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4292B9" w14:textId="77777777" w:rsidR="00E71B61" w:rsidRPr="00A85BFE" w:rsidRDefault="00E71B61" w:rsidP="00E71B61">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720BADE1" wp14:editId="451A8DB8">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4703BA0B" w14:textId="77777777" w:rsidR="00E71B61" w:rsidRPr="00A406E5" w:rsidRDefault="00E71B61" w:rsidP="00E71B61">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44"/>
      </w:tblGrid>
      <w:tr w:rsidR="00E71B61" w:rsidRPr="00A406E5" w14:paraId="5F02CAFB" w14:textId="77777777" w:rsidTr="00066C96">
        <w:tc>
          <w:tcPr>
            <w:tcW w:w="9922" w:type="dxa"/>
            <w:shd w:val="clear" w:color="auto" w:fill="C0C0C0"/>
          </w:tcPr>
          <w:p w14:paraId="750514FB" w14:textId="77777777" w:rsidR="00E71B61" w:rsidRPr="00A406E5" w:rsidRDefault="00E71B61" w:rsidP="00066C96">
            <w:pPr>
              <w:pStyle w:val="Heading4"/>
              <w:rPr>
                <w:rFonts w:ascii="Arial" w:hAnsi="Arial" w:cs="Arial"/>
                <w:b/>
                <w:bCs/>
              </w:rPr>
            </w:pPr>
            <w:r w:rsidRPr="6D4D0207">
              <w:rPr>
                <w:rFonts w:ascii="Arial" w:hAnsi="Arial" w:cs="Arial"/>
                <w:b/>
                <w:bCs/>
              </w:rPr>
              <w:t xml:space="preserve">LEVEL 6 ASSESSMENT SPECIFICATION </w:t>
            </w:r>
          </w:p>
        </w:tc>
      </w:tr>
    </w:tbl>
    <w:p w14:paraId="0931EB4F" w14:textId="77777777" w:rsidR="00E71B61" w:rsidRPr="00A406E5" w:rsidRDefault="00E71B61" w:rsidP="00E71B61">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71B61" w:rsidRPr="00A406E5" w14:paraId="056E0CBC" w14:textId="77777777" w:rsidTr="00066C96">
        <w:tc>
          <w:tcPr>
            <w:tcW w:w="2093" w:type="dxa"/>
            <w:shd w:val="clear" w:color="auto" w:fill="auto"/>
          </w:tcPr>
          <w:p w14:paraId="5B1CED4B" w14:textId="77777777" w:rsidR="00E71B61" w:rsidRPr="00A406E5" w:rsidRDefault="00E71B61" w:rsidP="00066C96">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7FC84DE7" w14:textId="6505E324" w:rsidR="00E71B61" w:rsidRPr="00A406E5" w:rsidRDefault="00E71B61" w:rsidP="00066C96">
            <w:pPr>
              <w:spacing w:before="120" w:after="120"/>
              <w:jc w:val="both"/>
              <w:rPr>
                <w:rFonts w:ascii="Arial" w:hAnsi="Arial" w:cs="Arial"/>
                <w:b/>
                <w:sz w:val="22"/>
                <w:szCs w:val="22"/>
              </w:rPr>
            </w:pPr>
            <w:r>
              <w:rPr>
                <w:rFonts w:ascii="Arial" w:hAnsi="Arial" w:cs="Arial"/>
                <w:b/>
                <w:sz w:val="22"/>
                <w:szCs w:val="22"/>
              </w:rPr>
              <w:t>Sophie Jacob</w:t>
            </w:r>
          </w:p>
        </w:tc>
        <w:tc>
          <w:tcPr>
            <w:tcW w:w="2268" w:type="dxa"/>
            <w:shd w:val="clear" w:color="auto" w:fill="D9D9D9" w:themeFill="background1" w:themeFillShade="D9"/>
          </w:tcPr>
          <w:p w14:paraId="42619A31" w14:textId="77777777" w:rsidR="00E71B61" w:rsidRPr="00A406E5" w:rsidRDefault="00E71B61" w:rsidP="00066C96">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14:paraId="35652CA2" w14:textId="2DE7B924" w:rsidR="00E71B61" w:rsidRPr="00A406E5" w:rsidRDefault="00E71B61" w:rsidP="00066C96">
            <w:pPr>
              <w:spacing w:before="120" w:after="120"/>
              <w:jc w:val="both"/>
              <w:rPr>
                <w:rFonts w:ascii="Arial" w:hAnsi="Arial" w:cs="Arial"/>
                <w:b/>
                <w:sz w:val="22"/>
                <w:szCs w:val="22"/>
              </w:rPr>
            </w:pPr>
            <w:r>
              <w:rPr>
                <w:rFonts w:ascii="Arial" w:hAnsi="Arial" w:cs="Arial"/>
                <w:b/>
                <w:sz w:val="22"/>
                <w:szCs w:val="22"/>
              </w:rPr>
              <w:t>1803569</w:t>
            </w:r>
          </w:p>
        </w:tc>
      </w:tr>
      <w:tr w:rsidR="00E71B61" w:rsidRPr="00A406E5" w14:paraId="2B2257DF" w14:textId="77777777" w:rsidTr="00066C96">
        <w:tc>
          <w:tcPr>
            <w:tcW w:w="2093" w:type="dxa"/>
            <w:shd w:val="clear" w:color="auto" w:fill="auto"/>
          </w:tcPr>
          <w:p w14:paraId="69EB3F84" w14:textId="77777777" w:rsidR="00E71B61" w:rsidRPr="00A406E5" w:rsidRDefault="00E71B61" w:rsidP="00066C96">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14:paraId="00F0A624" w14:textId="77777777" w:rsidR="00E71B61" w:rsidRPr="00A406E5" w:rsidRDefault="00E71B61" w:rsidP="00066C96">
            <w:pPr>
              <w:spacing w:before="120" w:after="120"/>
              <w:jc w:val="both"/>
              <w:rPr>
                <w:rFonts w:ascii="Arial" w:hAnsi="Arial" w:cs="Arial"/>
                <w:b/>
                <w:sz w:val="22"/>
                <w:szCs w:val="22"/>
              </w:rPr>
            </w:pPr>
            <w:r>
              <w:rPr>
                <w:rFonts w:ascii="Arial" w:hAnsi="Arial" w:cs="Arial"/>
                <w:b/>
                <w:sz w:val="22"/>
                <w:szCs w:val="22"/>
              </w:rPr>
              <w:t>Secondary PGCE</w:t>
            </w:r>
          </w:p>
        </w:tc>
      </w:tr>
      <w:tr w:rsidR="00E71B61" w:rsidRPr="00A406E5" w14:paraId="384E00D1" w14:textId="77777777" w:rsidTr="00066C96">
        <w:tc>
          <w:tcPr>
            <w:tcW w:w="2093" w:type="dxa"/>
            <w:shd w:val="clear" w:color="auto" w:fill="auto"/>
          </w:tcPr>
          <w:p w14:paraId="5F91C09B" w14:textId="77777777" w:rsidR="00E71B61" w:rsidRPr="00A406E5" w:rsidRDefault="00E71B61" w:rsidP="00066C96">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7596E14B" w14:textId="77777777" w:rsidR="00E71B61" w:rsidRPr="00A406E5" w:rsidRDefault="00E71B61" w:rsidP="00066C96">
            <w:pPr>
              <w:spacing w:before="120" w:after="120"/>
              <w:jc w:val="both"/>
              <w:rPr>
                <w:rFonts w:ascii="Arial" w:hAnsi="Arial" w:cs="Arial"/>
                <w:b/>
                <w:sz w:val="22"/>
                <w:szCs w:val="22"/>
              </w:rPr>
            </w:pPr>
            <w:r>
              <w:rPr>
                <w:rFonts w:ascii="Arial" w:hAnsi="Arial" w:cs="Arial"/>
                <w:b/>
                <w:sz w:val="22"/>
                <w:szCs w:val="22"/>
              </w:rPr>
              <w:t xml:space="preserve">Principles of Teaching, Learning and Pedagogy in the Secondary Sector </w:t>
            </w:r>
          </w:p>
        </w:tc>
      </w:tr>
      <w:tr w:rsidR="00E71B61" w:rsidRPr="00A406E5" w14:paraId="38977C85" w14:textId="77777777" w:rsidTr="00066C96">
        <w:tc>
          <w:tcPr>
            <w:tcW w:w="2093" w:type="dxa"/>
            <w:shd w:val="clear" w:color="auto" w:fill="auto"/>
          </w:tcPr>
          <w:p w14:paraId="23823475" w14:textId="77777777" w:rsidR="00E71B61" w:rsidRPr="00A406E5" w:rsidRDefault="00E71B61" w:rsidP="00066C96">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552340DF" w14:textId="77777777" w:rsidR="00E71B61" w:rsidRPr="00A406E5" w:rsidRDefault="00E71B61" w:rsidP="00066C96">
            <w:pPr>
              <w:spacing w:before="120" w:after="120"/>
              <w:jc w:val="both"/>
              <w:rPr>
                <w:rFonts w:ascii="Arial" w:hAnsi="Arial" w:cs="Arial"/>
                <w:b/>
                <w:sz w:val="22"/>
                <w:szCs w:val="22"/>
              </w:rPr>
            </w:pPr>
            <w:r>
              <w:rPr>
                <w:rFonts w:ascii="Arial" w:hAnsi="Arial" w:cs="Arial"/>
                <w:b/>
                <w:sz w:val="22"/>
                <w:szCs w:val="22"/>
              </w:rPr>
              <w:t>ECSP6001</w:t>
            </w:r>
          </w:p>
        </w:tc>
        <w:tc>
          <w:tcPr>
            <w:tcW w:w="2268" w:type="dxa"/>
            <w:shd w:val="clear" w:color="auto" w:fill="D9D9D9" w:themeFill="background1" w:themeFillShade="D9"/>
          </w:tcPr>
          <w:p w14:paraId="447C9915" w14:textId="77777777" w:rsidR="00E71B61" w:rsidRPr="004D5E9B" w:rsidRDefault="00E71B61" w:rsidP="00066C96">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7B098DF2" w14:textId="77777777" w:rsidR="00E71B61" w:rsidRPr="00A406E5" w:rsidRDefault="00E71B61" w:rsidP="00066C96">
            <w:pPr>
              <w:spacing w:before="120" w:after="120"/>
              <w:jc w:val="both"/>
              <w:rPr>
                <w:rFonts w:ascii="Arial" w:hAnsi="Arial" w:cs="Arial"/>
                <w:b/>
                <w:sz w:val="22"/>
                <w:szCs w:val="22"/>
              </w:rPr>
            </w:pPr>
            <w:r>
              <w:rPr>
                <w:rFonts w:ascii="Arial" w:hAnsi="Arial" w:cs="Arial"/>
                <w:b/>
                <w:sz w:val="22"/>
                <w:szCs w:val="22"/>
              </w:rPr>
              <w:t>50%</w:t>
            </w:r>
          </w:p>
        </w:tc>
      </w:tr>
      <w:tr w:rsidR="00E71B61" w:rsidRPr="00A406E5" w14:paraId="6D4F91E5" w14:textId="77777777" w:rsidTr="00066C96">
        <w:tc>
          <w:tcPr>
            <w:tcW w:w="2093" w:type="dxa"/>
            <w:shd w:val="clear" w:color="auto" w:fill="auto"/>
          </w:tcPr>
          <w:p w14:paraId="2690BAAF" w14:textId="77777777" w:rsidR="00E71B61" w:rsidRPr="00A406E5" w:rsidRDefault="00E71B61" w:rsidP="00066C96">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1956802D" w14:textId="77777777" w:rsidR="00E71B61" w:rsidRPr="00A406E5" w:rsidRDefault="00E71B61" w:rsidP="00066C96">
            <w:pPr>
              <w:spacing w:before="120" w:after="120"/>
              <w:jc w:val="both"/>
              <w:rPr>
                <w:rFonts w:ascii="Arial" w:hAnsi="Arial" w:cs="Arial"/>
                <w:b/>
                <w:sz w:val="22"/>
                <w:szCs w:val="22"/>
              </w:rPr>
            </w:pPr>
            <w:r>
              <w:rPr>
                <w:rFonts w:ascii="Arial" w:hAnsi="Arial" w:cs="Arial"/>
                <w:b/>
                <w:sz w:val="22"/>
                <w:szCs w:val="22"/>
              </w:rPr>
              <w:t xml:space="preserve">Alison S Evans </w:t>
            </w:r>
          </w:p>
        </w:tc>
        <w:tc>
          <w:tcPr>
            <w:tcW w:w="2268" w:type="dxa"/>
            <w:shd w:val="clear" w:color="auto" w:fill="D9D9D9" w:themeFill="background1" w:themeFillShade="D9"/>
          </w:tcPr>
          <w:p w14:paraId="26800575" w14:textId="77777777" w:rsidR="00E71B61" w:rsidRPr="00A406E5" w:rsidRDefault="00E71B61" w:rsidP="00066C96">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14:paraId="185E1B72" w14:textId="77777777" w:rsidR="00E71B61" w:rsidRPr="00A406E5" w:rsidRDefault="00E71B61" w:rsidP="00066C96">
            <w:pPr>
              <w:spacing w:before="120" w:after="120"/>
              <w:jc w:val="both"/>
              <w:rPr>
                <w:rFonts w:ascii="Arial" w:hAnsi="Arial" w:cs="Arial"/>
                <w:b/>
                <w:sz w:val="22"/>
                <w:szCs w:val="22"/>
              </w:rPr>
            </w:pPr>
          </w:p>
        </w:tc>
      </w:tr>
      <w:tr w:rsidR="00E71B61" w:rsidRPr="00A406E5" w14:paraId="343BCB6F" w14:textId="77777777" w:rsidTr="00066C96">
        <w:tc>
          <w:tcPr>
            <w:tcW w:w="2093" w:type="dxa"/>
            <w:shd w:val="clear" w:color="auto" w:fill="auto"/>
          </w:tcPr>
          <w:p w14:paraId="209CE1D9" w14:textId="77777777" w:rsidR="00E71B61" w:rsidRPr="00A406E5" w:rsidRDefault="00E71B61" w:rsidP="00066C96">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3D910BC9" w14:textId="77777777" w:rsidR="00E71B61" w:rsidRPr="00A406E5" w:rsidRDefault="00E71B61" w:rsidP="00066C96">
            <w:pPr>
              <w:spacing w:before="120" w:after="120"/>
              <w:jc w:val="both"/>
              <w:rPr>
                <w:rFonts w:ascii="Arial" w:hAnsi="Arial" w:cs="Arial"/>
                <w:b/>
                <w:sz w:val="22"/>
                <w:szCs w:val="22"/>
              </w:rPr>
            </w:pPr>
            <w:r>
              <w:rPr>
                <w:rFonts w:ascii="Arial" w:hAnsi="Arial" w:cs="Arial"/>
                <w:b/>
                <w:sz w:val="22"/>
                <w:szCs w:val="22"/>
              </w:rPr>
              <w:t xml:space="preserve">Part B, (i) and (ii) </w:t>
            </w:r>
          </w:p>
        </w:tc>
        <w:tc>
          <w:tcPr>
            <w:tcW w:w="2268" w:type="dxa"/>
            <w:shd w:val="clear" w:color="auto" w:fill="auto"/>
          </w:tcPr>
          <w:p w14:paraId="007E0294" w14:textId="77777777" w:rsidR="00E71B61" w:rsidRPr="00A406E5" w:rsidRDefault="00E71B61" w:rsidP="00066C96">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7D359219" w14:textId="77777777" w:rsidR="00E71B61" w:rsidRDefault="00E71B61" w:rsidP="00E71B61">
            <w:pPr>
              <w:pStyle w:val="ListParagraph"/>
              <w:numPr>
                <w:ilvl w:val="0"/>
                <w:numId w:val="4"/>
              </w:numPr>
              <w:spacing w:before="120" w:after="120"/>
              <w:jc w:val="both"/>
              <w:rPr>
                <w:rFonts w:ascii="Arial" w:hAnsi="Arial" w:cs="Arial"/>
                <w:b/>
                <w:sz w:val="22"/>
                <w:szCs w:val="22"/>
              </w:rPr>
            </w:pPr>
            <w:r>
              <w:rPr>
                <w:rFonts w:ascii="Arial" w:hAnsi="Arial" w:cs="Arial"/>
                <w:b/>
                <w:sz w:val="22"/>
                <w:szCs w:val="22"/>
              </w:rPr>
              <w:t>= 1,500</w:t>
            </w:r>
          </w:p>
          <w:p w14:paraId="0B32BAFA" w14:textId="77777777" w:rsidR="00E71B61" w:rsidRPr="006E02E8" w:rsidRDefault="00E71B61" w:rsidP="00E71B61">
            <w:pPr>
              <w:pStyle w:val="ListParagraph"/>
              <w:numPr>
                <w:ilvl w:val="0"/>
                <w:numId w:val="4"/>
              </w:numPr>
              <w:spacing w:before="120" w:after="120"/>
              <w:jc w:val="both"/>
              <w:rPr>
                <w:rFonts w:ascii="Arial" w:hAnsi="Arial" w:cs="Arial"/>
                <w:b/>
                <w:sz w:val="22"/>
                <w:szCs w:val="22"/>
              </w:rPr>
            </w:pPr>
            <w:r>
              <w:rPr>
                <w:rFonts w:ascii="Arial" w:hAnsi="Arial" w:cs="Arial"/>
                <w:b/>
                <w:sz w:val="22"/>
                <w:szCs w:val="22"/>
              </w:rPr>
              <w:t>= 2,000</w:t>
            </w:r>
          </w:p>
        </w:tc>
      </w:tr>
      <w:tr w:rsidR="00E71B61" w:rsidRPr="00A406E5" w14:paraId="6D932C39" w14:textId="77777777" w:rsidTr="00066C96">
        <w:tc>
          <w:tcPr>
            <w:tcW w:w="2093" w:type="dxa"/>
            <w:shd w:val="clear" w:color="auto" w:fill="auto"/>
          </w:tcPr>
          <w:p w14:paraId="74F82728" w14:textId="77777777" w:rsidR="00E71B61" w:rsidRPr="00A406E5" w:rsidRDefault="00E71B61" w:rsidP="00066C96">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6F030E75" w14:textId="77777777" w:rsidR="00E71B61" w:rsidRPr="00A406E5" w:rsidRDefault="00E71B61" w:rsidP="00066C96">
            <w:pPr>
              <w:spacing w:before="120" w:after="120"/>
              <w:jc w:val="both"/>
              <w:rPr>
                <w:rFonts w:ascii="Arial" w:hAnsi="Arial" w:cs="Arial"/>
                <w:b/>
                <w:sz w:val="22"/>
                <w:szCs w:val="22"/>
              </w:rPr>
            </w:pPr>
            <w:r>
              <w:rPr>
                <w:rFonts w:ascii="Arial" w:hAnsi="Arial" w:cs="Arial"/>
                <w:b/>
                <w:sz w:val="22"/>
                <w:szCs w:val="22"/>
              </w:rPr>
              <w:t>26 November 2018</w:t>
            </w:r>
          </w:p>
        </w:tc>
        <w:tc>
          <w:tcPr>
            <w:tcW w:w="2268" w:type="dxa"/>
            <w:shd w:val="clear" w:color="auto" w:fill="auto"/>
          </w:tcPr>
          <w:p w14:paraId="634E921E" w14:textId="77777777" w:rsidR="00E71B61" w:rsidRPr="00A406E5" w:rsidRDefault="00E71B61" w:rsidP="00066C96">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58486D3A" w14:textId="77777777" w:rsidR="00E71B61" w:rsidRPr="00A406E5" w:rsidRDefault="00E71B61" w:rsidP="00066C96">
            <w:pPr>
              <w:spacing w:before="120" w:after="120"/>
              <w:jc w:val="both"/>
              <w:rPr>
                <w:rFonts w:ascii="Arial" w:hAnsi="Arial" w:cs="Arial"/>
                <w:b/>
                <w:sz w:val="22"/>
                <w:szCs w:val="22"/>
              </w:rPr>
            </w:pPr>
            <w:r>
              <w:rPr>
                <w:rFonts w:ascii="Arial" w:hAnsi="Arial" w:cs="Arial"/>
                <w:b/>
                <w:sz w:val="22"/>
                <w:szCs w:val="22"/>
              </w:rPr>
              <w:t>17 December 2018</w:t>
            </w:r>
          </w:p>
        </w:tc>
      </w:tr>
      <w:tr w:rsidR="00E71B61" w:rsidRPr="00A406E5" w14:paraId="55F4A287" w14:textId="77777777" w:rsidTr="00066C96">
        <w:tc>
          <w:tcPr>
            <w:tcW w:w="2093" w:type="dxa"/>
            <w:shd w:val="clear" w:color="auto" w:fill="auto"/>
          </w:tcPr>
          <w:p w14:paraId="421484F6" w14:textId="77777777" w:rsidR="00E71B61" w:rsidRPr="00A406E5" w:rsidRDefault="00E71B61" w:rsidP="00066C96">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14:paraId="283DADC1" w14:textId="77777777" w:rsidR="00E71B61" w:rsidRPr="00A406E5" w:rsidRDefault="00E71B61" w:rsidP="00066C96">
            <w:pPr>
              <w:rPr>
                <w:rFonts w:ascii="Arial" w:hAnsi="Arial" w:cs="Arial"/>
                <w:sz w:val="22"/>
                <w:szCs w:val="22"/>
              </w:rPr>
            </w:pPr>
            <w:r w:rsidRPr="6D4D0207">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13F9D87" w14:textId="77777777" w:rsidR="00E71B61" w:rsidRPr="00A406E5" w:rsidRDefault="00E71B61" w:rsidP="00066C96">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608B2AC5" w14:textId="77777777" w:rsidR="00E71B61" w:rsidRPr="00A406E5" w:rsidRDefault="00E71B61" w:rsidP="00066C96">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E71B61" w:rsidRPr="00A406E5" w14:paraId="3C3E55AC" w14:textId="77777777" w:rsidTr="00066C96">
        <w:tc>
          <w:tcPr>
            <w:tcW w:w="2093" w:type="dxa"/>
            <w:shd w:val="clear" w:color="auto" w:fill="auto"/>
          </w:tcPr>
          <w:p w14:paraId="250C0284" w14:textId="77777777" w:rsidR="00E71B61" w:rsidRPr="00A406E5" w:rsidRDefault="00E71B61" w:rsidP="00066C96">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14:paraId="58C943E4" w14:textId="77777777" w:rsidR="00E71B61" w:rsidRPr="00A406E5" w:rsidRDefault="00E71B61" w:rsidP="00066C96">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E698B24" w14:textId="77777777" w:rsidR="00E71B61" w:rsidRPr="00A406E5" w:rsidRDefault="00E71B61" w:rsidP="00E71B61">
      <w:pPr>
        <w:rPr>
          <w:rFonts w:ascii="Arial" w:hAnsi="Arial" w:cs="Arial"/>
          <w:sz w:val="32"/>
        </w:rPr>
      </w:pPr>
    </w:p>
    <w:p w14:paraId="1A03986B" w14:textId="77777777" w:rsidR="002464F9" w:rsidRDefault="002464F9" w:rsidP="00995E48">
      <w:pPr>
        <w:pStyle w:val="NormalWeb"/>
        <w:ind w:left="720"/>
        <w:rPr>
          <w:color w:val="000000" w:themeColor="text1"/>
        </w:rPr>
      </w:pPr>
    </w:p>
    <w:p w14:paraId="16FAEE21" w14:textId="77777777" w:rsidR="002464F9" w:rsidRDefault="002464F9" w:rsidP="00995E48">
      <w:pPr>
        <w:pStyle w:val="NormalWeb"/>
        <w:ind w:left="720"/>
        <w:rPr>
          <w:color w:val="000000" w:themeColor="text1"/>
        </w:rPr>
      </w:pPr>
    </w:p>
    <w:p w14:paraId="26BBA4C9" w14:textId="77777777" w:rsidR="00E71B61" w:rsidRDefault="00E71B61" w:rsidP="00995E48">
      <w:pPr>
        <w:pStyle w:val="NormalWeb"/>
        <w:ind w:left="720"/>
        <w:rPr>
          <w:color w:val="000000" w:themeColor="text1"/>
        </w:rPr>
      </w:pPr>
    </w:p>
    <w:p w14:paraId="07AD7DCD" w14:textId="77777777" w:rsidR="00E71B61" w:rsidRDefault="00E71B61" w:rsidP="00995E48">
      <w:pPr>
        <w:pStyle w:val="NormalWeb"/>
        <w:ind w:left="720"/>
        <w:rPr>
          <w:color w:val="000000" w:themeColor="text1"/>
        </w:rPr>
      </w:pPr>
    </w:p>
    <w:p w14:paraId="6443528D" w14:textId="5BE9D433" w:rsidR="00995E48" w:rsidRPr="00057A74" w:rsidRDefault="005D0FFD" w:rsidP="00995E48">
      <w:pPr>
        <w:pStyle w:val="NormalWeb"/>
        <w:ind w:left="720"/>
        <w:rPr>
          <w:color w:val="000000" w:themeColor="text1"/>
        </w:rPr>
      </w:pPr>
      <w:r w:rsidRPr="00057A74">
        <w:rPr>
          <w:color w:val="000000" w:themeColor="text1"/>
        </w:rPr>
        <w:lastRenderedPageBreak/>
        <w:t>The objective of this assignment is to discuss the different theories of learning and learning priniples, in which I incorporated into my scheme of work. I will also reflect up my microteach and consider what I would do, if I had the opportunity to improve my microteach.</w:t>
      </w:r>
    </w:p>
    <w:p w14:paraId="4598C161" w14:textId="2F9FA68D" w:rsidR="00FB6494" w:rsidRPr="00057A74" w:rsidRDefault="0006443A" w:rsidP="00B22549">
      <w:pPr>
        <w:pStyle w:val="NormalWeb"/>
        <w:ind w:left="720"/>
      </w:pPr>
      <w:r w:rsidRPr="00057A74">
        <w:t xml:space="preserve">During my micro teaching experience, </w:t>
      </w:r>
      <w:r w:rsidR="00075996" w:rsidRPr="00057A74">
        <w:t xml:space="preserve">I was presented </w:t>
      </w:r>
      <w:r w:rsidR="00FF61A3" w:rsidRPr="00057A74">
        <w:t>with</w:t>
      </w:r>
      <w:r w:rsidR="00E07CCD" w:rsidRPr="00057A74">
        <w:t xml:space="preserve"> my first </w:t>
      </w:r>
      <w:r w:rsidR="00FF61A3" w:rsidRPr="00057A74">
        <w:t>opportunity</w:t>
      </w:r>
      <w:r w:rsidR="00E07CCD" w:rsidRPr="00057A74">
        <w:t xml:space="preserve"> </w:t>
      </w:r>
      <w:r w:rsidR="00EF1A03" w:rsidRPr="00057A74">
        <w:t>to produce a Scheme of w</w:t>
      </w:r>
      <w:r w:rsidR="00FF61A3" w:rsidRPr="00057A74">
        <w:t xml:space="preserve">ork (SoW), Lesson plan and </w:t>
      </w:r>
      <w:r w:rsidR="00995E48" w:rsidRPr="00057A74">
        <w:rPr>
          <w:color w:val="000000" w:themeColor="text1"/>
        </w:rPr>
        <w:t>corresponding bank of resources relating to a specific topic</w:t>
      </w:r>
      <w:r w:rsidR="00FF61A3" w:rsidRPr="00057A74">
        <w:t>.</w:t>
      </w:r>
      <w:r w:rsidR="00E32BBF" w:rsidRPr="00057A74">
        <w:t xml:space="preserve"> </w:t>
      </w:r>
      <w:r w:rsidR="00995E48" w:rsidRPr="00057A74">
        <w:rPr>
          <w:color w:val="000000" w:themeColor="text1"/>
        </w:rPr>
        <w:t xml:space="preserve">My focus was </w:t>
      </w:r>
      <w:r w:rsidR="00E32BBF" w:rsidRPr="00057A74">
        <w:t>percentage increase and decrease.</w:t>
      </w:r>
      <w:r w:rsidR="004069C7" w:rsidRPr="00057A74">
        <w:t xml:space="preserve"> </w:t>
      </w:r>
      <w:r w:rsidR="00995E48" w:rsidRPr="00057A74">
        <w:rPr>
          <w:color w:val="000000" w:themeColor="text1"/>
        </w:rPr>
        <w:t>To pinpoint the specific objectives of my sessions, I began with analysing the national curriculum skills</w:t>
      </w:r>
      <w:r w:rsidR="003E6C94">
        <w:t>.</w:t>
      </w:r>
      <w:r w:rsidR="00995E48" w:rsidRPr="00057A74">
        <w:t xml:space="preserve"> </w:t>
      </w:r>
      <w:r w:rsidR="004069C7" w:rsidRPr="00057A74">
        <w:t>After going</w:t>
      </w:r>
      <w:r w:rsidR="00FB6494" w:rsidRPr="00057A74">
        <w:t xml:space="preserve"> through</w:t>
      </w:r>
      <w:r w:rsidR="004069C7" w:rsidRPr="00057A74">
        <w:t xml:space="preserve"> the national curriculum, I decided to base my lesson around a year 8 set 2 class</w:t>
      </w:r>
      <w:r w:rsidR="00B475D5" w:rsidRPr="00057A74">
        <w:t>, this was because I felt that was an appropriate level to set my lesson at</w:t>
      </w:r>
      <w:r w:rsidR="002F63B0" w:rsidRPr="00057A74">
        <w:t xml:space="preserve">. </w:t>
      </w:r>
      <w:r w:rsidR="00995E48" w:rsidRPr="00057A74">
        <w:t xml:space="preserve"> From this </w:t>
      </w:r>
      <w:r w:rsidR="00375C60" w:rsidRPr="00057A74">
        <w:t xml:space="preserve">experience, I was able to research different theories of learning </w:t>
      </w:r>
      <w:r w:rsidR="00A05A3D" w:rsidRPr="00057A74">
        <w:t xml:space="preserve">and learning principles </w:t>
      </w:r>
      <w:r w:rsidR="00375C60" w:rsidRPr="00057A74">
        <w:t>in which I could incorporate into my SoW, Lesson Plan, Resources and the actual micro teach lesson</w:t>
      </w:r>
      <w:r w:rsidR="00D50153" w:rsidRPr="00057A74">
        <w:t xml:space="preserve">. </w:t>
      </w:r>
      <w:r w:rsidR="00995E48" w:rsidRPr="00057A74">
        <w:rPr>
          <w:color w:val="000000" w:themeColor="text1"/>
        </w:rPr>
        <w:t>This enabled me to have a clear focus for my session</w:t>
      </w:r>
      <w:r w:rsidR="00B475D5" w:rsidRPr="00057A74">
        <w:rPr>
          <w:color w:val="000000" w:themeColor="text1"/>
        </w:rPr>
        <w:t>s, and give me a clear outline of what I wanted to achieve from my micro teach experience</w:t>
      </w:r>
      <w:r w:rsidR="00216186">
        <w:rPr>
          <w:color w:val="000000" w:themeColor="text1"/>
        </w:rPr>
        <w:t xml:space="preserve"> ( Curriculum, 2015)</w:t>
      </w:r>
    </w:p>
    <w:p w14:paraId="2A4B71D7" w14:textId="20C6B88F" w:rsidR="005D7585" w:rsidRPr="00057A74" w:rsidRDefault="00EF1A03" w:rsidP="00B260B9">
      <w:pPr>
        <w:pStyle w:val="NormalWeb"/>
        <w:ind w:left="720"/>
      </w:pPr>
      <w:r w:rsidRPr="00057A74">
        <w:t>Schemes of w</w:t>
      </w:r>
      <w:r w:rsidR="005D7585" w:rsidRPr="00057A74">
        <w:t>ork are an essential part of teaching and lesson planning</w:t>
      </w:r>
      <w:r w:rsidRPr="00057A74">
        <w:t>;</w:t>
      </w:r>
      <w:r w:rsidR="00C87418" w:rsidRPr="00057A74">
        <w:t xml:space="preserve"> they are a </w:t>
      </w:r>
      <w:r w:rsidR="00995E48" w:rsidRPr="00057A74">
        <w:t xml:space="preserve">guide to teachers </w:t>
      </w:r>
      <w:r w:rsidR="00995E48" w:rsidRPr="00057A74">
        <w:rPr>
          <w:color w:val="000000" w:themeColor="text1"/>
        </w:rPr>
        <w:t xml:space="preserve">and essentially form the backbone of all learning experiences. </w:t>
      </w:r>
      <w:r w:rsidR="005D7585" w:rsidRPr="00057A74">
        <w:t>Schemes of work outline w</w:t>
      </w:r>
      <w:r w:rsidRPr="00057A74">
        <w:t xml:space="preserve">hat is to be taught each lesson whilst also setting out </w:t>
      </w:r>
      <w:r w:rsidR="005D7585" w:rsidRPr="00057A74">
        <w:t>how many lessons</w:t>
      </w:r>
      <w:r w:rsidR="00B260B9" w:rsidRPr="00057A74">
        <w:t xml:space="preserve"> they have to teach each topic </w:t>
      </w:r>
      <w:r w:rsidR="005D7585" w:rsidRPr="00057A74">
        <w:t>(Okai, 2010)</w:t>
      </w:r>
      <w:r w:rsidR="001C4877" w:rsidRPr="00057A74">
        <w:t xml:space="preserve">. </w:t>
      </w:r>
      <w:r w:rsidR="000161D0" w:rsidRPr="00057A74">
        <w:t xml:space="preserve">I decided to include </w:t>
      </w:r>
      <w:r w:rsidR="00FB6494" w:rsidRPr="00057A74">
        <w:t>four lessons within my SoW, in which I i</w:t>
      </w:r>
      <w:r w:rsidR="00852EAA" w:rsidRPr="00057A74">
        <w:t xml:space="preserve">ncorporated </w:t>
      </w:r>
      <w:r w:rsidR="00FB6494" w:rsidRPr="00057A74">
        <w:t xml:space="preserve">a </w:t>
      </w:r>
      <w:r w:rsidR="00852EAA" w:rsidRPr="00057A74">
        <w:t>lesson re</w:t>
      </w:r>
      <w:r w:rsidR="00FB6494" w:rsidRPr="00057A74">
        <w:t xml:space="preserve">capping what prior knowledge the students had on </w:t>
      </w:r>
      <w:r w:rsidR="004D3FC7" w:rsidRPr="00057A74">
        <w:t>percentages</w:t>
      </w:r>
      <w:r w:rsidRPr="00057A74">
        <w:t xml:space="preserve"> as well as an</w:t>
      </w:r>
      <w:r w:rsidR="001F4ACF" w:rsidRPr="00057A74">
        <w:t xml:space="preserve"> introduction into the topic</w:t>
      </w:r>
      <w:r w:rsidR="00985EA8" w:rsidRPr="00057A74">
        <w:t>. Piaget</w:t>
      </w:r>
      <w:r w:rsidR="005501AD" w:rsidRPr="00057A74">
        <w:t>,</w:t>
      </w:r>
      <w:r w:rsidR="00985EA8" w:rsidRPr="00057A74">
        <w:t xml:space="preserve"> (1972,</w:t>
      </w:r>
      <w:r w:rsidRPr="00057A74">
        <w:t xml:space="preserve"> </w:t>
      </w:r>
      <w:r w:rsidR="00985EA8" w:rsidRPr="00057A74">
        <w:t>1980</w:t>
      </w:r>
      <w:r w:rsidR="005501AD" w:rsidRPr="00057A74">
        <w:t>a, b</w:t>
      </w:r>
      <w:r w:rsidR="00985EA8" w:rsidRPr="00057A74">
        <w:t xml:space="preserve">) </w:t>
      </w:r>
      <w:r w:rsidR="005501AD" w:rsidRPr="00057A74">
        <w:t xml:space="preserve">a constructivist theorist </w:t>
      </w:r>
      <w:r w:rsidRPr="00057A74">
        <w:t>employs the term “Assimilation”</w:t>
      </w:r>
      <w:r w:rsidR="00985EA8" w:rsidRPr="00057A74">
        <w:t>, this is in relation to students associating prior knowledge</w:t>
      </w:r>
      <w:r w:rsidR="00F43DBC" w:rsidRPr="00057A74">
        <w:t xml:space="preserve">, and therefore </w:t>
      </w:r>
      <w:r w:rsidR="00985EA8" w:rsidRPr="00057A74">
        <w:t>being able to adap</w:t>
      </w:r>
      <w:r w:rsidR="00F43DBC" w:rsidRPr="00057A74">
        <w:t>t that concept to understanding a</w:t>
      </w:r>
      <w:r w:rsidR="00985EA8" w:rsidRPr="00057A74">
        <w:t xml:space="preserve"> new topic</w:t>
      </w:r>
      <w:r w:rsidR="001F4ACF" w:rsidRPr="00057A74">
        <w:t>.</w:t>
      </w:r>
      <w:r w:rsidR="00D275BF" w:rsidRPr="00057A74">
        <w:t xml:space="preserve"> </w:t>
      </w:r>
      <w:r w:rsidR="00852EAA" w:rsidRPr="00057A74">
        <w:t>I felt this was important to include</w:t>
      </w:r>
      <w:r w:rsidR="00D275BF" w:rsidRPr="00057A74">
        <w:t xml:space="preserve"> in my SoW</w:t>
      </w:r>
      <w:r w:rsidR="00852EAA" w:rsidRPr="00057A74">
        <w:t xml:space="preserve"> as it would mean all st</w:t>
      </w:r>
      <w:r w:rsidR="001F4ACF" w:rsidRPr="00057A74">
        <w:t>udent</w:t>
      </w:r>
      <w:r w:rsidR="000161D0" w:rsidRPr="00057A74">
        <w:t>s</w:t>
      </w:r>
      <w:r w:rsidR="001F4ACF" w:rsidRPr="00057A74">
        <w:t xml:space="preserve"> </w:t>
      </w:r>
      <w:r w:rsidR="000161D0" w:rsidRPr="00057A74">
        <w:t>would be</w:t>
      </w:r>
      <w:r w:rsidR="00852EAA" w:rsidRPr="00057A74">
        <w:t xml:space="preserve"> at the same </w:t>
      </w:r>
      <w:r w:rsidR="000161D0" w:rsidRPr="00057A74">
        <w:t>level in order to start the</w:t>
      </w:r>
      <w:r w:rsidR="00D275BF" w:rsidRPr="00057A74">
        <w:t xml:space="preserve"> </w:t>
      </w:r>
      <w:r w:rsidR="000161D0" w:rsidRPr="00057A74">
        <w:t xml:space="preserve">new topic. </w:t>
      </w:r>
      <w:r w:rsidR="00B260B9" w:rsidRPr="00057A74">
        <w:rPr>
          <w:color w:val="000000" w:themeColor="text1"/>
        </w:rPr>
        <w:t>R</w:t>
      </w:r>
      <w:r w:rsidR="00216186">
        <w:rPr>
          <w:color w:val="000000" w:themeColor="text1"/>
        </w:rPr>
        <w:t>ecapping previous knowledge</w:t>
      </w:r>
      <w:r w:rsidR="00B260B9" w:rsidRPr="00057A74">
        <w:rPr>
          <w:color w:val="000000" w:themeColor="text1"/>
        </w:rPr>
        <w:t xml:space="preserve"> provides students with an opportunity to contribute their own ideas, share knowledge and encourages pupil voice in terms of the students suggesting ideas of what they would like to</w:t>
      </w:r>
      <w:r w:rsidR="00B475D5" w:rsidRPr="00057A74">
        <w:rPr>
          <w:color w:val="000000" w:themeColor="text1"/>
        </w:rPr>
        <w:t xml:space="preserve"> learn about</w:t>
      </w:r>
      <w:r w:rsidR="00B260B9" w:rsidRPr="00057A74">
        <w:rPr>
          <w:color w:val="000000" w:themeColor="text1"/>
        </w:rPr>
        <w:t>.</w:t>
      </w:r>
      <w:r w:rsidR="00B260B9" w:rsidRPr="00057A74">
        <w:t xml:space="preserve"> It would also e</w:t>
      </w:r>
      <w:r w:rsidR="00BB49AB" w:rsidRPr="00057A74">
        <w:t>ntail what the lesson is going to be about and what they will need to recall</w:t>
      </w:r>
      <w:r w:rsidR="00852EAA" w:rsidRPr="00057A74">
        <w:t xml:space="preserve"> from previous maths lessons</w:t>
      </w:r>
      <w:r w:rsidR="00216186">
        <w:t>. They will</w:t>
      </w:r>
      <w:r w:rsidR="00BB49AB" w:rsidRPr="00057A74">
        <w:t xml:space="preserve"> be able to adapt their knowledge</w:t>
      </w:r>
      <w:r w:rsidR="00852EAA" w:rsidRPr="00057A74">
        <w:t xml:space="preserve"> in order to be able to un</w:t>
      </w:r>
      <w:r w:rsidR="00D275BF" w:rsidRPr="00057A74">
        <w:t xml:space="preserve">derstand the concept of the current </w:t>
      </w:r>
      <w:r w:rsidR="00A511AE" w:rsidRPr="00057A74">
        <w:t>topic</w:t>
      </w:r>
      <w:r w:rsidR="0078386D" w:rsidRPr="00057A74">
        <w:t xml:space="preserve"> (</w:t>
      </w:r>
      <w:r w:rsidR="00EE6B3A" w:rsidRPr="00057A74">
        <w:t xml:space="preserve">Griffith and Burns, </w:t>
      </w:r>
      <w:r w:rsidR="002412ED" w:rsidRPr="00057A74">
        <w:t>2014</w:t>
      </w:r>
      <w:r w:rsidR="00D275BF" w:rsidRPr="00057A74">
        <w:t>)</w:t>
      </w:r>
      <w:r w:rsidR="004F1103" w:rsidRPr="00057A74">
        <w:t>.</w:t>
      </w:r>
    </w:p>
    <w:p w14:paraId="2CD5CFB7" w14:textId="7839011C" w:rsidR="007F38ED" w:rsidRPr="00057A74" w:rsidRDefault="007F38ED" w:rsidP="009C59A9">
      <w:pPr>
        <w:pStyle w:val="NormalWeb"/>
        <w:ind w:left="720"/>
      </w:pPr>
      <w:r w:rsidRPr="00057A74">
        <w:t xml:space="preserve">As well as </w:t>
      </w:r>
      <w:r w:rsidR="006423D9" w:rsidRPr="00057A74">
        <w:t xml:space="preserve">creating </w:t>
      </w:r>
      <w:r w:rsidRPr="00057A74">
        <w:t>Schemes of work</w:t>
      </w:r>
      <w:r w:rsidR="006423D9" w:rsidRPr="00057A74">
        <w:t>,</w:t>
      </w:r>
      <w:r w:rsidRPr="00057A74">
        <w:t xml:space="preserve"> lesson planning </w:t>
      </w:r>
      <w:r w:rsidR="006423D9" w:rsidRPr="00057A74">
        <w:t xml:space="preserve">also </w:t>
      </w:r>
      <w:r w:rsidRPr="00057A74">
        <w:t xml:space="preserve">plays a crucial role in a </w:t>
      </w:r>
      <w:r w:rsidR="007773C8" w:rsidRPr="00057A74">
        <w:t>teacher’s</w:t>
      </w:r>
      <w:r w:rsidRPr="00057A74">
        <w:t xml:space="preserve"> job.</w:t>
      </w:r>
      <w:r w:rsidR="007773C8" w:rsidRPr="00057A74">
        <w:t xml:space="preserve"> By preparing your lessons in advance its helps you structure how you are g</w:t>
      </w:r>
      <w:r w:rsidR="0004630E" w:rsidRPr="00057A74">
        <w:t xml:space="preserve">oing to teach your lesson. This </w:t>
      </w:r>
      <w:r w:rsidR="008B34C0" w:rsidRPr="00057A74">
        <w:t xml:space="preserve">also </w:t>
      </w:r>
      <w:r w:rsidR="007773C8" w:rsidRPr="00057A74">
        <w:t>supports you with your timing, as well as any fundamental questions you want to incorporate into your lesson. During my</w:t>
      </w:r>
      <w:r w:rsidR="000161D0" w:rsidRPr="00057A74">
        <w:t xml:space="preserve"> first</w:t>
      </w:r>
      <w:r w:rsidR="000E694C" w:rsidRPr="00057A74">
        <w:t xml:space="preserve"> Professional Teaching Experience</w:t>
      </w:r>
      <w:r w:rsidR="007773C8" w:rsidRPr="00057A74">
        <w:t xml:space="preserve"> </w:t>
      </w:r>
      <w:r w:rsidR="000E694C" w:rsidRPr="00057A74">
        <w:t>(</w:t>
      </w:r>
      <w:r w:rsidR="007773C8" w:rsidRPr="00057A74">
        <w:t>PTE</w:t>
      </w:r>
      <w:r w:rsidR="000E694C" w:rsidRPr="00057A74">
        <w:t>)</w:t>
      </w:r>
      <w:r w:rsidR="006423D9" w:rsidRPr="00057A74">
        <w:t xml:space="preserve">, </w:t>
      </w:r>
      <w:r w:rsidR="007773C8" w:rsidRPr="00057A74">
        <w:t>planni</w:t>
      </w:r>
      <w:r w:rsidR="006950CB" w:rsidRPr="00057A74">
        <w:t>ng my lessons in advance gave</w:t>
      </w:r>
      <w:r w:rsidR="007773C8" w:rsidRPr="00057A74">
        <w:t xml:space="preserve"> </w:t>
      </w:r>
      <w:r w:rsidR="00C94AA1">
        <w:t xml:space="preserve">me the opportunity to show </w:t>
      </w:r>
      <w:r w:rsidR="007773C8" w:rsidRPr="00057A74">
        <w:t xml:space="preserve"> my mentor or colleague</w:t>
      </w:r>
      <w:r w:rsidR="000E694C" w:rsidRPr="00057A74">
        <w:t xml:space="preserve"> before the lesson. </w:t>
      </w:r>
      <w:r w:rsidR="005D0FFD" w:rsidRPr="00057A74">
        <w:t>By planning lessons it also gives you the opportunity to go back and reflect on the lesson once it has been taught. It’s also a way to re</w:t>
      </w:r>
      <w:r w:rsidR="00C94AA1">
        <w:t>flect on your teaching and set</w:t>
      </w:r>
      <w:r w:rsidR="005D0FFD" w:rsidRPr="00057A74">
        <w:t xml:space="preserve"> yourself targets. </w:t>
      </w:r>
      <w:r w:rsidR="000E694C" w:rsidRPr="00057A74">
        <w:t>This</w:t>
      </w:r>
      <w:r w:rsidR="007773C8" w:rsidRPr="00057A74">
        <w:t xml:space="preserve"> </w:t>
      </w:r>
      <w:r w:rsidR="006950CB" w:rsidRPr="00057A74">
        <w:t xml:space="preserve">was </w:t>
      </w:r>
      <w:r w:rsidR="007773C8" w:rsidRPr="00057A74">
        <w:t>in or</w:t>
      </w:r>
      <w:r w:rsidR="008B34C0" w:rsidRPr="00057A74">
        <w:t xml:space="preserve">der for them to know prior to the lesson </w:t>
      </w:r>
      <w:r w:rsidR="006950CB" w:rsidRPr="00057A74">
        <w:t>what I was</w:t>
      </w:r>
      <w:r w:rsidR="007773C8" w:rsidRPr="00057A74">
        <w:t xml:space="preserve"> going to be teaching as well as if they </w:t>
      </w:r>
      <w:r w:rsidR="006950CB" w:rsidRPr="00057A74">
        <w:t>had</w:t>
      </w:r>
      <w:r w:rsidR="007773C8" w:rsidRPr="00057A74">
        <w:t xml:space="preserve"> any con</w:t>
      </w:r>
      <w:r w:rsidR="006950CB" w:rsidRPr="00057A74">
        <w:t>structive criticism on how I could</w:t>
      </w:r>
      <w:r w:rsidR="007773C8" w:rsidRPr="00057A74">
        <w:t xml:space="preserve"> improve my lesson</w:t>
      </w:r>
      <w:r w:rsidR="000E694C" w:rsidRPr="00057A74">
        <w:t>.</w:t>
      </w:r>
      <w:r w:rsidR="007773C8" w:rsidRPr="00057A74">
        <w:t xml:space="preserve"> </w:t>
      </w:r>
      <w:r w:rsidR="006950CB" w:rsidRPr="00057A74">
        <w:t>By having this opportunity, I was</w:t>
      </w:r>
      <w:r w:rsidR="000E694C" w:rsidRPr="00057A74">
        <w:t xml:space="preserve"> able to change or add anything I had originally planned before I </w:t>
      </w:r>
      <w:r w:rsidR="006950CB" w:rsidRPr="00057A74">
        <w:t>ca</w:t>
      </w:r>
      <w:r w:rsidR="000E694C" w:rsidRPr="00057A74">
        <w:t>me to teaching it</w:t>
      </w:r>
      <w:r w:rsidR="004F1103" w:rsidRPr="00057A74">
        <w:t>.</w:t>
      </w:r>
      <w:r w:rsidR="008B34C0" w:rsidRPr="00057A74">
        <w:t xml:space="preserve"> By </w:t>
      </w:r>
      <w:r w:rsidR="00A45B94" w:rsidRPr="00057A74">
        <w:t>planning lessons</w:t>
      </w:r>
      <w:r w:rsidR="0023659F" w:rsidRPr="00057A74">
        <w:t xml:space="preserve">, it enables you as a teacher to include appropriate activities which will enhance pupils learning </w:t>
      </w:r>
      <w:r w:rsidR="000E694C" w:rsidRPr="00057A74">
        <w:t>and</w:t>
      </w:r>
      <w:r w:rsidR="00B260B9" w:rsidRPr="00057A74">
        <w:t xml:space="preserve"> help them progress in M</w:t>
      </w:r>
      <w:r w:rsidR="000E694C" w:rsidRPr="00057A74">
        <w:t xml:space="preserve">athematics. In order for this to happen you need to have a clear outline of what you want your pupils to get out of the lesson and what they should know and understand by then end of the hour </w:t>
      </w:r>
      <w:r w:rsidR="00EE6B3A" w:rsidRPr="00057A74">
        <w:t xml:space="preserve">(Tanner and Jones, </w:t>
      </w:r>
      <w:r w:rsidR="002412ED" w:rsidRPr="00057A74">
        <w:t>2000</w:t>
      </w:r>
      <w:r w:rsidR="0023659F" w:rsidRPr="00057A74">
        <w:t>).</w:t>
      </w:r>
    </w:p>
    <w:p w14:paraId="6C2E5294" w14:textId="5ADD278F" w:rsidR="00B260B9" w:rsidRPr="00057A74" w:rsidRDefault="00F372EE" w:rsidP="00B260B9">
      <w:pPr>
        <w:pStyle w:val="NormalWeb"/>
        <w:ind w:left="720"/>
      </w:pPr>
      <w:r w:rsidRPr="00057A74">
        <w:lastRenderedPageBreak/>
        <w:t xml:space="preserve">During my </w:t>
      </w:r>
      <w:r w:rsidR="00801F3B" w:rsidRPr="00057A74">
        <w:t>exposition,</w:t>
      </w:r>
      <w:r w:rsidRPr="00057A74">
        <w:t xml:space="preserve"> I plan</w:t>
      </w:r>
      <w:r w:rsidR="00BF20DF" w:rsidRPr="00057A74">
        <w:t>ned to involve the students whilst going through</w:t>
      </w:r>
      <w:r w:rsidRPr="00057A74">
        <w:t xml:space="preserve"> examples by getting them to come up to the board</w:t>
      </w:r>
      <w:r w:rsidR="00BF20DF" w:rsidRPr="00057A74">
        <w:t>. They would then</w:t>
      </w:r>
      <w:r w:rsidRPr="00057A74">
        <w:t xml:space="preserve"> provide a</w:t>
      </w:r>
      <w:r w:rsidR="00BF20DF" w:rsidRPr="00057A74">
        <w:t xml:space="preserve"> section of an answer to one of the examples questions</w:t>
      </w:r>
      <w:r w:rsidRPr="00057A74">
        <w:t xml:space="preserve">. I felt like this was an essential </w:t>
      </w:r>
      <w:r w:rsidR="00801F3B" w:rsidRPr="00057A74">
        <w:t>pa</w:t>
      </w:r>
      <w:r w:rsidR="006950CB" w:rsidRPr="00057A74">
        <w:t>rt of my exposition as it allowed</w:t>
      </w:r>
      <w:r w:rsidR="00801F3B" w:rsidRPr="00057A74">
        <w:t xml:space="preserve"> the pupils to get actively involved </w:t>
      </w:r>
      <w:r w:rsidR="00C94AA1">
        <w:t>and contribute</w:t>
      </w:r>
      <w:r w:rsidR="00BF20DF" w:rsidRPr="00057A74">
        <w:t xml:space="preserve"> within</w:t>
      </w:r>
      <w:r w:rsidR="006950CB" w:rsidRPr="00057A74">
        <w:t xml:space="preserve"> the lesson, as well as giving</w:t>
      </w:r>
      <w:r w:rsidR="00801F3B" w:rsidRPr="00057A74">
        <w:t xml:space="preserve"> the motivation and confidence that they are able to answer the question.</w:t>
      </w:r>
      <w:r w:rsidR="00BF20DF" w:rsidRPr="00057A74">
        <w:t xml:space="preserve"> During my PTE, I </w:t>
      </w:r>
      <w:r w:rsidR="00B83B25" w:rsidRPr="00057A74">
        <w:t>have noted that pupils relish</w:t>
      </w:r>
      <w:r w:rsidR="00BF20DF" w:rsidRPr="00057A74">
        <w:t xml:space="preserve"> coming up to the board</w:t>
      </w:r>
      <w:r w:rsidR="00B83B25" w:rsidRPr="00057A74">
        <w:t xml:space="preserve">, </w:t>
      </w:r>
      <w:r w:rsidR="006950CB" w:rsidRPr="00057A74">
        <w:t>I feel like it is a</w:t>
      </w:r>
      <w:r w:rsidR="00B83B25" w:rsidRPr="00057A74">
        <w:t xml:space="preserve"> simple</w:t>
      </w:r>
      <w:r w:rsidR="00BF20DF" w:rsidRPr="00057A74">
        <w:t xml:space="preserve"> task in which you can get pupils involved in a lesson. However, whilst a pupil is at the board giving an answer, as a teacher you must ensure that the whole class is paying attention.</w:t>
      </w:r>
      <w:r w:rsidR="00801F3B" w:rsidRPr="00057A74">
        <w:t xml:space="preserve"> (Tanner and Jones, </w:t>
      </w:r>
      <w:r w:rsidR="002412ED" w:rsidRPr="00057A74">
        <w:t>2000</w:t>
      </w:r>
      <w:r w:rsidR="002F63B0" w:rsidRPr="00057A74">
        <w:t>). Chickering and Gamson (1987)</w:t>
      </w:r>
      <w:r w:rsidR="00801F3B" w:rsidRPr="00057A74">
        <w:t xml:space="preserve"> </w:t>
      </w:r>
      <w:r w:rsidR="006950CB" w:rsidRPr="00057A74">
        <w:t>agree with Tanner and J</w:t>
      </w:r>
      <w:r w:rsidR="002F63B0" w:rsidRPr="00057A74">
        <w:t>ones</w:t>
      </w:r>
      <w:r w:rsidR="002F63B0" w:rsidRPr="00057A74">
        <w:rPr>
          <w:color w:val="000000" w:themeColor="text1"/>
        </w:rPr>
        <w:t xml:space="preserve"> </w:t>
      </w:r>
      <w:r w:rsidR="00B260B9" w:rsidRPr="00057A74">
        <w:rPr>
          <w:color w:val="000000" w:themeColor="text1"/>
        </w:rPr>
        <w:t xml:space="preserve">in the sense </w:t>
      </w:r>
      <w:r w:rsidR="002F63B0" w:rsidRPr="00057A74">
        <w:rPr>
          <w:color w:val="000000" w:themeColor="text1"/>
        </w:rPr>
        <w:t xml:space="preserve">that </w:t>
      </w:r>
      <w:r w:rsidR="00E32E47" w:rsidRPr="00057A74">
        <w:rPr>
          <w:color w:val="000000" w:themeColor="text1"/>
        </w:rPr>
        <w:t>pupils’</w:t>
      </w:r>
      <w:r w:rsidR="002F63B0" w:rsidRPr="00057A74">
        <w:rPr>
          <w:color w:val="000000" w:themeColor="text1"/>
        </w:rPr>
        <w:t xml:space="preserve"> active involve</w:t>
      </w:r>
      <w:r w:rsidR="002F63B0" w:rsidRPr="00057A74">
        <w:t>ment is important in a classroom</w:t>
      </w:r>
      <w:r w:rsidR="00E32E47" w:rsidRPr="00057A74">
        <w:t>, they shouldn</w:t>
      </w:r>
      <w:r w:rsidR="00C60AA5" w:rsidRPr="00057A74">
        <w:t>’</w:t>
      </w:r>
      <w:r w:rsidR="00E32E47" w:rsidRPr="00057A74">
        <w:t>t just listen to the teacher speaking and going through a PowerPoint</w:t>
      </w:r>
      <w:r w:rsidR="006950CB" w:rsidRPr="00057A74">
        <w:t xml:space="preserve"> presentation</w:t>
      </w:r>
      <w:r w:rsidR="00B83B25" w:rsidRPr="00057A74">
        <w:t xml:space="preserve">. </w:t>
      </w:r>
      <w:r w:rsidR="00C56BF3" w:rsidRPr="00057A74">
        <w:t>By pupils having the oppertunitiy to lead their own learning and make their own conclusions of lessons and topics gives pupils ownership over their educa</w:t>
      </w:r>
      <w:r w:rsidR="00473AD2">
        <w:t>tion and their learning</w:t>
      </w:r>
      <w:r w:rsidR="000B5963" w:rsidRPr="00057A74">
        <w:t>.</w:t>
      </w:r>
      <w:r w:rsidR="00B260B9" w:rsidRPr="00057A74">
        <w:br/>
      </w:r>
    </w:p>
    <w:p w14:paraId="633B8B2A" w14:textId="56B0E1D8" w:rsidR="00A227B3" w:rsidRPr="00057A74" w:rsidRDefault="00B83B25" w:rsidP="00B260B9">
      <w:pPr>
        <w:pStyle w:val="NormalWeb"/>
        <w:ind w:left="720"/>
        <w:rPr>
          <w:color w:val="000000" w:themeColor="text1"/>
        </w:rPr>
      </w:pPr>
      <w:r w:rsidRPr="00057A74">
        <w:t xml:space="preserve">Pupils have the right to be </w:t>
      </w:r>
      <w:r w:rsidR="00E32E47" w:rsidRPr="00057A74">
        <w:t>ab</w:t>
      </w:r>
      <w:r w:rsidRPr="00057A74">
        <w:t>le to use their understanding and have the chance</w:t>
      </w:r>
      <w:r w:rsidR="00E32E47" w:rsidRPr="00057A74">
        <w:t xml:space="preserve"> </w:t>
      </w:r>
      <w:r w:rsidRPr="00057A74">
        <w:t xml:space="preserve">to </w:t>
      </w:r>
      <w:r w:rsidR="00E32E47" w:rsidRPr="00057A74">
        <w:t xml:space="preserve">engage in </w:t>
      </w:r>
      <w:r w:rsidRPr="00057A74">
        <w:t xml:space="preserve">class </w:t>
      </w:r>
      <w:r w:rsidR="00E32E47" w:rsidRPr="00057A74">
        <w:t xml:space="preserve">discussions as well as problem solving. By students actively being involved in lessons, they will take the most out of their learning experience. </w:t>
      </w:r>
      <w:r w:rsidR="002F63B0" w:rsidRPr="00057A74">
        <w:t xml:space="preserve"> </w:t>
      </w:r>
      <w:r w:rsidR="00801F3B" w:rsidRPr="00057A74">
        <w:t xml:space="preserve">However, pupils </w:t>
      </w:r>
      <w:r w:rsidRPr="00057A74">
        <w:t>need to be respectful of all pupils who are offering up ideas even if they are not necessarily the correct answer</w:t>
      </w:r>
      <w:r w:rsidR="003156CA" w:rsidRPr="00057A74">
        <w:t>. As well as actively involving the students in my exposition I incorporated real life examples to engage the pupils further as to where they would use the mathematics in day to day life</w:t>
      </w:r>
      <w:r w:rsidR="005178E9" w:rsidRPr="00057A74">
        <w:t>. Tanner and Jones (2000) sug</w:t>
      </w:r>
      <w:r w:rsidR="006950CB" w:rsidRPr="00057A74">
        <w:t>gest</w:t>
      </w:r>
      <w:r w:rsidR="005178E9" w:rsidRPr="00057A74">
        <w:t xml:space="preserve"> that </w:t>
      </w:r>
      <w:r w:rsidR="001D4BEF" w:rsidRPr="00057A74">
        <w:t xml:space="preserve">if students are able to </w:t>
      </w:r>
      <w:r w:rsidR="001B7A6A" w:rsidRPr="00057A74">
        <w:t>link the problem with the mathematical context needed for the problem then they will have a clear understanding of how to explain it to others by using a varied range of mathematical frameworks.</w:t>
      </w:r>
      <w:r w:rsidR="006A3A88" w:rsidRPr="00057A74">
        <w:t xml:space="preserve"> </w:t>
      </w:r>
      <w:r w:rsidR="00651A92" w:rsidRPr="00057A74">
        <w:rPr>
          <w:color w:val="000000" w:themeColor="text1"/>
        </w:rPr>
        <w:t xml:space="preserve">This enables them to apply their understanding in different contexts and be numerate. </w:t>
      </w:r>
    </w:p>
    <w:p w14:paraId="2F75C040" w14:textId="04C8747E" w:rsidR="00B660F8" w:rsidRPr="00057A74" w:rsidRDefault="00B660F8" w:rsidP="00B660F8">
      <w:pPr>
        <w:pStyle w:val="NormalWeb"/>
        <w:ind w:left="720"/>
      </w:pPr>
      <w:r w:rsidRPr="00057A74">
        <w:t xml:space="preserve">Pupils being actively involved in lessons </w:t>
      </w:r>
      <w:r w:rsidR="004938FB" w:rsidRPr="00057A74">
        <w:t>interlinks wit</w:t>
      </w:r>
      <w:r w:rsidR="001B34CC" w:rsidRPr="00057A74">
        <w:t xml:space="preserve">h assessment for learning (AFL). The priority of using AFL in classrooms is to utilize a </w:t>
      </w:r>
      <w:r w:rsidR="00E000B6" w:rsidRPr="00057A74">
        <w:t>child’s</w:t>
      </w:r>
      <w:r w:rsidR="001B34CC" w:rsidRPr="00057A74">
        <w:t xml:space="preserve"> learning and make that the priority of the lesson. Dy</w:t>
      </w:r>
      <w:r w:rsidR="004B3300" w:rsidRPr="00057A74">
        <w:t xml:space="preserve">lan Williams (2009) highlights that </w:t>
      </w:r>
      <w:r w:rsidR="005923C2" w:rsidRPr="00057A74">
        <w:t>any activity can be used for AFL</w:t>
      </w:r>
      <w:r w:rsidR="004B3300" w:rsidRPr="00057A74">
        <w:t xml:space="preserve"> as long as it is able to provide both students and teachers with some form of feedback</w:t>
      </w:r>
      <w:r w:rsidR="005923C2" w:rsidRPr="00057A74">
        <w:t xml:space="preserve"> in which they can then work on targets to progress. B</w:t>
      </w:r>
      <w:r w:rsidR="004B3300" w:rsidRPr="00057A74">
        <w:t xml:space="preserve">y using questioning in my micro teach </w:t>
      </w:r>
      <w:r w:rsidR="004B3300" w:rsidRPr="00057A74">
        <w:rPr>
          <w:color w:val="000000" w:themeColor="text1"/>
        </w:rPr>
        <w:t>I was able</w:t>
      </w:r>
      <w:r w:rsidR="004B1F25">
        <w:rPr>
          <w:color w:val="000000" w:themeColor="text1"/>
        </w:rPr>
        <w:t xml:space="preserve"> to</w:t>
      </w:r>
      <w:r w:rsidR="004B3300" w:rsidRPr="00057A74">
        <w:rPr>
          <w:color w:val="000000" w:themeColor="text1"/>
        </w:rPr>
        <w:t xml:space="preserve"> </w:t>
      </w:r>
      <w:r w:rsidR="00651A92" w:rsidRPr="00057A74">
        <w:rPr>
          <w:color w:val="000000" w:themeColor="text1"/>
        </w:rPr>
        <w:t>immediately establish the level of understanding of the students</w:t>
      </w:r>
      <w:r w:rsidR="004B3300" w:rsidRPr="00057A74">
        <w:rPr>
          <w:color w:val="000000" w:themeColor="text1"/>
        </w:rPr>
        <w:t xml:space="preserve"> whether the student had understood the question asked and if not to find out what they have misunderstood. </w:t>
      </w:r>
      <w:r w:rsidR="005923C2" w:rsidRPr="00057A74">
        <w:rPr>
          <w:color w:val="000000" w:themeColor="text1"/>
        </w:rPr>
        <w:t xml:space="preserve">By assessing your students throughout the lesson, as a teacher you are able to </w:t>
      </w:r>
      <w:r w:rsidR="00651A92" w:rsidRPr="00057A74">
        <w:rPr>
          <w:color w:val="000000" w:themeColor="text1"/>
        </w:rPr>
        <w:t>rectify</w:t>
      </w:r>
      <w:r w:rsidR="005923C2" w:rsidRPr="00057A74">
        <w:rPr>
          <w:color w:val="000000" w:themeColor="text1"/>
        </w:rPr>
        <w:t xml:space="preserve"> any misconceptions and distinguish which pupils are going to need more help with certain topics </w:t>
      </w:r>
      <w:r w:rsidR="005923C2" w:rsidRPr="00057A74">
        <w:t>and questions.</w:t>
      </w:r>
      <w:r w:rsidR="0091799A" w:rsidRPr="00057A74">
        <w:t xml:space="preserve"> Similarly, Tanner and J</w:t>
      </w:r>
      <w:r w:rsidR="00BC4FC7" w:rsidRPr="00057A74">
        <w:t>ones (2000) adds that your teaching only becomes successful if you are able to gather the reaction of the pupils learning from your lesson</w:t>
      </w:r>
      <w:r w:rsidR="0091799A" w:rsidRPr="00057A74">
        <w:t>, whether this</w:t>
      </w:r>
      <w:r w:rsidR="00BC4FC7" w:rsidRPr="00057A74">
        <w:t xml:space="preserve"> be confused faces or wrongly answered</w:t>
      </w:r>
      <w:r w:rsidR="00FD47A8" w:rsidRPr="00057A74">
        <w:t xml:space="preserve"> questions. If you are able to acknowledge a pupil’s understanding by their actions then you can adapt your lesson and possibly add in more examples to help the pupils understand. By being able to read your class you are able to assess them throughout the lesson.</w:t>
      </w:r>
    </w:p>
    <w:p w14:paraId="6FB4BEC5" w14:textId="462A9AF4" w:rsidR="00922FC8" w:rsidRPr="00057A74" w:rsidRDefault="00922FC8" w:rsidP="00922FC8">
      <w:pPr>
        <w:pStyle w:val="NormalWeb"/>
        <w:ind w:left="720"/>
      </w:pPr>
      <w:r w:rsidRPr="00057A74">
        <w:t>Leading on from active learning and how it</w:t>
      </w:r>
      <w:r w:rsidR="0091799A" w:rsidRPr="00057A74">
        <w:t xml:space="preserve"> i</w:t>
      </w:r>
      <w:r w:rsidRPr="00057A74">
        <w:t>s important within AFl, I also felt that it was vital in pupils leading their own learning. If the teacher is doing the majority of the lesson the pupils do not get a chance to get involved. By the pupils having the opportunity to come up to the board to answer questions, or even just given a chance to answer them from their seat</w:t>
      </w:r>
      <w:r w:rsidR="008F308E" w:rsidRPr="00057A74">
        <w:t xml:space="preserve">, involves them a great deal more in the lesson and their </w:t>
      </w:r>
      <w:r w:rsidR="008F308E" w:rsidRPr="00057A74">
        <w:lastRenderedPageBreak/>
        <w:t>learning. I</w:t>
      </w:r>
      <w:r w:rsidRPr="00057A74">
        <w:t>f the student is leading the lesson they are actively involved from the beginning and will therefore take more from the lesson rather than the teacher hindering their learning</w:t>
      </w:r>
      <w:r w:rsidR="0091799A" w:rsidRPr="00057A74">
        <w:t>. Due to this reasoning</w:t>
      </w:r>
      <w:r w:rsidRPr="00057A74">
        <w:t xml:space="preserve"> I aimed to create a 30:70 lesson rather than a 70:30 lesson. (Griffith and Burns, 2012)</w:t>
      </w:r>
    </w:p>
    <w:p w14:paraId="55D6DD3D" w14:textId="40F9B5EF" w:rsidR="00F372EE" w:rsidRPr="00057A74" w:rsidRDefault="00E32E47" w:rsidP="00B05709">
      <w:pPr>
        <w:pStyle w:val="NormalWeb"/>
        <w:ind w:left="720"/>
      </w:pPr>
      <w:r w:rsidRPr="00057A74">
        <w:t>By using real life problems, I was able to includ</w:t>
      </w:r>
      <w:r w:rsidR="00651A92" w:rsidRPr="00057A74">
        <w:t>e aspects of Y Curriculum Cymrei</w:t>
      </w:r>
      <w:r w:rsidRPr="00057A74">
        <w:t>g</w:t>
      </w:r>
      <w:r w:rsidR="005061EC" w:rsidRPr="00057A74">
        <w:t>. In my</w:t>
      </w:r>
      <w:r w:rsidRPr="00057A74">
        <w:t xml:space="preserve"> group </w:t>
      </w:r>
      <w:r w:rsidR="007B5DE9" w:rsidRPr="00057A74">
        <w:t>task,</w:t>
      </w:r>
      <w:r w:rsidRPr="00057A74">
        <w:t xml:space="preserve"> I</w:t>
      </w:r>
      <w:r w:rsidR="005A36DE" w:rsidRPr="00057A74">
        <w:t xml:space="preserve"> </w:t>
      </w:r>
      <w:r w:rsidR="00D673DC" w:rsidRPr="00057A74">
        <w:t>include</w:t>
      </w:r>
      <w:r w:rsidR="005A36DE" w:rsidRPr="00057A74">
        <w:t>d</w:t>
      </w:r>
      <w:r w:rsidR="0091799A" w:rsidRPr="00057A74">
        <w:t xml:space="preserve"> different W</w:t>
      </w:r>
      <w:r w:rsidRPr="00057A74">
        <w:t xml:space="preserve">elsh </w:t>
      </w:r>
      <w:r w:rsidR="00D673DC" w:rsidRPr="00057A74">
        <w:t>activities</w:t>
      </w:r>
      <w:r w:rsidR="005A36DE" w:rsidRPr="00057A74">
        <w:t>. T</w:t>
      </w:r>
      <w:r w:rsidR="00A227B3" w:rsidRPr="00057A74">
        <w:t xml:space="preserve">his </w:t>
      </w:r>
      <w:r w:rsidR="0091799A" w:rsidRPr="00057A74">
        <w:t>ga</w:t>
      </w:r>
      <w:r w:rsidR="005A36DE" w:rsidRPr="00057A74">
        <w:t>ve me the opportunity to promote</w:t>
      </w:r>
      <w:r w:rsidR="0091799A" w:rsidRPr="00057A74">
        <w:t xml:space="preserve"> the W</w:t>
      </w:r>
      <w:r w:rsidR="00A227B3" w:rsidRPr="00057A74">
        <w:t xml:space="preserve">elsh community and displays to </w:t>
      </w:r>
      <w:r w:rsidR="0091799A" w:rsidRPr="00057A74">
        <w:t>the pupils what they can do in W</w:t>
      </w:r>
      <w:r w:rsidR="00A227B3" w:rsidRPr="00057A74">
        <w:t>ales</w:t>
      </w:r>
      <w:r w:rsidR="005A36DE" w:rsidRPr="00057A74">
        <w:t xml:space="preserve"> and surrounding areas</w:t>
      </w:r>
      <w:r w:rsidR="00A227B3" w:rsidRPr="00057A74">
        <w:t>.  Following on from this I also incorp</w:t>
      </w:r>
      <w:r w:rsidR="0091799A" w:rsidRPr="00057A74">
        <w:t>orated the W</w:t>
      </w:r>
      <w:r w:rsidR="00A227B3" w:rsidRPr="00057A74">
        <w:t xml:space="preserve">elsh language into my lessons, by doing this I was able to </w:t>
      </w:r>
      <w:r w:rsidR="0091799A" w:rsidRPr="00057A74">
        <w:t>give praise and use incidental W</w:t>
      </w:r>
      <w:r w:rsidR="00A227B3" w:rsidRPr="00057A74">
        <w:t xml:space="preserve">elsh within my lesson as well as incorporate bilingual aspects into my </w:t>
      </w:r>
      <w:r w:rsidR="00B93315" w:rsidRPr="00057A74">
        <w:t>PowerPoint</w:t>
      </w:r>
      <w:r w:rsidR="00A227B3" w:rsidRPr="00057A74">
        <w:t xml:space="preserve">.  </w:t>
      </w:r>
      <w:r w:rsidR="00141F85">
        <w:t>(</w:t>
      </w:r>
      <w:r w:rsidR="00141F85" w:rsidRPr="00141F85">
        <w:rPr>
          <w:rFonts w:asciiTheme="minorHAnsi" w:hAnsiTheme="minorHAnsi" w:cs="Futura"/>
          <w:szCs w:val="18"/>
        </w:rPr>
        <w:t>Qualifications, Curriculum and Assessment Authority for Wales</w:t>
      </w:r>
      <w:r w:rsidR="00141F85">
        <w:rPr>
          <w:rFonts w:asciiTheme="minorHAnsi" w:hAnsiTheme="minorHAnsi" w:cs="Futura"/>
          <w:szCs w:val="18"/>
        </w:rPr>
        <w:t>, 2003</w:t>
      </w:r>
      <w:r w:rsidR="00A227B3" w:rsidRPr="00057A74">
        <w:t>)</w:t>
      </w:r>
      <w:r w:rsidR="00BE4DB9" w:rsidRPr="00057A74">
        <w:t xml:space="preserve">. </w:t>
      </w:r>
      <w:r w:rsidR="00216186">
        <w:t xml:space="preserve">(Hoffkins, D 2007) </w:t>
      </w:r>
      <w:r w:rsidR="00BE4DB9" w:rsidRPr="00057A74">
        <w:t xml:space="preserve">An article by the Guardian recommends that its vital to </w:t>
      </w:r>
      <w:r w:rsidR="0091799A" w:rsidRPr="00057A74">
        <w:t>include the W</w:t>
      </w:r>
      <w:r w:rsidR="00B93315" w:rsidRPr="00057A74">
        <w:t>elsh language into daily classroom activities such as the register and lesson instruct</w:t>
      </w:r>
      <w:r w:rsidR="0091799A" w:rsidRPr="00057A74">
        <w:t>ions. The more pupils hear the W</w:t>
      </w:r>
      <w:r w:rsidR="00B93315" w:rsidRPr="00057A74">
        <w:t xml:space="preserve">elsh language being </w:t>
      </w:r>
      <w:r w:rsidR="0091799A" w:rsidRPr="00057A74">
        <w:t>spoken</w:t>
      </w:r>
      <w:r w:rsidR="00B93315" w:rsidRPr="00057A74">
        <w:t>, the more they will understand. If every time they enter the classroom they hear the sam</w:t>
      </w:r>
      <w:r w:rsidR="0091799A" w:rsidRPr="00057A74">
        <w:t>e instruction in W</w:t>
      </w:r>
      <w:r w:rsidR="00B93315" w:rsidRPr="00057A74">
        <w:t>elsh, they will soon learn to understand</w:t>
      </w:r>
      <w:r w:rsidR="006E77C8" w:rsidRPr="00057A74">
        <w:t xml:space="preserve"> what that specific instruction means and entails. They can then go forward and use these commands themselves </w:t>
      </w:r>
      <w:r w:rsidR="0091799A" w:rsidRPr="00057A74">
        <w:t>when practising their W</w:t>
      </w:r>
      <w:r w:rsidR="006E77C8" w:rsidRPr="00057A74">
        <w:t>elsh skills</w:t>
      </w:r>
      <w:r w:rsidR="00B93315" w:rsidRPr="00057A74">
        <w:t xml:space="preserve">. </w:t>
      </w:r>
      <w:r w:rsidR="009C59A9" w:rsidRPr="00057A74">
        <w:t xml:space="preserve">Being bilingual is a valuable </w:t>
      </w:r>
      <w:r w:rsidR="006E77C8" w:rsidRPr="00057A74">
        <w:t xml:space="preserve">attribute and it </w:t>
      </w:r>
      <w:r w:rsidR="009C59A9" w:rsidRPr="00057A74">
        <w:t xml:space="preserve">benefits </w:t>
      </w:r>
      <w:r w:rsidR="006E77C8" w:rsidRPr="00057A74">
        <w:t xml:space="preserve">a wide range of </w:t>
      </w:r>
      <w:r w:rsidR="009C59A9" w:rsidRPr="00057A74">
        <w:t xml:space="preserve">people with skills such as their cognitive development as well as </w:t>
      </w:r>
      <w:r w:rsidR="006E77C8" w:rsidRPr="00057A74">
        <w:t>helping</w:t>
      </w:r>
      <w:r w:rsidR="002F44D5" w:rsidRPr="00057A74">
        <w:t xml:space="preserve"> them </w:t>
      </w:r>
      <w:r w:rsidR="009C59A9" w:rsidRPr="00057A74">
        <w:t>to get involved with</w:t>
      </w:r>
      <w:r w:rsidR="006E77C8" w:rsidRPr="00057A74">
        <w:t>in their community</w:t>
      </w:r>
      <w:r w:rsidR="009C59A9" w:rsidRPr="00057A74">
        <w:t>.</w:t>
      </w:r>
      <w:r w:rsidR="005A332D" w:rsidRPr="00057A74">
        <w:t xml:space="preserve"> </w:t>
      </w:r>
      <w:r w:rsidR="00E52762" w:rsidRPr="00057A74">
        <w:t>H</w:t>
      </w:r>
      <w:r w:rsidR="006E77C8" w:rsidRPr="00057A74">
        <w:t>aving the advanta</w:t>
      </w:r>
      <w:r w:rsidR="00E52762" w:rsidRPr="00057A74">
        <w:t>ge of being able to speak both W</w:t>
      </w:r>
      <w:r w:rsidR="006E77C8" w:rsidRPr="00057A74">
        <w:t>elsh and English gives you opportunities that you might not normally receive such as when it comes to looking for jobs</w:t>
      </w:r>
      <w:r w:rsidR="00216186">
        <w:t xml:space="preserve"> (Blanca,  2018).</w:t>
      </w:r>
    </w:p>
    <w:p w14:paraId="3945B826" w14:textId="3357BC74" w:rsidR="007C3622" w:rsidRPr="00057A74" w:rsidRDefault="007C3622" w:rsidP="00113F2E">
      <w:pPr>
        <w:pStyle w:val="NormalWeb"/>
        <w:ind w:left="720"/>
      </w:pPr>
      <w:r w:rsidRPr="00057A74">
        <w:t>Throughout my mi</w:t>
      </w:r>
      <w:r w:rsidR="00651A92" w:rsidRPr="00057A74">
        <w:t xml:space="preserve">cro teach lesson I felt it </w:t>
      </w:r>
      <w:r w:rsidR="00651A92" w:rsidRPr="00057A74">
        <w:rPr>
          <w:color w:val="000000" w:themeColor="text1"/>
        </w:rPr>
        <w:t>was crucial</w:t>
      </w:r>
      <w:r w:rsidRPr="00057A74">
        <w:rPr>
          <w:color w:val="000000" w:themeColor="text1"/>
        </w:rPr>
        <w:t xml:space="preserve"> to incorporate </w:t>
      </w:r>
      <w:r w:rsidRPr="00057A74">
        <w:t>the Literacy and Numeracy Framework (LNF).</w:t>
      </w:r>
      <w:r w:rsidR="00590B49" w:rsidRPr="00057A74">
        <w:t xml:space="preserve"> The L</w:t>
      </w:r>
      <w:r w:rsidR="00E52762" w:rsidRPr="00057A74">
        <w:t>NF in an imperative aspect that i</w:t>
      </w:r>
      <w:r w:rsidR="00590B49" w:rsidRPr="00057A74">
        <w:t xml:space="preserve">s included throughout the curriculum as it supports </w:t>
      </w:r>
      <w:r w:rsidR="00E52762" w:rsidRPr="00057A74">
        <w:t>student</w:t>
      </w:r>
      <w:r w:rsidR="00CC30C0" w:rsidRPr="00057A74">
        <w:t>s</w:t>
      </w:r>
      <w:r w:rsidR="00E52762" w:rsidRPr="00057A74">
        <w:t>’</w:t>
      </w:r>
      <w:r w:rsidR="00590B49" w:rsidRPr="00057A74">
        <w:t xml:space="preserve"> literacy and numeracy skills throughout all subjects</w:t>
      </w:r>
      <w:r w:rsidR="00CC30C0" w:rsidRPr="00057A74">
        <w:t xml:space="preserve">. The LNF has been </w:t>
      </w:r>
      <w:r w:rsidR="00914ADD" w:rsidRPr="00057A74">
        <w:t>set up in order to assess the</w:t>
      </w:r>
      <w:r w:rsidR="00CC30C0" w:rsidRPr="00057A74">
        <w:t xml:space="preserve"> progression </w:t>
      </w:r>
      <w:r w:rsidR="00914ADD" w:rsidRPr="00057A74">
        <w:t xml:space="preserve">of pupils </w:t>
      </w:r>
      <w:r w:rsidR="00CC30C0" w:rsidRPr="00057A74">
        <w:t>with their literacy and numeracy skills</w:t>
      </w:r>
      <w:r w:rsidR="00216186">
        <w:t xml:space="preserve"> (Welsh Government, 2015)</w:t>
      </w:r>
      <w:r w:rsidR="00CC30C0" w:rsidRPr="00057A74">
        <w:t>. By including worded example questions in my micro teach and asking students to read out the questions I felt that this was a perfect opportunity for pupils to exercise their oral and reading skills. As well as asking pupils to read out the questions, I also included a group task which would give students the opportunity</w:t>
      </w:r>
      <w:r w:rsidR="00914ADD" w:rsidRPr="00057A74">
        <w:t xml:space="preserve"> to apply their reading skills as well as working as a team. The numeracy aspect was featured throughout my lesson be it in adding and subtracting, working out percentage</w:t>
      </w:r>
      <w:r w:rsidR="00E52762" w:rsidRPr="00057A74">
        <w:t>s</w:t>
      </w:r>
      <w:r w:rsidR="00914ADD" w:rsidRPr="00057A74">
        <w:t xml:space="preserve"> or problem solving.</w:t>
      </w:r>
    </w:p>
    <w:p w14:paraId="620158D0" w14:textId="10883D1B" w:rsidR="00FE271E" w:rsidRPr="00057A74" w:rsidRDefault="006913BD" w:rsidP="00FD603D">
      <w:pPr>
        <w:pStyle w:val="NormalWeb"/>
        <w:ind w:left="720"/>
      </w:pPr>
      <w:r w:rsidRPr="00057A74">
        <w:t xml:space="preserve">For pupils to be able to understand the concept of percentage increase and decrease, pupils must build on their prior knowledge of percentages and finding a percentage. </w:t>
      </w:r>
      <w:r w:rsidR="002B465C" w:rsidRPr="00057A74">
        <w:t>I</w:t>
      </w:r>
      <w:r w:rsidR="00075BBE" w:rsidRPr="00057A74">
        <w:t xml:space="preserve"> based my lesson on relational understanding</w:t>
      </w:r>
      <w:r w:rsidR="00C56BF3" w:rsidRPr="00057A74">
        <w:t xml:space="preserve">. </w:t>
      </w:r>
      <w:r w:rsidR="00075BBE" w:rsidRPr="00057A74">
        <w:t>I was able to include examples in which pupils will see in real l</w:t>
      </w:r>
      <w:r w:rsidR="00DC57DC" w:rsidRPr="00057A74">
        <w:t>ife</w:t>
      </w:r>
      <w:r w:rsidR="00914ADD" w:rsidRPr="00057A74">
        <w:t xml:space="preserve"> such as sales. B</w:t>
      </w:r>
      <w:r w:rsidR="00DC57DC" w:rsidRPr="00057A74">
        <w:t xml:space="preserve">y doing this, </w:t>
      </w:r>
      <w:r w:rsidR="00075BBE" w:rsidRPr="00057A74">
        <w:t>pupils can relate more to the mathematics and they are able to put the concept of percentage increase and decrease into context.</w:t>
      </w:r>
      <w:r w:rsidR="00DC57DC" w:rsidRPr="00057A74">
        <w:t xml:space="preserve"> By involving different types of real life scenarios that they could encounter on a </w:t>
      </w:r>
      <w:r w:rsidR="00E52762" w:rsidRPr="00057A74">
        <w:t xml:space="preserve">daily basis, they </w:t>
      </w:r>
      <w:r w:rsidR="00DC57DC" w:rsidRPr="00057A74">
        <w:t>now have strategies that they can adapt in order to solve these problems</w:t>
      </w:r>
      <w:r w:rsidR="00914ADD" w:rsidRPr="00057A74">
        <w:t xml:space="preserve"> if need be</w:t>
      </w:r>
      <w:r w:rsidR="00DC57DC" w:rsidRPr="00057A74">
        <w:t>.</w:t>
      </w:r>
      <w:r w:rsidR="004C6D5F" w:rsidRPr="00057A74">
        <w:t xml:space="preserve"> If I </w:t>
      </w:r>
      <w:r w:rsidR="00E52762" w:rsidRPr="00057A74">
        <w:t xml:space="preserve">had </w:t>
      </w:r>
      <w:r w:rsidR="004C6D5F" w:rsidRPr="00057A74">
        <w:t xml:space="preserve">based my lesson on instrumental learning, pupils </w:t>
      </w:r>
      <w:r w:rsidR="00914ADD" w:rsidRPr="00057A74">
        <w:t xml:space="preserve">would have struggled to realise they had to </w:t>
      </w:r>
      <w:r w:rsidR="004C6D5F" w:rsidRPr="00057A74">
        <w:t>adapt the method in order to answer similar problem they met.</w:t>
      </w:r>
      <w:r w:rsidR="00730502" w:rsidRPr="00057A74">
        <w:t xml:space="preserve"> Whilst I agree that maths is based on rules, laws and algorithms</w:t>
      </w:r>
      <w:r w:rsidR="00E52762" w:rsidRPr="00057A74">
        <w:t>,</w:t>
      </w:r>
      <w:r w:rsidR="00730502" w:rsidRPr="00057A74">
        <w:t xml:space="preserve"> the best method to learn is to not always learn things of</w:t>
      </w:r>
      <w:r w:rsidR="00E52762" w:rsidRPr="00057A74">
        <w:t>f</w:t>
      </w:r>
      <w:r w:rsidR="00730502" w:rsidRPr="00057A74">
        <w:t xml:space="preserve"> by heart. (Tanner and Jones,</w:t>
      </w:r>
      <w:r w:rsidR="00E52762" w:rsidRPr="00057A74">
        <w:t xml:space="preserve"> </w:t>
      </w:r>
      <w:r w:rsidR="00730502" w:rsidRPr="00057A74">
        <w:t>2000)</w:t>
      </w:r>
      <w:r w:rsidR="00914ADD" w:rsidRPr="00057A74">
        <w:t>.</w:t>
      </w:r>
      <w:r w:rsidR="00FD603D" w:rsidRPr="00057A74">
        <w:t xml:space="preserve"> </w:t>
      </w:r>
      <w:r w:rsidR="00914ADD" w:rsidRPr="00057A74">
        <w:t>From this I wish to conclude</w:t>
      </w:r>
      <w:r w:rsidR="00FE271E" w:rsidRPr="00057A74">
        <w:t xml:space="preserve"> </w:t>
      </w:r>
      <w:r w:rsidR="00914ADD" w:rsidRPr="00057A74">
        <w:t xml:space="preserve">that </w:t>
      </w:r>
      <w:r w:rsidR="0017605B" w:rsidRPr="00057A74">
        <w:t xml:space="preserve">the learning </w:t>
      </w:r>
      <w:r w:rsidR="00E52762" w:rsidRPr="00057A74">
        <w:t xml:space="preserve">principles that </w:t>
      </w:r>
      <w:r w:rsidR="00E52762" w:rsidRPr="00057A74">
        <w:lastRenderedPageBreak/>
        <w:t>underpin SoW, lesson planning, lesson and resources</w:t>
      </w:r>
      <w:r w:rsidR="0017605B" w:rsidRPr="00057A74">
        <w:t xml:space="preserve"> all played ne</w:t>
      </w:r>
      <w:r w:rsidR="00373CB8" w:rsidRPr="00057A74">
        <w:t>cessary role</w:t>
      </w:r>
      <w:r w:rsidR="00E52762" w:rsidRPr="00057A74">
        <w:t>s</w:t>
      </w:r>
      <w:r w:rsidR="00373CB8" w:rsidRPr="00057A74">
        <w:t xml:space="preserve"> in my micro teach. </w:t>
      </w:r>
    </w:p>
    <w:p w14:paraId="11C0953D" w14:textId="4196ECE4" w:rsidR="00B22549" w:rsidRPr="00057A74" w:rsidRDefault="00DA52CC" w:rsidP="009C59A9">
      <w:pPr>
        <w:pStyle w:val="NormalWeb"/>
        <w:ind w:left="720"/>
      </w:pPr>
      <w:r w:rsidRPr="00057A74">
        <w:t xml:space="preserve">(ii) </w:t>
      </w:r>
      <w:r w:rsidR="00B22549" w:rsidRPr="00057A74">
        <w:t>In light of my first professional teaching experience (PTE)</w:t>
      </w:r>
      <w:r w:rsidR="00E52762" w:rsidRPr="00057A74">
        <w:t>, I will now re</w:t>
      </w:r>
      <w:r w:rsidR="00B22549" w:rsidRPr="00057A74">
        <w:t>visit my micro teaching lesson and discus how I would improve my micro teach le</w:t>
      </w:r>
      <w:r w:rsidR="00CF730C" w:rsidRPr="00057A74">
        <w:t>sson after my current involvement and experiences in my PTE.</w:t>
      </w:r>
    </w:p>
    <w:p w14:paraId="294D8B26" w14:textId="4D908DA0" w:rsidR="006D21C5" w:rsidRPr="00057A74" w:rsidRDefault="00D826D1" w:rsidP="00FD603D">
      <w:pPr>
        <w:pStyle w:val="NormalWeb"/>
        <w:ind w:left="720"/>
      </w:pPr>
      <w:r w:rsidRPr="00057A74">
        <w:t>My exper</w:t>
      </w:r>
      <w:r w:rsidR="00BD15F1" w:rsidRPr="00057A74">
        <w:t>ience so far on my first PTE has</w:t>
      </w:r>
      <w:r w:rsidRPr="00057A74">
        <w:t xml:space="preserve"> been very beneficial in order to reflect on my </w:t>
      </w:r>
      <w:r w:rsidR="000F5686" w:rsidRPr="00057A74">
        <w:t xml:space="preserve">micro teach lesson. From my time observing and teaching in school it became apparent to me that I didn’t challenge my students </w:t>
      </w:r>
      <w:r w:rsidR="00385652" w:rsidRPr="00057A74">
        <w:t>enough throughout my</w:t>
      </w:r>
      <w:r w:rsidR="00EA4314" w:rsidRPr="00057A74">
        <w:t xml:space="preserve"> lesson, </w:t>
      </w:r>
      <w:r w:rsidR="000F5686" w:rsidRPr="00057A74">
        <w:t xml:space="preserve">as well as </w:t>
      </w:r>
      <w:r w:rsidR="00400365" w:rsidRPr="00057A74">
        <w:t xml:space="preserve">in </w:t>
      </w:r>
      <w:r w:rsidR="000F5686" w:rsidRPr="00057A74">
        <w:t>the scheme of work I had planned. In order to develop</w:t>
      </w:r>
      <w:r w:rsidR="00BD15F1" w:rsidRPr="00057A74">
        <w:t xml:space="preserve"> and enhance my lesson I would </w:t>
      </w:r>
      <w:r w:rsidR="000F5686" w:rsidRPr="00057A74">
        <w:t xml:space="preserve">now incorporate </w:t>
      </w:r>
      <w:r w:rsidR="0006028C" w:rsidRPr="00057A74">
        <w:t xml:space="preserve">the topic </w:t>
      </w:r>
      <w:r w:rsidR="000F5686" w:rsidRPr="00057A74">
        <w:t xml:space="preserve">compound interest into my scheme of work and make it 6 lessons rather than 4. </w:t>
      </w:r>
      <w:r w:rsidR="00EA4314" w:rsidRPr="00057A74">
        <w:t>Griffith and Burns (2012) suggests that</w:t>
      </w:r>
      <w:r w:rsidR="00BD15F1" w:rsidRPr="00057A74">
        <w:t xml:space="preserve"> c</w:t>
      </w:r>
      <w:r w:rsidR="00C87A6A" w:rsidRPr="00057A74">
        <w:t xml:space="preserve">hallenge is essential in a student’s education as without pupils learning </w:t>
      </w:r>
      <w:r w:rsidR="00485FB9" w:rsidRPr="00057A74">
        <w:t>and their mind</w:t>
      </w:r>
      <w:r w:rsidR="00385652" w:rsidRPr="00057A74">
        <w:t xml:space="preserve"> </w:t>
      </w:r>
      <w:r w:rsidR="00C87A6A" w:rsidRPr="00057A74">
        <w:t>being stretched</w:t>
      </w:r>
      <w:r w:rsidR="00BD15F1" w:rsidRPr="00057A74">
        <w:t>,</w:t>
      </w:r>
      <w:r w:rsidR="00C87A6A" w:rsidRPr="00057A74">
        <w:t xml:space="preserve"> how are they able to progress </w:t>
      </w:r>
      <w:r w:rsidR="0006028C" w:rsidRPr="00057A74">
        <w:t>and reach their full potential. C</w:t>
      </w:r>
      <w:r w:rsidR="00EA4314" w:rsidRPr="00057A74">
        <w:t>hall</w:t>
      </w:r>
      <w:r w:rsidR="00BD15F1" w:rsidRPr="00057A74">
        <w:t>enge can also increase a pupil’s</w:t>
      </w:r>
      <w:r w:rsidR="00EA4314" w:rsidRPr="00057A74">
        <w:t xml:space="preserve"> enjoyment in school</w:t>
      </w:r>
      <w:r w:rsidR="0006028C" w:rsidRPr="00057A74">
        <w:t xml:space="preserve">, and encourage them to </w:t>
      </w:r>
      <w:r w:rsidR="00BD15F1" w:rsidRPr="00057A74">
        <w:t>perform</w:t>
      </w:r>
      <w:r w:rsidR="0006028C" w:rsidRPr="00057A74">
        <w:t xml:space="preserve"> to the best of their ability</w:t>
      </w:r>
      <w:r w:rsidR="00EA4314" w:rsidRPr="00057A74">
        <w:t xml:space="preserve">. </w:t>
      </w:r>
      <w:r w:rsidR="00895E22" w:rsidRPr="00057A74">
        <w:t>Enjoyment is crucial to pupils in secondary school, if pupils enjoy school then their attendance is more likely to be very high as well as the pupils wellbeing.</w:t>
      </w:r>
      <w:r w:rsidR="00FD603D" w:rsidRPr="00057A74">
        <w:t xml:space="preserve"> </w:t>
      </w:r>
      <w:r w:rsidR="000218D2" w:rsidRPr="00057A74">
        <w:t>To improve my lesson and make it more challenging in future for the examples and group tasks</w:t>
      </w:r>
      <w:r w:rsidR="00BD15F1" w:rsidRPr="00057A74">
        <w:t>,</w:t>
      </w:r>
      <w:r w:rsidR="000218D2" w:rsidRPr="00057A74">
        <w:t xml:space="preserve"> I would get pupils to find harder percentages of numbers such as 56% or 21%</w:t>
      </w:r>
      <w:r w:rsidR="00BD15F1" w:rsidRPr="00057A74">
        <w:t xml:space="preserve"> rather than just round numbers</w:t>
      </w:r>
      <w:r w:rsidR="000218D2" w:rsidRPr="00057A74">
        <w:t xml:space="preserve"> </w:t>
      </w:r>
      <w:r w:rsidR="00BD15F1" w:rsidRPr="00057A74">
        <w:t xml:space="preserve">such as </w:t>
      </w:r>
      <w:r w:rsidR="000218D2" w:rsidRPr="00057A74">
        <w:t>20%</w:t>
      </w:r>
      <w:r w:rsidR="00D56218" w:rsidRPr="00057A74">
        <w:t>. A</w:t>
      </w:r>
      <w:r w:rsidR="008F3A02" w:rsidRPr="00057A74">
        <w:t>ccording to research by QCA (200</w:t>
      </w:r>
      <w:r w:rsidR="00D56218" w:rsidRPr="00057A74">
        <w:t>4) it is apparent that there isn’t currently enough challenge for the More Able and Talented (MAT) pupils in the classroom, and therefore as teacher</w:t>
      </w:r>
      <w:r w:rsidR="00BD15F1" w:rsidRPr="00057A74">
        <w:t>s</w:t>
      </w:r>
      <w:r w:rsidR="00D56218" w:rsidRPr="00057A74">
        <w:t xml:space="preserve"> we need to ensure that we have enough task</w:t>
      </w:r>
      <w:r w:rsidR="00084EE8" w:rsidRPr="00057A74">
        <w:t>s</w:t>
      </w:r>
      <w:r w:rsidR="00D56218" w:rsidRPr="00057A74">
        <w:t xml:space="preserve"> that will challenge the pupils.</w:t>
      </w:r>
      <w:r w:rsidR="00895E22" w:rsidRPr="00057A74">
        <w:t xml:space="preserve">As a teacher, you need to make sure that all your lessons are adapted to the needs of your pupils. Lessons need to be challenging enough for the MAT pupils, as well as having scaffolding needed </w:t>
      </w:r>
      <w:r w:rsidR="00653F89" w:rsidRPr="00057A74">
        <w:t>for ALN pupils.</w:t>
      </w:r>
      <w:r w:rsidR="00895E22" w:rsidRPr="00057A74">
        <w:t xml:space="preserve"> </w:t>
      </w:r>
      <w:r w:rsidR="00D56218" w:rsidRPr="00057A74">
        <w:t>If pupils are getting all the answers to the first task correct, then there must be some progression in difficulty for the next activity in orde</w:t>
      </w:r>
      <w:r w:rsidR="00BD15F1" w:rsidRPr="00057A74">
        <w:t>r for the pupil to be challenged</w:t>
      </w:r>
      <w:r w:rsidR="00D56218" w:rsidRPr="00057A74">
        <w:t xml:space="preserve"> and feel a sense of </w:t>
      </w:r>
      <w:r w:rsidR="007C48BC" w:rsidRPr="00057A74">
        <w:t>achievement</w:t>
      </w:r>
      <w:r w:rsidR="00D56218" w:rsidRPr="00057A74">
        <w:t>.</w:t>
      </w:r>
      <w:r w:rsidR="002A3156" w:rsidRPr="00057A74">
        <w:t xml:space="preserve"> </w:t>
      </w:r>
      <w:r w:rsidR="00385652" w:rsidRPr="00057A74">
        <w:t xml:space="preserve">During my time in placement I have </w:t>
      </w:r>
      <w:r w:rsidR="0019099C" w:rsidRPr="00057A74">
        <w:t>incorporated</w:t>
      </w:r>
      <w:r w:rsidR="00385652" w:rsidRPr="00057A74">
        <w:t xml:space="preserve"> </w:t>
      </w:r>
      <w:r w:rsidR="0019099C" w:rsidRPr="00057A74">
        <w:t>bronze</w:t>
      </w:r>
      <w:r w:rsidR="00BD15F1" w:rsidRPr="00057A74">
        <w:t>,</w:t>
      </w:r>
      <w:r w:rsidR="0019099C" w:rsidRPr="00057A74">
        <w:t xml:space="preserve"> silver and </w:t>
      </w:r>
      <w:r w:rsidR="0019099C" w:rsidRPr="00057A74">
        <w:rPr>
          <w:color w:val="000000" w:themeColor="text1"/>
        </w:rPr>
        <w:t xml:space="preserve">gold </w:t>
      </w:r>
      <w:r w:rsidR="00FD603D" w:rsidRPr="00057A74">
        <w:rPr>
          <w:color w:val="000000" w:themeColor="text1"/>
        </w:rPr>
        <w:t>activities/tasks</w:t>
      </w:r>
      <w:r w:rsidR="0019099C" w:rsidRPr="00057A74">
        <w:rPr>
          <w:color w:val="000000" w:themeColor="text1"/>
        </w:rPr>
        <w:t xml:space="preserve"> in order for every pupil to feel challenged. However, through research I have found that </w:t>
      </w:r>
      <w:r w:rsidR="00FD603D" w:rsidRPr="00057A74">
        <w:rPr>
          <w:color w:val="000000" w:themeColor="text1"/>
        </w:rPr>
        <w:t xml:space="preserve">challenges </w:t>
      </w:r>
      <w:r w:rsidR="0019099C" w:rsidRPr="00057A74">
        <w:rPr>
          <w:color w:val="000000" w:themeColor="text1"/>
        </w:rPr>
        <w:t>shouldn’t be made to</w:t>
      </w:r>
      <w:r w:rsidR="00BD15F1" w:rsidRPr="00057A74">
        <w:rPr>
          <w:color w:val="000000" w:themeColor="text1"/>
        </w:rPr>
        <w:t>o</w:t>
      </w:r>
      <w:r w:rsidR="0019099C" w:rsidRPr="00057A74">
        <w:rPr>
          <w:color w:val="000000" w:themeColor="text1"/>
        </w:rPr>
        <w:t xml:space="preserve"> hard that pupils cannot complete them, </w:t>
      </w:r>
      <w:r w:rsidR="00BD15F1" w:rsidRPr="00057A74">
        <w:rPr>
          <w:color w:val="000000" w:themeColor="text1"/>
        </w:rPr>
        <w:t>but also</w:t>
      </w:r>
      <w:r w:rsidR="0019099C" w:rsidRPr="00057A74">
        <w:rPr>
          <w:color w:val="000000" w:themeColor="text1"/>
        </w:rPr>
        <w:t xml:space="preserve"> they shouldn’t be made </w:t>
      </w:r>
      <w:r w:rsidR="0019099C" w:rsidRPr="00057A74">
        <w:t>too easy</w:t>
      </w:r>
      <w:r w:rsidR="00084EE8" w:rsidRPr="00057A74">
        <w:t xml:space="preserve"> either</w:t>
      </w:r>
      <w:r w:rsidR="0019099C" w:rsidRPr="00057A74">
        <w:t>. As a teacher, you need to make sure that all you pupils are in the ‘ZPD’ zone</w:t>
      </w:r>
      <w:r w:rsidR="00BD15F1" w:rsidRPr="00057A74">
        <w:t>;</w:t>
      </w:r>
      <w:r w:rsidR="0019099C" w:rsidRPr="00057A74">
        <w:t xml:space="preserve"> also know</w:t>
      </w:r>
      <w:r w:rsidR="00BD15F1" w:rsidRPr="00057A74">
        <w:t>n as</w:t>
      </w:r>
      <w:r w:rsidR="0019099C" w:rsidRPr="00057A74">
        <w:t xml:space="preserve"> the strugg</w:t>
      </w:r>
      <w:r w:rsidR="00BD15F1" w:rsidRPr="00057A74">
        <w:t>le zone. This is where children’</w:t>
      </w:r>
      <w:r w:rsidR="0019099C" w:rsidRPr="00057A74">
        <w:t>s thinking is pushed and where they learn the most</w:t>
      </w:r>
      <w:r w:rsidR="00BD15F1" w:rsidRPr="00057A74">
        <w:t>;</w:t>
      </w:r>
      <w:r w:rsidR="00075A60" w:rsidRPr="00057A74">
        <w:t xml:space="preserve"> it is where students can move from needing scaffolding and guidance into independent learners</w:t>
      </w:r>
      <w:r w:rsidR="0019099C" w:rsidRPr="00057A74">
        <w:t xml:space="preserve"> (Tanner and Jones, 2000).</w:t>
      </w:r>
    </w:p>
    <w:p w14:paraId="37F1819B" w14:textId="4B89F661" w:rsidR="009D1B8D" w:rsidRPr="00057A74" w:rsidRDefault="00716148" w:rsidP="000F5686">
      <w:pPr>
        <w:pStyle w:val="NormalWeb"/>
        <w:ind w:left="720"/>
      </w:pPr>
      <w:r w:rsidRPr="00057A74">
        <w:t xml:space="preserve">In addition to this, if I </w:t>
      </w:r>
      <w:r w:rsidR="00C31F6A" w:rsidRPr="00057A74">
        <w:t xml:space="preserve">was </w:t>
      </w:r>
      <w:r w:rsidR="00822EDF" w:rsidRPr="00057A74">
        <w:t>given the opportunity to teach this lesson again, I would prepare an ex</w:t>
      </w:r>
      <w:r w:rsidR="000328AB" w:rsidRPr="00057A74">
        <w:t>tension task as a provision</w:t>
      </w:r>
      <w:r w:rsidR="00373CB8" w:rsidRPr="00057A74">
        <w:t xml:space="preserve"> </w:t>
      </w:r>
      <w:r w:rsidR="00822EDF" w:rsidRPr="00057A74">
        <w:t>in case any gro</w:t>
      </w:r>
      <w:r w:rsidR="00373CB8" w:rsidRPr="00057A74">
        <w:t>ups finish the task earlier</w:t>
      </w:r>
      <w:r w:rsidR="000328AB" w:rsidRPr="00057A74">
        <w:t xml:space="preserve"> than expected</w:t>
      </w:r>
      <w:r w:rsidR="00373CB8" w:rsidRPr="00057A74">
        <w:t>. A</w:t>
      </w:r>
      <w:r w:rsidR="00822EDF" w:rsidRPr="00057A74">
        <w:t xml:space="preserve">s well as this </w:t>
      </w:r>
      <w:r w:rsidR="00934E42" w:rsidRPr="00057A74">
        <w:t>issue,</w:t>
      </w:r>
      <w:r w:rsidR="00822EDF" w:rsidRPr="00057A74">
        <w:t xml:space="preserve"> all groups might finish the task before I </w:t>
      </w:r>
      <w:r w:rsidR="00373CB8" w:rsidRPr="00057A74">
        <w:t xml:space="preserve">had initially planned </w:t>
      </w:r>
      <w:r w:rsidR="00822EDF" w:rsidRPr="00057A74">
        <w:t xml:space="preserve">and therefore I will have back up resources. </w:t>
      </w:r>
      <w:r w:rsidR="0050726C" w:rsidRPr="00057A74">
        <w:t>All pupils will start on the same task, I would keep the groups as mixed ability.</w:t>
      </w:r>
      <w:r w:rsidR="00FD603D" w:rsidRPr="00057A74">
        <w:t xml:space="preserve"> </w:t>
      </w:r>
      <w:r w:rsidR="00C56BF3" w:rsidRPr="00057A74">
        <w:t>By having mixed ability groups, gives pupils the opportunity to have the to</w:t>
      </w:r>
      <w:r w:rsidR="006B3B60">
        <w:t>pic explained to them by other</w:t>
      </w:r>
      <w:r w:rsidR="00C56BF3" w:rsidRPr="00057A74">
        <w:t xml:space="preserve"> pupils, who might just be able to explain it in a way the pupil understands. With having different levels of pupils in the groups, peoples ideas can be shared and help other pupils in understanding the task. </w:t>
      </w:r>
      <w:r w:rsidR="00FA2446" w:rsidRPr="00057A74">
        <w:t>However, to di</w:t>
      </w:r>
      <w:r w:rsidR="00075A60" w:rsidRPr="00057A74">
        <w:t>fferentiate between the groups</w:t>
      </w:r>
      <w:r w:rsidR="00FA2446" w:rsidRPr="00057A74">
        <w:t xml:space="preserve"> who</w:t>
      </w:r>
      <w:r w:rsidR="0050726C" w:rsidRPr="00057A74">
        <w:t xml:space="preserve"> do finish early there will still be tasks set in place, so they keep</w:t>
      </w:r>
      <w:r w:rsidR="00577C90" w:rsidRPr="00057A74">
        <w:t xml:space="preserve"> progressing within the lesson. This is where I am able to differentiate by task, by now using the method of bronze, silver and gold worksheets, </w:t>
      </w:r>
      <w:r w:rsidR="00075A60" w:rsidRPr="00057A74">
        <w:t>in order for all pupils to be</w:t>
      </w:r>
      <w:r w:rsidR="00577C90" w:rsidRPr="00057A74">
        <w:t xml:space="preserve"> challenged. Each pupil has </w:t>
      </w:r>
      <w:r w:rsidR="00577C90" w:rsidRPr="00057A74">
        <w:lastRenderedPageBreak/>
        <w:t>tasks which are at the level in which they w</w:t>
      </w:r>
      <w:r w:rsidR="000328AB" w:rsidRPr="00057A74">
        <w:t>ill be pushed. A</w:t>
      </w:r>
      <w:r w:rsidR="00577C90" w:rsidRPr="00057A74">
        <w:t>dditional extension task</w:t>
      </w:r>
      <w:r w:rsidR="000328AB" w:rsidRPr="00057A74">
        <w:t>s</w:t>
      </w:r>
      <w:r w:rsidR="00577C90" w:rsidRPr="00057A74">
        <w:t xml:space="preserve"> can </w:t>
      </w:r>
      <w:r w:rsidR="000328AB" w:rsidRPr="00057A74">
        <w:t xml:space="preserve">also </w:t>
      </w:r>
      <w:r w:rsidR="00577C90" w:rsidRPr="00057A74">
        <w:t xml:space="preserve">be included to challenge </w:t>
      </w:r>
      <w:r w:rsidR="002B73E6" w:rsidRPr="00057A74">
        <w:t>the MAT students further</w:t>
      </w:r>
      <w:r w:rsidR="00577C90" w:rsidRPr="00057A74">
        <w:t xml:space="preserve"> </w:t>
      </w:r>
      <w:r w:rsidR="00A36792" w:rsidRPr="00057A74">
        <w:t>(Chambers and Timlin, 2013)</w:t>
      </w:r>
      <w:r w:rsidR="001B71F4" w:rsidRPr="00057A74">
        <w:t>. Differentiation links in with</w:t>
      </w:r>
      <w:r w:rsidR="002B73E6" w:rsidRPr="00057A74">
        <w:t xml:space="preserve"> the QTS standards</w:t>
      </w:r>
      <w:r w:rsidR="000328AB" w:rsidRPr="00057A74">
        <w:t>,</w:t>
      </w:r>
      <w:r w:rsidR="002B73E6" w:rsidRPr="00057A74">
        <w:t xml:space="preserve"> in which</w:t>
      </w:r>
      <w:r w:rsidR="000328AB" w:rsidRPr="00057A74">
        <w:t xml:space="preserve"> as a teacher you need to guarantee</w:t>
      </w:r>
      <w:r w:rsidR="002B73E6" w:rsidRPr="00057A74">
        <w:t xml:space="preserve"> that you</w:t>
      </w:r>
      <w:r w:rsidR="000328AB" w:rsidRPr="00057A74">
        <w:t>r</w:t>
      </w:r>
      <w:r w:rsidR="002B73E6" w:rsidRPr="00057A74">
        <w:t xml:space="preserve"> lesson caters for all learning needs within the class</w:t>
      </w:r>
      <w:r w:rsidR="00C85558" w:rsidRPr="00057A74">
        <w:t>.</w:t>
      </w:r>
      <w:r w:rsidR="002B73E6" w:rsidRPr="00057A74">
        <w:t xml:space="preserve"> </w:t>
      </w:r>
      <w:r w:rsidR="00C85558" w:rsidRPr="00057A74">
        <w:t xml:space="preserve">You must </w:t>
      </w:r>
      <w:r w:rsidR="000328AB" w:rsidRPr="00057A74">
        <w:t xml:space="preserve">also ensure that pupils are </w:t>
      </w:r>
      <w:r w:rsidR="00C85558" w:rsidRPr="00057A74">
        <w:t>given the right work in order for them to reach their potential and</w:t>
      </w:r>
      <w:r w:rsidR="00BD2AE8">
        <w:t xml:space="preserve"> for them to succeed </w:t>
      </w:r>
      <w:r w:rsidR="002F67F4" w:rsidRPr="00057A74">
        <w:t>(</w:t>
      </w:r>
      <w:r w:rsidR="00BD2AE8">
        <w:t>The Qualified Teacher Status Standards Wales, 2009).</w:t>
      </w:r>
    </w:p>
    <w:p w14:paraId="44D79C95" w14:textId="6B87646B" w:rsidR="00157A6F" w:rsidRPr="00057A74" w:rsidRDefault="008C4BF1" w:rsidP="000F5686">
      <w:pPr>
        <w:pStyle w:val="NormalWeb"/>
        <w:ind w:left="720"/>
      </w:pPr>
      <w:r w:rsidRPr="00057A74">
        <w:t xml:space="preserve">During my </w:t>
      </w:r>
      <w:r w:rsidR="00A94CC6" w:rsidRPr="00057A74">
        <w:t>micro</w:t>
      </w:r>
      <w:r w:rsidRPr="00057A74">
        <w:t xml:space="preserve"> teach lesson</w:t>
      </w:r>
      <w:r w:rsidR="00A94CC6" w:rsidRPr="00057A74">
        <w:t xml:space="preserve"> I praised students</w:t>
      </w:r>
      <w:r w:rsidR="000328AB" w:rsidRPr="00057A74">
        <w:t xml:space="preserve"> who ga</w:t>
      </w:r>
      <w:r w:rsidR="00DA52CC" w:rsidRPr="00057A74">
        <w:t>ve me correct answers</w:t>
      </w:r>
      <w:r w:rsidR="00074390" w:rsidRPr="00057A74">
        <w:t>. However, when</w:t>
      </w:r>
      <w:r w:rsidR="00A94CC6" w:rsidRPr="00057A74">
        <w:t xml:space="preserve"> a pupil gave me an answer that wasn’t exactly what I was looking </w:t>
      </w:r>
      <w:r w:rsidR="006E1C70" w:rsidRPr="00057A74">
        <w:t>for, I</w:t>
      </w:r>
      <w:r w:rsidR="00A94CC6" w:rsidRPr="00057A74">
        <w:t xml:space="preserve"> didn’t offer any praise. </w:t>
      </w:r>
      <w:r w:rsidR="006F74F9" w:rsidRPr="00057A74">
        <w:t>During my feedback session, it was suggested that g</w:t>
      </w:r>
      <w:r w:rsidR="00A94CC6" w:rsidRPr="00057A74">
        <w:t xml:space="preserve">oing forward I intend to praise students for offering up suggestions even if they are not the precise answer I am looking for as a </w:t>
      </w:r>
      <w:r w:rsidR="006F74F9" w:rsidRPr="00057A74">
        <w:t xml:space="preserve">teacher. </w:t>
      </w:r>
      <w:r w:rsidR="00853B6B" w:rsidRPr="00057A74">
        <w:t>Being able to praise to pupils who offer to answer questions is key, even if they didn’t get the questions correct. It will give the</w:t>
      </w:r>
      <w:r w:rsidR="000328AB" w:rsidRPr="00057A74">
        <w:t>m</w:t>
      </w:r>
      <w:r w:rsidR="00853B6B" w:rsidRPr="00057A74">
        <w:t xml:space="preserve"> </w:t>
      </w:r>
      <w:r w:rsidR="000328AB" w:rsidRPr="00057A74">
        <w:t xml:space="preserve">the </w:t>
      </w:r>
      <w:r w:rsidR="00853B6B" w:rsidRPr="00057A74">
        <w:t xml:space="preserve">courage to continue to answer questions. </w:t>
      </w:r>
      <w:r w:rsidR="00D93727" w:rsidRPr="00057A74">
        <w:t xml:space="preserve">By pupils having the willingness to answer questions will help me as a teacher identify any misconceptions they might have. </w:t>
      </w:r>
      <w:r w:rsidR="00192336" w:rsidRPr="00057A74">
        <w:t xml:space="preserve">If any questions are answered incorrectly it can be used as a powerful tool in which you can move the learning forward. We can discus the method that was used and identify where they pupils went wrong, and by doing this the class will also be able to learn from someone else is mistake. </w:t>
      </w:r>
      <w:r w:rsidR="00EE6B3A" w:rsidRPr="00057A74">
        <w:t>Despite this</w:t>
      </w:r>
      <w:r w:rsidR="00232044" w:rsidRPr="00057A74">
        <w:t>,</w:t>
      </w:r>
      <w:r w:rsidR="006F74F9" w:rsidRPr="00057A74">
        <w:t xml:space="preserve"> </w:t>
      </w:r>
      <w:r w:rsidR="00EE6B3A" w:rsidRPr="00057A74">
        <w:t>praise</w:t>
      </w:r>
      <w:r w:rsidR="00853B6B" w:rsidRPr="00057A74">
        <w:t xml:space="preserve"> isn’t always appropriate, for example there are some situations where praise isn</w:t>
      </w:r>
      <w:r w:rsidR="00EE6B3A" w:rsidRPr="00057A74">
        <w:t>’t needed. When a pupil finishes</w:t>
      </w:r>
      <w:r w:rsidR="00853B6B" w:rsidRPr="00057A74">
        <w:t xml:space="preserve"> their work first there is no need to praise them, pupils should be encouraged to work to their best potential and </w:t>
      </w:r>
      <w:r w:rsidR="00EE6B3A" w:rsidRPr="00057A74">
        <w:t xml:space="preserve">a </w:t>
      </w:r>
      <w:r w:rsidR="00853B6B" w:rsidRPr="00057A74">
        <w:t>high quality of work rather than be the first one to finish</w:t>
      </w:r>
      <w:r w:rsidR="00EE6B3A" w:rsidRPr="00057A74">
        <w:t xml:space="preserve"> (Griffith and Burns, </w:t>
      </w:r>
      <w:r w:rsidR="00853B6B" w:rsidRPr="00057A74">
        <w:t>2014).</w:t>
      </w:r>
      <w:r w:rsidR="00EE6B3A" w:rsidRPr="00057A74">
        <w:rPr>
          <w:noProof/>
          <w:lang w:val="en-US" w:eastAsia="en-US"/>
        </w:rPr>
        <w:t xml:space="preserve"> </w:t>
      </w:r>
    </w:p>
    <w:p w14:paraId="6303378B" w14:textId="07200563" w:rsidR="00243383" w:rsidRPr="00057A74" w:rsidRDefault="00243383" w:rsidP="000F5686">
      <w:pPr>
        <w:pStyle w:val="NormalWeb"/>
        <w:ind w:left="720"/>
      </w:pPr>
      <w:r w:rsidRPr="00057A74">
        <w:t>An important</w:t>
      </w:r>
      <w:r w:rsidR="00BF4BA4" w:rsidRPr="00057A74">
        <w:t xml:space="preserve"> aspect of my micro teach</w:t>
      </w:r>
      <w:r w:rsidRPr="00057A74">
        <w:t xml:space="preserve"> that I would develop for future </w:t>
      </w:r>
      <w:r w:rsidR="00BF4BA4" w:rsidRPr="00057A74">
        <w:t>lesson</w:t>
      </w:r>
      <w:r w:rsidR="00EE6B3A" w:rsidRPr="00057A74">
        <w:t>s</w:t>
      </w:r>
      <w:r w:rsidR="00BF4BA4" w:rsidRPr="00057A74">
        <w:t xml:space="preserve"> </w:t>
      </w:r>
      <w:r w:rsidR="00EE6B3A" w:rsidRPr="00057A74">
        <w:t>is to make sure I ask for pupil</w:t>
      </w:r>
      <w:r w:rsidR="00BF4BA4" w:rsidRPr="00057A74">
        <w:t>s</w:t>
      </w:r>
      <w:r w:rsidR="00EE6B3A" w:rsidRPr="00057A74">
        <w:t>’</w:t>
      </w:r>
      <w:r w:rsidR="00BF4BA4" w:rsidRPr="00057A74">
        <w:t xml:space="preserve"> method</w:t>
      </w:r>
      <w:r w:rsidR="00EE6B3A" w:rsidRPr="00057A74">
        <w:t>s</w:t>
      </w:r>
      <w:r w:rsidR="00BF4BA4" w:rsidRPr="00057A74">
        <w:t xml:space="preserve"> on how they got their answer</w:t>
      </w:r>
      <w:r w:rsidR="00EE6B3A" w:rsidRPr="00057A74">
        <w:t>s</w:t>
      </w:r>
      <w:r w:rsidR="00BF4BA4" w:rsidRPr="00057A74">
        <w:t xml:space="preserve">. By doing this, it will show me that the pupil hasn’t just managed to get the question correct but they are also able to explain </w:t>
      </w:r>
      <w:r w:rsidR="00EE6B3A" w:rsidRPr="00057A74">
        <w:t>how they reached</w:t>
      </w:r>
      <w:r w:rsidR="00BF4BA4" w:rsidRPr="00057A74">
        <w:t xml:space="preserve"> the answer. By knowing the p</w:t>
      </w:r>
      <w:r w:rsidR="00407390" w:rsidRPr="00057A74">
        <w:t xml:space="preserve">upil is using the correct process </w:t>
      </w:r>
      <w:r w:rsidR="00BF4BA4" w:rsidRPr="00057A74">
        <w:t xml:space="preserve"> implies to me that they haven’t guessed the answer they have also understood how to get </w:t>
      </w:r>
      <w:r w:rsidR="00310D05" w:rsidRPr="00057A74">
        <w:t xml:space="preserve">there. </w:t>
      </w:r>
      <w:r w:rsidR="00911923" w:rsidRPr="00057A74">
        <w:t>I did start to do this during my micro teach lesson however I didn’t ask every pupil who answered a question for their method.</w:t>
      </w:r>
      <w:r w:rsidR="00EE6B3A" w:rsidRPr="00057A74">
        <w:t xml:space="preserve"> G</w:t>
      </w:r>
      <w:r w:rsidR="005D72D2" w:rsidRPr="00057A74">
        <w:t>etting pupils</w:t>
      </w:r>
      <w:r w:rsidR="00407390" w:rsidRPr="00057A74">
        <w:t xml:space="preserve"> to explain or show their steps of how they answered the question</w:t>
      </w:r>
      <w:r w:rsidR="005D72D2" w:rsidRPr="00057A74">
        <w:t xml:space="preserve"> is a way that you can assess your own teaching. If pupils have understood the method as well as getting the question correct the</w:t>
      </w:r>
      <w:r w:rsidR="00640AD1" w:rsidRPr="00057A74">
        <w:t>n</w:t>
      </w:r>
      <w:r w:rsidR="005D72D2" w:rsidRPr="00057A74">
        <w:t xml:space="preserve"> as a teacher </w:t>
      </w:r>
      <w:r w:rsidR="00640AD1" w:rsidRPr="00057A74">
        <w:t>you are happy that the pupils can p</w:t>
      </w:r>
      <w:r w:rsidR="00433E87" w:rsidRPr="00057A74">
        <w:t xml:space="preserve">rogress to the next step (Chambers and Timlin, 2013). In future, at the end of topics </w:t>
      </w:r>
      <w:r w:rsidR="00C2709C" w:rsidRPr="00057A74">
        <w:t xml:space="preserve">I will get them to work backwards </w:t>
      </w:r>
      <w:r w:rsidR="00433E87" w:rsidRPr="00057A74">
        <w:t xml:space="preserve">to make sure I know the pupil has understood. As a plenary, I will give them the task of writing a question or an activity on the current topic we have been studying and their partner has to answer the question. In order for this to work the pupil who has designed the question </w:t>
      </w:r>
      <w:r w:rsidR="00C2709C" w:rsidRPr="00057A74">
        <w:t>m</w:t>
      </w:r>
      <w:r w:rsidR="00433E87" w:rsidRPr="00057A74">
        <w:t>ust also be able to answer it.</w:t>
      </w:r>
    </w:p>
    <w:p w14:paraId="7B457701" w14:textId="743A6830" w:rsidR="008F0D9B" w:rsidRPr="00057A74" w:rsidRDefault="00BF4BA4" w:rsidP="008F0D9B">
      <w:pPr>
        <w:pStyle w:val="NormalWeb"/>
        <w:ind w:left="720"/>
      </w:pPr>
      <w:r w:rsidRPr="00057A74">
        <w:t>During my feedback, it was brought to my attention that during the group task pupils were doing sections of the task individually rather than doi</w:t>
      </w:r>
      <w:r w:rsidR="002B3434">
        <w:t>ng the task together</w:t>
      </w:r>
      <w:r w:rsidR="00FD603D" w:rsidRPr="00057A74">
        <w:t xml:space="preserve">. </w:t>
      </w:r>
      <w:r w:rsidR="00310D05" w:rsidRPr="00057A74">
        <w:t>For forthcoming lessons, I will make sure pupils work on group tasks as a group and answer all the questions together. This will also reduce the chances of groups making mistakes</w:t>
      </w:r>
      <w:r w:rsidR="00262653" w:rsidRPr="00057A74">
        <w:t>,</w:t>
      </w:r>
      <w:r w:rsidR="002B3434">
        <w:t xml:space="preserve"> </w:t>
      </w:r>
      <w:r w:rsidR="00262653" w:rsidRPr="00057A74">
        <w:t xml:space="preserve"> pupils within the group</w:t>
      </w:r>
      <w:r w:rsidR="00310D05" w:rsidRPr="00057A74">
        <w:t xml:space="preserve"> would hav</w:t>
      </w:r>
      <w:r w:rsidR="00262653" w:rsidRPr="00057A74">
        <w:t>e discussed the answer together</w:t>
      </w:r>
      <w:r w:rsidR="00310D05" w:rsidRPr="00057A74">
        <w:t xml:space="preserve"> before coming to their final solution.</w:t>
      </w:r>
      <w:r w:rsidR="006B0C83" w:rsidRPr="00057A74">
        <w:t xml:space="preserve"> By </w:t>
      </w:r>
      <w:r w:rsidR="00262653" w:rsidRPr="00057A74">
        <w:t xml:space="preserve">getting </w:t>
      </w:r>
      <w:r w:rsidR="006B0C83" w:rsidRPr="00057A74">
        <w:t xml:space="preserve">students </w:t>
      </w:r>
      <w:r w:rsidR="00262653" w:rsidRPr="00057A74">
        <w:t>to work</w:t>
      </w:r>
      <w:r w:rsidR="006B0C83" w:rsidRPr="00057A74">
        <w:t xml:space="preserve"> together in small groups it will encourage pupils to speak up abo</w:t>
      </w:r>
      <w:r w:rsidR="00407390" w:rsidRPr="00057A74">
        <w:t>ut their solutions and methods,</w:t>
      </w:r>
      <w:r w:rsidR="006B0C83" w:rsidRPr="00057A74">
        <w:t xml:space="preserve"> because the pupils will feel more comfortable offering up mathematical ideas to a smaller audience rather than the whole class. By doing tasks like this it will then give the </w:t>
      </w:r>
      <w:r w:rsidR="006B0C83" w:rsidRPr="00057A74">
        <w:lastRenderedPageBreak/>
        <w:t>pupils confiden</w:t>
      </w:r>
      <w:r w:rsidR="00262653" w:rsidRPr="00057A74">
        <w:t>ce to offer up answers and suggestions</w:t>
      </w:r>
      <w:r w:rsidR="006B0C83" w:rsidRPr="00057A74">
        <w:t xml:space="preserve"> to the w</w:t>
      </w:r>
      <w:r w:rsidR="00D110E7" w:rsidRPr="00057A74">
        <w:t xml:space="preserve">hole class (Tanner and Jones, </w:t>
      </w:r>
      <w:r w:rsidR="00262653" w:rsidRPr="00057A74">
        <w:t xml:space="preserve"> </w:t>
      </w:r>
      <w:r w:rsidR="006B0C83" w:rsidRPr="00057A74">
        <w:t>2000).</w:t>
      </w:r>
      <w:r w:rsidR="00C86C8D" w:rsidRPr="00057A74">
        <w:t xml:space="preserve"> From </w:t>
      </w:r>
      <w:r w:rsidR="00346A51" w:rsidRPr="00057A74">
        <w:t>research,</w:t>
      </w:r>
      <w:r w:rsidR="00C86C8D" w:rsidRPr="00057A74">
        <w:t xml:space="preserve"> it has also become apparent that pupils are happier to be in lessons within which they have to participate in groups tasks. This implies that pupils are happier discussing questions and working coll</w:t>
      </w:r>
      <w:r w:rsidR="00262653" w:rsidRPr="00057A74">
        <w:t>aboratively in smaller groups. Research has also displayed</w:t>
      </w:r>
      <w:r w:rsidR="00C86C8D" w:rsidRPr="00057A74">
        <w:t xml:space="preserve"> that </w:t>
      </w:r>
      <w:r w:rsidR="00406E44" w:rsidRPr="00057A74">
        <w:t>pupil’s</w:t>
      </w:r>
      <w:r w:rsidR="00C86C8D" w:rsidRPr="00057A74">
        <w:t xml:space="preserve"> progression increases when </w:t>
      </w:r>
      <w:r w:rsidR="00406E44" w:rsidRPr="00057A74">
        <w:t>pupils are taught through a range of different techniques</w:t>
      </w:r>
      <w:r w:rsidR="00A25CD8" w:rsidRPr="00057A74">
        <w:t xml:space="preserve"> (Carlsen,</w:t>
      </w:r>
      <w:r w:rsidR="00EF1A03" w:rsidRPr="00057A74">
        <w:t xml:space="preserve"> </w:t>
      </w:r>
      <w:r w:rsidR="00346A51" w:rsidRPr="00057A74">
        <w:t>2010; Johnson</w:t>
      </w:r>
      <w:r w:rsidR="00A25CD8" w:rsidRPr="00057A74">
        <w:t xml:space="preserve"> and Johnson,</w:t>
      </w:r>
      <w:r w:rsidR="00EF1A03" w:rsidRPr="00057A74">
        <w:t xml:space="preserve"> </w:t>
      </w:r>
      <w:r w:rsidR="00346A51" w:rsidRPr="00057A74">
        <w:t>1989; Roger</w:t>
      </w:r>
      <w:r w:rsidR="00A25CD8" w:rsidRPr="00057A74">
        <w:t xml:space="preserve"> and Johnson,</w:t>
      </w:r>
      <w:r w:rsidR="006423D9" w:rsidRPr="00057A74">
        <w:t xml:space="preserve"> </w:t>
      </w:r>
      <w:r w:rsidR="00A25CD8" w:rsidRPr="00057A74">
        <w:t>1994, Slavin,</w:t>
      </w:r>
      <w:r w:rsidR="006423D9" w:rsidRPr="00057A74">
        <w:t xml:space="preserve"> </w:t>
      </w:r>
      <w:r w:rsidR="00A25CD8" w:rsidRPr="00057A74">
        <w:t>1980,</w:t>
      </w:r>
      <w:r w:rsidR="006423D9" w:rsidRPr="00057A74">
        <w:t xml:space="preserve"> </w:t>
      </w:r>
      <w:r w:rsidR="00A25CD8" w:rsidRPr="00057A74">
        <w:t>1983)</w:t>
      </w:r>
    </w:p>
    <w:p w14:paraId="54153C4D" w14:textId="673E766D" w:rsidR="00310E18" w:rsidRPr="00057A74" w:rsidRDefault="00262653" w:rsidP="000F5686">
      <w:pPr>
        <w:pStyle w:val="NormalWeb"/>
        <w:ind w:left="720"/>
      </w:pPr>
      <w:r w:rsidRPr="00057A74">
        <w:t>T</w:t>
      </w:r>
      <w:r w:rsidR="00310E18" w:rsidRPr="00057A74">
        <w:t>o enrich my lessons in future</w:t>
      </w:r>
      <w:r w:rsidRPr="00057A74">
        <w:t>,</w:t>
      </w:r>
      <w:r w:rsidR="004514D9" w:rsidRPr="00057A74">
        <w:t xml:space="preserve"> I</w:t>
      </w:r>
      <w:r w:rsidR="008F0D9B" w:rsidRPr="00057A74">
        <w:t xml:space="preserve"> will use the Think, Pair, Share technique</w:t>
      </w:r>
      <w:r w:rsidRPr="00057A74">
        <w:t xml:space="preserve"> during examples</w:t>
      </w:r>
      <w:r w:rsidR="008F0D9B" w:rsidRPr="00057A74">
        <w:t xml:space="preserve">. </w:t>
      </w:r>
      <w:r w:rsidR="004514D9" w:rsidRPr="00057A74">
        <w:t>During my micro teach I used a lot of questioning during my examples and task feedbacks</w:t>
      </w:r>
      <w:r w:rsidR="001C3894" w:rsidRPr="00057A74">
        <w:t>, however</w:t>
      </w:r>
      <w:r w:rsidR="004514D9" w:rsidRPr="00057A74">
        <w:t xml:space="preserve"> </w:t>
      </w:r>
      <w:r w:rsidR="008F0D9B" w:rsidRPr="00057A74">
        <w:t>I feel by including this in my lesson</w:t>
      </w:r>
      <w:r w:rsidR="001C3894" w:rsidRPr="00057A74">
        <w:t>, it</w:t>
      </w:r>
      <w:r w:rsidR="008F0D9B" w:rsidRPr="00057A74">
        <w:t xml:space="preserve"> will </w:t>
      </w:r>
      <w:r w:rsidR="001C3894" w:rsidRPr="00057A74">
        <w:t xml:space="preserve">be </w:t>
      </w:r>
      <w:r w:rsidR="008F0D9B" w:rsidRPr="00057A74">
        <w:t>beneficial for pupils learning because they will get to think about the question, discuss it with their partner before they have to portray their ideas to the class.</w:t>
      </w:r>
      <w:r w:rsidR="004514D9" w:rsidRPr="00057A74">
        <w:t xml:space="preserve"> Research has shown that </w:t>
      </w:r>
      <w:r w:rsidR="004514D9" w:rsidRPr="00057A74">
        <w:rPr>
          <w:strike/>
        </w:rPr>
        <w:t>by</w:t>
      </w:r>
      <w:r w:rsidR="008F0D9B" w:rsidRPr="00057A74">
        <w:t xml:space="preserve"> </w:t>
      </w:r>
      <w:r w:rsidR="004514D9" w:rsidRPr="00057A74">
        <w:t xml:space="preserve">giving pupils ‘Thinking </w:t>
      </w:r>
      <w:r w:rsidR="00074390" w:rsidRPr="00057A74">
        <w:t>Time’ improves</w:t>
      </w:r>
      <w:r w:rsidR="004514D9" w:rsidRPr="00057A74">
        <w:t xml:space="preserve"> and develops their answer. They have more time to process their thoughts and ideas as well as discuss them with a partner, rather than just give the first answer th</w:t>
      </w:r>
      <w:r w:rsidR="00407390" w:rsidRPr="00057A74">
        <w:t xml:space="preserve">at comes to their head. It’s an </w:t>
      </w:r>
      <w:r w:rsidR="004514D9" w:rsidRPr="00057A74">
        <w:t>effective technique tha</w:t>
      </w:r>
      <w:r w:rsidR="00614BA9" w:rsidRPr="00057A74">
        <w:t xml:space="preserve">t can be used on many occasions </w:t>
      </w:r>
      <w:r w:rsidR="004514D9" w:rsidRPr="00057A74">
        <w:t>(Rowe, 1986)</w:t>
      </w:r>
      <w:r w:rsidR="00614BA9" w:rsidRPr="00057A74">
        <w:t>.</w:t>
      </w:r>
    </w:p>
    <w:p w14:paraId="4A2ACA13" w14:textId="5676ECCF" w:rsidR="002A3156" w:rsidRPr="00057A74" w:rsidRDefault="002A3156" w:rsidP="000F5686">
      <w:pPr>
        <w:pStyle w:val="NormalWeb"/>
        <w:ind w:left="720"/>
      </w:pPr>
      <w:r w:rsidRPr="00057A74">
        <w:t xml:space="preserve">Looking back on my micro teach lesson, to  </w:t>
      </w:r>
      <w:r w:rsidR="001C3894" w:rsidRPr="00057A74">
        <w:t xml:space="preserve">ascertain whether </w:t>
      </w:r>
      <w:r w:rsidRPr="00057A74">
        <w:t xml:space="preserve">pupils have fully understood the topic I would in future change my plenary. </w:t>
      </w:r>
      <w:r w:rsidR="001C3894" w:rsidRPr="00057A74">
        <w:t xml:space="preserve">One </w:t>
      </w:r>
      <w:r w:rsidRPr="00057A74">
        <w:t xml:space="preserve">task that </w:t>
      </w:r>
      <w:r w:rsidR="001C3894" w:rsidRPr="00057A74">
        <w:t>would</w:t>
      </w:r>
      <w:r w:rsidRPr="00057A74">
        <w:t xml:space="preserve"> show me understanding from my pupils </w:t>
      </w:r>
      <w:r w:rsidR="00216186">
        <w:t>is</w:t>
      </w:r>
      <w:r w:rsidR="001C3894" w:rsidRPr="00057A74">
        <w:t xml:space="preserve"> to</w:t>
      </w:r>
      <w:r w:rsidRPr="00057A74">
        <w:t xml:space="preserve"> ask them to write their own question on the topic that we have been studying. As well as having to write the question, </w:t>
      </w:r>
      <w:r w:rsidR="001C3894" w:rsidRPr="00057A74">
        <w:t>both the pupil and their partner would have to be able to answer it</w:t>
      </w:r>
      <w:r w:rsidRPr="00057A74">
        <w:t xml:space="preserve">. </w:t>
      </w:r>
      <w:r w:rsidR="001C3894" w:rsidRPr="00057A74">
        <w:t>H</w:t>
      </w:r>
      <w:r w:rsidR="004849A4" w:rsidRPr="00057A74">
        <w:t>aving a t</w:t>
      </w:r>
      <w:r w:rsidR="001C3894" w:rsidRPr="00057A74">
        <w:t>ask that rounds up the lesson</w:t>
      </w:r>
      <w:r w:rsidR="004849A4" w:rsidRPr="00057A74">
        <w:t xml:space="preserve"> gives pupils to time to ref</w:t>
      </w:r>
      <w:r w:rsidR="001C3894" w:rsidRPr="00057A74">
        <w:t>lect o</w:t>
      </w:r>
      <w:r w:rsidR="00216186">
        <w:t xml:space="preserve">n what they have learnt </w:t>
      </w:r>
      <w:r w:rsidR="004849A4" w:rsidRPr="00057A74">
        <w:t xml:space="preserve"> and whether they can show how well they have understood the topic. A plenary is an opportunity for pupils to consider what they have understood about the lesson as well as what they need to work on and improve in (DfES, 2</w:t>
      </w:r>
      <w:r w:rsidR="00216186">
        <w:t>002). However, research has</w:t>
      </w:r>
      <w:r w:rsidR="004849A4" w:rsidRPr="00057A74">
        <w:t xml:space="preserve"> found that plenaries can be a waste of time and also very ineffective</w:t>
      </w:r>
      <w:r w:rsidR="001C3894" w:rsidRPr="00057A74">
        <w:t xml:space="preserve"> if not implemented correctly</w:t>
      </w:r>
      <w:r w:rsidR="004849A4" w:rsidRPr="00057A74">
        <w:t>.  Plenaries need to be well planned and linked to the current lesson in order for it to be a useful task (Ofsted, 2002a)</w:t>
      </w:r>
      <w:r w:rsidR="0008464A" w:rsidRPr="00057A74">
        <w:t>.</w:t>
      </w:r>
      <w:r w:rsidR="00FD603D" w:rsidRPr="00057A74">
        <w:t xml:space="preserve"> </w:t>
      </w:r>
      <w:r w:rsidR="00192336" w:rsidRPr="00057A74">
        <w:t xml:space="preserve">Types of plenarys that I will incorporate into my teaching are, getting pupils to write down in a senctence what they have learnt todays and using exit tickets. </w:t>
      </w:r>
    </w:p>
    <w:p w14:paraId="32BCFD48" w14:textId="35091383" w:rsidR="0008464A" w:rsidRDefault="0008464A" w:rsidP="003C6599">
      <w:pPr>
        <w:pStyle w:val="NormalWeb"/>
        <w:ind w:left="720"/>
      </w:pPr>
      <w:r w:rsidRPr="00057A74">
        <w:t xml:space="preserve">It has been a beneficial experience to be able to look back </w:t>
      </w:r>
      <w:r w:rsidR="00FD603D" w:rsidRPr="00057A74">
        <w:rPr>
          <w:color w:val="000000" w:themeColor="text1"/>
        </w:rPr>
        <w:t xml:space="preserve">and reflect upon </w:t>
      </w:r>
      <w:r w:rsidRPr="00057A74">
        <w:rPr>
          <w:color w:val="000000" w:themeColor="text1"/>
        </w:rPr>
        <w:t>my micro teach lesson</w:t>
      </w:r>
      <w:r w:rsidR="003C6599" w:rsidRPr="00057A74">
        <w:rPr>
          <w:color w:val="000000" w:themeColor="text1"/>
        </w:rPr>
        <w:t xml:space="preserve">, as well as my lesson plan and scheme of work to envisage what </w:t>
      </w:r>
      <w:r w:rsidR="003C6599" w:rsidRPr="00057A74">
        <w:t>I would change and improve if I was to do this activity again. By having the experienc</w:t>
      </w:r>
      <w:r w:rsidR="001C3894" w:rsidRPr="00057A74">
        <w:t>e of visiting different schools</w:t>
      </w:r>
      <w:r w:rsidR="003C6599" w:rsidRPr="00057A74">
        <w:t xml:space="preserve"> in bridging week and placement has given me an insight of how different people teach. </w:t>
      </w:r>
      <w:r w:rsidR="001C3894" w:rsidRPr="00057A74">
        <w:t>In addition to</w:t>
      </w:r>
      <w:r w:rsidR="003C6599" w:rsidRPr="00057A74">
        <w:t xml:space="preserve"> this</w:t>
      </w:r>
      <w:r w:rsidR="001C3894" w:rsidRPr="00057A74">
        <w:t>,</w:t>
      </w:r>
      <w:r w:rsidR="003C6599" w:rsidRPr="00057A74">
        <w:t xml:space="preserve"> I have been able t</w:t>
      </w:r>
      <w:r w:rsidR="00407390" w:rsidRPr="00057A74">
        <w:t xml:space="preserve">o watch my teaching develop and </w:t>
      </w:r>
      <w:r w:rsidR="003C6599" w:rsidRPr="00057A74">
        <w:t xml:space="preserve">adapt my teaching </w:t>
      </w:r>
      <w:r w:rsidR="004E45FE" w:rsidRPr="00057A74">
        <w:t>to</w:t>
      </w:r>
      <w:r w:rsidR="003C6599" w:rsidRPr="00057A74">
        <w:t xml:space="preserve"> different classes as well as different lessons. After these opportunities, I </w:t>
      </w:r>
      <w:r w:rsidR="00B36C8E" w:rsidRPr="00057A74">
        <w:t>have been</w:t>
      </w:r>
      <w:r w:rsidR="003C6599" w:rsidRPr="00057A74">
        <w:t xml:space="preserve"> able to look back on my micro teach</w:t>
      </w:r>
      <w:r w:rsidR="00B36C8E" w:rsidRPr="00057A74">
        <w:t xml:space="preserve"> with understanding of what I need to change in order to improve my micro teach experience if I was given that chance again.</w:t>
      </w:r>
    </w:p>
    <w:p w14:paraId="225847EB" w14:textId="77777777" w:rsidR="004E45FE" w:rsidRPr="004E45FE" w:rsidRDefault="004E45FE" w:rsidP="003C6599">
      <w:pPr>
        <w:pStyle w:val="NormalWeb"/>
        <w:ind w:left="720"/>
      </w:pPr>
    </w:p>
    <w:p w14:paraId="2D97B575" w14:textId="77777777" w:rsidR="00216186" w:rsidRDefault="00216186" w:rsidP="00216186">
      <w:pPr>
        <w:ind w:firstLine="720"/>
        <w:outlineLvl w:val="0"/>
        <w:rPr>
          <w:b/>
          <w:u w:val="single"/>
        </w:rPr>
      </w:pPr>
    </w:p>
    <w:p w14:paraId="301919E7" w14:textId="77777777" w:rsidR="00216186" w:rsidRDefault="00216186" w:rsidP="00216186">
      <w:pPr>
        <w:ind w:firstLine="720"/>
        <w:outlineLvl w:val="0"/>
        <w:rPr>
          <w:b/>
          <w:u w:val="single"/>
        </w:rPr>
      </w:pPr>
    </w:p>
    <w:p w14:paraId="4E0388EF" w14:textId="77777777" w:rsidR="00216186" w:rsidRDefault="00216186" w:rsidP="00216186">
      <w:pPr>
        <w:ind w:firstLine="720"/>
        <w:outlineLvl w:val="0"/>
        <w:rPr>
          <w:b/>
          <w:u w:val="single"/>
        </w:rPr>
      </w:pPr>
    </w:p>
    <w:p w14:paraId="78A926BE" w14:textId="77777777" w:rsidR="00216186" w:rsidRDefault="00216186" w:rsidP="00216186">
      <w:pPr>
        <w:ind w:firstLine="720"/>
        <w:outlineLvl w:val="0"/>
        <w:rPr>
          <w:b/>
          <w:u w:val="single"/>
        </w:rPr>
      </w:pPr>
    </w:p>
    <w:p w14:paraId="62ECECCF" w14:textId="08909458" w:rsidR="002B3434" w:rsidRPr="00216186" w:rsidRDefault="00216186" w:rsidP="00216186">
      <w:pPr>
        <w:ind w:firstLine="720"/>
        <w:outlineLvl w:val="0"/>
        <w:rPr>
          <w:b/>
          <w:u w:val="single"/>
        </w:rPr>
      </w:pPr>
      <w:r w:rsidRPr="00216186">
        <w:rPr>
          <w:b/>
          <w:u w:val="single"/>
        </w:rPr>
        <w:t>Action Plan</w:t>
      </w:r>
    </w:p>
    <w:tbl>
      <w:tblPr>
        <w:tblStyle w:val="TableGrid"/>
        <w:tblpPr w:leftFromText="180" w:rightFromText="180" w:vertAnchor="text" w:horzAnchor="page" w:tblpX="1990" w:tblpY="-12514"/>
        <w:tblW w:w="0" w:type="auto"/>
        <w:tblLook w:val="04A0" w:firstRow="1" w:lastRow="0" w:firstColumn="1" w:lastColumn="0" w:noHBand="0" w:noVBand="1"/>
      </w:tblPr>
      <w:tblGrid>
        <w:gridCol w:w="2269"/>
        <w:gridCol w:w="2416"/>
        <w:gridCol w:w="2308"/>
        <w:gridCol w:w="2243"/>
      </w:tblGrid>
      <w:tr w:rsidR="002B3434" w14:paraId="53A34F75" w14:textId="77777777" w:rsidTr="00216186">
        <w:tc>
          <w:tcPr>
            <w:tcW w:w="2269" w:type="dxa"/>
          </w:tcPr>
          <w:p w14:paraId="00A020B1" w14:textId="77777777" w:rsidR="002B3434" w:rsidRDefault="002B3434" w:rsidP="00216186">
            <w:r>
              <w:lastRenderedPageBreak/>
              <w:t>Objectives</w:t>
            </w:r>
          </w:p>
        </w:tc>
        <w:tc>
          <w:tcPr>
            <w:tcW w:w="2416" w:type="dxa"/>
          </w:tcPr>
          <w:p w14:paraId="1A12D954" w14:textId="77777777" w:rsidR="002B3434" w:rsidRDefault="002B3434" w:rsidP="00216186">
            <w:r>
              <w:t>Actions to be taken</w:t>
            </w:r>
          </w:p>
        </w:tc>
        <w:tc>
          <w:tcPr>
            <w:tcW w:w="2308" w:type="dxa"/>
          </w:tcPr>
          <w:p w14:paraId="602839BE" w14:textId="77777777" w:rsidR="002B3434" w:rsidRDefault="002B3434" w:rsidP="00216186">
            <w:r>
              <w:t>Success criteria</w:t>
            </w:r>
          </w:p>
        </w:tc>
        <w:tc>
          <w:tcPr>
            <w:tcW w:w="2243" w:type="dxa"/>
          </w:tcPr>
          <w:p w14:paraId="023C0548" w14:textId="77777777" w:rsidR="002B3434" w:rsidRDefault="002B3434" w:rsidP="00216186">
            <w:r>
              <w:t>Target Date</w:t>
            </w:r>
          </w:p>
        </w:tc>
      </w:tr>
      <w:tr w:rsidR="002B3434" w14:paraId="76401279" w14:textId="77777777" w:rsidTr="00216186">
        <w:tc>
          <w:tcPr>
            <w:tcW w:w="2269" w:type="dxa"/>
          </w:tcPr>
          <w:p w14:paraId="3B2C0D1B" w14:textId="77777777" w:rsidR="002B3434" w:rsidRDefault="002B3434" w:rsidP="00216186">
            <w:r>
              <w:t>Differentiate teaching in order for everyone to have the best learning enviromennt for all pupils</w:t>
            </w:r>
          </w:p>
        </w:tc>
        <w:tc>
          <w:tcPr>
            <w:tcW w:w="2416" w:type="dxa"/>
          </w:tcPr>
          <w:p w14:paraId="23FF87DF" w14:textId="77777777" w:rsidR="002B3434" w:rsidRDefault="002B3434" w:rsidP="00216186">
            <w:pPr>
              <w:pStyle w:val="ListParagraph"/>
              <w:numPr>
                <w:ilvl w:val="0"/>
                <w:numId w:val="3"/>
              </w:numPr>
              <w:rPr>
                <w:rFonts w:ascii="Times New Roman" w:hAnsi="Times New Roman" w:cs="Times New Roman"/>
              </w:rPr>
            </w:pPr>
            <w:r>
              <w:rPr>
                <w:rFonts w:ascii="Times New Roman" w:hAnsi="Times New Roman" w:cs="Times New Roman"/>
              </w:rPr>
              <w:t>Make sure all pupils are being challenged</w:t>
            </w:r>
          </w:p>
          <w:p w14:paraId="1D0C3F4B" w14:textId="77777777" w:rsidR="002B3434" w:rsidRDefault="002B3434" w:rsidP="00216186">
            <w:pPr>
              <w:pStyle w:val="ListParagraph"/>
              <w:numPr>
                <w:ilvl w:val="0"/>
                <w:numId w:val="3"/>
              </w:numPr>
              <w:rPr>
                <w:rFonts w:ascii="Times New Roman" w:hAnsi="Times New Roman" w:cs="Times New Roman"/>
              </w:rPr>
            </w:pPr>
            <w:r>
              <w:rPr>
                <w:rFonts w:ascii="Times New Roman" w:hAnsi="Times New Roman" w:cs="Times New Roman"/>
              </w:rPr>
              <w:t>Scaffolding for lower ability pupils who will need extra support</w:t>
            </w:r>
          </w:p>
          <w:p w14:paraId="79E4EC72" w14:textId="77777777" w:rsidR="002B3434" w:rsidRPr="00F16BD6" w:rsidRDefault="002B3434" w:rsidP="00216186">
            <w:pPr>
              <w:pStyle w:val="ListParagraph"/>
              <w:numPr>
                <w:ilvl w:val="0"/>
                <w:numId w:val="3"/>
              </w:numPr>
              <w:rPr>
                <w:rFonts w:ascii="Times New Roman" w:hAnsi="Times New Roman" w:cs="Times New Roman"/>
              </w:rPr>
            </w:pPr>
            <w:r>
              <w:rPr>
                <w:rFonts w:ascii="Times New Roman" w:hAnsi="Times New Roman" w:cs="Times New Roman"/>
              </w:rPr>
              <w:t>Making sure all lessons are adapted to everybodies needs withing the classroom.</w:t>
            </w:r>
          </w:p>
        </w:tc>
        <w:tc>
          <w:tcPr>
            <w:tcW w:w="2308" w:type="dxa"/>
          </w:tcPr>
          <w:p w14:paraId="5E4FC733" w14:textId="77777777" w:rsidR="002B3434" w:rsidRDefault="002B3434" w:rsidP="00216186">
            <w:pPr>
              <w:pStyle w:val="ListParagraph"/>
              <w:numPr>
                <w:ilvl w:val="0"/>
                <w:numId w:val="3"/>
              </w:numPr>
              <w:rPr>
                <w:rFonts w:ascii="Times New Roman" w:hAnsi="Times New Roman" w:cs="Times New Roman"/>
              </w:rPr>
            </w:pPr>
            <w:r>
              <w:rPr>
                <w:rFonts w:ascii="Times New Roman" w:hAnsi="Times New Roman" w:cs="Times New Roman"/>
              </w:rPr>
              <w:t>All pupils are challenged</w:t>
            </w:r>
          </w:p>
          <w:p w14:paraId="3599DE0C" w14:textId="77777777" w:rsidR="002B3434" w:rsidRDefault="002B3434" w:rsidP="00216186">
            <w:pPr>
              <w:pStyle w:val="ListParagraph"/>
              <w:numPr>
                <w:ilvl w:val="0"/>
                <w:numId w:val="3"/>
              </w:numPr>
              <w:rPr>
                <w:rFonts w:ascii="Times New Roman" w:hAnsi="Times New Roman" w:cs="Times New Roman"/>
              </w:rPr>
            </w:pPr>
            <w:r>
              <w:rPr>
                <w:rFonts w:ascii="Times New Roman" w:hAnsi="Times New Roman" w:cs="Times New Roman"/>
              </w:rPr>
              <w:t>Pupils have enough support to feel confident enough to answer questions</w:t>
            </w:r>
          </w:p>
          <w:p w14:paraId="6AE84920" w14:textId="77777777" w:rsidR="002B3434" w:rsidRPr="00FC4449" w:rsidRDefault="002B3434" w:rsidP="00216186">
            <w:pPr>
              <w:pStyle w:val="ListParagraph"/>
              <w:numPr>
                <w:ilvl w:val="0"/>
                <w:numId w:val="3"/>
              </w:numPr>
              <w:rPr>
                <w:rFonts w:ascii="Times New Roman" w:hAnsi="Times New Roman" w:cs="Times New Roman"/>
              </w:rPr>
            </w:pPr>
            <w:r>
              <w:rPr>
                <w:rFonts w:ascii="Times New Roman" w:hAnsi="Times New Roman" w:cs="Times New Roman"/>
              </w:rPr>
              <w:t>Lesson is adapted for everybodies needs.</w:t>
            </w:r>
          </w:p>
        </w:tc>
        <w:tc>
          <w:tcPr>
            <w:tcW w:w="2243" w:type="dxa"/>
          </w:tcPr>
          <w:p w14:paraId="6C4A3780" w14:textId="77777777" w:rsidR="002B3434" w:rsidRDefault="002B3434" w:rsidP="00216186"/>
        </w:tc>
      </w:tr>
      <w:tr w:rsidR="002B3434" w14:paraId="213488EA" w14:textId="77777777" w:rsidTr="00216186">
        <w:tc>
          <w:tcPr>
            <w:tcW w:w="2269" w:type="dxa"/>
          </w:tcPr>
          <w:p w14:paraId="1311983B" w14:textId="77777777" w:rsidR="002B3434" w:rsidRDefault="002B3434" w:rsidP="00216186">
            <w:r>
              <w:t>Organising and timing of lessons</w:t>
            </w:r>
          </w:p>
        </w:tc>
        <w:tc>
          <w:tcPr>
            <w:tcW w:w="2416" w:type="dxa"/>
          </w:tcPr>
          <w:p w14:paraId="2509D50B" w14:textId="77777777" w:rsidR="002B3434" w:rsidRDefault="002B3434" w:rsidP="00216186">
            <w:pPr>
              <w:pStyle w:val="ListParagraph"/>
              <w:numPr>
                <w:ilvl w:val="0"/>
                <w:numId w:val="3"/>
              </w:numPr>
              <w:rPr>
                <w:rFonts w:ascii="Times New Roman" w:hAnsi="Times New Roman" w:cs="Times New Roman"/>
              </w:rPr>
            </w:pPr>
            <w:r>
              <w:rPr>
                <w:rFonts w:ascii="Times New Roman" w:hAnsi="Times New Roman" w:cs="Times New Roman"/>
              </w:rPr>
              <w:t>To ensure that all lessons run smoothly and are organised</w:t>
            </w:r>
          </w:p>
          <w:p w14:paraId="053ED706" w14:textId="77777777" w:rsidR="002B3434" w:rsidRDefault="002B3434" w:rsidP="00216186">
            <w:pPr>
              <w:pStyle w:val="ListParagraph"/>
              <w:numPr>
                <w:ilvl w:val="0"/>
                <w:numId w:val="3"/>
              </w:numPr>
              <w:rPr>
                <w:rFonts w:ascii="Times New Roman" w:hAnsi="Times New Roman" w:cs="Times New Roman"/>
              </w:rPr>
            </w:pPr>
            <w:r>
              <w:rPr>
                <w:rFonts w:ascii="Times New Roman" w:hAnsi="Times New Roman" w:cs="Times New Roman"/>
              </w:rPr>
              <w:t xml:space="preserve">Make sure my timing of my lessons run to schedule </w:t>
            </w:r>
          </w:p>
          <w:p w14:paraId="56CBB45B" w14:textId="77777777" w:rsidR="002B3434" w:rsidRPr="00845182" w:rsidRDefault="002B3434" w:rsidP="00216186">
            <w:pPr>
              <w:pStyle w:val="ListParagraph"/>
              <w:numPr>
                <w:ilvl w:val="0"/>
                <w:numId w:val="3"/>
              </w:numPr>
              <w:rPr>
                <w:rFonts w:ascii="Times New Roman" w:hAnsi="Times New Roman" w:cs="Times New Roman"/>
              </w:rPr>
            </w:pPr>
            <w:r>
              <w:rPr>
                <w:rFonts w:ascii="Times New Roman" w:hAnsi="Times New Roman" w:cs="Times New Roman"/>
              </w:rPr>
              <w:t>Plenty of tasks for all pupils throughout the lesson.</w:t>
            </w:r>
          </w:p>
        </w:tc>
        <w:tc>
          <w:tcPr>
            <w:tcW w:w="2308" w:type="dxa"/>
          </w:tcPr>
          <w:p w14:paraId="5FD2E338" w14:textId="77777777" w:rsidR="002B3434" w:rsidRDefault="002B3434" w:rsidP="00216186">
            <w:pPr>
              <w:pStyle w:val="ListParagraph"/>
              <w:numPr>
                <w:ilvl w:val="0"/>
                <w:numId w:val="3"/>
              </w:numPr>
              <w:rPr>
                <w:rFonts w:ascii="Times New Roman" w:hAnsi="Times New Roman" w:cs="Times New Roman"/>
              </w:rPr>
            </w:pPr>
            <w:r>
              <w:rPr>
                <w:rFonts w:ascii="Times New Roman" w:hAnsi="Times New Roman" w:cs="Times New Roman"/>
              </w:rPr>
              <w:t>Organised lessons</w:t>
            </w:r>
          </w:p>
          <w:p w14:paraId="3863C538" w14:textId="77777777" w:rsidR="002B3434" w:rsidRDefault="002B3434" w:rsidP="00216186">
            <w:pPr>
              <w:pStyle w:val="ListParagraph"/>
              <w:numPr>
                <w:ilvl w:val="0"/>
                <w:numId w:val="3"/>
              </w:numPr>
              <w:rPr>
                <w:rFonts w:ascii="Times New Roman" w:hAnsi="Times New Roman" w:cs="Times New Roman"/>
              </w:rPr>
            </w:pPr>
            <w:r>
              <w:rPr>
                <w:rFonts w:ascii="Times New Roman" w:hAnsi="Times New Roman" w:cs="Times New Roman"/>
              </w:rPr>
              <w:t>Timing is exact</w:t>
            </w:r>
          </w:p>
          <w:p w14:paraId="6691C211" w14:textId="77777777" w:rsidR="002B3434" w:rsidRPr="00FC4449" w:rsidRDefault="002B3434" w:rsidP="00216186">
            <w:pPr>
              <w:pStyle w:val="ListParagraph"/>
              <w:numPr>
                <w:ilvl w:val="0"/>
                <w:numId w:val="3"/>
              </w:numPr>
              <w:rPr>
                <w:rFonts w:ascii="Times New Roman" w:hAnsi="Times New Roman" w:cs="Times New Roman"/>
              </w:rPr>
            </w:pPr>
            <w:r>
              <w:rPr>
                <w:rFonts w:ascii="Times New Roman" w:hAnsi="Times New Roman" w:cs="Times New Roman"/>
              </w:rPr>
              <w:t>Pupils have enough tasks that challenge them throughout the lesson</w:t>
            </w:r>
          </w:p>
        </w:tc>
        <w:tc>
          <w:tcPr>
            <w:tcW w:w="2243" w:type="dxa"/>
          </w:tcPr>
          <w:p w14:paraId="00CF0662" w14:textId="77777777" w:rsidR="002B3434" w:rsidRDefault="002B3434" w:rsidP="00216186"/>
        </w:tc>
      </w:tr>
      <w:tr w:rsidR="002B3434" w14:paraId="581603B1" w14:textId="77777777" w:rsidTr="00216186">
        <w:trPr>
          <w:trHeight w:val="242"/>
        </w:trPr>
        <w:tc>
          <w:tcPr>
            <w:tcW w:w="2269" w:type="dxa"/>
          </w:tcPr>
          <w:p w14:paraId="77752C08" w14:textId="77777777" w:rsidR="002B3434" w:rsidRDefault="002B3434" w:rsidP="00216186">
            <w:r>
              <w:t>Promote good progress and outcomes of students</w:t>
            </w:r>
          </w:p>
        </w:tc>
        <w:tc>
          <w:tcPr>
            <w:tcW w:w="2416" w:type="dxa"/>
          </w:tcPr>
          <w:p w14:paraId="65272EFF" w14:textId="77777777" w:rsidR="002B3434" w:rsidRDefault="002B3434" w:rsidP="00216186">
            <w:pPr>
              <w:pStyle w:val="ListParagraph"/>
              <w:numPr>
                <w:ilvl w:val="0"/>
                <w:numId w:val="3"/>
              </w:numPr>
              <w:rPr>
                <w:rFonts w:ascii="Times New Roman" w:hAnsi="Times New Roman" w:cs="Times New Roman"/>
              </w:rPr>
            </w:pPr>
            <w:r>
              <w:rPr>
                <w:rFonts w:ascii="Times New Roman" w:hAnsi="Times New Roman" w:cs="Times New Roman"/>
              </w:rPr>
              <w:t>Over praise where it is deserved</w:t>
            </w:r>
          </w:p>
          <w:p w14:paraId="2B42C714" w14:textId="77777777" w:rsidR="002B3434" w:rsidRDefault="002B3434" w:rsidP="00216186">
            <w:pPr>
              <w:pStyle w:val="ListParagraph"/>
              <w:numPr>
                <w:ilvl w:val="0"/>
                <w:numId w:val="3"/>
              </w:numPr>
              <w:rPr>
                <w:rFonts w:ascii="Times New Roman" w:hAnsi="Times New Roman" w:cs="Times New Roman"/>
              </w:rPr>
            </w:pPr>
            <w:r>
              <w:rPr>
                <w:rFonts w:ascii="Times New Roman" w:hAnsi="Times New Roman" w:cs="Times New Roman"/>
              </w:rPr>
              <w:t xml:space="preserve">Make sure pupils know their targets and what they are aimng to achieve </w:t>
            </w:r>
          </w:p>
          <w:p w14:paraId="3BDC06F5" w14:textId="77777777" w:rsidR="002B3434" w:rsidRPr="00E738F4" w:rsidRDefault="002B3434" w:rsidP="00216186">
            <w:pPr>
              <w:pStyle w:val="ListParagraph"/>
              <w:numPr>
                <w:ilvl w:val="0"/>
                <w:numId w:val="3"/>
              </w:numPr>
              <w:rPr>
                <w:rFonts w:ascii="Times New Roman" w:hAnsi="Times New Roman" w:cs="Times New Roman"/>
              </w:rPr>
            </w:pPr>
            <w:r>
              <w:rPr>
                <w:rFonts w:ascii="Times New Roman" w:hAnsi="Times New Roman" w:cs="Times New Roman"/>
              </w:rPr>
              <w:t>Encourgare pupils to work to the best of their ability.</w:t>
            </w:r>
          </w:p>
        </w:tc>
        <w:tc>
          <w:tcPr>
            <w:tcW w:w="2308" w:type="dxa"/>
          </w:tcPr>
          <w:p w14:paraId="0303C3CB" w14:textId="77777777" w:rsidR="002B3434" w:rsidRDefault="002B3434" w:rsidP="00216186">
            <w:pPr>
              <w:pStyle w:val="ListParagraph"/>
              <w:numPr>
                <w:ilvl w:val="0"/>
                <w:numId w:val="3"/>
              </w:numPr>
              <w:rPr>
                <w:rFonts w:ascii="Times New Roman" w:hAnsi="Times New Roman" w:cs="Times New Roman"/>
              </w:rPr>
            </w:pPr>
            <w:r>
              <w:rPr>
                <w:rFonts w:ascii="Times New Roman" w:hAnsi="Times New Roman" w:cs="Times New Roman"/>
              </w:rPr>
              <w:t>Praise pupils</w:t>
            </w:r>
          </w:p>
          <w:p w14:paraId="427AED9B" w14:textId="77777777" w:rsidR="002B3434" w:rsidRDefault="002B3434" w:rsidP="00216186">
            <w:pPr>
              <w:pStyle w:val="ListParagraph"/>
              <w:numPr>
                <w:ilvl w:val="0"/>
                <w:numId w:val="3"/>
              </w:numPr>
              <w:rPr>
                <w:rFonts w:ascii="Times New Roman" w:hAnsi="Times New Roman" w:cs="Times New Roman"/>
              </w:rPr>
            </w:pPr>
            <w:r>
              <w:rPr>
                <w:rFonts w:ascii="Times New Roman" w:hAnsi="Times New Roman" w:cs="Times New Roman"/>
              </w:rPr>
              <w:t>Inform pupils of their targets</w:t>
            </w:r>
          </w:p>
          <w:p w14:paraId="00FA2942" w14:textId="77777777" w:rsidR="002B3434" w:rsidRPr="00FC4449" w:rsidRDefault="002B3434" w:rsidP="00216186">
            <w:pPr>
              <w:pStyle w:val="ListParagraph"/>
              <w:numPr>
                <w:ilvl w:val="0"/>
                <w:numId w:val="3"/>
              </w:numPr>
              <w:rPr>
                <w:rFonts w:ascii="Times New Roman" w:hAnsi="Times New Roman" w:cs="Times New Roman"/>
              </w:rPr>
            </w:pPr>
            <w:r>
              <w:rPr>
                <w:rFonts w:ascii="Times New Roman" w:hAnsi="Times New Roman" w:cs="Times New Roman"/>
              </w:rPr>
              <w:t>All pupils are working the the best of their ability.</w:t>
            </w:r>
          </w:p>
        </w:tc>
        <w:tc>
          <w:tcPr>
            <w:tcW w:w="2243" w:type="dxa"/>
          </w:tcPr>
          <w:p w14:paraId="180D7A35" w14:textId="77777777" w:rsidR="002B3434" w:rsidRDefault="002B3434" w:rsidP="00216186"/>
        </w:tc>
      </w:tr>
    </w:tbl>
    <w:p w14:paraId="7A0F1FF7" w14:textId="77777777" w:rsidR="002B3434" w:rsidRDefault="002B3434" w:rsidP="00E52762">
      <w:pPr>
        <w:outlineLvl w:val="0"/>
        <w:rPr>
          <w:b/>
        </w:rPr>
      </w:pPr>
    </w:p>
    <w:p w14:paraId="5984DEF1" w14:textId="77777777" w:rsidR="002B3434" w:rsidRDefault="002B3434" w:rsidP="00E52762">
      <w:pPr>
        <w:outlineLvl w:val="0"/>
        <w:rPr>
          <w:b/>
        </w:rPr>
      </w:pPr>
    </w:p>
    <w:p w14:paraId="5969A4CE" w14:textId="77777777" w:rsidR="002B3434" w:rsidRDefault="002B3434" w:rsidP="00E52762">
      <w:pPr>
        <w:outlineLvl w:val="0"/>
        <w:rPr>
          <w:b/>
        </w:rPr>
      </w:pPr>
    </w:p>
    <w:p w14:paraId="44E46A32" w14:textId="77777777" w:rsidR="002B3434" w:rsidRDefault="002B3434" w:rsidP="00E52762">
      <w:pPr>
        <w:outlineLvl w:val="0"/>
        <w:rPr>
          <w:b/>
        </w:rPr>
      </w:pPr>
    </w:p>
    <w:p w14:paraId="09CAE792" w14:textId="77777777" w:rsidR="002B3434" w:rsidRDefault="002B3434" w:rsidP="00E52762">
      <w:pPr>
        <w:outlineLvl w:val="0"/>
        <w:rPr>
          <w:b/>
        </w:rPr>
      </w:pPr>
    </w:p>
    <w:p w14:paraId="482272A1" w14:textId="77777777" w:rsidR="002B3434" w:rsidRDefault="002B3434" w:rsidP="00E52762">
      <w:pPr>
        <w:outlineLvl w:val="0"/>
        <w:rPr>
          <w:b/>
        </w:rPr>
      </w:pPr>
    </w:p>
    <w:p w14:paraId="6C9452DE" w14:textId="77777777" w:rsidR="002B3434" w:rsidRDefault="002B3434" w:rsidP="00E52762">
      <w:pPr>
        <w:outlineLvl w:val="0"/>
        <w:rPr>
          <w:b/>
        </w:rPr>
      </w:pPr>
    </w:p>
    <w:p w14:paraId="1801F56A" w14:textId="77777777" w:rsidR="00DB39D3" w:rsidRDefault="00DB39D3" w:rsidP="00E52762">
      <w:pPr>
        <w:outlineLvl w:val="0"/>
        <w:rPr>
          <w:b/>
        </w:rPr>
      </w:pPr>
    </w:p>
    <w:p w14:paraId="1E309989" w14:textId="77777777" w:rsidR="00DB39D3" w:rsidRDefault="00DB39D3" w:rsidP="00E52762">
      <w:pPr>
        <w:outlineLvl w:val="0"/>
        <w:rPr>
          <w:b/>
        </w:rPr>
      </w:pPr>
    </w:p>
    <w:p w14:paraId="497ECED2" w14:textId="77777777" w:rsidR="00DB39D3" w:rsidRDefault="00DB39D3" w:rsidP="00E52762">
      <w:pPr>
        <w:outlineLvl w:val="0"/>
        <w:rPr>
          <w:b/>
        </w:rPr>
      </w:pPr>
    </w:p>
    <w:p w14:paraId="20D13505" w14:textId="77777777" w:rsidR="00DB39D3" w:rsidRDefault="00DB39D3" w:rsidP="00E52762">
      <w:pPr>
        <w:outlineLvl w:val="0"/>
        <w:rPr>
          <w:b/>
        </w:rPr>
      </w:pPr>
    </w:p>
    <w:p w14:paraId="14EBB56B" w14:textId="77777777" w:rsidR="00DB39D3" w:rsidRDefault="00DB39D3" w:rsidP="00E52762">
      <w:pPr>
        <w:outlineLvl w:val="0"/>
        <w:rPr>
          <w:b/>
        </w:rPr>
      </w:pPr>
    </w:p>
    <w:p w14:paraId="319B90FB" w14:textId="77777777" w:rsidR="00DB39D3" w:rsidRDefault="00DB39D3" w:rsidP="00E52762">
      <w:pPr>
        <w:outlineLvl w:val="0"/>
        <w:rPr>
          <w:b/>
        </w:rPr>
      </w:pPr>
    </w:p>
    <w:p w14:paraId="3815AF1F" w14:textId="77777777" w:rsidR="00DB39D3" w:rsidRDefault="00DB39D3" w:rsidP="00E52762">
      <w:pPr>
        <w:outlineLvl w:val="0"/>
        <w:rPr>
          <w:b/>
        </w:rPr>
      </w:pPr>
    </w:p>
    <w:p w14:paraId="0DF3AA99" w14:textId="79035C7F" w:rsidR="0029690A" w:rsidRPr="004E45FE" w:rsidRDefault="001C15E3" w:rsidP="00E52762">
      <w:pPr>
        <w:outlineLvl w:val="0"/>
        <w:rPr>
          <w:b/>
        </w:rPr>
      </w:pPr>
      <w:bookmarkStart w:id="0" w:name="_GoBack"/>
      <w:bookmarkEnd w:id="0"/>
      <w:r w:rsidRPr="004E45FE">
        <w:rPr>
          <w:b/>
        </w:rPr>
        <w:lastRenderedPageBreak/>
        <w:t>Bibliography</w:t>
      </w:r>
    </w:p>
    <w:p w14:paraId="2FCBBD0B" w14:textId="40AC0153" w:rsidR="004E45FE" w:rsidRPr="00825D30" w:rsidRDefault="00CC3582" w:rsidP="00E52762">
      <w:pPr>
        <w:outlineLvl w:val="0"/>
      </w:pPr>
      <w:r>
        <w:t>Blanca, C. (2018)</w:t>
      </w:r>
      <w:r w:rsidR="00825D30">
        <w:t xml:space="preserve">. </w:t>
      </w:r>
      <w:r w:rsidR="00825D30">
        <w:rPr>
          <w:i/>
        </w:rPr>
        <w:t xml:space="preserve">The Importance of Bilingual Educatuon </w:t>
      </w:r>
      <w:r w:rsidR="00825D30">
        <w:t xml:space="preserve">[www] </w:t>
      </w:r>
      <w:hyperlink r:id="rId10" w:history="1">
        <w:r w:rsidR="00825D30" w:rsidRPr="009D6C06">
          <w:rPr>
            <w:rStyle w:val="Hyperlink"/>
          </w:rPr>
          <w:t>https://cehdvision2020.umn.edu/blog/importance-bilingual-language-education/</w:t>
        </w:r>
      </w:hyperlink>
      <w:r w:rsidR="00825D30">
        <w:t xml:space="preserve"> (date accessed 8 November 2018)</w:t>
      </w:r>
    </w:p>
    <w:p w14:paraId="70294C29" w14:textId="77777777" w:rsidR="00CC3582" w:rsidRPr="004E45FE" w:rsidRDefault="00CC3582" w:rsidP="00E52762">
      <w:pPr>
        <w:outlineLvl w:val="0"/>
      </w:pPr>
    </w:p>
    <w:p w14:paraId="17D09566" w14:textId="5883477F" w:rsidR="006D59CF" w:rsidRDefault="00346A51">
      <w:pPr>
        <w:rPr>
          <w:rFonts w:asciiTheme="minorHAnsi" w:hAnsiTheme="minorHAnsi"/>
        </w:rPr>
      </w:pPr>
      <w:r w:rsidRPr="008A2AF8">
        <w:rPr>
          <w:rFonts w:asciiTheme="minorHAnsi" w:hAnsiTheme="minorHAnsi"/>
        </w:rPr>
        <w:t>Carlsen, M. (</w:t>
      </w:r>
      <w:r w:rsidR="006D59CF" w:rsidRPr="008A2AF8">
        <w:rPr>
          <w:rFonts w:asciiTheme="minorHAnsi" w:hAnsiTheme="minorHAnsi"/>
        </w:rPr>
        <w:t>2010)’Appropriating geometric series as a cultural tool: a study of student collaborative learning’,</w:t>
      </w:r>
      <w:r w:rsidR="006D59CF" w:rsidRPr="008A2AF8">
        <w:rPr>
          <w:rFonts w:asciiTheme="minorHAnsi" w:hAnsiTheme="minorHAnsi"/>
          <w:i/>
        </w:rPr>
        <w:t xml:space="preserve"> Educational studies in mathematics,</w:t>
      </w:r>
      <w:r w:rsidR="006D59CF" w:rsidRPr="008A2AF8">
        <w:rPr>
          <w:rFonts w:asciiTheme="minorHAnsi" w:hAnsiTheme="minorHAnsi"/>
        </w:rPr>
        <w:t>74(2):95-116</w:t>
      </w:r>
    </w:p>
    <w:p w14:paraId="296E8B6E" w14:textId="77777777" w:rsidR="00D110E7" w:rsidRDefault="00D110E7">
      <w:pPr>
        <w:rPr>
          <w:rFonts w:asciiTheme="minorHAnsi" w:hAnsiTheme="minorHAnsi"/>
        </w:rPr>
      </w:pPr>
    </w:p>
    <w:p w14:paraId="79BC4186" w14:textId="77777777" w:rsidR="00D110E7" w:rsidRPr="00D110E7" w:rsidRDefault="00D110E7" w:rsidP="00D110E7">
      <w:pPr>
        <w:rPr>
          <w:rFonts w:eastAsia="Times New Roman"/>
          <w:sz w:val="36"/>
        </w:rPr>
      </w:pPr>
      <w:r w:rsidRPr="00D110E7">
        <w:rPr>
          <w:rFonts w:ascii="Arial" w:eastAsia="Times New Roman" w:hAnsi="Arial" w:cs="Arial"/>
          <w:color w:val="000000"/>
          <w:szCs w:val="20"/>
          <w:shd w:val="clear" w:color="auto" w:fill="FFFFFF"/>
        </w:rPr>
        <w:t>Chambers, P. and Timlin, R. (2013).</w:t>
      </w:r>
      <w:r w:rsidRPr="00D110E7">
        <w:rPr>
          <w:rStyle w:val="apple-converted-space"/>
          <w:rFonts w:ascii="Arial" w:eastAsia="Times New Roman" w:hAnsi="Arial" w:cs="Arial"/>
          <w:color w:val="000000"/>
          <w:szCs w:val="20"/>
          <w:shd w:val="clear" w:color="auto" w:fill="FFFFFF"/>
        </w:rPr>
        <w:t> </w:t>
      </w:r>
      <w:r w:rsidRPr="00D110E7">
        <w:rPr>
          <w:rFonts w:ascii="Arial" w:eastAsia="Times New Roman" w:hAnsi="Arial" w:cs="Arial"/>
          <w:i/>
          <w:iCs/>
          <w:color w:val="000000"/>
          <w:szCs w:val="20"/>
        </w:rPr>
        <w:t>Teaching mathematics in the secondary school</w:t>
      </w:r>
      <w:r w:rsidRPr="00D110E7">
        <w:rPr>
          <w:rFonts w:ascii="Arial" w:eastAsia="Times New Roman" w:hAnsi="Arial" w:cs="Arial"/>
          <w:color w:val="000000"/>
          <w:szCs w:val="20"/>
          <w:shd w:val="clear" w:color="auto" w:fill="FFFFFF"/>
        </w:rPr>
        <w:t>. 2nd ed. London: SAGE.</w:t>
      </w:r>
    </w:p>
    <w:p w14:paraId="10E7C6DE" w14:textId="77777777" w:rsidR="00D110E7" w:rsidRDefault="00D110E7"/>
    <w:p w14:paraId="14B0BE96" w14:textId="77777777" w:rsidR="00D02AB2" w:rsidRDefault="00D02AB2"/>
    <w:p w14:paraId="00BCD4ED" w14:textId="173412F8" w:rsidR="00D02AB2" w:rsidRDefault="00D02AB2" w:rsidP="00D02AB2">
      <w:pPr>
        <w:rPr>
          <w:rFonts w:eastAsia="Times New Roman"/>
        </w:rPr>
      </w:pPr>
      <w:r>
        <w:rPr>
          <w:rFonts w:ascii="-webkit-standard" w:eastAsia="Times New Roman" w:hAnsi="-webkit-standard"/>
          <w:color w:val="000000"/>
          <w:sz w:val="27"/>
          <w:szCs w:val="27"/>
        </w:rPr>
        <w:t>Chickering</w:t>
      </w:r>
      <w:r w:rsidR="007B1A0D">
        <w:rPr>
          <w:rFonts w:ascii="-webkit-standard" w:eastAsia="Times New Roman" w:hAnsi="-webkit-standard"/>
          <w:color w:val="000000"/>
          <w:sz w:val="27"/>
          <w:szCs w:val="27"/>
        </w:rPr>
        <w:t xml:space="preserve">, A. and </w:t>
      </w:r>
      <w:r>
        <w:rPr>
          <w:rFonts w:ascii="-webkit-standard" w:eastAsia="Times New Roman" w:hAnsi="-webkit-standard"/>
          <w:color w:val="000000"/>
          <w:sz w:val="27"/>
          <w:szCs w:val="27"/>
        </w:rPr>
        <w:t>Gamson</w:t>
      </w:r>
      <w:r w:rsidR="007B1A0D">
        <w:rPr>
          <w:rFonts w:ascii="-webkit-standard" w:eastAsia="Times New Roman" w:hAnsi="-webkit-standard"/>
          <w:color w:val="000000"/>
          <w:sz w:val="27"/>
          <w:szCs w:val="27"/>
        </w:rPr>
        <w:t>, Z.</w:t>
      </w:r>
      <w:r>
        <w:rPr>
          <w:rFonts w:ascii="-webkit-standard" w:eastAsia="Times New Roman" w:hAnsi="-webkit-standard"/>
          <w:color w:val="000000"/>
          <w:sz w:val="27"/>
          <w:szCs w:val="27"/>
        </w:rPr>
        <w:t xml:space="preserve"> (1987) "Seven principles for good practice in undergraduate education"</w:t>
      </w:r>
      <w:r>
        <w:rPr>
          <w:rStyle w:val="apple-converted-space"/>
          <w:rFonts w:ascii="-webkit-standard" w:eastAsia="Times New Roman" w:hAnsi="-webkit-standard"/>
          <w:color w:val="000000"/>
          <w:sz w:val="27"/>
          <w:szCs w:val="27"/>
        </w:rPr>
        <w:t> </w:t>
      </w:r>
      <w:r>
        <w:rPr>
          <w:rStyle w:val="Emphasis"/>
          <w:rFonts w:ascii="-webkit-standard" w:eastAsia="Times New Roman" w:hAnsi="-webkit-standard"/>
          <w:color w:val="000000"/>
        </w:rPr>
        <w:t>American Association of Higher Education Bulletin</w:t>
      </w:r>
      <w:r w:rsidR="007B1A0D">
        <w:rPr>
          <w:rStyle w:val="Emphasis"/>
          <w:rFonts w:ascii="-webkit-standard" w:eastAsia="Times New Roman" w:hAnsi="-webkit-standard"/>
          <w:color w:val="000000"/>
        </w:rPr>
        <w:t>.,</w:t>
      </w:r>
      <w:r w:rsidR="007B1A0D">
        <w:rPr>
          <w:rStyle w:val="apple-converted-space"/>
          <w:rFonts w:ascii="-webkit-standard" w:eastAsia="Times New Roman" w:hAnsi="-webkit-standard"/>
          <w:color w:val="000000"/>
          <w:sz w:val="27"/>
          <w:szCs w:val="27"/>
        </w:rPr>
        <w:t xml:space="preserve"> 39, </w:t>
      </w:r>
      <w:r w:rsidR="007B1A0D">
        <w:rPr>
          <w:rFonts w:ascii="-webkit-standard" w:eastAsia="Times New Roman" w:hAnsi="-webkit-standard"/>
          <w:color w:val="000000"/>
          <w:sz w:val="27"/>
          <w:szCs w:val="27"/>
        </w:rPr>
        <w:t xml:space="preserve">(7), </w:t>
      </w:r>
      <w:r>
        <w:rPr>
          <w:rFonts w:ascii="-webkit-standard" w:eastAsia="Times New Roman" w:hAnsi="-webkit-standard"/>
          <w:color w:val="000000"/>
          <w:sz w:val="27"/>
          <w:szCs w:val="27"/>
        </w:rPr>
        <w:t>3-7</w:t>
      </w:r>
      <w:r w:rsidR="007B1A0D">
        <w:rPr>
          <w:rFonts w:ascii="-webkit-standard" w:eastAsia="Times New Roman" w:hAnsi="-webkit-standard"/>
          <w:color w:val="000000"/>
          <w:sz w:val="27"/>
          <w:szCs w:val="27"/>
        </w:rPr>
        <w:t>.</w:t>
      </w:r>
    </w:p>
    <w:p w14:paraId="5B8C4FD7" w14:textId="77777777" w:rsidR="00D02AB2" w:rsidRPr="008A2AF8" w:rsidRDefault="00D02AB2">
      <w:pPr>
        <w:rPr>
          <w:rFonts w:asciiTheme="minorHAnsi" w:hAnsiTheme="minorHAnsi"/>
        </w:rPr>
      </w:pPr>
    </w:p>
    <w:p w14:paraId="53F5D227" w14:textId="16C99FE6" w:rsidR="00B43005" w:rsidRDefault="00B43005">
      <w:r w:rsidRPr="008A2AF8">
        <w:rPr>
          <w:rFonts w:asciiTheme="minorHAnsi" w:hAnsiTheme="minorHAnsi"/>
        </w:rPr>
        <w:t>Department of Education and Skills (DfES) (</w:t>
      </w:r>
      <w:r w:rsidR="00CE7107" w:rsidRPr="008A2AF8">
        <w:rPr>
          <w:rFonts w:asciiTheme="minorHAnsi" w:hAnsiTheme="minorHAnsi"/>
        </w:rPr>
        <w:t>2002)</w:t>
      </w:r>
      <w:r w:rsidRPr="008A2AF8">
        <w:rPr>
          <w:rFonts w:asciiTheme="minorHAnsi" w:hAnsiTheme="minorHAnsi"/>
        </w:rPr>
        <w:t xml:space="preserve"> </w:t>
      </w:r>
      <w:r w:rsidRPr="008A2AF8">
        <w:rPr>
          <w:rFonts w:asciiTheme="minorHAnsi" w:hAnsiTheme="minorHAnsi"/>
          <w:i/>
        </w:rPr>
        <w:t>Making Good Use of the Plenary.</w:t>
      </w:r>
      <w:r w:rsidRPr="008A2AF8">
        <w:rPr>
          <w:rFonts w:asciiTheme="minorHAnsi" w:hAnsiTheme="minorHAnsi"/>
        </w:rPr>
        <w:t xml:space="preserve"> London: Department for Education and Skills.</w:t>
      </w:r>
    </w:p>
    <w:p w14:paraId="551553ED" w14:textId="77777777" w:rsidR="003636F3" w:rsidRDefault="003636F3"/>
    <w:p w14:paraId="5E0BC8E7" w14:textId="2C2E6063" w:rsidR="00FB1BED" w:rsidRDefault="00FB1BED">
      <w:r>
        <w:t xml:space="preserve">Griffith, A. and Burns, M. (2012) </w:t>
      </w:r>
      <w:r>
        <w:rPr>
          <w:i/>
        </w:rPr>
        <w:t>Engaging Learners</w:t>
      </w:r>
      <w:r>
        <w:t>. Carmathen: Crown House Publishing</w:t>
      </w:r>
      <w:r w:rsidR="000D49BA">
        <w:t xml:space="preserve"> Ltd</w:t>
      </w:r>
    </w:p>
    <w:p w14:paraId="6ADDE26A" w14:textId="77777777" w:rsidR="000B5963" w:rsidRDefault="000B5963"/>
    <w:p w14:paraId="2E418B75" w14:textId="0A34902F" w:rsidR="003636F3" w:rsidRDefault="003636F3">
      <w:r>
        <w:t xml:space="preserve">Griffith, A. and Burns, M. (2014) </w:t>
      </w:r>
      <w:r>
        <w:rPr>
          <w:i/>
        </w:rPr>
        <w:t>Teaching Backwards</w:t>
      </w:r>
      <w:r>
        <w:t xml:space="preserve">. Carmathen: Crown House Publishing </w:t>
      </w:r>
      <w:r w:rsidR="000D49BA">
        <w:t>Ltd</w:t>
      </w:r>
    </w:p>
    <w:p w14:paraId="4B961163" w14:textId="77777777" w:rsidR="00256B54" w:rsidRDefault="00256B54"/>
    <w:p w14:paraId="5725EEC9" w14:textId="5E0FAB1C" w:rsidR="00256B54" w:rsidRPr="00256B54" w:rsidRDefault="00256B54">
      <w:pPr>
        <w:rPr>
          <w:rFonts w:asciiTheme="minorHAnsi" w:hAnsiTheme="minorHAnsi"/>
        </w:rPr>
      </w:pPr>
      <w:r>
        <w:t xml:space="preserve">Hofkins, D. (2007) </w:t>
      </w:r>
      <w:r>
        <w:rPr>
          <w:i/>
        </w:rPr>
        <w:t>Wales Watching</w:t>
      </w:r>
      <w:r>
        <w:t xml:space="preserve"> [www] </w:t>
      </w:r>
      <w:hyperlink r:id="rId11" w:history="1">
        <w:r w:rsidRPr="009D6C06">
          <w:rPr>
            <w:rStyle w:val="Hyperlink"/>
          </w:rPr>
          <w:t>https://www.theguardian.com/education/2007/may/01/schools.uk3</w:t>
        </w:r>
      </w:hyperlink>
      <w:r>
        <w:t xml:space="preserve"> (accessed on 10 November 2018)</w:t>
      </w:r>
    </w:p>
    <w:p w14:paraId="4E84B64E" w14:textId="77777777" w:rsidR="00023D06" w:rsidRPr="008A2AF8" w:rsidRDefault="00023D06">
      <w:pPr>
        <w:rPr>
          <w:rFonts w:asciiTheme="minorHAnsi" w:hAnsiTheme="minorHAnsi"/>
        </w:rPr>
      </w:pPr>
    </w:p>
    <w:p w14:paraId="5452BD01" w14:textId="24047676" w:rsidR="00023D06" w:rsidRPr="008A2AF8" w:rsidRDefault="00346A51">
      <w:pPr>
        <w:rPr>
          <w:rFonts w:asciiTheme="minorHAnsi" w:hAnsiTheme="minorHAnsi"/>
        </w:rPr>
      </w:pPr>
      <w:r w:rsidRPr="008A2AF8">
        <w:rPr>
          <w:rFonts w:asciiTheme="minorHAnsi" w:hAnsiTheme="minorHAnsi"/>
        </w:rPr>
        <w:t>Johnson, D</w:t>
      </w:r>
      <w:r w:rsidR="00023D06" w:rsidRPr="008A2AF8">
        <w:rPr>
          <w:rFonts w:asciiTheme="minorHAnsi" w:hAnsiTheme="minorHAnsi"/>
        </w:rPr>
        <w:t xml:space="preserve">.W and </w:t>
      </w:r>
      <w:r w:rsidRPr="008A2AF8">
        <w:rPr>
          <w:rFonts w:asciiTheme="minorHAnsi" w:hAnsiTheme="minorHAnsi"/>
        </w:rPr>
        <w:t>Johnson, D.W. (</w:t>
      </w:r>
      <w:r w:rsidR="00023D06" w:rsidRPr="008A2AF8">
        <w:rPr>
          <w:rFonts w:asciiTheme="minorHAnsi" w:hAnsiTheme="minorHAnsi"/>
        </w:rPr>
        <w:t xml:space="preserve">1989) </w:t>
      </w:r>
      <w:r w:rsidR="00023D06" w:rsidRPr="008A2AF8">
        <w:rPr>
          <w:rFonts w:asciiTheme="minorHAnsi" w:hAnsiTheme="minorHAnsi"/>
          <w:i/>
        </w:rPr>
        <w:t xml:space="preserve">Leading the cooperative school. </w:t>
      </w:r>
      <w:r w:rsidR="00023D06" w:rsidRPr="008A2AF8">
        <w:rPr>
          <w:rFonts w:asciiTheme="minorHAnsi" w:hAnsiTheme="minorHAnsi"/>
        </w:rPr>
        <w:t>Edina, MN: Interaction</w:t>
      </w:r>
    </w:p>
    <w:p w14:paraId="6C6216F8" w14:textId="77777777" w:rsidR="00CE7107" w:rsidRPr="008A2AF8" w:rsidRDefault="00CE7107">
      <w:pPr>
        <w:rPr>
          <w:rFonts w:asciiTheme="minorHAnsi" w:hAnsiTheme="minorHAnsi"/>
        </w:rPr>
      </w:pPr>
    </w:p>
    <w:p w14:paraId="0A180B14" w14:textId="0F323E57" w:rsidR="00CE7107" w:rsidRPr="008A2AF8" w:rsidRDefault="00CE7107">
      <w:pPr>
        <w:rPr>
          <w:rFonts w:asciiTheme="minorHAnsi" w:hAnsiTheme="minorHAnsi"/>
        </w:rPr>
      </w:pPr>
      <w:r w:rsidRPr="008A2AF8">
        <w:rPr>
          <w:rFonts w:asciiTheme="minorHAnsi" w:hAnsiTheme="minorHAnsi"/>
        </w:rPr>
        <w:t xml:space="preserve">Office for Standard in Education (Ofsted) (2002a) </w:t>
      </w:r>
      <w:r w:rsidRPr="008A2AF8">
        <w:rPr>
          <w:rFonts w:asciiTheme="minorHAnsi" w:hAnsiTheme="minorHAnsi"/>
          <w:i/>
        </w:rPr>
        <w:t>Evaluation of the First Year of the Pilot</w:t>
      </w:r>
      <w:r w:rsidRPr="008A2AF8">
        <w:rPr>
          <w:rFonts w:asciiTheme="minorHAnsi" w:hAnsiTheme="minorHAnsi"/>
        </w:rPr>
        <w:t xml:space="preserve">. London: Office for Standards in Education. </w:t>
      </w:r>
    </w:p>
    <w:p w14:paraId="654B352B" w14:textId="77777777" w:rsidR="00055E6D" w:rsidRPr="008A2AF8" w:rsidRDefault="00055E6D" w:rsidP="00055E6D">
      <w:pPr>
        <w:pStyle w:val="NormalWeb"/>
        <w:rPr>
          <w:rFonts w:asciiTheme="minorHAnsi" w:hAnsiTheme="minorHAnsi"/>
          <w:szCs w:val="20"/>
        </w:rPr>
      </w:pPr>
      <w:r w:rsidRPr="008A2AF8">
        <w:rPr>
          <w:rFonts w:asciiTheme="minorHAnsi" w:hAnsiTheme="minorHAnsi"/>
          <w:szCs w:val="20"/>
        </w:rPr>
        <w:t xml:space="preserve">Okai, A.U. (2010). </w:t>
      </w:r>
      <w:r w:rsidRPr="008A2AF8">
        <w:rPr>
          <w:rFonts w:asciiTheme="minorHAnsi" w:hAnsiTheme="minorHAnsi"/>
          <w:i/>
          <w:szCs w:val="20"/>
        </w:rPr>
        <w:t>History methods</w:t>
      </w:r>
      <w:r w:rsidRPr="008A2AF8">
        <w:rPr>
          <w:rFonts w:asciiTheme="minorHAnsi" w:hAnsiTheme="minorHAnsi"/>
          <w:szCs w:val="20"/>
        </w:rPr>
        <w:t>. Lagos. National Open University of Nigeria.</w:t>
      </w:r>
    </w:p>
    <w:p w14:paraId="3FE6643D" w14:textId="6AD75AA0" w:rsidR="00763AD2" w:rsidRPr="008A2AF8" w:rsidRDefault="00763AD2" w:rsidP="00055E6D">
      <w:pPr>
        <w:pStyle w:val="NormalWeb"/>
        <w:rPr>
          <w:rFonts w:asciiTheme="minorHAnsi" w:hAnsiTheme="minorHAnsi"/>
          <w:szCs w:val="20"/>
        </w:rPr>
      </w:pPr>
      <w:r w:rsidRPr="008A2AF8">
        <w:rPr>
          <w:rFonts w:asciiTheme="minorHAnsi" w:hAnsiTheme="minorHAnsi"/>
          <w:szCs w:val="20"/>
        </w:rPr>
        <w:t xml:space="preserve">Piaget,J. (1972) </w:t>
      </w:r>
      <w:r w:rsidRPr="008A2AF8">
        <w:rPr>
          <w:rFonts w:asciiTheme="minorHAnsi" w:hAnsiTheme="minorHAnsi"/>
          <w:i/>
          <w:szCs w:val="20"/>
        </w:rPr>
        <w:t xml:space="preserve">The Principles of Genetic Epistemology, </w:t>
      </w:r>
      <w:r w:rsidRPr="008A2AF8">
        <w:rPr>
          <w:rFonts w:asciiTheme="minorHAnsi" w:hAnsiTheme="minorHAnsi"/>
          <w:szCs w:val="20"/>
        </w:rPr>
        <w:t>London: Routledge &amp; Kegan Paul.</w:t>
      </w:r>
    </w:p>
    <w:p w14:paraId="4F96886A" w14:textId="2D02281A" w:rsidR="00763AD2" w:rsidRPr="008A2AF8" w:rsidRDefault="00763AD2" w:rsidP="00055E6D">
      <w:pPr>
        <w:pStyle w:val="NormalWeb"/>
        <w:rPr>
          <w:rFonts w:asciiTheme="minorHAnsi" w:hAnsiTheme="minorHAnsi"/>
          <w:szCs w:val="20"/>
        </w:rPr>
      </w:pPr>
      <w:r w:rsidRPr="008A2AF8">
        <w:rPr>
          <w:rFonts w:asciiTheme="minorHAnsi" w:hAnsiTheme="minorHAnsi"/>
          <w:szCs w:val="20"/>
        </w:rPr>
        <w:t xml:space="preserve">Piaget,J. (1980a) ‘Afterthoughts’, in M. Piatelli-Palmarini (ed.) </w:t>
      </w:r>
      <w:r w:rsidRPr="008A2AF8">
        <w:rPr>
          <w:rFonts w:asciiTheme="minorHAnsi" w:hAnsiTheme="minorHAnsi"/>
          <w:i/>
          <w:szCs w:val="20"/>
        </w:rPr>
        <w:t xml:space="preserve">Language and Learning: The Debate Between Jean Piaget and Noam Chomsky, </w:t>
      </w:r>
      <w:r w:rsidRPr="008A2AF8">
        <w:rPr>
          <w:rFonts w:asciiTheme="minorHAnsi" w:hAnsiTheme="minorHAnsi"/>
          <w:szCs w:val="20"/>
        </w:rPr>
        <w:t>pp. 278-84, London: Routledge &amp; Kegan Paul.</w:t>
      </w:r>
    </w:p>
    <w:p w14:paraId="7ED6D34F" w14:textId="31414D5D" w:rsidR="000266A3" w:rsidRPr="008A2AF8" w:rsidRDefault="000266A3" w:rsidP="000266A3">
      <w:pPr>
        <w:pStyle w:val="NormalWeb"/>
        <w:rPr>
          <w:rFonts w:asciiTheme="minorHAnsi" w:hAnsiTheme="minorHAnsi"/>
          <w:szCs w:val="20"/>
        </w:rPr>
      </w:pPr>
      <w:r w:rsidRPr="008A2AF8">
        <w:rPr>
          <w:rFonts w:asciiTheme="minorHAnsi" w:hAnsiTheme="minorHAnsi"/>
          <w:szCs w:val="20"/>
        </w:rPr>
        <w:t xml:space="preserve">Piaget,J. (1980b) ‘The psychogenesis of knowledge and epistemological significance’, in M. Piatelli-Palmarini (ed.) </w:t>
      </w:r>
      <w:r w:rsidRPr="008A2AF8">
        <w:rPr>
          <w:rFonts w:asciiTheme="minorHAnsi" w:hAnsiTheme="minorHAnsi"/>
          <w:i/>
          <w:szCs w:val="20"/>
        </w:rPr>
        <w:t xml:space="preserve">Language and Learning: The Debate Between Jean Piaget and Noam Chomsky, </w:t>
      </w:r>
      <w:r w:rsidRPr="008A2AF8">
        <w:rPr>
          <w:rFonts w:asciiTheme="minorHAnsi" w:hAnsiTheme="minorHAnsi"/>
          <w:szCs w:val="20"/>
        </w:rPr>
        <w:t>pp. 22-34, London: Routledge &amp; Kegan Paul.</w:t>
      </w:r>
    </w:p>
    <w:p w14:paraId="78F151A5" w14:textId="79A2275A" w:rsidR="00530D7C" w:rsidRDefault="00530D7C">
      <w:pPr>
        <w:rPr>
          <w:rFonts w:asciiTheme="minorHAnsi" w:hAnsiTheme="minorHAnsi"/>
        </w:rPr>
      </w:pPr>
      <w:r w:rsidRPr="008A2AF8">
        <w:rPr>
          <w:rFonts w:asciiTheme="minorHAnsi" w:hAnsiTheme="minorHAnsi"/>
        </w:rPr>
        <w:lastRenderedPageBreak/>
        <w:t>Qualifications and Curriculum Authority (QCA</w:t>
      </w:r>
      <w:r w:rsidR="006D59CF" w:rsidRPr="008A2AF8">
        <w:rPr>
          <w:rFonts w:asciiTheme="minorHAnsi" w:hAnsiTheme="minorHAnsi"/>
        </w:rPr>
        <w:t>) (</w:t>
      </w:r>
      <w:r w:rsidRPr="008A2AF8">
        <w:rPr>
          <w:rFonts w:asciiTheme="minorHAnsi" w:hAnsiTheme="minorHAnsi"/>
        </w:rPr>
        <w:t xml:space="preserve">2004) </w:t>
      </w:r>
      <w:r w:rsidRPr="008A2AF8">
        <w:rPr>
          <w:rFonts w:asciiTheme="minorHAnsi" w:hAnsiTheme="minorHAnsi"/>
          <w:i/>
        </w:rPr>
        <w:t>Mathematics:2002/3 Annual Report on Curriculum and Assessmen</w:t>
      </w:r>
      <w:r w:rsidR="00D21BDE">
        <w:rPr>
          <w:rFonts w:asciiTheme="minorHAnsi" w:hAnsiTheme="minorHAnsi"/>
          <w:i/>
        </w:rPr>
        <w:t xml:space="preserve">t [www] </w:t>
      </w:r>
      <w:r w:rsidR="006D59CF" w:rsidRPr="008A2AF8">
        <w:rPr>
          <w:rFonts w:asciiTheme="minorHAnsi" w:hAnsiTheme="minorHAnsi"/>
        </w:rPr>
        <w:t xml:space="preserve"> </w:t>
      </w:r>
      <w:hyperlink r:id="rId12" w:history="1">
        <w:r w:rsidR="00FD7139" w:rsidRPr="008A2AF8">
          <w:rPr>
            <w:rStyle w:val="Hyperlink"/>
            <w:rFonts w:asciiTheme="minorHAnsi" w:hAnsiTheme="minorHAnsi"/>
          </w:rPr>
          <w:t>http://www.qca.org.uk/7404html</w:t>
        </w:r>
      </w:hyperlink>
      <w:r w:rsidR="00FD7139" w:rsidRPr="008A2AF8">
        <w:rPr>
          <w:rFonts w:asciiTheme="minorHAnsi" w:hAnsiTheme="minorHAnsi"/>
        </w:rPr>
        <w:t xml:space="preserve"> </w:t>
      </w:r>
      <w:r w:rsidR="006D59CF" w:rsidRPr="008A2AF8">
        <w:rPr>
          <w:rFonts w:asciiTheme="minorHAnsi" w:hAnsiTheme="minorHAnsi"/>
        </w:rPr>
        <w:t>(accessed</w:t>
      </w:r>
      <w:r w:rsidRPr="008A2AF8">
        <w:rPr>
          <w:rFonts w:asciiTheme="minorHAnsi" w:hAnsiTheme="minorHAnsi"/>
        </w:rPr>
        <w:t xml:space="preserve"> on 14</w:t>
      </w:r>
      <w:r w:rsidRPr="008A2AF8">
        <w:rPr>
          <w:rFonts w:asciiTheme="minorHAnsi" w:hAnsiTheme="minorHAnsi"/>
          <w:vertAlign w:val="superscript"/>
        </w:rPr>
        <w:t>th</w:t>
      </w:r>
      <w:r w:rsidRPr="008A2AF8">
        <w:rPr>
          <w:rFonts w:asciiTheme="minorHAnsi" w:hAnsiTheme="minorHAnsi"/>
        </w:rPr>
        <w:t xml:space="preserve"> November 2018)</w:t>
      </w:r>
    </w:p>
    <w:p w14:paraId="5C5B30E3" w14:textId="77777777" w:rsidR="00141F85" w:rsidRDefault="00141F85">
      <w:pPr>
        <w:rPr>
          <w:rFonts w:asciiTheme="minorHAnsi" w:hAnsiTheme="minorHAnsi"/>
        </w:rPr>
      </w:pPr>
    </w:p>
    <w:p w14:paraId="55041181" w14:textId="4B06F298" w:rsidR="00141F85" w:rsidRPr="00141F85" w:rsidRDefault="00141F85" w:rsidP="00141F85">
      <w:pPr>
        <w:pStyle w:val="NormalWeb"/>
        <w:rPr>
          <w:rFonts w:asciiTheme="minorHAnsi" w:hAnsiTheme="minorHAnsi"/>
          <w:sz w:val="40"/>
        </w:rPr>
      </w:pPr>
      <w:r w:rsidRPr="00141F85">
        <w:rPr>
          <w:rFonts w:asciiTheme="minorHAnsi" w:hAnsiTheme="minorHAnsi" w:cs="Futura"/>
          <w:szCs w:val="18"/>
        </w:rPr>
        <w:t xml:space="preserve">Qualifications, Curriculum and Assessment Authority for Wales (ACCAC) </w:t>
      </w:r>
      <w:r>
        <w:rPr>
          <w:rFonts w:asciiTheme="minorHAnsi" w:hAnsiTheme="minorHAnsi" w:cs="Futura"/>
          <w:szCs w:val="18"/>
        </w:rPr>
        <w:t xml:space="preserve">(2003) </w:t>
      </w:r>
      <w:r>
        <w:rPr>
          <w:rFonts w:asciiTheme="minorHAnsi" w:hAnsiTheme="minorHAnsi" w:cs="Futura"/>
          <w:i/>
          <w:szCs w:val="18"/>
        </w:rPr>
        <w:t xml:space="preserve">Developing the Curriculum Cymreig </w:t>
      </w:r>
      <w:r>
        <w:rPr>
          <w:rFonts w:asciiTheme="minorHAnsi" w:hAnsiTheme="minorHAnsi" w:cs="Futura"/>
          <w:szCs w:val="18"/>
        </w:rPr>
        <w:t xml:space="preserve">[www] </w:t>
      </w:r>
      <w:hyperlink r:id="rId13" w:history="1">
        <w:r w:rsidRPr="009D6C06">
          <w:rPr>
            <w:rStyle w:val="Hyperlink"/>
            <w:rFonts w:asciiTheme="minorHAnsi" w:hAnsiTheme="minorHAnsi" w:cs="Futura"/>
            <w:szCs w:val="18"/>
          </w:rPr>
          <w:t>http://learning.gov.wales/docs/learningwales/publications/130424-developing-the-curriculum-cymreig-en.pdf</w:t>
        </w:r>
      </w:hyperlink>
      <w:r>
        <w:rPr>
          <w:rFonts w:asciiTheme="minorHAnsi" w:hAnsiTheme="minorHAnsi" w:cs="Futura"/>
          <w:szCs w:val="18"/>
        </w:rPr>
        <w:t xml:space="preserve"> (accessed on 9 November 2018)</w:t>
      </w:r>
    </w:p>
    <w:p w14:paraId="022A4D26" w14:textId="2D9336E7" w:rsidR="00FD7139" w:rsidRPr="008A2AF8" w:rsidRDefault="00FD7139">
      <w:pPr>
        <w:rPr>
          <w:rFonts w:asciiTheme="minorHAnsi" w:hAnsiTheme="minorHAnsi"/>
        </w:rPr>
      </w:pPr>
      <w:r w:rsidRPr="008A2AF8">
        <w:rPr>
          <w:rFonts w:asciiTheme="minorHAnsi" w:hAnsiTheme="minorHAnsi"/>
        </w:rPr>
        <w:t>Roger,T. and Johnson,D.W(1994) ‘ An Ov</w:t>
      </w:r>
      <w:r w:rsidR="00D21BDE">
        <w:rPr>
          <w:rFonts w:asciiTheme="minorHAnsi" w:hAnsiTheme="minorHAnsi"/>
        </w:rPr>
        <w:t xml:space="preserve">erview of Cooperative Learning’ [www] </w:t>
      </w:r>
      <w:hyperlink r:id="rId14" w:history="1">
        <w:r w:rsidRPr="008A2AF8">
          <w:rPr>
            <w:rStyle w:val="Hyperlink"/>
            <w:rFonts w:asciiTheme="minorHAnsi" w:hAnsiTheme="minorHAnsi"/>
          </w:rPr>
          <w:t>http://clearspecs.com/joomla15/downloads/ClearSpecs69V01_Overview%20of%20Cooperative%20Learning.pdf</w:t>
        </w:r>
      </w:hyperlink>
      <w:r w:rsidRPr="008A2AF8">
        <w:rPr>
          <w:rFonts w:asciiTheme="minorHAnsi" w:hAnsiTheme="minorHAnsi"/>
        </w:rPr>
        <w:t xml:space="preserve"> (accessed 1</w:t>
      </w:r>
      <w:r w:rsidRPr="008A2AF8">
        <w:rPr>
          <w:rFonts w:asciiTheme="minorHAnsi" w:hAnsiTheme="minorHAnsi"/>
          <w:vertAlign w:val="superscript"/>
        </w:rPr>
        <w:t>st</w:t>
      </w:r>
      <w:r w:rsidRPr="008A2AF8">
        <w:rPr>
          <w:rFonts w:asciiTheme="minorHAnsi" w:hAnsiTheme="minorHAnsi"/>
        </w:rPr>
        <w:t xml:space="preserve"> August 2012)</w:t>
      </w:r>
    </w:p>
    <w:p w14:paraId="1B869017" w14:textId="77777777" w:rsidR="00E92921" w:rsidRPr="008A2AF8" w:rsidRDefault="00E92921">
      <w:pPr>
        <w:rPr>
          <w:rFonts w:asciiTheme="minorHAnsi" w:hAnsiTheme="minorHAnsi"/>
        </w:rPr>
      </w:pPr>
    </w:p>
    <w:p w14:paraId="1452923B" w14:textId="0BC481F7" w:rsidR="00E92921" w:rsidRPr="008A2AF8" w:rsidRDefault="00E92921">
      <w:pPr>
        <w:rPr>
          <w:rFonts w:asciiTheme="minorHAnsi" w:hAnsiTheme="minorHAnsi"/>
        </w:rPr>
      </w:pPr>
      <w:r w:rsidRPr="008A2AF8">
        <w:rPr>
          <w:rFonts w:asciiTheme="minorHAnsi" w:hAnsiTheme="minorHAnsi"/>
        </w:rPr>
        <w:t xml:space="preserve">Rowe,B.M.(1986) ‘ Wait Time: Slowing down may be a way of speeding ip!’, </w:t>
      </w:r>
      <w:r w:rsidRPr="008A2AF8">
        <w:rPr>
          <w:rFonts w:asciiTheme="minorHAnsi" w:hAnsiTheme="minorHAnsi"/>
          <w:i/>
        </w:rPr>
        <w:t>Journal of teacher education,</w:t>
      </w:r>
      <w:r w:rsidRPr="008A2AF8">
        <w:rPr>
          <w:rFonts w:asciiTheme="minorHAnsi" w:hAnsiTheme="minorHAnsi"/>
        </w:rPr>
        <w:t>37: 43-59</w:t>
      </w:r>
    </w:p>
    <w:p w14:paraId="76D0431D" w14:textId="77777777" w:rsidR="00FD7139" w:rsidRPr="008A2AF8" w:rsidRDefault="00FD7139">
      <w:pPr>
        <w:rPr>
          <w:rFonts w:asciiTheme="minorHAnsi" w:hAnsiTheme="minorHAnsi"/>
        </w:rPr>
      </w:pPr>
    </w:p>
    <w:p w14:paraId="2EABA626" w14:textId="621AADBB" w:rsidR="00FD7139" w:rsidRPr="008A2AF8" w:rsidRDefault="00346A51" w:rsidP="00E52762">
      <w:pPr>
        <w:outlineLvl w:val="0"/>
        <w:rPr>
          <w:rFonts w:asciiTheme="minorHAnsi" w:hAnsiTheme="minorHAnsi"/>
        </w:rPr>
      </w:pPr>
      <w:r w:rsidRPr="008A2AF8">
        <w:rPr>
          <w:rFonts w:asciiTheme="minorHAnsi" w:hAnsiTheme="minorHAnsi"/>
        </w:rPr>
        <w:t>Slavin, R.E. (1980) ‘Cooperative Learning’,</w:t>
      </w:r>
      <w:r w:rsidRPr="008A2AF8">
        <w:rPr>
          <w:rFonts w:asciiTheme="minorHAnsi" w:hAnsiTheme="minorHAnsi"/>
          <w:i/>
        </w:rPr>
        <w:t xml:space="preserve"> Review of Educational Research,</w:t>
      </w:r>
      <w:r w:rsidRPr="008A2AF8">
        <w:rPr>
          <w:rFonts w:asciiTheme="minorHAnsi" w:hAnsiTheme="minorHAnsi"/>
        </w:rPr>
        <w:t>50(2):315-42</w:t>
      </w:r>
    </w:p>
    <w:p w14:paraId="1B7097AC" w14:textId="77777777" w:rsidR="00346A51" w:rsidRPr="008A2AF8" w:rsidRDefault="00346A51">
      <w:pPr>
        <w:rPr>
          <w:rFonts w:asciiTheme="minorHAnsi" w:hAnsiTheme="minorHAnsi"/>
        </w:rPr>
      </w:pPr>
    </w:p>
    <w:p w14:paraId="01E0B498" w14:textId="7463730F" w:rsidR="00346A51" w:rsidRPr="008A2AF8" w:rsidRDefault="00346A51" w:rsidP="00E52762">
      <w:pPr>
        <w:outlineLvl w:val="0"/>
        <w:rPr>
          <w:rFonts w:asciiTheme="minorHAnsi" w:hAnsiTheme="minorHAnsi"/>
        </w:rPr>
      </w:pPr>
      <w:r w:rsidRPr="008A2AF8">
        <w:rPr>
          <w:rFonts w:asciiTheme="minorHAnsi" w:hAnsiTheme="minorHAnsi"/>
        </w:rPr>
        <w:t>Slavin, R.E. (1983) Cooperative Learning. New York: Longman.</w:t>
      </w:r>
    </w:p>
    <w:p w14:paraId="14B53958" w14:textId="77777777" w:rsidR="008A2AF8" w:rsidRPr="008A2AF8" w:rsidRDefault="008A2AF8" w:rsidP="00E52762">
      <w:pPr>
        <w:outlineLvl w:val="0"/>
        <w:rPr>
          <w:rFonts w:asciiTheme="minorHAnsi" w:hAnsiTheme="minorHAnsi"/>
        </w:rPr>
      </w:pPr>
    </w:p>
    <w:p w14:paraId="461B13FC" w14:textId="58885E30" w:rsidR="008A2AF8" w:rsidRDefault="008A2AF8" w:rsidP="008A2AF8">
      <w:pPr>
        <w:rPr>
          <w:rFonts w:asciiTheme="minorHAnsi" w:eastAsia="Times New Roman" w:hAnsiTheme="minorHAnsi" w:cs="Arial"/>
          <w:color w:val="000000"/>
          <w:szCs w:val="20"/>
          <w:shd w:val="clear" w:color="auto" w:fill="FFFFFF"/>
        </w:rPr>
      </w:pPr>
      <w:r w:rsidRPr="008A2AF8">
        <w:rPr>
          <w:rFonts w:asciiTheme="minorHAnsi" w:eastAsia="Times New Roman" w:hAnsiTheme="minorHAnsi" w:cs="Arial"/>
          <w:color w:val="000000"/>
          <w:szCs w:val="20"/>
          <w:shd w:val="clear" w:color="auto" w:fill="FFFFFF"/>
        </w:rPr>
        <w:t>Tanner, H. and Jones, S. (2000). </w:t>
      </w:r>
      <w:r w:rsidRPr="008A2AF8">
        <w:rPr>
          <w:rFonts w:asciiTheme="minorHAnsi" w:eastAsia="Times New Roman" w:hAnsiTheme="minorHAnsi" w:cs="Arial"/>
          <w:i/>
          <w:iCs/>
          <w:color w:val="000000"/>
          <w:szCs w:val="20"/>
        </w:rPr>
        <w:t>Becoming a successful teacher of maths</w:t>
      </w:r>
      <w:r w:rsidRPr="008A2AF8">
        <w:rPr>
          <w:rFonts w:asciiTheme="minorHAnsi" w:eastAsia="Times New Roman" w:hAnsiTheme="minorHAnsi" w:cs="Arial"/>
          <w:color w:val="000000"/>
          <w:szCs w:val="20"/>
          <w:shd w:val="clear" w:color="auto" w:fill="FFFFFF"/>
        </w:rPr>
        <w:t>. London: Routledge</w:t>
      </w:r>
      <w:r w:rsidR="00590256">
        <w:rPr>
          <w:rFonts w:eastAsia="Times New Roman" w:cs="Arial"/>
          <w:color w:val="000000"/>
          <w:szCs w:val="20"/>
          <w:shd w:val="clear" w:color="auto" w:fill="FFFFFF"/>
        </w:rPr>
        <w:t>Falmer</w:t>
      </w:r>
      <w:r w:rsidRPr="008A2AF8">
        <w:rPr>
          <w:rFonts w:asciiTheme="minorHAnsi" w:eastAsia="Times New Roman" w:hAnsiTheme="minorHAnsi" w:cs="Arial"/>
          <w:color w:val="000000"/>
          <w:szCs w:val="20"/>
          <w:shd w:val="clear" w:color="auto" w:fill="FFFFFF"/>
        </w:rPr>
        <w:t>.</w:t>
      </w:r>
    </w:p>
    <w:p w14:paraId="62A480CE" w14:textId="77777777" w:rsidR="00D21BDE" w:rsidRDefault="00D21BDE" w:rsidP="008A2AF8">
      <w:pPr>
        <w:rPr>
          <w:rFonts w:asciiTheme="minorHAnsi" w:eastAsia="Times New Roman" w:hAnsiTheme="minorHAnsi" w:cs="Arial"/>
          <w:color w:val="000000"/>
          <w:szCs w:val="20"/>
          <w:shd w:val="clear" w:color="auto" w:fill="FFFFFF"/>
        </w:rPr>
      </w:pPr>
    </w:p>
    <w:p w14:paraId="355DD3DA" w14:textId="33CCD944" w:rsidR="00D21BDE" w:rsidRDefault="00D21BDE" w:rsidP="00D21BDE">
      <w:pPr>
        <w:rPr>
          <w:rFonts w:asciiTheme="minorHAnsi" w:eastAsia="Times New Roman" w:hAnsiTheme="minorHAnsi" w:cs="Arial"/>
          <w:color w:val="000000"/>
          <w:szCs w:val="20"/>
          <w:shd w:val="clear" w:color="auto" w:fill="FFFFFF"/>
        </w:rPr>
      </w:pPr>
      <w:r>
        <w:rPr>
          <w:rFonts w:asciiTheme="minorHAnsi" w:eastAsia="Times New Roman" w:hAnsiTheme="minorHAnsi" w:cs="Arial"/>
          <w:color w:val="000000"/>
          <w:szCs w:val="20"/>
          <w:shd w:val="clear" w:color="auto" w:fill="FFFFFF"/>
        </w:rPr>
        <w:t>Welsh Government, National Curriculum [www]</w:t>
      </w:r>
      <w:r w:rsidRPr="00D21BDE">
        <w:t xml:space="preserve"> </w:t>
      </w:r>
      <w:hyperlink r:id="rId15" w:history="1">
        <w:r w:rsidRPr="009D6C06">
          <w:rPr>
            <w:rStyle w:val="Hyperlink"/>
            <w:rFonts w:asciiTheme="minorHAnsi" w:eastAsia="Times New Roman" w:hAnsiTheme="minorHAnsi" w:cs="Arial"/>
            <w:szCs w:val="20"/>
            <w:shd w:val="clear" w:color="auto" w:fill="FFFFFF"/>
          </w:rPr>
          <w:t>http://learning.gov.wales/resources/improvementareas/curriculum/?lang=en</w:t>
        </w:r>
      </w:hyperlink>
      <w:r>
        <w:rPr>
          <w:rFonts w:asciiTheme="minorHAnsi" w:eastAsia="Times New Roman" w:hAnsiTheme="minorHAnsi" w:cs="Arial"/>
          <w:color w:val="000000"/>
          <w:szCs w:val="20"/>
          <w:shd w:val="clear" w:color="auto" w:fill="FFFFFF"/>
        </w:rPr>
        <w:t xml:space="preserve"> (date accessed: 18 November 2018)</w:t>
      </w:r>
    </w:p>
    <w:p w14:paraId="4C5BCBEE" w14:textId="221B3A75" w:rsidR="00EA741B" w:rsidRDefault="00EA741B" w:rsidP="00EA741B">
      <w:pPr>
        <w:pStyle w:val="NormalWeb"/>
        <w:rPr>
          <w:rFonts w:asciiTheme="minorHAnsi" w:hAnsiTheme="minorHAnsi"/>
          <w:szCs w:val="32"/>
        </w:rPr>
      </w:pPr>
      <w:r>
        <w:rPr>
          <w:rFonts w:asciiTheme="minorHAnsi" w:eastAsia="Times New Roman" w:hAnsiTheme="minorHAnsi" w:cs="Arial"/>
          <w:color w:val="000000"/>
          <w:szCs w:val="20"/>
          <w:shd w:val="clear" w:color="auto" w:fill="FFFFFF"/>
        </w:rPr>
        <w:t xml:space="preserve">Welsh Government (2015). </w:t>
      </w:r>
      <w:r w:rsidRPr="00EA741B">
        <w:rPr>
          <w:rFonts w:asciiTheme="minorHAnsi" w:hAnsiTheme="minorHAnsi"/>
          <w:i/>
          <w:szCs w:val="32"/>
        </w:rPr>
        <w:t xml:space="preserve">Evaluation of the National Literacy and Numeracy Programmes, Interim Report </w:t>
      </w:r>
      <w:r w:rsidR="008516F4">
        <w:rPr>
          <w:rFonts w:asciiTheme="minorHAnsi" w:hAnsiTheme="minorHAnsi"/>
          <w:szCs w:val="32"/>
        </w:rPr>
        <w:t xml:space="preserve">[www] </w:t>
      </w:r>
      <w:hyperlink r:id="rId16" w:history="1">
        <w:r w:rsidR="008516F4" w:rsidRPr="009D6C06">
          <w:rPr>
            <w:rStyle w:val="Hyperlink"/>
            <w:rFonts w:asciiTheme="minorHAnsi" w:hAnsiTheme="minorHAnsi"/>
            <w:szCs w:val="32"/>
          </w:rPr>
          <w:t>http://dera.ioe.ac.uk/24930/1/151210-evaluation-national-literacy-numeracy-programmes-interim-en.pdf</w:t>
        </w:r>
      </w:hyperlink>
      <w:r w:rsidR="008516F4">
        <w:rPr>
          <w:rFonts w:asciiTheme="minorHAnsi" w:hAnsiTheme="minorHAnsi"/>
          <w:szCs w:val="32"/>
        </w:rPr>
        <w:t xml:space="preserve"> (date accessed: 8 November 2018)</w:t>
      </w:r>
    </w:p>
    <w:p w14:paraId="23D3E0A9" w14:textId="76E384C5" w:rsidR="002F67F4" w:rsidRDefault="002F67F4" w:rsidP="002F67F4">
      <w:pPr>
        <w:pStyle w:val="Heading2"/>
        <w:spacing w:before="0" w:beforeAutospacing="0" w:after="300" w:afterAutospacing="0" w:line="240" w:lineRule="atLeast"/>
        <w:rPr>
          <w:rFonts w:asciiTheme="minorHAnsi" w:eastAsia="Times New Roman" w:hAnsiTheme="minorHAnsi" w:cs="Arial"/>
          <w:b w:val="0"/>
          <w:color w:val="333333"/>
          <w:spacing w:val="-12"/>
          <w:sz w:val="24"/>
          <w:szCs w:val="24"/>
        </w:rPr>
      </w:pPr>
      <w:r w:rsidRPr="002F67F4">
        <w:rPr>
          <w:rFonts w:asciiTheme="minorHAnsi" w:hAnsiTheme="minorHAnsi"/>
          <w:b w:val="0"/>
          <w:sz w:val="24"/>
          <w:szCs w:val="24"/>
        </w:rPr>
        <w:t xml:space="preserve">Welsh Government (2009). </w:t>
      </w:r>
      <w:r w:rsidRPr="002F67F4">
        <w:rPr>
          <w:rFonts w:asciiTheme="minorHAnsi" w:eastAsia="Times New Roman" w:hAnsiTheme="minorHAnsi" w:cs="Arial"/>
          <w:b w:val="0"/>
          <w:i/>
          <w:color w:val="333333"/>
          <w:spacing w:val="-12"/>
          <w:sz w:val="24"/>
          <w:szCs w:val="24"/>
        </w:rPr>
        <w:t>The Qualified Teacher Status Standards Wales 2009 (2009 No.25)</w:t>
      </w:r>
      <w:r>
        <w:rPr>
          <w:rFonts w:asciiTheme="minorHAnsi" w:eastAsia="Times New Roman" w:hAnsiTheme="minorHAnsi" w:cs="Arial"/>
          <w:b w:val="0"/>
          <w:i/>
          <w:color w:val="333333"/>
          <w:spacing w:val="-12"/>
          <w:sz w:val="24"/>
          <w:szCs w:val="24"/>
        </w:rPr>
        <w:t xml:space="preserve"> </w:t>
      </w:r>
      <w:r>
        <w:rPr>
          <w:rFonts w:asciiTheme="minorHAnsi" w:eastAsia="Times New Roman" w:hAnsiTheme="minorHAnsi" w:cs="Arial"/>
          <w:b w:val="0"/>
          <w:color w:val="333333"/>
          <w:spacing w:val="-12"/>
          <w:sz w:val="24"/>
          <w:szCs w:val="24"/>
        </w:rPr>
        <w:t xml:space="preserve">[www]  </w:t>
      </w:r>
      <w:hyperlink r:id="rId17" w:history="1">
        <w:r w:rsidRPr="009D6C06">
          <w:rPr>
            <w:rStyle w:val="Hyperlink"/>
            <w:rFonts w:asciiTheme="minorHAnsi" w:eastAsia="Times New Roman" w:hAnsiTheme="minorHAnsi" w:cs="Arial"/>
            <w:b w:val="0"/>
            <w:spacing w:val="-12"/>
            <w:sz w:val="24"/>
            <w:szCs w:val="24"/>
          </w:rPr>
          <w:t>https://gov.wales/legislation/subordinate/nonsi/educationwales/2009/3220099/?lang=en</w:t>
        </w:r>
      </w:hyperlink>
      <w:r>
        <w:rPr>
          <w:rFonts w:asciiTheme="minorHAnsi" w:eastAsia="Times New Roman" w:hAnsiTheme="minorHAnsi" w:cs="Arial"/>
          <w:b w:val="0"/>
          <w:color w:val="333333"/>
          <w:spacing w:val="-12"/>
          <w:sz w:val="24"/>
          <w:szCs w:val="24"/>
        </w:rPr>
        <w:t xml:space="preserve"> (date accessed: </w:t>
      </w:r>
      <w:r w:rsidR="00057A74">
        <w:rPr>
          <w:rFonts w:asciiTheme="minorHAnsi" w:eastAsia="Times New Roman" w:hAnsiTheme="minorHAnsi" w:cs="Arial"/>
          <w:b w:val="0"/>
          <w:color w:val="333333"/>
          <w:spacing w:val="-12"/>
          <w:sz w:val="24"/>
          <w:szCs w:val="24"/>
        </w:rPr>
        <w:t>(date accessed: 8 November 2018)</w:t>
      </w:r>
    </w:p>
    <w:p w14:paraId="3CBF9367" w14:textId="099E6D27" w:rsidR="009777F1" w:rsidRPr="008516F4" w:rsidRDefault="00EA741B" w:rsidP="008516F4">
      <w:pPr>
        <w:rPr>
          <w:rFonts w:eastAsia="Times New Roman"/>
        </w:rPr>
      </w:pPr>
      <w:r>
        <w:rPr>
          <w:rFonts w:asciiTheme="minorHAnsi" w:eastAsia="Times New Roman" w:hAnsiTheme="minorHAnsi" w:cs="Arial"/>
          <w:color w:val="000000"/>
          <w:szCs w:val="20"/>
          <w:shd w:val="clear" w:color="auto" w:fill="FFFFFF"/>
        </w:rPr>
        <w:t xml:space="preserve"> </w:t>
      </w:r>
      <w:r w:rsidR="009777F1">
        <w:rPr>
          <w:rFonts w:asciiTheme="minorHAnsi" w:hAnsiTheme="minorHAnsi"/>
        </w:rPr>
        <w:t xml:space="preserve">Williams, D. (2009). </w:t>
      </w:r>
      <w:r w:rsidR="00FB1BED">
        <w:rPr>
          <w:rFonts w:asciiTheme="minorHAnsi" w:hAnsiTheme="minorHAnsi"/>
          <w:i/>
        </w:rPr>
        <w:t xml:space="preserve">Assessmnet for learning: why, what and how?. </w:t>
      </w:r>
      <w:r w:rsidR="00FB1BED">
        <w:rPr>
          <w:rFonts w:asciiTheme="minorHAnsi" w:hAnsiTheme="minorHAnsi"/>
        </w:rPr>
        <w:t>London: Institute of Education.</w:t>
      </w:r>
    </w:p>
    <w:p w14:paraId="7A19D22C" w14:textId="77777777" w:rsidR="00256B54" w:rsidRDefault="00256B54" w:rsidP="00651A92"/>
    <w:p w14:paraId="577F2797" w14:textId="77777777" w:rsidR="001B1ACE" w:rsidRDefault="001B1ACE" w:rsidP="00651A92"/>
    <w:p w14:paraId="441EAEFC" w14:textId="539A6644" w:rsidR="001B1ACE" w:rsidRPr="004E45FE" w:rsidRDefault="001B1ACE" w:rsidP="00651A92"/>
    <w:sectPr w:rsidR="001B1ACE" w:rsidRPr="004E45FE" w:rsidSect="00EB076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099528" w14:textId="77777777" w:rsidR="005326EA" w:rsidRDefault="005326EA" w:rsidP="002464F9">
      <w:r>
        <w:separator/>
      </w:r>
    </w:p>
  </w:endnote>
  <w:endnote w:type="continuationSeparator" w:id="0">
    <w:p w14:paraId="40C072B0" w14:textId="77777777" w:rsidR="005326EA" w:rsidRDefault="005326EA" w:rsidP="00246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auto"/>
    <w:pitch w:val="variable"/>
    <w:sig w:usb0="E00002FF" w:usb1="2AC7FDFF" w:usb2="00000016" w:usb3="00000000" w:csb0="0002009F" w:csb1="00000000"/>
  </w:font>
  <w:font w:name="Arial">
    <w:panose1 w:val="020B0604020202020204"/>
    <w:charset w:val="00"/>
    <w:family w:val="swiss"/>
    <w:pitch w:val="variable"/>
    <w:sig w:usb0="E0002AFF" w:usb1="C0007843" w:usb2="00000009" w:usb3="00000000" w:csb0="000001FF" w:csb1="00000000"/>
  </w:font>
  <w:font w:name="Futura">
    <w:charset w:val="00"/>
    <w:family w:val="swiss"/>
    <w:pitch w:val="variable"/>
    <w:sig w:usb0="80000067" w:usb1="00000000" w:usb2="00000000" w:usb3="00000000" w:csb0="000001FB" w:csb1="00000000"/>
  </w:font>
  <w:font w:name="-webkit-standard">
    <w:altName w:val="Times New Roman"/>
    <w:panose1 w:val="00000000000000000000"/>
    <w:charset w:val="00"/>
    <w:family w:val="roman"/>
    <w:notTrueType/>
    <w:pitch w:val="default"/>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9BE06E" w14:textId="77777777" w:rsidR="005326EA" w:rsidRDefault="005326EA" w:rsidP="002464F9">
      <w:r>
        <w:separator/>
      </w:r>
    </w:p>
  </w:footnote>
  <w:footnote w:type="continuationSeparator" w:id="0">
    <w:p w14:paraId="77CA46F2" w14:textId="77777777" w:rsidR="005326EA" w:rsidRDefault="005326EA" w:rsidP="002464F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B2573DE"/>
    <w:multiLevelType w:val="multilevel"/>
    <w:tmpl w:val="BA947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FD071DD"/>
    <w:multiLevelType w:val="hybridMultilevel"/>
    <w:tmpl w:val="1F80B410"/>
    <w:lvl w:ilvl="0" w:tplc="7700B812">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3AF5712"/>
    <w:multiLevelType w:val="hybridMultilevel"/>
    <w:tmpl w:val="26EECE6E"/>
    <w:lvl w:ilvl="0" w:tplc="08C84EFA">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443A"/>
    <w:rsid w:val="000161D0"/>
    <w:rsid w:val="000218D2"/>
    <w:rsid w:val="00023D06"/>
    <w:rsid w:val="00023DD4"/>
    <w:rsid w:val="00025677"/>
    <w:rsid w:val="000266A3"/>
    <w:rsid w:val="000328AB"/>
    <w:rsid w:val="00042A1A"/>
    <w:rsid w:val="0004630E"/>
    <w:rsid w:val="00047BFD"/>
    <w:rsid w:val="00055E6D"/>
    <w:rsid w:val="00057A74"/>
    <w:rsid w:val="0006028C"/>
    <w:rsid w:val="0006085D"/>
    <w:rsid w:val="0006443A"/>
    <w:rsid w:val="00072BED"/>
    <w:rsid w:val="00074390"/>
    <w:rsid w:val="00075996"/>
    <w:rsid w:val="00075A60"/>
    <w:rsid w:val="00075BBE"/>
    <w:rsid w:val="0008464A"/>
    <w:rsid w:val="00084EE8"/>
    <w:rsid w:val="000B5963"/>
    <w:rsid w:val="000D49BA"/>
    <w:rsid w:val="000E694C"/>
    <w:rsid w:val="000F5686"/>
    <w:rsid w:val="00113F2E"/>
    <w:rsid w:val="00121641"/>
    <w:rsid w:val="001216D3"/>
    <w:rsid w:val="00122951"/>
    <w:rsid w:val="00141F85"/>
    <w:rsid w:val="00157A6F"/>
    <w:rsid w:val="0017605B"/>
    <w:rsid w:val="00185CF3"/>
    <w:rsid w:val="0019099C"/>
    <w:rsid w:val="00192336"/>
    <w:rsid w:val="001B1ACE"/>
    <w:rsid w:val="001B34CC"/>
    <w:rsid w:val="001B71F4"/>
    <w:rsid w:val="001B7A6A"/>
    <w:rsid w:val="001C15E3"/>
    <w:rsid w:val="001C3894"/>
    <w:rsid w:val="001C4877"/>
    <w:rsid w:val="001D4BEF"/>
    <w:rsid w:val="001E1CEA"/>
    <w:rsid w:val="001F4ACF"/>
    <w:rsid w:val="00216186"/>
    <w:rsid w:val="00232044"/>
    <w:rsid w:val="0023659F"/>
    <w:rsid w:val="002412ED"/>
    <w:rsid w:val="00243383"/>
    <w:rsid w:val="002464F9"/>
    <w:rsid w:val="002469A1"/>
    <w:rsid w:val="00256B54"/>
    <w:rsid w:val="00262653"/>
    <w:rsid w:val="002634FF"/>
    <w:rsid w:val="00272456"/>
    <w:rsid w:val="0029690A"/>
    <w:rsid w:val="002A2B05"/>
    <w:rsid w:val="002A3156"/>
    <w:rsid w:val="002A75C7"/>
    <w:rsid w:val="002B3434"/>
    <w:rsid w:val="002B465C"/>
    <w:rsid w:val="002B73E6"/>
    <w:rsid w:val="002B7F33"/>
    <w:rsid w:val="002F44D5"/>
    <w:rsid w:val="002F63B0"/>
    <w:rsid w:val="002F67F4"/>
    <w:rsid w:val="00310D05"/>
    <w:rsid w:val="00310E18"/>
    <w:rsid w:val="00312F7E"/>
    <w:rsid w:val="003156CA"/>
    <w:rsid w:val="00330391"/>
    <w:rsid w:val="00342D51"/>
    <w:rsid w:val="00346592"/>
    <w:rsid w:val="00346A51"/>
    <w:rsid w:val="003636F3"/>
    <w:rsid w:val="0037256B"/>
    <w:rsid w:val="00373CB8"/>
    <w:rsid w:val="00375C60"/>
    <w:rsid w:val="00385652"/>
    <w:rsid w:val="0039244F"/>
    <w:rsid w:val="0039364B"/>
    <w:rsid w:val="003C6599"/>
    <w:rsid w:val="003E4863"/>
    <w:rsid w:val="003E6C94"/>
    <w:rsid w:val="00400365"/>
    <w:rsid w:val="004069C7"/>
    <w:rsid w:val="00406E44"/>
    <w:rsid w:val="00407390"/>
    <w:rsid w:val="00433E87"/>
    <w:rsid w:val="00450ACD"/>
    <w:rsid w:val="004514D9"/>
    <w:rsid w:val="004717E0"/>
    <w:rsid w:val="00473AD2"/>
    <w:rsid w:val="00480B74"/>
    <w:rsid w:val="00484061"/>
    <w:rsid w:val="004849A4"/>
    <w:rsid w:val="00485FB9"/>
    <w:rsid w:val="004938FB"/>
    <w:rsid w:val="004B1371"/>
    <w:rsid w:val="004B1F25"/>
    <w:rsid w:val="004B3300"/>
    <w:rsid w:val="004C678F"/>
    <w:rsid w:val="004C6D5F"/>
    <w:rsid w:val="004D3FC7"/>
    <w:rsid w:val="004E45FE"/>
    <w:rsid w:val="004F1103"/>
    <w:rsid w:val="004F4757"/>
    <w:rsid w:val="005061EC"/>
    <w:rsid w:val="0050726C"/>
    <w:rsid w:val="005178E9"/>
    <w:rsid w:val="00517D8F"/>
    <w:rsid w:val="00530D7C"/>
    <w:rsid w:val="005326EA"/>
    <w:rsid w:val="005501AD"/>
    <w:rsid w:val="00577C90"/>
    <w:rsid w:val="00590256"/>
    <w:rsid w:val="00590B49"/>
    <w:rsid w:val="005923C2"/>
    <w:rsid w:val="005A332D"/>
    <w:rsid w:val="005A36DE"/>
    <w:rsid w:val="005D0FFD"/>
    <w:rsid w:val="005D72D2"/>
    <w:rsid w:val="005D7585"/>
    <w:rsid w:val="005E529F"/>
    <w:rsid w:val="00611877"/>
    <w:rsid w:val="00614BA9"/>
    <w:rsid w:val="00640AD1"/>
    <w:rsid w:val="006423D9"/>
    <w:rsid w:val="00651A92"/>
    <w:rsid w:val="00653F89"/>
    <w:rsid w:val="00673383"/>
    <w:rsid w:val="0068577D"/>
    <w:rsid w:val="006913BD"/>
    <w:rsid w:val="006950CB"/>
    <w:rsid w:val="006A3A88"/>
    <w:rsid w:val="006B0C83"/>
    <w:rsid w:val="006B3B60"/>
    <w:rsid w:val="006D1FAA"/>
    <w:rsid w:val="006D21C5"/>
    <w:rsid w:val="006D59CF"/>
    <w:rsid w:val="006E1C70"/>
    <w:rsid w:val="006E5359"/>
    <w:rsid w:val="006E77C8"/>
    <w:rsid w:val="006F20D6"/>
    <w:rsid w:val="006F74F9"/>
    <w:rsid w:val="00706929"/>
    <w:rsid w:val="00716148"/>
    <w:rsid w:val="00730502"/>
    <w:rsid w:val="00763AD2"/>
    <w:rsid w:val="007773C8"/>
    <w:rsid w:val="0078386D"/>
    <w:rsid w:val="00791F1C"/>
    <w:rsid w:val="007B1778"/>
    <w:rsid w:val="007B1A0D"/>
    <w:rsid w:val="007B5DE9"/>
    <w:rsid w:val="007C3622"/>
    <w:rsid w:val="007C48BC"/>
    <w:rsid w:val="007C7B14"/>
    <w:rsid w:val="007D7577"/>
    <w:rsid w:val="007F38ED"/>
    <w:rsid w:val="00801F3B"/>
    <w:rsid w:val="00817A52"/>
    <w:rsid w:val="00822EDF"/>
    <w:rsid w:val="00825D30"/>
    <w:rsid w:val="00844118"/>
    <w:rsid w:val="00845182"/>
    <w:rsid w:val="008516F4"/>
    <w:rsid w:val="00852EAA"/>
    <w:rsid w:val="00853B6B"/>
    <w:rsid w:val="00895E22"/>
    <w:rsid w:val="008A2AF8"/>
    <w:rsid w:val="008B34C0"/>
    <w:rsid w:val="008C3EED"/>
    <w:rsid w:val="008C4BF1"/>
    <w:rsid w:val="008D6EA6"/>
    <w:rsid w:val="008F0D9B"/>
    <w:rsid w:val="008F308E"/>
    <w:rsid w:val="008F3A02"/>
    <w:rsid w:val="008F4E53"/>
    <w:rsid w:val="00911923"/>
    <w:rsid w:val="00914ADD"/>
    <w:rsid w:val="0091799A"/>
    <w:rsid w:val="00922FC8"/>
    <w:rsid w:val="00934E42"/>
    <w:rsid w:val="00967F1F"/>
    <w:rsid w:val="009777F1"/>
    <w:rsid w:val="00985EA8"/>
    <w:rsid w:val="00992095"/>
    <w:rsid w:val="00995E48"/>
    <w:rsid w:val="009C59A9"/>
    <w:rsid w:val="009D1B8D"/>
    <w:rsid w:val="009E286B"/>
    <w:rsid w:val="009E53BD"/>
    <w:rsid w:val="00A01633"/>
    <w:rsid w:val="00A05A3D"/>
    <w:rsid w:val="00A227B3"/>
    <w:rsid w:val="00A25CD8"/>
    <w:rsid w:val="00A36792"/>
    <w:rsid w:val="00A45B94"/>
    <w:rsid w:val="00A511AE"/>
    <w:rsid w:val="00A7188A"/>
    <w:rsid w:val="00A8585B"/>
    <w:rsid w:val="00A94CC6"/>
    <w:rsid w:val="00AD2A9D"/>
    <w:rsid w:val="00B05709"/>
    <w:rsid w:val="00B22549"/>
    <w:rsid w:val="00B260B9"/>
    <w:rsid w:val="00B36C8E"/>
    <w:rsid w:val="00B40BCB"/>
    <w:rsid w:val="00B43005"/>
    <w:rsid w:val="00B475D5"/>
    <w:rsid w:val="00B508DB"/>
    <w:rsid w:val="00B52A0D"/>
    <w:rsid w:val="00B660F8"/>
    <w:rsid w:val="00B83B25"/>
    <w:rsid w:val="00B93315"/>
    <w:rsid w:val="00BA3701"/>
    <w:rsid w:val="00BB49AB"/>
    <w:rsid w:val="00BC4FC7"/>
    <w:rsid w:val="00BD15F1"/>
    <w:rsid w:val="00BD2AE8"/>
    <w:rsid w:val="00BD588A"/>
    <w:rsid w:val="00BE4DB9"/>
    <w:rsid w:val="00BF0B6A"/>
    <w:rsid w:val="00BF20DF"/>
    <w:rsid w:val="00BF4BA4"/>
    <w:rsid w:val="00C079C9"/>
    <w:rsid w:val="00C2709C"/>
    <w:rsid w:val="00C31F6A"/>
    <w:rsid w:val="00C437BE"/>
    <w:rsid w:val="00C50F57"/>
    <w:rsid w:val="00C56BF3"/>
    <w:rsid w:val="00C60AA5"/>
    <w:rsid w:val="00C76897"/>
    <w:rsid w:val="00C85558"/>
    <w:rsid w:val="00C86C8D"/>
    <w:rsid w:val="00C87418"/>
    <w:rsid w:val="00C87A6A"/>
    <w:rsid w:val="00C94AA1"/>
    <w:rsid w:val="00CC30C0"/>
    <w:rsid w:val="00CC3582"/>
    <w:rsid w:val="00CE7107"/>
    <w:rsid w:val="00CF730C"/>
    <w:rsid w:val="00D02AB2"/>
    <w:rsid w:val="00D110E7"/>
    <w:rsid w:val="00D143E7"/>
    <w:rsid w:val="00D21BDE"/>
    <w:rsid w:val="00D275BF"/>
    <w:rsid w:val="00D36CFC"/>
    <w:rsid w:val="00D50153"/>
    <w:rsid w:val="00D50B1C"/>
    <w:rsid w:val="00D56218"/>
    <w:rsid w:val="00D673DC"/>
    <w:rsid w:val="00D826D1"/>
    <w:rsid w:val="00D86927"/>
    <w:rsid w:val="00D93727"/>
    <w:rsid w:val="00DA52CC"/>
    <w:rsid w:val="00DB05DD"/>
    <w:rsid w:val="00DB39D3"/>
    <w:rsid w:val="00DC57DC"/>
    <w:rsid w:val="00E000B6"/>
    <w:rsid w:val="00E04825"/>
    <w:rsid w:val="00E07CCD"/>
    <w:rsid w:val="00E1559A"/>
    <w:rsid w:val="00E32BBF"/>
    <w:rsid w:val="00E32E47"/>
    <w:rsid w:val="00E51E1F"/>
    <w:rsid w:val="00E52762"/>
    <w:rsid w:val="00E71B61"/>
    <w:rsid w:val="00E738F4"/>
    <w:rsid w:val="00E7623D"/>
    <w:rsid w:val="00E76B12"/>
    <w:rsid w:val="00E92921"/>
    <w:rsid w:val="00EA4314"/>
    <w:rsid w:val="00EA741B"/>
    <w:rsid w:val="00EB0767"/>
    <w:rsid w:val="00ED101C"/>
    <w:rsid w:val="00EE6B3A"/>
    <w:rsid w:val="00EF1A03"/>
    <w:rsid w:val="00EF3337"/>
    <w:rsid w:val="00EF3E2C"/>
    <w:rsid w:val="00F16BD6"/>
    <w:rsid w:val="00F33F77"/>
    <w:rsid w:val="00F372EE"/>
    <w:rsid w:val="00F43DBC"/>
    <w:rsid w:val="00F6145A"/>
    <w:rsid w:val="00FA2446"/>
    <w:rsid w:val="00FA6A3D"/>
    <w:rsid w:val="00FB1BED"/>
    <w:rsid w:val="00FB6494"/>
    <w:rsid w:val="00FC4449"/>
    <w:rsid w:val="00FD47A8"/>
    <w:rsid w:val="00FD603D"/>
    <w:rsid w:val="00FD7139"/>
    <w:rsid w:val="00FE271E"/>
    <w:rsid w:val="00FF5A02"/>
    <w:rsid w:val="00FF61A3"/>
    <w:rsid w:val="00FF73E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FCBEF8"/>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110E7"/>
    <w:rPr>
      <w:rFonts w:ascii="Times New Roman" w:hAnsi="Times New Roman" w:cs="Times New Roman"/>
      <w:lang w:eastAsia="en-GB"/>
    </w:rPr>
  </w:style>
  <w:style w:type="paragraph" w:styleId="Heading2">
    <w:name w:val="heading 2"/>
    <w:basedOn w:val="Normal"/>
    <w:link w:val="Heading2Char"/>
    <w:uiPriority w:val="9"/>
    <w:qFormat/>
    <w:rsid w:val="002F67F4"/>
    <w:pPr>
      <w:spacing w:before="100" w:beforeAutospacing="1" w:after="100" w:afterAutospacing="1"/>
      <w:outlineLvl w:val="1"/>
    </w:pPr>
    <w:rPr>
      <w:b/>
      <w:bCs/>
      <w:sz w:val="36"/>
      <w:szCs w:val="36"/>
    </w:rPr>
  </w:style>
  <w:style w:type="paragraph" w:styleId="Heading4">
    <w:name w:val="heading 4"/>
    <w:basedOn w:val="Normal"/>
    <w:next w:val="Normal"/>
    <w:link w:val="Heading4Char"/>
    <w:uiPriority w:val="9"/>
    <w:semiHidden/>
    <w:unhideWhenUsed/>
    <w:qFormat/>
    <w:rsid w:val="00E71B6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9690A"/>
  </w:style>
  <w:style w:type="paragraph" w:styleId="NormalWeb">
    <w:name w:val="Normal (Web)"/>
    <w:basedOn w:val="Normal"/>
    <w:uiPriority w:val="99"/>
    <w:unhideWhenUsed/>
    <w:rsid w:val="008D6EA6"/>
    <w:pPr>
      <w:spacing w:before="100" w:beforeAutospacing="1" w:after="100" w:afterAutospacing="1"/>
    </w:pPr>
  </w:style>
  <w:style w:type="character" w:styleId="Hyperlink">
    <w:name w:val="Hyperlink"/>
    <w:basedOn w:val="DefaultParagraphFont"/>
    <w:uiPriority w:val="99"/>
    <w:unhideWhenUsed/>
    <w:rsid w:val="002F63B0"/>
    <w:rPr>
      <w:color w:val="0563C1" w:themeColor="hyperlink"/>
      <w:u w:val="single"/>
    </w:rPr>
  </w:style>
  <w:style w:type="character" w:styleId="FollowedHyperlink">
    <w:name w:val="FollowedHyperlink"/>
    <w:basedOn w:val="DefaultParagraphFont"/>
    <w:uiPriority w:val="99"/>
    <w:semiHidden/>
    <w:unhideWhenUsed/>
    <w:rsid w:val="00FD7139"/>
    <w:rPr>
      <w:color w:val="954F72" w:themeColor="followedHyperlink"/>
      <w:u w:val="single"/>
    </w:rPr>
  </w:style>
  <w:style w:type="table" w:styleId="TableGrid">
    <w:name w:val="Table Grid"/>
    <w:basedOn w:val="TableNormal"/>
    <w:uiPriority w:val="39"/>
    <w:rsid w:val="001B1A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16BD6"/>
    <w:pPr>
      <w:ind w:left="720"/>
      <w:contextualSpacing/>
    </w:pPr>
    <w:rPr>
      <w:rFonts w:asciiTheme="minorHAnsi" w:hAnsiTheme="minorHAnsi" w:cstheme="minorBidi"/>
      <w:lang w:eastAsia="en-US"/>
    </w:rPr>
  </w:style>
  <w:style w:type="character" w:styleId="Emphasis">
    <w:name w:val="Emphasis"/>
    <w:basedOn w:val="DefaultParagraphFont"/>
    <w:uiPriority w:val="20"/>
    <w:qFormat/>
    <w:rsid w:val="00D02AB2"/>
    <w:rPr>
      <w:i/>
      <w:iCs/>
    </w:rPr>
  </w:style>
  <w:style w:type="character" w:customStyle="1" w:styleId="Heading2Char">
    <w:name w:val="Heading 2 Char"/>
    <w:basedOn w:val="DefaultParagraphFont"/>
    <w:link w:val="Heading2"/>
    <w:uiPriority w:val="9"/>
    <w:rsid w:val="002F67F4"/>
    <w:rPr>
      <w:rFonts w:ascii="Times New Roman" w:hAnsi="Times New Roman" w:cs="Times New Roman"/>
      <w:b/>
      <w:bCs/>
      <w:sz w:val="36"/>
      <w:szCs w:val="36"/>
      <w:lang w:eastAsia="en-GB"/>
    </w:rPr>
  </w:style>
  <w:style w:type="paragraph" w:styleId="Header">
    <w:name w:val="header"/>
    <w:basedOn w:val="Normal"/>
    <w:link w:val="HeaderChar"/>
    <w:unhideWhenUsed/>
    <w:rsid w:val="002464F9"/>
    <w:pPr>
      <w:tabs>
        <w:tab w:val="center" w:pos="4513"/>
        <w:tab w:val="right" w:pos="9026"/>
      </w:tabs>
    </w:pPr>
  </w:style>
  <w:style w:type="character" w:customStyle="1" w:styleId="HeaderChar">
    <w:name w:val="Header Char"/>
    <w:basedOn w:val="DefaultParagraphFont"/>
    <w:link w:val="Header"/>
    <w:rsid w:val="002464F9"/>
    <w:rPr>
      <w:rFonts w:ascii="Times New Roman" w:hAnsi="Times New Roman" w:cs="Times New Roman"/>
      <w:lang w:eastAsia="en-GB"/>
    </w:rPr>
  </w:style>
  <w:style w:type="paragraph" w:styleId="Footer">
    <w:name w:val="footer"/>
    <w:basedOn w:val="Normal"/>
    <w:link w:val="FooterChar"/>
    <w:uiPriority w:val="99"/>
    <w:unhideWhenUsed/>
    <w:rsid w:val="002464F9"/>
    <w:pPr>
      <w:tabs>
        <w:tab w:val="center" w:pos="4513"/>
        <w:tab w:val="right" w:pos="9026"/>
      </w:tabs>
    </w:pPr>
  </w:style>
  <w:style w:type="character" w:customStyle="1" w:styleId="FooterChar">
    <w:name w:val="Footer Char"/>
    <w:basedOn w:val="DefaultParagraphFont"/>
    <w:link w:val="Footer"/>
    <w:uiPriority w:val="99"/>
    <w:rsid w:val="002464F9"/>
    <w:rPr>
      <w:rFonts w:ascii="Times New Roman" w:hAnsi="Times New Roman" w:cs="Times New Roman"/>
      <w:lang w:eastAsia="en-GB"/>
    </w:rPr>
  </w:style>
  <w:style w:type="character" w:customStyle="1" w:styleId="Heading4Char">
    <w:name w:val="Heading 4 Char"/>
    <w:basedOn w:val="DefaultParagraphFont"/>
    <w:link w:val="Heading4"/>
    <w:uiPriority w:val="9"/>
    <w:semiHidden/>
    <w:rsid w:val="00E71B61"/>
    <w:rPr>
      <w:rFonts w:asciiTheme="majorHAnsi" w:eastAsiaTheme="majorEastAsia" w:hAnsiTheme="majorHAnsi" w:cstheme="majorBidi"/>
      <w:i/>
      <w:iCs/>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928146">
      <w:bodyDiv w:val="1"/>
      <w:marLeft w:val="0"/>
      <w:marRight w:val="0"/>
      <w:marTop w:val="0"/>
      <w:marBottom w:val="0"/>
      <w:divBdr>
        <w:top w:val="none" w:sz="0" w:space="0" w:color="auto"/>
        <w:left w:val="none" w:sz="0" w:space="0" w:color="auto"/>
        <w:bottom w:val="none" w:sz="0" w:space="0" w:color="auto"/>
        <w:right w:val="none" w:sz="0" w:space="0" w:color="auto"/>
      </w:divBdr>
    </w:div>
    <w:div w:id="545920998">
      <w:bodyDiv w:val="1"/>
      <w:marLeft w:val="0"/>
      <w:marRight w:val="0"/>
      <w:marTop w:val="0"/>
      <w:marBottom w:val="0"/>
      <w:divBdr>
        <w:top w:val="none" w:sz="0" w:space="0" w:color="auto"/>
        <w:left w:val="none" w:sz="0" w:space="0" w:color="auto"/>
        <w:bottom w:val="none" w:sz="0" w:space="0" w:color="auto"/>
        <w:right w:val="none" w:sz="0" w:space="0" w:color="auto"/>
      </w:divBdr>
      <w:divsChild>
        <w:div w:id="2037274010">
          <w:marLeft w:val="0"/>
          <w:marRight w:val="0"/>
          <w:marTop w:val="0"/>
          <w:marBottom w:val="0"/>
          <w:divBdr>
            <w:top w:val="none" w:sz="0" w:space="0" w:color="auto"/>
            <w:left w:val="none" w:sz="0" w:space="0" w:color="auto"/>
            <w:bottom w:val="none" w:sz="0" w:space="0" w:color="auto"/>
            <w:right w:val="none" w:sz="0" w:space="0" w:color="auto"/>
          </w:divBdr>
          <w:divsChild>
            <w:div w:id="1657034481">
              <w:marLeft w:val="0"/>
              <w:marRight w:val="0"/>
              <w:marTop w:val="0"/>
              <w:marBottom w:val="0"/>
              <w:divBdr>
                <w:top w:val="none" w:sz="0" w:space="0" w:color="auto"/>
                <w:left w:val="none" w:sz="0" w:space="0" w:color="auto"/>
                <w:bottom w:val="none" w:sz="0" w:space="0" w:color="auto"/>
                <w:right w:val="none" w:sz="0" w:space="0" w:color="auto"/>
              </w:divBdr>
              <w:divsChild>
                <w:div w:id="180134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935438">
      <w:bodyDiv w:val="1"/>
      <w:marLeft w:val="0"/>
      <w:marRight w:val="0"/>
      <w:marTop w:val="0"/>
      <w:marBottom w:val="0"/>
      <w:divBdr>
        <w:top w:val="none" w:sz="0" w:space="0" w:color="auto"/>
        <w:left w:val="none" w:sz="0" w:space="0" w:color="auto"/>
        <w:bottom w:val="none" w:sz="0" w:space="0" w:color="auto"/>
        <w:right w:val="none" w:sz="0" w:space="0" w:color="auto"/>
      </w:divBdr>
    </w:div>
    <w:div w:id="661735436">
      <w:bodyDiv w:val="1"/>
      <w:marLeft w:val="0"/>
      <w:marRight w:val="0"/>
      <w:marTop w:val="0"/>
      <w:marBottom w:val="0"/>
      <w:divBdr>
        <w:top w:val="none" w:sz="0" w:space="0" w:color="auto"/>
        <w:left w:val="none" w:sz="0" w:space="0" w:color="auto"/>
        <w:bottom w:val="none" w:sz="0" w:space="0" w:color="auto"/>
        <w:right w:val="none" w:sz="0" w:space="0" w:color="auto"/>
      </w:divBdr>
      <w:divsChild>
        <w:div w:id="1627658673">
          <w:marLeft w:val="0"/>
          <w:marRight w:val="0"/>
          <w:marTop w:val="0"/>
          <w:marBottom w:val="0"/>
          <w:divBdr>
            <w:top w:val="none" w:sz="0" w:space="0" w:color="auto"/>
            <w:left w:val="none" w:sz="0" w:space="0" w:color="auto"/>
            <w:bottom w:val="none" w:sz="0" w:space="0" w:color="auto"/>
            <w:right w:val="none" w:sz="0" w:space="0" w:color="auto"/>
          </w:divBdr>
          <w:divsChild>
            <w:div w:id="358816959">
              <w:marLeft w:val="0"/>
              <w:marRight w:val="0"/>
              <w:marTop w:val="0"/>
              <w:marBottom w:val="0"/>
              <w:divBdr>
                <w:top w:val="none" w:sz="0" w:space="0" w:color="auto"/>
                <w:left w:val="none" w:sz="0" w:space="0" w:color="auto"/>
                <w:bottom w:val="none" w:sz="0" w:space="0" w:color="auto"/>
                <w:right w:val="none" w:sz="0" w:space="0" w:color="auto"/>
              </w:divBdr>
              <w:divsChild>
                <w:div w:id="9660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040327">
      <w:bodyDiv w:val="1"/>
      <w:marLeft w:val="0"/>
      <w:marRight w:val="0"/>
      <w:marTop w:val="0"/>
      <w:marBottom w:val="0"/>
      <w:divBdr>
        <w:top w:val="none" w:sz="0" w:space="0" w:color="auto"/>
        <w:left w:val="none" w:sz="0" w:space="0" w:color="auto"/>
        <w:bottom w:val="none" w:sz="0" w:space="0" w:color="auto"/>
        <w:right w:val="none" w:sz="0" w:space="0" w:color="auto"/>
      </w:divBdr>
      <w:divsChild>
        <w:div w:id="1865903129">
          <w:marLeft w:val="0"/>
          <w:marRight w:val="0"/>
          <w:marTop w:val="0"/>
          <w:marBottom w:val="0"/>
          <w:divBdr>
            <w:top w:val="none" w:sz="0" w:space="0" w:color="auto"/>
            <w:left w:val="none" w:sz="0" w:space="0" w:color="auto"/>
            <w:bottom w:val="none" w:sz="0" w:space="0" w:color="auto"/>
            <w:right w:val="none" w:sz="0" w:space="0" w:color="auto"/>
          </w:divBdr>
          <w:divsChild>
            <w:div w:id="2046101811">
              <w:marLeft w:val="0"/>
              <w:marRight w:val="0"/>
              <w:marTop w:val="0"/>
              <w:marBottom w:val="0"/>
              <w:divBdr>
                <w:top w:val="none" w:sz="0" w:space="0" w:color="auto"/>
                <w:left w:val="none" w:sz="0" w:space="0" w:color="auto"/>
                <w:bottom w:val="none" w:sz="0" w:space="0" w:color="auto"/>
                <w:right w:val="none" w:sz="0" w:space="0" w:color="auto"/>
              </w:divBdr>
              <w:divsChild>
                <w:div w:id="35705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914825">
      <w:bodyDiv w:val="1"/>
      <w:marLeft w:val="0"/>
      <w:marRight w:val="0"/>
      <w:marTop w:val="0"/>
      <w:marBottom w:val="0"/>
      <w:divBdr>
        <w:top w:val="none" w:sz="0" w:space="0" w:color="auto"/>
        <w:left w:val="none" w:sz="0" w:space="0" w:color="auto"/>
        <w:bottom w:val="none" w:sz="0" w:space="0" w:color="auto"/>
        <w:right w:val="none" w:sz="0" w:space="0" w:color="auto"/>
      </w:divBdr>
      <w:divsChild>
        <w:div w:id="1925918648">
          <w:marLeft w:val="0"/>
          <w:marRight w:val="0"/>
          <w:marTop w:val="0"/>
          <w:marBottom w:val="0"/>
          <w:divBdr>
            <w:top w:val="none" w:sz="0" w:space="0" w:color="auto"/>
            <w:left w:val="none" w:sz="0" w:space="0" w:color="auto"/>
            <w:bottom w:val="none" w:sz="0" w:space="0" w:color="auto"/>
            <w:right w:val="none" w:sz="0" w:space="0" w:color="auto"/>
          </w:divBdr>
          <w:divsChild>
            <w:div w:id="2051613785">
              <w:marLeft w:val="0"/>
              <w:marRight w:val="0"/>
              <w:marTop w:val="0"/>
              <w:marBottom w:val="0"/>
              <w:divBdr>
                <w:top w:val="none" w:sz="0" w:space="0" w:color="auto"/>
                <w:left w:val="none" w:sz="0" w:space="0" w:color="auto"/>
                <w:bottom w:val="none" w:sz="0" w:space="0" w:color="auto"/>
                <w:right w:val="none" w:sz="0" w:space="0" w:color="auto"/>
              </w:divBdr>
              <w:divsChild>
                <w:div w:id="124191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518075">
      <w:bodyDiv w:val="1"/>
      <w:marLeft w:val="0"/>
      <w:marRight w:val="0"/>
      <w:marTop w:val="0"/>
      <w:marBottom w:val="0"/>
      <w:divBdr>
        <w:top w:val="none" w:sz="0" w:space="0" w:color="auto"/>
        <w:left w:val="none" w:sz="0" w:space="0" w:color="auto"/>
        <w:bottom w:val="none" w:sz="0" w:space="0" w:color="auto"/>
        <w:right w:val="none" w:sz="0" w:space="0" w:color="auto"/>
      </w:divBdr>
    </w:div>
    <w:div w:id="1143354353">
      <w:bodyDiv w:val="1"/>
      <w:marLeft w:val="0"/>
      <w:marRight w:val="0"/>
      <w:marTop w:val="0"/>
      <w:marBottom w:val="0"/>
      <w:divBdr>
        <w:top w:val="none" w:sz="0" w:space="0" w:color="auto"/>
        <w:left w:val="none" w:sz="0" w:space="0" w:color="auto"/>
        <w:bottom w:val="none" w:sz="0" w:space="0" w:color="auto"/>
        <w:right w:val="none" w:sz="0" w:space="0" w:color="auto"/>
      </w:divBdr>
      <w:divsChild>
        <w:div w:id="1550190437">
          <w:marLeft w:val="0"/>
          <w:marRight w:val="0"/>
          <w:marTop w:val="0"/>
          <w:marBottom w:val="0"/>
          <w:divBdr>
            <w:top w:val="none" w:sz="0" w:space="0" w:color="auto"/>
            <w:left w:val="none" w:sz="0" w:space="0" w:color="auto"/>
            <w:bottom w:val="none" w:sz="0" w:space="0" w:color="auto"/>
            <w:right w:val="none" w:sz="0" w:space="0" w:color="auto"/>
          </w:divBdr>
          <w:divsChild>
            <w:div w:id="1739277736">
              <w:marLeft w:val="0"/>
              <w:marRight w:val="0"/>
              <w:marTop w:val="0"/>
              <w:marBottom w:val="0"/>
              <w:divBdr>
                <w:top w:val="none" w:sz="0" w:space="0" w:color="auto"/>
                <w:left w:val="none" w:sz="0" w:space="0" w:color="auto"/>
                <w:bottom w:val="none" w:sz="0" w:space="0" w:color="auto"/>
                <w:right w:val="none" w:sz="0" w:space="0" w:color="auto"/>
              </w:divBdr>
              <w:divsChild>
                <w:div w:id="181301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275095">
      <w:bodyDiv w:val="1"/>
      <w:marLeft w:val="0"/>
      <w:marRight w:val="0"/>
      <w:marTop w:val="0"/>
      <w:marBottom w:val="0"/>
      <w:divBdr>
        <w:top w:val="none" w:sz="0" w:space="0" w:color="auto"/>
        <w:left w:val="none" w:sz="0" w:space="0" w:color="auto"/>
        <w:bottom w:val="none" w:sz="0" w:space="0" w:color="auto"/>
        <w:right w:val="none" w:sz="0" w:space="0" w:color="auto"/>
      </w:divBdr>
    </w:div>
    <w:div w:id="1457678034">
      <w:bodyDiv w:val="1"/>
      <w:marLeft w:val="0"/>
      <w:marRight w:val="0"/>
      <w:marTop w:val="0"/>
      <w:marBottom w:val="0"/>
      <w:divBdr>
        <w:top w:val="none" w:sz="0" w:space="0" w:color="auto"/>
        <w:left w:val="none" w:sz="0" w:space="0" w:color="auto"/>
        <w:bottom w:val="none" w:sz="0" w:space="0" w:color="auto"/>
        <w:right w:val="none" w:sz="0" w:space="0" w:color="auto"/>
      </w:divBdr>
    </w:div>
    <w:div w:id="1525290886">
      <w:bodyDiv w:val="1"/>
      <w:marLeft w:val="0"/>
      <w:marRight w:val="0"/>
      <w:marTop w:val="0"/>
      <w:marBottom w:val="0"/>
      <w:divBdr>
        <w:top w:val="none" w:sz="0" w:space="0" w:color="auto"/>
        <w:left w:val="none" w:sz="0" w:space="0" w:color="auto"/>
        <w:bottom w:val="none" w:sz="0" w:space="0" w:color="auto"/>
        <w:right w:val="none" w:sz="0" w:space="0" w:color="auto"/>
      </w:divBdr>
      <w:divsChild>
        <w:div w:id="1999989927">
          <w:marLeft w:val="0"/>
          <w:marRight w:val="0"/>
          <w:marTop w:val="0"/>
          <w:marBottom w:val="0"/>
          <w:divBdr>
            <w:top w:val="none" w:sz="0" w:space="0" w:color="auto"/>
            <w:left w:val="none" w:sz="0" w:space="0" w:color="auto"/>
            <w:bottom w:val="none" w:sz="0" w:space="0" w:color="auto"/>
            <w:right w:val="none" w:sz="0" w:space="0" w:color="auto"/>
          </w:divBdr>
          <w:divsChild>
            <w:div w:id="837307057">
              <w:marLeft w:val="0"/>
              <w:marRight w:val="0"/>
              <w:marTop w:val="0"/>
              <w:marBottom w:val="0"/>
              <w:divBdr>
                <w:top w:val="none" w:sz="0" w:space="0" w:color="auto"/>
                <w:left w:val="none" w:sz="0" w:space="0" w:color="auto"/>
                <w:bottom w:val="none" w:sz="0" w:space="0" w:color="auto"/>
                <w:right w:val="none" w:sz="0" w:space="0" w:color="auto"/>
              </w:divBdr>
              <w:divsChild>
                <w:div w:id="55933064">
                  <w:marLeft w:val="0"/>
                  <w:marRight w:val="0"/>
                  <w:marTop w:val="0"/>
                  <w:marBottom w:val="0"/>
                  <w:divBdr>
                    <w:top w:val="none" w:sz="0" w:space="0" w:color="auto"/>
                    <w:left w:val="none" w:sz="0" w:space="0" w:color="auto"/>
                    <w:bottom w:val="none" w:sz="0" w:space="0" w:color="auto"/>
                    <w:right w:val="none" w:sz="0" w:space="0" w:color="auto"/>
                  </w:divBdr>
                  <w:divsChild>
                    <w:div w:id="7282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592955">
      <w:bodyDiv w:val="1"/>
      <w:marLeft w:val="0"/>
      <w:marRight w:val="0"/>
      <w:marTop w:val="0"/>
      <w:marBottom w:val="0"/>
      <w:divBdr>
        <w:top w:val="none" w:sz="0" w:space="0" w:color="auto"/>
        <w:left w:val="none" w:sz="0" w:space="0" w:color="auto"/>
        <w:bottom w:val="none" w:sz="0" w:space="0" w:color="auto"/>
        <w:right w:val="none" w:sz="0" w:space="0" w:color="auto"/>
      </w:divBdr>
    </w:div>
    <w:div w:id="1758405485">
      <w:bodyDiv w:val="1"/>
      <w:marLeft w:val="0"/>
      <w:marRight w:val="0"/>
      <w:marTop w:val="0"/>
      <w:marBottom w:val="0"/>
      <w:divBdr>
        <w:top w:val="none" w:sz="0" w:space="0" w:color="auto"/>
        <w:left w:val="none" w:sz="0" w:space="0" w:color="auto"/>
        <w:bottom w:val="none" w:sz="0" w:space="0" w:color="auto"/>
        <w:right w:val="none" w:sz="0" w:space="0" w:color="auto"/>
      </w:divBdr>
    </w:div>
    <w:div w:id="1852328497">
      <w:bodyDiv w:val="1"/>
      <w:marLeft w:val="0"/>
      <w:marRight w:val="0"/>
      <w:marTop w:val="0"/>
      <w:marBottom w:val="0"/>
      <w:divBdr>
        <w:top w:val="none" w:sz="0" w:space="0" w:color="auto"/>
        <w:left w:val="none" w:sz="0" w:space="0" w:color="auto"/>
        <w:bottom w:val="none" w:sz="0" w:space="0" w:color="auto"/>
        <w:right w:val="none" w:sz="0" w:space="0" w:color="auto"/>
      </w:divBdr>
      <w:divsChild>
        <w:div w:id="832718649">
          <w:marLeft w:val="0"/>
          <w:marRight w:val="0"/>
          <w:marTop w:val="0"/>
          <w:marBottom w:val="0"/>
          <w:divBdr>
            <w:top w:val="none" w:sz="0" w:space="0" w:color="auto"/>
            <w:left w:val="none" w:sz="0" w:space="0" w:color="auto"/>
            <w:bottom w:val="none" w:sz="0" w:space="0" w:color="auto"/>
            <w:right w:val="none" w:sz="0" w:space="0" w:color="auto"/>
          </w:divBdr>
          <w:divsChild>
            <w:div w:id="174542481">
              <w:marLeft w:val="0"/>
              <w:marRight w:val="0"/>
              <w:marTop w:val="0"/>
              <w:marBottom w:val="0"/>
              <w:divBdr>
                <w:top w:val="none" w:sz="0" w:space="0" w:color="auto"/>
                <w:left w:val="none" w:sz="0" w:space="0" w:color="auto"/>
                <w:bottom w:val="none" w:sz="0" w:space="0" w:color="auto"/>
                <w:right w:val="none" w:sz="0" w:space="0" w:color="auto"/>
              </w:divBdr>
              <w:divsChild>
                <w:div w:id="146075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458586">
      <w:bodyDiv w:val="1"/>
      <w:marLeft w:val="0"/>
      <w:marRight w:val="0"/>
      <w:marTop w:val="0"/>
      <w:marBottom w:val="0"/>
      <w:divBdr>
        <w:top w:val="none" w:sz="0" w:space="0" w:color="auto"/>
        <w:left w:val="none" w:sz="0" w:space="0" w:color="auto"/>
        <w:bottom w:val="none" w:sz="0" w:space="0" w:color="auto"/>
        <w:right w:val="none" w:sz="0" w:space="0" w:color="auto"/>
      </w:divBdr>
      <w:divsChild>
        <w:div w:id="654141754">
          <w:marLeft w:val="0"/>
          <w:marRight w:val="0"/>
          <w:marTop w:val="0"/>
          <w:marBottom w:val="0"/>
          <w:divBdr>
            <w:top w:val="none" w:sz="0" w:space="0" w:color="auto"/>
            <w:left w:val="none" w:sz="0" w:space="0" w:color="auto"/>
            <w:bottom w:val="none" w:sz="0" w:space="0" w:color="auto"/>
            <w:right w:val="none" w:sz="0" w:space="0" w:color="auto"/>
          </w:divBdr>
          <w:divsChild>
            <w:div w:id="1670019432">
              <w:marLeft w:val="0"/>
              <w:marRight w:val="0"/>
              <w:marTop w:val="0"/>
              <w:marBottom w:val="0"/>
              <w:divBdr>
                <w:top w:val="none" w:sz="0" w:space="0" w:color="auto"/>
                <w:left w:val="none" w:sz="0" w:space="0" w:color="auto"/>
                <w:bottom w:val="none" w:sz="0" w:space="0" w:color="auto"/>
                <w:right w:val="none" w:sz="0" w:space="0" w:color="auto"/>
              </w:divBdr>
              <w:divsChild>
                <w:div w:id="165533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195439">
      <w:bodyDiv w:val="1"/>
      <w:marLeft w:val="0"/>
      <w:marRight w:val="0"/>
      <w:marTop w:val="0"/>
      <w:marBottom w:val="0"/>
      <w:divBdr>
        <w:top w:val="none" w:sz="0" w:space="0" w:color="auto"/>
        <w:left w:val="none" w:sz="0" w:space="0" w:color="auto"/>
        <w:bottom w:val="none" w:sz="0" w:space="0" w:color="auto"/>
        <w:right w:val="none" w:sz="0" w:space="0" w:color="auto"/>
      </w:divBdr>
      <w:divsChild>
        <w:div w:id="1302885744">
          <w:marLeft w:val="0"/>
          <w:marRight w:val="0"/>
          <w:marTop w:val="0"/>
          <w:marBottom w:val="0"/>
          <w:divBdr>
            <w:top w:val="none" w:sz="0" w:space="0" w:color="auto"/>
            <w:left w:val="none" w:sz="0" w:space="0" w:color="auto"/>
            <w:bottom w:val="none" w:sz="0" w:space="0" w:color="auto"/>
            <w:right w:val="none" w:sz="0" w:space="0" w:color="auto"/>
          </w:divBdr>
          <w:divsChild>
            <w:div w:id="371880683">
              <w:marLeft w:val="0"/>
              <w:marRight w:val="0"/>
              <w:marTop w:val="0"/>
              <w:marBottom w:val="0"/>
              <w:divBdr>
                <w:top w:val="none" w:sz="0" w:space="0" w:color="auto"/>
                <w:left w:val="none" w:sz="0" w:space="0" w:color="auto"/>
                <w:bottom w:val="none" w:sz="0" w:space="0" w:color="auto"/>
                <w:right w:val="none" w:sz="0" w:space="0" w:color="auto"/>
              </w:divBdr>
              <w:divsChild>
                <w:div w:id="164948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theguardian.com/education/2007/may/01/schools.uk3" TargetMode="External"/><Relationship Id="rId12" Type="http://schemas.openxmlformats.org/officeDocument/2006/relationships/hyperlink" Target="http://www.qca.org.uk/7404html" TargetMode="External"/><Relationship Id="rId13" Type="http://schemas.openxmlformats.org/officeDocument/2006/relationships/hyperlink" Target="http://learning.gov.wales/docs/learningwales/publications/130424-developing-the-curriculum-cymreig-en.pdf" TargetMode="External"/><Relationship Id="rId14" Type="http://schemas.openxmlformats.org/officeDocument/2006/relationships/hyperlink" Target="http://clearspecs.com/joomla15/downloads/ClearSpecs69V01_Overview%20of%20Cooperative%20Learning.pdf" TargetMode="External"/><Relationship Id="rId15" Type="http://schemas.openxmlformats.org/officeDocument/2006/relationships/hyperlink" Target="http://learning.gov.wales/resources/improvementareas/curriculum/?lang=en" TargetMode="External"/><Relationship Id="rId16" Type="http://schemas.openxmlformats.org/officeDocument/2006/relationships/hyperlink" Target="http://dera.ioe.ac.uk/24930/1/151210-evaluation-national-literacy-numeracy-programmes-interim-en.pdf" TargetMode="External"/><Relationship Id="rId17" Type="http://schemas.openxmlformats.org/officeDocument/2006/relationships/hyperlink" Target="https://gov.wales/legislation/subordinate/nonsi/educationwales/2009/3220099/?lang=en"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hyperlink" Target="https://cehdvision2020.umn.edu/blog/importance-bilingual-language-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8110752-7267-F44B-BF35-970D71C6F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4332</Words>
  <Characters>24698</Characters>
  <Application>Microsoft Macintosh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Jacob (1803569)</dc:creator>
  <cp:keywords/>
  <dc:description/>
  <cp:lastModifiedBy>Sophie Jacob (1803569)</cp:lastModifiedBy>
  <cp:revision>3</cp:revision>
  <dcterms:created xsi:type="dcterms:W3CDTF">2018-11-24T17:34:00Z</dcterms:created>
  <dcterms:modified xsi:type="dcterms:W3CDTF">2018-11-24T17:34:00Z</dcterms:modified>
</cp:coreProperties>
</file>