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C608AB" w14:textId="0B3A5715" w:rsidR="00AE33F6" w:rsidRDefault="00F86416" w:rsidP="005047EC">
      <w:pPr>
        <w:spacing w:line="480" w:lineRule="auto"/>
        <w:rPr>
          <w:b/>
          <w:bCs/>
          <w:sz w:val="24"/>
          <w:szCs w:val="24"/>
        </w:rPr>
      </w:pPr>
      <w:r w:rsidRPr="00F86416">
        <w:rPr>
          <w:b/>
          <w:bCs/>
          <w:sz w:val="24"/>
          <w:szCs w:val="24"/>
        </w:rPr>
        <w:t>Discuss What is Meant by the Mind-Body Problem</w:t>
      </w:r>
    </w:p>
    <w:p w14:paraId="59D704C8" w14:textId="66555D30" w:rsidR="00ED687A" w:rsidRDefault="00ED687A" w:rsidP="005047EC">
      <w:pPr>
        <w:spacing w:line="480" w:lineRule="auto"/>
      </w:pPr>
      <w:r>
        <w:t xml:space="preserve">The Mind-Body problem (also referred to as the Mind-Brain problem) concerns itself with the interaction of the “mind” and the body or brain. It aims to find out how and why the two are connected and can influence each other, The main argument </w:t>
      </w:r>
      <w:r w:rsidR="00E72E9B">
        <w:t xml:space="preserve">stems from </w:t>
      </w:r>
      <w:proofErr w:type="gramStart"/>
      <w:r w:rsidR="00E72E9B">
        <w:t>whether or not</w:t>
      </w:r>
      <w:proofErr w:type="gramEnd"/>
      <w:r w:rsidR="00E72E9B">
        <w:t xml:space="preserve"> the mind is as much a physical substance as the brain, or if it is entirely non-physical. It would be difficult to discuss this topic without first understanding what is meant by the “Mind”. The Mind, </w:t>
      </w:r>
      <w:proofErr w:type="gramStart"/>
      <w:r w:rsidR="00E72E9B">
        <w:t>for the purpose of</w:t>
      </w:r>
      <w:proofErr w:type="gramEnd"/>
      <w:r w:rsidR="00E72E9B">
        <w:t xml:space="preserve"> this essay, is considered to be a person’s ability to perceive, think, want and remember, the part of us that makes us “unique”. The Mind-Body problem exists as it is not yet known </w:t>
      </w:r>
      <w:r w:rsidR="00217320">
        <w:t>what the cause or source of the mind is yet, however the subject is one of the most hotly debated topics throughout history, let alone psychology. Many religions view the mind as a person’s “soul”, separate from the body, which leaves the physical body at the time of death. Either moving on to an afterlife or to be reincarnated as another living being. Though the most popular explanation for centuries, philosophers and psychologists alike have come to question and even outright refute this theory. Many believe the mind to be as much a part of the body as the brain itself, and several different theories have emerged from this argument, many of these opposing each o</w:t>
      </w:r>
      <w:r w:rsidR="00166F40">
        <w:t xml:space="preserve">ther as much as doubting the idea of the mind being a separate entity. </w:t>
      </w:r>
    </w:p>
    <w:p w14:paraId="043457DB" w14:textId="38CF650C" w:rsidR="006274AF" w:rsidRDefault="00F86416" w:rsidP="005047EC">
      <w:pPr>
        <w:spacing w:line="480" w:lineRule="auto"/>
      </w:pPr>
      <w:r>
        <w:t>Rene Descartes was a 17</w:t>
      </w:r>
      <w:r w:rsidRPr="00F86416">
        <w:rPr>
          <w:vertAlign w:val="superscript"/>
        </w:rPr>
        <w:t>th</w:t>
      </w:r>
      <w:r>
        <w:t xml:space="preserve"> century French philosopher who </w:t>
      </w:r>
      <w:proofErr w:type="gramStart"/>
      <w:r>
        <w:t>came to the conclusion</w:t>
      </w:r>
      <w:proofErr w:type="gramEnd"/>
      <w:r>
        <w:t xml:space="preserve"> that </w:t>
      </w:r>
      <w:r w:rsidR="00F95620">
        <w:t xml:space="preserve">only one’s own thoughts can truly exist. He argued that if everything that we see or think can be doubted, then the very fact that he could doubt his own existence was evidence that the mind did exist. This finding lead to the famous phrase “Cogito ergo sum” (I think, therefore I am). </w:t>
      </w:r>
      <w:r w:rsidR="004D7D88">
        <w:t xml:space="preserve">From this, he deducted that if the mind can be confirmed to exist, but the body can’t, then the </w:t>
      </w:r>
      <w:r w:rsidR="00F95620">
        <w:t xml:space="preserve">mind and body </w:t>
      </w:r>
      <w:r w:rsidR="004D7D88">
        <w:t>must be</w:t>
      </w:r>
      <w:r w:rsidR="00F95620">
        <w:t xml:space="preserve"> two entirely different things. He believed the body to be entirely mechanical, and that the mind itself was a separate, noncorporeal entity. In this view Descartes was largely influenced by the </w:t>
      </w:r>
      <w:r w:rsidR="00DB0E53">
        <w:t xml:space="preserve">Classical </w:t>
      </w:r>
      <w:r w:rsidR="00F95620">
        <w:t>Greek philosopher Plato</w:t>
      </w:r>
      <w:r w:rsidR="00DB0E53">
        <w:t xml:space="preserve">, who believed that the “soul” exists before the body and continues to survive after the body has died. This approach to the Mind-Body problem became known as </w:t>
      </w:r>
      <w:r w:rsidR="00DB0E53" w:rsidRPr="00DB0E53">
        <w:rPr>
          <w:b/>
        </w:rPr>
        <w:lastRenderedPageBreak/>
        <w:t>Cartesian Dualism</w:t>
      </w:r>
      <w:r w:rsidR="00DB0E53">
        <w:t xml:space="preserve">. This approach also largely agreed with most religious beliefs which were hugely influential at the time. Descartes also strongly believed that while the Mind could influence the Body, the Body could not influence the Mind. The Mind was </w:t>
      </w:r>
      <w:r w:rsidR="00E86AE0">
        <w:t xml:space="preserve">a divine entity which relayed innate knowledge through deductive reasoning. </w:t>
      </w:r>
      <w:r w:rsidR="006274AF">
        <w:t>Many philosophers and psychologists have since argued how a</w:t>
      </w:r>
      <w:r w:rsidR="004D7D88">
        <w:t xml:space="preserve">n immaterial mind </w:t>
      </w:r>
      <w:r w:rsidR="006274AF">
        <w:t>could possibl</w:t>
      </w:r>
      <w:r w:rsidR="00467D34">
        <w:t>y</w:t>
      </w:r>
      <w:r w:rsidR="006274AF">
        <w:t xml:space="preserve"> have influence over a physical brain.    </w:t>
      </w:r>
    </w:p>
    <w:p w14:paraId="3A50D572" w14:textId="794943F1" w:rsidR="00467D34" w:rsidRDefault="00467D34" w:rsidP="005047EC">
      <w:pPr>
        <w:spacing w:line="480" w:lineRule="auto"/>
      </w:pPr>
      <w:r>
        <w:t>This question of how the two could work together became known as the interaction problem. John Locke (1690) was one of the first people to raise the issue of mental functions taking place outside consciousness. Descartes view of consciousness would mean that humans would potentially stop existing in their sleep. Gottfried Wilhelm Leibniz</w:t>
      </w:r>
      <w:r w:rsidR="00166F40">
        <w:t xml:space="preserve"> was a </w:t>
      </w:r>
      <w:r w:rsidR="00166F40" w:rsidRPr="00166F40">
        <w:rPr>
          <w:b/>
        </w:rPr>
        <w:t xml:space="preserve">Psychophysical </w:t>
      </w:r>
      <w:proofErr w:type="spellStart"/>
      <w:r w:rsidR="00166F40" w:rsidRPr="00166F40">
        <w:rPr>
          <w:b/>
        </w:rPr>
        <w:t>Parallelist</w:t>
      </w:r>
      <w:proofErr w:type="spellEnd"/>
      <w:r w:rsidR="00166F40">
        <w:t xml:space="preserve"> who</w:t>
      </w:r>
      <w:r>
        <w:t xml:space="preserve"> also agreed that the mind could not simply be linked to conscious thought alone. He compared the universe to a living organism. He rejected Descartes idea that it could be thought of as a machine, according to Leibniz the building blocks of the universe were energy laden soul-invested units. Leibniz called these units “Monads” (Fancher 1996). Simple monads were motivated by a tendency to keep in line with the universe’s existing harmony. These formed the bodies of all matter. Sentient Monads existed in all living organisms. These had capacity to feel pleasure and pain, and allowed organisms to voluntarily focus attention on a subject</w:t>
      </w:r>
      <w:r w:rsidR="00AB0680">
        <w:t>. Sentient Monads lacked the ability to reason about their exp</w:t>
      </w:r>
      <w:r w:rsidR="006A6998">
        <w:t xml:space="preserve">eriences, this was the responsibility of the Rational Monads. Rational Monads gave humans the ability to perceive and reflect on their experiences. They also had the capacity for apperception, which according to Leibniz was based more on innate truths than empirical evidence. Apperception is based around the idea that humans would sometimes feel as though they were absolutely sure about something. Leibniz stated that this certainty could not be based on perception, and must come from innate knowledge. The Supreme Monad had the task of controlling and motivating all other Monads. Leibniz claimed that this was the omnipotent god of Christianity. In Leibniz’ view, human </w:t>
      </w:r>
      <w:r w:rsidR="00E91A89">
        <w:t>consciousness</w:t>
      </w:r>
      <w:r w:rsidR="006A6998">
        <w:t xml:space="preserve"> will still operate</w:t>
      </w:r>
      <w:r w:rsidR="00E91A89">
        <w:t xml:space="preserve"> unaware of the monads, despite the monads having an influence on human behaviour. </w:t>
      </w:r>
    </w:p>
    <w:p w14:paraId="42B02A91" w14:textId="442A1B43" w:rsidR="00E91A89" w:rsidRDefault="006274AF" w:rsidP="005047EC">
      <w:pPr>
        <w:spacing w:line="480" w:lineRule="auto"/>
      </w:pPr>
      <w:r>
        <w:lastRenderedPageBreak/>
        <w:t xml:space="preserve">  </w:t>
      </w:r>
      <w:r w:rsidRPr="004C1808">
        <w:rPr>
          <w:b/>
        </w:rPr>
        <w:t>Property Dualism</w:t>
      </w:r>
      <w:r>
        <w:t xml:space="preserve"> is another approach within Dualism, in which the Mind and the Brain are made of the same material, but with different properties.</w:t>
      </w:r>
      <w:r w:rsidR="004C1808">
        <w:t xml:space="preserve"> Baruch Spinoza was a prominent figure within Property Dualism. Spinoza rejected Cartesian dualism, he believed that there was only one material for both Mind and Body. However, this substance did have different attributes or properties, though not enough to define them as different substances. Spinoza’s view on the Mind-Body problem is also known as the double aspect theory.</w:t>
      </w:r>
      <w:r>
        <w:t xml:space="preserve"> It views the mind as being made material with psychological properties, and the material for the body having physical properties. Property Dualism views these as the same material, but the matter in which the mind is made of has </w:t>
      </w:r>
      <w:r w:rsidRPr="006274AF">
        <w:rPr>
          <w:b/>
        </w:rPr>
        <w:t>emergent properties</w:t>
      </w:r>
      <w:r>
        <w:t xml:space="preserve">. That is, properties that extend beyond those of the substance itself. </w:t>
      </w:r>
      <w:r w:rsidR="00E91A89">
        <w:t>Dualism was also called more and more into question with the advancement of scientific discovery. The invention of the microscope helped us to understand that humans are made up of living cells. Given that this discovery had disproven other theoretical materials, such as phlogiston and vital force, many began to doubt that the mind was anything more than a by product of a working brain.</w:t>
      </w:r>
      <w:r w:rsidR="00745C61">
        <w:t xml:space="preserve"> This lead to the rise of other approaches such as </w:t>
      </w:r>
      <w:r w:rsidR="00745C61" w:rsidRPr="00927978">
        <w:rPr>
          <w:b/>
        </w:rPr>
        <w:t>Materialism</w:t>
      </w:r>
      <w:r w:rsidR="00745C61">
        <w:t xml:space="preserve"> and </w:t>
      </w:r>
      <w:r w:rsidR="00745C61" w:rsidRPr="00927978">
        <w:rPr>
          <w:b/>
        </w:rPr>
        <w:t>Functionalism</w:t>
      </w:r>
      <w:r w:rsidR="00745C61">
        <w:t xml:space="preserve">. </w:t>
      </w:r>
    </w:p>
    <w:p w14:paraId="1E64A28C" w14:textId="705FD49A" w:rsidR="00745C61" w:rsidRDefault="00745C61" w:rsidP="005047EC">
      <w:pPr>
        <w:spacing w:line="480" w:lineRule="auto"/>
      </w:pPr>
      <w:r>
        <w:t xml:space="preserve">Materialism views the mind as nothing more than a result of brain processes. Materialists reject the view that there is a separate material or entity that influences the brain, within this approach, there is no distinction between the mind and the brain. This </w:t>
      </w:r>
      <w:r w:rsidR="00927978" w:rsidRPr="00927978">
        <w:rPr>
          <w:b/>
        </w:rPr>
        <w:t>M</w:t>
      </w:r>
      <w:r w:rsidRPr="00927978">
        <w:rPr>
          <w:b/>
        </w:rPr>
        <w:t>onist</w:t>
      </w:r>
      <w:r>
        <w:t xml:space="preserve"> view of the Mind-Body problem suggests that the specific cells of human’s brains and their connections make up a person’s “mind”</w:t>
      </w:r>
      <w:r w:rsidR="00AE33F6">
        <w:t xml:space="preserve">. “The mind of a person cannot exist without their brain” </w:t>
      </w:r>
      <w:r w:rsidR="00AE33F6" w:rsidRPr="00AE33F6">
        <w:rPr>
          <w:b/>
        </w:rPr>
        <w:t>(QUOTE)</w:t>
      </w:r>
      <w:r w:rsidR="00AE33F6">
        <w:rPr>
          <w:b/>
        </w:rPr>
        <w:t xml:space="preserve">. </w:t>
      </w:r>
      <w:r w:rsidR="00AE33F6">
        <w:t>Arguments against this approach include the question of free will. If our thoughts and resulting actions are governed by our biological make up, does this mean that we have no free will at all?</w:t>
      </w:r>
      <w:r w:rsidR="007D44A7">
        <w:t xml:space="preserve"> Another Monist approach is </w:t>
      </w:r>
      <w:r w:rsidR="007D44A7" w:rsidRPr="00927978">
        <w:rPr>
          <w:b/>
        </w:rPr>
        <w:t>Idealism</w:t>
      </w:r>
      <w:r w:rsidR="007D44A7">
        <w:t xml:space="preserve">, where it is believed that only mental phenomena exist. However, this </w:t>
      </w:r>
      <w:r w:rsidR="008C2919">
        <w:t>approach is not generally accepted in mainstream psychology.</w:t>
      </w:r>
    </w:p>
    <w:p w14:paraId="47C6C648" w14:textId="48DEE4F5" w:rsidR="005047EC" w:rsidRDefault="007D44A7" w:rsidP="005047EC">
      <w:pPr>
        <w:spacing w:line="480" w:lineRule="auto"/>
      </w:pPr>
      <w:r>
        <w:t xml:space="preserve">Functionalism is a cognitive approach to the Mind-Body problem. It is </w:t>
      </w:r>
      <w:proofErr w:type="gramStart"/>
      <w:r>
        <w:t>similar</w:t>
      </w:r>
      <w:r w:rsidR="008C2919">
        <w:t xml:space="preserve"> </w:t>
      </w:r>
      <w:r>
        <w:t>to</w:t>
      </w:r>
      <w:proofErr w:type="gramEnd"/>
      <w:r>
        <w:t xml:space="preserve"> materialism in that the mind is a result of mental processes, but focuses more on defining the mind by the </w:t>
      </w:r>
      <w:r w:rsidRPr="00927978">
        <w:rPr>
          <w:b/>
        </w:rPr>
        <w:t>function</w:t>
      </w:r>
      <w:r>
        <w:t xml:space="preserve"> </w:t>
      </w:r>
      <w:r>
        <w:lastRenderedPageBreak/>
        <w:t xml:space="preserve">these processes result in, rather than the way the processes are implemented.  </w:t>
      </w:r>
      <w:r w:rsidR="008C2919">
        <w:t>The question of whether the</w:t>
      </w:r>
      <w:r w:rsidR="00927978">
        <w:t xml:space="preserve">re is a substance responsible for the mind or not is irrelevant in functionalism. Functionalism distances itself from materialism with the use of the computer metaphor. Different computers can be programmed to do the same function, however the information itself would remain in the </w:t>
      </w:r>
      <w:r w:rsidR="00ED687A">
        <w:t xml:space="preserve">in the same format (Binary), this contradicted the computer metaphor within materialism that implies information is tied to the brain that it comes from. Keith </w:t>
      </w:r>
      <w:proofErr w:type="spellStart"/>
      <w:r w:rsidR="00ED687A">
        <w:t>Stanovich</w:t>
      </w:r>
      <w:proofErr w:type="spellEnd"/>
      <w:r w:rsidR="00ED687A">
        <w:t xml:space="preserve"> (2004) defended the possibility of free will within the functionalist approach by stating that humans are not simply piloted by genetic interests such as Richard Dawkins (1976) believe. Instead, humans </w:t>
      </w:r>
      <w:proofErr w:type="gramStart"/>
      <w:r w:rsidR="00ED687A">
        <w:t>are able to</w:t>
      </w:r>
      <w:proofErr w:type="gramEnd"/>
      <w:r w:rsidR="00ED687A">
        <w:t xml:space="preserve"> make decisions that would go against those of our genes.</w:t>
      </w:r>
    </w:p>
    <w:p w14:paraId="2A026452" w14:textId="77777777" w:rsidR="005047EC" w:rsidRPr="00AE33F6" w:rsidRDefault="005047EC" w:rsidP="005047EC">
      <w:pPr>
        <w:spacing w:line="480" w:lineRule="auto"/>
      </w:pPr>
      <w:bookmarkStart w:id="0" w:name="_GoBack"/>
      <w:bookmarkEnd w:id="0"/>
    </w:p>
    <w:sectPr w:rsidR="005047EC" w:rsidRPr="00AE33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416"/>
    <w:rsid w:val="0009743A"/>
    <w:rsid w:val="00166F40"/>
    <w:rsid w:val="00217320"/>
    <w:rsid w:val="002268B6"/>
    <w:rsid w:val="00467D34"/>
    <w:rsid w:val="004C1808"/>
    <w:rsid w:val="004D7D88"/>
    <w:rsid w:val="005047EC"/>
    <w:rsid w:val="00562F08"/>
    <w:rsid w:val="005C5C69"/>
    <w:rsid w:val="006274AF"/>
    <w:rsid w:val="006A6998"/>
    <w:rsid w:val="00745C61"/>
    <w:rsid w:val="00757D78"/>
    <w:rsid w:val="007D44A7"/>
    <w:rsid w:val="008C2919"/>
    <w:rsid w:val="00927978"/>
    <w:rsid w:val="009720BD"/>
    <w:rsid w:val="00AB0680"/>
    <w:rsid w:val="00AE33F6"/>
    <w:rsid w:val="00DB0E53"/>
    <w:rsid w:val="00E72E9B"/>
    <w:rsid w:val="00E86AE0"/>
    <w:rsid w:val="00E91A89"/>
    <w:rsid w:val="00ED687A"/>
    <w:rsid w:val="00F86416"/>
    <w:rsid w:val="00F956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5C4EE"/>
  <w15:chartTrackingRefBased/>
  <w15:docId w15:val="{1E66A7ED-F45C-4058-8927-33CB30D9A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4</Pages>
  <Words>1170</Words>
  <Characters>6673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dc:creator>
  <cp:keywords/>
  <dc:description/>
  <cp:lastModifiedBy>Louisa</cp:lastModifiedBy>
  <cp:revision>6</cp:revision>
  <dcterms:created xsi:type="dcterms:W3CDTF">2017-12-11T11:01:00Z</dcterms:created>
  <dcterms:modified xsi:type="dcterms:W3CDTF">2017-12-11T15:50:00Z</dcterms:modified>
</cp:coreProperties>
</file>