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5BBDCF" w14:textId="637EECC1" w:rsidR="004F0746" w:rsidRDefault="5E7800E6" w:rsidP="2EA30D7C">
      <w:pPr>
        <w:spacing w:line="360" w:lineRule="auto"/>
        <w:rPr>
          <w:rFonts w:ascii="Arial Nova" w:eastAsia="Arial Nova" w:hAnsi="Arial Nova" w:cs="Arial Nova"/>
          <w:color w:val="ADADAD" w:themeColor="background2" w:themeShade="BF"/>
        </w:rPr>
      </w:pPr>
      <w:r w:rsidRPr="2EA30D7C">
        <w:rPr>
          <w:rFonts w:ascii="Arial Nova" w:eastAsia="Arial Nova" w:hAnsi="Arial Nova" w:cs="Arial Nova"/>
          <w:b/>
          <w:bCs/>
          <w:color w:val="7030A0"/>
          <w:lang w:val="en-GB"/>
        </w:rPr>
        <w:t xml:space="preserve">Tracy </w:t>
      </w:r>
      <w:r w:rsidRPr="2EA30D7C">
        <w:rPr>
          <w:rFonts w:ascii="Arial Nova" w:eastAsia="Arial Nova" w:hAnsi="Arial Nova" w:cs="Arial Nova"/>
          <w:b/>
          <w:bCs/>
          <w:color w:val="4EA72E" w:themeColor="accent6"/>
          <w:lang w:val="en-GB"/>
        </w:rPr>
        <w:t xml:space="preserve">Charis </w:t>
      </w:r>
      <w:r w:rsidRPr="2EA30D7C">
        <w:rPr>
          <w:rFonts w:ascii="Arial Nova" w:eastAsia="Arial Nova" w:hAnsi="Arial Nova" w:cs="Arial Nova"/>
          <w:b/>
          <w:bCs/>
          <w:color w:val="C66606"/>
          <w:lang w:val="en-GB"/>
        </w:rPr>
        <w:t xml:space="preserve">Claire </w:t>
      </w:r>
      <w:r w:rsidRPr="2EA30D7C">
        <w:rPr>
          <w:rFonts w:ascii="Arial Nova" w:eastAsia="Arial Nova" w:hAnsi="Arial Nova" w:cs="Arial Nova"/>
          <w:b/>
          <w:bCs/>
          <w:color w:val="4C94D8" w:themeColor="text2" w:themeTint="80"/>
          <w:lang w:val="en-GB"/>
        </w:rPr>
        <w:t xml:space="preserve">Christie </w:t>
      </w:r>
      <w:r w:rsidRPr="2EA30D7C">
        <w:rPr>
          <w:rFonts w:ascii="Arial Nova" w:eastAsia="Arial Nova" w:hAnsi="Arial Nova" w:cs="Arial Nova"/>
          <w:b/>
          <w:bCs/>
          <w:color w:val="FFC000"/>
          <w:lang w:val="en-GB"/>
        </w:rPr>
        <w:t xml:space="preserve">Sophia </w:t>
      </w:r>
      <w:r w:rsidRPr="2EA30D7C">
        <w:rPr>
          <w:rFonts w:ascii="Arial Nova" w:eastAsia="Arial Nova" w:hAnsi="Arial Nova" w:cs="Arial Nova"/>
          <w:b/>
          <w:bCs/>
          <w:color w:val="ADADAD" w:themeColor="background2" w:themeShade="BF"/>
          <w:lang w:val="en-GB"/>
        </w:rPr>
        <w:t>Rachel</w:t>
      </w:r>
    </w:p>
    <w:p w14:paraId="77D3DD4F" w14:textId="619CB497" w:rsidR="004F0746" w:rsidRDefault="5E7800E6" w:rsidP="2EA30D7C">
      <w:pPr>
        <w:spacing w:line="360" w:lineRule="auto"/>
        <w:rPr>
          <w:rFonts w:ascii="Arial Nova" w:eastAsia="Arial Nova" w:hAnsi="Arial Nova" w:cs="Arial Nova"/>
          <w:b/>
          <w:bCs/>
          <w:color w:val="000000" w:themeColor="text1"/>
          <w:lang w:val="en-GB"/>
        </w:rPr>
      </w:pPr>
      <w:r w:rsidRPr="2EA30D7C">
        <w:rPr>
          <w:rFonts w:ascii="Arial Nova" w:eastAsia="Arial Nova" w:hAnsi="Arial Nova" w:cs="Arial Nova"/>
          <w:b/>
          <w:bCs/>
          <w:color w:val="000000" w:themeColor="text1"/>
          <w:lang w:val="en-GB"/>
        </w:rPr>
        <w:t>I</w:t>
      </w:r>
      <w:r w:rsidR="6D53C86A" w:rsidRPr="2EA30D7C">
        <w:rPr>
          <w:rFonts w:ascii="Arial Nova" w:eastAsia="Arial Nova" w:hAnsi="Arial Nova" w:cs="Arial Nova"/>
          <w:b/>
          <w:bCs/>
          <w:color w:val="000000" w:themeColor="text1"/>
          <w:lang w:val="en-GB"/>
        </w:rPr>
        <w:t xml:space="preserve">nitial </w:t>
      </w:r>
      <w:r w:rsidRPr="2EA30D7C">
        <w:rPr>
          <w:rFonts w:ascii="Arial Nova" w:eastAsia="Arial Nova" w:hAnsi="Arial Nova" w:cs="Arial Nova"/>
          <w:b/>
          <w:bCs/>
          <w:color w:val="000000" w:themeColor="text1"/>
          <w:lang w:val="en-GB"/>
        </w:rPr>
        <w:t>C</w:t>
      </w:r>
      <w:r w:rsidR="449DA7E8" w:rsidRPr="2EA30D7C">
        <w:rPr>
          <w:rFonts w:ascii="Arial Nova" w:eastAsia="Arial Nova" w:hAnsi="Arial Nova" w:cs="Arial Nova"/>
          <w:b/>
          <w:bCs/>
          <w:color w:val="000000" w:themeColor="text1"/>
          <w:lang w:val="en-GB"/>
        </w:rPr>
        <w:t xml:space="preserve">hild </w:t>
      </w:r>
      <w:r w:rsidRPr="2EA30D7C">
        <w:rPr>
          <w:rFonts w:ascii="Arial Nova" w:eastAsia="Arial Nova" w:hAnsi="Arial Nova" w:cs="Arial Nova"/>
          <w:b/>
          <w:bCs/>
          <w:color w:val="000000" w:themeColor="text1"/>
          <w:lang w:val="en-GB"/>
        </w:rPr>
        <w:t>P</w:t>
      </w:r>
      <w:r w:rsidR="1ED1228C" w:rsidRPr="2EA30D7C">
        <w:rPr>
          <w:rFonts w:ascii="Arial Nova" w:eastAsia="Arial Nova" w:hAnsi="Arial Nova" w:cs="Arial Nova"/>
          <w:b/>
          <w:bCs/>
          <w:color w:val="000000" w:themeColor="text1"/>
          <w:lang w:val="en-GB"/>
        </w:rPr>
        <w:t xml:space="preserve">rotection </w:t>
      </w:r>
      <w:r w:rsidRPr="2EA30D7C">
        <w:rPr>
          <w:rFonts w:ascii="Arial Nova" w:eastAsia="Arial Nova" w:hAnsi="Arial Nova" w:cs="Arial Nova"/>
          <w:b/>
          <w:bCs/>
          <w:color w:val="000000" w:themeColor="text1"/>
          <w:lang w:val="en-GB"/>
        </w:rPr>
        <w:t>C</w:t>
      </w:r>
      <w:r w:rsidR="51C8388C" w:rsidRPr="2EA30D7C">
        <w:rPr>
          <w:rFonts w:ascii="Arial Nova" w:eastAsia="Arial Nova" w:hAnsi="Arial Nova" w:cs="Arial Nova"/>
          <w:b/>
          <w:bCs/>
          <w:color w:val="000000" w:themeColor="text1"/>
          <w:lang w:val="en-GB"/>
        </w:rPr>
        <w:t>onference</w:t>
      </w:r>
    </w:p>
    <w:p w14:paraId="4762EE79" w14:textId="62EC2D0D" w:rsidR="004F0746" w:rsidRDefault="5E7800E6" w:rsidP="2EA30D7C">
      <w:pPr>
        <w:spacing w:line="360" w:lineRule="auto"/>
        <w:rPr>
          <w:rFonts w:ascii="Arial Nova" w:eastAsia="Arial Nova" w:hAnsi="Arial Nova" w:cs="Arial Nova"/>
          <w:color w:val="A02B93" w:themeColor="accent5"/>
        </w:rPr>
      </w:pPr>
      <w:r w:rsidRPr="2EA30D7C">
        <w:rPr>
          <w:rFonts w:ascii="Arial Nova" w:eastAsia="Arial Nova" w:hAnsi="Arial Nova" w:cs="Arial Nova"/>
          <w:b/>
          <w:bCs/>
          <w:color w:val="A02B93" w:themeColor="accent5"/>
          <w:lang w:val="en-GB"/>
        </w:rPr>
        <w:t>Tracy (Social Worker)  - Open meeting</w:t>
      </w:r>
    </w:p>
    <w:p w14:paraId="22F88E89" w14:textId="4F6E713F" w:rsidR="004F0746" w:rsidRDefault="5E7800E6" w:rsidP="2EA30D7C">
      <w:pPr>
        <w:spacing w:line="360" w:lineRule="auto"/>
        <w:rPr>
          <w:rFonts w:ascii="Arial Nova" w:eastAsia="Arial Nova" w:hAnsi="Arial Nova" w:cs="Arial Nova"/>
          <w:color w:val="A02B93" w:themeColor="accent5"/>
        </w:rPr>
      </w:pPr>
      <w:r w:rsidRPr="2EA30D7C">
        <w:rPr>
          <w:rFonts w:ascii="Arial Nova" w:eastAsia="Arial Nova" w:hAnsi="Arial Nova" w:cs="Arial Nova"/>
          <w:b/>
          <w:bCs/>
          <w:color w:val="A02B93" w:themeColor="accent5"/>
          <w:lang w:val="en-GB"/>
        </w:rPr>
        <w:t>Tracy script ............</w:t>
      </w:r>
    </w:p>
    <w:p w14:paraId="665B68FC" w14:textId="6C97EFE4" w:rsidR="004F0746" w:rsidRDefault="5E7800E6" w:rsidP="2EA30D7C">
      <w:pPr>
        <w:spacing w:after="0" w:line="360" w:lineRule="auto"/>
        <w:rPr>
          <w:rFonts w:ascii="Arial" w:eastAsia="Arial" w:hAnsi="Arial" w:cs="Arial"/>
          <w:color w:val="4EA72E" w:themeColor="accent6"/>
        </w:rPr>
      </w:pPr>
      <w:r w:rsidRPr="2EA30D7C">
        <w:rPr>
          <w:rStyle w:val="normaltextrun"/>
          <w:rFonts w:ascii="Arial" w:eastAsia="Arial" w:hAnsi="Arial" w:cs="Arial"/>
          <w:b/>
          <w:bCs/>
          <w:color w:val="A02B93" w:themeColor="accent5"/>
          <w:sz w:val="24"/>
          <w:szCs w:val="24"/>
          <w:lang w:val="en-GB"/>
        </w:rPr>
        <w:t xml:space="preserve">Tracy introduces </w:t>
      </w:r>
      <w:r w:rsidRPr="2EA30D7C">
        <w:rPr>
          <w:rStyle w:val="normaltextrun"/>
          <w:rFonts w:ascii="Arial" w:eastAsia="Arial" w:hAnsi="Arial" w:cs="Arial"/>
          <w:b/>
          <w:bCs/>
          <w:color w:val="4EA72E" w:themeColor="accent6"/>
          <w:sz w:val="24"/>
          <w:szCs w:val="24"/>
          <w:lang w:val="en-GB"/>
        </w:rPr>
        <w:t>Charis (Logan’s teacher) </w:t>
      </w:r>
      <w:r w:rsidRPr="2EA30D7C">
        <w:rPr>
          <w:rStyle w:val="eop"/>
          <w:rFonts w:ascii="Arial" w:eastAsia="Arial" w:hAnsi="Arial" w:cs="Arial"/>
          <w:color w:val="4EA72E" w:themeColor="accent6"/>
          <w:sz w:val="24"/>
          <w:szCs w:val="24"/>
          <w:lang w:val="en-GB"/>
        </w:rPr>
        <w:t> </w:t>
      </w:r>
    </w:p>
    <w:p w14:paraId="6C4293F2" w14:textId="316A1A27" w:rsidR="004F0746" w:rsidRDefault="5E7800E6" w:rsidP="2EA30D7C">
      <w:pPr>
        <w:spacing w:after="0" w:line="360" w:lineRule="auto"/>
        <w:rPr>
          <w:rFonts w:ascii="Arial" w:eastAsia="Arial" w:hAnsi="Arial" w:cs="Arial"/>
          <w:color w:val="4EA72E" w:themeColor="accent6"/>
        </w:rPr>
      </w:pPr>
      <w:r w:rsidRPr="2EA30D7C">
        <w:rPr>
          <w:rStyle w:val="eop"/>
          <w:rFonts w:ascii="Arial" w:eastAsia="Arial" w:hAnsi="Arial" w:cs="Arial"/>
          <w:color w:val="4EA72E" w:themeColor="accent6"/>
          <w:sz w:val="24"/>
          <w:szCs w:val="24"/>
          <w:lang w:val="en-GB"/>
        </w:rPr>
        <w:t>Charis script……</w:t>
      </w:r>
    </w:p>
    <w:p w14:paraId="455F04E9" w14:textId="306B1E98" w:rsidR="004F0746" w:rsidRDefault="5E7800E6" w:rsidP="2EA30D7C">
      <w:pPr>
        <w:spacing w:after="0" w:line="360" w:lineRule="auto"/>
        <w:rPr>
          <w:rFonts w:ascii="Arial" w:eastAsia="Arial" w:hAnsi="Arial" w:cs="Arial"/>
          <w:color w:val="FFC000"/>
        </w:rPr>
      </w:pPr>
      <w:r w:rsidRPr="2EA30D7C">
        <w:rPr>
          <w:rStyle w:val="normaltextrun"/>
          <w:rFonts w:ascii="Arial" w:eastAsia="Arial" w:hAnsi="Arial" w:cs="Arial"/>
          <w:b/>
          <w:bCs/>
          <w:color w:val="A02B93" w:themeColor="accent5"/>
          <w:sz w:val="24"/>
          <w:szCs w:val="24"/>
          <w:lang w:val="en-GB"/>
        </w:rPr>
        <w:t xml:space="preserve">Tracy, thank Charis and moves onto </w:t>
      </w:r>
      <w:r w:rsidRPr="2EA30D7C">
        <w:rPr>
          <w:rStyle w:val="normaltextrun"/>
          <w:rFonts w:ascii="Arial" w:eastAsia="Arial" w:hAnsi="Arial" w:cs="Arial"/>
          <w:b/>
          <w:bCs/>
          <w:color w:val="FFC000"/>
          <w:sz w:val="24"/>
          <w:szCs w:val="24"/>
          <w:lang w:val="en-GB"/>
        </w:rPr>
        <w:t>Sophia (Head Teacher at Logan’s school)</w:t>
      </w:r>
      <w:r w:rsidR="578BCF15" w:rsidRPr="2EA30D7C">
        <w:rPr>
          <w:rStyle w:val="normaltextrun"/>
          <w:rFonts w:ascii="Arial" w:eastAsia="Arial" w:hAnsi="Arial" w:cs="Arial"/>
          <w:b/>
          <w:bCs/>
          <w:color w:val="FFC000"/>
          <w:sz w:val="24"/>
          <w:szCs w:val="24"/>
          <w:lang w:val="en-GB"/>
        </w:rPr>
        <w:t xml:space="preserve"> </w:t>
      </w:r>
    </w:p>
    <w:p w14:paraId="63B41D8A" w14:textId="6A1AEF4F" w:rsidR="004F0746" w:rsidRDefault="004F0746" w:rsidP="2EA30D7C">
      <w:pPr>
        <w:spacing w:after="0" w:line="360" w:lineRule="auto"/>
        <w:rPr>
          <w:rStyle w:val="normaltextrun"/>
          <w:rFonts w:ascii="Arial" w:eastAsia="Arial" w:hAnsi="Arial" w:cs="Arial"/>
          <w:b/>
          <w:bCs/>
          <w:color w:val="FFC000"/>
          <w:sz w:val="24"/>
          <w:szCs w:val="24"/>
          <w:lang w:val="en-GB"/>
        </w:rPr>
      </w:pPr>
    </w:p>
    <w:p w14:paraId="2C545C1B" w14:textId="1F9FFC95" w:rsidR="004F0746" w:rsidRDefault="578BCF15" w:rsidP="2EA30D7C">
      <w:pPr>
        <w:spacing w:after="0" w:line="360" w:lineRule="auto"/>
        <w:rPr>
          <w:rStyle w:val="normaltextrun"/>
          <w:rFonts w:ascii="Arial" w:eastAsia="Arial" w:hAnsi="Arial" w:cs="Arial"/>
          <w:b/>
          <w:bCs/>
          <w:color w:val="FFC000"/>
          <w:sz w:val="24"/>
          <w:szCs w:val="24"/>
          <w:lang w:val="en-GB"/>
        </w:rPr>
      </w:pPr>
      <w:r w:rsidRPr="2EA30D7C">
        <w:rPr>
          <w:rStyle w:val="normaltextrun"/>
          <w:rFonts w:ascii="Arial" w:eastAsia="Arial" w:hAnsi="Arial" w:cs="Arial"/>
          <w:b/>
          <w:bCs/>
          <w:color w:val="FFC000"/>
          <w:sz w:val="24"/>
          <w:szCs w:val="24"/>
          <w:lang w:val="en-GB"/>
        </w:rPr>
        <w:t xml:space="preserve">Sophia’s </w:t>
      </w:r>
      <w:r w:rsidR="72338FC5" w:rsidRPr="2EA30D7C">
        <w:rPr>
          <w:rStyle w:val="normaltextrun"/>
          <w:rFonts w:ascii="Arial" w:eastAsia="Arial" w:hAnsi="Arial" w:cs="Arial"/>
          <w:b/>
          <w:bCs/>
          <w:color w:val="FFC000"/>
          <w:sz w:val="24"/>
          <w:szCs w:val="24"/>
          <w:lang w:val="en-GB"/>
        </w:rPr>
        <w:t>script.</w:t>
      </w:r>
    </w:p>
    <w:p w14:paraId="2033E27B" w14:textId="79F85BDF" w:rsidR="004F0746" w:rsidRDefault="004F0746" w:rsidP="2EA30D7C">
      <w:pPr>
        <w:spacing w:after="0" w:line="360" w:lineRule="auto"/>
        <w:rPr>
          <w:rStyle w:val="normaltextrun"/>
          <w:rFonts w:ascii="Arial" w:eastAsia="Arial" w:hAnsi="Arial" w:cs="Arial"/>
          <w:b/>
          <w:bCs/>
          <w:color w:val="FFC000"/>
          <w:sz w:val="24"/>
          <w:szCs w:val="24"/>
          <w:lang w:val="en-GB"/>
        </w:rPr>
      </w:pPr>
    </w:p>
    <w:p w14:paraId="6F9C0A3B" w14:textId="5C65B9B2" w:rsidR="004F0746" w:rsidRDefault="5A6FCFBA" w:rsidP="2EA30D7C">
      <w:pPr>
        <w:spacing w:line="278" w:lineRule="auto"/>
      </w:pPr>
      <w:r w:rsidRPr="2EA30D7C">
        <w:rPr>
          <w:rFonts w:ascii="Aptos" w:eastAsia="Aptos" w:hAnsi="Aptos" w:cs="Aptos"/>
          <w:b/>
          <w:bCs/>
          <w:i/>
          <w:iCs/>
          <w:lang w:val="en-GB"/>
        </w:rPr>
        <w:t xml:space="preserve">Thank you, Tracy. I’m Sophia Hughes, headteacher and designated safeguarding officer (DSO) for Logans school. </w:t>
      </w:r>
    </w:p>
    <w:p w14:paraId="6361BC95" w14:textId="194E05C8" w:rsidR="004F0746" w:rsidRDefault="5A6FCFBA" w:rsidP="2EA30D7C">
      <w:pPr>
        <w:spacing w:line="278" w:lineRule="auto"/>
      </w:pPr>
      <w:r w:rsidRPr="2EA30D7C">
        <w:rPr>
          <w:rFonts w:ascii="Aptos" w:eastAsia="Aptos" w:hAnsi="Aptos" w:cs="Aptos"/>
          <w:lang w:val="en-GB"/>
        </w:rPr>
        <w:t xml:space="preserve">NSPCC Learning (2020) state that there needs to be a leader in child protection and safeguarding in every organisation that works with children. As DSO of the school, it is my responsibility to put the school's policies and procedures for child protection and safeguarding into practice by ensuring that all concerns linked to the safety and well-being of children in the school are addressed in a way that is suitable with the relevant multidisciplinary teams, whilst making all parents aware of who the DSO is, as we done with Logans mum. </w:t>
      </w:r>
    </w:p>
    <w:p w14:paraId="2955603A" w14:textId="3181C4FA" w:rsidR="004F0746" w:rsidRDefault="5A6FCFBA" w:rsidP="2EA30D7C">
      <w:pPr>
        <w:spacing w:line="278" w:lineRule="auto"/>
      </w:pPr>
      <w:r w:rsidRPr="2EA30D7C">
        <w:rPr>
          <w:rFonts w:ascii="Aptos" w:eastAsia="Aptos" w:hAnsi="Aptos" w:cs="Aptos"/>
          <w:lang w:val="en-GB"/>
        </w:rPr>
        <w:t xml:space="preserve">As the head teacher and DSO of the school, it has been brought to my attention from the class teacher that Logan, a 3-year-old child in the full-time nursery, has shown significant changes in behaviour and well-being over the last few weeks in class, and it is my responsibility, according to Wales Safeguarding Procedures (2024), to report these concerns further. All concerns over Logan have all been logged into MyConcern and everyone with safeguarding responsibility in the school can simply manage and document all concerns related to safety and well-being here (The Safeguarding Company, 2024). There have been a variety of different pieces of information logged, which together raise a concern. </w:t>
      </w:r>
    </w:p>
    <w:p w14:paraId="469CDCFC" w14:textId="0AFA3E00" w:rsidR="004F0746" w:rsidRDefault="5A6FCFBA" w:rsidP="2EA30D7C">
      <w:pPr>
        <w:spacing w:line="278" w:lineRule="auto"/>
      </w:pPr>
      <w:r w:rsidRPr="2EA30D7C">
        <w:rPr>
          <w:rFonts w:ascii="Aptos" w:eastAsia="Aptos" w:hAnsi="Aptos" w:cs="Aptos"/>
          <w:lang w:val="en-GB"/>
        </w:rPr>
        <w:t>It is known to the school that Logan has a younger sister, Lucy, who is under one. Previously, when Mum would drop off and collect Logan, she appeared to have a good relationship with both her children and both children seemed happy in her care.</w:t>
      </w:r>
    </w:p>
    <w:p w14:paraId="2D0B0211" w14:textId="71D41BDE" w:rsidR="004F0746" w:rsidRDefault="5A6FCFBA" w:rsidP="2EA30D7C">
      <w:pPr>
        <w:spacing w:line="278" w:lineRule="auto"/>
      </w:pPr>
      <w:r w:rsidRPr="2EA30D7C">
        <w:rPr>
          <w:rFonts w:ascii="Aptos" w:eastAsia="Aptos" w:hAnsi="Aptos" w:cs="Aptos"/>
          <w:lang w:val="en-GB"/>
        </w:rPr>
        <w:lastRenderedPageBreak/>
        <w:t xml:space="preserve">I have supported the class teacher with her concerns and together, we initially discussed these concerns of a change in behaviour with Mum. She did not disclose whether there were any changes to their family circumstances and offered no explanation to these changes, providing a lack of communication and eye contact between us. Cambridge University (2024) define communication as the method used to transfer information or messages from one location or person to another effectively. When approached, Mum has been dismissive and uncooperative, offering minimal information and not acknowledging the issues presented, which is unlike Mum. Since we raised these concerns, Logan’s attendance over the last two weeks has declined, which is another concern. Glebe School (no date) discusses how safeguarding measures may be used in response to unauthorised attendance at school as this can indicate that something is wrong, and the school has a duty of care to take appropriate action. </w:t>
      </w:r>
    </w:p>
    <w:p w14:paraId="13E558A8" w14:textId="228C46A8" w:rsidR="004F0746" w:rsidRDefault="5A6FCFBA" w:rsidP="2EA30D7C">
      <w:pPr>
        <w:spacing w:line="278" w:lineRule="auto"/>
      </w:pPr>
      <w:r w:rsidRPr="2EA30D7C">
        <w:rPr>
          <w:rFonts w:ascii="Aptos" w:eastAsia="Aptos" w:hAnsi="Aptos" w:cs="Aptos"/>
          <w:lang w:val="en-GB"/>
        </w:rPr>
        <w:t xml:space="preserve">It is known to the school that Dad has left the family home over a year ago and has no contact with Logan, which is an ACE for Logan, which increases the possibility of Logan being exposed to more unfavourable circumstances within the home (National Library of Medicine, 2023). </w:t>
      </w:r>
    </w:p>
    <w:p w14:paraId="3E3F38CF" w14:textId="2DA55A49" w:rsidR="004F0746" w:rsidRDefault="5A6FCFBA" w:rsidP="2EA30D7C">
      <w:pPr>
        <w:spacing w:line="278" w:lineRule="auto"/>
      </w:pPr>
      <w:r w:rsidRPr="2EA30D7C">
        <w:rPr>
          <w:rFonts w:ascii="Aptos" w:eastAsia="Aptos" w:hAnsi="Aptos" w:cs="Aptos"/>
          <w:lang w:val="en-GB"/>
        </w:rPr>
        <w:t>Over the last few days, an unknown man has been dropping off Logan at breakfast club and collecting late from the school most days. I was contacted by the Police on the 24</w:t>
      </w:r>
      <w:r w:rsidRPr="2EA30D7C">
        <w:rPr>
          <w:rFonts w:ascii="Aptos" w:eastAsia="Aptos" w:hAnsi="Aptos" w:cs="Aptos"/>
          <w:vertAlign w:val="superscript"/>
          <w:lang w:val="en-GB"/>
        </w:rPr>
        <w:t>th</w:t>
      </w:r>
      <w:r w:rsidRPr="2EA30D7C">
        <w:rPr>
          <w:rFonts w:ascii="Aptos" w:eastAsia="Aptos" w:hAnsi="Aptos" w:cs="Aptos"/>
          <w:lang w:val="en-GB"/>
        </w:rPr>
        <w:t xml:space="preserve"> June, in the afternoon, regarding concerns over Logans safety. They we’re called to Logans home address at 1pm that day for noise disturbance and suspected domestic abuse. The following morning, I ensured I was out on the yard during the morning drop off, to watch out for Logan. Logan was brought to the school by the unknown male for breakfast club. I witnessed Logan walking into school looking particularly distressed and withdrawn, in dirty clothes and looking unclean. This gave me concerns about his emotional and psychological well-being as he may be experiencing distress or trauma. This male was not recognised by anyone and appeared to be intoxicated. The class teacher then came to me once Logan had arrived at class and disclosed how Logan had come in with bruises on his arms and wrists which had peaked her concerns. Unicef (No Date) state the UNCRC rights of the child and article 19, every child has the right to be protected from being badly treated or hurt. This behaviour raised immediate safeguarding concerns for the child’s safety, which necessitated further investigation and intervention. </w:t>
      </w:r>
    </w:p>
    <w:p w14:paraId="31AD199E" w14:textId="32D9BDF4" w:rsidR="004F0746" w:rsidRDefault="5A6FCFBA" w:rsidP="2EA30D7C">
      <w:pPr>
        <w:spacing w:line="278" w:lineRule="auto"/>
      </w:pPr>
      <w:r w:rsidRPr="2EA30D7C">
        <w:rPr>
          <w:rFonts w:ascii="Aptos" w:eastAsia="Aptos" w:hAnsi="Aptos" w:cs="Aptos"/>
          <w:lang w:val="en-GB"/>
        </w:rPr>
        <w:t xml:space="preserve">I decided to contact social services immediately over the phone and I then went on to complete a written report which was sent within 24 hours, under the guidelines from Wales Safeguarding Procedures (2024). </w:t>
      </w:r>
    </w:p>
    <w:p w14:paraId="40E89F9C" w14:textId="586CCCED" w:rsidR="004F0746" w:rsidRDefault="5A6FCFBA" w:rsidP="2EA30D7C">
      <w:pPr>
        <w:spacing w:line="278" w:lineRule="auto"/>
      </w:pPr>
      <w:r w:rsidRPr="2EA30D7C">
        <w:rPr>
          <w:rFonts w:ascii="Aptos" w:eastAsia="Aptos" w:hAnsi="Aptos" w:cs="Aptos"/>
          <w:lang w:val="en-GB"/>
        </w:rPr>
        <w:t xml:space="preserve">The consistent neglect in personal hygiene and the incident involving the unknown intoxicated male is alarming and suggests potential endangerment and neglect in the </w:t>
      </w:r>
      <w:r w:rsidRPr="2EA30D7C">
        <w:rPr>
          <w:rFonts w:ascii="Aptos" w:eastAsia="Aptos" w:hAnsi="Aptos" w:cs="Aptos"/>
          <w:lang w:val="en-GB"/>
        </w:rPr>
        <w:lastRenderedPageBreak/>
        <w:t>home. According to NSPCC (2024a), neglect is the continuous failure to provide for a child’s basic needs, which can have long-term consequences for their mental and physical health. They also describe how one isolated indicator does not always indicate that a child is being neglected. However, when several symptoms over an extended period are observed, they may indicate a significant issue, which is why it was decided to intervene with Logan.</w:t>
      </w:r>
    </w:p>
    <w:p w14:paraId="3274B285" w14:textId="1DF56E0F" w:rsidR="004F0746" w:rsidRDefault="5A6FCFBA" w:rsidP="2EA30D7C">
      <w:pPr>
        <w:spacing w:line="278" w:lineRule="auto"/>
      </w:pPr>
      <w:r w:rsidRPr="2EA30D7C">
        <w:rPr>
          <w:rFonts w:ascii="Aptos" w:eastAsia="Aptos" w:hAnsi="Aptos" w:cs="Aptos"/>
          <w:lang w:val="en-GB"/>
        </w:rPr>
        <w:t xml:space="preserve">Following this, the visible bruises on Logans arm also indicated that there are now also signs of physical abuse. NSPCC (2024b) refer to physical abuse as when someone intentionally injures a child or young adult. The Children Act 1989 (2024) justifies compulsory intervention in family life in the best interests of children. The 1989 Act was developed into the Children Act of 2004 (2024) which reaffirmed that everyone who works with children has an obligation to support child welfare and safeguard children throughout the United Kingdom. </w:t>
      </w:r>
    </w:p>
    <w:p w14:paraId="37E06BDE" w14:textId="36D8223D" w:rsidR="004F0746" w:rsidRDefault="5A6FCFBA" w:rsidP="2EA30D7C">
      <w:pPr>
        <w:spacing w:line="278" w:lineRule="auto"/>
      </w:pPr>
      <w:r w:rsidRPr="2EA30D7C">
        <w:rPr>
          <w:rFonts w:ascii="Aptos" w:eastAsia="Aptos" w:hAnsi="Aptos" w:cs="Aptos"/>
          <w:lang w:val="en-GB"/>
        </w:rPr>
        <w:t xml:space="preserve"> </w:t>
      </w:r>
    </w:p>
    <w:p w14:paraId="73D1EA57" w14:textId="6D74F22C" w:rsidR="004F0746" w:rsidRDefault="5A6FCFBA" w:rsidP="2EA30D7C">
      <w:pPr>
        <w:spacing w:line="278" w:lineRule="auto"/>
      </w:pPr>
      <w:r w:rsidRPr="2EA30D7C">
        <w:rPr>
          <w:rFonts w:ascii="Aptos" w:eastAsia="Aptos" w:hAnsi="Aptos" w:cs="Aptos"/>
          <w:b/>
          <w:bCs/>
          <w:i/>
          <w:iCs/>
          <w:u w:val="single"/>
          <w:lang w:val="en-GB"/>
        </w:rPr>
        <w:t>Outcome – what would you like to see from this report</w:t>
      </w:r>
    </w:p>
    <w:p w14:paraId="3468AE6C" w14:textId="638C0ED3" w:rsidR="004F0746" w:rsidRDefault="5A6FCFBA" w:rsidP="2EA30D7C">
      <w:pPr>
        <w:spacing w:line="278" w:lineRule="auto"/>
      </w:pPr>
      <w:r w:rsidRPr="2EA30D7C">
        <w:rPr>
          <w:rFonts w:ascii="Aptos" w:eastAsia="Aptos" w:hAnsi="Aptos" w:cs="Aptos"/>
          <w:lang w:val="en-GB"/>
        </w:rPr>
        <w:t>Gov.uk (2024) discuss the main goals of Working Together to Safeguard Children, 2023 and how it is important to maintain a child-centred approach while incorporating a whole-family focus, to strengthen multi-agency working throughout. Unicef (no date) state in articles 43-56 that all adults and the government should work together to ensure that all children get their rights.</w:t>
      </w:r>
    </w:p>
    <w:p w14:paraId="716FF702" w14:textId="79883F15" w:rsidR="004F0746" w:rsidRDefault="5A6FCFBA" w:rsidP="2EA30D7C">
      <w:pPr>
        <w:spacing w:line="278" w:lineRule="auto"/>
      </w:pPr>
      <w:r w:rsidRPr="2EA30D7C">
        <w:rPr>
          <w:rFonts w:ascii="Aptos" w:eastAsia="Aptos" w:hAnsi="Aptos" w:cs="Aptos"/>
          <w:lang w:val="en-GB"/>
        </w:rPr>
        <w:t>Considering the concerns outlined above, I recommend the following actions be considered to ensure the safety and well-being of Logan and Lucy.</w:t>
      </w:r>
    </w:p>
    <w:p w14:paraId="0ED413F8" w14:textId="293D1F0A" w:rsidR="004F0746" w:rsidRDefault="5A6FCFBA" w:rsidP="2EA30D7C">
      <w:pPr>
        <w:spacing w:line="278" w:lineRule="auto"/>
      </w:pPr>
      <w:r w:rsidRPr="2EA30D7C">
        <w:rPr>
          <w:rFonts w:ascii="Aptos" w:eastAsia="Aptos" w:hAnsi="Aptos" w:cs="Aptos"/>
          <w:lang w:val="en-GB"/>
        </w:rPr>
        <w:t xml:space="preserve">I would like Logan to arrive at school clean, on time, by a safe and authorised adult. I would like his attendance to improve and any time off to be authorised and according to Havering London Borough (2024), there should be clear communication between all relevant multiagency, to ensure any further incidents are recorded. </w:t>
      </w:r>
    </w:p>
    <w:p w14:paraId="4B9A65B0" w14:textId="14C41BE4" w:rsidR="004F0746" w:rsidRDefault="5A6FCFBA" w:rsidP="2EA30D7C">
      <w:pPr>
        <w:spacing w:before="240" w:after="240" w:line="278" w:lineRule="auto"/>
      </w:pPr>
      <w:r w:rsidRPr="2EA30D7C">
        <w:rPr>
          <w:rFonts w:ascii="Aptos" w:eastAsia="Aptos" w:hAnsi="Aptos" w:cs="Aptos"/>
          <w:lang w:val="en-GB"/>
        </w:rPr>
        <w:t>The well-being and rights of Logan are of paramount importance, as stated within the UNCRC (Unicef, no date). The observed changes in behaviour, deterioration in hygiene, and the recent incident involving an unknown intoxicated individual necessitate immediate attention and action to keep him and Lucy from any further harm.</w:t>
      </w:r>
    </w:p>
    <w:p w14:paraId="5CAD3AE9" w14:textId="01A47536" w:rsidR="004F0746" w:rsidRDefault="004F0746" w:rsidP="2EA30D7C">
      <w:pPr>
        <w:spacing w:after="0" w:line="360" w:lineRule="auto"/>
        <w:rPr>
          <w:rStyle w:val="eop"/>
          <w:rFonts w:ascii="Arial" w:eastAsia="Arial" w:hAnsi="Arial" w:cs="Arial"/>
          <w:color w:val="FFC000"/>
          <w:sz w:val="24"/>
          <w:szCs w:val="24"/>
          <w:lang w:val="en-GB"/>
        </w:rPr>
      </w:pPr>
    </w:p>
    <w:p w14:paraId="330A26EC" w14:textId="3B1E7E11" w:rsidR="004F0746" w:rsidRDefault="5E7800E6" w:rsidP="2EA30D7C">
      <w:pPr>
        <w:spacing w:after="0" w:line="360" w:lineRule="auto"/>
        <w:rPr>
          <w:rFonts w:ascii="Arial" w:eastAsia="Arial" w:hAnsi="Arial" w:cs="Arial"/>
          <w:color w:val="FF0000"/>
        </w:rPr>
      </w:pPr>
      <w:r w:rsidRPr="2EA30D7C">
        <w:rPr>
          <w:rStyle w:val="normaltextrun"/>
          <w:rFonts w:ascii="Arial" w:eastAsia="Arial" w:hAnsi="Arial" w:cs="Arial"/>
          <w:b/>
          <w:bCs/>
          <w:color w:val="A02B93" w:themeColor="accent5"/>
          <w:sz w:val="24"/>
          <w:szCs w:val="24"/>
          <w:lang w:val="en-GB"/>
        </w:rPr>
        <w:t xml:space="preserve">Tracy, thanks Sophia and moves on to </w:t>
      </w:r>
      <w:r w:rsidRPr="2EA30D7C">
        <w:rPr>
          <w:rStyle w:val="normaltextrun"/>
          <w:rFonts w:ascii="Arial" w:eastAsia="Arial" w:hAnsi="Arial" w:cs="Arial"/>
          <w:b/>
          <w:bCs/>
          <w:color w:val="FF0000"/>
          <w:sz w:val="24"/>
          <w:szCs w:val="24"/>
          <w:lang w:val="en-GB"/>
        </w:rPr>
        <w:t>Claire (Health Visitor) </w:t>
      </w:r>
      <w:r w:rsidRPr="2EA30D7C">
        <w:rPr>
          <w:rStyle w:val="eop"/>
          <w:rFonts w:ascii="Arial" w:eastAsia="Arial" w:hAnsi="Arial" w:cs="Arial"/>
          <w:color w:val="FF0000"/>
          <w:sz w:val="24"/>
          <w:szCs w:val="24"/>
          <w:lang w:val="en-GB"/>
        </w:rPr>
        <w:t> </w:t>
      </w:r>
    </w:p>
    <w:p w14:paraId="51E60346" w14:textId="2D7580C8" w:rsidR="004F0746" w:rsidRDefault="5E7800E6" w:rsidP="2EA30D7C">
      <w:pPr>
        <w:spacing w:after="0" w:line="360" w:lineRule="auto"/>
        <w:rPr>
          <w:rFonts w:ascii="Arial" w:eastAsia="Arial" w:hAnsi="Arial" w:cs="Arial"/>
          <w:color w:val="FF0000"/>
        </w:rPr>
      </w:pPr>
      <w:r w:rsidRPr="2EA30D7C">
        <w:rPr>
          <w:rStyle w:val="normaltextrun"/>
          <w:rFonts w:ascii="Arial" w:eastAsia="Arial" w:hAnsi="Arial" w:cs="Arial"/>
          <w:b/>
          <w:bCs/>
          <w:color w:val="FF0000"/>
          <w:sz w:val="24"/>
          <w:szCs w:val="24"/>
          <w:lang w:val="en-GB"/>
        </w:rPr>
        <w:t>Clarie’s script.... </w:t>
      </w:r>
      <w:r w:rsidRPr="2EA30D7C">
        <w:rPr>
          <w:rStyle w:val="eop"/>
          <w:rFonts w:ascii="Arial" w:eastAsia="Arial" w:hAnsi="Arial" w:cs="Arial"/>
          <w:color w:val="FF0000"/>
          <w:sz w:val="24"/>
          <w:szCs w:val="24"/>
          <w:lang w:val="en-GB"/>
        </w:rPr>
        <w:t> </w:t>
      </w:r>
    </w:p>
    <w:p w14:paraId="6153C032" w14:textId="13BFB583" w:rsidR="004F0746" w:rsidRDefault="5E7800E6" w:rsidP="2EA30D7C">
      <w:pPr>
        <w:spacing w:after="0" w:line="360" w:lineRule="auto"/>
        <w:rPr>
          <w:rFonts w:ascii="Arial" w:eastAsia="Arial" w:hAnsi="Arial" w:cs="Arial"/>
          <w:color w:val="00B0F0"/>
        </w:rPr>
      </w:pPr>
      <w:r w:rsidRPr="2EA30D7C">
        <w:rPr>
          <w:rStyle w:val="normaltextrun"/>
          <w:rFonts w:ascii="Arial" w:eastAsia="Arial" w:hAnsi="Arial" w:cs="Arial"/>
          <w:b/>
          <w:bCs/>
          <w:color w:val="A02B93" w:themeColor="accent5"/>
          <w:sz w:val="24"/>
          <w:szCs w:val="24"/>
          <w:lang w:val="en-GB"/>
        </w:rPr>
        <w:lastRenderedPageBreak/>
        <w:t xml:space="preserve">Tracy, thanks Claire and moves onto </w:t>
      </w:r>
      <w:r w:rsidRPr="2EA30D7C">
        <w:rPr>
          <w:rStyle w:val="normaltextrun"/>
          <w:rFonts w:ascii="Arial" w:eastAsia="Arial" w:hAnsi="Arial" w:cs="Arial"/>
          <w:b/>
          <w:bCs/>
          <w:color w:val="00B0F0"/>
          <w:sz w:val="24"/>
          <w:szCs w:val="24"/>
          <w:lang w:val="en-GB"/>
        </w:rPr>
        <w:t>Christie (Police Officer) </w:t>
      </w:r>
      <w:r w:rsidRPr="2EA30D7C">
        <w:rPr>
          <w:rStyle w:val="eop"/>
          <w:rFonts w:ascii="Arial" w:eastAsia="Arial" w:hAnsi="Arial" w:cs="Arial"/>
          <w:color w:val="00B0F0"/>
          <w:sz w:val="24"/>
          <w:szCs w:val="24"/>
          <w:lang w:val="en-GB"/>
        </w:rPr>
        <w:t> </w:t>
      </w:r>
    </w:p>
    <w:p w14:paraId="77B5D3BF" w14:textId="25DAACBE" w:rsidR="004F0746" w:rsidRDefault="5E7800E6" w:rsidP="2EA30D7C">
      <w:pPr>
        <w:spacing w:after="0" w:line="360" w:lineRule="auto"/>
        <w:rPr>
          <w:rFonts w:ascii="Arial" w:eastAsia="Arial" w:hAnsi="Arial" w:cs="Arial"/>
          <w:color w:val="00B0F0"/>
        </w:rPr>
      </w:pPr>
      <w:r w:rsidRPr="2EA30D7C">
        <w:rPr>
          <w:rStyle w:val="normaltextrun"/>
          <w:rFonts w:ascii="Arial" w:eastAsia="Arial" w:hAnsi="Arial" w:cs="Arial"/>
          <w:b/>
          <w:bCs/>
          <w:color w:val="00B0F0"/>
          <w:sz w:val="24"/>
          <w:szCs w:val="24"/>
          <w:lang w:val="en-GB"/>
        </w:rPr>
        <w:t>Christie’s Script........ </w:t>
      </w:r>
      <w:r w:rsidRPr="2EA30D7C">
        <w:rPr>
          <w:rStyle w:val="eop"/>
          <w:rFonts w:ascii="Arial" w:eastAsia="Arial" w:hAnsi="Arial" w:cs="Arial"/>
          <w:color w:val="00B0F0"/>
          <w:sz w:val="24"/>
          <w:szCs w:val="24"/>
          <w:lang w:val="en-GB"/>
        </w:rPr>
        <w:t> </w:t>
      </w:r>
    </w:p>
    <w:p w14:paraId="188671BB" w14:textId="313435A1" w:rsidR="004F0746" w:rsidRDefault="5E7800E6" w:rsidP="2EA30D7C">
      <w:pPr>
        <w:spacing w:after="0" w:line="360" w:lineRule="auto"/>
        <w:rPr>
          <w:rFonts w:ascii="Arial" w:eastAsia="Arial" w:hAnsi="Arial" w:cs="Arial"/>
          <w:color w:val="A6A6A6" w:themeColor="background1" w:themeShade="A6"/>
        </w:rPr>
      </w:pPr>
      <w:r w:rsidRPr="2EA30D7C">
        <w:rPr>
          <w:rStyle w:val="normaltextrun"/>
          <w:rFonts w:ascii="Arial" w:eastAsia="Arial" w:hAnsi="Arial" w:cs="Arial"/>
          <w:b/>
          <w:bCs/>
          <w:color w:val="A02B93" w:themeColor="accent5"/>
          <w:sz w:val="24"/>
          <w:szCs w:val="24"/>
          <w:lang w:val="en-GB"/>
        </w:rPr>
        <w:t xml:space="preserve">Tracy thanks Christie and moves onto </w:t>
      </w:r>
      <w:r w:rsidRPr="2EA30D7C">
        <w:rPr>
          <w:rStyle w:val="normaltextrun"/>
          <w:rFonts w:ascii="Arial" w:eastAsia="Arial" w:hAnsi="Arial" w:cs="Arial"/>
          <w:b/>
          <w:bCs/>
          <w:color w:val="A6A6A6" w:themeColor="background1" w:themeShade="A6"/>
          <w:sz w:val="24"/>
          <w:szCs w:val="24"/>
          <w:lang w:val="en-GB"/>
        </w:rPr>
        <w:t>Rachel (Drug and Alcohol Misuse Officer) </w:t>
      </w:r>
      <w:r w:rsidRPr="2EA30D7C">
        <w:rPr>
          <w:rStyle w:val="eop"/>
          <w:rFonts w:ascii="Arial" w:eastAsia="Arial" w:hAnsi="Arial" w:cs="Arial"/>
          <w:color w:val="A6A6A6" w:themeColor="background1" w:themeShade="A6"/>
          <w:sz w:val="24"/>
          <w:szCs w:val="24"/>
          <w:lang w:val="en-GB"/>
        </w:rPr>
        <w:t> </w:t>
      </w:r>
    </w:p>
    <w:p w14:paraId="22A4336B" w14:textId="3E066A59" w:rsidR="004F0746" w:rsidRDefault="5E7800E6" w:rsidP="2EA30D7C">
      <w:pPr>
        <w:spacing w:after="0" w:line="360" w:lineRule="auto"/>
        <w:rPr>
          <w:rFonts w:ascii="Arial" w:eastAsia="Arial" w:hAnsi="Arial" w:cs="Arial"/>
          <w:color w:val="A6A6A6" w:themeColor="background1" w:themeShade="A6"/>
        </w:rPr>
      </w:pPr>
      <w:r w:rsidRPr="2EA30D7C">
        <w:rPr>
          <w:rStyle w:val="normaltextrun"/>
          <w:rFonts w:ascii="Arial" w:eastAsia="Arial" w:hAnsi="Arial" w:cs="Arial"/>
          <w:b/>
          <w:bCs/>
          <w:color w:val="A6A6A6" w:themeColor="background1" w:themeShade="A6"/>
          <w:sz w:val="24"/>
          <w:szCs w:val="24"/>
          <w:lang w:val="en-GB"/>
        </w:rPr>
        <w:t>Rachel’s script ….</w:t>
      </w:r>
      <w:r w:rsidRPr="2EA30D7C">
        <w:rPr>
          <w:rStyle w:val="eop"/>
          <w:rFonts w:ascii="Arial" w:eastAsia="Arial" w:hAnsi="Arial" w:cs="Arial"/>
          <w:color w:val="A6A6A6" w:themeColor="background1" w:themeShade="A6"/>
          <w:sz w:val="24"/>
          <w:szCs w:val="24"/>
          <w:lang w:val="en-GB"/>
        </w:rPr>
        <w:t> </w:t>
      </w:r>
    </w:p>
    <w:p w14:paraId="654A0278" w14:textId="46B413C0" w:rsidR="004F0746" w:rsidRDefault="5E7800E6" w:rsidP="2EA30D7C">
      <w:pPr>
        <w:spacing w:after="0" w:line="360" w:lineRule="auto"/>
        <w:rPr>
          <w:rFonts w:ascii="Arial" w:eastAsia="Arial" w:hAnsi="Arial" w:cs="Arial"/>
          <w:color w:val="A02B93" w:themeColor="accent5"/>
        </w:rPr>
      </w:pPr>
      <w:r w:rsidRPr="2EA30D7C">
        <w:rPr>
          <w:rStyle w:val="normaltextrun"/>
          <w:rFonts w:ascii="Arial" w:eastAsia="Arial" w:hAnsi="Arial" w:cs="Arial"/>
          <w:b/>
          <w:bCs/>
          <w:color w:val="A02B93" w:themeColor="accent5"/>
          <w:sz w:val="24"/>
          <w:szCs w:val="24"/>
          <w:lang w:val="en-GB"/>
        </w:rPr>
        <w:t>Tracy thanks everyone for their observations and reports and gives a summary. </w:t>
      </w:r>
      <w:r w:rsidRPr="2EA30D7C">
        <w:rPr>
          <w:rStyle w:val="eop"/>
          <w:rFonts w:ascii="Arial" w:eastAsia="Arial" w:hAnsi="Arial" w:cs="Arial"/>
          <w:color w:val="A02B93" w:themeColor="accent5"/>
          <w:sz w:val="24"/>
          <w:szCs w:val="24"/>
          <w:lang w:val="en-GB"/>
        </w:rPr>
        <w:t> </w:t>
      </w:r>
    </w:p>
    <w:p w14:paraId="47F74EC1" w14:textId="716928CA" w:rsidR="004F0746" w:rsidRDefault="5E7800E6" w:rsidP="2EA30D7C">
      <w:pPr>
        <w:spacing w:after="0" w:line="360" w:lineRule="auto"/>
        <w:rPr>
          <w:rFonts w:ascii="Arial" w:eastAsia="Arial" w:hAnsi="Arial" w:cs="Arial"/>
          <w:color w:val="A02B93" w:themeColor="accent5"/>
        </w:rPr>
      </w:pPr>
      <w:r w:rsidRPr="2EA30D7C">
        <w:rPr>
          <w:rStyle w:val="normaltextrun"/>
          <w:rFonts w:ascii="Arial" w:eastAsia="Arial" w:hAnsi="Arial" w:cs="Arial"/>
          <w:b/>
          <w:bCs/>
          <w:color w:val="A02B93" w:themeColor="accent5"/>
          <w:sz w:val="24"/>
          <w:szCs w:val="24"/>
          <w:lang w:val="en-GB"/>
        </w:rPr>
        <w:t>Tracy asks other professionals whether they think that we need a CPP  </w:t>
      </w:r>
      <w:r w:rsidRPr="2EA30D7C">
        <w:rPr>
          <w:rStyle w:val="eop"/>
          <w:rFonts w:ascii="Arial" w:eastAsia="Arial" w:hAnsi="Arial" w:cs="Arial"/>
          <w:color w:val="A02B93" w:themeColor="accent5"/>
          <w:sz w:val="24"/>
          <w:szCs w:val="24"/>
          <w:lang w:val="en-GB"/>
        </w:rPr>
        <w:t> </w:t>
      </w:r>
    </w:p>
    <w:p w14:paraId="3668967E" w14:textId="5AC9D2A1" w:rsidR="004F0746" w:rsidRDefault="004F0746" w:rsidP="2EA30D7C">
      <w:pPr>
        <w:spacing w:after="0" w:line="360" w:lineRule="auto"/>
        <w:rPr>
          <w:rStyle w:val="normaltextrun"/>
          <w:rFonts w:ascii="Arial" w:eastAsia="Arial" w:hAnsi="Arial" w:cs="Arial"/>
          <w:b/>
          <w:bCs/>
          <w:color w:val="00B050"/>
          <w:sz w:val="24"/>
          <w:szCs w:val="24"/>
          <w:lang w:val="en-GB"/>
        </w:rPr>
      </w:pPr>
    </w:p>
    <w:p w14:paraId="5EA1DFF4" w14:textId="3245BD1E" w:rsidR="004F0746" w:rsidRDefault="5E7800E6" w:rsidP="2EA30D7C">
      <w:pPr>
        <w:spacing w:after="0" w:line="360" w:lineRule="auto"/>
        <w:rPr>
          <w:rFonts w:ascii="Arial" w:eastAsia="Arial" w:hAnsi="Arial" w:cs="Arial"/>
          <w:color w:val="00B050"/>
        </w:rPr>
      </w:pPr>
      <w:r w:rsidRPr="2EA30D7C">
        <w:rPr>
          <w:rStyle w:val="normaltextrun"/>
          <w:rFonts w:ascii="Arial" w:eastAsia="Arial" w:hAnsi="Arial" w:cs="Arial"/>
          <w:b/>
          <w:bCs/>
          <w:color w:val="00B050"/>
          <w:sz w:val="24"/>
          <w:szCs w:val="24"/>
          <w:lang w:val="en-GB"/>
        </w:rPr>
        <w:t>Charis responds yes  </w:t>
      </w:r>
      <w:r w:rsidRPr="2EA30D7C">
        <w:rPr>
          <w:rStyle w:val="eop"/>
          <w:rFonts w:ascii="Arial" w:eastAsia="Arial" w:hAnsi="Arial" w:cs="Arial"/>
          <w:color w:val="00B050"/>
          <w:sz w:val="24"/>
          <w:szCs w:val="24"/>
          <w:lang w:val="en-GB"/>
        </w:rPr>
        <w:t> </w:t>
      </w:r>
    </w:p>
    <w:p w14:paraId="7CB29111" w14:textId="718B6358" w:rsidR="004F0746" w:rsidRDefault="5E7800E6" w:rsidP="2EA30D7C">
      <w:pPr>
        <w:spacing w:after="0" w:line="360" w:lineRule="auto"/>
        <w:rPr>
          <w:rFonts w:ascii="Arial" w:eastAsia="Arial" w:hAnsi="Arial" w:cs="Arial"/>
          <w:color w:val="FFC000"/>
        </w:rPr>
      </w:pPr>
      <w:r w:rsidRPr="2EA30D7C">
        <w:rPr>
          <w:rStyle w:val="normaltextrun"/>
          <w:rFonts w:ascii="Arial" w:eastAsia="Arial" w:hAnsi="Arial" w:cs="Arial"/>
          <w:b/>
          <w:bCs/>
          <w:color w:val="FFC000"/>
          <w:sz w:val="24"/>
          <w:szCs w:val="24"/>
          <w:lang w:val="en-GB"/>
        </w:rPr>
        <w:t>Sophia responds yes </w:t>
      </w:r>
      <w:r w:rsidRPr="2EA30D7C">
        <w:rPr>
          <w:rStyle w:val="eop"/>
          <w:rFonts w:ascii="Arial" w:eastAsia="Arial" w:hAnsi="Arial" w:cs="Arial"/>
          <w:color w:val="FFC000"/>
          <w:sz w:val="24"/>
          <w:szCs w:val="24"/>
          <w:lang w:val="en-GB"/>
        </w:rPr>
        <w:t> </w:t>
      </w:r>
    </w:p>
    <w:p w14:paraId="59299C4E" w14:textId="64BDC807" w:rsidR="004F0746" w:rsidRDefault="5E7800E6" w:rsidP="2EA30D7C">
      <w:pPr>
        <w:spacing w:after="0" w:line="360" w:lineRule="auto"/>
        <w:rPr>
          <w:rFonts w:ascii="Arial" w:eastAsia="Arial" w:hAnsi="Arial" w:cs="Arial"/>
          <w:color w:val="FF0000"/>
        </w:rPr>
      </w:pPr>
      <w:r w:rsidRPr="2EA30D7C">
        <w:rPr>
          <w:rStyle w:val="normaltextrun"/>
          <w:rFonts w:ascii="Arial" w:eastAsia="Arial" w:hAnsi="Arial" w:cs="Arial"/>
          <w:b/>
          <w:bCs/>
          <w:color w:val="FF0000"/>
          <w:sz w:val="24"/>
          <w:szCs w:val="24"/>
          <w:lang w:val="en-GB"/>
        </w:rPr>
        <w:t>Claire responds yes  </w:t>
      </w:r>
      <w:r w:rsidRPr="2EA30D7C">
        <w:rPr>
          <w:rStyle w:val="eop"/>
          <w:rFonts w:ascii="Arial" w:eastAsia="Arial" w:hAnsi="Arial" w:cs="Arial"/>
          <w:color w:val="FF0000"/>
          <w:sz w:val="24"/>
          <w:szCs w:val="24"/>
          <w:lang w:val="en-GB"/>
        </w:rPr>
        <w:t> </w:t>
      </w:r>
    </w:p>
    <w:p w14:paraId="08238D7F" w14:textId="1DA4A211" w:rsidR="004F0746" w:rsidRDefault="5E7800E6" w:rsidP="2EA30D7C">
      <w:pPr>
        <w:spacing w:after="0" w:line="360" w:lineRule="auto"/>
        <w:rPr>
          <w:rFonts w:ascii="Arial" w:eastAsia="Arial" w:hAnsi="Arial" w:cs="Arial"/>
          <w:color w:val="00B0F0"/>
        </w:rPr>
      </w:pPr>
      <w:r w:rsidRPr="2EA30D7C">
        <w:rPr>
          <w:rStyle w:val="normaltextrun"/>
          <w:rFonts w:ascii="Arial" w:eastAsia="Arial" w:hAnsi="Arial" w:cs="Arial"/>
          <w:b/>
          <w:bCs/>
          <w:color w:val="00B0F0"/>
          <w:sz w:val="24"/>
          <w:szCs w:val="24"/>
          <w:lang w:val="en-GB"/>
        </w:rPr>
        <w:t>Christie responds yes  </w:t>
      </w:r>
      <w:r w:rsidRPr="2EA30D7C">
        <w:rPr>
          <w:rStyle w:val="eop"/>
          <w:rFonts w:ascii="Arial" w:eastAsia="Arial" w:hAnsi="Arial" w:cs="Arial"/>
          <w:color w:val="00B0F0"/>
          <w:sz w:val="24"/>
          <w:szCs w:val="24"/>
          <w:lang w:val="en-GB"/>
        </w:rPr>
        <w:t> </w:t>
      </w:r>
    </w:p>
    <w:p w14:paraId="0059DD13" w14:textId="6D8FF59F" w:rsidR="004F0746" w:rsidRDefault="5E7800E6" w:rsidP="2EA30D7C">
      <w:pPr>
        <w:spacing w:after="0" w:line="360" w:lineRule="auto"/>
        <w:rPr>
          <w:rFonts w:ascii="Arial" w:eastAsia="Arial" w:hAnsi="Arial" w:cs="Arial"/>
          <w:color w:val="A6A6A6" w:themeColor="background1" w:themeShade="A6"/>
        </w:rPr>
      </w:pPr>
      <w:r w:rsidRPr="2EA30D7C">
        <w:rPr>
          <w:rStyle w:val="normaltextrun"/>
          <w:rFonts w:ascii="Arial" w:eastAsia="Arial" w:hAnsi="Arial" w:cs="Arial"/>
          <w:b/>
          <w:bCs/>
          <w:color w:val="A6A6A6" w:themeColor="background1" w:themeShade="A6"/>
          <w:sz w:val="24"/>
          <w:szCs w:val="24"/>
          <w:lang w:val="en-GB"/>
        </w:rPr>
        <w:t>Rachel responds yes  </w:t>
      </w:r>
      <w:r w:rsidRPr="2EA30D7C">
        <w:rPr>
          <w:rStyle w:val="eop"/>
          <w:rFonts w:ascii="Arial" w:eastAsia="Arial" w:hAnsi="Arial" w:cs="Arial"/>
          <w:color w:val="A6A6A6" w:themeColor="background1" w:themeShade="A6"/>
          <w:sz w:val="24"/>
          <w:szCs w:val="24"/>
          <w:lang w:val="en-GB"/>
        </w:rPr>
        <w:t> </w:t>
      </w:r>
    </w:p>
    <w:p w14:paraId="4CEDDC0F" w14:textId="30DCBBCA" w:rsidR="004F0746" w:rsidRDefault="5E7800E6" w:rsidP="2EA30D7C">
      <w:pPr>
        <w:spacing w:after="0" w:line="360" w:lineRule="auto"/>
        <w:rPr>
          <w:rFonts w:ascii="Arial" w:eastAsia="Arial" w:hAnsi="Arial" w:cs="Arial"/>
          <w:color w:val="A02B93" w:themeColor="accent5"/>
        </w:rPr>
      </w:pPr>
      <w:r w:rsidRPr="2EA30D7C">
        <w:rPr>
          <w:rStyle w:val="normaltextrun"/>
          <w:rFonts w:ascii="Arial" w:eastAsia="Arial" w:hAnsi="Arial" w:cs="Arial"/>
          <w:b/>
          <w:bCs/>
          <w:color w:val="A02B93" w:themeColor="accent5"/>
          <w:sz w:val="24"/>
          <w:szCs w:val="24"/>
          <w:lang w:val="en-GB"/>
        </w:rPr>
        <w:t>Tracy explains what will happen now going forward and concludes meeting.</w:t>
      </w:r>
      <w:r w:rsidRPr="2EA30D7C">
        <w:rPr>
          <w:rStyle w:val="eop"/>
          <w:rFonts w:ascii="Arial" w:eastAsia="Arial" w:hAnsi="Arial" w:cs="Arial"/>
          <w:color w:val="A02B93" w:themeColor="accent5"/>
          <w:sz w:val="24"/>
          <w:szCs w:val="24"/>
          <w:lang w:val="en-GB"/>
        </w:rPr>
        <w:t> </w:t>
      </w:r>
    </w:p>
    <w:p w14:paraId="636AA4C2" w14:textId="1B6AD6F2" w:rsidR="004F0746" w:rsidRDefault="5E7800E6" w:rsidP="2EA30D7C">
      <w:pPr>
        <w:spacing w:after="0" w:line="360" w:lineRule="auto"/>
        <w:rPr>
          <w:rFonts w:ascii="Arial" w:eastAsia="Arial" w:hAnsi="Arial" w:cs="Arial"/>
          <w:color w:val="A02B93" w:themeColor="accent5"/>
        </w:rPr>
      </w:pPr>
      <w:r w:rsidRPr="2EA30D7C">
        <w:rPr>
          <w:rStyle w:val="normaltextrun"/>
          <w:rFonts w:ascii="Arial" w:eastAsia="Arial" w:hAnsi="Arial" w:cs="Arial"/>
          <w:b/>
          <w:bCs/>
          <w:color w:val="A02B93" w:themeColor="accent5"/>
          <w:sz w:val="24"/>
          <w:szCs w:val="24"/>
          <w:lang w:val="en-GB"/>
        </w:rPr>
        <w:t>Tracy thanks everyone for their participation.</w:t>
      </w:r>
      <w:r w:rsidRPr="2EA30D7C">
        <w:rPr>
          <w:rStyle w:val="eop"/>
          <w:rFonts w:ascii="Arial" w:eastAsia="Arial" w:hAnsi="Arial" w:cs="Arial"/>
          <w:color w:val="A02B93" w:themeColor="accent5"/>
          <w:sz w:val="24"/>
          <w:szCs w:val="24"/>
          <w:lang w:val="en-GB"/>
        </w:rPr>
        <w:t> </w:t>
      </w:r>
    </w:p>
    <w:p w14:paraId="58978C08" w14:textId="5725C607" w:rsidR="004F0746" w:rsidRDefault="004F0746" w:rsidP="2EA30D7C">
      <w:pPr>
        <w:spacing w:after="0" w:line="360" w:lineRule="auto"/>
        <w:rPr>
          <w:rFonts w:ascii="Arial" w:eastAsia="Arial" w:hAnsi="Arial" w:cs="Arial"/>
          <w:color w:val="00B050"/>
        </w:rPr>
      </w:pPr>
    </w:p>
    <w:p w14:paraId="4493AF0A" w14:textId="0F282E71" w:rsidR="004F0746" w:rsidRDefault="5E7800E6" w:rsidP="2EA30D7C">
      <w:pPr>
        <w:spacing w:line="360" w:lineRule="auto"/>
        <w:rPr>
          <w:rFonts w:ascii="Arial Nova" w:eastAsia="Arial Nova" w:hAnsi="Arial Nova" w:cs="Arial Nova"/>
          <w:color w:val="000000" w:themeColor="text1"/>
          <w:highlight w:val="yellow"/>
          <w:lang w:val="en-GB"/>
        </w:rPr>
      </w:pPr>
      <w:r w:rsidRPr="2EA30D7C">
        <w:rPr>
          <w:rFonts w:ascii="Arial Nova" w:eastAsia="Arial Nova" w:hAnsi="Arial Nova" w:cs="Arial Nova"/>
          <w:color w:val="000000" w:themeColor="text1"/>
          <w:highlight w:val="yellow"/>
          <w:lang w:val="en-GB"/>
        </w:rPr>
        <w:t>Self-Reflect</w:t>
      </w:r>
      <w:r w:rsidR="28ED77A6" w:rsidRPr="2EA30D7C">
        <w:rPr>
          <w:rFonts w:ascii="Arial Nova" w:eastAsia="Arial Nova" w:hAnsi="Arial Nova" w:cs="Arial Nova"/>
          <w:color w:val="000000" w:themeColor="text1"/>
          <w:highlight w:val="yellow"/>
          <w:lang w:val="en-GB"/>
        </w:rPr>
        <w:t>ions</w:t>
      </w:r>
    </w:p>
    <w:p w14:paraId="0C16B881" w14:textId="585D042F" w:rsidR="004F0746" w:rsidRDefault="21B1BC18" w:rsidP="2EA30D7C">
      <w:pPr>
        <w:spacing w:after="0" w:line="360" w:lineRule="auto"/>
        <w:rPr>
          <w:rStyle w:val="eop"/>
          <w:rFonts w:ascii="Arial" w:eastAsia="Arial" w:hAnsi="Arial" w:cs="Arial"/>
          <w:color w:val="A02B93" w:themeColor="accent5"/>
          <w:sz w:val="24"/>
          <w:szCs w:val="24"/>
          <w:lang w:val="en-GB"/>
        </w:rPr>
      </w:pPr>
      <w:r w:rsidRPr="2EA30D7C">
        <w:rPr>
          <w:rStyle w:val="normaltextrun"/>
          <w:rFonts w:ascii="Arial" w:eastAsia="Arial" w:hAnsi="Arial" w:cs="Arial"/>
          <w:b/>
          <w:bCs/>
          <w:color w:val="A02B93" w:themeColor="accent5"/>
          <w:sz w:val="24"/>
          <w:szCs w:val="24"/>
          <w:lang w:val="en-GB"/>
        </w:rPr>
        <w:t>Tracy..</w:t>
      </w:r>
    </w:p>
    <w:p w14:paraId="4B007105" w14:textId="4B31B869" w:rsidR="004F0746" w:rsidRDefault="21B1BC18" w:rsidP="2EA30D7C">
      <w:pPr>
        <w:spacing w:after="0" w:line="360" w:lineRule="auto"/>
        <w:rPr>
          <w:rStyle w:val="eop"/>
          <w:rFonts w:ascii="Arial" w:eastAsia="Arial" w:hAnsi="Arial" w:cs="Arial"/>
          <w:color w:val="FF0000"/>
          <w:sz w:val="24"/>
          <w:szCs w:val="24"/>
          <w:lang w:val="en-GB"/>
        </w:rPr>
      </w:pPr>
      <w:r w:rsidRPr="2EA30D7C">
        <w:rPr>
          <w:rStyle w:val="normaltextrun"/>
          <w:rFonts w:ascii="Arial" w:eastAsia="Arial" w:hAnsi="Arial" w:cs="Arial"/>
          <w:b/>
          <w:bCs/>
          <w:color w:val="FF0000"/>
          <w:sz w:val="24"/>
          <w:szCs w:val="24"/>
          <w:lang w:val="en-GB"/>
        </w:rPr>
        <w:t>Claire..</w:t>
      </w:r>
    </w:p>
    <w:p w14:paraId="0E798F2F" w14:textId="43FE4060" w:rsidR="004F0746" w:rsidRDefault="21B1BC18" w:rsidP="2EA30D7C">
      <w:pPr>
        <w:spacing w:after="0" w:line="360" w:lineRule="auto"/>
        <w:rPr>
          <w:rFonts w:ascii="Arial" w:eastAsia="Arial" w:hAnsi="Arial" w:cs="Arial"/>
          <w:color w:val="00B050"/>
        </w:rPr>
      </w:pPr>
      <w:r w:rsidRPr="2EA30D7C">
        <w:rPr>
          <w:rStyle w:val="normaltextrun"/>
          <w:rFonts w:ascii="Arial" w:eastAsia="Arial" w:hAnsi="Arial" w:cs="Arial"/>
          <w:b/>
          <w:bCs/>
          <w:color w:val="00B050"/>
          <w:sz w:val="24"/>
          <w:szCs w:val="24"/>
          <w:lang w:val="en-GB"/>
        </w:rPr>
        <w:t>Charis.. </w:t>
      </w:r>
      <w:r w:rsidRPr="2EA30D7C">
        <w:rPr>
          <w:rStyle w:val="eop"/>
          <w:rFonts w:ascii="Arial" w:eastAsia="Arial" w:hAnsi="Arial" w:cs="Arial"/>
          <w:color w:val="00B050"/>
          <w:sz w:val="24"/>
          <w:szCs w:val="24"/>
          <w:lang w:val="en-GB"/>
        </w:rPr>
        <w:t> </w:t>
      </w:r>
    </w:p>
    <w:p w14:paraId="156D4113" w14:textId="3E69CAC9" w:rsidR="004F0746" w:rsidRDefault="21B1BC18" w:rsidP="2EA30D7C">
      <w:pPr>
        <w:spacing w:after="0" w:line="360" w:lineRule="auto"/>
        <w:rPr>
          <w:rFonts w:ascii="Arial" w:eastAsia="Arial" w:hAnsi="Arial" w:cs="Arial"/>
          <w:color w:val="FFC000"/>
        </w:rPr>
      </w:pPr>
      <w:r w:rsidRPr="2EA30D7C">
        <w:rPr>
          <w:rStyle w:val="normaltextrun"/>
          <w:rFonts w:ascii="Arial" w:eastAsia="Arial" w:hAnsi="Arial" w:cs="Arial"/>
          <w:b/>
          <w:bCs/>
          <w:color w:val="FFC000"/>
          <w:sz w:val="24"/>
          <w:szCs w:val="24"/>
          <w:lang w:val="en-GB"/>
        </w:rPr>
        <w:t>Sophia...</w:t>
      </w:r>
    </w:p>
    <w:p w14:paraId="2AAEDFE8" w14:textId="3D749E9D" w:rsidR="004F0746" w:rsidRDefault="004F0746" w:rsidP="2EA30D7C">
      <w:pPr>
        <w:spacing w:after="0" w:line="360" w:lineRule="auto"/>
        <w:rPr>
          <w:rStyle w:val="normaltextrun"/>
          <w:rFonts w:ascii="Arial" w:eastAsia="Arial" w:hAnsi="Arial" w:cs="Arial"/>
          <w:b/>
          <w:bCs/>
          <w:color w:val="FFC000"/>
          <w:sz w:val="24"/>
          <w:szCs w:val="24"/>
          <w:lang w:val="en-GB"/>
        </w:rPr>
      </w:pPr>
    </w:p>
    <w:p w14:paraId="30E6EF44" w14:textId="5203CFB9" w:rsidR="004F0746" w:rsidRDefault="21B1BC18" w:rsidP="2EA30D7C">
      <w:pPr>
        <w:spacing w:line="278" w:lineRule="auto"/>
        <w:rPr>
          <w:rFonts w:ascii="Arial" w:eastAsia="Arial" w:hAnsi="Arial" w:cs="Arial"/>
          <w:color w:val="FFC000"/>
        </w:rPr>
      </w:pPr>
      <w:r w:rsidRPr="2EA30D7C">
        <w:rPr>
          <w:rStyle w:val="normaltextrun"/>
          <w:rFonts w:ascii="Arial" w:eastAsia="Arial" w:hAnsi="Arial" w:cs="Arial"/>
          <w:b/>
          <w:bCs/>
          <w:color w:val="FFC000"/>
          <w:sz w:val="24"/>
          <w:szCs w:val="24"/>
          <w:lang w:val="en-GB"/>
        </w:rPr>
        <w:t> </w:t>
      </w:r>
      <w:r w:rsidR="03FC6273" w:rsidRPr="2EA30D7C">
        <w:rPr>
          <w:rFonts w:ascii="Aptos" w:eastAsia="Aptos" w:hAnsi="Aptos" w:cs="Aptos"/>
          <w:b/>
          <w:bCs/>
          <w:i/>
          <w:iCs/>
          <w:u w:val="single"/>
        </w:rPr>
        <w:t>My Self-Reflection</w:t>
      </w:r>
    </w:p>
    <w:p w14:paraId="13DC604B" w14:textId="4A22F0B6" w:rsidR="004F0746" w:rsidRDefault="03FC6273" w:rsidP="2EA30D7C">
      <w:pPr>
        <w:spacing w:line="278" w:lineRule="auto"/>
      </w:pPr>
      <w:r w:rsidRPr="2EA30D7C">
        <w:rPr>
          <w:rFonts w:ascii="Aptos" w:eastAsia="Aptos" w:hAnsi="Aptos" w:cs="Aptos"/>
        </w:rPr>
        <w:t xml:space="preserve">Before starting this module, as a designated safeguarding officer for my current setting, I was already aware of the importance of safeguarding and what is necessary when reporting or logging any safeguarding concerns. Whilst undertaking this module, I have learnt a lot about taking part in an initial child protection conference and how this offers invaluable insights into the complexities of safeguarding children. As someone who has never had to attend one of these meetings, it was interesting to learn how these can run effectively and smoothly when working together as a team. Reflecting on this module, one of the most significant learnings from this would be the importance of multidisciplinary collaboration and its broader mission to safeguard children. I learnt how these conferences bring together professionals from various fields, including social workers, </w:t>
      </w:r>
      <w:r w:rsidRPr="2EA30D7C">
        <w:rPr>
          <w:rFonts w:ascii="Aptos" w:eastAsia="Aptos" w:hAnsi="Aptos" w:cs="Aptos"/>
        </w:rPr>
        <w:lastRenderedPageBreak/>
        <w:t>healthcare providers, educators, and law enforcement, and how working together they can provide a huge insight into issues that arise. During my research, I learnt that having a diverse team can provide a comprehensive understanding of the child’s situation whilst highlighting how different perspectives and expertise can contribute to a more holistic approach to child protection. It was also made clear in my findings how effective communication is essential and how clear, concise and respectful communication will ensure that all parties ensure that the child’s best interest remains the focal point. Moving forward, I think that this module will help me to think more about other services that are available to support myself as a designated safeguarding officer, and how working together as a team can bring a higher level of expertise and knowledge to safeguarding whilst ensuring that a child is holistically protected.</w:t>
      </w:r>
    </w:p>
    <w:p w14:paraId="2AF21D99" w14:textId="198077A6" w:rsidR="004F0746" w:rsidRDefault="004F0746" w:rsidP="2EA30D7C">
      <w:pPr>
        <w:spacing w:after="0" w:line="360" w:lineRule="auto"/>
        <w:rPr>
          <w:rStyle w:val="eop"/>
          <w:rFonts w:ascii="Arial" w:eastAsia="Arial" w:hAnsi="Arial" w:cs="Arial"/>
          <w:color w:val="FFC000"/>
          <w:sz w:val="24"/>
          <w:szCs w:val="24"/>
          <w:lang w:val="en-GB"/>
        </w:rPr>
      </w:pPr>
    </w:p>
    <w:p w14:paraId="51881C0B" w14:textId="316C1D7C" w:rsidR="004F0746" w:rsidRDefault="21B1BC18" w:rsidP="2EA30D7C">
      <w:pPr>
        <w:spacing w:after="0" w:line="360" w:lineRule="auto"/>
        <w:rPr>
          <w:rFonts w:ascii="Arial" w:eastAsia="Arial" w:hAnsi="Arial" w:cs="Arial"/>
          <w:color w:val="FF0000"/>
        </w:rPr>
      </w:pPr>
      <w:r w:rsidRPr="2EA30D7C">
        <w:rPr>
          <w:rStyle w:val="normaltextrun"/>
          <w:rFonts w:ascii="Arial" w:eastAsia="Arial" w:hAnsi="Arial" w:cs="Arial"/>
          <w:b/>
          <w:bCs/>
          <w:color w:val="FF0000"/>
          <w:sz w:val="24"/>
          <w:szCs w:val="24"/>
          <w:lang w:val="en-GB"/>
        </w:rPr>
        <w:t> </w:t>
      </w:r>
      <w:r w:rsidRPr="2EA30D7C">
        <w:rPr>
          <w:rStyle w:val="eop"/>
          <w:rFonts w:ascii="Arial" w:eastAsia="Arial" w:hAnsi="Arial" w:cs="Arial"/>
          <w:color w:val="FF0000"/>
          <w:sz w:val="24"/>
          <w:szCs w:val="24"/>
          <w:lang w:val="en-GB"/>
        </w:rPr>
        <w:t> </w:t>
      </w:r>
    </w:p>
    <w:p w14:paraId="034072EB" w14:textId="0CFCE50D" w:rsidR="004F0746" w:rsidRDefault="21B1BC18" w:rsidP="2EA30D7C">
      <w:pPr>
        <w:spacing w:after="0" w:line="360" w:lineRule="auto"/>
        <w:rPr>
          <w:rStyle w:val="eop"/>
          <w:rFonts w:ascii="Arial" w:eastAsia="Arial" w:hAnsi="Arial" w:cs="Arial"/>
          <w:color w:val="00B0F0"/>
          <w:sz w:val="24"/>
          <w:szCs w:val="24"/>
          <w:lang w:val="en-GB"/>
        </w:rPr>
      </w:pPr>
      <w:r w:rsidRPr="2EA30D7C">
        <w:rPr>
          <w:rStyle w:val="normaltextrun"/>
          <w:rFonts w:ascii="Arial" w:eastAsia="Arial" w:hAnsi="Arial" w:cs="Arial"/>
          <w:b/>
          <w:bCs/>
          <w:color w:val="00B0F0"/>
          <w:sz w:val="24"/>
          <w:szCs w:val="24"/>
          <w:lang w:val="en-GB"/>
        </w:rPr>
        <w:t>Christie..</w:t>
      </w:r>
    </w:p>
    <w:p w14:paraId="10C73DA0" w14:textId="0CBF59AF" w:rsidR="004F0746" w:rsidRDefault="21B1BC18" w:rsidP="2EA30D7C">
      <w:pPr>
        <w:spacing w:line="360" w:lineRule="auto"/>
        <w:rPr>
          <w:rFonts w:ascii="Arial" w:eastAsia="Arial" w:hAnsi="Arial" w:cs="Arial"/>
          <w:color w:val="A6A6A6" w:themeColor="background1" w:themeShade="A6"/>
        </w:rPr>
      </w:pPr>
      <w:r w:rsidRPr="2EA30D7C">
        <w:rPr>
          <w:rStyle w:val="normaltextrun"/>
          <w:rFonts w:ascii="Arial" w:eastAsia="Arial" w:hAnsi="Arial" w:cs="Arial"/>
          <w:b/>
          <w:bCs/>
          <w:color w:val="A6A6A6" w:themeColor="background1" w:themeShade="A6"/>
          <w:sz w:val="24"/>
          <w:szCs w:val="24"/>
          <w:lang w:val="en-GB"/>
        </w:rPr>
        <w:t>Rachel..  </w:t>
      </w:r>
      <w:r w:rsidRPr="2EA30D7C">
        <w:rPr>
          <w:rStyle w:val="eop"/>
          <w:rFonts w:ascii="Arial" w:eastAsia="Arial" w:hAnsi="Arial" w:cs="Arial"/>
          <w:color w:val="A6A6A6" w:themeColor="background1" w:themeShade="A6"/>
          <w:sz w:val="24"/>
          <w:szCs w:val="24"/>
          <w:lang w:val="en-GB"/>
        </w:rPr>
        <w:t> </w:t>
      </w:r>
    </w:p>
    <w:p w14:paraId="5FCDF97B" w14:textId="70AF621D" w:rsidR="004F0746" w:rsidRDefault="004F0746" w:rsidP="2EA30D7C">
      <w:pPr>
        <w:spacing w:line="360" w:lineRule="auto"/>
        <w:rPr>
          <w:rFonts w:ascii="Arial" w:eastAsia="Arial" w:hAnsi="Arial" w:cs="Arial"/>
          <w:color w:val="000000" w:themeColor="text1"/>
        </w:rPr>
      </w:pPr>
    </w:p>
    <w:p w14:paraId="272CF58C" w14:textId="35D83757" w:rsidR="004F0746" w:rsidRDefault="5E7800E6" w:rsidP="2EA30D7C">
      <w:pPr>
        <w:spacing w:line="360" w:lineRule="auto"/>
        <w:rPr>
          <w:rFonts w:ascii="Arial" w:eastAsia="Arial" w:hAnsi="Arial" w:cs="Arial"/>
          <w:color w:val="000000" w:themeColor="text1"/>
          <w:highlight w:val="yellow"/>
        </w:rPr>
      </w:pPr>
      <w:r w:rsidRPr="2EA30D7C">
        <w:rPr>
          <w:rFonts w:ascii="Arial" w:eastAsia="Arial" w:hAnsi="Arial" w:cs="Arial"/>
          <w:b/>
          <w:bCs/>
          <w:color w:val="000000" w:themeColor="text1"/>
          <w:highlight w:val="yellow"/>
          <w:lang w:val="en-GB"/>
        </w:rPr>
        <w:t>Group reference list</w:t>
      </w:r>
    </w:p>
    <w:p w14:paraId="67C51FED" w14:textId="59B14621" w:rsidR="004F0746" w:rsidRDefault="5E7800E6" w:rsidP="2EA30D7C">
      <w:pPr>
        <w:spacing w:line="257" w:lineRule="auto"/>
        <w:rPr>
          <w:rFonts w:ascii="Arial" w:eastAsia="Arial" w:hAnsi="Arial" w:cs="Arial"/>
          <w:color w:val="A6A6A6" w:themeColor="background1" w:themeShade="A6"/>
        </w:rPr>
      </w:pPr>
      <w:r w:rsidRPr="2EA30D7C">
        <w:rPr>
          <w:rFonts w:ascii="Arial" w:eastAsia="Arial" w:hAnsi="Arial" w:cs="Arial"/>
          <w:color w:val="A6A6A6" w:themeColor="background1" w:themeShade="A6"/>
          <w:lang w:val="en-GB"/>
        </w:rPr>
        <w:t xml:space="preserve">Alcohol Rehab Guide (2024) </w:t>
      </w:r>
      <w:r w:rsidRPr="2EA30D7C">
        <w:rPr>
          <w:rFonts w:ascii="Arial" w:eastAsia="Arial" w:hAnsi="Arial" w:cs="Arial"/>
          <w:i/>
          <w:iCs/>
          <w:color w:val="A6A6A6" w:themeColor="background1" w:themeShade="A6"/>
          <w:lang w:val="en-GB"/>
        </w:rPr>
        <w:t>Alcohol and Postpartum Depression</w:t>
      </w:r>
      <w:r w:rsidRPr="2EA30D7C">
        <w:rPr>
          <w:rFonts w:ascii="Arial" w:eastAsia="Arial" w:hAnsi="Arial" w:cs="Arial"/>
          <w:color w:val="A6A6A6" w:themeColor="background1" w:themeShade="A6"/>
          <w:lang w:val="en-GB"/>
        </w:rPr>
        <w:t xml:space="preserve">. Available at: </w:t>
      </w:r>
      <w:hyperlink r:id="rId4">
        <w:r w:rsidRPr="2EA30D7C">
          <w:rPr>
            <w:rStyle w:val="Hyperlink"/>
            <w:rFonts w:ascii="Arial" w:eastAsia="Arial" w:hAnsi="Arial" w:cs="Arial"/>
            <w:lang w:val="en-GB"/>
          </w:rPr>
          <w:t>https://www.alcoholrehabguide.org/resources/dual-diagnosis/postpartum-depression</w:t>
        </w:r>
      </w:hyperlink>
      <w:r w:rsidRPr="2EA30D7C">
        <w:rPr>
          <w:rFonts w:ascii="Arial" w:eastAsia="Arial" w:hAnsi="Arial" w:cs="Arial"/>
          <w:color w:val="A6A6A6" w:themeColor="background1" w:themeShade="A6"/>
          <w:lang w:val="en-GB"/>
        </w:rPr>
        <w:t xml:space="preserve"> (Accessed 7</w:t>
      </w:r>
      <w:r w:rsidRPr="2EA30D7C">
        <w:rPr>
          <w:rFonts w:ascii="Arial" w:eastAsia="Arial" w:hAnsi="Arial" w:cs="Arial"/>
          <w:color w:val="A6A6A6" w:themeColor="background1" w:themeShade="A6"/>
          <w:vertAlign w:val="superscript"/>
          <w:lang w:val="en-GB"/>
        </w:rPr>
        <w:t>th</w:t>
      </w:r>
      <w:r w:rsidRPr="2EA30D7C">
        <w:rPr>
          <w:rFonts w:ascii="Arial" w:eastAsia="Arial" w:hAnsi="Arial" w:cs="Arial"/>
          <w:color w:val="A6A6A6" w:themeColor="background1" w:themeShade="A6"/>
          <w:lang w:val="en-GB"/>
        </w:rPr>
        <w:t xml:space="preserve"> July 2024). </w:t>
      </w:r>
    </w:p>
    <w:p w14:paraId="1F0C6FB2" w14:textId="5BCBCC9F"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BASW (2021) </w:t>
      </w:r>
      <w:r w:rsidRPr="2EA30D7C">
        <w:rPr>
          <w:rFonts w:ascii="Arial" w:eastAsia="Arial" w:hAnsi="Arial" w:cs="Arial"/>
          <w:i/>
          <w:iCs/>
          <w:color w:val="A02B93" w:themeColor="accent5"/>
          <w:lang w:val="en-GB"/>
        </w:rPr>
        <w:t>Code of Ethics</w:t>
      </w:r>
      <w:r w:rsidRPr="2EA30D7C">
        <w:rPr>
          <w:rFonts w:ascii="Arial" w:eastAsia="Arial" w:hAnsi="Arial" w:cs="Arial"/>
          <w:color w:val="A02B93" w:themeColor="accent5"/>
          <w:lang w:val="en-GB"/>
        </w:rPr>
        <w:t xml:space="preserve">. </w:t>
      </w:r>
      <w:r w:rsidRPr="2EA30D7C">
        <w:rPr>
          <w:rFonts w:ascii="Arial" w:eastAsia="Arial" w:hAnsi="Arial" w:cs="Arial"/>
          <w:color w:val="7030A0"/>
          <w:lang w:val="en-GB"/>
        </w:rPr>
        <w:t xml:space="preserve">Available at: </w:t>
      </w:r>
      <w:hyperlink r:id="rId5">
        <w:r w:rsidRPr="2EA30D7C">
          <w:rPr>
            <w:rStyle w:val="Hyperlink"/>
            <w:rFonts w:ascii="Arial" w:eastAsia="Arial" w:hAnsi="Arial" w:cs="Arial"/>
            <w:lang w:val="en-GB"/>
          </w:rPr>
          <w:t>https://new.basw.co.uk/policy-practice/standards/code-ethics</w:t>
        </w:r>
      </w:hyperlink>
      <w:r w:rsidRPr="2EA30D7C">
        <w:rPr>
          <w:rFonts w:ascii="Arial" w:eastAsia="Arial" w:hAnsi="Arial" w:cs="Arial"/>
          <w:color w:val="A02B93" w:themeColor="accent5"/>
          <w:lang w:val="en-GB"/>
        </w:rPr>
        <w:t>. (Accessed: 20</w:t>
      </w:r>
      <w:r w:rsidRPr="2EA30D7C">
        <w:rPr>
          <w:rFonts w:ascii="Arial" w:eastAsia="Arial" w:hAnsi="Arial" w:cs="Arial"/>
          <w:color w:val="A02B93" w:themeColor="accent5"/>
          <w:vertAlign w:val="superscript"/>
          <w:lang w:val="en-GB"/>
        </w:rPr>
        <w:t>th</w:t>
      </w:r>
      <w:r w:rsidRPr="2EA30D7C">
        <w:rPr>
          <w:rFonts w:ascii="Arial" w:eastAsia="Arial" w:hAnsi="Arial" w:cs="Arial"/>
          <w:color w:val="A02B93" w:themeColor="accent5"/>
          <w:lang w:val="en-GB"/>
        </w:rPr>
        <w:t xml:space="preserve"> June 2024).</w:t>
      </w:r>
    </w:p>
    <w:p w14:paraId="2F39E812" w14:textId="1A756503"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Boullier, M. and Blair, M (2018) `Paediatrics and Child Health`. </w:t>
      </w:r>
      <w:r w:rsidRPr="2EA30D7C">
        <w:rPr>
          <w:rFonts w:ascii="Arial" w:eastAsia="Arial" w:hAnsi="Arial" w:cs="Arial"/>
          <w:i/>
          <w:iCs/>
          <w:color w:val="FF0000"/>
          <w:lang w:val="en-GB"/>
        </w:rPr>
        <w:t>Adverse Childhood Experiences</w:t>
      </w:r>
      <w:r w:rsidRPr="2EA30D7C">
        <w:rPr>
          <w:rFonts w:ascii="Arial" w:eastAsia="Arial" w:hAnsi="Arial" w:cs="Arial"/>
          <w:color w:val="FF0000"/>
          <w:lang w:val="en-GB"/>
        </w:rPr>
        <w:t xml:space="preserve">, 28 (3), pp.  132-137 Available at: </w:t>
      </w:r>
      <w:hyperlink r:id="rId6">
        <w:r w:rsidRPr="2EA30D7C">
          <w:rPr>
            <w:rStyle w:val="Hyperlink"/>
            <w:rFonts w:ascii="Arial" w:eastAsia="Arial" w:hAnsi="Arial" w:cs="Arial"/>
            <w:lang w:val="en-GB"/>
          </w:rPr>
          <w:t>https://www.sciencedirect.com/science/article/pii/S1751722217302913</w:t>
        </w:r>
      </w:hyperlink>
      <w:r w:rsidRPr="2EA30D7C">
        <w:rPr>
          <w:rFonts w:ascii="Arial" w:eastAsia="Arial" w:hAnsi="Arial" w:cs="Arial"/>
          <w:color w:val="FF0000"/>
          <w:lang w:val="en-GB"/>
        </w:rPr>
        <w:t xml:space="preserve"> (Accessed: 22 June 2024) </w:t>
      </w:r>
    </w:p>
    <w:p w14:paraId="1272655B" w14:textId="16BD52B3"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Bowlby, J. (2018) </w:t>
      </w:r>
      <w:r w:rsidRPr="2EA30D7C">
        <w:rPr>
          <w:rFonts w:ascii="Arial" w:eastAsia="Arial" w:hAnsi="Arial" w:cs="Arial"/>
          <w:i/>
          <w:iCs/>
          <w:color w:val="A02B93" w:themeColor="accent5"/>
          <w:lang w:val="en-GB"/>
        </w:rPr>
        <w:t>The Milan Seminar: Clinical Applications of Attachment Theory.</w:t>
      </w:r>
      <w:r w:rsidRPr="2EA30D7C">
        <w:rPr>
          <w:rFonts w:ascii="Arial" w:eastAsia="Arial" w:hAnsi="Arial" w:cs="Arial"/>
          <w:color w:val="A02B93" w:themeColor="accent5"/>
          <w:lang w:val="en-GB"/>
        </w:rPr>
        <w:t xml:space="preserve"> United Kingdom: Taylor &amp; Francis.</w:t>
      </w:r>
    </w:p>
    <w:p w14:paraId="2FF6C95D" w14:textId="73F00C96" w:rsidR="004F0746" w:rsidRDefault="5E7800E6" w:rsidP="2EA30D7C">
      <w:pPr>
        <w:spacing w:line="257" w:lineRule="auto"/>
        <w:rPr>
          <w:rFonts w:ascii="Arial" w:eastAsia="Arial" w:hAnsi="Arial" w:cs="Arial"/>
          <w:color w:val="7030A0"/>
        </w:rPr>
      </w:pPr>
      <w:r w:rsidRPr="2EA30D7C">
        <w:rPr>
          <w:rFonts w:ascii="Arial" w:eastAsia="Arial" w:hAnsi="Arial" w:cs="Arial"/>
          <w:color w:val="A02B93" w:themeColor="accent5"/>
          <w:lang w:val="en-GB"/>
        </w:rPr>
        <w:t>Brad</w:t>
      </w:r>
      <w:r w:rsidRPr="2EA30D7C">
        <w:rPr>
          <w:rFonts w:ascii="Arial" w:eastAsia="Arial" w:hAnsi="Arial" w:cs="Arial"/>
          <w:color w:val="7030A0"/>
          <w:lang w:val="en-GB"/>
        </w:rPr>
        <w:t xml:space="preserve">er, C. (2023). </w:t>
      </w:r>
      <w:r w:rsidRPr="2EA30D7C">
        <w:rPr>
          <w:rFonts w:ascii="Arial" w:eastAsia="Arial" w:hAnsi="Arial" w:cs="Arial"/>
          <w:i/>
          <w:iCs/>
          <w:color w:val="7030A0"/>
          <w:lang w:val="en-GB"/>
        </w:rPr>
        <w:t>Children and Families Act 2014: Lords committee report</w:t>
      </w:r>
      <w:r w:rsidRPr="2EA30D7C">
        <w:rPr>
          <w:rFonts w:ascii="Arial" w:eastAsia="Arial" w:hAnsi="Arial" w:cs="Arial"/>
          <w:color w:val="7030A0"/>
          <w:lang w:val="en-GB"/>
        </w:rPr>
        <w:t xml:space="preserve">. House of Lords Library. Published Friday, 07 July 2023. Available at: </w:t>
      </w:r>
      <w:hyperlink r:id="rId7" w:anchor="heading-8">
        <w:r w:rsidRPr="2EA30D7C">
          <w:rPr>
            <w:rStyle w:val="Hyperlink"/>
            <w:rFonts w:ascii="Arial" w:eastAsia="Arial" w:hAnsi="Arial" w:cs="Arial"/>
            <w:lang w:val="en-GB"/>
          </w:rPr>
          <w:t>https://lordslibrary.parliament.uk/children-and-families-act-2014-lords-committee-report/#heading-8</w:t>
        </w:r>
      </w:hyperlink>
      <w:r w:rsidRPr="2EA30D7C">
        <w:rPr>
          <w:rFonts w:ascii="Arial" w:eastAsia="Arial" w:hAnsi="Arial" w:cs="Arial"/>
          <w:color w:val="7030A0"/>
          <w:lang w:val="en-GB"/>
        </w:rPr>
        <w:t>. (Accessed: 20 June 2024).</w:t>
      </w:r>
    </w:p>
    <w:p w14:paraId="37604D62" w14:textId="579089D6"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Braveheart Education (no date) </w:t>
      </w:r>
      <w:r w:rsidRPr="2EA30D7C">
        <w:rPr>
          <w:rFonts w:ascii="Arial" w:eastAsia="Arial" w:hAnsi="Arial" w:cs="Arial"/>
          <w:i/>
          <w:iCs/>
          <w:color w:val="FF0000"/>
          <w:lang w:val="en-GB"/>
        </w:rPr>
        <w:t xml:space="preserve">Maslow`s Hierarchy Needs. </w:t>
      </w:r>
      <w:r w:rsidRPr="2EA30D7C">
        <w:rPr>
          <w:rFonts w:ascii="Arial" w:eastAsia="Arial" w:hAnsi="Arial" w:cs="Arial"/>
          <w:color w:val="FF0000"/>
          <w:lang w:val="en-GB"/>
        </w:rPr>
        <w:t xml:space="preserve">Available at: </w:t>
      </w:r>
      <w:hyperlink r:id="rId8">
        <w:r w:rsidRPr="2EA30D7C">
          <w:rPr>
            <w:rStyle w:val="Hyperlink"/>
            <w:rFonts w:ascii="Arial" w:eastAsia="Arial" w:hAnsi="Arial" w:cs="Arial"/>
            <w:lang w:val="en-GB"/>
          </w:rPr>
          <w:t>https://www.bravehearteducation.co.uk/whats-hierarchy-needs/</w:t>
        </w:r>
      </w:hyperlink>
      <w:r w:rsidRPr="2EA30D7C">
        <w:rPr>
          <w:rFonts w:ascii="Arial" w:eastAsia="Arial" w:hAnsi="Arial" w:cs="Arial"/>
          <w:color w:val="FF0000"/>
          <w:lang w:val="en-GB"/>
        </w:rPr>
        <w:t xml:space="preserve"> (Accessed: 21 June 2024)  </w:t>
      </w:r>
    </w:p>
    <w:p w14:paraId="7C5C4BC4" w14:textId="07F8C400"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lastRenderedPageBreak/>
        <w:t>Bronfenbrenner’s ecological system (2018)</w:t>
      </w:r>
      <w:r w:rsidRPr="2EA30D7C">
        <w:rPr>
          <w:rFonts w:ascii="Arial" w:eastAsia="Arial" w:hAnsi="Arial" w:cs="Arial"/>
          <w:i/>
          <w:iCs/>
          <w:color w:val="00B050"/>
          <w:lang w:val="en-GB"/>
        </w:rPr>
        <w:t xml:space="preserve"> </w:t>
      </w:r>
      <w:r w:rsidRPr="2EA30D7C">
        <w:rPr>
          <w:rFonts w:ascii="Arial" w:eastAsia="Arial" w:hAnsi="Arial" w:cs="Arial"/>
          <w:color w:val="00B050"/>
          <w:lang w:val="en-GB"/>
        </w:rPr>
        <w:t xml:space="preserve">Available at: </w:t>
      </w:r>
      <w:hyperlink r:id="rId9">
        <w:r w:rsidRPr="2EA30D7C">
          <w:rPr>
            <w:rStyle w:val="Hyperlink"/>
            <w:rFonts w:ascii="Arial" w:eastAsia="Arial" w:hAnsi="Arial" w:cs="Arial"/>
            <w:lang w:val="en-GB"/>
          </w:rPr>
          <w:t>https://www.simplypsychology.org/bronfenbrenner.html</w:t>
        </w:r>
      </w:hyperlink>
      <w:r w:rsidRPr="2EA30D7C">
        <w:rPr>
          <w:rFonts w:ascii="Arial" w:eastAsia="Arial" w:hAnsi="Arial" w:cs="Arial"/>
          <w:color w:val="00B050"/>
          <w:lang w:val="en-GB"/>
        </w:rPr>
        <w:t xml:space="preserve"> (Accessed: 4</w:t>
      </w:r>
      <w:r w:rsidRPr="2EA30D7C">
        <w:rPr>
          <w:rFonts w:ascii="Arial" w:eastAsia="Arial" w:hAnsi="Arial" w:cs="Arial"/>
          <w:color w:val="00B050"/>
          <w:vertAlign w:val="superscript"/>
          <w:lang w:val="en-GB"/>
        </w:rPr>
        <w:t xml:space="preserve">th </w:t>
      </w:r>
      <w:r w:rsidRPr="2EA30D7C">
        <w:rPr>
          <w:rFonts w:ascii="Arial" w:eastAsia="Arial" w:hAnsi="Arial" w:cs="Arial"/>
          <w:color w:val="00B050"/>
          <w:lang w:val="en-GB"/>
        </w:rPr>
        <w:t xml:space="preserve">July 2024). </w:t>
      </w:r>
    </w:p>
    <w:p w14:paraId="6CE407D1" w14:textId="491982DE" w:rsidR="004F0746" w:rsidRDefault="5E7800E6" w:rsidP="2EA30D7C">
      <w:pPr>
        <w:spacing w:line="257" w:lineRule="auto"/>
        <w:rPr>
          <w:rFonts w:ascii="Arial" w:eastAsia="Arial" w:hAnsi="Arial" w:cs="Arial"/>
          <w:color w:val="7030A0"/>
        </w:rPr>
      </w:pPr>
      <w:r w:rsidRPr="2EA30D7C">
        <w:rPr>
          <w:rFonts w:ascii="Arial" w:eastAsia="Arial" w:hAnsi="Arial" w:cs="Arial"/>
          <w:color w:val="7030A0"/>
          <w:lang w:val="en-GB"/>
        </w:rPr>
        <w:t xml:space="preserve">Cafcass (no date) </w:t>
      </w:r>
      <w:r w:rsidRPr="2EA30D7C">
        <w:rPr>
          <w:rFonts w:ascii="Arial" w:eastAsia="Arial" w:hAnsi="Arial" w:cs="Arial"/>
          <w:i/>
          <w:iCs/>
          <w:color w:val="7030A0"/>
          <w:lang w:val="en-GB"/>
        </w:rPr>
        <w:t>Alienating behaviours</w:t>
      </w:r>
      <w:r w:rsidRPr="2EA30D7C">
        <w:rPr>
          <w:rFonts w:ascii="Arial" w:eastAsia="Arial" w:hAnsi="Arial" w:cs="Arial"/>
          <w:color w:val="7030A0"/>
          <w:lang w:val="en-GB"/>
        </w:rPr>
        <w:t xml:space="preserve">. Available at: </w:t>
      </w:r>
      <w:hyperlink r:id="rId10">
        <w:r w:rsidRPr="2EA30D7C">
          <w:rPr>
            <w:rStyle w:val="Hyperlink"/>
            <w:rFonts w:ascii="Arial" w:eastAsia="Arial" w:hAnsi="Arial" w:cs="Arial"/>
            <w:lang w:val="en-GB"/>
          </w:rPr>
          <w:t>https://www.cafcass.gov.uk/parent-carer-or-family-member/applications-child-arrangements-order/how-your-family-court-adviser-makes-their-assessment-your-childs-welfare-and-best-interests/alienating-behaviours</w:t>
        </w:r>
      </w:hyperlink>
      <w:r w:rsidRPr="2EA30D7C">
        <w:rPr>
          <w:rFonts w:ascii="Arial" w:eastAsia="Arial" w:hAnsi="Arial" w:cs="Arial"/>
          <w:color w:val="7030A0"/>
          <w:lang w:val="en-GB"/>
        </w:rPr>
        <w:t>. (Accessed: 6</w:t>
      </w:r>
      <w:r w:rsidRPr="2EA30D7C">
        <w:rPr>
          <w:rFonts w:ascii="Arial" w:eastAsia="Arial" w:hAnsi="Arial" w:cs="Arial"/>
          <w:color w:val="7030A0"/>
          <w:vertAlign w:val="superscript"/>
          <w:lang w:val="en-GB"/>
        </w:rPr>
        <w:t>th</w:t>
      </w:r>
      <w:r w:rsidRPr="2EA30D7C">
        <w:rPr>
          <w:rFonts w:ascii="Arial" w:eastAsia="Arial" w:hAnsi="Arial" w:cs="Arial"/>
          <w:color w:val="7030A0"/>
          <w:lang w:val="en-GB"/>
        </w:rPr>
        <w:t xml:space="preserve"> July 2024).</w:t>
      </w:r>
    </w:p>
    <w:p w14:paraId="7FA35E66" w14:textId="7A50DFD1"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Cambridge University (2024) </w:t>
      </w:r>
      <w:r w:rsidRPr="2EA30D7C">
        <w:rPr>
          <w:rFonts w:ascii="Arial" w:eastAsia="Arial" w:hAnsi="Arial" w:cs="Arial"/>
          <w:i/>
          <w:iCs/>
          <w:color w:val="FFC000"/>
          <w:lang w:val="en-GB"/>
        </w:rPr>
        <w:t xml:space="preserve">Communication. </w:t>
      </w:r>
      <w:r w:rsidRPr="2EA30D7C">
        <w:rPr>
          <w:rFonts w:ascii="Arial" w:eastAsia="Arial" w:hAnsi="Arial" w:cs="Arial"/>
          <w:color w:val="FFC000"/>
          <w:lang w:val="en-GB"/>
        </w:rPr>
        <w:t xml:space="preserve">Available at: </w:t>
      </w:r>
      <w:hyperlink r:id="rId11">
        <w:r w:rsidRPr="2EA30D7C">
          <w:rPr>
            <w:rStyle w:val="Hyperlink"/>
            <w:rFonts w:ascii="Arial" w:eastAsia="Arial" w:hAnsi="Arial" w:cs="Arial"/>
            <w:lang w:val="en-GB"/>
          </w:rPr>
          <w:t>https://dictionary.cambridge.org/dictionary/english/communication</w:t>
        </w:r>
      </w:hyperlink>
      <w:r w:rsidRPr="2EA30D7C">
        <w:rPr>
          <w:rFonts w:ascii="Arial" w:eastAsia="Arial" w:hAnsi="Arial" w:cs="Arial"/>
          <w:color w:val="FFC000"/>
          <w:lang w:val="en-GB"/>
        </w:rPr>
        <w:t xml:space="preserve"> (Accessed: 8</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7FCDD455" w14:textId="10952605"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Cannon (2017) ‘Ardrossan Academy Rights Respecting School’ </w:t>
      </w:r>
      <w:r w:rsidRPr="2EA30D7C">
        <w:rPr>
          <w:rFonts w:ascii="Arial" w:eastAsia="Arial" w:hAnsi="Arial" w:cs="Arial"/>
          <w:i/>
          <w:iCs/>
          <w:color w:val="00B0F0"/>
          <w:lang w:val="en-GB"/>
        </w:rPr>
        <w:t xml:space="preserve">Article 19, </w:t>
      </w:r>
      <w:r w:rsidRPr="2EA30D7C">
        <w:rPr>
          <w:rFonts w:ascii="Arial" w:eastAsia="Arial" w:hAnsi="Arial" w:cs="Arial"/>
          <w:color w:val="00B0F0"/>
          <w:lang w:val="en-GB"/>
        </w:rPr>
        <w:t xml:space="preserve">2 June. Available at: </w:t>
      </w:r>
      <w:hyperlink r:id="rId12">
        <w:r w:rsidRPr="2EA30D7C">
          <w:rPr>
            <w:rStyle w:val="Hyperlink"/>
            <w:rFonts w:ascii="Arial" w:eastAsia="Arial" w:hAnsi="Arial" w:cs="Arial"/>
            <w:lang w:val="en-GB"/>
          </w:rPr>
          <w:t>https://blogs.glowscotland.org.uk/na/aarssa/2017/06/02/article-19/</w:t>
        </w:r>
      </w:hyperlink>
      <w:r w:rsidRPr="2EA30D7C">
        <w:rPr>
          <w:rFonts w:ascii="Arial" w:eastAsia="Arial" w:hAnsi="Arial" w:cs="Arial"/>
          <w:color w:val="00B0F0"/>
          <w:lang w:val="en-GB"/>
        </w:rPr>
        <w:t xml:space="preserve"> (Accessed: 03 July 2024).</w:t>
      </w:r>
      <w:r w:rsidRPr="2EA30D7C">
        <w:rPr>
          <w:rFonts w:ascii="Arial" w:eastAsia="Arial" w:hAnsi="Arial" w:cs="Arial"/>
          <w:color w:val="00B0F0"/>
        </w:rPr>
        <w:t xml:space="preserve"> </w:t>
      </w:r>
    </w:p>
    <w:p w14:paraId="4A1CB721" w14:textId="1A986B8A" w:rsidR="004F0746" w:rsidRDefault="5E7800E6" w:rsidP="2EA30D7C">
      <w:pPr>
        <w:spacing w:line="257" w:lineRule="auto"/>
        <w:rPr>
          <w:rFonts w:ascii="Arial" w:eastAsia="Arial" w:hAnsi="Arial" w:cs="Arial"/>
          <w:color w:val="7030A0"/>
        </w:rPr>
      </w:pPr>
      <w:r w:rsidRPr="2EA30D7C">
        <w:rPr>
          <w:rFonts w:ascii="Arial" w:eastAsia="Arial" w:hAnsi="Arial" w:cs="Arial"/>
          <w:color w:val="7030A0"/>
          <w:lang w:val="en-GB"/>
        </w:rPr>
        <w:t xml:space="preserve">Care Quality Commission (2022) </w:t>
      </w:r>
      <w:r w:rsidRPr="2EA30D7C">
        <w:rPr>
          <w:rFonts w:ascii="Arial" w:eastAsia="Arial" w:hAnsi="Arial" w:cs="Arial"/>
          <w:i/>
          <w:iCs/>
          <w:color w:val="7030A0"/>
          <w:lang w:val="en-GB"/>
        </w:rPr>
        <w:t>Safeguarding people</w:t>
      </w:r>
      <w:r w:rsidRPr="2EA30D7C">
        <w:rPr>
          <w:rFonts w:ascii="Arial" w:eastAsia="Arial" w:hAnsi="Arial" w:cs="Arial"/>
          <w:color w:val="7030A0"/>
          <w:lang w:val="en-GB"/>
        </w:rPr>
        <w:t xml:space="preserve">. Available at: </w:t>
      </w:r>
      <w:hyperlink r:id="rId13">
        <w:r w:rsidRPr="2EA30D7C">
          <w:rPr>
            <w:rStyle w:val="Hyperlink"/>
            <w:rFonts w:ascii="Arial" w:eastAsia="Arial" w:hAnsi="Arial" w:cs="Arial"/>
            <w:lang w:val="en-GB"/>
          </w:rPr>
          <w:t>https://www.cqc.org.uk/what-we-do/how-we-do-our-job/safeguarding-people</w:t>
        </w:r>
      </w:hyperlink>
      <w:r w:rsidRPr="2EA30D7C">
        <w:rPr>
          <w:rFonts w:ascii="Arial" w:eastAsia="Arial" w:hAnsi="Arial" w:cs="Arial"/>
          <w:color w:val="7030A0"/>
          <w:lang w:val="en-GB"/>
        </w:rPr>
        <w:t>. (Accessed: 24</w:t>
      </w:r>
      <w:r w:rsidRPr="2EA30D7C">
        <w:rPr>
          <w:rFonts w:ascii="Arial" w:eastAsia="Arial" w:hAnsi="Arial" w:cs="Arial"/>
          <w:color w:val="7030A0"/>
          <w:vertAlign w:val="superscript"/>
          <w:lang w:val="en-GB"/>
        </w:rPr>
        <w:t>th</w:t>
      </w:r>
      <w:r w:rsidRPr="2EA30D7C">
        <w:rPr>
          <w:rFonts w:ascii="Arial" w:eastAsia="Arial" w:hAnsi="Arial" w:cs="Arial"/>
          <w:color w:val="7030A0"/>
          <w:lang w:val="en-GB"/>
        </w:rPr>
        <w:t xml:space="preserve"> June 2024).</w:t>
      </w:r>
    </w:p>
    <w:p w14:paraId="3EAE242F" w14:textId="24D4582C"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Carmel (2022) </w:t>
      </w:r>
      <w:r w:rsidRPr="2EA30D7C">
        <w:rPr>
          <w:rFonts w:ascii="Arial" w:eastAsia="Arial" w:hAnsi="Arial" w:cs="Arial"/>
          <w:i/>
          <w:iCs/>
          <w:color w:val="00B050"/>
          <w:lang w:val="en-GB"/>
        </w:rPr>
        <w:t xml:space="preserve">A parent’s guide to adverse childhood experiences (ACEs) and parental separation. </w:t>
      </w:r>
      <w:r w:rsidRPr="2EA30D7C">
        <w:rPr>
          <w:rFonts w:ascii="Arial" w:eastAsia="Arial" w:hAnsi="Arial" w:cs="Arial"/>
          <w:color w:val="00B050"/>
          <w:lang w:val="en-GB"/>
        </w:rPr>
        <w:t xml:space="preserve">Available at: </w:t>
      </w:r>
      <w:hyperlink r:id="rId14">
        <w:r w:rsidRPr="2EA30D7C">
          <w:rPr>
            <w:rStyle w:val="Hyperlink"/>
            <w:rFonts w:ascii="Arial" w:eastAsia="Arial" w:hAnsi="Arial" w:cs="Arial"/>
            <w:lang w:val="en-GB"/>
          </w:rPr>
          <w:t>https://www.familymediationni.org.uk/a-parents-guide-to-adverse-childhood-experiences-aces-and-parental-separation/</w:t>
        </w:r>
      </w:hyperlink>
      <w:r w:rsidRPr="2EA30D7C">
        <w:rPr>
          <w:rFonts w:ascii="Arial" w:eastAsia="Arial" w:hAnsi="Arial" w:cs="Arial"/>
          <w:color w:val="00B050"/>
          <w:lang w:val="en-GB"/>
        </w:rPr>
        <w:t xml:space="preserve"> (Accessed: 4</w:t>
      </w:r>
      <w:r w:rsidRPr="2EA30D7C">
        <w:rPr>
          <w:rFonts w:ascii="Arial" w:eastAsia="Arial" w:hAnsi="Arial" w:cs="Arial"/>
          <w:color w:val="00B050"/>
          <w:vertAlign w:val="superscript"/>
          <w:lang w:val="en-GB"/>
        </w:rPr>
        <w:t>th</w:t>
      </w:r>
      <w:r w:rsidRPr="2EA30D7C">
        <w:rPr>
          <w:rFonts w:ascii="Arial" w:eastAsia="Arial" w:hAnsi="Arial" w:cs="Arial"/>
          <w:color w:val="00B050"/>
          <w:lang w:val="en-GB"/>
        </w:rPr>
        <w:t xml:space="preserve"> July 2024). </w:t>
      </w:r>
    </w:p>
    <w:p w14:paraId="6A48F02E" w14:textId="1DD12B6A"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Carr, H. and Goosey, D. (2021) </w:t>
      </w:r>
      <w:r w:rsidRPr="2EA30D7C">
        <w:rPr>
          <w:rFonts w:ascii="Arial" w:eastAsia="Arial" w:hAnsi="Arial" w:cs="Arial"/>
          <w:i/>
          <w:iCs/>
          <w:color w:val="00B0F0"/>
          <w:lang w:val="en-GB"/>
        </w:rPr>
        <w:t xml:space="preserve">Law for Social Workers. </w:t>
      </w:r>
      <w:r w:rsidRPr="2EA30D7C">
        <w:rPr>
          <w:rFonts w:ascii="Arial" w:eastAsia="Arial" w:hAnsi="Arial" w:cs="Arial"/>
          <w:color w:val="00B0F0"/>
          <w:lang w:val="en-GB"/>
        </w:rPr>
        <w:t>16</w:t>
      </w:r>
      <w:r w:rsidRPr="2EA30D7C">
        <w:rPr>
          <w:rFonts w:ascii="Arial" w:eastAsia="Arial" w:hAnsi="Arial" w:cs="Arial"/>
          <w:color w:val="00B0F0"/>
          <w:vertAlign w:val="superscript"/>
          <w:lang w:val="en-GB"/>
        </w:rPr>
        <w:t>th</w:t>
      </w:r>
      <w:r w:rsidRPr="2EA30D7C">
        <w:rPr>
          <w:rFonts w:ascii="Arial" w:eastAsia="Arial" w:hAnsi="Arial" w:cs="Arial"/>
          <w:color w:val="00B0F0"/>
          <w:lang w:val="en-GB"/>
        </w:rPr>
        <w:t xml:space="preserve"> edn. Oxford: Oxford University Press.</w:t>
      </w:r>
      <w:r w:rsidRPr="2EA30D7C">
        <w:rPr>
          <w:rFonts w:ascii="Arial" w:eastAsia="Arial" w:hAnsi="Arial" w:cs="Arial"/>
          <w:color w:val="00B0F0"/>
        </w:rPr>
        <w:t xml:space="preserve"> </w:t>
      </w:r>
    </w:p>
    <w:p w14:paraId="5A8A885D" w14:textId="0891D361" w:rsidR="004F0746" w:rsidRDefault="5E7800E6" w:rsidP="2EA30D7C">
      <w:pPr>
        <w:spacing w:line="257" w:lineRule="auto"/>
        <w:rPr>
          <w:rFonts w:ascii="Arial" w:eastAsia="Arial" w:hAnsi="Arial" w:cs="Arial"/>
          <w:color w:val="7030A0"/>
        </w:rPr>
      </w:pPr>
      <w:r w:rsidRPr="2EA30D7C">
        <w:rPr>
          <w:rFonts w:ascii="Arial" w:eastAsia="Arial" w:hAnsi="Arial" w:cs="Arial"/>
          <w:color w:val="7030A0"/>
          <w:lang w:val="en-GB"/>
        </w:rPr>
        <w:t xml:space="preserve">Child Law Advice (no date) </w:t>
      </w:r>
      <w:r w:rsidRPr="2EA30D7C">
        <w:rPr>
          <w:rFonts w:ascii="Arial" w:eastAsia="Arial" w:hAnsi="Arial" w:cs="Arial"/>
          <w:i/>
          <w:iCs/>
          <w:color w:val="7030A0"/>
          <w:lang w:val="en-GB"/>
        </w:rPr>
        <w:t>Child Protection Conference and Plan</w:t>
      </w:r>
      <w:r w:rsidRPr="2EA30D7C">
        <w:rPr>
          <w:rFonts w:ascii="Arial" w:eastAsia="Arial" w:hAnsi="Arial" w:cs="Arial"/>
          <w:color w:val="7030A0"/>
          <w:lang w:val="en-GB"/>
        </w:rPr>
        <w:t xml:space="preserve">. Available at: </w:t>
      </w:r>
      <w:hyperlink r:id="rId15">
        <w:r w:rsidRPr="2EA30D7C">
          <w:rPr>
            <w:rStyle w:val="Hyperlink"/>
            <w:rFonts w:ascii="Arial" w:eastAsia="Arial" w:hAnsi="Arial" w:cs="Arial"/>
            <w:lang w:val="en-GB"/>
          </w:rPr>
          <w:t>https://childlawadvice.org.uk/information-pages/child-protection-case-conference-and-child-protection-plans/</w:t>
        </w:r>
      </w:hyperlink>
      <w:r w:rsidRPr="2EA30D7C">
        <w:rPr>
          <w:rFonts w:ascii="Arial" w:eastAsia="Arial" w:hAnsi="Arial" w:cs="Arial"/>
          <w:color w:val="7030A0"/>
          <w:lang w:val="en-GB"/>
        </w:rPr>
        <w:t>. (Accessed: 1</w:t>
      </w:r>
      <w:r w:rsidRPr="2EA30D7C">
        <w:rPr>
          <w:rFonts w:ascii="Arial" w:eastAsia="Arial" w:hAnsi="Arial" w:cs="Arial"/>
          <w:color w:val="7030A0"/>
          <w:vertAlign w:val="superscript"/>
          <w:lang w:val="en-GB"/>
        </w:rPr>
        <w:t>st</w:t>
      </w:r>
      <w:r w:rsidRPr="2EA30D7C">
        <w:rPr>
          <w:rFonts w:ascii="Arial" w:eastAsia="Arial" w:hAnsi="Arial" w:cs="Arial"/>
          <w:color w:val="7030A0"/>
          <w:lang w:val="en-GB"/>
        </w:rPr>
        <w:t xml:space="preserve"> July 2024).</w:t>
      </w:r>
    </w:p>
    <w:p w14:paraId="4D166147" w14:textId="7746F0CF" w:rsidR="004F0746" w:rsidRDefault="5E7800E6" w:rsidP="2EA30D7C">
      <w:pPr>
        <w:spacing w:after="0" w:line="259" w:lineRule="auto"/>
        <w:rPr>
          <w:rFonts w:ascii="Arial" w:eastAsia="Arial" w:hAnsi="Arial" w:cs="Arial"/>
          <w:color w:val="7030A0"/>
        </w:rPr>
      </w:pPr>
      <w:r w:rsidRPr="2EA30D7C">
        <w:rPr>
          <w:rFonts w:ascii="Arial" w:eastAsia="Arial" w:hAnsi="Arial" w:cs="Arial"/>
          <w:color w:val="A02B93" w:themeColor="accent5"/>
          <w:lang w:val="en-GB"/>
        </w:rPr>
        <w:t>D</w:t>
      </w:r>
      <w:r w:rsidRPr="2EA30D7C">
        <w:rPr>
          <w:rFonts w:ascii="Arial" w:eastAsia="Arial" w:hAnsi="Arial" w:cs="Arial"/>
          <w:color w:val="7030A0"/>
          <w:lang w:val="en-GB"/>
        </w:rPr>
        <w:t xml:space="preserve">epartment for Education (2021) </w:t>
      </w:r>
      <w:r w:rsidRPr="2EA30D7C">
        <w:rPr>
          <w:rFonts w:ascii="Arial" w:eastAsia="Arial" w:hAnsi="Arial" w:cs="Arial"/>
          <w:i/>
          <w:iCs/>
          <w:color w:val="7030A0"/>
          <w:lang w:val="en-GB"/>
        </w:rPr>
        <w:t xml:space="preserve">The Children Act 1989 guidance and relations, volume 2: care planning, placement and care review. </w:t>
      </w:r>
      <w:r w:rsidRPr="2EA30D7C">
        <w:rPr>
          <w:rFonts w:ascii="Arial" w:eastAsia="Arial" w:hAnsi="Arial" w:cs="Arial"/>
          <w:color w:val="7030A0"/>
          <w:lang w:val="en-GB"/>
        </w:rPr>
        <w:t xml:space="preserve">Available at: </w:t>
      </w:r>
      <w:hyperlink r:id="rId16">
        <w:r w:rsidRPr="2EA30D7C">
          <w:rPr>
            <w:rStyle w:val="Hyperlink"/>
            <w:rFonts w:ascii="Arial" w:eastAsia="Arial" w:hAnsi="Arial" w:cs="Arial"/>
            <w:lang w:val="en-GB"/>
          </w:rPr>
          <w:t>https://assets.publishing.service.gov.uk/media/60e6fb43d3bf7f56896127e5/The_Children_Act_1989_guidance_and_regulations_Volume_2_care_planning__placement_and_case_review.pdf</w:t>
        </w:r>
      </w:hyperlink>
      <w:r w:rsidRPr="2EA30D7C">
        <w:rPr>
          <w:rFonts w:ascii="Arial" w:eastAsia="Arial" w:hAnsi="Arial" w:cs="Arial"/>
          <w:color w:val="7030A0"/>
          <w:lang w:val="en-GB"/>
        </w:rPr>
        <w:t>. (Accessed: 19</w:t>
      </w:r>
      <w:r w:rsidRPr="2EA30D7C">
        <w:rPr>
          <w:rFonts w:ascii="Arial" w:eastAsia="Arial" w:hAnsi="Arial" w:cs="Arial"/>
          <w:color w:val="7030A0"/>
          <w:sz w:val="19"/>
          <w:szCs w:val="19"/>
          <w:vertAlign w:val="superscript"/>
          <w:lang w:val="en-GB"/>
        </w:rPr>
        <w:t>th</w:t>
      </w:r>
      <w:r w:rsidRPr="2EA30D7C">
        <w:rPr>
          <w:rFonts w:ascii="Arial" w:eastAsia="Arial" w:hAnsi="Arial" w:cs="Arial"/>
          <w:color w:val="7030A0"/>
          <w:lang w:val="en-GB"/>
        </w:rPr>
        <w:t xml:space="preserve"> June 2024). </w:t>
      </w:r>
    </w:p>
    <w:p w14:paraId="34E20D91" w14:textId="460EDB72"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71040E48" w14:textId="52B27CE8"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Estyn (2023</w:t>
      </w:r>
      <w:r w:rsidRPr="2EA30D7C">
        <w:rPr>
          <w:rFonts w:ascii="Arial" w:eastAsia="Arial" w:hAnsi="Arial" w:cs="Arial"/>
          <w:i/>
          <w:iCs/>
          <w:color w:val="A02B93" w:themeColor="accent5"/>
          <w:lang w:val="en-GB"/>
        </w:rPr>
        <w:t>) Policy and Procedures for safeguarding.</w:t>
      </w:r>
      <w:r w:rsidRPr="2EA30D7C">
        <w:rPr>
          <w:rFonts w:ascii="Arial" w:eastAsia="Arial" w:hAnsi="Arial" w:cs="Arial"/>
          <w:color w:val="A02B93" w:themeColor="accent5"/>
          <w:lang w:val="en-GB"/>
        </w:rPr>
        <w:t xml:space="preserve"> Available at: Estyn policy and procedures for safeguarding.pdf (gov.wales).  (Accessed: 20</w:t>
      </w:r>
      <w:r w:rsidRPr="2EA30D7C">
        <w:rPr>
          <w:rFonts w:ascii="Arial" w:eastAsia="Arial" w:hAnsi="Arial" w:cs="Arial"/>
          <w:color w:val="A02B93" w:themeColor="accent5"/>
          <w:vertAlign w:val="superscript"/>
          <w:lang w:val="en-GB"/>
        </w:rPr>
        <w:t>th</w:t>
      </w:r>
      <w:r w:rsidRPr="2EA30D7C">
        <w:rPr>
          <w:rFonts w:ascii="Arial" w:eastAsia="Arial" w:hAnsi="Arial" w:cs="Arial"/>
          <w:color w:val="A02B93" w:themeColor="accent5"/>
          <w:lang w:val="en-GB"/>
        </w:rPr>
        <w:t xml:space="preserve"> June 2024).</w:t>
      </w:r>
    </w:p>
    <w:p w14:paraId="39BF1966" w14:textId="00BB6877"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Felitti, V. J., Anda, R. F., Nordenberg, D., Williamson, D. F., Spitz, A. M., Edwards, V. &amp; Marks, J. S. (1998) ‘Relationship of childhood abuse and household dysfunction to many of the leading causes of death in adults: The Adverse Childhood Experiences (ACE) Study’. </w:t>
      </w:r>
      <w:r w:rsidRPr="2EA30D7C">
        <w:rPr>
          <w:rFonts w:ascii="Arial" w:eastAsia="Arial" w:hAnsi="Arial" w:cs="Arial"/>
          <w:i/>
          <w:iCs/>
          <w:color w:val="A02B93" w:themeColor="accent5"/>
          <w:lang w:val="en-GB"/>
        </w:rPr>
        <w:t>American Journal of Preventive Medicine</w:t>
      </w:r>
      <w:r w:rsidRPr="2EA30D7C">
        <w:rPr>
          <w:rFonts w:ascii="Arial" w:eastAsia="Arial" w:hAnsi="Arial" w:cs="Arial"/>
          <w:color w:val="A02B93" w:themeColor="accent5"/>
          <w:lang w:val="en-GB"/>
        </w:rPr>
        <w:t>, 14(4), pp. 245-258.</w:t>
      </w:r>
    </w:p>
    <w:p w14:paraId="4C157A86" w14:textId="5565EBFB"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Freeman, M. (ed.) (2018) </w:t>
      </w:r>
      <w:r w:rsidRPr="2EA30D7C">
        <w:rPr>
          <w:rFonts w:ascii="Arial" w:eastAsia="Arial" w:hAnsi="Arial" w:cs="Arial"/>
          <w:i/>
          <w:iCs/>
          <w:color w:val="00B0F0"/>
          <w:lang w:val="en-GB"/>
        </w:rPr>
        <w:t xml:space="preserve">Children’s Rights. </w:t>
      </w:r>
      <w:r w:rsidRPr="2EA30D7C">
        <w:rPr>
          <w:rFonts w:ascii="Arial" w:eastAsia="Arial" w:hAnsi="Arial" w:cs="Arial"/>
          <w:color w:val="00B0F0"/>
          <w:lang w:val="en-GB"/>
        </w:rPr>
        <w:t>Netherlands: Brill Publishing.</w:t>
      </w:r>
      <w:r w:rsidRPr="2EA30D7C">
        <w:rPr>
          <w:rFonts w:ascii="Arial" w:eastAsia="Arial" w:hAnsi="Arial" w:cs="Arial"/>
          <w:color w:val="00B0F0"/>
        </w:rPr>
        <w:t xml:space="preserve"> </w:t>
      </w:r>
    </w:p>
    <w:p w14:paraId="5D056245" w14:textId="219C2EDF"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lastRenderedPageBreak/>
        <w:t xml:space="preserve">Glebe School (no date) </w:t>
      </w:r>
      <w:r w:rsidRPr="2EA30D7C">
        <w:rPr>
          <w:rFonts w:ascii="Arial" w:eastAsia="Arial" w:hAnsi="Arial" w:cs="Arial"/>
          <w:i/>
          <w:iCs/>
          <w:color w:val="FFC000"/>
          <w:lang w:val="en-GB"/>
        </w:rPr>
        <w:t xml:space="preserve">Safeguarding: Attendance &amp; Behaviour. </w:t>
      </w:r>
      <w:r w:rsidRPr="2EA30D7C">
        <w:rPr>
          <w:rFonts w:ascii="Arial" w:eastAsia="Arial" w:hAnsi="Arial" w:cs="Arial"/>
          <w:color w:val="FFC000"/>
          <w:lang w:val="en-GB"/>
        </w:rPr>
        <w:t xml:space="preserve">Available at: </w:t>
      </w:r>
      <w:hyperlink r:id="rId17">
        <w:r w:rsidRPr="2EA30D7C">
          <w:rPr>
            <w:rStyle w:val="Hyperlink"/>
            <w:rFonts w:ascii="Arial" w:eastAsia="Arial" w:hAnsi="Arial" w:cs="Arial"/>
            <w:lang w:val="en-GB"/>
          </w:rPr>
          <w:t>https://www.glebe.bromley.sch.uk/about-us/safeguarding/safeguarding-attendance-and-behaviour</w:t>
        </w:r>
      </w:hyperlink>
      <w:r w:rsidRPr="2EA30D7C">
        <w:rPr>
          <w:rFonts w:ascii="Arial" w:eastAsia="Arial" w:hAnsi="Arial" w:cs="Arial"/>
          <w:color w:val="FFC000"/>
          <w:lang w:val="en-GB"/>
        </w:rPr>
        <w:t xml:space="preserve"> (Accessed: 8</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75F175F3" w14:textId="2A485188" w:rsidR="004F0746" w:rsidRDefault="5E7800E6" w:rsidP="2EA30D7C">
      <w:pPr>
        <w:spacing w:line="257" w:lineRule="auto"/>
        <w:rPr>
          <w:rFonts w:ascii="Arial" w:eastAsia="Arial" w:hAnsi="Arial" w:cs="Arial"/>
          <w:color w:val="7030A0"/>
        </w:rPr>
      </w:pPr>
      <w:r w:rsidRPr="2EA30D7C">
        <w:rPr>
          <w:rFonts w:ascii="Arial" w:eastAsia="Arial" w:hAnsi="Arial" w:cs="Arial"/>
          <w:color w:val="A02B93" w:themeColor="accent5"/>
          <w:lang w:val="en-GB"/>
        </w:rPr>
        <w:t>GOV.U</w:t>
      </w:r>
      <w:r w:rsidRPr="2EA30D7C">
        <w:rPr>
          <w:rFonts w:ascii="Arial" w:eastAsia="Arial" w:hAnsi="Arial" w:cs="Arial"/>
          <w:color w:val="7030A0"/>
          <w:lang w:val="en-GB"/>
        </w:rPr>
        <w:t xml:space="preserve">K (2014) </w:t>
      </w:r>
      <w:r w:rsidRPr="2EA30D7C">
        <w:rPr>
          <w:rFonts w:ascii="Arial" w:eastAsia="Arial" w:hAnsi="Arial" w:cs="Arial"/>
          <w:i/>
          <w:iCs/>
          <w:color w:val="7030A0"/>
          <w:lang w:val="en-GB"/>
        </w:rPr>
        <w:t>Multi-agency working and information sharing project</w:t>
      </w:r>
      <w:r w:rsidRPr="2EA30D7C">
        <w:rPr>
          <w:rFonts w:ascii="Arial" w:eastAsia="Arial" w:hAnsi="Arial" w:cs="Arial"/>
          <w:color w:val="7030A0"/>
          <w:lang w:val="en-GB"/>
        </w:rPr>
        <w:t xml:space="preserve">. Available at: </w:t>
      </w:r>
      <w:hyperlink r:id="rId18">
        <w:r w:rsidRPr="2EA30D7C">
          <w:rPr>
            <w:rStyle w:val="Hyperlink"/>
            <w:rFonts w:ascii="Arial" w:eastAsia="Arial" w:hAnsi="Arial" w:cs="Arial"/>
            <w:lang w:val="en-GB"/>
          </w:rPr>
          <w:t>https://assets.publishing.service.gov.uk/media/5a750ddb40f0b6360e472fa5/MASH.pdf</w:t>
        </w:r>
      </w:hyperlink>
      <w:r w:rsidRPr="2EA30D7C">
        <w:rPr>
          <w:rFonts w:ascii="Arial" w:eastAsia="Arial" w:hAnsi="Arial" w:cs="Arial"/>
          <w:color w:val="7030A0"/>
          <w:lang w:val="en-GB"/>
        </w:rPr>
        <w:t>. (Accessed: 20</w:t>
      </w:r>
      <w:r w:rsidRPr="2EA30D7C">
        <w:rPr>
          <w:rFonts w:ascii="Arial" w:eastAsia="Arial" w:hAnsi="Arial" w:cs="Arial"/>
          <w:color w:val="7030A0"/>
          <w:vertAlign w:val="superscript"/>
          <w:lang w:val="en-GB"/>
        </w:rPr>
        <w:t>th</w:t>
      </w:r>
      <w:r w:rsidRPr="2EA30D7C">
        <w:rPr>
          <w:rFonts w:ascii="Arial" w:eastAsia="Arial" w:hAnsi="Arial" w:cs="Arial"/>
          <w:color w:val="7030A0"/>
          <w:lang w:val="en-GB"/>
        </w:rPr>
        <w:t xml:space="preserve"> June 2024).</w:t>
      </w:r>
    </w:p>
    <w:p w14:paraId="273FEBEB" w14:textId="1B0E276C" w:rsidR="004F0746" w:rsidRDefault="5E7800E6" w:rsidP="2EA30D7C">
      <w:pPr>
        <w:spacing w:line="257" w:lineRule="auto"/>
        <w:rPr>
          <w:rFonts w:ascii="Arial" w:eastAsia="Arial" w:hAnsi="Arial" w:cs="Arial"/>
          <w:color w:val="A6A6A6" w:themeColor="background1" w:themeShade="A6"/>
        </w:rPr>
      </w:pPr>
      <w:r w:rsidRPr="2EA30D7C">
        <w:rPr>
          <w:rFonts w:ascii="Arial" w:eastAsia="Arial" w:hAnsi="Arial" w:cs="Arial"/>
          <w:color w:val="A6A6A6" w:themeColor="background1" w:themeShade="A6"/>
          <w:lang w:val="en-GB"/>
        </w:rPr>
        <w:t>GOV.UK (2018)</w:t>
      </w:r>
      <w:r w:rsidRPr="2EA30D7C">
        <w:rPr>
          <w:rFonts w:ascii="Arial" w:eastAsia="Arial" w:hAnsi="Arial" w:cs="Arial"/>
          <w:i/>
          <w:iCs/>
          <w:color w:val="A6A6A6" w:themeColor="background1" w:themeShade="A6"/>
          <w:lang w:val="en-GB"/>
        </w:rPr>
        <w:t xml:space="preserve"> Safeguarding and promoting the welfare of children affected by parental alcohol and drug use: a guide for local authorities.</w:t>
      </w:r>
      <w:r w:rsidRPr="2EA30D7C">
        <w:rPr>
          <w:rFonts w:ascii="Arial" w:eastAsia="Arial" w:hAnsi="Arial" w:cs="Arial"/>
          <w:color w:val="A6A6A6" w:themeColor="background1" w:themeShade="A6"/>
          <w:lang w:val="en-GB"/>
        </w:rPr>
        <w:t xml:space="preserve"> Available at: </w:t>
      </w:r>
      <w:hyperlink r:id="rId19">
        <w:r w:rsidRPr="2EA30D7C">
          <w:rPr>
            <w:rStyle w:val="Hyperlink"/>
            <w:rFonts w:ascii="Arial" w:eastAsia="Arial" w:hAnsi="Arial" w:cs="Arial"/>
            <w:lang w:val="en-GB"/>
          </w:rPr>
          <w:t>https://www.gov.uk/government/publications/safeguarding-children-affected-by-parental-alcohol-and-drug-use/safeguarding-and-promoting-the-welfare-of-children-affected-by-parental-alcohol-and-drug-use-a-guide-for-local-authorities</w:t>
        </w:r>
      </w:hyperlink>
      <w:r w:rsidRPr="2EA30D7C">
        <w:rPr>
          <w:rFonts w:ascii="Arial" w:eastAsia="Arial" w:hAnsi="Arial" w:cs="Arial"/>
          <w:color w:val="A6A6A6" w:themeColor="background1" w:themeShade="A6"/>
          <w:lang w:val="en-GB"/>
        </w:rPr>
        <w:t xml:space="preserve"> (Accessed 7</w:t>
      </w:r>
      <w:r w:rsidRPr="2EA30D7C">
        <w:rPr>
          <w:rFonts w:ascii="Arial" w:eastAsia="Arial" w:hAnsi="Arial" w:cs="Arial"/>
          <w:color w:val="A6A6A6" w:themeColor="background1" w:themeShade="A6"/>
          <w:vertAlign w:val="superscript"/>
          <w:lang w:val="en-GB"/>
        </w:rPr>
        <w:t>th</w:t>
      </w:r>
      <w:r w:rsidRPr="2EA30D7C">
        <w:rPr>
          <w:rFonts w:ascii="Arial" w:eastAsia="Arial" w:hAnsi="Arial" w:cs="Arial"/>
          <w:color w:val="A6A6A6" w:themeColor="background1" w:themeShade="A6"/>
          <w:lang w:val="en-GB"/>
        </w:rPr>
        <w:t xml:space="preserve"> July 2024). </w:t>
      </w:r>
    </w:p>
    <w:p w14:paraId="24BBAD17" w14:textId="5CE71B37" w:rsidR="004F0746" w:rsidRDefault="5E7800E6" w:rsidP="2EA30D7C">
      <w:pPr>
        <w:spacing w:line="257" w:lineRule="auto"/>
        <w:rPr>
          <w:rFonts w:ascii="Arial" w:eastAsia="Arial" w:hAnsi="Arial" w:cs="Arial"/>
          <w:color w:val="A6A6A6" w:themeColor="background1" w:themeShade="A6"/>
        </w:rPr>
      </w:pPr>
      <w:r w:rsidRPr="2EA30D7C">
        <w:rPr>
          <w:rFonts w:ascii="Arial" w:eastAsia="Arial" w:hAnsi="Arial" w:cs="Arial"/>
          <w:color w:val="A6A6A6" w:themeColor="background1" w:themeShade="A6"/>
          <w:lang w:val="en-GB"/>
        </w:rPr>
        <w:t>GOV.UK (2019)</w:t>
      </w:r>
      <w:r w:rsidRPr="2EA30D7C">
        <w:rPr>
          <w:rFonts w:ascii="Arial" w:eastAsia="Arial" w:hAnsi="Arial" w:cs="Arial"/>
          <w:i/>
          <w:iCs/>
          <w:color w:val="A6A6A6" w:themeColor="background1" w:themeShade="A6"/>
          <w:lang w:val="en-GB"/>
        </w:rPr>
        <w:t xml:space="preserve"> Guidance on Good Practice for the provision of services for Children and, Younger People who Use or Misuse Substances in Wales. </w:t>
      </w:r>
      <w:r w:rsidRPr="2EA30D7C">
        <w:rPr>
          <w:rFonts w:ascii="Arial" w:eastAsia="Arial" w:hAnsi="Arial" w:cs="Arial"/>
          <w:color w:val="A6A6A6" w:themeColor="background1" w:themeShade="A6"/>
          <w:lang w:val="en-GB"/>
        </w:rPr>
        <w:t>Available at: guidance-on-good-practice-for-the-provision-of-services-for-children-and-younger-people-who-use-or-misuse-substances-in-wales (Accessed 7</w:t>
      </w:r>
      <w:r w:rsidRPr="2EA30D7C">
        <w:rPr>
          <w:rFonts w:ascii="Arial" w:eastAsia="Arial" w:hAnsi="Arial" w:cs="Arial"/>
          <w:color w:val="A6A6A6" w:themeColor="background1" w:themeShade="A6"/>
          <w:vertAlign w:val="superscript"/>
          <w:lang w:val="en-GB"/>
        </w:rPr>
        <w:t>th</w:t>
      </w:r>
      <w:r w:rsidRPr="2EA30D7C">
        <w:rPr>
          <w:rFonts w:ascii="Arial" w:eastAsia="Arial" w:hAnsi="Arial" w:cs="Arial"/>
          <w:color w:val="A6A6A6" w:themeColor="background1" w:themeShade="A6"/>
          <w:lang w:val="en-GB"/>
        </w:rPr>
        <w:t xml:space="preserve"> July 2024).</w:t>
      </w:r>
    </w:p>
    <w:p w14:paraId="13471047" w14:textId="5C2270F4" w:rsidR="004F0746" w:rsidRDefault="5E7800E6" w:rsidP="2EA30D7C">
      <w:pPr>
        <w:spacing w:line="257" w:lineRule="auto"/>
        <w:rPr>
          <w:rFonts w:ascii="Arial" w:eastAsia="Arial" w:hAnsi="Arial" w:cs="Arial"/>
          <w:color w:val="7030A0"/>
        </w:rPr>
      </w:pPr>
      <w:r w:rsidRPr="2EA30D7C">
        <w:rPr>
          <w:rFonts w:ascii="Arial" w:eastAsia="Arial" w:hAnsi="Arial" w:cs="Arial"/>
          <w:color w:val="A02B93" w:themeColor="accent5"/>
          <w:lang w:val="en-GB"/>
        </w:rPr>
        <w:t>G</w:t>
      </w:r>
      <w:r w:rsidRPr="2EA30D7C">
        <w:rPr>
          <w:rFonts w:ascii="Arial" w:eastAsia="Arial" w:hAnsi="Arial" w:cs="Arial"/>
          <w:color w:val="7030A0"/>
          <w:lang w:val="en-GB"/>
        </w:rPr>
        <w:t xml:space="preserve">OV.UK (2022) </w:t>
      </w:r>
      <w:r w:rsidRPr="2EA30D7C">
        <w:rPr>
          <w:rFonts w:ascii="Arial" w:eastAsia="Arial" w:hAnsi="Arial" w:cs="Arial"/>
          <w:i/>
          <w:iCs/>
          <w:color w:val="7030A0"/>
          <w:lang w:val="en-GB"/>
        </w:rPr>
        <w:t>Family Hubs and Start for Life programme guide</w:t>
      </w:r>
      <w:r w:rsidRPr="2EA30D7C">
        <w:rPr>
          <w:rFonts w:ascii="Arial" w:eastAsia="Arial" w:hAnsi="Arial" w:cs="Arial"/>
          <w:color w:val="7030A0"/>
          <w:lang w:val="en-GB"/>
        </w:rPr>
        <w:t xml:space="preserve">. Available at: </w:t>
      </w:r>
      <w:hyperlink r:id="rId20">
        <w:r w:rsidRPr="2EA30D7C">
          <w:rPr>
            <w:rStyle w:val="Hyperlink"/>
            <w:rFonts w:ascii="Arial" w:eastAsia="Arial" w:hAnsi="Arial" w:cs="Arial"/>
            <w:lang w:val="en-GB"/>
          </w:rPr>
          <w:t>https://assets.publishing.service.gov.uk/media/62f0ef83e90e07142da01845/Family_Hubs_and_Start_for_Life_programme_guide.pdf</w:t>
        </w:r>
      </w:hyperlink>
      <w:r w:rsidRPr="2EA30D7C">
        <w:rPr>
          <w:rFonts w:ascii="Arial" w:eastAsia="Arial" w:hAnsi="Arial" w:cs="Arial"/>
          <w:color w:val="7030A0"/>
          <w:lang w:val="en-GB"/>
        </w:rPr>
        <w:t>. (Accessed: 1</w:t>
      </w:r>
      <w:r w:rsidRPr="2EA30D7C">
        <w:rPr>
          <w:rFonts w:ascii="Arial" w:eastAsia="Arial" w:hAnsi="Arial" w:cs="Arial"/>
          <w:color w:val="7030A0"/>
          <w:vertAlign w:val="superscript"/>
          <w:lang w:val="en-GB"/>
        </w:rPr>
        <w:t>st</w:t>
      </w:r>
      <w:r w:rsidRPr="2EA30D7C">
        <w:rPr>
          <w:rFonts w:ascii="Arial" w:eastAsia="Arial" w:hAnsi="Arial" w:cs="Arial"/>
          <w:color w:val="7030A0"/>
          <w:lang w:val="en-GB"/>
        </w:rPr>
        <w:t xml:space="preserve"> July 2024).</w:t>
      </w:r>
    </w:p>
    <w:p w14:paraId="3970B592" w14:textId="5ED19625" w:rsidR="004F0746" w:rsidRDefault="5E7800E6" w:rsidP="2EA30D7C">
      <w:pPr>
        <w:spacing w:line="257" w:lineRule="auto"/>
        <w:rPr>
          <w:rFonts w:ascii="Arial" w:eastAsia="Arial" w:hAnsi="Arial" w:cs="Arial"/>
          <w:color w:val="A6A6A6" w:themeColor="background1" w:themeShade="A6"/>
        </w:rPr>
      </w:pPr>
      <w:r w:rsidRPr="2EA30D7C">
        <w:rPr>
          <w:rFonts w:ascii="Arial" w:eastAsia="Arial" w:hAnsi="Arial" w:cs="Arial"/>
          <w:color w:val="A6A6A6" w:themeColor="background1" w:themeShade="A6"/>
          <w:lang w:val="en-GB"/>
        </w:rPr>
        <w:t xml:space="preserve">GOV.UK (2023) </w:t>
      </w:r>
      <w:r w:rsidRPr="2EA30D7C">
        <w:rPr>
          <w:rFonts w:ascii="Arial" w:eastAsia="Arial" w:hAnsi="Arial" w:cs="Arial"/>
          <w:i/>
          <w:iCs/>
          <w:color w:val="A6A6A6" w:themeColor="background1" w:themeShade="A6"/>
          <w:lang w:val="en-GB"/>
        </w:rPr>
        <w:t>Substance misuse: providing remote and in-person interventions.</w:t>
      </w:r>
      <w:r w:rsidRPr="2EA30D7C">
        <w:rPr>
          <w:rFonts w:ascii="Arial" w:eastAsia="Arial" w:hAnsi="Arial" w:cs="Arial"/>
          <w:color w:val="A6A6A6" w:themeColor="background1" w:themeShade="A6"/>
          <w:lang w:val="en-GB"/>
        </w:rPr>
        <w:t xml:space="preserve"> Available at: </w:t>
      </w:r>
      <w:hyperlink>
        <w:r w:rsidRPr="2EA30D7C">
          <w:rPr>
            <w:rStyle w:val="Hyperlink"/>
            <w:rFonts w:ascii="Arial" w:eastAsia="Arial" w:hAnsi="Arial" w:cs="Arial"/>
            <w:lang w:val="en-GB"/>
          </w:rPr>
          <w:t>https://www.g[ov.uk/government/publications/substance-misuse-providing-remote-and-in-person-interventions/substance-misuse-providing-remote-and-in-person-interventions</w:t>
        </w:r>
      </w:hyperlink>
      <w:r w:rsidRPr="2EA30D7C">
        <w:rPr>
          <w:rFonts w:ascii="Arial" w:eastAsia="Arial" w:hAnsi="Arial" w:cs="Arial"/>
          <w:color w:val="A6A6A6" w:themeColor="background1" w:themeShade="A6"/>
          <w:lang w:val="en-GB"/>
        </w:rPr>
        <w:t xml:space="preserve"> (Accessed 7th July 2024).</w:t>
      </w:r>
    </w:p>
    <w:p w14:paraId="349AA7DC" w14:textId="6DC7C889"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Gov.uk (2024) </w:t>
      </w:r>
      <w:r w:rsidRPr="2EA30D7C">
        <w:rPr>
          <w:rFonts w:ascii="Arial" w:eastAsia="Arial" w:hAnsi="Arial" w:cs="Arial"/>
          <w:i/>
          <w:iCs/>
          <w:color w:val="FFC000"/>
          <w:lang w:val="en-GB"/>
        </w:rPr>
        <w:t xml:space="preserve">Working together to safeguard children. </w:t>
      </w:r>
      <w:r w:rsidRPr="2EA30D7C">
        <w:rPr>
          <w:rFonts w:ascii="Arial" w:eastAsia="Arial" w:hAnsi="Arial" w:cs="Arial"/>
          <w:color w:val="FFC000"/>
          <w:lang w:val="en-GB"/>
        </w:rPr>
        <w:t xml:space="preserve">Available at: </w:t>
      </w:r>
      <w:hyperlink r:id="rId21">
        <w:r w:rsidRPr="2EA30D7C">
          <w:rPr>
            <w:rStyle w:val="Hyperlink"/>
            <w:rFonts w:ascii="Arial" w:eastAsia="Arial" w:hAnsi="Arial" w:cs="Arial"/>
            <w:lang w:val="en-GB"/>
          </w:rPr>
          <w:t>https://www.gov.uk/government/publications/working-together-to-safeguard-children--2</w:t>
        </w:r>
      </w:hyperlink>
      <w:r w:rsidRPr="2EA30D7C">
        <w:rPr>
          <w:rFonts w:ascii="Arial" w:eastAsia="Arial" w:hAnsi="Arial" w:cs="Arial"/>
          <w:color w:val="FFC000"/>
          <w:lang w:val="en-GB"/>
        </w:rPr>
        <w:t xml:space="preserve"> (Accessed: 8</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2648A17D" w14:textId="5A95D61E" w:rsidR="004F0746" w:rsidRDefault="5E7800E6" w:rsidP="2EA30D7C">
      <w:pPr>
        <w:spacing w:line="257" w:lineRule="auto"/>
        <w:rPr>
          <w:rFonts w:ascii="Arial" w:eastAsia="Arial" w:hAnsi="Arial" w:cs="Arial"/>
          <w:color w:val="7030A0"/>
        </w:rPr>
      </w:pPr>
      <w:r w:rsidRPr="2EA30D7C">
        <w:rPr>
          <w:rFonts w:ascii="Arial" w:eastAsia="Arial" w:hAnsi="Arial" w:cs="Arial"/>
          <w:color w:val="A02B93" w:themeColor="accent5"/>
          <w:lang w:val="en-GB"/>
        </w:rPr>
        <w:t xml:space="preserve">GOV.UK (2024a) </w:t>
      </w:r>
      <w:r w:rsidRPr="2EA30D7C">
        <w:rPr>
          <w:rFonts w:ascii="Arial" w:eastAsia="Arial" w:hAnsi="Arial" w:cs="Arial"/>
          <w:i/>
          <w:iCs/>
          <w:color w:val="A02B93" w:themeColor="accent5"/>
          <w:lang w:val="en-GB"/>
        </w:rPr>
        <w:t xml:space="preserve">Working Together to Safeguard Children: A guide to inter-agency </w:t>
      </w:r>
      <w:r w:rsidRPr="2EA30D7C">
        <w:rPr>
          <w:rFonts w:ascii="Arial" w:eastAsia="Arial" w:hAnsi="Arial" w:cs="Arial"/>
          <w:i/>
          <w:iCs/>
          <w:color w:val="7030A0"/>
          <w:lang w:val="en-GB"/>
        </w:rPr>
        <w:t>working to safeguard and promote the welfare of children</w:t>
      </w:r>
      <w:r w:rsidRPr="2EA30D7C">
        <w:rPr>
          <w:rFonts w:ascii="Arial" w:eastAsia="Arial" w:hAnsi="Arial" w:cs="Arial"/>
          <w:color w:val="7030A0"/>
          <w:lang w:val="en-GB"/>
        </w:rPr>
        <w:t xml:space="preserve">. Available at: </w:t>
      </w:r>
      <w:hyperlink r:id="rId22">
        <w:r w:rsidRPr="2EA30D7C">
          <w:rPr>
            <w:rStyle w:val="Hyperlink"/>
            <w:rFonts w:ascii="Arial" w:eastAsia="Arial" w:hAnsi="Arial" w:cs="Arial"/>
            <w:lang w:val="en-GB"/>
          </w:rPr>
          <w:t>https://www.gov.uk/government/publications/working-together-to-safeguard-children--2</w:t>
        </w:r>
      </w:hyperlink>
      <w:r w:rsidRPr="2EA30D7C">
        <w:rPr>
          <w:rFonts w:ascii="Arial" w:eastAsia="Arial" w:hAnsi="Arial" w:cs="Arial"/>
          <w:color w:val="7030A0"/>
          <w:lang w:val="en-GB"/>
        </w:rPr>
        <w:t xml:space="preserve"> (Accessed: 17 June 2024).</w:t>
      </w:r>
    </w:p>
    <w:p w14:paraId="7F625465" w14:textId="1463A3CE" w:rsidR="004F0746" w:rsidRDefault="5E7800E6" w:rsidP="2EA30D7C">
      <w:pPr>
        <w:spacing w:after="0" w:line="259" w:lineRule="auto"/>
        <w:rPr>
          <w:rFonts w:ascii="Arial" w:eastAsia="Arial" w:hAnsi="Arial" w:cs="Arial"/>
          <w:color w:val="7030A0"/>
        </w:rPr>
      </w:pPr>
      <w:r w:rsidRPr="2EA30D7C">
        <w:rPr>
          <w:rFonts w:ascii="Arial" w:eastAsia="Arial" w:hAnsi="Arial" w:cs="Arial"/>
          <w:color w:val="7030A0"/>
          <w:lang w:val="en-GB"/>
        </w:rPr>
        <w:t xml:space="preserve">GOV.UK (2024b) </w:t>
      </w:r>
      <w:r w:rsidRPr="2EA30D7C">
        <w:rPr>
          <w:rFonts w:ascii="Arial" w:eastAsia="Arial" w:hAnsi="Arial" w:cs="Arial"/>
          <w:i/>
          <w:iCs/>
          <w:color w:val="7030A0"/>
          <w:lang w:val="en-GB"/>
        </w:rPr>
        <w:t>Well-being of Future Generations (Wales) Act 2015</w:t>
      </w:r>
      <w:r w:rsidRPr="2EA30D7C">
        <w:rPr>
          <w:rFonts w:ascii="Arial" w:eastAsia="Arial" w:hAnsi="Arial" w:cs="Arial"/>
          <w:color w:val="7030A0"/>
          <w:lang w:val="en-GB"/>
        </w:rPr>
        <w:t xml:space="preserve">. Available at: </w:t>
      </w:r>
      <w:hyperlink r:id="rId23">
        <w:r w:rsidRPr="2EA30D7C">
          <w:rPr>
            <w:rStyle w:val="Hyperlink"/>
            <w:rFonts w:ascii="Arial" w:eastAsia="Arial" w:hAnsi="Arial" w:cs="Arial"/>
            <w:lang w:val="en-GB"/>
          </w:rPr>
          <w:t>https://www.legislation.gov.uk/anaw/2015/2/contents</w:t>
        </w:r>
      </w:hyperlink>
      <w:r w:rsidRPr="2EA30D7C">
        <w:rPr>
          <w:rFonts w:ascii="Arial" w:eastAsia="Arial" w:hAnsi="Arial" w:cs="Arial"/>
          <w:color w:val="7030A0"/>
          <w:lang w:val="en-GB"/>
        </w:rPr>
        <w:t>. (Accessed: 19</w:t>
      </w:r>
      <w:r w:rsidRPr="2EA30D7C">
        <w:rPr>
          <w:rFonts w:ascii="Arial" w:eastAsia="Arial" w:hAnsi="Arial" w:cs="Arial"/>
          <w:color w:val="7030A0"/>
          <w:sz w:val="19"/>
          <w:szCs w:val="19"/>
          <w:vertAlign w:val="superscript"/>
          <w:lang w:val="en-GB"/>
        </w:rPr>
        <w:t>th</w:t>
      </w:r>
      <w:r w:rsidRPr="2EA30D7C">
        <w:rPr>
          <w:rFonts w:ascii="Arial" w:eastAsia="Arial" w:hAnsi="Arial" w:cs="Arial"/>
          <w:color w:val="7030A0"/>
          <w:lang w:val="en-GB"/>
        </w:rPr>
        <w:t xml:space="preserve"> June 2024). </w:t>
      </w:r>
    </w:p>
    <w:p w14:paraId="71F816AF" w14:textId="0F0A02A4"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390F450F" w14:textId="648460C4"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Government UK (2016a) </w:t>
      </w:r>
      <w:r w:rsidRPr="2EA30D7C">
        <w:rPr>
          <w:rFonts w:ascii="Arial" w:eastAsia="Arial" w:hAnsi="Arial" w:cs="Arial"/>
          <w:i/>
          <w:iCs/>
          <w:color w:val="00B0F0"/>
          <w:lang w:val="en-GB"/>
        </w:rPr>
        <w:t xml:space="preserve">Have you got what it takes? </w:t>
      </w:r>
      <w:r w:rsidRPr="2EA30D7C">
        <w:rPr>
          <w:rFonts w:ascii="Arial" w:eastAsia="Arial" w:hAnsi="Arial" w:cs="Arial"/>
          <w:color w:val="00B0F0"/>
          <w:lang w:val="en-GB"/>
        </w:rPr>
        <w:t xml:space="preserve">Available at: </w:t>
      </w:r>
      <w:hyperlink r:id="rId24">
        <w:r w:rsidRPr="2EA30D7C">
          <w:rPr>
            <w:rStyle w:val="Hyperlink"/>
            <w:rFonts w:ascii="Arial" w:eastAsia="Arial" w:hAnsi="Arial" w:cs="Arial"/>
            <w:lang w:val="en-GB"/>
          </w:rPr>
          <w:t>https://assets.publishing.service.gov.uk/media/5a800adfed915d74e622c21c/safeguarding-childrenarchive.pdf</w:t>
        </w:r>
      </w:hyperlink>
      <w:r w:rsidRPr="2EA30D7C">
        <w:rPr>
          <w:rFonts w:ascii="Arial" w:eastAsia="Arial" w:hAnsi="Arial" w:cs="Arial"/>
          <w:color w:val="00B0F0"/>
          <w:lang w:val="en-GB"/>
        </w:rPr>
        <w:t xml:space="preserve"> (Accessed: 23 June 2024).</w:t>
      </w:r>
      <w:r w:rsidRPr="2EA30D7C">
        <w:rPr>
          <w:rFonts w:ascii="Arial" w:eastAsia="Arial" w:hAnsi="Arial" w:cs="Arial"/>
          <w:color w:val="00B0F0"/>
        </w:rPr>
        <w:t xml:space="preserve"> </w:t>
      </w:r>
    </w:p>
    <w:p w14:paraId="398815C3" w14:textId="07E35018"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Government UK (2024b) </w:t>
      </w:r>
      <w:r w:rsidRPr="2EA30D7C">
        <w:rPr>
          <w:rFonts w:ascii="Arial" w:eastAsia="Arial" w:hAnsi="Arial" w:cs="Arial"/>
          <w:i/>
          <w:iCs/>
          <w:color w:val="00B0F0"/>
          <w:lang w:val="en-GB"/>
        </w:rPr>
        <w:t xml:space="preserve">Working together to safeguard children. </w:t>
      </w:r>
      <w:r w:rsidRPr="2EA30D7C">
        <w:rPr>
          <w:rFonts w:ascii="Arial" w:eastAsia="Arial" w:hAnsi="Arial" w:cs="Arial"/>
          <w:color w:val="00B0F0"/>
          <w:lang w:val="en-GB"/>
        </w:rPr>
        <w:t xml:space="preserve">Available at: </w:t>
      </w:r>
      <w:hyperlink r:id="rId25">
        <w:r w:rsidRPr="2EA30D7C">
          <w:rPr>
            <w:rStyle w:val="Hyperlink"/>
            <w:rFonts w:ascii="Arial" w:eastAsia="Arial" w:hAnsi="Arial" w:cs="Arial"/>
            <w:lang w:val="en-GB"/>
          </w:rPr>
          <w:t>https://www.gov.uk/government/publications/working-together-to-safeguard-children--2</w:t>
        </w:r>
      </w:hyperlink>
      <w:r w:rsidRPr="2EA30D7C">
        <w:rPr>
          <w:rFonts w:ascii="Arial" w:eastAsia="Arial" w:hAnsi="Arial" w:cs="Arial"/>
          <w:color w:val="00B0F0"/>
          <w:lang w:val="en-GB"/>
        </w:rPr>
        <w:t xml:space="preserve"> (Accessed: 23 June 2024).</w:t>
      </w:r>
      <w:r w:rsidRPr="2EA30D7C">
        <w:rPr>
          <w:rFonts w:ascii="Arial" w:eastAsia="Arial" w:hAnsi="Arial" w:cs="Arial"/>
          <w:color w:val="00B0F0"/>
        </w:rPr>
        <w:t xml:space="preserve"> </w:t>
      </w:r>
    </w:p>
    <w:p w14:paraId="272F8732" w14:textId="59DF996E"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lastRenderedPageBreak/>
        <w:t xml:space="preserve">Havering London Borough (2024) </w:t>
      </w:r>
      <w:r w:rsidRPr="2EA30D7C">
        <w:rPr>
          <w:rFonts w:ascii="Arial" w:eastAsia="Arial" w:hAnsi="Arial" w:cs="Arial"/>
          <w:i/>
          <w:iCs/>
          <w:color w:val="FFC000"/>
          <w:lang w:val="en-GB"/>
        </w:rPr>
        <w:t xml:space="preserve">Child protection conference and young people in care reviews guide. </w:t>
      </w:r>
      <w:r w:rsidRPr="2EA30D7C">
        <w:rPr>
          <w:rFonts w:ascii="Arial" w:eastAsia="Arial" w:hAnsi="Arial" w:cs="Arial"/>
          <w:color w:val="FFC000"/>
          <w:lang w:val="en-GB"/>
        </w:rPr>
        <w:t xml:space="preserve">Available at: </w:t>
      </w:r>
      <w:hyperlink r:id="rId26">
        <w:r w:rsidRPr="2EA30D7C">
          <w:rPr>
            <w:rStyle w:val="Hyperlink"/>
            <w:rFonts w:ascii="Arial" w:eastAsia="Arial" w:hAnsi="Arial" w:cs="Arial"/>
            <w:lang w:val="en-GB"/>
          </w:rPr>
          <w:t>https://www.havering.gov.uk/safeguarding-children/guide-child-protection-reviews-conferences</w:t>
        </w:r>
      </w:hyperlink>
      <w:r w:rsidRPr="2EA30D7C">
        <w:rPr>
          <w:rFonts w:ascii="Arial" w:eastAsia="Arial" w:hAnsi="Arial" w:cs="Arial"/>
          <w:color w:val="FFC000"/>
          <w:lang w:val="en-GB"/>
        </w:rPr>
        <w:t xml:space="preserve"> (Accessed: 8</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w:t>
      </w:r>
    </w:p>
    <w:p w14:paraId="7D5E13BE" w14:textId="3CF11B06"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Hayes, N., O'Toole, L. &amp; Halpenny, A. M. (2017) </w:t>
      </w:r>
      <w:r w:rsidRPr="2EA30D7C">
        <w:rPr>
          <w:rFonts w:ascii="Arial" w:eastAsia="Arial" w:hAnsi="Arial" w:cs="Arial"/>
          <w:i/>
          <w:iCs/>
          <w:color w:val="A02B93" w:themeColor="accent5"/>
          <w:lang w:val="en-GB"/>
        </w:rPr>
        <w:t>Introducing Bronfenbrenner: A Guide for Practitioners and Students in Early Years Education</w:t>
      </w:r>
      <w:r w:rsidRPr="2EA30D7C">
        <w:rPr>
          <w:rFonts w:ascii="Arial" w:eastAsia="Arial" w:hAnsi="Arial" w:cs="Arial"/>
          <w:color w:val="A02B93" w:themeColor="accent5"/>
          <w:lang w:val="en-GB"/>
        </w:rPr>
        <w:t>. United Kingdom: Taylor &amp; Francis.</w:t>
      </w:r>
    </w:p>
    <w:p w14:paraId="42212225" w14:textId="624E7EF2"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3D2A9BFF" w14:textId="6C4AD3D3"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Herman, J. L. (2015) </w:t>
      </w:r>
      <w:r w:rsidRPr="2EA30D7C">
        <w:rPr>
          <w:rFonts w:ascii="Arial" w:eastAsia="Arial" w:hAnsi="Arial" w:cs="Arial"/>
          <w:i/>
          <w:iCs/>
          <w:color w:val="A02B93" w:themeColor="accent5"/>
          <w:lang w:val="en-GB"/>
        </w:rPr>
        <w:t>Trauma and Recovery: The Aftermath of Violence--From Domestic Abuse to Political Terror</w:t>
      </w:r>
      <w:r w:rsidRPr="2EA30D7C">
        <w:rPr>
          <w:rFonts w:ascii="Arial" w:eastAsia="Arial" w:hAnsi="Arial" w:cs="Arial"/>
          <w:color w:val="A02B93" w:themeColor="accent5"/>
          <w:lang w:val="en-GB"/>
        </w:rPr>
        <w:t>. United States: Basic Books.</w:t>
      </w:r>
    </w:p>
    <w:p w14:paraId="7FD46FD1" w14:textId="3CF6095A"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68E18730" w14:textId="759147A1"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HM Government (2023) </w:t>
      </w:r>
      <w:r w:rsidRPr="2EA30D7C">
        <w:rPr>
          <w:rFonts w:ascii="Arial" w:eastAsia="Arial" w:hAnsi="Arial" w:cs="Arial"/>
          <w:i/>
          <w:iCs/>
          <w:color w:val="00B0F0"/>
          <w:lang w:val="en-GB"/>
        </w:rPr>
        <w:t xml:space="preserve">Working Together to Safeguard Children. </w:t>
      </w:r>
      <w:r w:rsidRPr="2EA30D7C">
        <w:rPr>
          <w:rFonts w:ascii="Arial" w:eastAsia="Arial" w:hAnsi="Arial" w:cs="Arial"/>
          <w:color w:val="00B0F0"/>
          <w:lang w:val="en-GB"/>
        </w:rPr>
        <w:t xml:space="preserve">Available at: </w:t>
      </w:r>
      <w:hyperlink r:id="rId27">
        <w:r w:rsidRPr="2EA30D7C">
          <w:rPr>
            <w:rStyle w:val="Hyperlink"/>
            <w:rFonts w:ascii="Arial" w:eastAsia="Arial" w:hAnsi="Arial" w:cs="Arial"/>
            <w:lang w:val="en-GB"/>
          </w:rPr>
          <w:t>https://assets.publishing.service.gov.uk/media/65797f1e0467eb000d55f689/Working_together_to_safeguard_children_2023_-_statutory_framework.pdf</w:t>
        </w:r>
      </w:hyperlink>
      <w:r w:rsidRPr="2EA30D7C">
        <w:rPr>
          <w:rFonts w:ascii="Arial" w:eastAsia="Arial" w:hAnsi="Arial" w:cs="Arial"/>
          <w:color w:val="00B0F0"/>
          <w:lang w:val="en-GB"/>
        </w:rPr>
        <w:t xml:space="preserve"> (Accessed: 23 June 2024).</w:t>
      </w:r>
      <w:r w:rsidRPr="2EA30D7C">
        <w:rPr>
          <w:rFonts w:ascii="Arial" w:eastAsia="Arial" w:hAnsi="Arial" w:cs="Arial"/>
          <w:color w:val="00B0F0"/>
        </w:rPr>
        <w:t xml:space="preserve"> </w:t>
      </w:r>
    </w:p>
    <w:p w14:paraId="220E14C1" w14:textId="591EF2C2" w:rsidR="004F0746" w:rsidRDefault="5E7800E6" w:rsidP="2EA30D7C">
      <w:pPr>
        <w:spacing w:line="276" w:lineRule="auto"/>
        <w:rPr>
          <w:rFonts w:ascii="Arial" w:eastAsia="Arial" w:hAnsi="Arial" w:cs="Arial"/>
          <w:color w:val="747474" w:themeColor="background2" w:themeShade="80"/>
        </w:rPr>
      </w:pPr>
      <w:r w:rsidRPr="2EA30D7C">
        <w:rPr>
          <w:rFonts w:ascii="Arial" w:eastAsia="Arial" w:hAnsi="Arial" w:cs="Arial"/>
          <w:color w:val="747474" w:themeColor="background2" w:themeShade="80"/>
          <w:lang w:val="en-GB"/>
        </w:rPr>
        <w:t>HM Government (2023). Working Together to Safeguard Children Statutory framework. Available at:https://assets.publishing.service.gov.uk/media/65797f1e0467eb000d55f689/Working_together_to_safeguard_children_2023_-_statutory_framework.pdf (Accessed 8th July 2024)</w:t>
      </w:r>
    </w:p>
    <w:p w14:paraId="601FAFA4" w14:textId="260B76D5"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HMICFRS (2023) </w:t>
      </w:r>
      <w:r w:rsidRPr="2EA30D7C">
        <w:rPr>
          <w:rFonts w:ascii="Arial" w:eastAsia="Arial" w:hAnsi="Arial" w:cs="Arial"/>
          <w:i/>
          <w:iCs/>
          <w:color w:val="00B0F0"/>
          <w:lang w:val="en-GB"/>
        </w:rPr>
        <w:t xml:space="preserve">Section 46 police protection. </w:t>
      </w:r>
      <w:r w:rsidRPr="2EA30D7C">
        <w:rPr>
          <w:rFonts w:ascii="Arial" w:eastAsia="Arial" w:hAnsi="Arial" w:cs="Arial"/>
          <w:color w:val="00B0F0"/>
          <w:lang w:val="en-GB"/>
        </w:rPr>
        <w:t xml:space="preserve">Available at: </w:t>
      </w:r>
      <w:hyperlink r:id="rId28">
        <w:r w:rsidRPr="2EA30D7C">
          <w:rPr>
            <w:rStyle w:val="Hyperlink"/>
            <w:rFonts w:ascii="Arial" w:eastAsia="Arial" w:hAnsi="Arial" w:cs="Arial"/>
            <w:lang w:val="en-GB"/>
          </w:rPr>
          <w:t>https://hmicfrs.justiceinspectorates.gov.uk/glossary/s46-police-protection/</w:t>
        </w:r>
      </w:hyperlink>
      <w:r w:rsidRPr="2EA30D7C">
        <w:rPr>
          <w:rFonts w:ascii="Arial" w:eastAsia="Arial" w:hAnsi="Arial" w:cs="Arial"/>
          <w:color w:val="00B0F0"/>
          <w:lang w:val="en-GB"/>
        </w:rPr>
        <w:t xml:space="preserve"> (Accessed: 23 June 2024).</w:t>
      </w:r>
      <w:r w:rsidRPr="2EA30D7C">
        <w:rPr>
          <w:rFonts w:ascii="Arial" w:eastAsia="Arial" w:hAnsi="Arial" w:cs="Arial"/>
          <w:color w:val="00B0F0"/>
        </w:rPr>
        <w:t xml:space="preserve"> </w:t>
      </w:r>
    </w:p>
    <w:p w14:paraId="013C2754" w14:textId="52B8EA7A"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Johnston, C. and Liddle, J. (2007) ‘The Mental Capacity Act 2005:’</w:t>
      </w:r>
      <w:r w:rsidRPr="2EA30D7C">
        <w:rPr>
          <w:rFonts w:ascii="Arial" w:eastAsia="Arial" w:hAnsi="Arial" w:cs="Arial"/>
          <w:i/>
          <w:iCs/>
          <w:color w:val="FF0000"/>
          <w:lang w:val="en-GB"/>
        </w:rPr>
        <w:t xml:space="preserve"> A new framework for healthcare decision making</w:t>
      </w:r>
      <w:r w:rsidRPr="2EA30D7C">
        <w:rPr>
          <w:rFonts w:ascii="Arial" w:eastAsia="Arial" w:hAnsi="Arial" w:cs="Arial"/>
          <w:color w:val="FF0000"/>
          <w:lang w:val="en-GB"/>
        </w:rPr>
        <w:t xml:space="preserve">, BMJ, 33(2), p. 94-97. Available at: </w:t>
      </w:r>
      <w:hyperlink r:id="rId29">
        <w:r w:rsidRPr="2EA30D7C">
          <w:rPr>
            <w:rStyle w:val="Hyperlink"/>
            <w:rFonts w:ascii="Arial" w:eastAsia="Arial" w:hAnsi="Arial" w:cs="Arial"/>
            <w:lang w:val="en-GB"/>
          </w:rPr>
          <w:t>https://doi.org/10.1136/jme.2006.016972</w:t>
        </w:r>
      </w:hyperlink>
      <w:r w:rsidRPr="2EA30D7C">
        <w:rPr>
          <w:rFonts w:ascii="Arial" w:eastAsia="Arial" w:hAnsi="Arial" w:cs="Arial"/>
          <w:color w:val="FF0000"/>
          <w:lang w:val="en-GB"/>
        </w:rPr>
        <w:t xml:space="preserve">. (Accessed: 25 June 2024) </w:t>
      </w:r>
    </w:p>
    <w:p w14:paraId="4BB3B423" w14:textId="5D9B9EA2"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Khanom (2023) </w:t>
      </w:r>
      <w:r w:rsidRPr="2EA30D7C">
        <w:rPr>
          <w:rFonts w:ascii="Arial" w:eastAsia="Arial" w:hAnsi="Arial" w:cs="Arial"/>
          <w:i/>
          <w:iCs/>
          <w:color w:val="00B0F0"/>
          <w:lang w:val="en-GB"/>
        </w:rPr>
        <w:t xml:space="preserve">‘Everything you need to know about the Children’s Acts’, </w:t>
      </w:r>
      <w:r w:rsidRPr="2EA30D7C">
        <w:rPr>
          <w:rFonts w:ascii="Arial" w:eastAsia="Arial" w:hAnsi="Arial" w:cs="Arial"/>
          <w:color w:val="00B0F0"/>
          <w:lang w:val="en-GB"/>
        </w:rPr>
        <w:t>11 October.</w:t>
      </w:r>
      <w:r w:rsidRPr="2EA30D7C">
        <w:rPr>
          <w:rFonts w:ascii="Arial" w:eastAsia="Arial" w:hAnsi="Arial" w:cs="Arial"/>
          <w:i/>
          <w:iCs/>
          <w:color w:val="00B0F0"/>
          <w:lang w:val="en-GB"/>
        </w:rPr>
        <w:t xml:space="preserve"> </w:t>
      </w:r>
      <w:r w:rsidRPr="2EA30D7C">
        <w:rPr>
          <w:rFonts w:ascii="Arial" w:eastAsia="Arial" w:hAnsi="Arial" w:cs="Arial"/>
          <w:color w:val="00B0F0"/>
          <w:lang w:val="en-GB"/>
        </w:rPr>
        <w:t xml:space="preserve">Available at: </w:t>
      </w:r>
      <w:hyperlink r:id="rId30">
        <w:r w:rsidRPr="2EA30D7C">
          <w:rPr>
            <w:rStyle w:val="Hyperlink"/>
            <w:rFonts w:ascii="Arial" w:eastAsia="Arial" w:hAnsi="Arial" w:cs="Arial"/>
            <w:lang w:val="en-GB"/>
          </w:rPr>
          <w:t>https://www.oneeducation.org.uk/everything-you-need-to-know-about-the-childrens-acts/</w:t>
        </w:r>
      </w:hyperlink>
      <w:r w:rsidRPr="2EA30D7C">
        <w:rPr>
          <w:rFonts w:ascii="Arial" w:eastAsia="Arial" w:hAnsi="Arial" w:cs="Arial"/>
          <w:color w:val="00B0F0"/>
          <w:lang w:val="en-GB"/>
        </w:rPr>
        <w:t xml:space="preserve"> (Accessed: 23 June 2024).</w:t>
      </w:r>
      <w:r w:rsidRPr="2EA30D7C">
        <w:rPr>
          <w:rFonts w:ascii="Arial" w:eastAsia="Arial" w:hAnsi="Arial" w:cs="Arial"/>
          <w:color w:val="00B0F0"/>
        </w:rPr>
        <w:t xml:space="preserve"> </w:t>
      </w:r>
    </w:p>
    <w:p w14:paraId="30649A25" w14:textId="3FB4B0AC" w:rsidR="004F0746" w:rsidRDefault="5E7800E6" w:rsidP="2EA30D7C">
      <w:pPr>
        <w:spacing w:line="257" w:lineRule="auto"/>
        <w:rPr>
          <w:rFonts w:ascii="Arial" w:eastAsia="Arial" w:hAnsi="Arial" w:cs="Arial"/>
          <w:color w:val="FFC000"/>
        </w:rPr>
      </w:pPr>
      <w:r w:rsidRPr="2EA30D7C">
        <w:rPr>
          <w:rFonts w:ascii="Arial" w:eastAsia="Arial" w:hAnsi="Arial" w:cs="Arial"/>
          <w:color w:val="FFC000"/>
        </w:rPr>
        <w:t xml:space="preserve">Legislation.gov (2024a) </w:t>
      </w:r>
      <w:r w:rsidRPr="2EA30D7C">
        <w:rPr>
          <w:rFonts w:ascii="Arial" w:eastAsia="Arial" w:hAnsi="Arial" w:cs="Arial"/>
          <w:i/>
          <w:iCs/>
          <w:color w:val="FFC000"/>
        </w:rPr>
        <w:t xml:space="preserve">Children Act 1989. </w:t>
      </w:r>
      <w:r w:rsidRPr="2EA30D7C">
        <w:rPr>
          <w:rFonts w:ascii="Arial" w:eastAsia="Arial" w:hAnsi="Arial" w:cs="Arial"/>
          <w:color w:val="FFC000"/>
        </w:rPr>
        <w:t xml:space="preserve">Available at: </w:t>
      </w:r>
      <w:hyperlink r:id="rId31">
        <w:r w:rsidRPr="2EA30D7C">
          <w:rPr>
            <w:rStyle w:val="Hyperlink"/>
            <w:rFonts w:ascii="Arial" w:eastAsia="Arial" w:hAnsi="Arial" w:cs="Arial"/>
          </w:rPr>
          <w:t>https://www.legislation.gov.uk/ukpga/1989/41/contents</w:t>
        </w:r>
      </w:hyperlink>
      <w:r w:rsidRPr="2EA30D7C">
        <w:rPr>
          <w:rFonts w:ascii="Arial" w:eastAsia="Arial" w:hAnsi="Arial" w:cs="Arial"/>
          <w:color w:val="FFC000"/>
        </w:rPr>
        <w:t xml:space="preserve"> (Accessed: 7</w:t>
      </w:r>
      <w:r w:rsidRPr="2EA30D7C">
        <w:rPr>
          <w:rFonts w:ascii="Arial" w:eastAsia="Arial" w:hAnsi="Arial" w:cs="Arial"/>
          <w:color w:val="FFC000"/>
          <w:vertAlign w:val="superscript"/>
        </w:rPr>
        <w:t>th</w:t>
      </w:r>
      <w:r w:rsidRPr="2EA30D7C">
        <w:rPr>
          <w:rFonts w:ascii="Arial" w:eastAsia="Arial" w:hAnsi="Arial" w:cs="Arial"/>
          <w:color w:val="FFC000"/>
        </w:rPr>
        <w:t xml:space="preserve"> July 2024). </w:t>
      </w:r>
      <w:r w:rsidRPr="2EA30D7C">
        <w:rPr>
          <w:rFonts w:ascii="Arial" w:eastAsia="Arial" w:hAnsi="Arial" w:cs="Arial"/>
          <w:color w:val="FFC000"/>
          <w:lang w:val="en-GB"/>
        </w:rPr>
        <w:t xml:space="preserve"> </w:t>
      </w:r>
    </w:p>
    <w:p w14:paraId="0258C048" w14:textId="55D99E3A" w:rsidR="004F0746" w:rsidRDefault="5E7800E6" w:rsidP="2EA30D7C">
      <w:pPr>
        <w:spacing w:line="257" w:lineRule="auto"/>
        <w:rPr>
          <w:rFonts w:ascii="Arial" w:eastAsia="Arial" w:hAnsi="Arial" w:cs="Arial"/>
          <w:color w:val="FFC000"/>
        </w:rPr>
      </w:pPr>
      <w:r w:rsidRPr="2EA30D7C">
        <w:rPr>
          <w:rFonts w:ascii="Arial" w:eastAsia="Arial" w:hAnsi="Arial" w:cs="Arial"/>
          <w:color w:val="FFC000"/>
        </w:rPr>
        <w:t xml:space="preserve">Legislation.gov (2024b) </w:t>
      </w:r>
      <w:r w:rsidRPr="2EA30D7C">
        <w:rPr>
          <w:rFonts w:ascii="Arial" w:eastAsia="Arial" w:hAnsi="Arial" w:cs="Arial"/>
          <w:i/>
          <w:iCs/>
          <w:color w:val="FFC000"/>
        </w:rPr>
        <w:t xml:space="preserve">Children Act 2004. </w:t>
      </w:r>
      <w:r w:rsidRPr="2EA30D7C">
        <w:rPr>
          <w:rFonts w:ascii="Arial" w:eastAsia="Arial" w:hAnsi="Arial" w:cs="Arial"/>
          <w:color w:val="FFC000"/>
        </w:rPr>
        <w:t xml:space="preserve">Available at: </w:t>
      </w:r>
      <w:hyperlink r:id="rId32">
        <w:r w:rsidRPr="2EA30D7C">
          <w:rPr>
            <w:rStyle w:val="Hyperlink"/>
            <w:rFonts w:ascii="Arial" w:eastAsia="Arial" w:hAnsi="Arial" w:cs="Arial"/>
          </w:rPr>
          <w:t>https://www.legislation.gov.uk/ukpga/2004/31/contents</w:t>
        </w:r>
      </w:hyperlink>
      <w:r w:rsidRPr="2EA30D7C">
        <w:rPr>
          <w:rFonts w:ascii="Arial" w:eastAsia="Arial" w:hAnsi="Arial" w:cs="Arial"/>
          <w:color w:val="FFC000"/>
        </w:rPr>
        <w:t xml:space="preserve"> (Accessed: 7</w:t>
      </w:r>
      <w:r w:rsidRPr="2EA30D7C">
        <w:rPr>
          <w:rFonts w:ascii="Arial" w:eastAsia="Arial" w:hAnsi="Arial" w:cs="Arial"/>
          <w:color w:val="FFC000"/>
          <w:vertAlign w:val="superscript"/>
        </w:rPr>
        <w:t>th</w:t>
      </w:r>
      <w:r w:rsidRPr="2EA30D7C">
        <w:rPr>
          <w:rFonts w:ascii="Arial" w:eastAsia="Arial" w:hAnsi="Arial" w:cs="Arial"/>
          <w:color w:val="FFC000"/>
        </w:rPr>
        <w:t xml:space="preserve"> July 2024).  </w:t>
      </w:r>
      <w:r w:rsidRPr="2EA30D7C">
        <w:rPr>
          <w:rFonts w:ascii="Arial" w:eastAsia="Arial" w:hAnsi="Arial" w:cs="Arial"/>
          <w:color w:val="FFC000"/>
          <w:lang w:val="en-GB"/>
        </w:rPr>
        <w:t xml:space="preserve"> </w:t>
      </w:r>
    </w:p>
    <w:p w14:paraId="0AB4F99B" w14:textId="73694624" w:rsidR="004F0746" w:rsidRDefault="5E7800E6" w:rsidP="2EA30D7C">
      <w:pPr>
        <w:spacing w:line="257" w:lineRule="auto"/>
        <w:rPr>
          <w:rFonts w:ascii="Arial" w:eastAsia="Arial" w:hAnsi="Arial" w:cs="Arial"/>
          <w:color w:val="7030A0"/>
        </w:rPr>
      </w:pPr>
      <w:r w:rsidRPr="2EA30D7C">
        <w:rPr>
          <w:rFonts w:ascii="Arial" w:eastAsia="Arial" w:hAnsi="Arial" w:cs="Arial"/>
          <w:color w:val="7030A0"/>
          <w:lang w:val="en-GB"/>
        </w:rPr>
        <w:t>Legislation.gov.uk (2024)</w:t>
      </w:r>
      <w:r w:rsidRPr="2EA30D7C">
        <w:rPr>
          <w:rFonts w:ascii="Arial" w:eastAsia="Arial" w:hAnsi="Arial" w:cs="Arial"/>
          <w:i/>
          <w:iCs/>
          <w:color w:val="7030A0"/>
          <w:lang w:val="en-GB"/>
        </w:rPr>
        <w:t xml:space="preserve"> Data Protection Act 2018</w:t>
      </w:r>
      <w:r w:rsidRPr="2EA30D7C">
        <w:rPr>
          <w:rFonts w:ascii="Arial" w:eastAsia="Arial" w:hAnsi="Arial" w:cs="Arial"/>
          <w:color w:val="7030A0"/>
          <w:lang w:val="en-GB"/>
        </w:rPr>
        <w:t xml:space="preserve">. Available at: </w:t>
      </w:r>
      <w:hyperlink r:id="rId33">
        <w:r w:rsidRPr="2EA30D7C">
          <w:rPr>
            <w:rStyle w:val="Hyperlink"/>
            <w:rFonts w:ascii="Arial" w:eastAsia="Arial" w:hAnsi="Arial" w:cs="Arial"/>
            <w:lang w:val="en-GB"/>
          </w:rPr>
          <w:t>https://www.legislation.gov.uk/ukpga/2018/12/contents/enacted</w:t>
        </w:r>
      </w:hyperlink>
      <w:r w:rsidRPr="2EA30D7C">
        <w:rPr>
          <w:rFonts w:ascii="Arial" w:eastAsia="Arial" w:hAnsi="Arial" w:cs="Arial"/>
          <w:color w:val="7030A0"/>
          <w:lang w:val="en-GB"/>
        </w:rPr>
        <w:t>. (Accessed 17 June 2024).</w:t>
      </w:r>
    </w:p>
    <w:p w14:paraId="23693147" w14:textId="038E7141" w:rsidR="004F0746" w:rsidRDefault="5E7800E6" w:rsidP="2EA30D7C">
      <w:pPr>
        <w:spacing w:line="257" w:lineRule="auto"/>
        <w:rPr>
          <w:rFonts w:ascii="Arial" w:eastAsia="Arial" w:hAnsi="Arial" w:cs="Arial"/>
          <w:color w:val="7030A0"/>
        </w:rPr>
      </w:pPr>
      <w:r w:rsidRPr="2EA30D7C">
        <w:rPr>
          <w:rFonts w:ascii="Arial" w:eastAsia="Arial" w:hAnsi="Arial" w:cs="Arial"/>
          <w:color w:val="A02B93" w:themeColor="accent5"/>
          <w:lang w:val="en-GB"/>
        </w:rPr>
        <w:t>Leg</w:t>
      </w:r>
      <w:r w:rsidRPr="2EA30D7C">
        <w:rPr>
          <w:rFonts w:ascii="Arial" w:eastAsia="Arial" w:hAnsi="Arial" w:cs="Arial"/>
          <w:color w:val="7030A0"/>
          <w:lang w:val="en-GB"/>
        </w:rPr>
        <w:t xml:space="preserve">islation.gov.uk (2024a) </w:t>
      </w:r>
      <w:r w:rsidRPr="2EA30D7C">
        <w:rPr>
          <w:rFonts w:ascii="Arial" w:eastAsia="Arial" w:hAnsi="Arial" w:cs="Arial"/>
          <w:i/>
          <w:iCs/>
          <w:color w:val="7030A0"/>
          <w:lang w:val="en-GB"/>
        </w:rPr>
        <w:t>Education Act 2002</w:t>
      </w:r>
      <w:r w:rsidRPr="2EA30D7C">
        <w:rPr>
          <w:rFonts w:ascii="Arial" w:eastAsia="Arial" w:hAnsi="Arial" w:cs="Arial"/>
          <w:color w:val="7030A0"/>
          <w:lang w:val="en-GB"/>
        </w:rPr>
        <w:t xml:space="preserve">, </w:t>
      </w:r>
      <w:r w:rsidRPr="2EA30D7C">
        <w:rPr>
          <w:rFonts w:ascii="Arial" w:eastAsia="Arial" w:hAnsi="Arial" w:cs="Arial"/>
          <w:i/>
          <w:iCs/>
          <w:color w:val="7030A0"/>
          <w:lang w:val="en-GB"/>
        </w:rPr>
        <w:t>Section 175.</w:t>
      </w:r>
      <w:r w:rsidRPr="2EA30D7C">
        <w:rPr>
          <w:rFonts w:ascii="Arial" w:eastAsia="Arial" w:hAnsi="Arial" w:cs="Arial"/>
          <w:color w:val="7030A0"/>
          <w:lang w:val="en-GB"/>
        </w:rPr>
        <w:t xml:space="preserve"> Available at: </w:t>
      </w:r>
      <w:hyperlink r:id="rId34">
        <w:r w:rsidRPr="2EA30D7C">
          <w:rPr>
            <w:rStyle w:val="Hyperlink"/>
            <w:rFonts w:ascii="Arial" w:eastAsia="Arial" w:hAnsi="Arial" w:cs="Arial"/>
            <w:lang w:val="en-GB"/>
          </w:rPr>
          <w:t>https://www.legislation.gov.uk/ukpga/2002/32/section/175</w:t>
        </w:r>
      </w:hyperlink>
      <w:r w:rsidRPr="2EA30D7C">
        <w:rPr>
          <w:rFonts w:ascii="Arial" w:eastAsia="Arial" w:hAnsi="Arial" w:cs="Arial"/>
          <w:color w:val="7030A0"/>
          <w:lang w:val="en-GB"/>
        </w:rPr>
        <w:t>. (Accessed: 21</w:t>
      </w:r>
      <w:r w:rsidRPr="2EA30D7C">
        <w:rPr>
          <w:rFonts w:ascii="Arial" w:eastAsia="Arial" w:hAnsi="Arial" w:cs="Arial"/>
          <w:color w:val="7030A0"/>
          <w:vertAlign w:val="superscript"/>
          <w:lang w:val="en-GB"/>
        </w:rPr>
        <w:t>st</w:t>
      </w:r>
      <w:r w:rsidRPr="2EA30D7C">
        <w:rPr>
          <w:rFonts w:ascii="Arial" w:eastAsia="Arial" w:hAnsi="Arial" w:cs="Arial"/>
          <w:color w:val="7030A0"/>
          <w:lang w:val="en-GB"/>
        </w:rPr>
        <w:t xml:space="preserve"> June 2024).</w:t>
      </w:r>
    </w:p>
    <w:p w14:paraId="0BC050E5" w14:textId="6714F0A4" w:rsidR="004F0746" w:rsidRDefault="5E7800E6" w:rsidP="2EA30D7C">
      <w:pPr>
        <w:spacing w:line="257" w:lineRule="auto"/>
        <w:rPr>
          <w:rFonts w:ascii="Arial" w:eastAsia="Arial" w:hAnsi="Arial" w:cs="Arial"/>
          <w:color w:val="7030A0"/>
        </w:rPr>
      </w:pPr>
      <w:r w:rsidRPr="2EA30D7C">
        <w:rPr>
          <w:rFonts w:ascii="Arial" w:eastAsia="Arial" w:hAnsi="Arial" w:cs="Arial"/>
          <w:color w:val="A02B93" w:themeColor="accent5"/>
          <w:lang w:val="en-GB"/>
        </w:rPr>
        <w:lastRenderedPageBreak/>
        <w:t>L</w:t>
      </w:r>
      <w:r w:rsidRPr="2EA30D7C">
        <w:rPr>
          <w:rFonts w:ascii="Arial" w:eastAsia="Arial" w:hAnsi="Arial" w:cs="Arial"/>
          <w:color w:val="7030A0"/>
          <w:lang w:val="en-GB"/>
        </w:rPr>
        <w:t xml:space="preserve">egislation.gov.uk (2024b) </w:t>
      </w:r>
      <w:r w:rsidRPr="2EA30D7C">
        <w:rPr>
          <w:rFonts w:ascii="Arial" w:eastAsia="Arial" w:hAnsi="Arial" w:cs="Arial"/>
          <w:i/>
          <w:iCs/>
          <w:color w:val="7030A0"/>
          <w:lang w:val="en-GB"/>
        </w:rPr>
        <w:t>The Children Act 1989, section 47</w:t>
      </w:r>
      <w:r w:rsidRPr="2EA30D7C">
        <w:rPr>
          <w:rFonts w:ascii="Arial" w:eastAsia="Arial" w:hAnsi="Arial" w:cs="Arial"/>
          <w:color w:val="7030A0"/>
          <w:lang w:val="en-GB"/>
        </w:rPr>
        <w:t xml:space="preserve">. Available at: </w:t>
      </w:r>
      <w:hyperlink r:id="rId35">
        <w:r w:rsidRPr="2EA30D7C">
          <w:rPr>
            <w:rStyle w:val="Hyperlink"/>
            <w:rFonts w:ascii="Arial" w:eastAsia="Arial" w:hAnsi="Arial" w:cs="Arial"/>
            <w:lang w:val="en-GB"/>
          </w:rPr>
          <w:t>https://www.legislation.gov.uk/ukpga/1989/41/section/47</w:t>
        </w:r>
      </w:hyperlink>
      <w:r w:rsidRPr="2EA30D7C">
        <w:rPr>
          <w:rFonts w:ascii="Arial" w:eastAsia="Arial" w:hAnsi="Arial" w:cs="Arial"/>
          <w:color w:val="7030A0"/>
          <w:lang w:val="en-GB"/>
        </w:rPr>
        <w:t>. (Accessed: 19</w:t>
      </w:r>
      <w:r w:rsidRPr="2EA30D7C">
        <w:rPr>
          <w:rFonts w:ascii="Arial" w:eastAsia="Arial" w:hAnsi="Arial" w:cs="Arial"/>
          <w:color w:val="7030A0"/>
          <w:vertAlign w:val="superscript"/>
          <w:lang w:val="en-GB"/>
        </w:rPr>
        <w:t>th</w:t>
      </w:r>
      <w:r w:rsidRPr="2EA30D7C">
        <w:rPr>
          <w:rFonts w:ascii="Arial" w:eastAsia="Arial" w:hAnsi="Arial" w:cs="Arial"/>
          <w:color w:val="7030A0"/>
          <w:lang w:val="en-GB"/>
        </w:rPr>
        <w:t xml:space="preserve"> June 2024).</w:t>
      </w:r>
    </w:p>
    <w:p w14:paraId="3443A2CD" w14:textId="2378A985" w:rsidR="004F0746" w:rsidRDefault="5E7800E6" w:rsidP="2EA30D7C">
      <w:pPr>
        <w:spacing w:line="257" w:lineRule="auto"/>
        <w:rPr>
          <w:rFonts w:ascii="Arial" w:eastAsia="Arial" w:hAnsi="Arial" w:cs="Arial"/>
          <w:color w:val="7030A0"/>
        </w:rPr>
      </w:pPr>
      <w:r w:rsidRPr="2EA30D7C">
        <w:rPr>
          <w:rFonts w:ascii="Arial" w:eastAsia="Arial" w:hAnsi="Arial" w:cs="Arial"/>
          <w:color w:val="A02B93" w:themeColor="accent5"/>
          <w:lang w:val="en-GB"/>
        </w:rPr>
        <w:t>L</w:t>
      </w:r>
      <w:r w:rsidRPr="2EA30D7C">
        <w:rPr>
          <w:rFonts w:ascii="Arial" w:eastAsia="Arial" w:hAnsi="Arial" w:cs="Arial"/>
          <w:color w:val="7030A0"/>
          <w:lang w:val="en-GB"/>
        </w:rPr>
        <w:t xml:space="preserve">egislation.gov.uk (2024c) </w:t>
      </w:r>
      <w:r w:rsidRPr="2EA30D7C">
        <w:rPr>
          <w:rFonts w:ascii="Arial" w:eastAsia="Arial" w:hAnsi="Arial" w:cs="Arial"/>
          <w:i/>
          <w:iCs/>
          <w:color w:val="7030A0"/>
          <w:lang w:val="en-GB"/>
        </w:rPr>
        <w:t>The Children Act 1989, section 17</w:t>
      </w:r>
      <w:r w:rsidRPr="2EA30D7C">
        <w:rPr>
          <w:rFonts w:ascii="Arial" w:eastAsia="Arial" w:hAnsi="Arial" w:cs="Arial"/>
          <w:color w:val="7030A0"/>
          <w:lang w:val="en-GB"/>
        </w:rPr>
        <w:t xml:space="preserve">. Available at: </w:t>
      </w:r>
      <w:hyperlink r:id="rId36">
        <w:r w:rsidRPr="2EA30D7C">
          <w:rPr>
            <w:rStyle w:val="Hyperlink"/>
            <w:rFonts w:ascii="Arial" w:eastAsia="Arial" w:hAnsi="Arial" w:cs="Arial"/>
            <w:lang w:val="en-GB"/>
          </w:rPr>
          <w:t>https://www.legislation.gov.uk/ukpga/1989/41/section/17</w:t>
        </w:r>
      </w:hyperlink>
      <w:r w:rsidRPr="2EA30D7C">
        <w:rPr>
          <w:rFonts w:ascii="Arial" w:eastAsia="Arial" w:hAnsi="Arial" w:cs="Arial"/>
          <w:color w:val="7030A0"/>
          <w:lang w:val="en-GB"/>
        </w:rPr>
        <w:t>. (Accessed: 19</w:t>
      </w:r>
      <w:r w:rsidRPr="2EA30D7C">
        <w:rPr>
          <w:rFonts w:ascii="Arial" w:eastAsia="Arial" w:hAnsi="Arial" w:cs="Arial"/>
          <w:color w:val="7030A0"/>
          <w:vertAlign w:val="superscript"/>
          <w:lang w:val="en-GB"/>
        </w:rPr>
        <w:t>th</w:t>
      </w:r>
      <w:r w:rsidRPr="2EA30D7C">
        <w:rPr>
          <w:rFonts w:ascii="Arial" w:eastAsia="Arial" w:hAnsi="Arial" w:cs="Arial"/>
          <w:color w:val="7030A0"/>
          <w:lang w:val="en-GB"/>
        </w:rPr>
        <w:t xml:space="preserve"> June 2024).</w:t>
      </w:r>
    </w:p>
    <w:p w14:paraId="06CC00C9" w14:textId="215F63FF"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Legislation.gov.uk (2024d) </w:t>
      </w:r>
      <w:r w:rsidRPr="2EA30D7C">
        <w:rPr>
          <w:rFonts w:ascii="Arial" w:eastAsia="Arial" w:hAnsi="Arial" w:cs="Arial"/>
          <w:i/>
          <w:iCs/>
          <w:color w:val="A02B93" w:themeColor="accent5"/>
          <w:lang w:val="en-GB"/>
        </w:rPr>
        <w:t>Social Services and Well-being (Wales) Act 2014</w:t>
      </w:r>
      <w:r w:rsidRPr="2EA30D7C">
        <w:rPr>
          <w:rFonts w:ascii="Arial" w:eastAsia="Arial" w:hAnsi="Arial" w:cs="Arial"/>
          <w:color w:val="A02B93" w:themeColor="accent5"/>
          <w:lang w:val="en-GB"/>
        </w:rPr>
        <w:t xml:space="preserve">. Available at: </w:t>
      </w:r>
      <w:hyperlink r:id="rId37">
        <w:r w:rsidRPr="2EA30D7C">
          <w:rPr>
            <w:rStyle w:val="Hyperlink"/>
            <w:rFonts w:ascii="Arial" w:eastAsia="Arial" w:hAnsi="Arial" w:cs="Arial"/>
            <w:lang w:val="en-GB"/>
          </w:rPr>
          <w:t>https://www.legislation.gov.uk/anaw/2014/4/contents</w:t>
        </w:r>
      </w:hyperlink>
      <w:r w:rsidRPr="2EA30D7C">
        <w:rPr>
          <w:rFonts w:ascii="Arial" w:eastAsia="Arial" w:hAnsi="Arial" w:cs="Arial"/>
          <w:color w:val="A02B93" w:themeColor="accent5"/>
          <w:lang w:val="en-GB"/>
        </w:rPr>
        <w:t>. (Accessed: 20</w:t>
      </w:r>
      <w:r w:rsidRPr="2EA30D7C">
        <w:rPr>
          <w:rFonts w:ascii="Arial" w:eastAsia="Arial" w:hAnsi="Arial" w:cs="Arial"/>
          <w:color w:val="A02B93" w:themeColor="accent5"/>
          <w:vertAlign w:val="superscript"/>
          <w:lang w:val="en-GB"/>
        </w:rPr>
        <w:t>th</w:t>
      </w:r>
      <w:r w:rsidRPr="2EA30D7C">
        <w:rPr>
          <w:rFonts w:ascii="Arial" w:eastAsia="Arial" w:hAnsi="Arial" w:cs="Arial"/>
          <w:color w:val="A02B93" w:themeColor="accent5"/>
          <w:lang w:val="en-GB"/>
        </w:rPr>
        <w:t xml:space="preserve"> June 2024).</w:t>
      </w:r>
    </w:p>
    <w:p w14:paraId="5237F857" w14:textId="5B8D41EC" w:rsidR="004F0746" w:rsidRDefault="5E7800E6" w:rsidP="2EA30D7C">
      <w:pPr>
        <w:spacing w:after="0" w:line="259" w:lineRule="auto"/>
        <w:rPr>
          <w:rFonts w:ascii="Arial" w:eastAsia="Arial" w:hAnsi="Arial" w:cs="Arial"/>
          <w:color w:val="7030A0"/>
        </w:rPr>
      </w:pPr>
      <w:r w:rsidRPr="2EA30D7C">
        <w:rPr>
          <w:rFonts w:ascii="Arial" w:eastAsia="Arial" w:hAnsi="Arial" w:cs="Arial"/>
          <w:color w:val="7030A0"/>
          <w:lang w:val="en-GB"/>
        </w:rPr>
        <w:t xml:space="preserve">Legislation.gov.uk (2024e) </w:t>
      </w:r>
      <w:r w:rsidRPr="2EA30D7C">
        <w:rPr>
          <w:rFonts w:ascii="Arial" w:eastAsia="Arial" w:hAnsi="Arial" w:cs="Arial"/>
          <w:i/>
          <w:iCs/>
          <w:color w:val="7030A0"/>
          <w:lang w:val="en-GB"/>
        </w:rPr>
        <w:t>The Children Act 2004</w:t>
      </w:r>
      <w:r w:rsidRPr="2EA30D7C">
        <w:rPr>
          <w:rFonts w:ascii="Arial" w:eastAsia="Arial" w:hAnsi="Arial" w:cs="Arial"/>
          <w:color w:val="7030A0"/>
          <w:lang w:val="en-GB"/>
        </w:rPr>
        <w:t xml:space="preserve">, </w:t>
      </w:r>
      <w:r w:rsidRPr="2EA30D7C">
        <w:rPr>
          <w:rFonts w:ascii="Arial" w:eastAsia="Arial" w:hAnsi="Arial" w:cs="Arial"/>
          <w:i/>
          <w:iCs/>
          <w:color w:val="7030A0"/>
          <w:lang w:val="en-GB"/>
        </w:rPr>
        <w:t>section 11.</w:t>
      </w:r>
      <w:r w:rsidRPr="2EA30D7C">
        <w:rPr>
          <w:rFonts w:ascii="Arial" w:eastAsia="Arial" w:hAnsi="Arial" w:cs="Arial"/>
          <w:color w:val="7030A0"/>
          <w:lang w:val="en-GB"/>
        </w:rPr>
        <w:t xml:space="preserve"> Available at: </w:t>
      </w:r>
      <w:hyperlink r:id="rId38">
        <w:r w:rsidRPr="2EA30D7C">
          <w:rPr>
            <w:rStyle w:val="Hyperlink"/>
            <w:rFonts w:ascii="Arial" w:eastAsia="Arial" w:hAnsi="Arial" w:cs="Arial"/>
            <w:lang w:val="en-GB"/>
          </w:rPr>
          <w:t>https://www.legislation.gov.uk/ukpga/2004/31/contents</w:t>
        </w:r>
      </w:hyperlink>
      <w:r w:rsidRPr="2EA30D7C">
        <w:rPr>
          <w:rFonts w:ascii="Arial" w:eastAsia="Arial" w:hAnsi="Arial" w:cs="Arial"/>
          <w:color w:val="7030A0"/>
          <w:lang w:val="en-GB"/>
        </w:rPr>
        <w:t>. (Accessed: 19</w:t>
      </w:r>
      <w:r w:rsidRPr="2EA30D7C">
        <w:rPr>
          <w:rFonts w:ascii="Arial" w:eastAsia="Arial" w:hAnsi="Arial" w:cs="Arial"/>
          <w:color w:val="7030A0"/>
          <w:sz w:val="19"/>
          <w:szCs w:val="19"/>
          <w:vertAlign w:val="superscript"/>
          <w:lang w:val="en-GB"/>
        </w:rPr>
        <w:t>th</w:t>
      </w:r>
      <w:r w:rsidRPr="2EA30D7C">
        <w:rPr>
          <w:rFonts w:ascii="Arial" w:eastAsia="Arial" w:hAnsi="Arial" w:cs="Arial"/>
          <w:color w:val="7030A0"/>
          <w:lang w:val="en-GB"/>
        </w:rPr>
        <w:t xml:space="preserve"> June 2024). </w:t>
      </w:r>
    </w:p>
    <w:p w14:paraId="47F22A53" w14:textId="27ADB950"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2AF8688F" w14:textId="51CF5F25"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Lynch, M (2023) </w:t>
      </w:r>
      <w:r w:rsidRPr="2EA30D7C">
        <w:rPr>
          <w:rFonts w:ascii="Arial" w:eastAsia="Arial" w:hAnsi="Arial" w:cs="Arial"/>
          <w:i/>
          <w:iCs/>
          <w:color w:val="00B050"/>
          <w:lang w:val="en-GB"/>
        </w:rPr>
        <w:t>The role of Early Years Professionals in Child Development. Available at: The Role of Early Years Professionals in Child Development – Pedagogue</w:t>
      </w:r>
      <w:r w:rsidRPr="2EA30D7C">
        <w:rPr>
          <w:rFonts w:ascii="Arial" w:eastAsia="Arial" w:hAnsi="Arial" w:cs="Arial"/>
          <w:color w:val="00B050"/>
          <w:lang w:val="en-GB"/>
        </w:rPr>
        <w:t>. Accessed: 4</w:t>
      </w:r>
      <w:r w:rsidRPr="2EA30D7C">
        <w:rPr>
          <w:rFonts w:ascii="Arial" w:eastAsia="Arial" w:hAnsi="Arial" w:cs="Arial"/>
          <w:color w:val="00B050"/>
          <w:vertAlign w:val="superscript"/>
          <w:lang w:val="en-GB"/>
        </w:rPr>
        <w:t>th</w:t>
      </w:r>
      <w:r w:rsidRPr="2EA30D7C">
        <w:rPr>
          <w:rFonts w:ascii="Arial" w:eastAsia="Arial" w:hAnsi="Arial" w:cs="Arial"/>
          <w:color w:val="00B050"/>
          <w:lang w:val="en-GB"/>
        </w:rPr>
        <w:t xml:space="preserve"> July 2024 </w:t>
      </w:r>
    </w:p>
    <w:p w14:paraId="0A3AB91E" w14:textId="6F48FC91"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Manthorpe, J., Rapaport, J. and Stanley, N. (2008) ‘The Mental Capacity Act 2005 and Its Influences on Social Work Practice:’ </w:t>
      </w:r>
      <w:r w:rsidRPr="2EA30D7C">
        <w:rPr>
          <w:rFonts w:ascii="Arial" w:eastAsia="Arial" w:hAnsi="Arial" w:cs="Arial"/>
          <w:i/>
          <w:iCs/>
          <w:color w:val="FF0000"/>
          <w:lang w:val="en-GB"/>
        </w:rPr>
        <w:t>Debate and Synthesis</w:t>
      </w:r>
      <w:r w:rsidRPr="2EA30D7C">
        <w:rPr>
          <w:rFonts w:ascii="Arial" w:eastAsia="Arial" w:hAnsi="Arial" w:cs="Arial"/>
          <w:color w:val="FF0000"/>
          <w:lang w:val="en-GB"/>
        </w:rPr>
        <w:t xml:space="preserve">, Taylor &amp; Francis, 20(3), p. 151-162. Available at: </w:t>
      </w:r>
      <w:hyperlink r:id="rId39">
        <w:r w:rsidRPr="2EA30D7C">
          <w:rPr>
            <w:rStyle w:val="Hyperlink"/>
            <w:rFonts w:ascii="Arial" w:eastAsia="Arial" w:hAnsi="Arial" w:cs="Arial"/>
            <w:lang w:val="en-GB"/>
          </w:rPr>
          <w:t>https://doi.org/10.1080/09503150802341384</w:t>
        </w:r>
      </w:hyperlink>
      <w:r w:rsidRPr="2EA30D7C">
        <w:rPr>
          <w:rFonts w:ascii="Arial" w:eastAsia="Arial" w:hAnsi="Arial" w:cs="Arial"/>
          <w:color w:val="FF0000"/>
          <w:lang w:val="en-GB"/>
        </w:rPr>
        <w:t xml:space="preserve">. (Accessed: 25 June 2024) </w:t>
      </w:r>
    </w:p>
    <w:p w14:paraId="38B80398" w14:textId="7D47B6A3"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Mcleod, S (2024</w:t>
      </w:r>
      <w:r w:rsidRPr="2EA30D7C">
        <w:rPr>
          <w:rFonts w:ascii="Arial" w:eastAsia="Arial" w:hAnsi="Arial" w:cs="Arial"/>
          <w:i/>
          <w:iCs/>
          <w:color w:val="00B050"/>
          <w:lang w:val="en-GB"/>
        </w:rPr>
        <w:t>) Maslow’s Hierarchy of Needs</w:t>
      </w:r>
      <w:r w:rsidRPr="2EA30D7C">
        <w:rPr>
          <w:rFonts w:ascii="Arial" w:eastAsia="Arial" w:hAnsi="Arial" w:cs="Arial"/>
          <w:color w:val="00B050"/>
          <w:lang w:val="en-GB"/>
        </w:rPr>
        <w:t xml:space="preserve">. Available at: </w:t>
      </w:r>
      <w:hyperlink r:id="rId40">
        <w:r w:rsidRPr="2EA30D7C">
          <w:rPr>
            <w:rStyle w:val="Hyperlink"/>
            <w:rFonts w:ascii="Arial" w:eastAsia="Arial" w:hAnsi="Arial" w:cs="Arial"/>
            <w:lang w:val="en-GB"/>
          </w:rPr>
          <w:t>https://www.simplypsychology.org/maslow.html</w:t>
        </w:r>
      </w:hyperlink>
      <w:r w:rsidRPr="2EA30D7C">
        <w:rPr>
          <w:rFonts w:ascii="Arial" w:eastAsia="Arial" w:hAnsi="Arial" w:cs="Arial"/>
          <w:color w:val="00B050"/>
          <w:lang w:val="en-GB"/>
        </w:rPr>
        <w:t xml:space="preserve"> (Accessed: 3</w:t>
      </w:r>
      <w:r w:rsidRPr="2EA30D7C">
        <w:rPr>
          <w:rFonts w:ascii="Arial" w:eastAsia="Arial" w:hAnsi="Arial" w:cs="Arial"/>
          <w:color w:val="00B050"/>
          <w:vertAlign w:val="superscript"/>
          <w:lang w:val="en-GB"/>
        </w:rPr>
        <w:t>rd</w:t>
      </w:r>
      <w:r w:rsidRPr="2EA30D7C">
        <w:rPr>
          <w:rFonts w:ascii="Arial" w:eastAsia="Arial" w:hAnsi="Arial" w:cs="Arial"/>
          <w:color w:val="00B050"/>
          <w:lang w:val="en-GB"/>
        </w:rPr>
        <w:t xml:space="preserve"> July 2024). </w:t>
      </w:r>
    </w:p>
    <w:p w14:paraId="716B1128" w14:textId="47E2D0D6"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Mental Health Foundation (2021) </w:t>
      </w:r>
      <w:r w:rsidRPr="2EA30D7C">
        <w:rPr>
          <w:rFonts w:ascii="Arial" w:eastAsia="Arial" w:hAnsi="Arial" w:cs="Arial"/>
          <w:i/>
          <w:iCs/>
          <w:color w:val="00B0F0"/>
          <w:lang w:val="en-GB"/>
        </w:rPr>
        <w:t xml:space="preserve">Human rights and mental health. </w:t>
      </w:r>
      <w:r w:rsidRPr="2EA30D7C">
        <w:rPr>
          <w:rFonts w:ascii="Arial" w:eastAsia="Arial" w:hAnsi="Arial" w:cs="Arial"/>
          <w:color w:val="00B0F0"/>
          <w:lang w:val="en-GB"/>
        </w:rPr>
        <w:t xml:space="preserve">Available at: </w:t>
      </w:r>
      <w:hyperlink r:id="rId41">
        <w:r w:rsidRPr="2EA30D7C">
          <w:rPr>
            <w:rStyle w:val="Hyperlink"/>
            <w:rFonts w:ascii="Arial" w:eastAsia="Arial" w:hAnsi="Arial" w:cs="Arial"/>
            <w:lang w:val="en-GB"/>
          </w:rPr>
          <w:t>https://www.mentalhealth.org.uk/explore-mental-health/a-z-topics/human-rights-and-mental-health</w:t>
        </w:r>
      </w:hyperlink>
      <w:r w:rsidRPr="2EA30D7C">
        <w:rPr>
          <w:rFonts w:ascii="Arial" w:eastAsia="Arial" w:hAnsi="Arial" w:cs="Arial"/>
          <w:color w:val="00B0F0"/>
          <w:lang w:val="en-GB"/>
        </w:rPr>
        <w:t xml:space="preserve"> (Accessed: 03 July 2024).</w:t>
      </w:r>
      <w:r w:rsidRPr="2EA30D7C">
        <w:rPr>
          <w:rFonts w:ascii="Arial" w:eastAsia="Arial" w:hAnsi="Arial" w:cs="Arial"/>
          <w:color w:val="00B0F0"/>
        </w:rPr>
        <w:t xml:space="preserve"> </w:t>
      </w:r>
    </w:p>
    <w:p w14:paraId="76D68BA4" w14:textId="7DBD414A"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My Concern (no date) </w:t>
      </w:r>
      <w:r w:rsidRPr="2EA30D7C">
        <w:rPr>
          <w:rFonts w:ascii="Arial" w:eastAsia="Arial" w:hAnsi="Arial" w:cs="Arial"/>
          <w:i/>
          <w:iCs/>
          <w:color w:val="00B050"/>
          <w:lang w:val="en-GB"/>
        </w:rPr>
        <w:t>The Safeguarding Company.</w:t>
      </w:r>
      <w:r w:rsidRPr="2EA30D7C">
        <w:rPr>
          <w:rFonts w:ascii="Arial" w:eastAsia="Arial" w:hAnsi="Arial" w:cs="Arial"/>
          <w:color w:val="00B050"/>
          <w:lang w:val="en-GB"/>
        </w:rPr>
        <w:t xml:space="preserve"> Available at:</w:t>
      </w:r>
      <w:r w:rsidRPr="2EA30D7C">
        <w:rPr>
          <w:rFonts w:ascii="Arial" w:eastAsia="Arial" w:hAnsi="Arial" w:cs="Arial"/>
          <w:i/>
          <w:iCs/>
          <w:color w:val="00B050"/>
          <w:lang w:val="en-GB"/>
        </w:rPr>
        <w:t xml:space="preserve"> </w:t>
      </w:r>
      <w:hyperlink r:id="rId42">
        <w:r w:rsidRPr="2EA30D7C">
          <w:rPr>
            <w:rStyle w:val="Hyperlink"/>
            <w:rFonts w:ascii="Arial" w:eastAsia="Arial" w:hAnsi="Arial" w:cs="Arial"/>
            <w:i/>
            <w:iCs/>
            <w:lang w:val="en-GB"/>
          </w:rPr>
          <w:t>https://login.thesafeguardingcompany.com/Identity/Account/Login</w:t>
        </w:r>
      </w:hyperlink>
      <w:r w:rsidRPr="2EA30D7C">
        <w:rPr>
          <w:rFonts w:ascii="Arial" w:eastAsia="Arial" w:hAnsi="Arial" w:cs="Arial"/>
          <w:color w:val="00B050"/>
          <w:lang w:val="en-GB"/>
        </w:rPr>
        <w:t xml:space="preserve"> (Accessed: 4</w:t>
      </w:r>
      <w:r w:rsidRPr="2EA30D7C">
        <w:rPr>
          <w:rFonts w:ascii="Arial" w:eastAsia="Arial" w:hAnsi="Arial" w:cs="Arial"/>
          <w:color w:val="00B050"/>
          <w:vertAlign w:val="superscript"/>
          <w:lang w:val="en-GB"/>
        </w:rPr>
        <w:t>th</w:t>
      </w:r>
      <w:r w:rsidRPr="2EA30D7C">
        <w:rPr>
          <w:rFonts w:ascii="Arial" w:eastAsia="Arial" w:hAnsi="Arial" w:cs="Arial"/>
          <w:color w:val="00B050"/>
          <w:lang w:val="en-GB"/>
        </w:rPr>
        <w:t xml:space="preserve"> July 2024). </w:t>
      </w:r>
    </w:p>
    <w:p w14:paraId="2DA9FB25" w14:textId="2DBD4F3D" w:rsidR="004F0746" w:rsidRDefault="5E7800E6" w:rsidP="2EA30D7C">
      <w:pPr>
        <w:spacing w:line="257" w:lineRule="auto"/>
        <w:rPr>
          <w:rFonts w:ascii="Arial" w:eastAsia="Arial" w:hAnsi="Arial" w:cs="Arial"/>
          <w:color w:val="A6A6A6" w:themeColor="background1" w:themeShade="A6"/>
        </w:rPr>
      </w:pPr>
      <w:r w:rsidRPr="2EA30D7C">
        <w:rPr>
          <w:rFonts w:ascii="Arial" w:eastAsia="Arial" w:hAnsi="Arial" w:cs="Arial"/>
          <w:color w:val="A6A6A6" w:themeColor="background1" w:themeShade="A6"/>
          <w:lang w:val="en-GB"/>
        </w:rPr>
        <w:t xml:space="preserve">National Career Service (no date) </w:t>
      </w:r>
      <w:r w:rsidRPr="2EA30D7C">
        <w:rPr>
          <w:rFonts w:ascii="Arial" w:eastAsia="Arial" w:hAnsi="Arial" w:cs="Arial"/>
          <w:i/>
          <w:iCs/>
          <w:color w:val="A6A6A6" w:themeColor="background1" w:themeShade="A6"/>
          <w:lang w:val="en-GB"/>
        </w:rPr>
        <w:t>Substance misuse outreach worker</w:t>
      </w:r>
      <w:r w:rsidRPr="2EA30D7C">
        <w:rPr>
          <w:rFonts w:ascii="Arial" w:eastAsia="Arial" w:hAnsi="Arial" w:cs="Arial"/>
          <w:color w:val="A6A6A6" w:themeColor="background1" w:themeShade="A6"/>
          <w:lang w:val="en-GB"/>
        </w:rPr>
        <w:t xml:space="preserve">. Available at: </w:t>
      </w:r>
      <w:hyperlink r:id="rId43">
        <w:r w:rsidRPr="2EA30D7C">
          <w:rPr>
            <w:rStyle w:val="Hyperlink"/>
            <w:rFonts w:ascii="Arial" w:eastAsia="Arial" w:hAnsi="Arial" w:cs="Arial"/>
            <w:lang w:val="en-GB"/>
          </w:rPr>
          <w:t>https://nationalcareers.service.gov.uk/job-profiles/substance-misuse-outreach-worker</w:t>
        </w:r>
      </w:hyperlink>
      <w:r w:rsidRPr="2EA30D7C">
        <w:rPr>
          <w:rFonts w:ascii="Arial" w:eastAsia="Arial" w:hAnsi="Arial" w:cs="Arial"/>
          <w:color w:val="A6A6A6" w:themeColor="background1" w:themeShade="A6"/>
          <w:lang w:val="en-GB"/>
        </w:rPr>
        <w:t xml:space="preserve"> (Accessed 6</w:t>
      </w:r>
      <w:r w:rsidRPr="2EA30D7C">
        <w:rPr>
          <w:rFonts w:ascii="Arial" w:eastAsia="Arial" w:hAnsi="Arial" w:cs="Arial"/>
          <w:color w:val="A6A6A6" w:themeColor="background1" w:themeShade="A6"/>
          <w:vertAlign w:val="superscript"/>
          <w:lang w:val="en-GB"/>
        </w:rPr>
        <w:t>th</w:t>
      </w:r>
      <w:r w:rsidRPr="2EA30D7C">
        <w:rPr>
          <w:rFonts w:ascii="Arial" w:eastAsia="Arial" w:hAnsi="Arial" w:cs="Arial"/>
          <w:color w:val="A6A6A6" w:themeColor="background1" w:themeShade="A6"/>
          <w:lang w:val="en-GB"/>
        </w:rPr>
        <w:t xml:space="preserve"> July 2024). </w:t>
      </w:r>
    </w:p>
    <w:p w14:paraId="75E9D100" w14:textId="213E91BF"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National Library of Medicine (2023) </w:t>
      </w:r>
      <w:r w:rsidRPr="2EA30D7C">
        <w:rPr>
          <w:rFonts w:ascii="Arial" w:eastAsia="Arial" w:hAnsi="Arial" w:cs="Arial"/>
          <w:i/>
          <w:iCs/>
          <w:color w:val="FFC000"/>
          <w:lang w:val="en-GB"/>
        </w:rPr>
        <w:t xml:space="preserve">Childhood Bereavement, Adverse and Positive Childhood Experiences, and Flourishing among Chinese Young Adults. </w:t>
      </w:r>
      <w:r w:rsidRPr="2EA30D7C">
        <w:rPr>
          <w:rFonts w:ascii="Arial" w:eastAsia="Arial" w:hAnsi="Arial" w:cs="Arial"/>
          <w:color w:val="FFC000"/>
          <w:lang w:val="en-GB"/>
        </w:rPr>
        <w:t xml:space="preserve">Available at: </w:t>
      </w:r>
      <w:hyperlink r:id="rId44">
        <w:r w:rsidRPr="2EA30D7C">
          <w:rPr>
            <w:rStyle w:val="Hyperlink"/>
            <w:rFonts w:ascii="Arial" w:eastAsia="Arial" w:hAnsi="Arial" w:cs="Arial"/>
            <w:lang w:val="en-GB"/>
          </w:rPr>
          <w:t>https://www.ncbi.nlm.nih.gov/pmc/articles/PMC10001697</w:t>
        </w:r>
      </w:hyperlink>
      <w:r w:rsidRPr="2EA30D7C">
        <w:rPr>
          <w:rFonts w:ascii="Arial" w:eastAsia="Arial" w:hAnsi="Arial" w:cs="Arial"/>
          <w:color w:val="FFC000"/>
          <w:lang w:val="en-GB"/>
        </w:rPr>
        <w:t xml:space="preserve"> (Accessed: 8</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36277774" w14:textId="63CE8D2C"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NHS (2023) </w:t>
      </w:r>
      <w:r w:rsidRPr="2EA30D7C">
        <w:rPr>
          <w:rFonts w:ascii="Arial" w:eastAsia="Arial" w:hAnsi="Arial" w:cs="Arial"/>
          <w:i/>
          <w:iCs/>
          <w:color w:val="FF0000"/>
          <w:lang w:val="en-GB"/>
        </w:rPr>
        <w:t>Vaccinations.</w:t>
      </w:r>
      <w:r w:rsidRPr="2EA30D7C">
        <w:rPr>
          <w:rFonts w:ascii="Arial" w:eastAsia="Arial" w:hAnsi="Arial" w:cs="Arial"/>
          <w:color w:val="FF0000"/>
          <w:lang w:val="en-GB"/>
        </w:rPr>
        <w:t xml:space="preserve"> Available at: </w:t>
      </w:r>
      <w:hyperlink r:id="rId45">
        <w:r w:rsidRPr="2EA30D7C">
          <w:rPr>
            <w:rStyle w:val="Hyperlink"/>
            <w:rFonts w:ascii="Arial" w:eastAsia="Arial" w:hAnsi="Arial" w:cs="Arial"/>
            <w:lang w:val="en-GB"/>
          </w:rPr>
          <w:t>https://www.nhs.uk/vaccinations/nhs-vaccinations-and-when-to-have-them/</w:t>
        </w:r>
      </w:hyperlink>
      <w:r w:rsidRPr="2EA30D7C">
        <w:rPr>
          <w:rFonts w:ascii="Arial" w:eastAsia="Arial" w:hAnsi="Arial" w:cs="Arial"/>
          <w:color w:val="FF0000"/>
          <w:lang w:val="en-GB"/>
        </w:rPr>
        <w:t xml:space="preserve"> (Accessed: 21 June 2024).  </w:t>
      </w:r>
    </w:p>
    <w:p w14:paraId="0FBE7ABA" w14:textId="23931A68"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NHS (no date) Babys development:</w:t>
      </w:r>
      <w:r w:rsidRPr="2EA30D7C">
        <w:rPr>
          <w:rFonts w:ascii="Arial" w:eastAsia="Arial" w:hAnsi="Arial" w:cs="Arial"/>
          <w:i/>
          <w:iCs/>
          <w:color w:val="FF0000"/>
          <w:lang w:val="en-GB"/>
        </w:rPr>
        <w:t xml:space="preserve"> Baby height and weight.</w:t>
      </w:r>
      <w:r w:rsidRPr="2EA30D7C">
        <w:rPr>
          <w:rFonts w:ascii="Arial" w:eastAsia="Arial" w:hAnsi="Arial" w:cs="Arial"/>
          <w:color w:val="FF0000"/>
          <w:lang w:val="en-GB"/>
        </w:rPr>
        <w:t xml:space="preserve"> Available at: </w:t>
      </w:r>
      <w:hyperlink r:id="rId46">
        <w:r w:rsidRPr="2EA30D7C">
          <w:rPr>
            <w:rStyle w:val="Hyperlink"/>
            <w:rFonts w:ascii="Arial" w:eastAsia="Arial" w:hAnsi="Arial" w:cs="Arial"/>
            <w:lang w:val="en-GB"/>
          </w:rPr>
          <w:t>https://www.nhs.uk/conditions/baby/babys-development/height-weight-and-reviews/baby-height-and-weight/</w:t>
        </w:r>
      </w:hyperlink>
      <w:r w:rsidRPr="2EA30D7C">
        <w:rPr>
          <w:rFonts w:ascii="Arial" w:eastAsia="Arial" w:hAnsi="Arial" w:cs="Arial"/>
          <w:color w:val="FF0000"/>
          <w:lang w:val="en-GB"/>
        </w:rPr>
        <w:t xml:space="preserve"> (Accessed: 21 June 2024). </w:t>
      </w:r>
    </w:p>
    <w:p w14:paraId="278F28B0" w14:textId="655BC3D1"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NHS (no date) </w:t>
      </w:r>
      <w:r w:rsidRPr="2EA30D7C">
        <w:rPr>
          <w:rFonts w:ascii="Arial" w:eastAsia="Arial" w:hAnsi="Arial" w:cs="Arial"/>
          <w:i/>
          <w:iCs/>
          <w:color w:val="00B050"/>
          <w:lang w:val="en-GB"/>
        </w:rPr>
        <w:t xml:space="preserve">Changing a nappy. </w:t>
      </w:r>
      <w:r w:rsidRPr="2EA30D7C">
        <w:rPr>
          <w:rFonts w:ascii="Arial" w:eastAsia="Arial" w:hAnsi="Arial" w:cs="Arial"/>
          <w:color w:val="00B050"/>
          <w:lang w:val="en-GB"/>
        </w:rPr>
        <w:t xml:space="preserve">Available at: </w:t>
      </w:r>
      <w:hyperlink r:id="rId47">
        <w:r w:rsidRPr="2EA30D7C">
          <w:rPr>
            <w:rStyle w:val="Hyperlink"/>
            <w:rFonts w:ascii="Arial" w:eastAsia="Arial" w:hAnsi="Arial" w:cs="Arial"/>
            <w:lang w:val="en-GB"/>
          </w:rPr>
          <w:t>https://www.nhs.uk/start-for-life/baby/baby-basics/caring-for-your-baby/changing-a-nappy/</w:t>
        </w:r>
      </w:hyperlink>
      <w:r w:rsidRPr="2EA30D7C">
        <w:rPr>
          <w:rFonts w:ascii="Arial" w:eastAsia="Arial" w:hAnsi="Arial" w:cs="Arial"/>
          <w:color w:val="00B050"/>
          <w:lang w:val="en-GB"/>
        </w:rPr>
        <w:t xml:space="preserve"> (Accessed: 3</w:t>
      </w:r>
      <w:r w:rsidRPr="2EA30D7C">
        <w:rPr>
          <w:rFonts w:ascii="Arial" w:eastAsia="Arial" w:hAnsi="Arial" w:cs="Arial"/>
          <w:color w:val="00B050"/>
          <w:vertAlign w:val="superscript"/>
          <w:lang w:val="en-GB"/>
        </w:rPr>
        <w:t>rd</w:t>
      </w:r>
      <w:r w:rsidRPr="2EA30D7C">
        <w:rPr>
          <w:rFonts w:ascii="Arial" w:eastAsia="Arial" w:hAnsi="Arial" w:cs="Arial"/>
          <w:color w:val="00B050"/>
          <w:lang w:val="en-GB"/>
        </w:rPr>
        <w:t xml:space="preserve"> July 2024). </w:t>
      </w:r>
      <w:r w:rsidRPr="2EA30D7C">
        <w:rPr>
          <w:rFonts w:ascii="Arial" w:eastAsia="Arial" w:hAnsi="Arial" w:cs="Arial"/>
          <w:color w:val="CC3595"/>
          <w:u w:val="single"/>
          <w:lang w:val="en-GB"/>
        </w:rPr>
        <w:t xml:space="preserve">NHS (no date a) </w:t>
      </w:r>
      <w:r w:rsidRPr="2EA30D7C">
        <w:rPr>
          <w:rFonts w:ascii="Arial" w:eastAsia="Arial" w:hAnsi="Arial" w:cs="Arial"/>
          <w:i/>
          <w:iCs/>
          <w:color w:val="CC3595"/>
          <w:u w:val="single"/>
          <w:lang w:val="en-GB"/>
        </w:rPr>
        <w:t xml:space="preserve">Changing a nappy. </w:t>
      </w:r>
      <w:r w:rsidRPr="2EA30D7C">
        <w:rPr>
          <w:rFonts w:ascii="Arial" w:eastAsia="Arial" w:hAnsi="Arial" w:cs="Arial"/>
          <w:color w:val="CC3595"/>
          <w:u w:val="single"/>
          <w:lang w:val="en-GB"/>
        </w:rPr>
        <w:t xml:space="preserve">Available at: </w:t>
      </w:r>
      <w:hyperlink r:id="rId48">
        <w:r w:rsidRPr="2EA30D7C">
          <w:rPr>
            <w:rStyle w:val="Hyperlink"/>
            <w:rFonts w:ascii="Arial" w:eastAsia="Arial" w:hAnsi="Arial" w:cs="Arial"/>
            <w:lang w:val="en-GB"/>
          </w:rPr>
          <w:t>https://www.nhs.uk/start-for-life/baby/baby-basics/caring-for-your-baby/changing-a-nappy/</w:t>
        </w:r>
      </w:hyperlink>
      <w:r w:rsidRPr="2EA30D7C">
        <w:rPr>
          <w:rFonts w:ascii="Arial" w:eastAsia="Arial" w:hAnsi="Arial" w:cs="Arial"/>
          <w:color w:val="CC3595"/>
          <w:u w:val="single"/>
          <w:lang w:val="en-GB"/>
        </w:rPr>
        <w:t xml:space="preserve"> (Accessed: 3</w:t>
      </w:r>
      <w:r w:rsidRPr="2EA30D7C">
        <w:rPr>
          <w:rFonts w:ascii="Arial" w:eastAsia="Arial" w:hAnsi="Arial" w:cs="Arial"/>
          <w:color w:val="CC3595"/>
          <w:u w:val="single"/>
          <w:vertAlign w:val="superscript"/>
          <w:lang w:val="en-GB"/>
        </w:rPr>
        <w:t>rd</w:t>
      </w:r>
      <w:r w:rsidRPr="2EA30D7C">
        <w:rPr>
          <w:rFonts w:ascii="Arial" w:eastAsia="Arial" w:hAnsi="Arial" w:cs="Arial"/>
          <w:color w:val="CC3595"/>
          <w:u w:val="single"/>
          <w:lang w:val="en-GB"/>
        </w:rPr>
        <w:t xml:space="preserve"> July 2024). </w:t>
      </w:r>
    </w:p>
    <w:p w14:paraId="267A6310" w14:textId="62613B5E"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NHS (no date) </w:t>
      </w:r>
      <w:r w:rsidRPr="2EA30D7C">
        <w:rPr>
          <w:rFonts w:ascii="Arial" w:eastAsia="Arial" w:hAnsi="Arial" w:cs="Arial"/>
          <w:i/>
          <w:iCs/>
          <w:color w:val="00B050"/>
          <w:lang w:val="en-GB"/>
        </w:rPr>
        <w:t xml:space="preserve">How to potty train. </w:t>
      </w:r>
      <w:r w:rsidRPr="2EA30D7C">
        <w:rPr>
          <w:rFonts w:ascii="Arial" w:eastAsia="Arial" w:hAnsi="Arial" w:cs="Arial"/>
          <w:color w:val="00B050"/>
          <w:lang w:val="en-GB"/>
        </w:rPr>
        <w:t xml:space="preserve">Available at: </w:t>
      </w:r>
      <w:hyperlink r:id="rId49">
        <w:r w:rsidRPr="2EA30D7C">
          <w:rPr>
            <w:rStyle w:val="Hyperlink"/>
            <w:rFonts w:ascii="Arial" w:eastAsia="Arial" w:hAnsi="Arial" w:cs="Arial"/>
            <w:lang w:val="en-GB"/>
          </w:rPr>
          <w:t>https://www.nhs.uk/start-for-life/baby/baby-basics/caring-for-your-baby/changing-a-nappy/</w:t>
        </w:r>
      </w:hyperlink>
      <w:r w:rsidRPr="2EA30D7C">
        <w:rPr>
          <w:rFonts w:ascii="Arial" w:eastAsia="Arial" w:hAnsi="Arial" w:cs="Arial"/>
          <w:color w:val="00B050"/>
          <w:lang w:val="en-GB"/>
        </w:rPr>
        <w:t xml:space="preserve"> (Accessed: 3</w:t>
      </w:r>
      <w:r w:rsidRPr="2EA30D7C">
        <w:rPr>
          <w:rFonts w:ascii="Arial" w:eastAsia="Arial" w:hAnsi="Arial" w:cs="Arial"/>
          <w:color w:val="00B050"/>
          <w:vertAlign w:val="superscript"/>
          <w:lang w:val="en-GB"/>
        </w:rPr>
        <w:t>rd</w:t>
      </w:r>
      <w:r w:rsidRPr="2EA30D7C">
        <w:rPr>
          <w:rFonts w:ascii="Arial" w:eastAsia="Arial" w:hAnsi="Arial" w:cs="Arial"/>
          <w:color w:val="00B050"/>
          <w:lang w:val="en-GB"/>
        </w:rPr>
        <w:t xml:space="preserve"> July 2024). </w:t>
      </w:r>
      <w:r w:rsidRPr="2EA30D7C">
        <w:rPr>
          <w:rFonts w:ascii="Arial" w:eastAsia="Arial" w:hAnsi="Arial" w:cs="Arial"/>
          <w:color w:val="CC3595"/>
          <w:u w:val="single"/>
          <w:lang w:val="en-GB"/>
        </w:rPr>
        <w:t xml:space="preserve">NHS (no date b) </w:t>
      </w:r>
      <w:r w:rsidRPr="2EA30D7C">
        <w:rPr>
          <w:rFonts w:ascii="Arial" w:eastAsia="Arial" w:hAnsi="Arial" w:cs="Arial"/>
          <w:i/>
          <w:iCs/>
          <w:color w:val="CC3595"/>
          <w:u w:val="single"/>
          <w:lang w:val="en-GB"/>
        </w:rPr>
        <w:t xml:space="preserve">How to potty train. </w:t>
      </w:r>
      <w:r w:rsidRPr="2EA30D7C">
        <w:rPr>
          <w:rFonts w:ascii="Arial" w:eastAsia="Arial" w:hAnsi="Arial" w:cs="Arial"/>
          <w:color w:val="CC3595"/>
          <w:u w:val="single"/>
          <w:lang w:val="en-GB"/>
        </w:rPr>
        <w:t xml:space="preserve">Available at: </w:t>
      </w:r>
      <w:hyperlink r:id="rId50">
        <w:r w:rsidRPr="2EA30D7C">
          <w:rPr>
            <w:rStyle w:val="Hyperlink"/>
            <w:rFonts w:ascii="Arial" w:eastAsia="Arial" w:hAnsi="Arial" w:cs="Arial"/>
            <w:lang w:val="en-GB"/>
          </w:rPr>
          <w:t>https://www.nhs.uk/start-for-life/baby/baby-basics/caring-for-your-baby/changing-a-nappy/</w:t>
        </w:r>
      </w:hyperlink>
      <w:r w:rsidRPr="2EA30D7C">
        <w:rPr>
          <w:rFonts w:ascii="Arial" w:eastAsia="Arial" w:hAnsi="Arial" w:cs="Arial"/>
          <w:color w:val="CC3595"/>
          <w:u w:val="single"/>
          <w:lang w:val="en-GB"/>
        </w:rPr>
        <w:t xml:space="preserve"> (Accessed: 3</w:t>
      </w:r>
      <w:r w:rsidRPr="2EA30D7C">
        <w:rPr>
          <w:rFonts w:ascii="Arial" w:eastAsia="Arial" w:hAnsi="Arial" w:cs="Arial"/>
          <w:color w:val="CC3595"/>
          <w:u w:val="single"/>
          <w:vertAlign w:val="superscript"/>
          <w:lang w:val="en-GB"/>
        </w:rPr>
        <w:t>rd</w:t>
      </w:r>
      <w:r w:rsidRPr="2EA30D7C">
        <w:rPr>
          <w:rFonts w:ascii="Arial" w:eastAsia="Arial" w:hAnsi="Arial" w:cs="Arial"/>
          <w:color w:val="CC3595"/>
          <w:u w:val="single"/>
          <w:lang w:val="en-GB"/>
        </w:rPr>
        <w:t xml:space="preserve"> July 2024). </w:t>
      </w:r>
    </w:p>
    <w:p w14:paraId="6D2DE621" w14:textId="465B3997"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NHS (no date) </w:t>
      </w:r>
      <w:r w:rsidRPr="2EA30D7C">
        <w:rPr>
          <w:rFonts w:ascii="Arial" w:eastAsia="Arial" w:hAnsi="Arial" w:cs="Arial"/>
          <w:i/>
          <w:iCs/>
          <w:color w:val="FF0000"/>
          <w:lang w:val="en-GB"/>
        </w:rPr>
        <w:t>Roles public health: Health Visitor.</w:t>
      </w:r>
      <w:r w:rsidRPr="2EA30D7C">
        <w:rPr>
          <w:rFonts w:ascii="Arial" w:eastAsia="Arial" w:hAnsi="Arial" w:cs="Arial"/>
          <w:color w:val="FF0000"/>
          <w:lang w:val="en-GB"/>
        </w:rPr>
        <w:t xml:space="preserve"> Available at: </w:t>
      </w:r>
      <w:hyperlink r:id="rId51">
        <w:r w:rsidRPr="2EA30D7C">
          <w:rPr>
            <w:rStyle w:val="Hyperlink"/>
            <w:rFonts w:ascii="Arial" w:eastAsia="Arial" w:hAnsi="Arial" w:cs="Arial"/>
            <w:lang w:val="en-GB"/>
          </w:rPr>
          <w:t>https://www.healthcareers.nhs.uk/explore-roles/public-health/roles-public-health/health-visitor</w:t>
        </w:r>
      </w:hyperlink>
      <w:r w:rsidRPr="2EA30D7C">
        <w:rPr>
          <w:rFonts w:ascii="Arial" w:eastAsia="Arial" w:hAnsi="Arial" w:cs="Arial"/>
          <w:color w:val="FF0000"/>
          <w:lang w:val="en-GB"/>
        </w:rPr>
        <w:t xml:space="preserve"> (Accessed: 21 June 2024).</w:t>
      </w:r>
    </w:p>
    <w:p w14:paraId="6A3D89B8" w14:textId="3DCD5D9F"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NIH (2016) </w:t>
      </w:r>
      <w:r w:rsidRPr="2EA30D7C">
        <w:rPr>
          <w:rFonts w:ascii="Arial" w:eastAsia="Arial" w:hAnsi="Arial" w:cs="Arial"/>
          <w:i/>
          <w:iCs/>
          <w:color w:val="A02B93" w:themeColor="accent5"/>
          <w:lang w:val="en-GB"/>
        </w:rPr>
        <w:t>Vision for the Future: A Public Health Approach</w:t>
      </w:r>
      <w:r w:rsidRPr="2EA30D7C">
        <w:rPr>
          <w:rFonts w:ascii="Arial" w:eastAsia="Arial" w:hAnsi="Arial" w:cs="Arial"/>
          <w:color w:val="A02B93" w:themeColor="accent5"/>
          <w:lang w:val="en-GB"/>
        </w:rPr>
        <w:t xml:space="preserve">. Available at: </w:t>
      </w:r>
      <w:hyperlink r:id="rId52">
        <w:r w:rsidRPr="2EA30D7C">
          <w:rPr>
            <w:rStyle w:val="Hyperlink"/>
            <w:rFonts w:ascii="Arial" w:eastAsia="Arial" w:hAnsi="Arial" w:cs="Arial"/>
            <w:lang w:val="en-GB"/>
          </w:rPr>
          <w:t>https://www.ncbi.nlm.nih.gov/books/NBK424861/</w:t>
        </w:r>
      </w:hyperlink>
      <w:r w:rsidRPr="2EA30D7C">
        <w:rPr>
          <w:rFonts w:ascii="Arial" w:eastAsia="Arial" w:hAnsi="Arial" w:cs="Arial"/>
          <w:color w:val="A02B93" w:themeColor="accent5"/>
          <w:lang w:val="en-GB"/>
        </w:rPr>
        <w:t>. (Accessed: 2</w:t>
      </w:r>
      <w:r w:rsidRPr="2EA30D7C">
        <w:rPr>
          <w:rFonts w:ascii="Arial" w:eastAsia="Arial" w:hAnsi="Arial" w:cs="Arial"/>
          <w:color w:val="A02B93" w:themeColor="accent5"/>
          <w:vertAlign w:val="superscript"/>
          <w:lang w:val="en-GB"/>
        </w:rPr>
        <w:t>nd</w:t>
      </w:r>
      <w:r w:rsidRPr="2EA30D7C">
        <w:rPr>
          <w:rFonts w:ascii="Arial" w:eastAsia="Arial" w:hAnsi="Arial" w:cs="Arial"/>
          <w:color w:val="A02B93" w:themeColor="accent5"/>
          <w:lang w:val="en-GB"/>
        </w:rPr>
        <w:t xml:space="preserve"> July 2024).</w:t>
      </w:r>
    </w:p>
    <w:p w14:paraId="210F30FF" w14:textId="466FE09A"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633DF602" w14:textId="00C5A322"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NMC (no date) </w:t>
      </w:r>
      <w:r w:rsidRPr="2EA30D7C">
        <w:rPr>
          <w:rFonts w:ascii="Arial" w:eastAsia="Arial" w:hAnsi="Arial" w:cs="Arial"/>
          <w:i/>
          <w:iCs/>
          <w:color w:val="FF0000"/>
          <w:lang w:val="en-GB"/>
        </w:rPr>
        <w:t xml:space="preserve">Standards of proficiency for special community public health nurses. </w:t>
      </w:r>
      <w:r w:rsidRPr="2EA30D7C">
        <w:rPr>
          <w:rFonts w:ascii="Arial" w:eastAsia="Arial" w:hAnsi="Arial" w:cs="Arial"/>
          <w:color w:val="FF0000"/>
          <w:lang w:val="en-GB"/>
        </w:rPr>
        <w:t xml:space="preserve">Available at: </w:t>
      </w:r>
      <w:hyperlink r:id="rId53">
        <w:r w:rsidRPr="2EA30D7C">
          <w:rPr>
            <w:rStyle w:val="Hyperlink"/>
            <w:rFonts w:ascii="Arial" w:eastAsia="Arial" w:hAnsi="Arial" w:cs="Arial"/>
            <w:lang w:val="en-GB"/>
          </w:rPr>
          <w:t>https://www.nmc.org.uk/globalassets/sitedocuments/standards/nmc-stand-alone-standards-of-proficiency-for-specialist-community-public-health-nurses.pdf</w:t>
        </w:r>
      </w:hyperlink>
      <w:r w:rsidRPr="2EA30D7C">
        <w:rPr>
          <w:rFonts w:ascii="Arial" w:eastAsia="Arial" w:hAnsi="Arial" w:cs="Arial"/>
          <w:color w:val="FF0000"/>
          <w:lang w:val="en-GB"/>
        </w:rPr>
        <w:t xml:space="preserve"> (Accessed: 26 June 2024). </w:t>
      </w:r>
    </w:p>
    <w:p w14:paraId="5C8FD90C" w14:textId="7E6DC68E"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NSPCC (2012) </w:t>
      </w:r>
      <w:r w:rsidRPr="2EA30D7C">
        <w:rPr>
          <w:rFonts w:ascii="Arial" w:eastAsia="Arial" w:hAnsi="Arial" w:cs="Arial"/>
          <w:i/>
          <w:iCs/>
          <w:color w:val="00B050"/>
          <w:lang w:val="en-GB"/>
        </w:rPr>
        <w:t xml:space="preserve">CORE-INFO: Bruises on children. </w:t>
      </w:r>
      <w:r w:rsidRPr="2EA30D7C">
        <w:rPr>
          <w:rFonts w:ascii="Arial" w:eastAsia="Arial" w:hAnsi="Arial" w:cs="Arial"/>
          <w:color w:val="00B050"/>
          <w:lang w:val="en-GB"/>
        </w:rPr>
        <w:t xml:space="preserve">Available at: </w:t>
      </w:r>
      <w:hyperlink r:id="rId54">
        <w:r w:rsidRPr="2EA30D7C">
          <w:rPr>
            <w:rStyle w:val="Hyperlink"/>
            <w:rFonts w:ascii="Arial" w:eastAsia="Arial" w:hAnsi="Arial" w:cs="Arial"/>
            <w:lang w:val="en-GB"/>
          </w:rPr>
          <w:t>https://learning.nspcc.org.uk/media/1046/core-info-bruises-children.pdf</w:t>
        </w:r>
      </w:hyperlink>
      <w:r w:rsidRPr="2EA30D7C">
        <w:rPr>
          <w:rFonts w:ascii="Arial" w:eastAsia="Arial" w:hAnsi="Arial" w:cs="Arial"/>
          <w:color w:val="00B050"/>
          <w:lang w:val="en-GB"/>
        </w:rPr>
        <w:t xml:space="preserve"> (Accessed: 4th July 2024). </w:t>
      </w:r>
    </w:p>
    <w:p w14:paraId="5E7C2B36" w14:textId="29DC461A"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NSPCC (2021) </w:t>
      </w:r>
      <w:r w:rsidRPr="2EA30D7C">
        <w:rPr>
          <w:rFonts w:ascii="Arial" w:eastAsia="Arial" w:hAnsi="Arial" w:cs="Arial"/>
          <w:i/>
          <w:iCs/>
          <w:color w:val="00B050"/>
          <w:lang w:val="en-GB"/>
        </w:rPr>
        <w:t>Safeguarding concerns: practice examples.</w:t>
      </w:r>
      <w:r w:rsidRPr="2EA30D7C">
        <w:rPr>
          <w:rFonts w:ascii="Arial" w:eastAsia="Arial" w:hAnsi="Arial" w:cs="Arial"/>
          <w:color w:val="00B050"/>
          <w:lang w:val="en-GB"/>
        </w:rPr>
        <w:t xml:space="preserve"> Available at: </w:t>
      </w:r>
      <w:hyperlink r:id="rId55">
        <w:r w:rsidRPr="2EA30D7C">
          <w:rPr>
            <w:rStyle w:val="Hyperlink"/>
            <w:rFonts w:ascii="Arial" w:eastAsia="Arial" w:hAnsi="Arial" w:cs="Arial"/>
            <w:lang w:val="en-GB"/>
          </w:rPr>
          <w:t>https://learning.nspcc.org.uk/safeguarding-child-protection/safeguarding-examples-issues-concerns</w:t>
        </w:r>
      </w:hyperlink>
      <w:r w:rsidRPr="2EA30D7C">
        <w:rPr>
          <w:rFonts w:ascii="Arial" w:eastAsia="Arial" w:hAnsi="Arial" w:cs="Arial"/>
          <w:color w:val="00B050"/>
          <w:lang w:val="en-GB"/>
        </w:rPr>
        <w:t xml:space="preserve"> (Accessed: 4</w:t>
      </w:r>
      <w:r w:rsidRPr="2EA30D7C">
        <w:rPr>
          <w:rFonts w:ascii="Arial" w:eastAsia="Arial" w:hAnsi="Arial" w:cs="Arial"/>
          <w:color w:val="00B050"/>
          <w:vertAlign w:val="superscript"/>
          <w:lang w:val="en-GB"/>
        </w:rPr>
        <w:t>th</w:t>
      </w:r>
      <w:r w:rsidRPr="2EA30D7C">
        <w:rPr>
          <w:rFonts w:ascii="Arial" w:eastAsia="Arial" w:hAnsi="Arial" w:cs="Arial"/>
          <w:color w:val="00B050"/>
          <w:lang w:val="en-GB"/>
        </w:rPr>
        <w:t xml:space="preserve"> July 2024). </w:t>
      </w:r>
    </w:p>
    <w:p w14:paraId="3EC9E887" w14:textId="5AB07674"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NSPCC (2021) </w:t>
      </w:r>
      <w:r w:rsidRPr="2EA30D7C">
        <w:rPr>
          <w:rFonts w:ascii="Arial" w:eastAsia="Arial" w:hAnsi="Arial" w:cs="Arial"/>
          <w:i/>
          <w:iCs/>
          <w:color w:val="A02B93" w:themeColor="accent5"/>
          <w:lang w:val="en-GB"/>
        </w:rPr>
        <w:t>What is child abuse</w:t>
      </w:r>
      <w:r w:rsidRPr="2EA30D7C">
        <w:rPr>
          <w:rFonts w:ascii="Arial" w:eastAsia="Arial" w:hAnsi="Arial" w:cs="Arial"/>
          <w:color w:val="A02B93" w:themeColor="accent5"/>
          <w:lang w:val="en-GB"/>
        </w:rPr>
        <w:t>? Available at: htps://www.nspcc.org.uk/what-is-child-abuse/. (Accessed: 5</w:t>
      </w:r>
      <w:r w:rsidRPr="2EA30D7C">
        <w:rPr>
          <w:rFonts w:ascii="Arial" w:eastAsia="Arial" w:hAnsi="Arial" w:cs="Arial"/>
          <w:color w:val="A02B93" w:themeColor="accent5"/>
          <w:vertAlign w:val="superscript"/>
          <w:lang w:val="en-GB"/>
        </w:rPr>
        <w:t>th</w:t>
      </w:r>
      <w:r w:rsidRPr="2EA30D7C">
        <w:rPr>
          <w:rFonts w:ascii="Arial" w:eastAsia="Arial" w:hAnsi="Arial" w:cs="Arial"/>
          <w:color w:val="A02B93" w:themeColor="accent5"/>
          <w:lang w:val="en-GB"/>
        </w:rPr>
        <w:t xml:space="preserve"> July 2024).</w:t>
      </w:r>
    </w:p>
    <w:p w14:paraId="45A0BE9A" w14:textId="5FF15A72"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44670D6E" w14:textId="07A68B4E"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NSPCC (2022) </w:t>
      </w:r>
      <w:r w:rsidRPr="2EA30D7C">
        <w:rPr>
          <w:rFonts w:ascii="Arial" w:eastAsia="Arial" w:hAnsi="Arial" w:cs="Arial"/>
          <w:i/>
          <w:iCs/>
          <w:color w:val="FF0000"/>
          <w:lang w:val="en-GB"/>
        </w:rPr>
        <w:t>Types of Abuse</w:t>
      </w:r>
      <w:r w:rsidRPr="2EA30D7C">
        <w:rPr>
          <w:rFonts w:ascii="Arial" w:eastAsia="Arial" w:hAnsi="Arial" w:cs="Arial"/>
          <w:color w:val="FF0000"/>
          <w:lang w:val="en-GB"/>
        </w:rPr>
        <w:t xml:space="preserve">. Available at </w:t>
      </w:r>
      <w:hyperlink r:id="rId56">
        <w:r w:rsidRPr="2EA30D7C">
          <w:rPr>
            <w:rStyle w:val="Hyperlink"/>
            <w:rFonts w:ascii="Arial" w:eastAsia="Arial" w:hAnsi="Arial" w:cs="Arial"/>
            <w:lang w:val="en-GB"/>
          </w:rPr>
          <w:t>https://www.nspcc.org.uk/what-is-child-abuse/types-of-abuse/</w:t>
        </w:r>
      </w:hyperlink>
      <w:r w:rsidRPr="2EA30D7C">
        <w:rPr>
          <w:rFonts w:ascii="Arial" w:eastAsia="Arial" w:hAnsi="Arial" w:cs="Arial"/>
          <w:color w:val="FF0000"/>
          <w:lang w:val="en-GB"/>
        </w:rPr>
        <w:t xml:space="preserve"> (Accessed: 24 June 2024).</w:t>
      </w:r>
    </w:p>
    <w:p w14:paraId="43837526" w14:textId="0A17107D"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NSPCC (2023) </w:t>
      </w:r>
      <w:r w:rsidRPr="2EA30D7C">
        <w:rPr>
          <w:rFonts w:ascii="Arial" w:eastAsia="Arial" w:hAnsi="Arial" w:cs="Arial"/>
          <w:i/>
          <w:iCs/>
          <w:color w:val="00B0F0"/>
          <w:lang w:val="en-GB"/>
        </w:rPr>
        <w:t xml:space="preserve">Working together to safeguard children 2023: summary of changes. </w:t>
      </w:r>
      <w:r w:rsidRPr="2EA30D7C">
        <w:rPr>
          <w:rFonts w:ascii="Arial" w:eastAsia="Arial" w:hAnsi="Arial" w:cs="Arial"/>
          <w:color w:val="00B0F0"/>
          <w:lang w:val="en-GB"/>
        </w:rPr>
        <w:t xml:space="preserve">Available at: </w:t>
      </w:r>
      <w:hyperlink r:id="rId57">
        <w:r w:rsidRPr="2EA30D7C">
          <w:rPr>
            <w:rStyle w:val="Hyperlink"/>
            <w:rFonts w:ascii="Arial" w:eastAsia="Arial" w:hAnsi="Arial" w:cs="Arial"/>
            <w:lang w:val="en-GB"/>
          </w:rPr>
          <w:t>https://learning.nspcc.org.uk/research-resources/2023/working-together-to-safeguard-children-2023-summary-of-changes</w:t>
        </w:r>
      </w:hyperlink>
      <w:r w:rsidRPr="2EA30D7C">
        <w:rPr>
          <w:rFonts w:ascii="Arial" w:eastAsia="Arial" w:hAnsi="Arial" w:cs="Arial"/>
          <w:color w:val="00B0F0"/>
          <w:lang w:val="en-GB"/>
        </w:rPr>
        <w:t xml:space="preserve"> (Accessed: 23 June 2024).</w:t>
      </w:r>
      <w:r w:rsidRPr="2EA30D7C">
        <w:rPr>
          <w:rFonts w:ascii="Arial" w:eastAsia="Arial" w:hAnsi="Arial" w:cs="Arial"/>
          <w:color w:val="00B0F0"/>
        </w:rPr>
        <w:t xml:space="preserve"> </w:t>
      </w:r>
    </w:p>
    <w:p w14:paraId="52EF4FB2" w14:textId="04B5F6B7"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NSPCC (2024) </w:t>
      </w:r>
      <w:r w:rsidRPr="2EA30D7C">
        <w:rPr>
          <w:rFonts w:ascii="Arial" w:eastAsia="Arial" w:hAnsi="Arial" w:cs="Arial"/>
          <w:i/>
          <w:iCs/>
          <w:color w:val="A02B93" w:themeColor="accent5"/>
          <w:lang w:val="en-GB"/>
        </w:rPr>
        <w:t>Child Protection Systems in Wales</w:t>
      </w:r>
      <w:r w:rsidRPr="2EA30D7C">
        <w:rPr>
          <w:rFonts w:ascii="Arial" w:eastAsia="Arial" w:hAnsi="Arial" w:cs="Arial"/>
          <w:color w:val="A02B93" w:themeColor="accent5"/>
          <w:lang w:val="en-GB"/>
        </w:rPr>
        <w:t xml:space="preserve">. Available at: </w:t>
      </w:r>
      <w:hyperlink r:id="rId58">
        <w:r w:rsidRPr="2EA30D7C">
          <w:rPr>
            <w:rStyle w:val="Hyperlink"/>
            <w:rFonts w:ascii="Arial" w:eastAsia="Arial" w:hAnsi="Arial" w:cs="Arial"/>
            <w:lang w:val="en-GB"/>
          </w:rPr>
          <w:t>https://learning.nspcc.org.uk/child-protection-system/wales</w:t>
        </w:r>
      </w:hyperlink>
      <w:r w:rsidRPr="2EA30D7C">
        <w:rPr>
          <w:rFonts w:ascii="Arial" w:eastAsia="Arial" w:hAnsi="Arial" w:cs="Arial"/>
          <w:color w:val="A02B93" w:themeColor="accent5"/>
          <w:lang w:val="en-GB"/>
        </w:rPr>
        <w:t>. (Accessed: 8</w:t>
      </w:r>
      <w:r w:rsidRPr="2EA30D7C">
        <w:rPr>
          <w:rFonts w:ascii="Arial" w:eastAsia="Arial" w:hAnsi="Arial" w:cs="Arial"/>
          <w:color w:val="A02B93" w:themeColor="accent5"/>
          <w:sz w:val="19"/>
          <w:szCs w:val="19"/>
          <w:vertAlign w:val="superscript"/>
          <w:lang w:val="en-GB"/>
        </w:rPr>
        <w:t>th</w:t>
      </w:r>
      <w:r w:rsidRPr="2EA30D7C">
        <w:rPr>
          <w:rFonts w:ascii="Arial" w:eastAsia="Arial" w:hAnsi="Arial" w:cs="Arial"/>
          <w:color w:val="A02B93" w:themeColor="accent5"/>
          <w:lang w:val="en-GB"/>
        </w:rPr>
        <w:t xml:space="preserve"> June 2024).  </w:t>
      </w:r>
    </w:p>
    <w:p w14:paraId="5E83CB06" w14:textId="463AC255"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1A586676" w14:textId="0D0CAB18"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NSPCC (2024a) </w:t>
      </w:r>
      <w:r w:rsidRPr="2EA30D7C">
        <w:rPr>
          <w:rFonts w:ascii="Arial" w:eastAsia="Arial" w:hAnsi="Arial" w:cs="Arial"/>
          <w:i/>
          <w:iCs/>
          <w:color w:val="FFC000"/>
          <w:lang w:val="en-GB"/>
        </w:rPr>
        <w:t xml:space="preserve">Neglect. </w:t>
      </w:r>
      <w:r w:rsidRPr="2EA30D7C">
        <w:rPr>
          <w:rFonts w:ascii="Arial" w:eastAsia="Arial" w:hAnsi="Arial" w:cs="Arial"/>
          <w:color w:val="FFC000"/>
          <w:lang w:val="en-GB"/>
        </w:rPr>
        <w:t xml:space="preserve">Available at: </w:t>
      </w:r>
      <w:hyperlink r:id="rId59">
        <w:r w:rsidRPr="2EA30D7C">
          <w:rPr>
            <w:rStyle w:val="Hyperlink"/>
            <w:rFonts w:ascii="Arial" w:eastAsia="Arial" w:hAnsi="Arial" w:cs="Arial"/>
            <w:lang w:val="en-GB"/>
          </w:rPr>
          <w:t>https://www.nspcc.org.uk/what-is-child-abuse/types-of-abuse/neglect/</w:t>
        </w:r>
      </w:hyperlink>
      <w:r w:rsidRPr="2EA30D7C">
        <w:rPr>
          <w:rFonts w:ascii="Arial" w:eastAsia="Arial" w:hAnsi="Arial" w:cs="Arial"/>
          <w:color w:val="FFC000"/>
          <w:lang w:val="en-GB"/>
        </w:rPr>
        <w:t xml:space="preserve"> (Accessed: 7</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7EA0937C" w14:textId="737E4D86"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NSPCC (2024b) </w:t>
      </w:r>
      <w:r w:rsidRPr="2EA30D7C">
        <w:rPr>
          <w:rFonts w:ascii="Arial" w:eastAsia="Arial" w:hAnsi="Arial" w:cs="Arial"/>
          <w:i/>
          <w:iCs/>
          <w:color w:val="FFC000"/>
          <w:lang w:val="en-GB"/>
        </w:rPr>
        <w:t xml:space="preserve">Physical abuse. </w:t>
      </w:r>
      <w:r w:rsidRPr="2EA30D7C">
        <w:rPr>
          <w:rFonts w:ascii="Arial" w:eastAsia="Arial" w:hAnsi="Arial" w:cs="Arial"/>
          <w:color w:val="FFC000"/>
          <w:lang w:val="en-GB"/>
        </w:rPr>
        <w:t xml:space="preserve">Available at: </w:t>
      </w:r>
      <w:hyperlink r:id="rId60">
        <w:r w:rsidRPr="2EA30D7C">
          <w:rPr>
            <w:rStyle w:val="Hyperlink"/>
            <w:rFonts w:ascii="Arial" w:eastAsia="Arial" w:hAnsi="Arial" w:cs="Arial"/>
            <w:lang w:val="en-GB"/>
          </w:rPr>
          <w:t>https://www.nspcc.org.uk/what-is-child-abuse/types-of-abuse/physical-abuse/</w:t>
        </w:r>
      </w:hyperlink>
      <w:r w:rsidRPr="2EA30D7C">
        <w:rPr>
          <w:rFonts w:ascii="Arial" w:eastAsia="Arial" w:hAnsi="Arial" w:cs="Arial"/>
          <w:color w:val="FFC000"/>
          <w:lang w:val="en-GB"/>
        </w:rPr>
        <w:t xml:space="preserve"> (Accessed: 8</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2C6C800F" w14:textId="4B456B45"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NSPCC Learning (2020) </w:t>
      </w:r>
      <w:r w:rsidRPr="2EA30D7C">
        <w:rPr>
          <w:rFonts w:ascii="Arial" w:eastAsia="Arial" w:hAnsi="Arial" w:cs="Arial"/>
          <w:i/>
          <w:iCs/>
          <w:color w:val="FFC000"/>
          <w:lang w:val="en-GB"/>
        </w:rPr>
        <w:t xml:space="preserve">Named child protection lead or designated safeguarding officer. </w:t>
      </w:r>
      <w:r w:rsidRPr="2EA30D7C">
        <w:rPr>
          <w:rFonts w:ascii="Arial" w:eastAsia="Arial" w:hAnsi="Arial" w:cs="Arial"/>
          <w:color w:val="FFC000"/>
          <w:lang w:val="en-GB"/>
        </w:rPr>
        <w:t xml:space="preserve">Available at: </w:t>
      </w:r>
      <w:hyperlink r:id="rId61">
        <w:r w:rsidRPr="2EA30D7C">
          <w:rPr>
            <w:rStyle w:val="Hyperlink"/>
            <w:rFonts w:ascii="Arial" w:eastAsia="Arial" w:hAnsi="Arial" w:cs="Arial"/>
            <w:lang w:val="en-GB"/>
          </w:rPr>
          <w:t>https://learning.nspcc.org.uk/research-resources/templates/nominated-child-protection-lead-role</w:t>
        </w:r>
      </w:hyperlink>
      <w:r w:rsidRPr="2EA30D7C">
        <w:rPr>
          <w:rFonts w:ascii="Arial" w:eastAsia="Arial" w:hAnsi="Arial" w:cs="Arial"/>
          <w:color w:val="FFC000"/>
          <w:lang w:val="en-GB"/>
        </w:rPr>
        <w:t xml:space="preserve"> (Accessed: 8</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75F9DED9" w14:textId="40AA0C00" w:rsidR="004F0746" w:rsidRDefault="5E7800E6" w:rsidP="2EA30D7C">
      <w:pPr>
        <w:spacing w:line="257" w:lineRule="auto"/>
        <w:rPr>
          <w:rFonts w:ascii="Arial" w:eastAsia="Arial" w:hAnsi="Arial" w:cs="Arial"/>
          <w:color w:val="A6A6A6" w:themeColor="background1" w:themeShade="A6"/>
        </w:rPr>
      </w:pPr>
      <w:r w:rsidRPr="2EA30D7C">
        <w:rPr>
          <w:rFonts w:ascii="Arial" w:eastAsia="Arial" w:hAnsi="Arial" w:cs="Arial"/>
          <w:color w:val="A6A6A6" w:themeColor="background1" w:themeShade="A6"/>
          <w:lang w:val="en-GB"/>
        </w:rPr>
        <w:t xml:space="preserve">NSPCC Learning (2023) </w:t>
      </w:r>
      <w:r w:rsidRPr="2EA30D7C">
        <w:rPr>
          <w:rFonts w:ascii="Arial" w:eastAsia="Arial" w:hAnsi="Arial" w:cs="Arial"/>
          <w:i/>
          <w:iCs/>
          <w:color w:val="A6A6A6" w:themeColor="background1" w:themeShade="A6"/>
          <w:lang w:val="en-GB"/>
        </w:rPr>
        <w:t>Parents with Substance Use Problems</w:t>
      </w:r>
      <w:r w:rsidRPr="2EA30D7C">
        <w:rPr>
          <w:rFonts w:ascii="Arial" w:eastAsia="Arial" w:hAnsi="Arial" w:cs="Arial"/>
          <w:color w:val="A6A6A6" w:themeColor="background1" w:themeShade="A6"/>
          <w:lang w:val="en-GB"/>
        </w:rPr>
        <w:t xml:space="preserve">. Available at: </w:t>
      </w:r>
      <w:hyperlink r:id="rId62">
        <w:r w:rsidRPr="2EA30D7C">
          <w:rPr>
            <w:rStyle w:val="Hyperlink"/>
            <w:rFonts w:ascii="Arial" w:eastAsia="Arial" w:hAnsi="Arial" w:cs="Arial"/>
            <w:lang w:val="en-GB"/>
          </w:rPr>
          <w:t>https://learning.nspcc.org.uk/children-and-families-at-risk/parental-substance-misuse</w:t>
        </w:r>
      </w:hyperlink>
      <w:r w:rsidRPr="2EA30D7C">
        <w:rPr>
          <w:rFonts w:ascii="Arial" w:eastAsia="Arial" w:hAnsi="Arial" w:cs="Arial"/>
          <w:color w:val="A6A6A6" w:themeColor="background1" w:themeShade="A6"/>
          <w:lang w:val="en-GB"/>
        </w:rPr>
        <w:t xml:space="preserve"> (Accessed 6</w:t>
      </w:r>
      <w:r w:rsidRPr="2EA30D7C">
        <w:rPr>
          <w:rFonts w:ascii="Arial" w:eastAsia="Arial" w:hAnsi="Arial" w:cs="Arial"/>
          <w:color w:val="A6A6A6" w:themeColor="background1" w:themeShade="A6"/>
          <w:vertAlign w:val="superscript"/>
          <w:lang w:val="en-GB"/>
        </w:rPr>
        <w:t>th</w:t>
      </w:r>
      <w:r w:rsidRPr="2EA30D7C">
        <w:rPr>
          <w:rFonts w:ascii="Arial" w:eastAsia="Arial" w:hAnsi="Arial" w:cs="Arial"/>
          <w:color w:val="A6A6A6" w:themeColor="background1" w:themeShade="A6"/>
          <w:lang w:val="en-GB"/>
        </w:rPr>
        <w:t xml:space="preserve"> July 2024). </w:t>
      </w:r>
    </w:p>
    <w:p w14:paraId="6A5B1E36" w14:textId="071B3AF2"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Ohana Montage Health (no date) </w:t>
      </w:r>
      <w:r w:rsidRPr="2EA30D7C">
        <w:rPr>
          <w:rFonts w:ascii="Arial" w:eastAsia="Arial" w:hAnsi="Arial" w:cs="Arial"/>
          <w:i/>
          <w:iCs/>
          <w:color w:val="00B050"/>
          <w:lang w:val="en-GB"/>
        </w:rPr>
        <w:t>Withdrawn behaviour in children and teens.</w:t>
      </w:r>
      <w:r w:rsidRPr="2EA30D7C">
        <w:rPr>
          <w:rFonts w:ascii="Arial" w:eastAsia="Arial" w:hAnsi="Arial" w:cs="Arial"/>
          <w:color w:val="00B050"/>
          <w:lang w:val="en-GB"/>
        </w:rPr>
        <w:t xml:space="preserve"> Available at:  </w:t>
      </w:r>
      <w:hyperlink r:id="rId63">
        <w:r w:rsidRPr="2EA30D7C">
          <w:rPr>
            <w:rStyle w:val="Hyperlink"/>
            <w:rFonts w:ascii="Arial" w:eastAsia="Arial" w:hAnsi="Arial" w:cs="Arial"/>
            <w:lang w:val="en-GB"/>
          </w:rPr>
          <w:t>https://www.montagehealth.org/care-treatment/mental-behavioral/ohana/im-worried/withdrawn</w:t>
        </w:r>
      </w:hyperlink>
      <w:r w:rsidRPr="2EA30D7C">
        <w:rPr>
          <w:rFonts w:ascii="Arial" w:eastAsia="Arial" w:hAnsi="Arial" w:cs="Arial"/>
          <w:color w:val="00B050"/>
          <w:lang w:val="en-GB"/>
        </w:rPr>
        <w:t xml:space="preserve"> (Accessed: 4</w:t>
      </w:r>
      <w:r w:rsidRPr="2EA30D7C">
        <w:rPr>
          <w:rFonts w:ascii="Arial" w:eastAsia="Arial" w:hAnsi="Arial" w:cs="Arial"/>
          <w:color w:val="00B050"/>
          <w:vertAlign w:val="superscript"/>
          <w:lang w:val="en-GB"/>
        </w:rPr>
        <w:t>th</w:t>
      </w:r>
      <w:r w:rsidRPr="2EA30D7C">
        <w:rPr>
          <w:rFonts w:ascii="Arial" w:eastAsia="Arial" w:hAnsi="Arial" w:cs="Arial"/>
          <w:color w:val="00B050"/>
          <w:lang w:val="en-GB"/>
        </w:rPr>
        <w:t xml:space="preserve"> July 2024). </w:t>
      </w:r>
    </w:p>
    <w:p w14:paraId="0C0AF697" w14:textId="606CD4E8" w:rsidR="004F0746" w:rsidRDefault="5E7800E6" w:rsidP="2EA30D7C">
      <w:pPr>
        <w:spacing w:after="0" w:line="259" w:lineRule="auto"/>
        <w:rPr>
          <w:rFonts w:ascii="Arial" w:eastAsia="Arial" w:hAnsi="Arial" w:cs="Arial"/>
          <w:color w:val="7030A0"/>
        </w:rPr>
      </w:pPr>
      <w:r w:rsidRPr="2EA30D7C">
        <w:rPr>
          <w:rFonts w:ascii="Arial" w:eastAsia="Arial" w:hAnsi="Arial" w:cs="Arial"/>
          <w:color w:val="A02B93" w:themeColor="accent5"/>
          <w:lang w:val="en-GB"/>
        </w:rPr>
        <w:t xml:space="preserve">Oxford Health NHS Foundation Trust (2014) </w:t>
      </w:r>
      <w:r w:rsidRPr="2EA30D7C">
        <w:rPr>
          <w:rFonts w:ascii="Arial" w:eastAsia="Arial" w:hAnsi="Arial" w:cs="Arial"/>
          <w:i/>
          <w:iCs/>
          <w:color w:val="A02B93" w:themeColor="accent5"/>
          <w:lang w:val="en-GB"/>
        </w:rPr>
        <w:t>CAMHS family therapy and consultation</w:t>
      </w:r>
      <w:r w:rsidRPr="2EA30D7C">
        <w:rPr>
          <w:rFonts w:ascii="Arial" w:eastAsia="Arial" w:hAnsi="Arial" w:cs="Arial"/>
          <w:color w:val="A02B93" w:themeColor="accent5"/>
          <w:lang w:val="en-GB"/>
        </w:rPr>
        <w:t xml:space="preserve">. </w:t>
      </w:r>
      <w:r w:rsidRPr="2EA30D7C">
        <w:rPr>
          <w:rFonts w:ascii="Arial" w:eastAsia="Arial" w:hAnsi="Arial" w:cs="Arial"/>
          <w:color w:val="7030A0"/>
          <w:lang w:val="en-GB"/>
        </w:rPr>
        <w:t xml:space="preserve">Available at: </w:t>
      </w:r>
      <w:hyperlink r:id="rId64">
        <w:r w:rsidRPr="2EA30D7C">
          <w:rPr>
            <w:rStyle w:val="Hyperlink"/>
            <w:rFonts w:ascii="Arial" w:eastAsia="Arial" w:hAnsi="Arial" w:cs="Arial"/>
            <w:lang w:val="en-GB"/>
          </w:rPr>
          <w:t>https://www.oxfordhealth.nhs.uk/wp-content/uploads/2014/08/CY-052.14-CAMHS-family-therapy-and-consultation-1.pdf</w:t>
        </w:r>
      </w:hyperlink>
      <w:r w:rsidRPr="2EA30D7C">
        <w:rPr>
          <w:rFonts w:ascii="Arial" w:eastAsia="Arial" w:hAnsi="Arial" w:cs="Arial"/>
          <w:color w:val="7030A0"/>
          <w:lang w:val="en-GB"/>
        </w:rPr>
        <w:t>.  (Accessed: 21</w:t>
      </w:r>
      <w:r w:rsidRPr="2EA30D7C">
        <w:rPr>
          <w:rFonts w:ascii="Arial" w:eastAsia="Arial" w:hAnsi="Arial" w:cs="Arial"/>
          <w:color w:val="7030A0"/>
          <w:vertAlign w:val="superscript"/>
          <w:lang w:val="en-GB"/>
        </w:rPr>
        <w:t>st</w:t>
      </w:r>
      <w:r w:rsidRPr="2EA30D7C">
        <w:rPr>
          <w:rFonts w:ascii="Arial" w:eastAsia="Arial" w:hAnsi="Arial" w:cs="Arial"/>
          <w:color w:val="7030A0"/>
          <w:lang w:val="en-GB"/>
        </w:rPr>
        <w:t xml:space="preserve"> June 2024).</w:t>
      </w:r>
    </w:p>
    <w:p w14:paraId="09771400" w14:textId="13C63D30"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4D27CB79" w14:textId="64263630"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Police Conduct (2019) </w:t>
      </w:r>
      <w:r w:rsidRPr="2EA30D7C">
        <w:rPr>
          <w:rFonts w:ascii="Arial" w:eastAsia="Arial" w:hAnsi="Arial" w:cs="Arial"/>
          <w:i/>
          <w:iCs/>
          <w:color w:val="00B0F0"/>
          <w:lang w:val="en-GB"/>
        </w:rPr>
        <w:t xml:space="preserve">Searching the home of a missing person. </w:t>
      </w:r>
      <w:r w:rsidRPr="2EA30D7C">
        <w:rPr>
          <w:rFonts w:ascii="Arial" w:eastAsia="Arial" w:hAnsi="Arial" w:cs="Arial"/>
          <w:color w:val="00B0F0"/>
          <w:lang w:val="en-GB"/>
        </w:rPr>
        <w:t xml:space="preserve">Available at: </w:t>
      </w:r>
      <w:hyperlink r:id="rId65">
        <w:r w:rsidRPr="2EA30D7C">
          <w:rPr>
            <w:rStyle w:val="Hyperlink"/>
            <w:rFonts w:ascii="Arial" w:eastAsia="Arial" w:hAnsi="Arial" w:cs="Arial"/>
            <w:lang w:val="en-GB"/>
          </w:rPr>
          <w:t>https://www.policeconduct.gov.uk/sites/default/files/documents/Issue_36_Case3.pdf</w:t>
        </w:r>
      </w:hyperlink>
      <w:r w:rsidRPr="2EA30D7C">
        <w:rPr>
          <w:rFonts w:ascii="Arial" w:eastAsia="Arial" w:hAnsi="Arial" w:cs="Arial"/>
          <w:color w:val="00B0F0"/>
          <w:lang w:val="en-GB"/>
        </w:rPr>
        <w:t xml:space="preserve"> (Accessed: 25 June 2024).</w:t>
      </w:r>
      <w:r w:rsidRPr="2EA30D7C">
        <w:rPr>
          <w:rFonts w:ascii="Arial" w:eastAsia="Arial" w:hAnsi="Arial" w:cs="Arial"/>
          <w:color w:val="00B0F0"/>
        </w:rPr>
        <w:t xml:space="preserve"> </w:t>
      </w:r>
    </w:p>
    <w:p w14:paraId="12762DAD" w14:textId="4C2D6F17" w:rsidR="004F0746" w:rsidRDefault="5E7800E6" w:rsidP="2EA30D7C">
      <w:pPr>
        <w:spacing w:after="0" w:line="259" w:lineRule="auto"/>
        <w:rPr>
          <w:rFonts w:ascii="Arial" w:eastAsia="Arial" w:hAnsi="Arial" w:cs="Arial"/>
          <w:color w:val="7030A0"/>
        </w:rPr>
      </w:pPr>
      <w:r w:rsidRPr="2EA30D7C">
        <w:rPr>
          <w:rFonts w:ascii="Arial" w:eastAsia="Arial" w:hAnsi="Arial" w:cs="Arial"/>
          <w:color w:val="A02B93" w:themeColor="accent5"/>
          <w:lang w:val="en-GB"/>
        </w:rPr>
        <w:t>S</w:t>
      </w:r>
      <w:r w:rsidRPr="2EA30D7C">
        <w:rPr>
          <w:rFonts w:ascii="Arial" w:eastAsia="Arial" w:hAnsi="Arial" w:cs="Arial"/>
          <w:color w:val="7030A0"/>
          <w:lang w:val="en-GB"/>
        </w:rPr>
        <w:t xml:space="preserve">ocial Care Wales (2017) </w:t>
      </w:r>
      <w:r w:rsidRPr="2EA30D7C">
        <w:rPr>
          <w:rFonts w:ascii="Arial" w:eastAsia="Arial" w:hAnsi="Arial" w:cs="Arial"/>
          <w:i/>
          <w:iCs/>
          <w:color w:val="7030A0"/>
          <w:lang w:val="en-GB"/>
        </w:rPr>
        <w:t xml:space="preserve">Code of Professional Practice of Social Care.  </w:t>
      </w:r>
      <w:r w:rsidRPr="2EA30D7C">
        <w:rPr>
          <w:rFonts w:ascii="Arial" w:eastAsia="Arial" w:hAnsi="Arial" w:cs="Arial"/>
          <w:color w:val="7030A0"/>
          <w:lang w:val="en-GB"/>
        </w:rPr>
        <w:t xml:space="preserve">Available at: </w:t>
      </w:r>
      <w:hyperlink r:id="rId66">
        <w:r w:rsidRPr="2EA30D7C">
          <w:rPr>
            <w:rStyle w:val="Hyperlink"/>
            <w:rFonts w:ascii="Arial" w:eastAsia="Arial" w:hAnsi="Arial" w:cs="Arial"/>
            <w:lang w:val="en-GB"/>
          </w:rPr>
          <w:t>https://socialcare.wales/cms-assets/documents/Code-of-Professional-Practice-for-Social-Care-web-version.pdf</w:t>
        </w:r>
      </w:hyperlink>
      <w:r w:rsidRPr="2EA30D7C">
        <w:rPr>
          <w:rFonts w:ascii="Arial" w:eastAsia="Arial" w:hAnsi="Arial" w:cs="Arial"/>
          <w:color w:val="7030A0"/>
          <w:lang w:val="en-GB"/>
        </w:rPr>
        <w:t>. (Accessed: 17</w:t>
      </w:r>
      <w:r w:rsidRPr="2EA30D7C">
        <w:rPr>
          <w:rFonts w:ascii="Arial" w:eastAsia="Arial" w:hAnsi="Arial" w:cs="Arial"/>
          <w:color w:val="7030A0"/>
          <w:sz w:val="19"/>
          <w:szCs w:val="19"/>
          <w:vertAlign w:val="superscript"/>
          <w:lang w:val="en-GB"/>
        </w:rPr>
        <w:t>th</w:t>
      </w:r>
      <w:r w:rsidRPr="2EA30D7C">
        <w:rPr>
          <w:rFonts w:ascii="Arial" w:eastAsia="Arial" w:hAnsi="Arial" w:cs="Arial"/>
          <w:color w:val="7030A0"/>
          <w:lang w:val="en-GB"/>
        </w:rPr>
        <w:t xml:space="preserve"> June 2024). </w:t>
      </w:r>
    </w:p>
    <w:p w14:paraId="1D712426" w14:textId="2D290E16"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784068E0" w14:textId="0BD22F62" w:rsidR="004F0746" w:rsidRDefault="5E7800E6" w:rsidP="2EA30D7C">
      <w:pPr>
        <w:spacing w:after="0" w:line="259" w:lineRule="auto"/>
        <w:rPr>
          <w:rFonts w:ascii="Arial" w:eastAsia="Arial" w:hAnsi="Arial" w:cs="Arial"/>
          <w:color w:val="7030A0"/>
        </w:rPr>
      </w:pPr>
      <w:r w:rsidRPr="2EA30D7C">
        <w:rPr>
          <w:rFonts w:ascii="Arial" w:eastAsia="Arial" w:hAnsi="Arial" w:cs="Arial"/>
          <w:color w:val="A02B93" w:themeColor="accent5"/>
          <w:lang w:val="en-GB"/>
        </w:rPr>
        <w:t>Soc</w:t>
      </w:r>
      <w:r w:rsidRPr="2EA30D7C">
        <w:rPr>
          <w:rFonts w:ascii="Arial" w:eastAsia="Arial" w:hAnsi="Arial" w:cs="Arial"/>
          <w:color w:val="7030A0"/>
          <w:lang w:val="en-GB"/>
        </w:rPr>
        <w:t xml:space="preserve">ial Care Wales (2019) </w:t>
      </w:r>
      <w:r w:rsidRPr="2EA30D7C">
        <w:rPr>
          <w:rFonts w:ascii="Arial" w:eastAsia="Arial" w:hAnsi="Arial" w:cs="Arial"/>
          <w:i/>
          <w:iCs/>
          <w:color w:val="7030A0"/>
          <w:lang w:val="en-GB"/>
        </w:rPr>
        <w:t>The Social Worker</w:t>
      </w:r>
      <w:r w:rsidRPr="2EA30D7C">
        <w:rPr>
          <w:rFonts w:ascii="Arial" w:eastAsia="Arial" w:hAnsi="Arial" w:cs="Arial"/>
          <w:color w:val="7030A0"/>
          <w:lang w:val="en-GB"/>
        </w:rPr>
        <w:t xml:space="preserve">. Available at: </w:t>
      </w:r>
      <w:hyperlink r:id="rId67">
        <w:r w:rsidRPr="2EA30D7C">
          <w:rPr>
            <w:rStyle w:val="Hyperlink"/>
            <w:rFonts w:ascii="Arial" w:eastAsia="Arial" w:hAnsi="Arial" w:cs="Arial"/>
            <w:lang w:val="en-GB"/>
          </w:rPr>
          <w:t>https://socialcare.wales/cms-assets/documents/Practice-guidance-social-workers.pdf</w:t>
        </w:r>
      </w:hyperlink>
      <w:r w:rsidRPr="2EA30D7C">
        <w:rPr>
          <w:rFonts w:ascii="Arial" w:eastAsia="Arial" w:hAnsi="Arial" w:cs="Arial"/>
          <w:color w:val="7030A0"/>
          <w:lang w:val="en-GB"/>
        </w:rPr>
        <w:t>. (Accessed: 17</w:t>
      </w:r>
      <w:r w:rsidRPr="2EA30D7C">
        <w:rPr>
          <w:rFonts w:ascii="Arial" w:eastAsia="Arial" w:hAnsi="Arial" w:cs="Arial"/>
          <w:color w:val="7030A0"/>
          <w:sz w:val="19"/>
          <w:szCs w:val="19"/>
          <w:vertAlign w:val="superscript"/>
          <w:lang w:val="en-GB"/>
        </w:rPr>
        <w:t>th</w:t>
      </w:r>
      <w:r w:rsidRPr="2EA30D7C">
        <w:rPr>
          <w:rFonts w:ascii="Arial" w:eastAsia="Arial" w:hAnsi="Arial" w:cs="Arial"/>
          <w:color w:val="7030A0"/>
          <w:lang w:val="en-GB"/>
        </w:rPr>
        <w:t xml:space="preserve"> June 2024). </w:t>
      </w:r>
    </w:p>
    <w:p w14:paraId="6165D302" w14:textId="738E38B8"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163900C0" w14:textId="3D0974E7" w:rsidR="004F0746" w:rsidRDefault="5E7800E6" w:rsidP="2EA30D7C">
      <w:pPr>
        <w:spacing w:after="0" w:line="259" w:lineRule="auto"/>
        <w:rPr>
          <w:rFonts w:ascii="Arial" w:eastAsia="Arial" w:hAnsi="Arial" w:cs="Arial"/>
          <w:color w:val="7030A0"/>
        </w:rPr>
      </w:pPr>
      <w:r w:rsidRPr="2EA30D7C">
        <w:rPr>
          <w:rFonts w:ascii="Arial" w:eastAsia="Arial" w:hAnsi="Arial" w:cs="Arial"/>
          <w:color w:val="A02B93" w:themeColor="accent5"/>
          <w:lang w:val="en-GB"/>
        </w:rPr>
        <w:t>Socia</w:t>
      </w:r>
      <w:r w:rsidRPr="2EA30D7C">
        <w:rPr>
          <w:rFonts w:ascii="Arial" w:eastAsia="Arial" w:hAnsi="Arial" w:cs="Arial"/>
          <w:color w:val="7030A0"/>
          <w:lang w:val="en-GB"/>
        </w:rPr>
        <w:t xml:space="preserve">l Care Wales (no date) </w:t>
      </w:r>
      <w:r w:rsidRPr="2EA30D7C">
        <w:rPr>
          <w:rFonts w:ascii="Arial" w:eastAsia="Arial" w:hAnsi="Arial" w:cs="Arial"/>
          <w:i/>
          <w:iCs/>
          <w:color w:val="7030A0"/>
          <w:lang w:val="en-GB"/>
        </w:rPr>
        <w:t>Wales Safeguarding Procedures 2019</w:t>
      </w:r>
      <w:r w:rsidRPr="2EA30D7C">
        <w:rPr>
          <w:rFonts w:ascii="Arial" w:eastAsia="Arial" w:hAnsi="Arial" w:cs="Arial"/>
          <w:color w:val="7030A0"/>
          <w:lang w:val="en-GB"/>
        </w:rPr>
        <w:t xml:space="preserve">. Available at: </w:t>
      </w:r>
      <w:hyperlink r:id="rId68">
        <w:r w:rsidRPr="2EA30D7C">
          <w:rPr>
            <w:rStyle w:val="Hyperlink"/>
            <w:rFonts w:ascii="Arial" w:eastAsia="Arial" w:hAnsi="Arial" w:cs="Arial"/>
            <w:lang w:val="en-GB"/>
          </w:rPr>
          <w:t>https://www.safeguarding.wales</w:t>
        </w:r>
      </w:hyperlink>
      <w:r w:rsidRPr="2EA30D7C">
        <w:rPr>
          <w:rFonts w:ascii="Arial" w:eastAsia="Arial" w:hAnsi="Arial" w:cs="Arial"/>
          <w:color w:val="7030A0"/>
          <w:lang w:val="en-GB"/>
        </w:rPr>
        <w:t>. (Accessed: 4</w:t>
      </w:r>
      <w:r w:rsidRPr="2EA30D7C">
        <w:rPr>
          <w:rFonts w:ascii="Arial" w:eastAsia="Arial" w:hAnsi="Arial" w:cs="Arial"/>
          <w:color w:val="7030A0"/>
          <w:vertAlign w:val="superscript"/>
          <w:lang w:val="en-GB"/>
        </w:rPr>
        <w:t>th</w:t>
      </w:r>
      <w:r w:rsidRPr="2EA30D7C">
        <w:rPr>
          <w:rFonts w:ascii="Arial" w:eastAsia="Arial" w:hAnsi="Arial" w:cs="Arial"/>
          <w:color w:val="7030A0"/>
          <w:lang w:val="en-GB"/>
        </w:rPr>
        <w:t xml:space="preserve"> July 2024).</w:t>
      </w:r>
    </w:p>
    <w:p w14:paraId="5C31BB80" w14:textId="068D9040"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5A87E1B0" w14:textId="686E3A7F" w:rsidR="004F0746" w:rsidRDefault="5E7800E6" w:rsidP="2EA30D7C">
      <w:pPr>
        <w:spacing w:line="257" w:lineRule="auto"/>
        <w:rPr>
          <w:rFonts w:ascii="Arial" w:eastAsia="Arial" w:hAnsi="Arial" w:cs="Arial"/>
          <w:color w:val="A6A6A6" w:themeColor="background1" w:themeShade="A6"/>
        </w:rPr>
      </w:pPr>
      <w:r w:rsidRPr="2EA30D7C">
        <w:rPr>
          <w:rFonts w:ascii="Arial" w:eastAsia="Arial" w:hAnsi="Arial" w:cs="Arial"/>
          <w:color w:val="A6A6A6" w:themeColor="background1" w:themeShade="A6"/>
          <w:lang w:val="en-GB"/>
        </w:rPr>
        <w:t xml:space="preserve">The British Institute of Human Rights (2022) </w:t>
      </w:r>
      <w:r w:rsidRPr="2EA30D7C">
        <w:rPr>
          <w:rFonts w:ascii="Arial" w:eastAsia="Arial" w:hAnsi="Arial" w:cs="Arial"/>
          <w:i/>
          <w:iCs/>
          <w:color w:val="A6A6A6" w:themeColor="background1" w:themeShade="A6"/>
          <w:lang w:val="en-GB"/>
        </w:rPr>
        <w:t>Why our Human Rights Act Matters...to people in recovery</w:t>
      </w:r>
      <w:r w:rsidRPr="2EA30D7C">
        <w:rPr>
          <w:rFonts w:ascii="Arial" w:eastAsia="Arial" w:hAnsi="Arial" w:cs="Arial"/>
          <w:color w:val="A6A6A6" w:themeColor="background1" w:themeShade="A6"/>
          <w:lang w:val="en-GB"/>
        </w:rPr>
        <w:t xml:space="preserve">. Available at: </w:t>
      </w:r>
      <w:hyperlink r:id="rId69">
        <w:r w:rsidRPr="2EA30D7C">
          <w:rPr>
            <w:rStyle w:val="Hyperlink"/>
            <w:rFonts w:ascii="Arial" w:eastAsia="Arial" w:hAnsi="Arial" w:cs="Arial"/>
            <w:lang w:val="en-GB"/>
          </w:rPr>
          <w:t>https://www.bihr.org.uk/news-blogs/why-our-human-rights-act-matters/why-our-human-rights-act-mattersto-people-in-recovery</w:t>
        </w:r>
      </w:hyperlink>
      <w:r w:rsidRPr="2EA30D7C">
        <w:rPr>
          <w:rFonts w:ascii="Arial" w:eastAsia="Arial" w:hAnsi="Arial" w:cs="Arial"/>
          <w:color w:val="A6A6A6" w:themeColor="background1" w:themeShade="A6"/>
          <w:lang w:val="en-GB"/>
        </w:rPr>
        <w:t xml:space="preserve"> (Accessed 7</w:t>
      </w:r>
      <w:r w:rsidRPr="2EA30D7C">
        <w:rPr>
          <w:rFonts w:ascii="Arial" w:eastAsia="Arial" w:hAnsi="Arial" w:cs="Arial"/>
          <w:color w:val="A6A6A6" w:themeColor="background1" w:themeShade="A6"/>
          <w:vertAlign w:val="superscript"/>
          <w:lang w:val="en-GB"/>
        </w:rPr>
        <w:t>th</w:t>
      </w:r>
      <w:r w:rsidRPr="2EA30D7C">
        <w:rPr>
          <w:rFonts w:ascii="Arial" w:eastAsia="Arial" w:hAnsi="Arial" w:cs="Arial"/>
          <w:color w:val="A6A6A6" w:themeColor="background1" w:themeShade="A6"/>
          <w:lang w:val="en-GB"/>
        </w:rPr>
        <w:t xml:space="preserve"> July 2024).</w:t>
      </w:r>
    </w:p>
    <w:p w14:paraId="0C8E5A72" w14:textId="5FE4DE50" w:rsidR="004F0746" w:rsidRDefault="004F0746" w:rsidP="2EA30D7C">
      <w:pPr>
        <w:spacing w:line="257" w:lineRule="auto"/>
        <w:rPr>
          <w:rFonts w:ascii="Arial" w:eastAsia="Arial" w:hAnsi="Arial" w:cs="Arial"/>
          <w:color w:val="A6A6A6" w:themeColor="background1" w:themeShade="A6"/>
        </w:rPr>
      </w:pPr>
    </w:p>
    <w:p w14:paraId="20AC3FEA" w14:textId="2EBF8E6C"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The Crown Prosecution Service (2018) </w:t>
      </w:r>
      <w:r w:rsidRPr="2EA30D7C">
        <w:rPr>
          <w:rFonts w:ascii="Arial" w:eastAsia="Arial" w:hAnsi="Arial" w:cs="Arial"/>
          <w:i/>
          <w:iCs/>
          <w:color w:val="00B0F0"/>
          <w:lang w:val="en-GB"/>
        </w:rPr>
        <w:t xml:space="preserve">Data Protection Act 2018 – Criminal Offences. </w:t>
      </w:r>
      <w:r w:rsidRPr="2EA30D7C">
        <w:rPr>
          <w:rFonts w:ascii="Arial" w:eastAsia="Arial" w:hAnsi="Arial" w:cs="Arial"/>
          <w:color w:val="00B0F0"/>
          <w:lang w:val="en-GB"/>
        </w:rPr>
        <w:t xml:space="preserve">Available at: </w:t>
      </w:r>
      <w:hyperlink r:id="rId70">
        <w:r w:rsidRPr="2EA30D7C">
          <w:rPr>
            <w:rStyle w:val="Hyperlink"/>
            <w:rFonts w:ascii="Arial" w:eastAsia="Arial" w:hAnsi="Arial" w:cs="Arial"/>
            <w:lang w:val="en-GB"/>
          </w:rPr>
          <w:t>https://www.cps.gov.uk/legal-guidance/data-protection-act-2018-criminal-offences</w:t>
        </w:r>
      </w:hyperlink>
      <w:r w:rsidRPr="2EA30D7C">
        <w:rPr>
          <w:rFonts w:ascii="Arial" w:eastAsia="Arial" w:hAnsi="Arial" w:cs="Arial"/>
          <w:color w:val="00B0F0"/>
          <w:lang w:val="en-GB"/>
        </w:rPr>
        <w:t xml:space="preserve"> (Accessed: 23 June 2024).</w:t>
      </w:r>
      <w:r w:rsidRPr="2EA30D7C">
        <w:rPr>
          <w:rFonts w:ascii="Arial" w:eastAsia="Arial" w:hAnsi="Arial" w:cs="Arial"/>
          <w:color w:val="00B0F0"/>
        </w:rPr>
        <w:t xml:space="preserve"> </w:t>
      </w:r>
    </w:p>
    <w:p w14:paraId="592E752E" w14:textId="6D95F4A2"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The Safeguarding Company (2024) </w:t>
      </w:r>
      <w:r w:rsidRPr="2EA30D7C">
        <w:rPr>
          <w:rFonts w:ascii="Arial" w:eastAsia="Arial" w:hAnsi="Arial" w:cs="Arial"/>
          <w:i/>
          <w:iCs/>
          <w:color w:val="FFC000"/>
          <w:lang w:val="en-GB"/>
        </w:rPr>
        <w:t xml:space="preserve">MyConcern. </w:t>
      </w:r>
      <w:r w:rsidRPr="2EA30D7C">
        <w:rPr>
          <w:rFonts w:ascii="Arial" w:eastAsia="Arial" w:hAnsi="Arial" w:cs="Arial"/>
          <w:color w:val="FFC000"/>
          <w:lang w:val="en-GB"/>
        </w:rPr>
        <w:t xml:space="preserve">Available at: </w:t>
      </w:r>
      <w:hyperlink r:id="rId71">
        <w:r w:rsidRPr="2EA30D7C">
          <w:rPr>
            <w:rStyle w:val="Hyperlink"/>
            <w:rFonts w:ascii="Arial" w:eastAsia="Arial" w:hAnsi="Arial" w:cs="Arial"/>
            <w:lang w:val="en-GB"/>
          </w:rPr>
          <w:t>https://www.thesafeguardingcompany.com/myconcern/</w:t>
        </w:r>
      </w:hyperlink>
      <w:r w:rsidRPr="2EA30D7C">
        <w:rPr>
          <w:rFonts w:ascii="Arial" w:eastAsia="Arial" w:hAnsi="Arial" w:cs="Arial"/>
          <w:color w:val="FFC000"/>
          <w:lang w:val="en-GB"/>
        </w:rPr>
        <w:t xml:space="preserve"> (Accessed: 7</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14C0E197" w14:textId="1787C502"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Unicef (No Date) </w:t>
      </w:r>
      <w:r w:rsidRPr="2EA30D7C">
        <w:rPr>
          <w:rFonts w:ascii="Arial" w:eastAsia="Arial" w:hAnsi="Arial" w:cs="Arial"/>
          <w:i/>
          <w:iCs/>
          <w:color w:val="FFC000"/>
          <w:lang w:val="en-GB"/>
        </w:rPr>
        <w:t xml:space="preserve">How We Protect Children’s Rights. </w:t>
      </w:r>
      <w:r w:rsidRPr="2EA30D7C">
        <w:rPr>
          <w:rFonts w:ascii="Arial" w:eastAsia="Arial" w:hAnsi="Arial" w:cs="Arial"/>
          <w:color w:val="FFC000"/>
          <w:lang w:val="en-GB"/>
        </w:rPr>
        <w:t xml:space="preserve">Available at: </w:t>
      </w:r>
      <w:hyperlink r:id="rId72">
        <w:r w:rsidRPr="2EA30D7C">
          <w:rPr>
            <w:rStyle w:val="Hyperlink"/>
            <w:rFonts w:ascii="Arial" w:eastAsia="Arial" w:hAnsi="Arial" w:cs="Arial"/>
            <w:lang w:val="en-GB"/>
          </w:rPr>
          <w:t>https://www.unicef.org.uk/what-we-do/un-convention-child-rights/</w:t>
        </w:r>
      </w:hyperlink>
      <w:r w:rsidRPr="2EA30D7C">
        <w:rPr>
          <w:rFonts w:ascii="Arial" w:eastAsia="Arial" w:hAnsi="Arial" w:cs="Arial"/>
          <w:color w:val="FFC000"/>
          <w:lang w:val="en-GB"/>
        </w:rPr>
        <w:t>? (Accessed: 7</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140EC254" w14:textId="79C5855E"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Unicef (no date) </w:t>
      </w:r>
      <w:r w:rsidRPr="2EA30D7C">
        <w:rPr>
          <w:rFonts w:ascii="Arial" w:eastAsia="Arial" w:hAnsi="Arial" w:cs="Arial"/>
          <w:i/>
          <w:iCs/>
          <w:color w:val="00B050"/>
          <w:lang w:val="en-GB"/>
        </w:rPr>
        <w:t xml:space="preserve">HOW WE PROTECT CHILDREN'S RIGHTS WITH THE UN CONVENTION ON THE RIGHTS OF THE CHILD. </w:t>
      </w:r>
      <w:r w:rsidRPr="2EA30D7C">
        <w:rPr>
          <w:rFonts w:ascii="Arial" w:eastAsia="Arial" w:hAnsi="Arial" w:cs="Arial"/>
          <w:color w:val="00B050"/>
          <w:lang w:val="en-GB"/>
        </w:rPr>
        <w:t xml:space="preserve">Available at: </w:t>
      </w:r>
      <w:hyperlink r:id="rId73">
        <w:r w:rsidRPr="2EA30D7C">
          <w:rPr>
            <w:rStyle w:val="Hyperlink"/>
            <w:rFonts w:ascii="Arial" w:eastAsia="Arial" w:hAnsi="Arial" w:cs="Arial"/>
            <w:lang w:val="en-GB"/>
          </w:rPr>
          <w:t>https://www.unicef.org.uk/what-we-do/un-convention-child-rights/</w:t>
        </w:r>
      </w:hyperlink>
      <w:r w:rsidRPr="2EA30D7C">
        <w:rPr>
          <w:rFonts w:ascii="Arial" w:eastAsia="Arial" w:hAnsi="Arial" w:cs="Arial"/>
          <w:color w:val="00B050"/>
          <w:lang w:val="en-GB"/>
        </w:rPr>
        <w:t xml:space="preserve"> (Accessed: 3</w:t>
      </w:r>
      <w:r w:rsidRPr="2EA30D7C">
        <w:rPr>
          <w:rFonts w:ascii="Arial" w:eastAsia="Arial" w:hAnsi="Arial" w:cs="Arial"/>
          <w:color w:val="00B050"/>
          <w:vertAlign w:val="superscript"/>
          <w:lang w:val="en-GB"/>
        </w:rPr>
        <w:t xml:space="preserve">rd </w:t>
      </w:r>
      <w:r w:rsidRPr="2EA30D7C">
        <w:rPr>
          <w:rFonts w:ascii="Arial" w:eastAsia="Arial" w:hAnsi="Arial" w:cs="Arial"/>
          <w:color w:val="00B050"/>
          <w:lang w:val="en-GB"/>
        </w:rPr>
        <w:t xml:space="preserve">July 2024). </w:t>
      </w:r>
    </w:p>
    <w:p w14:paraId="6DE8CBC2" w14:textId="524D5079"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Unicef (no date) </w:t>
      </w:r>
      <w:r w:rsidRPr="2EA30D7C">
        <w:rPr>
          <w:rFonts w:ascii="Arial" w:eastAsia="Arial" w:hAnsi="Arial" w:cs="Arial"/>
          <w:i/>
          <w:iCs/>
          <w:color w:val="A02B93" w:themeColor="accent5"/>
          <w:lang w:val="en-GB"/>
        </w:rPr>
        <w:t>The Convention on the Rights of the Child: The children’s version</w:t>
      </w:r>
      <w:r w:rsidRPr="2EA30D7C">
        <w:rPr>
          <w:rFonts w:ascii="Arial" w:eastAsia="Arial" w:hAnsi="Arial" w:cs="Arial"/>
          <w:color w:val="A02B93" w:themeColor="accent5"/>
          <w:lang w:val="en-GB"/>
        </w:rPr>
        <w:t>. Available at: The Convention on the Rights of the Child: The children’s version | UNICEF. (Accessed: 19</w:t>
      </w:r>
      <w:r w:rsidRPr="2EA30D7C">
        <w:rPr>
          <w:rFonts w:ascii="Arial" w:eastAsia="Arial" w:hAnsi="Arial" w:cs="Arial"/>
          <w:color w:val="A02B93" w:themeColor="accent5"/>
          <w:vertAlign w:val="superscript"/>
          <w:lang w:val="en-GB"/>
        </w:rPr>
        <w:t>th</w:t>
      </w:r>
      <w:r w:rsidRPr="2EA30D7C">
        <w:rPr>
          <w:rFonts w:ascii="Arial" w:eastAsia="Arial" w:hAnsi="Arial" w:cs="Arial"/>
          <w:color w:val="A02B93" w:themeColor="accent5"/>
          <w:lang w:val="en-GB"/>
        </w:rPr>
        <w:t xml:space="preserve"> June 2024).</w:t>
      </w:r>
    </w:p>
    <w:p w14:paraId="3C50A571" w14:textId="5F586F6F"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UNICEF (no date) </w:t>
      </w:r>
      <w:r w:rsidRPr="2EA30D7C">
        <w:rPr>
          <w:rFonts w:ascii="Arial" w:eastAsia="Arial" w:hAnsi="Arial" w:cs="Arial"/>
          <w:i/>
          <w:iCs/>
          <w:color w:val="FF0000"/>
          <w:lang w:val="en-GB"/>
        </w:rPr>
        <w:t>UNCRC</w:t>
      </w:r>
      <w:r w:rsidRPr="2EA30D7C">
        <w:rPr>
          <w:rFonts w:ascii="Arial" w:eastAsia="Arial" w:hAnsi="Arial" w:cs="Arial"/>
          <w:color w:val="FF0000"/>
          <w:lang w:val="en-GB"/>
        </w:rPr>
        <w:t xml:space="preserve">. Available at: </w:t>
      </w:r>
      <w:hyperlink r:id="rId74">
        <w:r w:rsidRPr="2EA30D7C">
          <w:rPr>
            <w:rStyle w:val="Hyperlink"/>
            <w:rFonts w:ascii="Arial" w:eastAsia="Arial" w:hAnsi="Arial" w:cs="Arial"/>
            <w:lang w:val="en-GB"/>
          </w:rPr>
          <w:t>https://www.unicef.org.uk/what-we-do/un-convention-child-rights/</w:t>
        </w:r>
      </w:hyperlink>
      <w:r w:rsidRPr="2EA30D7C">
        <w:rPr>
          <w:rFonts w:ascii="Arial" w:eastAsia="Arial" w:hAnsi="Arial" w:cs="Arial"/>
          <w:color w:val="FF0000"/>
          <w:lang w:val="en-GB"/>
        </w:rPr>
        <w:t xml:space="preserve"> (Accessed: 21 June 2024).</w:t>
      </w:r>
    </w:p>
    <w:p w14:paraId="0FC4F435" w14:textId="1801C651" w:rsidR="004F0746" w:rsidRDefault="5E7800E6" w:rsidP="2EA30D7C">
      <w:pPr>
        <w:spacing w:line="257" w:lineRule="auto"/>
        <w:rPr>
          <w:rFonts w:ascii="Arial" w:eastAsia="Arial" w:hAnsi="Arial" w:cs="Arial"/>
          <w:color w:val="00B050"/>
        </w:rPr>
      </w:pPr>
      <w:r w:rsidRPr="2EA30D7C">
        <w:rPr>
          <w:rFonts w:ascii="Arial" w:eastAsia="Arial" w:hAnsi="Arial" w:cs="Arial"/>
          <w:color w:val="00B050"/>
          <w:lang w:val="en-GB"/>
        </w:rPr>
        <w:t xml:space="preserve">Wales Safeguarding Procedure (2019) </w:t>
      </w:r>
      <w:r w:rsidRPr="2EA30D7C">
        <w:rPr>
          <w:rFonts w:ascii="Arial" w:eastAsia="Arial" w:hAnsi="Arial" w:cs="Arial"/>
          <w:i/>
          <w:iCs/>
          <w:color w:val="00B050"/>
          <w:lang w:val="en-GB"/>
        </w:rPr>
        <w:t xml:space="preserve">Duty to report concerns (including abuse and neglect) about a practitioner. </w:t>
      </w:r>
      <w:r w:rsidRPr="2EA30D7C">
        <w:rPr>
          <w:rFonts w:ascii="Arial" w:eastAsia="Arial" w:hAnsi="Arial" w:cs="Arial"/>
          <w:color w:val="00B050"/>
          <w:lang w:val="en-GB"/>
        </w:rPr>
        <w:t xml:space="preserve">Available at: </w:t>
      </w:r>
      <w:hyperlink r:id="rId75">
        <w:r w:rsidRPr="2EA30D7C">
          <w:rPr>
            <w:rStyle w:val="Hyperlink"/>
            <w:rFonts w:ascii="Arial" w:eastAsia="Arial" w:hAnsi="Arial" w:cs="Arial"/>
            <w:lang w:val="en-GB"/>
          </w:rPr>
          <w:t>https://safeguarding.wales/en/chi-i/chi-i-c2/c2-p5/</w:t>
        </w:r>
      </w:hyperlink>
      <w:r w:rsidRPr="2EA30D7C">
        <w:rPr>
          <w:rFonts w:ascii="Arial" w:eastAsia="Arial" w:hAnsi="Arial" w:cs="Arial"/>
          <w:color w:val="00B050"/>
          <w:lang w:val="en-GB"/>
        </w:rPr>
        <w:t xml:space="preserve"> (Accessed: 3</w:t>
      </w:r>
      <w:r w:rsidRPr="2EA30D7C">
        <w:rPr>
          <w:rFonts w:ascii="Arial" w:eastAsia="Arial" w:hAnsi="Arial" w:cs="Arial"/>
          <w:color w:val="00B050"/>
          <w:vertAlign w:val="superscript"/>
          <w:lang w:val="en-GB"/>
        </w:rPr>
        <w:t>rd</w:t>
      </w:r>
      <w:r w:rsidRPr="2EA30D7C">
        <w:rPr>
          <w:rFonts w:ascii="Arial" w:eastAsia="Arial" w:hAnsi="Arial" w:cs="Arial"/>
          <w:color w:val="00B050"/>
          <w:lang w:val="en-GB"/>
        </w:rPr>
        <w:t xml:space="preserve"> July 2024). </w:t>
      </w:r>
    </w:p>
    <w:p w14:paraId="5754CEB7" w14:textId="211B77EB" w:rsidR="004F0746" w:rsidRDefault="5E7800E6" w:rsidP="2EA30D7C">
      <w:pPr>
        <w:spacing w:line="257" w:lineRule="auto"/>
        <w:rPr>
          <w:rFonts w:ascii="Arial" w:eastAsia="Arial" w:hAnsi="Arial" w:cs="Arial"/>
          <w:color w:val="FFC000"/>
        </w:rPr>
      </w:pPr>
      <w:r w:rsidRPr="2EA30D7C">
        <w:rPr>
          <w:rFonts w:ascii="Arial" w:eastAsia="Arial" w:hAnsi="Arial" w:cs="Arial"/>
          <w:color w:val="FFC000"/>
          <w:lang w:val="en-GB"/>
        </w:rPr>
        <w:t xml:space="preserve">Wales Safeguarding Procedures (2024) </w:t>
      </w:r>
      <w:r w:rsidRPr="2EA30D7C">
        <w:rPr>
          <w:rFonts w:ascii="Arial" w:eastAsia="Arial" w:hAnsi="Arial" w:cs="Arial"/>
          <w:i/>
          <w:iCs/>
          <w:color w:val="FFC000"/>
          <w:lang w:val="en-GB"/>
        </w:rPr>
        <w:t xml:space="preserve">Children and young people at risk of harm. </w:t>
      </w:r>
      <w:r w:rsidRPr="2EA30D7C">
        <w:rPr>
          <w:rFonts w:ascii="Arial" w:eastAsia="Arial" w:hAnsi="Arial" w:cs="Arial"/>
          <w:color w:val="FFC000"/>
          <w:lang w:val="en-GB"/>
        </w:rPr>
        <w:t xml:space="preserve">Available at: </w:t>
      </w:r>
      <w:hyperlink r:id="rId76">
        <w:r w:rsidRPr="2EA30D7C">
          <w:rPr>
            <w:rStyle w:val="Hyperlink"/>
            <w:rFonts w:ascii="Arial" w:eastAsia="Arial" w:hAnsi="Arial" w:cs="Arial"/>
            <w:lang w:val="en-GB"/>
          </w:rPr>
          <w:t>https://www.safeguarding.wales/en/chi-i/</w:t>
        </w:r>
      </w:hyperlink>
      <w:r w:rsidRPr="2EA30D7C">
        <w:rPr>
          <w:rFonts w:ascii="Arial" w:eastAsia="Arial" w:hAnsi="Arial" w:cs="Arial"/>
          <w:color w:val="FFC000"/>
          <w:lang w:val="en-GB"/>
        </w:rPr>
        <w:t xml:space="preserve"> (Accessed: 7</w:t>
      </w:r>
      <w:r w:rsidRPr="2EA30D7C">
        <w:rPr>
          <w:rFonts w:ascii="Arial" w:eastAsia="Arial" w:hAnsi="Arial" w:cs="Arial"/>
          <w:color w:val="FFC000"/>
          <w:vertAlign w:val="superscript"/>
          <w:lang w:val="en-GB"/>
        </w:rPr>
        <w:t>th</w:t>
      </w:r>
      <w:r w:rsidRPr="2EA30D7C">
        <w:rPr>
          <w:rFonts w:ascii="Arial" w:eastAsia="Arial" w:hAnsi="Arial" w:cs="Arial"/>
          <w:color w:val="FFC000"/>
          <w:lang w:val="en-GB"/>
        </w:rPr>
        <w:t xml:space="preserve"> July 2024).  </w:t>
      </w:r>
    </w:p>
    <w:p w14:paraId="5F6BAAAE" w14:textId="5955F6E5"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Walker, G. (2018) </w:t>
      </w:r>
      <w:r w:rsidRPr="2EA30D7C">
        <w:rPr>
          <w:rFonts w:ascii="Arial" w:eastAsia="Arial" w:hAnsi="Arial" w:cs="Arial"/>
          <w:i/>
          <w:iCs/>
          <w:color w:val="A02B93" w:themeColor="accent5"/>
          <w:lang w:val="en-GB"/>
        </w:rPr>
        <w:t>Working Together for Children: A Critical Introduction to Multi-Agency Working.</w:t>
      </w:r>
      <w:r w:rsidRPr="2EA30D7C">
        <w:rPr>
          <w:rFonts w:ascii="Arial" w:eastAsia="Arial" w:hAnsi="Arial" w:cs="Arial"/>
          <w:color w:val="A02B93" w:themeColor="accent5"/>
          <w:lang w:val="en-GB"/>
        </w:rPr>
        <w:t xml:space="preserve"> United Kingdom: Bloomsbury Publishing.</w:t>
      </w:r>
    </w:p>
    <w:p w14:paraId="5825A612" w14:textId="6F6575C0"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Welsh Government (2015)</w:t>
      </w:r>
      <w:r w:rsidRPr="2EA30D7C">
        <w:rPr>
          <w:rFonts w:ascii="Arial" w:eastAsia="Arial" w:hAnsi="Arial" w:cs="Arial"/>
          <w:i/>
          <w:iCs/>
          <w:color w:val="A02B93" w:themeColor="accent5"/>
          <w:lang w:val="en-GB"/>
        </w:rPr>
        <w:t xml:space="preserve"> Social Services and Wellbeing (Wales) Act 2014, The Essentials</w:t>
      </w:r>
      <w:r w:rsidRPr="2EA30D7C">
        <w:rPr>
          <w:rFonts w:ascii="Arial" w:eastAsia="Arial" w:hAnsi="Arial" w:cs="Arial"/>
          <w:color w:val="A02B93" w:themeColor="accent5"/>
          <w:lang w:val="en-GB"/>
        </w:rPr>
        <w:t xml:space="preserve">. Available at: </w:t>
      </w:r>
      <w:hyperlink r:id="rId77">
        <w:r w:rsidRPr="2EA30D7C">
          <w:rPr>
            <w:rStyle w:val="Hyperlink"/>
            <w:rFonts w:ascii="Arial" w:eastAsia="Arial" w:hAnsi="Arial" w:cs="Arial"/>
            <w:lang w:val="en-GB"/>
          </w:rPr>
          <w:t>https://www.gov.wales/sites/default/files/publications/2019-05/social-services-and-well-being-wales-act-2014-the-essentials.pdf</w:t>
        </w:r>
      </w:hyperlink>
      <w:r w:rsidRPr="2EA30D7C">
        <w:rPr>
          <w:rFonts w:ascii="Arial" w:eastAsia="Arial" w:hAnsi="Arial" w:cs="Arial"/>
          <w:color w:val="A02B93" w:themeColor="accent5"/>
          <w:lang w:val="en-GB"/>
        </w:rPr>
        <w:t>. (Accessed on 18</w:t>
      </w:r>
      <w:r w:rsidRPr="2EA30D7C">
        <w:rPr>
          <w:rFonts w:ascii="Arial" w:eastAsia="Arial" w:hAnsi="Arial" w:cs="Arial"/>
          <w:color w:val="A02B93" w:themeColor="accent5"/>
          <w:sz w:val="19"/>
          <w:szCs w:val="19"/>
          <w:vertAlign w:val="superscript"/>
          <w:lang w:val="en-GB"/>
        </w:rPr>
        <w:t>th</w:t>
      </w:r>
      <w:r w:rsidRPr="2EA30D7C">
        <w:rPr>
          <w:rFonts w:ascii="Arial" w:eastAsia="Arial" w:hAnsi="Arial" w:cs="Arial"/>
          <w:color w:val="A02B93" w:themeColor="accent5"/>
          <w:lang w:val="en-GB"/>
        </w:rPr>
        <w:t xml:space="preserve"> June 2024). </w:t>
      </w:r>
    </w:p>
    <w:p w14:paraId="68547196" w14:textId="71C59F5D" w:rsidR="004F0746" w:rsidRDefault="5E7800E6" w:rsidP="2EA30D7C">
      <w:pPr>
        <w:spacing w:after="0" w:line="259"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 </w:t>
      </w:r>
    </w:p>
    <w:p w14:paraId="093DFE84" w14:textId="36EBA183"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Welsh Government (2019b) </w:t>
      </w:r>
      <w:r w:rsidRPr="2EA30D7C">
        <w:rPr>
          <w:rFonts w:ascii="Arial" w:eastAsia="Arial" w:hAnsi="Arial" w:cs="Arial"/>
          <w:i/>
          <w:iCs/>
          <w:color w:val="A02B93" w:themeColor="accent5"/>
          <w:lang w:val="en-GB"/>
        </w:rPr>
        <w:t>Working together to safeguard people: volume 1: introduction and overview</w:t>
      </w:r>
      <w:r w:rsidRPr="2EA30D7C">
        <w:rPr>
          <w:rFonts w:ascii="Arial" w:eastAsia="Arial" w:hAnsi="Arial" w:cs="Arial"/>
          <w:color w:val="A02B93" w:themeColor="accent5"/>
          <w:lang w:val="en-GB"/>
        </w:rPr>
        <w:t xml:space="preserve">. Available at: </w:t>
      </w:r>
      <w:hyperlink r:id="rId78">
        <w:r w:rsidRPr="2EA30D7C">
          <w:rPr>
            <w:rStyle w:val="Hyperlink"/>
            <w:rFonts w:ascii="Arial" w:eastAsia="Arial" w:hAnsi="Arial" w:cs="Arial"/>
            <w:lang w:val="en-GB"/>
          </w:rPr>
          <w:t>https://www.gov.wales/safeguarding-people-introduction</w:t>
        </w:r>
      </w:hyperlink>
      <w:r w:rsidRPr="2EA30D7C">
        <w:rPr>
          <w:rFonts w:ascii="Arial" w:eastAsia="Arial" w:hAnsi="Arial" w:cs="Arial"/>
          <w:color w:val="A02B93" w:themeColor="accent5"/>
          <w:lang w:val="en-GB"/>
        </w:rPr>
        <w:t>. (Accessed: 20</w:t>
      </w:r>
      <w:r w:rsidRPr="2EA30D7C">
        <w:rPr>
          <w:rFonts w:ascii="Arial" w:eastAsia="Arial" w:hAnsi="Arial" w:cs="Arial"/>
          <w:color w:val="A02B93" w:themeColor="accent5"/>
          <w:vertAlign w:val="superscript"/>
          <w:lang w:val="en-GB"/>
        </w:rPr>
        <w:t>th</w:t>
      </w:r>
      <w:r w:rsidRPr="2EA30D7C">
        <w:rPr>
          <w:rFonts w:ascii="Arial" w:eastAsia="Arial" w:hAnsi="Arial" w:cs="Arial"/>
          <w:color w:val="A02B93" w:themeColor="accent5"/>
          <w:lang w:val="en-GB"/>
        </w:rPr>
        <w:t xml:space="preserve"> June 2024). </w:t>
      </w:r>
    </w:p>
    <w:p w14:paraId="26E546F4" w14:textId="75D01D98" w:rsidR="004F0746" w:rsidRDefault="5E7800E6" w:rsidP="2EA30D7C">
      <w:pPr>
        <w:spacing w:line="257" w:lineRule="auto"/>
        <w:rPr>
          <w:rFonts w:ascii="Arial" w:eastAsia="Arial" w:hAnsi="Arial" w:cs="Arial"/>
          <w:color w:val="A02B93" w:themeColor="accent5"/>
        </w:rPr>
      </w:pPr>
      <w:r w:rsidRPr="2EA30D7C">
        <w:rPr>
          <w:rFonts w:ascii="Arial" w:eastAsia="Arial" w:hAnsi="Arial" w:cs="Arial"/>
          <w:color w:val="A02B93" w:themeColor="accent5"/>
          <w:lang w:val="en-GB"/>
        </w:rPr>
        <w:t xml:space="preserve">Welsh Government (2019c) </w:t>
      </w:r>
      <w:r w:rsidRPr="2EA30D7C">
        <w:rPr>
          <w:rFonts w:ascii="Arial" w:eastAsia="Arial" w:hAnsi="Arial" w:cs="Arial"/>
          <w:i/>
          <w:iCs/>
          <w:color w:val="A02B93" w:themeColor="accent5"/>
          <w:lang w:val="en-GB"/>
        </w:rPr>
        <w:t>Working together to safeguard people: volume 2: child practice reviews</w:t>
      </w:r>
      <w:r w:rsidRPr="2EA30D7C">
        <w:rPr>
          <w:rFonts w:ascii="Arial" w:eastAsia="Arial" w:hAnsi="Arial" w:cs="Arial"/>
          <w:color w:val="A02B93" w:themeColor="accent5"/>
          <w:lang w:val="en-GB"/>
        </w:rPr>
        <w:t xml:space="preserve">. Available at: </w:t>
      </w:r>
      <w:hyperlink r:id="rId79">
        <w:r w:rsidRPr="2EA30D7C">
          <w:rPr>
            <w:rStyle w:val="Hyperlink"/>
            <w:rFonts w:ascii="Arial" w:eastAsia="Arial" w:hAnsi="Arial" w:cs="Arial"/>
            <w:lang w:val="en-GB"/>
          </w:rPr>
          <w:t>https://www.gov.wales/safeguarding-children-guidance-child-practice-reviews</w:t>
        </w:r>
      </w:hyperlink>
      <w:r w:rsidRPr="2EA30D7C">
        <w:rPr>
          <w:rFonts w:ascii="Arial" w:eastAsia="Arial" w:hAnsi="Arial" w:cs="Arial"/>
          <w:color w:val="A02B93" w:themeColor="accent5"/>
          <w:lang w:val="en-GB"/>
        </w:rPr>
        <w:t>. (Accessed: 20</w:t>
      </w:r>
      <w:r w:rsidRPr="2EA30D7C">
        <w:rPr>
          <w:rFonts w:ascii="Arial" w:eastAsia="Arial" w:hAnsi="Arial" w:cs="Arial"/>
          <w:color w:val="A02B93" w:themeColor="accent5"/>
          <w:vertAlign w:val="superscript"/>
          <w:lang w:val="en-GB"/>
        </w:rPr>
        <w:t>th</w:t>
      </w:r>
      <w:r w:rsidRPr="2EA30D7C">
        <w:rPr>
          <w:rFonts w:ascii="Arial" w:eastAsia="Arial" w:hAnsi="Arial" w:cs="Arial"/>
          <w:color w:val="A02B93" w:themeColor="accent5"/>
          <w:lang w:val="en-GB"/>
        </w:rPr>
        <w:t xml:space="preserve"> June 2024).</w:t>
      </w:r>
    </w:p>
    <w:p w14:paraId="7F40F153" w14:textId="43091603"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Welsh Government (2021) </w:t>
      </w:r>
      <w:r w:rsidRPr="2EA30D7C">
        <w:rPr>
          <w:rFonts w:ascii="Arial" w:eastAsia="Arial" w:hAnsi="Arial" w:cs="Arial"/>
          <w:i/>
          <w:iCs/>
          <w:color w:val="00B0F0"/>
          <w:lang w:val="en-GB"/>
        </w:rPr>
        <w:t xml:space="preserve">Care and support for adults and children. </w:t>
      </w:r>
      <w:r w:rsidRPr="2EA30D7C">
        <w:rPr>
          <w:rFonts w:ascii="Arial" w:eastAsia="Arial" w:hAnsi="Arial" w:cs="Arial"/>
          <w:color w:val="00B0F0"/>
          <w:lang w:val="en-GB"/>
        </w:rPr>
        <w:t xml:space="preserve">Available at: </w:t>
      </w:r>
      <w:hyperlink r:id="rId80">
        <w:r w:rsidRPr="2EA30D7C">
          <w:rPr>
            <w:rStyle w:val="Hyperlink"/>
            <w:rFonts w:ascii="Arial" w:eastAsia="Arial" w:hAnsi="Arial" w:cs="Arial"/>
            <w:lang w:val="en-GB"/>
          </w:rPr>
          <w:t>https://law.gov.wales/care-and-support-adults-and-children</w:t>
        </w:r>
      </w:hyperlink>
      <w:r w:rsidRPr="2EA30D7C">
        <w:rPr>
          <w:rFonts w:ascii="Arial" w:eastAsia="Arial" w:hAnsi="Arial" w:cs="Arial"/>
          <w:color w:val="00B0F0"/>
          <w:lang w:val="en-GB"/>
        </w:rPr>
        <w:t xml:space="preserve"> (Accessed: 03 July 2024).</w:t>
      </w:r>
      <w:r w:rsidRPr="2EA30D7C">
        <w:rPr>
          <w:rFonts w:ascii="Arial" w:eastAsia="Arial" w:hAnsi="Arial" w:cs="Arial"/>
          <w:color w:val="00B0F0"/>
        </w:rPr>
        <w:t xml:space="preserve"> </w:t>
      </w:r>
    </w:p>
    <w:p w14:paraId="506AC978" w14:textId="5223BCA3" w:rsidR="004F0746" w:rsidRDefault="5E7800E6" w:rsidP="2EA30D7C">
      <w:pPr>
        <w:spacing w:line="257" w:lineRule="auto"/>
        <w:rPr>
          <w:rFonts w:ascii="Arial" w:eastAsia="Arial" w:hAnsi="Arial" w:cs="Arial"/>
          <w:color w:val="FF0000"/>
        </w:rPr>
      </w:pPr>
      <w:r w:rsidRPr="2EA30D7C">
        <w:rPr>
          <w:rFonts w:ascii="Arial" w:eastAsia="Arial" w:hAnsi="Arial" w:cs="Arial"/>
          <w:color w:val="FF0000"/>
          <w:lang w:val="en-GB"/>
        </w:rPr>
        <w:t xml:space="preserve">Welsh Government (2021) </w:t>
      </w:r>
      <w:r w:rsidRPr="2EA30D7C">
        <w:rPr>
          <w:rFonts w:ascii="Arial" w:eastAsia="Arial" w:hAnsi="Arial" w:cs="Arial"/>
          <w:i/>
          <w:iCs/>
          <w:color w:val="FF0000"/>
          <w:lang w:val="en-GB"/>
        </w:rPr>
        <w:t>Safeguarding</w:t>
      </w:r>
      <w:r w:rsidRPr="2EA30D7C">
        <w:rPr>
          <w:rFonts w:ascii="Arial" w:eastAsia="Arial" w:hAnsi="Arial" w:cs="Arial"/>
          <w:color w:val="FF0000"/>
          <w:lang w:val="en-GB"/>
        </w:rPr>
        <w:t xml:space="preserve">. Available at: </w:t>
      </w:r>
      <w:hyperlink r:id="rId81">
        <w:r w:rsidRPr="2EA30D7C">
          <w:rPr>
            <w:rStyle w:val="Hyperlink"/>
            <w:rFonts w:ascii="Arial" w:eastAsia="Arial" w:hAnsi="Arial" w:cs="Arial"/>
            <w:lang w:val="en-GB"/>
          </w:rPr>
          <w:t>https://law.gov.wales/safeguarding</w:t>
        </w:r>
      </w:hyperlink>
      <w:r w:rsidRPr="2EA30D7C">
        <w:rPr>
          <w:rFonts w:ascii="Arial" w:eastAsia="Arial" w:hAnsi="Arial" w:cs="Arial"/>
          <w:color w:val="FF0000"/>
          <w:lang w:val="en-GB"/>
        </w:rPr>
        <w:t xml:space="preserve"> (Accessed: 26/06/2024).</w:t>
      </w:r>
    </w:p>
    <w:p w14:paraId="4B5D93B1" w14:textId="2208D3B4"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Women’s Aid (2024) </w:t>
      </w:r>
      <w:r w:rsidRPr="2EA30D7C">
        <w:rPr>
          <w:rFonts w:ascii="Arial" w:eastAsia="Arial" w:hAnsi="Arial" w:cs="Arial"/>
          <w:i/>
          <w:iCs/>
          <w:color w:val="00B0F0"/>
          <w:lang w:val="en-GB"/>
        </w:rPr>
        <w:t xml:space="preserve">Operation Encompass. </w:t>
      </w:r>
      <w:r w:rsidRPr="2EA30D7C">
        <w:rPr>
          <w:rFonts w:ascii="Arial" w:eastAsia="Arial" w:hAnsi="Arial" w:cs="Arial"/>
          <w:color w:val="00B0F0"/>
          <w:lang w:val="en-GB"/>
        </w:rPr>
        <w:t xml:space="preserve">Available at: </w:t>
      </w:r>
      <w:hyperlink r:id="rId82">
        <w:r w:rsidRPr="2EA30D7C">
          <w:rPr>
            <w:rStyle w:val="Hyperlink"/>
            <w:rFonts w:ascii="Arial" w:eastAsia="Arial" w:hAnsi="Arial" w:cs="Arial"/>
            <w:lang w:val="en-GB"/>
          </w:rPr>
          <w:t>https://www.womensaid.org.uk/what-we-do/operation-encompass/</w:t>
        </w:r>
      </w:hyperlink>
      <w:r w:rsidRPr="2EA30D7C">
        <w:rPr>
          <w:rFonts w:ascii="Arial" w:eastAsia="Arial" w:hAnsi="Arial" w:cs="Arial"/>
          <w:color w:val="00B0F0"/>
          <w:lang w:val="en-GB"/>
        </w:rPr>
        <w:t xml:space="preserve"> (Accessed: 03 July 2024).</w:t>
      </w:r>
      <w:r w:rsidRPr="2EA30D7C">
        <w:rPr>
          <w:rFonts w:ascii="Arial" w:eastAsia="Arial" w:hAnsi="Arial" w:cs="Arial"/>
          <w:color w:val="00B0F0"/>
        </w:rPr>
        <w:t xml:space="preserve"> </w:t>
      </w:r>
    </w:p>
    <w:p w14:paraId="60BF2BB5" w14:textId="30385627" w:rsidR="004F0746" w:rsidRDefault="5E7800E6" w:rsidP="2EA30D7C">
      <w:pPr>
        <w:spacing w:line="257" w:lineRule="auto"/>
        <w:rPr>
          <w:rFonts w:ascii="Arial" w:eastAsia="Arial" w:hAnsi="Arial" w:cs="Arial"/>
          <w:color w:val="00B0F0"/>
        </w:rPr>
      </w:pPr>
      <w:r w:rsidRPr="2EA30D7C">
        <w:rPr>
          <w:rFonts w:ascii="Arial" w:eastAsia="Arial" w:hAnsi="Arial" w:cs="Arial"/>
          <w:color w:val="00B0F0"/>
          <w:lang w:val="en-GB"/>
        </w:rPr>
        <w:t xml:space="preserve">Youth Employment UK (2024) </w:t>
      </w:r>
      <w:r w:rsidRPr="2EA30D7C">
        <w:rPr>
          <w:rFonts w:ascii="Arial" w:eastAsia="Arial" w:hAnsi="Arial" w:cs="Arial"/>
          <w:i/>
          <w:iCs/>
          <w:color w:val="00B0F0"/>
          <w:lang w:val="en-GB"/>
        </w:rPr>
        <w:t xml:space="preserve">How to Become a Police Officer – Careers Guide. </w:t>
      </w:r>
      <w:r w:rsidRPr="2EA30D7C">
        <w:rPr>
          <w:rFonts w:ascii="Arial" w:eastAsia="Arial" w:hAnsi="Arial" w:cs="Arial"/>
          <w:color w:val="00B0F0"/>
          <w:lang w:val="en-GB"/>
        </w:rPr>
        <w:t xml:space="preserve">Available at: </w:t>
      </w:r>
      <w:hyperlink r:id="rId83">
        <w:r w:rsidRPr="2EA30D7C">
          <w:rPr>
            <w:rStyle w:val="Hyperlink"/>
            <w:rFonts w:ascii="Arial" w:eastAsia="Arial" w:hAnsi="Arial" w:cs="Arial"/>
            <w:lang w:val="en-GB"/>
          </w:rPr>
          <w:t>https://www.youthemployment.org.uk/careers-hub-job-role/police-officer/</w:t>
        </w:r>
      </w:hyperlink>
      <w:r w:rsidRPr="2EA30D7C">
        <w:rPr>
          <w:rFonts w:ascii="Arial" w:eastAsia="Arial" w:hAnsi="Arial" w:cs="Arial"/>
          <w:color w:val="00B0F0"/>
          <w:lang w:val="en-GB"/>
        </w:rPr>
        <w:t xml:space="preserve"> (Accessed: 23 June 2024).</w:t>
      </w:r>
    </w:p>
    <w:p w14:paraId="29FD9C37" w14:textId="4F50E4A7" w:rsidR="004F0746" w:rsidRDefault="004F0746" w:rsidP="2EA30D7C">
      <w:pPr>
        <w:spacing w:line="360" w:lineRule="auto"/>
        <w:rPr>
          <w:rFonts w:ascii="Arial Nova" w:eastAsia="Arial Nova" w:hAnsi="Arial Nova" w:cs="Arial Nova"/>
          <w:color w:val="4EA72E" w:themeColor="accent6"/>
        </w:rPr>
      </w:pPr>
    </w:p>
    <w:p w14:paraId="2C078E63" w14:textId="184657E9" w:rsidR="004F0746" w:rsidRDefault="004F0746"/>
    <w:sectPr w:rsidR="004F07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C70025"/>
    <w:rsid w:val="00084C8D"/>
    <w:rsid w:val="004F0746"/>
    <w:rsid w:val="00657D62"/>
    <w:rsid w:val="03FC6273"/>
    <w:rsid w:val="084D64FB"/>
    <w:rsid w:val="1A7A9FD7"/>
    <w:rsid w:val="1ED1228C"/>
    <w:rsid w:val="21B1BC18"/>
    <w:rsid w:val="28ED77A6"/>
    <w:rsid w:val="2E062543"/>
    <w:rsid w:val="2EA30D7C"/>
    <w:rsid w:val="31C81199"/>
    <w:rsid w:val="366B7AAA"/>
    <w:rsid w:val="387AE9C9"/>
    <w:rsid w:val="3F0CB4BC"/>
    <w:rsid w:val="449DA7E8"/>
    <w:rsid w:val="44C70025"/>
    <w:rsid w:val="4943E5F4"/>
    <w:rsid w:val="4BBA91D5"/>
    <w:rsid w:val="4D56DB31"/>
    <w:rsid w:val="51C8388C"/>
    <w:rsid w:val="578BCF15"/>
    <w:rsid w:val="5A6FCFBA"/>
    <w:rsid w:val="5E7800E6"/>
    <w:rsid w:val="646721D3"/>
    <w:rsid w:val="6D53C86A"/>
    <w:rsid w:val="72338FC5"/>
    <w:rsid w:val="758797CE"/>
    <w:rsid w:val="7D3416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70025"/>
  <w15:chartTrackingRefBased/>
  <w15:docId w15:val="{3DBA2176-E0FD-40FD-A298-DBE46A662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normaltextrun">
    <w:name w:val="normaltextrun"/>
    <w:basedOn w:val="DefaultParagraphFont"/>
    <w:uiPriority w:val="1"/>
    <w:rsid w:val="2EA30D7C"/>
    <w:rPr>
      <w:rFonts w:asciiTheme="minorHAnsi" w:eastAsiaTheme="minorEastAsia" w:hAnsiTheme="minorHAnsi" w:cstheme="minorBidi"/>
      <w:sz w:val="22"/>
      <w:szCs w:val="22"/>
    </w:rPr>
  </w:style>
  <w:style w:type="character" w:customStyle="1" w:styleId="eop">
    <w:name w:val="eop"/>
    <w:basedOn w:val="DefaultParagraphFont"/>
    <w:uiPriority w:val="1"/>
    <w:rsid w:val="2EA30D7C"/>
    <w:rPr>
      <w:rFonts w:asciiTheme="minorHAnsi" w:eastAsiaTheme="minorEastAsia" w:hAnsiTheme="minorHAnsi" w:cstheme="minorBidi"/>
      <w:sz w:val="22"/>
      <w:szCs w:val="22"/>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avering.gov.uk/safeguarding-children/guide-child-protection-reviews-conferences" TargetMode="External"/><Relationship Id="rId21" Type="http://schemas.openxmlformats.org/officeDocument/2006/relationships/hyperlink" Target="https://www.gov.uk/government/publications/working-together-to-safeguard-children--2" TargetMode="External"/><Relationship Id="rId42" Type="http://schemas.openxmlformats.org/officeDocument/2006/relationships/hyperlink" Target="https://login.thesafeguardingcompany.com/Identity/Account/Login" TargetMode="External"/><Relationship Id="rId47" Type="http://schemas.openxmlformats.org/officeDocument/2006/relationships/hyperlink" Target="https://www.nhs.uk/start-for-life/baby/baby-basics/caring-for-your-baby/changing-a-nappy/" TargetMode="External"/><Relationship Id="rId63" Type="http://schemas.openxmlformats.org/officeDocument/2006/relationships/hyperlink" Target="https://www.montagehealth.org/care-treatment/mental-behavioral/ohana/im-worried/withdrawn" TargetMode="External"/><Relationship Id="rId68" Type="http://schemas.openxmlformats.org/officeDocument/2006/relationships/hyperlink" Target="https://www.safeguarding.wales" TargetMode="External"/><Relationship Id="rId84" Type="http://schemas.openxmlformats.org/officeDocument/2006/relationships/fontTable" Target="fontTable.xml"/><Relationship Id="rId16" Type="http://schemas.openxmlformats.org/officeDocument/2006/relationships/hyperlink" Target="https://assets.publishing.service.gov.uk/media/60e6fb43d3bf7f56896127e5/The_Children_Act_1989_guidance_and_regulations_Volume_2_care_planning__placement_and_case_review.pdf" TargetMode="External"/><Relationship Id="rId11" Type="http://schemas.openxmlformats.org/officeDocument/2006/relationships/hyperlink" Target="https://dictionary.cambridge.org/dictionary/english/communication" TargetMode="External"/><Relationship Id="rId32" Type="http://schemas.openxmlformats.org/officeDocument/2006/relationships/hyperlink" Target="https://www.legislation.gov.uk/ukpga/2004/31/contents" TargetMode="External"/><Relationship Id="rId37" Type="http://schemas.openxmlformats.org/officeDocument/2006/relationships/hyperlink" Target="https://www.legislation.gov.uk/anaw/2014/4/contents" TargetMode="External"/><Relationship Id="rId53" Type="http://schemas.openxmlformats.org/officeDocument/2006/relationships/hyperlink" Target="https://www.nmc.org.uk/globalassets/sitedocuments/standards/nmc-stand-alone-standards-of-proficiency-for-specialist-community-public-health-nurses.pdf" TargetMode="External"/><Relationship Id="rId58" Type="http://schemas.openxmlformats.org/officeDocument/2006/relationships/hyperlink" Target="https://learning.nspcc.org.uk/child-protection-system/wales" TargetMode="External"/><Relationship Id="rId74" Type="http://schemas.openxmlformats.org/officeDocument/2006/relationships/hyperlink" Target="https://www.unicef.org.uk/what-we-do/un-convention-child-rights/" TargetMode="External"/><Relationship Id="rId79" Type="http://schemas.openxmlformats.org/officeDocument/2006/relationships/hyperlink" Target="https://www.gov.wales/safeguarding-children-guidance-child-practice-reviews" TargetMode="External"/><Relationship Id="rId5" Type="http://schemas.openxmlformats.org/officeDocument/2006/relationships/hyperlink" Target="https://new.basw.co.uk/policy-practice/standards/code-ethics" TargetMode="External"/><Relationship Id="rId19" Type="http://schemas.openxmlformats.org/officeDocument/2006/relationships/hyperlink" Target="https://www.gov.uk/government/publications/safeguarding-children-affected-by-parental-alcohol-and-drug-use/safeguarding-and-promoting-the-welfare-of-children-affected-by-parental-alcohol-and-drug-use-a-guide-for-local-authorities" TargetMode="External"/><Relationship Id="rId14" Type="http://schemas.openxmlformats.org/officeDocument/2006/relationships/hyperlink" Target="https://www.familymediationni.org.uk/a-parents-guide-to-adverse-childhood-experiences-aces-and-parental-separation/" TargetMode="External"/><Relationship Id="rId22" Type="http://schemas.openxmlformats.org/officeDocument/2006/relationships/hyperlink" Target="https://www.gov.uk/government/publications/working-together-to-safeguard-children--2" TargetMode="External"/><Relationship Id="rId27" Type="http://schemas.openxmlformats.org/officeDocument/2006/relationships/hyperlink" Target="https://assets.publishing.service.gov.uk/media/65797f1e0467eb000d55f689/Working_together_to_safeguard_children_2023_-_statutory_framework.pdf" TargetMode="External"/><Relationship Id="rId30" Type="http://schemas.openxmlformats.org/officeDocument/2006/relationships/hyperlink" Target="https://www.oneeducation.org.uk/everything-you-need-to-know-about-the-childrens-acts/" TargetMode="External"/><Relationship Id="rId35" Type="http://schemas.openxmlformats.org/officeDocument/2006/relationships/hyperlink" Target="https://www.legislation.gov.uk/ukpga/1989/41/section/47" TargetMode="External"/><Relationship Id="rId43" Type="http://schemas.openxmlformats.org/officeDocument/2006/relationships/hyperlink" Target="https://nationalcareers.service.gov.uk/job-profiles/substance-misuse-outreach-worker" TargetMode="External"/><Relationship Id="rId48" Type="http://schemas.openxmlformats.org/officeDocument/2006/relationships/hyperlink" Target="https://www.nhs.uk/start-for-life/baby/baby-basics/caring-for-your-baby/changing-a-nappy/" TargetMode="External"/><Relationship Id="rId56" Type="http://schemas.openxmlformats.org/officeDocument/2006/relationships/hyperlink" Target="https://www.nspcc.org.uk/what-is-child-abuse/types-of-abuse/" TargetMode="External"/><Relationship Id="rId64" Type="http://schemas.openxmlformats.org/officeDocument/2006/relationships/hyperlink" Target="https://www.oxfordhealth.nhs.uk/wp-content/uploads/2014/08/CY-052.14-CAMHS-family-therapy-and-consultation-1.pdf" TargetMode="External"/><Relationship Id="rId69" Type="http://schemas.openxmlformats.org/officeDocument/2006/relationships/hyperlink" Target="https://www.bihr.org.uk/news-blogs/why-our-human-rights-act-matters/why-our-human-rights-act-mattersto-people-in-recovery" TargetMode="External"/><Relationship Id="rId77" Type="http://schemas.openxmlformats.org/officeDocument/2006/relationships/hyperlink" Target="https://www.gov.wales/sites/default/files/publications/2019-05/social-services-and-well-being-wales-act-2014-the-essentials.pdf" TargetMode="External"/><Relationship Id="rId8" Type="http://schemas.openxmlformats.org/officeDocument/2006/relationships/hyperlink" Target="https://www.bravehearteducation.co.uk/whats-hierarchy-needs/" TargetMode="External"/><Relationship Id="rId51" Type="http://schemas.openxmlformats.org/officeDocument/2006/relationships/hyperlink" Target="https://www.healthcareers.nhs.uk/explore-roles/public-health/roles-public-health/health-visitor" TargetMode="External"/><Relationship Id="rId72" Type="http://schemas.openxmlformats.org/officeDocument/2006/relationships/hyperlink" Target="https://www.unicef.org.uk/what-we-do/un-convention-child-rights/" TargetMode="External"/><Relationship Id="rId80" Type="http://schemas.openxmlformats.org/officeDocument/2006/relationships/hyperlink" Target="https://law.gov.wales/care-and-support-adults-and-children" TargetMode="External"/><Relationship Id="rId85"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blogs.glowscotland.org.uk/na/aarssa/2017/06/02/article-19/" TargetMode="External"/><Relationship Id="rId17" Type="http://schemas.openxmlformats.org/officeDocument/2006/relationships/hyperlink" Target="https://www.glebe.bromley.sch.uk/about-us/safeguarding/safeguarding-attendance-and-behaviour" TargetMode="External"/><Relationship Id="rId25" Type="http://schemas.openxmlformats.org/officeDocument/2006/relationships/hyperlink" Target="https://www.gov.uk/government/publications/working-together-to-safeguard-children--2" TargetMode="External"/><Relationship Id="rId33" Type="http://schemas.openxmlformats.org/officeDocument/2006/relationships/hyperlink" Target="https://www.legislation.gov.uk/ukpga/2018/12/contents/enacted" TargetMode="External"/><Relationship Id="rId38" Type="http://schemas.openxmlformats.org/officeDocument/2006/relationships/hyperlink" Target="https://www.legislation.gov.uk/ukpga/2004/31/contents" TargetMode="External"/><Relationship Id="rId46" Type="http://schemas.openxmlformats.org/officeDocument/2006/relationships/hyperlink" Target="https://www.nhs.uk/conditions/baby/babys-development/height-weight-and-reviews/baby-height-and-weight/" TargetMode="External"/><Relationship Id="rId59" Type="http://schemas.openxmlformats.org/officeDocument/2006/relationships/hyperlink" Target="https://www.nspcc.org.uk/what-is-child-abuse/types-of-abuse/neglect/" TargetMode="External"/><Relationship Id="rId67" Type="http://schemas.openxmlformats.org/officeDocument/2006/relationships/hyperlink" Target="https://socialcare.wales/cms-assets/documents/Practice-guidance-social-workers.pdf" TargetMode="External"/><Relationship Id="rId20" Type="http://schemas.openxmlformats.org/officeDocument/2006/relationships/hyperlink" Target="https://assets.publishing.service.gov.uk/media/62f0ef83e90e07142da01845/Family_Hubs_and_Start_for_Life_programme_guide.pdf" TargetMode="External"/><Relationship Id="rId41" Type="http://schemas.openxmlformats.org/officeDocument/2006/relationships/hyperlink" Target="https://www.mentalhealth.org.uk/explore-mental-health/a-z-topics/human-rights-and-mental-health" TargetMode="External"/><Relationship Id="rId54" Type="http://schemas.openxmlformats.org/officeDocument/2006/relationships/hyperlink" Target="https://learning.nspcc.org.uk/media/1046/core-info-bruises-children.pdf" TargetMode="External"/><Relationship Id="rId62" Type="http://schemas.openxmlformats.org/officeDocument/2006/relationships/hyperlink" Target="https://learning.nspcc.org.uk/children-and-families-at-risk/parental-substance-misuse" TargetMode="External"/><Relationship Id="rId70" Type="http://schemas.openxmlformats.org/officeDocument/2006/relationships/hyperlink" Target="https://www.cps.gov.uk/legal-guidance/data-protection-act-2018-criminal-offences" TargetMode="External"/><Relationship Id="rId75" Type="http://schemas.openxmlformats.org/officeDocument/2006/relationships/hyperlink" Target="https://safeguarding.wales/en/chi-i/chi-i-c2/c2-p5/" TargetMode="External"/><Relationship Id="rId83" Type="http://schemas.openxmlformats.org/officeDocument/2006/relationships/hyperlink" Target="https://www.youthemployment.org.uk/careers-hub-job-role/police-officer/" TargetMode="External"/><Relationship Id="rId1" Type="http://schemas.openxmlformats.org/officeDocument/2006/relationships/styles" Target="styles.xml"/><Relationship Id="rId6" Type="http://schemas.openxmlformats.org/officeDocument/2006/relationships/hyperlink" Target="https://www.sciencedirect.com/science/article/pii/S1751722217302913" TargetMode="External"/><Relationship Id="rId15" Type="http://schemas.openxmlformats.org/officeDocument/2006/relationships/hyperlink" Target="https://childlawadvice.org.uk/information-pages/child-protection-case-conference-and-child-protection-plans/" TargetMode="External"/><Relationship Id="rId23" Type="http://schemas.openxmlformats.org/officeDocument/2006/relationships/hyperlink" Target="https://www.legislation.gov.uk/anaw/2015/2/contents" TargetMode="External"/><Relationship Id="rId28" Type="http://schemas.openxmlformats.org/officeDocument/2006/relationships/hyperlink" Target="https://hmicfrs.justiceinspectorates.gov.uk/glossary/s46-police-protection/" TargetMode="External"/><Relationship Id="rId36" Type="http://schemas.openxmlformats.org/officeDocument/2006/relationships/hyperlink" Target="https://www.legislation.gov.uk/ukpga/1989/41/section/17" TargetMode="External"/><Relationship Id="rId49" Type="http://schemas.openxmlformats.org/officeDocument/2006/relationships/hyperlink" Target="https://www.nhs.uk/start-for-life/baby/baby-basics/caring-for-your-baby/changing-a-nappy/" TargetMode="External"/><Relationship Id="rId57" Type="http://schemas.openxmlformats.org/officeDocument/2006/relationships/hyperlink" Target="https://learning.nspcc.org.uk/research-resources/2023/working-together-to-safeguard-children-2023-summary-of-changes" TargetMode="External"/><Relationship Id="rId10" Type="http://schemas.openxmlformats.org/officeDocument/2006/relationships/hyperlink" Target="https://www.cafcass.gov.uk/parent-carer-or-family-member/applications-child-arrangements-order/how-your-family-court-adviser-makes-their-assessment-your-childs-welfare-and-best-interests/alienating-behaviours" TargetMode="External"/><Relationship Id="rId31" Type="http://schemas.openxmlformats.org/officeDocument/2006/relationships/hyperlink" Target="https://www.legislation.gov.uk/ukpga/1989/41/contents" TargetMode="External"/><Relationship Id="rId44" Type="http://schemas.openxmlformats.org/officeDocument/2006/relationships/hyperlink" Target="https://www.ncbi.nlm.nih.gov/pmc/articles/PMC10001697" TargetMode="External"/><Relationship Id="rId52" Type="http://schemas.openxmlformats.org/officeDocument/2006/relationships/hyperlink" Target="https://www.ncbi.nlm.nih.gov/books/NBK424861/" TargetMode="External"/><Relationship Id="rId60" Type="http://schemas.openxmlformats.org/officeDocument/2006/relationships/hyperlink" Target="https://www.nspcc.org.uk/what-is-child-abuse/types-of-abuse/physical-abuse/" TargetMode="External"/><Relationship Id="rId65" Type="http://schemas.openxmlformats.org/officeDocument/2006/relationships/hyperlink" Target="https://www.policeconduct.gov.uk/sites/default/files/documents/Issue_36_Case3.pdf" TargetMode="External"/><Relationship Id="rId73" Type="http://schemas.openxmlformats.org/officeDocument/2006/relationships/hyperlink" Target="https://www.unicef.org.uk/what-we-do/un-convention-child-rights/" TargetMode="External"/><Relationship Id="rId78" Type="http://schemas.openxmlformats.org/officeDocument/2006/relationships/hyperlink" Target="https://www.gov.wales/safeguarding-people-introduction" TargetMode="External"/><Relationship Id="rId81" Type="http://schemas.openxmlformats.org/officeDocument/2006/relationships/hyperlink" Target="https://law.gov.wales/safeguarding" TargetMode="External"/><Relationship Id="rId4" Type="http://schemas.openxmlformats.org/officeDocument/2006/relationships/hyperlink" Target="https://www.alcoholrehabguide.org/resources/dual-diagnosis/postpartum-depression" TargetMode="External"/><Relationship Id="rId9" Type="http://schemas.openxmlformats.org/officeDocument/2006/relationships/hyperlink" Target="https://www.simplypsychology.org/bronfenbrenner.html" TargetMode="External"/><Relationship Id="rId13" Type="http://schemas.openxmlformats.org/officeDocument/2006/relationships/hyperlink" Target="https://www.cqc.org.uk/what-we-do/how-we-do-our-job/safeguarding-people" TargetMode="External"/><Relationship Id="rId18" Type="http://schemas.openxmlformats.org/officeDocument/2006/relationships/hyperlink" Target="https://assets.publishing.service.gov.uk/media/5a750ddb40f0b6360e472fa5/MASH.pdf" TargetMode="External"/><Relationship Id="rId39" Type="http://schemas.openxmlformats.org/officeDocument/2006/relationships/hyperlink" Target="https://doi.org/10.1080/09503150802341384" TargetMode="External"/><Relationship Id="rId34" Type="http://schemas.openxmlformats.org/officeDocument/2006/relationships/hyperlink" Target="https://www.legislation.gov.uk/ukpga/2002/32/section/175" TargetMode="External"/><Relationship Id="rId50" Type="http://schemas.openxmlformats.org/officeDocument/2006/relationships/hyperlink" Target="https://www.nhs.uk/start-for-life/baby/baby-basics/caring-for-your-baby/changing-a-nappy/" TargetMode="External"/><Relationship Id="rId55" Type="http://schemas.openxmlformats.org/officeDocument/2006/relationships/hyperlink" Target="https://learning.nspcc.org.uk/safeguarding-child-protection/safeguarding-examples-issues-concerns" TargetMode="External"/><Relationship Id="rId76" Type="http://schemas.openxmlformats.org/officeDocument/2006/relationships/hyperlink" Target="https://www.safeguarding.wales/en/chi-i/" TargetMode="External"/><Relationship Id="rId7" Type="http://schemas.openxmlformats.org/officeDocument/2006/relationships/hyperlink" Target="https://lordslibrary.parliament.uk/children-and-families-act-2014-lords-committee-report/" TargetMode="External"/><Relationship Id="rId71" Type="http://schemas.openxmlformats.org/officeDocument/2006/relationships/hyperlink" Target="https://www.thesafeguardingcompany.com/myconcern/" TargetMode="External"/><Relationship Id="rId2" Type="http://schemas.openxmlformats.org/officeDocument/2006/relationships/settings" Target="settings.xml"/><Relationship Id="rId29" Type="http://schemas.openxmlformats.org/officeDocument/2006/relationships/hyperlink" Target="https://doi.org/10.1136/jme.2006.016972" TargetMode="External"/><Relationship Id="rId24" Type="http://schemas.openxmlformats.org/officeDocument/2006/relationships/hyperlink" Target="https://assets.publishing.service.gov.uk/media/5a800adfed915d74e622c21c/safeguarding-childrenarchive.pdf" TargetMode="External"/><Relationship Id="rId40" Type="http://schemas.openxmlformats.org/officeDocument/2006/relationships/hyperlink" Target="https://www.simplypsychology.org/maslow.html" TargetMode="External"/><Relationship Id="rId45" Type="http://schemas.openxmlformats.org/officeDocument/2006/relationships/hyperlink" Target="https://www.nhs.uk/vaccinations/nhs-vaccinations-and-when-to-have-them/" TargetMode="External"/><Relationship Id="rId66" Type="http://schemas.openxmlformats.org/officeDocument/2006/relationships/hyperlink" Target="https://socialcare.wales/cms-assets/documents/Code-of-Professional-Practice-for-Social-Care-web-version.pdf" TargetMode="External"/><Relationship Id="rId61" Type="http://schemas.openxmlformats.org/officeDocument/2006/relationships/hyperlink" Target="https://learning.nspcc.org.uk/research-resources/templates/nominated-child-protection-lead-role" TargetMode="External"/><Relationship Id="rId82" Type="http://schemas.openxmlformats.org/officeDocument/2006/relationships/hyperlink" Target="https://www.womensaid.org.uk/what-we-do/operation-encompa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5314</Words>
  <Characters>30294</Characters>
  <Application>Microsoft Office Word</Application>
  <DocSecurity>0</DocSecurity>
  <Lines>252</Lines>
  <Paragraphs>71</Paragraphs>
  <ScaleCrop>false</ScaleCrop>
  <Company/>
  <LinksUpToDate>false</LinksUpToDate>
  <CharactersWithSpaces>35537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 (2317778)</dc:creator>
  <cp:keywords/>
  <dc:description/>
  <cp:lastModifiedBy>Sophia Hughes</cp:lastModifiedBy>
  <cp:revision>2</cp:revision>
  <dcterms:created xsi:type="dcterms:W3CDTF">2024-07-09T08:16:00Z</dcterms:created>
  <dcterms:modified xsi:type="dcterms:W3CDTF">2024-07-09T08:16:00Z</dcterms:modified>
</cp:coreProperties>
</file>