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7DF983" w14:textId="3DA2A7D4" w:rsidR="001F6A68" w:rsidRPr="001F6A68" w:rsidRDefault="001F6A68" w:rsidP="001F6A68">
      <w:pPr>
        <w:pStyle w:val="Heading1"/>
        <w:spacing w:before="0"/>
        <w:textAlignment w:val="center"/>
        <w:rPr>
          <w:rFonts w:ascii="Times New Roman" w:eastAsia="Times New Roman" w:hAnsi="Times New Roman" w:cs="Times New Roman"/>
          <w:b/>
          <w:bCs/>
          <w:kern w:val="36"/>
          <w:sz w:val="48"/>
          <w:szCs w:val="48"/>
        </w:rPr>
      </w:pPr>
      <w:r w:rsidRPr="001F6A68">
        <w:rPr>
          <w:rFonts w:ascii="Times New Roman" w:eastAsia="Times New Roman" w:hAnsi="Times New Roman" w:cs="Times New Roman"/>
          <w:b/>
          <w:bCs/>
          <w:kern w:val="36"/>
          <w:sz w:val="48"/>
          <w:szCs w:val="48"/>
        </w:rPr>
        <w:t xml:space="preserve">Management &amp; Organisational Behaviour </w:t>
      </w:r>
    </w:p>
    <w:p w14:paraId="0BD9F5FA" w14:textId="1A849DF6" w:rsidR="001F6A68" w:rsidRDefault="001F6A68" w:rsidP="001F6A68">
      <w:pPr>
        <w:pStyle w:val="Heading1"/>
      </w:pPr>
      <w:r>
        <w:t>Module BMIH 5004</w:t>
      </w:r>
    </w:p>
    <w:p w14:paraId="12B8F59B" w14:textId="61287C35" w:rsidR="001F6A68" w:rsidRPr="001F6A68" w:rsidRDefault="001F6A68" w:rsidP="001F6A68">
      <w:pPr>
        <w:rPr>
          <w:b/>
          <w:bCs/>
          <w:sz w:val="32"/>
          <w:szCs w:val="32"/>
        </w:rPr>
      </w:pPr>
      <w:r w:rsidRPr="001F6A68">
        <w:rPr>
          <w:b/>
          <w:bCs/>
          <w:sz w:val="32"/>
          <w:szCs w:val="32"/>
        </w:rPr>
        <w:t xml:space="preserve">Tutor </w:t>
      </w:r>
      <w:proofErr w:type="gramStart"/>
      <w:r w:rsidRPr="001F6A68">
        <w:rPr>
          <w:b/>
          <w:bCs/>
          <w:sz w:val="32"/>
          <w:szCs w:val="32"/>
        </w:rPr>
        <w:t>name  LAN</w:t>
      </w:r>
      <w:proofErr w:type="gramEnd"/>
      <w:r w:rsidRPr="001F6A68">
        <w:rPr>
          <w:b/>
          <w:bCs/>
          <w:sz w:val="32"/>
          <w:szCs w:val="32"/>
        </w:rPr>
        <w:t xml:space="preserve"> ZHANG</w:t>
      </w:r>
    </w:p>
    <w:p w14:paraId="43BE3410" w14:textId="4C6693DD" w:rsidR="001F6A68" w:rsidRDefault="001F6A68" w:rsidP="001F6A68">
      <w:pPr>
        <w:pStyle w:val="Heading1"/>
      </w:pPr>
      <w:proofErr w:type="gramStart"/>
      <w:r>
        <w:t>Student  id</w:t>
      </w:r>
      <w:proofErr w:type="gramEnd"/>
      <w:r>
        <w:t xml:space="preserve"> :221085</w:t>
      </w:r>
    </w:p>
    <w:p w14:paraId="3B97854A" w14:textId="086AEC91" w:rsidR="001F6A68" w:rsidRPr="001F6A68" w:rsidRDefault="001F6A68" w:rsidP="001F6A68">
      <w:pPr>
        <w:pStyle w:val="Heading1"/>
      </w:pPr>
      <w:r>
        <w:t>Student name: Madalina Elena Buhus</w:t>
      </w:r>
    </w:p>
    <w:p w14:paraId="30F88541" w14:textId="72E02526" w:rsidR="001F6A68" w:rsidRDefault="001F6A68" w:rsidP="001F6A68">
      <w:pPr>
        <w:pStyle w:val="Heading1"/>
      </w:pPr>
    </w:p>
    <w:p w14:paraId="72DDF507" w14:textId="77777777" w:rsidR="001F6A68" w:rsidRDefault="001F6A68"/>
    <w:p w14:paraId="5DD34E7A" w14:textId="77777777" w:rsidR="001F6A68" w:rsidRDefault="001F6A68"/>
    <w:p w14:paraId="7154356B" w14:textId="77777777" w:rsidR="001F6A68" w:rsidRDefault="001F6A68"/>
    <w:p w14:paraId="735C01A7" w14:textId="77777777" w:rsidR="001F6A68" w:rsidRDefault="001F6A68"/>
    <w:p w14:paraId="58F97512" w14:textId="77777777" w:rsidR="001F6A68" w:rsidRDefault="001F6A68"/>
    <w:p w14:paraId="108AB6A1" w14:textId="77777777" w:rsidR="001F6A68" w:rsidRDefault="001F6A68"/>
    <w:p w14:paraId="1F95921C" w14:textId="77777777" w:rsidR="001F6A68" w:rsidRDefault="001F6A68"/>
    <w:p w14:paraId="1C1B66FA" w14:textId="77777777" w:rsidR="001F6A68" w:rsidRDefault="001F6A68"/>
    <w:p w14:paraId="54C048E2" w14:textId="77777777" w:rsidR="001F6A68" w:rsidRDefault="001F6A68"/>
    <w:p w14:paraId="24625BFB" w14:textId="77777777" w:rsidR="001F6A68" w:rsidRDefault="001F6A68"/>
    <w:p w14:paraId="0AAC85EE" w14:textId="77777777" w:rsidR="001F6A68" w:rsidRDefault="001F6A68"/>
    <w:p w14:paraId="2219972D" w14:textId="77777777" w:rsidR="001F6A68" w:rsidRDefault="001F6A68"/>
    <w:p w14:paraId="28A3402B" w14:textId="77777777" w:rsidR="001F6A68" w:rsidRDefault="001F6A68"/>
    <w:p w14:paraId="7C0F06C7" w14:textId="77777777" w:rsidR="001F6A68" w:rsidRDefault="001F6A68"/>
    <w:p w14:paraId="4E1999A0" w14:textId="77777777" w:rsidR="001F6A68" w:rsidRDefault="001F6A68"/>
    <w:p w14:paraId="4DB08060" w14:textId="77777777" w:rsidR="001F6A68" w:rsidRDefault="001F6A68"/>
    <w:p w14:paraId="4FAD0BC3" w14:textId="77777777" w:rsidR="001F6A68" w:rsidRDefault="001F6A68"/>
    <w:p w14:paraId="00000001" w14:textId="0739CE53" w:rsidR="00DF1597" w:rsidRDefault="001F6A68">
      <w:r>
        <w:t xml:space="preserve">This Essay is going to cover and compare different managerial theories, their roles and impacts within the hospitality industry, and how effective the approaches are by looking over the key functions of management. This essay is also going to look at different leadership theories, and how they link into the preferred managerial styles. And lastly, this evaluation is going to include examples from the industry and a conclusion. </w:t>
      </w:r>
    </w:p>
    <w:p w14:paraId="00000002" w14:textId="77777777" w:rsidR="00DF1597" w:rsidRDefault="00DF1597"/>
    <w:p w14:paraId="00000003" w14:textId="77777777" w:rsidR="00DF1597" w:rsidRDefault="001F6A68">
      <w:r>
        <w:t>The Blake and Mouton grid provides insight into the archetypes a manager might fall into based on two variables, their concern for staff happiness, and their concern over production, both being ranked 1-9. Some of the archetypes include the ‘’impoverished’’ (1-1), little concern for either productivity or staff happiness, ‘’Authority compliance’</w:t>
      </w:r>
      <w:proofErr w:type="gramStart"/>
      <w:r>
        <w:t>’(</w:t>
      </w:r>
      <w:proofErr w:type="gramEnd"/>
      <w:r>
        <w:t xml:space="preserve">9-1), high concern for production </w:t>
      </w:r>
      <w:r>
        <w:lastRenderedPageBreak/>
        <w:t xml:space="preserve">but little concern for people, ‘’Team’’ (9-9), high concern for both staff and production. (Cho, 2018) </w:t>
      </w:r>
    </w:p>
    <w:p w14:paraId="00000004" w14:textId="77777777" w:rsidR="00DF1597" w:rsidRDefault="00DF1597"/>
    <w:p w14:paraId="00000005" w14:textId="77777777" w:rsidR="00DF1597" w:rsidRDefault="00DF1597"/>
    <w:p w14:paraId="00000006" w14:textId="77777777" w:rsidR="00DF1597" w:rsidRDefault="00DF1597"/>
    <w:p w14:paraId="00000007" w14:textId="77777777" w:rsidR="00DF1597" w:rsidRDefault="001F6A68">
      <w:r>
        <w:t>These archetypes can help to identify the leadership styles of managers, such as how the Authority compliance archetype strongly resembles an autocratic style. With managers opting to take full control of business operations, and constantly managing, organising and planning (for) their employees. Autocratic leadership styles make the most of the essential functions of management, as autocratic leader will always do most of the planning, have a heavy load of organising that needs to be done, and of course th</w:t>
      </w:r>
      <w:r>
        <w:t>ey manage their staff. Brilliant leaders may choose to use autocratic styles when they are deemed and proven as better suited for making decision without the input from their subordinates, an example of brilliant autocratic leadership is Steve Jobs at his company, Apple. (Trippie, 2015)</w:t>
      </w:r>
    </w:p>
    <w:p w14:paraId="00000008" w14:textId="77777777" w:rsidR="00DF1597" w:rsidRDefault="00DF1597"/>
    <w:p w14:paraId="00000009" w14:textId="77777777" w:rsidR="00DF1597" w:rsidRDefault="001F6A68">
      <w:r>
        <w:t xml:space="preserve"> Jobs was known for making many decisions without asking </w:t>
      </w:r>
      <w:proofErr w:type="gramStart"/>
      <w:r>
        <w:t>staff, and</w:t>
      </w:r>
      <w:proofErr w:type="gramEnd"/>
      <w:r>
        <w:t xml:space="preserve"> ordering them to do tasks without choice on his terms and deadlines, the reason for Apples success was undoubtedly due to his brilliant mind, and this applies to the hospitality industry as for example hospitality managers may choose to use an autocratic management style due to staff possibly having little experience with big decisions. (Ndoro, 2019)</w:t>
      </w:r>
    </w:p>
    <w:p w14:paraId="0000000A" w14:textId="77777777" w:rsidR="00DF1597" w:rsidRDefault="00DF1597"/>
    <w:p w14:paraId="0000000B" w14:textId="77777777" w:rsidR="00DF1597" w:rsidRDefault="001F6A68">
      <w:r>
        <w:t xml:space="preserve"> Autocratic leaderships have their pros of managers having complete control, meaning the business or department is being steered by one </w:t>
      </w:r>
      <w:proofErr w:type="spellStart"/>
      <w:proofErr w:type="gramStart"/>
      <w:r>
        <w:t>persons</w:t>
      </w:r>
      <w:proofErr w:type="spellEnd"/>
      <w:proofErr w:type="gramEnd"/>
      <w:r>
        <w:t xml:space="preserve"> vision only, there is also the fact that productivity is always guaranteed. (De </w:t>
      </w:r>
      <w:proofErr w:type="spellStart"/>
      <w:r>
        <w:t>hoogh</w:t>
      </w:r>
      <w:proofErr w:type="spellEnd"/>
      <w:r>
        <w:t>, 2009) However, staff are likely to become unhappy due to their voices not being heard, and there is also the fact that there is huge strain and pressure being placed on the manager as every decision goes through them. (</w:t>
      </w:r>
      <w:proofErr w:type="spellStart"/>
      <w:r>
        <w:t>Chuckwusa</w:t>
      </w:r>
      <w:proofErr w:type="spellEnd"/>
      <w:r>
        <w:t xml:space="preserve">, 2018) </w:t>
      </w:r>
    </w:p>
    <w:p w14:paraId="0000000C" w14:textId="77777777" w:rsidR="00DF1597" w:rsidRDefault="00DF1597"/>
    <w:p w14:paraId="0000000D" w14:textId="77777777" w:rsidR="00DF1597" w:rsidRDefault="001F6A68">
      <w:r>
        <w:t xml:space="preserve">A different hospitality department that should avoid autocratic leadership would be the sales/marketing team, as this department hires staff based on their thinking capabilities solely, </w:t>
      </w:r>
      <w:proofErr w:type="spellStart"/>
      <w:r>
        <w:t>where as</w:t>
      </w:r>
      <w:proofErr w:type="spellEnd"/>
      <w:r>
        <w:t xml:space="preserve"> housekeeping tend to hire based of manual labour capabilities. And </w:t>
      </w:r>
      <w:proofErr w:type="gramStart"/>
      <w:r>
        <w:t>so</w:t>
      </w:r>
      <w:proofErr w:type="gramEnd"/>
      <w:r>
        <w:t xml:space="preserve"> within the marketing department a better suited approach may be the democratic approach, as each team member will have a say, and with the necessity of hiring talented staff within this department it is possibly for bright ideas to come out of brainstorming, and allowing more opinions into the decision making progress. (Choi, 2007)</w:t>
      </w:r>
    </w:p>
    <w:p w14:paraId="0000000E" w14:textId="77777777" w:rsidR="00DF1597" w:rsidRDefault="00DF1597"/>
    <w:p w14:paraId="0000000F" w14:textId="77777777" w:rsidR="00DF1597" w:rsidRDefault="001F6A68">
      <w:r>
        <w:t xml:space="preserve">Pros of a democratic approach include having multiples opinions being shared means each staff member feels appreciated, heard, and valued. While the ideas that they may be producing may also be superior to the ideas of the manager, another Pro is that it takes strain </w:t>
      </w:r>
      <w:proofErr w:type="gramStart"/>
      <w:r>
        <w:t>off of</w:t>
      </w:r>
      <w:proofErr w:type="gramEnd"/>
      <w:r>
        <w:t xml:space="preserve"> the managers back, as they will be able to allow their team to make more decisions or at least help with them, and this also encourages teamwork and productivity. (Kane,2014) Cons for this approach may include the fact staff may not have the same goals as the manager and may give harmful suggestions to the </w:t>
      </w:r>
      <w:proofErr w:type="gramStart"/>
      <w:r>
        <w:t>businesses</w:t>
      </w:r>
      <w:proofErr w:type="gramEnd"/>
      <w:r>
        <w:t xml:space="preserve"> growth. Another Con is that discussions between members on important decisions may start arguments due to conflict of interests. And lastly a </w:t>
      </w:r>
      <w:r>
        <w:lastRenderedPageBreak/>
        <w:t>final Con is that decisions will take longer</w:t>
      </w:r>
      <w:r>
        <w:t xml:space="preserve"> to be finalised as debates, second thoughts, and meetings will slow down the progress dramatically. (</w:t>
      </w:r>
      <w:proofErr w:type="spellStart"/>
      <w:r>
        <w:t>Galston</w:t>
      </w:r>
      <w:proofErr w:type="spellEnd"/>
      <w:r>
        <w:t>, 2014)</w:t>
      </w:r>
    </w:p>
    <w:p w14:paraId="00000010" w14:textId="77777777" w:rsidR="00DF1597" w:rsidRDefault="00DF1597"/>
    <w:p w14:paraId="00000011" w14:textId="77777777" w:rsidR="00DF1597" w:rsidRDefault="001F6A68">
      <w:r>
        <w:t xml:space="preserve">A simpler way to look at the Blake and Mouton grid would be </w:t>
      </w:r>
      <w:proofErr w:type="spellStart"/>
      <w:r>
        <w:t>Mcgregors</w:t>
      </w:r>
      <w:proofErr w:type="spellEnd"/>
      <w:r>
        <w:t xml:space="preserve"> X and Y theory, with theory X stating that work is distasteful to the majority of people, and that everyone mostly tries to avoid work and prefer to be </w:t>
      </w:r>
      <w:proofErr w:type="spellStart"/>
      <w:r>
        <w:t>lead</w:t>
      </w:r>
      <w:proofErr w:type="spellEnd"/>
      <w:r>
        <w:t xml:space="preserve"> by a higher authority, while theory Y believes the opposite, and that staff do actually like to work and can be motivated to happily work by something other than money. Both theories have their truths, and both depend on motivating factors, whether it be money or other factors like opportunities for personal growth. (Lawter, 2015)</w:t>
      </w:r>
    </w:p>
    <w:p w14:paraId="00000012" w14:textId="77777777" w:rsidR="00DF1597" w:rsidRDefault="00DF1597"/>
    <w:p w14:paraId="00000013" w14:textId="77777777" w:rsidR="00DF1597" w:rsidRDefault="001F6A68">
      <w:r>
        <w:t xml:space="preserve">One hotel that embraces Democratic leadership values is the Four seasons hotel, which is well-known for their employee empowerment and engagement. They manipulate the work culture to make staff feel valued and </w:t>
      </w:r>
      <w:proofErr w:type="gramStart"/>
      <w:r>
        <w:t>heard, and</w:t>
      </w:r>
      <w:proofErr w:type="gramEnd"/>
      <w:r>
        <w:t xml:space="preserve"> profiting from the productivity and good work coming from within the employees, as managers in luxury hotels are starting to change their policies and embrace more engaging work culture, possibly leaving behind old fashioned policies that possibly align with autocratic values. This hotel could attribute a lot of its success to its employees, although it </w:t>
      </w:r>
      <w:proofErr w:type="spellStart"/>
      <w:r>
        <w:t>isnt</w:t>
      </w:r>
      <w:proofErr w:type="spellEnd"/>
      <w:r>
        <w:t xml:space="preserve"> uncommon for luxury hotels to hire top talent, that will certainly demand to be treated with respect, and given growth opportunities. (</w:t>
      </w:r>
      <w:proofErr w:type="spellStart"/>
      <w:r>
        <w:t>Velev</w:t>
      </w:r>
      <w:r>
        <w:t>a</w:t>
      </w:r>
      <w:proofErr w:type="spellEnd"/>
      <w:r>
        <w:t xml:space="preserve">, 2020) </w:t>
      </w:r>
    </w:p>
    <w:p w14:paraId="00000014" w14:textId="77777777" w:rsidR="00DF1597" w:rsidRDefault="00DF1597"/>
    <w:p w14:paraId="00000015" w14:textId="77777777" w:rsidR="00DF1597" w:rsidRDefault="001F6A68">
      <w:r>
        <w:t>Such employees may seek to work for hotels that embrace transformational leadership, where managers are focused on sharpening the skill set of its employees. This approach is focused on personal growth, intellectual stimulation and shared visions. Hotels like Hilton and The Ritz-Carlton use transformational leadership styles, and other companies like Microsoft and google use this style also. (Pang, 2020)</w:t>
      </w:r>
    </w:p>
    <w:p w14:paraId="00000016" w14:textId="77777777" w:rsidR="00DF1597" w:rsidRDefault="00DF1597"/>
    <w:p w14:paraId="00000017" w14:textId="77777777" w:rsidR="00DF1597" w:rsidRDefault="001F6A68">
      <w:r>
        <w:t xml:space="preserve">This is due to the Pros that transformational leadership principles hold, such as the development of </w:t>
      </w:r>
      <w:proofErr w:type="gramStart"/>
      <w:r>
        <w:t>in house</w:t>
      </w:r>
      <w:proofErr w:type="gramEnd"/>
      <w:r>
        <w:t xml:space="preserve"> staff, having to rely less and less on independent contractors for completing difficult tasks, or the Pro of staff motivation and happiness soaring while using these approaches. A last Pro would be the positive word of mouth that staff would spread around, and the media writing pieces on the prestige of working for such hotels. (Kuantan,2015) Although some cons include the drain on the leader, as similarly to the autocratic style, transformational leadership requires extra work from the manager to </w:t>
      </w:r>
      <w:r>
        <w:t xml:space="preserve">be able to develop their staff. Another Con is the possible burnout of the staff, due to the work required for personal growth, as some people simply </w:t>
      </w:r>
      <w:proofErr w:type="spellStart"/>
      <w:r>
        <w:t>arent</w:t>
      </w:r>
      <w:proofErr w:type="spellEnd"/>
      <w:r>
        <w:t xml:space="preserve"> prepared for growth and could also reject the growth, leading to the last con of the possibility of wasting resources on staff that may not grow personally or misuse the growth. (</w:t>
      </w:r>
      <w:proofErr w:type="spellStart"/>
      <w:r>
        <w:t>Tourish</w:t>
      </w:r>
      <w:proofErr w:type="spellEnd"/>
      <w:r>
        <w:t xml:space="preserve">, 2013) </w:t>
      </w:r>
    </w:p>
    <w:p w14:paraId="00000018" w14:textId="77777777" w:rsidR="00DF1597" w:rsidRDefault="00DF1597"/>
    <w:p w14:paraId="00000019" w14:textId="77777777" w:rsidR="00DF1597" w:rsidRDefault="001F6A68">
      <w:r>
        <w:t xml:space="preserve">Jeff Bezos is an example of a great transformational leader, giving his employees growth opportunities within the upper ranks of the amazon empire. Countless ex amazon employees went on to build their own companies due to the skills they learnt at amazon, a few notable ones are: </w:t>
      </w:r>
      <w:proofErr w:type="spellStart"/>
      <w:r>
        <w:t>Mattrutledge</w:t>
      </w:r>
      <w:proofErr w:type="spellEnd"/>
      <w:r>
        <w:t xml:space="preserve"> of Meh.com, Vikas Gupta and Reza </w:t>
      </w:r>
      <w:proofErr w:type="spellStart"/>
      <w:r>
        <w:t>hussein</w:t>
      </w:r>
      <w:proofErr w:type="spellEnd"/>
      <w:r>
        <w:t xml:space="preserve"> of Jambool (later sold to google for $70 million), Guru Hariharan of </w:t>
      </w:r>
      <w:proofErr w:type="spellStart"/>
      <w:r>
        <w:t>boomerange</w:t>
      </w:r>
      <w:proofErr w:type="spellEnd"/>
      <w:r>
        <w:t xml:space="preserve"> are just a few of hundreds amazon employees that used Bezos’ teaching and were inspired by his entrepreneurial way of thinking. (Cunningham, 2016)</w:t>
      </w:r>
    </w:p>
    <w:p w14:paraId="0000001A" w14:textId="77777777" w:rsidR="00DF1597" w:rsidRDefault="00DF1597"/>
    <w:p w14:paraId="0000001B" w14:textId="77777777" w:rsidR="00DF1597" w:rsidRDefault="001F6A68">
      <w:r>
        <w:t xml:space="preserve">The above example is proof that great transformational leadership has the ability to </w:t>
      </w:r>
      <w:proofErr w:type="spellStart"/>
      <w:r>
        <w:t>mold</w:t>
      </w:r>
      <w:proofErr w:type="spellEnd"/>
      <w:r>
        <w:t xml:space="preserve"> employees into great thinkers with incredible skills, and hotels that are able to do exactly that can benefit from their </w:t>
      </w:r>
      <w:proofErr w:type="gramStart"/>
      <w:r>
        <w:t>employees</w:t>
      </w:r>
      <w:proofErr w:type="gramEnd"/>
      <w:r>
        <w:t xml:space="preserve"> personal growth, as transformational leadership is also about inspiring and motivating. (Robbins, 2009) </w:t>
      </w:r>
    </w:p>
    <w:p w14:paraId="0000001C" w14:textId="77777777" w:rsidR="00DF1597" w:rsidRDefault="00DF1597"/>
    <w:p w14:paraId="0000001D" w14:textId="77777777" w:rsidR="00DF1597" w:rsidRDefault="001F6A68">
      <w:r>
        <w:t xml:space="preserve">Another Managerial style that may be used in hospitality is the Laissez-faire approach, where employees are trusted to make their own schedules, and work the way they want with little intervention from managers, obviously tasks are still set and deadlines must be met, but managers are extra relaxed with this approach. A hotel that uses this approach is the Macdonald old </w:t>
      </w:r>
      <w:proofErr w:type="spellStart"/>
      <w:r>
        <w:t>england</w:t>
      </w:r>
      <w:proofErr w:type="spellEnd"/>
      <w:r>
        <w:t xml:space="preserve"> and spa, where one customer states that the hotels laissez-faire approach to customer service lets the hotel down. (Chaudhry, 2012) </w:t>
      </w:r>
    </w:p>
    <w:p w14:paraId="0000001E" w14:textId="77777777" w:rsidR="00DF1597" w:rsidRDefault="00DF1597"/>
    <w:p w14:paraId="0000001F" w14:textId="77777777" w:rsidR="00DF1597" w:rsidRDefault="001F6A68">
      <w:r>
        <w:t>‘’Stayed here for two nights. The customer service on the first night wasn't up to standard. Got the wrong information from the front desk regarding opening hours of the Pool and room service availability. The room service telephone rang unanswered for 5 minutes and eventually, after complaining to the Reception, I ended up going to the bar, to place my order. Except the bar staff had gone on "walkabout" and the duty manager had to send someone to find a member of staff to take my order.’’ - TripAdvisor rev</w:t>
      </w:r>
      <w:r>
        <w:t xml:space="preserve">iew. </w:t>
      </w:r>
    </w:p>
    <w:p w14:paraId="00000020" w14:textId="77777777" w:rsidR="00DF1597" w:rsidRDefault="00DF1597"/>
    <w:p w14:paraId="00000021" w14:textId="77777777" w:rsidR="00DF1597" w:rsidRDefault="001F6A68">
      <w:r>
        <w:t xml:space="preserve">Within this customers review, there are some notable points to be made about the laissez-faire approach, such as the first mistake staff made about the wrong information of availability hours, or how the room service telephone rang unanswered for 5 minutes. Or lastly how Bar staff went for a walk in the middle of their shift. This </w:t>
      </w:r>
      <w:proofErr w:type="spellStart"/>
      <w:r>
        <w:t>behavior</w:t>
      </w:r>
      <w:proofErr w:type="spellEnd"/>
      <w:r>
        <w:t xml:space="preserve"> from staff is clearly not accidental and most probably a result of how their managers may be on quality, and this example leads to the Cons of the laissez-faire approach, as staff get used to being relaxed around customer service quality, the result will eventually lead to customer service quality decreasing, leaving customers fed up and pushing them to make negative reviews such as this one. (Huczynski, 2013</w:t>
      </w:r>
      <w:proofErr w:type="gramStart"/>
      <w:r>
        <w:t>)  Another</w:t>
      </w:r>
      <w:proofErr w:type="gramEnd"/>
      <w:r>
        <w:t xml:space="preserve"> Con is the absence of oversight, as managers will of course not pay as much atte</w:t>
      </w:r>
      <w:r>
        <w:t xml:space="preserve">ntion to the activities of staff, leading to inconsistent quality. Using the example from Tripadvisor it is extremely noticeable that there </w:t>
      </w:r>
      <w:proofErr w:type="spellStart"/>
      <w:r>
        <w:t>arent</w:t>
      </w:r>
      <w:proofErr w:type="spellEnd"/>
      <w:r>
        <w:t xml:space="preserve"> one or two critical mistakes, but three, and all seemingly in the same night. (Skogstad, 2007)  Moreover, moving on from the negatives of laissez-faire and switching to the positives, staff will of course be extremely happy with the laid back rules and lack of oversight, this will boost staff morale and reduce labour turnover, while another Pro is the fact that st</w:t>
      </w:r>
      <w:r>
        <w:t xml:space="preserve">aff may not burnout due to the trust in making their own schedules, and using the </w:t>
      </w:r>
      <w:proofErr w:type="spellStart"/>
      <w:r>
        <w:t>tripadvisor</w:t>
      </w:r>
      <w:proofErr w:type="spellEnd"/>
      <w:r>
        <w:t xml:space="preserve"> example again we could give the Bar staff the benefit of the doubt and assume they were feeling burnout and indeed needed that break to walk around, as Bar staff are needed to stand up for the majority of their shift. And finally, another pro of the laissez-faire approach is it gives managers less work to do surrounding management, and more time to figure out how the business or department can improve and grow, sin</w:t>
      </w:r>
      <w:r>
        <w:t xml:space="preserve">ce many hotels are stuck handling day to day tasks, and neglecting the actions needed to improve for the future. (Yang, 2015) </w:t>
      </w:r>
    </w:p>
    <w:p w14:paraId="00000022" w14:textId="77777777" w:rsidR="00DF1597" w:rsidRDefault="00DF1597"/>
    <w:p w14:paraId="00000023" w14:textId="77777777" w:rsidR="00DF1597" w:rsidRDefault="001F6A68">
      <w:r>
        <w:t xml:space="preserve">In conclusion, while transformational leadership is becoming increasingly popular within hospitality and general business, </w:t>
      </w:r>
      <w:proofErr w:type="spellStart"/>
      <w:r>
        <w:t>its</w:t>
      </w:r>
      <w:proofErr w:type="spellEnd"/>
      <w:r>
        <w:t xml:space="preserve"> hard to overlook the benefits of autocratic leaderships, </w:t>
      </w:r>
      <w:proofErr w:type="gramStart"/>
      <w:r>
        <w:t xml:space="preserve">as </w:t>
      </w:r>
      <w:r>
        <w:lastRenderedPageBreak/>
        <w:t>long as</w:t>
      </w:r>
      <w:proofErr w:type="gramEnd"/>
      <w:r>
        <w:t xml:space="preserve"> the leaders are bright visionaries, who need the manpower to </w:t>
      </w:r>
      <w:proofErr w:type="spellStart"/>
      <w:r>
        <w:t>fulfill</w:t>
      </w:r>
      <w:proofErr w:type="spellEnd"/>
      <w:r>
        <w:t xml:space="preserve"> their vision. It is also worth noting the positive of democratic leadership, where a talented team of </w:t>
      </w:r>
      <w:proofErr w:type="spellStart"/>
      <w:proofErr w:type="gramStart"/>
      <w:r>
        <w:t>like minded</w:t>
      </w:r>
      <w:proofErr w:type="spellEnd"/>
      <w:proofErr w:type="gramEnd"/>
      <w:r>
        <w:t xml:space="preserve"> individuals could produce incredible ideas to further a </w:t>
      </w:r>
      <w:proofErr w:type="spellStart"/>
      <w:r>
        <w:t>businesses</w:t>
      </w:r>
      <w:proofErr w:type="spellEnd"/>
      <w:r>
        <w:t xml:space="preserve"> progress, or the staff first approach of the laissez-faire management. As it is better suited to say, every approach has its pros and cons, </w:t>
      </w:r>
      <w:proofErr w:type="gramStart"/>
      <w:r>
        <w:t>as long as</w:t>
      </w:r>
      <w:proofErr w:type="gramEnd"/>
      <w:r>
        <w:t xml:space="preserve"> the respective manager uses the right l</w:t>
      </w:r>
      <w:r>
        <w:t>eadership style at the perfect time, it could be incredibly beneficial for a business, for example using an autocratic leadership model when managing unskilled staff, but with great manual labour capabilities, or using democratic values with a team of incredibly killed and bright people. (Nwokorie, 2014)</w:t>
      </w:r>
    </w:p>
    <w:p w14:paraId="00000024" w14:textId="77777777" w:rsidR="00DF1597" w:rsidRDefault="00DF1597"/>
    <w:p w14:paraId="00000025" w14:textId="77777777" w:rsidR="00DF1597" w:rsidRDefault="001F6A68">
      <w:r>
        <w:t xml:space="preserve">References </w:t>
      </w:r>
    </w:p>
    <w:p w14:paraId="28941DBE" w14:textId="77777777" w:rsidR="001F6A68" w:rsidRDefault="001F6A68"/>
    <w:p w14:paraId="5545CFDF" w14:textId="77777777" w:rsidR="001F6A68" w:rsidRDefault="001F6A68">
      <w:pPr>
        <w:rPr>
          <w:color w:val="222222"/>
          <w:sz w:val="20"/>
          <w:szCs w:val="20"/>
          <w:highlight w:val="white"/>
        </w:rPr>
      </w:pPr>
    </w:p>
    <w:p w14:paraId="724493A5" w14:textId="77777777" w:rsidR="001F6A68" w:rsidRDefault="001F6A68">
      <w:pPr>
        <w:rPr>
          <w:color w:val="222222"/>
          <w:sz w:val="20"/>
          <w:szCs w:val="20"/>
          <w:highlight w:val="white"/>
        </w:rPr>
      </w:pPr>
    </w:p>
    <w:p w14:paraId="4BE127E3" w14:textId="77777777" w:rsidR="001F6A68" w:rsidRDefault="001F6A68">
      <w:pPr>
        <w:rPr>
          <w:color w:val="222222"/>
          <w:sz w:val="20"/>
          <w:szCs w:val="20"/>
          <w:highlight w:val="white"/>
        </w:rPr>
      </w:pPr>
    </w:p>
    <w:p w14:paraId="17C40E8D" w14:textId="77777777" w:rsidR="001F6A68" w:rsidRDefault="001F6A68">
      <w:pPr>
        <w:rPr>
          <w:color w:val="222222"/>
          <w:sz w:val="20"/>
          <w:szCs w:val="20"/>
          <w:highlight w:val="white"/>
        </w:rPr>
      </w:pPr>
    </w:p>
    <w:p w14:paraId="576EFDF4" w14:textId="77777777" w:rsidR="001F6A68" w:rsidRDefault="001F6A68">
      <w:pPr>
        <w:rPr>
          <w:color w:val="222222"/>
          <w:sz w:val="20"/>
          <w:szCs w:val="20"/>
          <w:highlight w:val="white"/>
        </w:rPr>
      </w:pPr>
    </w:p>
    <w:p w14:paraId="58116576" w14:textId="77777777" w:rsidR="001F6A68" w:rsidRDefault="001F6A68">
      <w:pPr>
        <w:rPr>
          <w:color w:val="222222"/>
          <w:sz w:val="20"/>
          <w:szCs w:val="20"/>
          <w:highlight w:val="white"/>
        </w:rPr>
      </w:pPr>
    </w:p>
    <w:p w14:paraId="2E6E4852" w14:textId="77777777" w:rsidR="001F6A68" w:rsidRDefault="001F6A68">
      <w:pPr>
        <w:rPr>
          <w:color w:val="222222"/>
          <w:sz w:val="20"/>
          <w:szCs w:val="20"/>
          <w:highlight w:val="white"/>
        </w:rPr>
      </w:pPr>
    </w:p>
    <w:p w14:paraId="57D92D35" w14:textId="77777777" w:rsidR="001F6A68" w:rsidRDefault="001F6A68">
      <w:pPr>
        <w:rPr>
          <w:color w:val="222222"/>
          <w:sz w:val="20"/>
          <w:szCs w:val="20"/>
          <w:highlight w:val="white"/>
        </w:rPr>
      </w:pPr>
    </w:p>
    <w:p w14:paraId="41A825AB" w14:textId="77777777" w:rsidR="001F6A68" w:rsidRDefault="001F6A68">
      <w:pPr>
        <w:rPr>
          <w:color w:val="222222"/>
          <w:sz w:val="20"/>
          <w:szCs w:val="20"/>
          <w:highlight w:val="white"/>
        </w:rPr>
      </w:pPr>
    </w:p>
    <w:p w14:paraId="6AB9DBAC" w14:textId="77777777" w:rsidR="001F6A68" w:rsidRDefault="001F6A68">
      <w:pPr>
        <w:rPr>
          <w:color w:val="222222"/>
          <w:sz w:val="20"/>
          <w:szCs w:val="20"/>
          <w:highlight w:val="white"/>
        </w:rPr>
      </w:pPr>
    </w:p>
    <w:p w14:paraId="772D4B6B" w14:textId="77777777" w:rsidR="001F6A68" w:rsidRDefault="001F6A68">
      <w:pPr>
        <w:rPr>
          <w:color w:val="222222"/>
          <w:sz w:val="20"/>
          <w:szCs w:val="20"/>
          <w:highlight w:val="white"/>
        </w:rPr>
      </w:pPr>
    </w:p>
    <w:p w14:paraId="1FB34454" w14:textId="77777777" w:rsidR="001F6A68" w:rsidRDefault="001F6A68">
      <w:pPr>
        <w:rPr>
          <w:color w:val="222222"/>
          <w:sz w:val="20"/>
          <w:szCs w:val="20"/>
          <w:highlight w:val="white"/>
        </w:rPr>
      </w:pPr>
    </w:p>
    <w:p w14:paraId="3B51191E" w14:textId="77777777" w:rsidR="001F6A68" w:rsidRDefault="001F6A68">
      <w:pPr>
        <w:rPr>
          <w:color w:val="222222"/>
          <w:sz w:val="20"/>
          <w:szCs w:val="20"/>
          <w:highlight w:val="white"/>
        </w:rPr>
      </w:pPr>
    </w:p>
    <w:p w14:paraId="313D5C21" w14:textId="77777777" w:rsidR="001F6A68" w:rsidRDefault="001F6A68">
      <w:pPr>
        <w:rPr>
          <w:color w:val="222222"/>
          <w:sz w:val="20"/>
          <w:szCs w:val="20"/>
          <w:highlight w:val="white"/>
        </w:rPr>
      </w:pPr>
    </w:p>
    <w:p w14:paraId="1A043BBA" w14:textId="77777777" w:rsidR="001F6A68" w:rsidRDefault="001F6A68">
      <w:pPr>
        <w:rPr>
          <w:color w:val="222222"/>
          <w:sz w:val="20"/>
          <w:szCs w:val="20"/>
          <w:highlight w:val="white"/>
        </w:rPr>
      </w:pPr>
    </w:p>
    <w:p w14:paraId="2F740AF7" w14:textId="77777777" w:rsidR="001F6A68" w:rsidRDefault="001F6A68">
      <w:pPr>
        <w:rPr>
          <w:color w:val="222222"/>
          <w:sz w:val="20"/>
          <w:szCs w:val="20"/>
          <w:highlight w:val="white"/>
        </w:rPr>
      </w:pPr>
    </w:p>
    <w:p w14:paraId="11D568A5" w14:textId="77777777" w:rsidR="001F6A68" w:rsidRDefault="001F6A68">
      <w:pPr>
        <w:rPr>
          <w:color w:val="222222"/>
          <w:sz w:val="20"/>
          <w:szCs w:val="20"/>
          <w:highlight w:val="white"/>
        </w:rPr>
      </w:pPr>
    </w:p>
    <w:p w14:paraId="431C3D49" w14:textId="77777777" w:rsidR="001F6A68" w:rsidRDefault="001F6A68">
      <w:pPr>
        <w:rPr>
          <w:color w:val="222222"/>
          <w:sz w:val="20"/>
          <w:szCs w:val="20"/>
          <w:highlight w:val="white"/>
        </w:rPr>
      </w:pPr>
    </w:p>
    <w:p w14:paraId="2D67EDF7" w14:textId="77777777" w:rsidR="001F6A68" w:rsidRDefault="001F6A68">
      <w:pPr>
        <w:rPr>
          <w:color w:val="222222"/>
          <w:sz w:val="20"/>
          <w:szCs w:val="20"/>
          <w:highlight w:val="white"/>
        </w:rPr>
      </w:pPr>
    </w:p>
    <w:p w14:paraId="0720EB69" w14:textId="77777777" w:rsidR="001F6A68" w:rsidRDefault="001F6A68">
      <w:pPr>
        <w:rPr>
          <w:color w:val="222222"/>
          <w:sz w:val="20"/>
          <w:szCs w:val="20"/>
          <w:highlight w:val="white"/>
        </w:rPr>
      </w:pPr>
      <w:r>
        <w:rPr>
          <w:color w:val="222222"/>
          <w:sz w:val="20"/>
          <w:szCs w:val="20"/>
          <w:highlight w:val="white"/>
        </w:rPr>
        <w:t xml:space="preserve">Chaudhry, A.Q. and Javed, H., 2012. Impact of transactional and laissez faire leadership style on motivation. </w:t>
      </w:r>
      <w:r>
        <w:rPr>
          <w:i/>
          <w:color w:val="222222"/>
          <w:sz w:val="20"/>
          <w:szCs w:val="20"/>
          <w:highlight w:val="white"/>
        </w:rPr>
        <w:t>International Journal of Business and social science</w:t>
      </w:r>
      <w:r>
        <w:rPr>
          <w:color w:val="222222"/>
          <w:sz w:val="20"/>
          <w:szCs w:val="20"/>
          <w:highlight w:val="white"/>
        </w:rPr>
        <w:t xml:space="preserve">, </w:t>
      </w:r>
      <w:r>
        <w:rPr>
          <w:i/>
          <w:color w:val="222222"/>
          <w:sz w:val="20"/>
          <w:szCs w:val="20"/>
          <w:highlight w:val="white"/>
        </w:rPr>
        <w:t>3</w:t>
      </w:r>
      <w:r>
        <w:rPr>
          <w:color w:val="222222"/>
          <w:sz w:val="20"/>
          <w:szCs w:val="20"/>
          <w:highlight w:val="white"/>
        </w:rPr>
        <w:t>(7).</w:t>
      </w:r>
    </w:p>
    <w:p w14:paraId="14F3C3FC" w14:textId="77777777" w:rsidR="001F6A68" w:rsidRDefault="001F6A68">
      <w:pPr>
        <w:rPr>
          <w:color w:val="222222"/>
          <w:sz w:val="20"/>
          <w:szCs w:val="20"/>
          <w:highlight w:val="white"/>
        </w:rPr>
      </w:pPr>
      <w:r>
        <w:rPr>
          <w:color w:val="222222"/>
          <w:sz w:val="20"/>
          <w:szCs w:val="20"/>
          <w:highlight w:val="white"/>
        </w:rPr>
        <w:t xml:space="preserve">Cho, K.W., Yi, S.H. and Choi, S.O., 2018. Does Blake and Mouton’s managerial grid </w:t>
      </w:r>
      <w:proofErr w:type="gramStart"/>
      <w:r>
        <w:rPr>
          <w:color w:val="222222"/>
          <w:sz w:val="20"/>
          <w:szCs w:val="20"/>
          <w:highlight w:val="white"/>
        </w:rPr>
        <w:t>work?:</w:t>
      </w:r>
      <w:proofErr w:type="gramEnd"/>
      <w:r>
        <w:rPr>
          <w:color w:val="222222"/>
          <w:sz w:val="20"/>
          <w:szCs w:val="20"/>
          <w:highlight w:val="white"/>
        </w:rPr>
        <w:t xml:space="preserve"> the relationship between leadership type and organization performance in South Korea. </w:t>
      </w:r>
      <w:r>
        <w:rPr>
          <w:i/>
          <w:color w:val="222222"/>
          <w:sz w:val="20"/>
          <w:szCs w:val="20"/>
        </w:rPr>
        <w:t>International Review of Public Administration</w:t>
      </w:r>
      <w:r>
        <w:rPr>
          <w:color w:val="222222"/>
          <w:sz w:val="20"/>
          <w:szCs w:val="20"/>
          <w:highlight w:val="white"/>
        </w:rPr>
        <w:t xml:space="preserve">, </w:t>
      </w:r>
      <w:r>
        <w:rPr>
          <w:i/>
          <w:color w:val="222222"/>
          <w:sz w:val="20"/>
          <w:szCs w:val="20"/>
        </w:rPr>
        <w:t>23</w:t>
      </w:r>
      <w:r>
        <w:rPr>
          <w:color w:val="222222"/>
          <w:sz w:val="20"/>
          <w:szCs w:val="20"/>
          <w:highlight w:val="white"/>
        </w:rPr>
        <w:t>(2), pp.103-118.</w:t>
      </w:r>
    </w:p>
    <w:p w14:paraId="66B24DCC" w14:textId="77777777" w:rsidR="001F6A68" w:rsidRDefault="001F6A68">
      <w:pPr>
        <w:rPr>
          <w:color w:val="222222"/>
          <w:sz w:val="20"/>
          <w:szCs w:val="20"/>
          <w:highlight w:val="white"/>
        </w:rPr>
      </w:pPr>
      <w:r>
        <w:rPr>
          <w:color w:val="222222"/>
          <w:sz w:val="20"/>
          <w:szCs w:val="20"/>
          <w:highlight w:val="white"/>
        </w:rPr>
        <w:t xml:space="preserve">Choi, S., 2007. Democratic leadership: The lessons of exemplary models for democratic governance. </w:t>
      </w:r>
      <w:r>
        <w:rPr>
          <w:i/>
          <w:color w:val="222222"/>
          <w:sz w:val="20"/>
          <w:szCs w:val="20"/>
          <w:highlight w:val="white"/>
        </w:rPr>
        <w:t>International journal of leadership studies</w:t>
      </w:r>
      <w:r>
        <w:rPr>
          <w:color w:val="222222"/>
          <w:sz w:val="20"/>
          <w:szCs w:val="20"/>
          <w:highlight w:val="white"/>
        </w:rPr>
        <w:t xml:space="preserve">, </w:t>
      </w:r>
      <w:r>
        <w:rPr>
          <w:i/>
          <w:color w:val="222222"/>
          <w:sz w:val="20"/>
          <w:szCs w:val="20"/>
          <w:highlight w:val="white"/>
        </w:rPr>
        <w:t>2</w:t>
      </w:r>
      <w:r>
        <w:rPr>
          <w:color w:val="222222"/>
          <w:sz w:val="20"/>
          <w:szCs w:val="20"/>
          <w:highlight w:val="white"/>
        </w:rPr>
        <w:t>(3), pp.243-262.</w:t>
      </w:r>
    </w:p>
    <w:p w14:paraId="615F6E3D" w14:textId="77777777" w:rsidR="001F6A68" w:rsidRDefault="001F6A68">
      <w:pPr>
        <w:rPr>
          <w:color w:val="222222"/>
          <w:sz w:val="20"/>
          <w:szCs w:val="20"/>
          <w:highlight w:val="white"/>
        </w:rPr>
      </w:pPr>
      <w:proofErr w:type="spellStart"/>
      <w:r>
        <w:rPr>
          <w:color w:val="222222"/>
          <w:sz w:val="20"/>
          <w:szCs w:val="20"/>
          <w:highlight w:val="white"/>
        </w:rPr>
        <w:t>Chukwusa</w:t>
      </w:r>
      <w:proofErr w:type="spellEnd"/>
      <w:r>
        <w:rPr>
          <w:color w:val="222222"/>
          <w:sz w:val="20"/>
          <w:szCs w:val="20"/>
          <w:highlight w:val="white"/>
        </w:rPr>
        <w:t xml:space="preserve">, J., 2018. Autocratic leadership style: Obstacle to success in academic libraries. </w:t>
      </w:r>
      <w:r>
        <w:rPr>
          <w:i/>
          <w:color w:val="222222"/>
          <w:sz w:val="20"/>
          <w:szCs w:val="20"/>
          <w:highlight w:val="white"/>
        </w:rPr>
        <w:t>Library Philosophy and Practice</w:t>
      </w:r>
      <w:r>
        <w:rPr>
          <w:color w:val="222222"/>
          <w:sz w:val="20"/>
          <w:szCs w:val="20"/>
          <w:highlight w:val="white"/>
        </w:rPr>
        <w:t>, p.1.</w:t>
      </w:r>
    </w:p>
    <w:p w14:paraId="2514FFEA" w14:textId="77777777" w:rsidR="001F6A68" w:rsidRDefault="001F6A68">
      <w:pPr>
        <w:rPr>
          <w:color w:val="222222"/>
          <w:sz w:val="20"/>
          <w:szCs w:val="20"/>
          <w:highlight w:val="white"/>
        </w:rPr>
      </w:pPr>
      <w:r>
        <w:rPr>
          <w:color w:val="222222"/>
          <w:sz w:val="20"/>
          <w:szCs w:val="20"/>
          <w:highlight w:val="white"/>
        </w:rPr>
        <w:t xml:space="preserve">Cunningham-Parmeter, K., 2016. From Amazon to Uber: Defining employment in the modern economy. </w:t>
      </w:r>
      <w:r>
        <w:rPr>
          <w:i/>
          <w:color w:val="222222"/>
          <w:sz w:val="20"/>
          <w:szCs w:val="20"/>
          <w:highlight w:val="white"/>
        </w:rPr>
        <w:t>BUL Rev.</w:t>
      </w:r>
      <w:r>
        <w:rPr>
          <w:color w:val="222222"/>
          <w:sz w:val="20"/>
          <w:szCs w:val="20"/>
          <w:highlight w:val="white"/>
        </w:rPr>
        <w:t xml:space="preserve">, </w:t>
      </w:r>
      <w:r>
        <w:rPr>
          <w:i/>
          <w:color w:val="222222"/>
          <w:sz w:val="20"/>
          <w:szCs w:val="20"/>
          <w:highlight w:val="white"/>
        </w:rPr>
        <w:t>96</w:t>
      </w:r>
      <w:r>
        <w:rPr>
          <w:color w:val="222222"/>
          <w:sz w:val="20"/>
          <w:szCs w:val="20"/>
          <w:highlight w:val="white"/>
        </w:rPr>
        <w:t>, p.1673.</w:t>
      </w:r>
    </w:p>
    <w:p w14:paraId="31AA811C" w14:textId="77777777" w:rsidR="001F6A68" w:rsidRDefault="001F6A68">
      <w:pPr>
        <w:rPr>
          <w:color w:val="222222"/>
          <w:sz w:val="20"/>
          <w:szCs w:val="20"/>
          <w:highlight w:val="white"/>
        </w:rPr>
      </w:pPr>
      <w:r>
        <w:rPr>
          <w:color w:val="222222"/>
          <w:sz w:val="20"/>
          <w:szCs w:val="20"/>
          <w:highlight w:val="white"/>
        </w:rPr>
        <w:t xml:space="preserve">De </w:t>
      </w:r>
      <w:proofErr w:type="spellStart"/>
      <w:r>
        <w:rPr>
          <w:color w:val="222222"/>
          <w:sz w:val="20"/>
          <w:szCs w:val="20"/>
          <w:highlight w:val="white"/>
        </w:rPr>
        <w:t>Hoogh</w:t>
      </w:r>
      <w:proofErr w:type="spellEnd"/>
      <w:r>
        <w:rPr>
          <w:color w:val="222222"/>
          <w:sz w:val="20"/>
          <w:szCs w:val="20"/>
          <w:highlight w:val="white"/>
        </w:rPr>
        <w:t xml:space="preserve">, A.H. and Den Hartog, D.N., 2009. Neuroticism and locus of control as moderators of the relationships of charismatic and autocratic leadership with burnout. </w:t>
      </w:r>
      <w:r>
        <w:rPr>
          <w:i/>
          <w:color w:val="222222"/>
          <w:sz w:val="20"/>
          <w:szCs w:val="20"/>
          <w:highlight w:val="white"/>
        </w:rPr>
        <w:t>Journal of applied psychology</w:t>
      </w:r>
      <w:r>
        <w:rPr>
          <w:color w:val="222222"/>
          <w:sz w:val="20"/>
          <w:szCs w:val="20"/>
          <w:highlight w:val="white"/>
        </w:rPr>
        <w:t xml:space="preserve">, </w:t>
      </w:r>
      <w:r>
        <w:rPr>
          <w:i/>
          <w:color w:val="222222"/>
          <w:sz w:val="20"/>
          <w:szCs w:val="20"/>
          <w:highlight w:val="white"/>
        </w:rPr>
        <w:t>94</w:t>
      </w:r>
      <w:r>
        <w:rPr>
          <w:color w:val="222222"/>
          <w:sz w:val="20"/>
          <w:szCs w:val="20"/>
          <w:highlight w:val="white"/>
        </w:rPr>
        <w:t>(4), p.1058.</w:t>
      </w:r>
    </w:p>
    <w:p w14:paraId="7527E57D" w14:textId="77777777" w:rsidR="001F6A68" w:rsidRDefault="001F6A68">
      <w:pPr>
        <w:rPr>
          <w:color w:val="222222"/>
          <w:sz w:val="20"/>
          <w:szCs w:val="20"/>
          <w:highlight w:val="white"/>
        </w:rPr>
      </w:pPr>
      <w:proofErr w:type="spellStart"/>
      <w:r>
        <w:rPr>
          <w:color w:val="222222"/>
          <w:sz w:val="20"/>
          <w:szCs w:val="20"/>
          <w:highlight w:val="white"/>
        </w:rPr>
        <w:t>Galston</w:t>
      </w:r>
      <w:proofErr w:type="spellEnd"/>
      <w:r>
        <w:rPr>
          <w:color w:val="222222"/>
          <w:sz w:val="20"/>
          <w:szCs w:val="20"/>
          <w:highlight w:val="white"/>
        </w:rPr>
        <w:t xml:space="preserve">, W.A., 2014. Populist resentment, elitist arrogance: Two challenges to good democratic leadership. </w:t>
      </w:r>
      <w:r>
        <w:rPr>
          <w:i/>
          <w:color w:val="222222"/>
          <w:sz w:val="20"/>
          <w:szCs w:val="20"/>
          <w:highlight w:val="white"/>
        </w:rPr>
        <w:t>Good democratic leadership: on prudence and judgment in modern democracies</w:t>
      </w:r>
      <w:r>
        <w:rPr>
          <w:color w:val="222222"/>
          <w:sz w:val="20"/>
          <w:szCs w:val="20"/>
          <w:highlight w:val="white"/>
        </w:rPr>
        <w:t>, pp.15-31.</w:t>
      </w:r>
    </w:p>
    <w:p w14:paraId="169BCFD8" w14:textId="77777777" w:rsidR="001F6A68" w:rsidRDefault="001F6A68">
      <w:pPr>
        <w:rPr>
          <w:color w:val="222222"/>
          <w:sz w:val="20"/>
          <w:szCs w:val="20"/>
          <w:highlight w:val="white"/>
        </w:rPr>
      </w:pPr>
      <w:r>
        <w:rPr>
          <w:color w:val="222222"/>
          <w:sz w:val="20"/>
          <w:szCs w:val="20"/>
          <w:highlight w:val="white"/>
        </w:rPr>
        <w:t xml:space="preserve">Huczynski, A., Buchanan, D.A. and Huczynski, A.A., 2013. </w:t>
      </w:r>
      <w:r>
        <w:rPr>
          <w:i/>
          <w:color w:val="222222"/>
          <w:sz w:val="20"/>
          <w:szCs w:val="20"/>
          <w:highlight w:val="white"/>
        </w:rPr>
        <w:t>Organizational behaviour</w:t>
      </w:r>
      <w:r>
        <w:rPr>
          <w:color w:val="222222"/>
          <w:sz w:val="20"/>
          <w:szCs w:val="20"/>
          <w:highlight w:val="white"/>
        </w:rPr>
        <w:t xml:space="preserve"> (p. 82). London: Pearson.</w:t>
      </w:r>
    </w:p>
    <w:p w14:paraId="72814671" w14:textId="77777777" w:rsidR="001F6A68" w:rsidRDefault="001F6A68">
      <w:pPr>
        <w:rPr>
          <w:color w:val="222222"/>
          <w:sz w:val="20"/>
          <w:szCs w:val="20"/>
          <w:highlight w:val="white"/>
        </w:rPr>
      </w:pPr>
      <w:r>
        <w:rPr>
          <w:color w:val="222222"/>
          <w:sz w:val="20"/>
          <w:szCs w:val="20"/>
          <w:highlight w:val="white"/>
        </w:rPr>
        <w:lastRenderedPageBreak/>
        <w:t xml:space="preserve">Judge, T.A. and Robbins, S.P., 2009. </w:t>
      </w:r>
      <w:r>
        <w:rPr>
          <w:i/>
          <w:color w:val="222222"/>
          <w:sz w:val="20"/>
          <w:szCs w:val="20"/>
          <w:highlight w:val="white"/>
        </w:rPr>
        <w:t xml:space="preserve">Organizational </w:t>
      </w:r>
      <w:proofErr w:type="spellStart"/>
      <w:r>
        <w:rPr>
          <w:i/>
          <w:color w:val="222222"/>
          <w:sz w:val="20"/>
          <w:szCs w:val="20"/>
          <w:highlight w:val="white"/>
        </w:rPr>
        <w:t>behavior</w:t>
      </w:r>
      <w:proofErr w:type="spellEnd"/>
      <w:r>
        <w:rPr>
          <w:color w:val="222222"/>
          <w:sz w:val="20"/>
          <w:szCs w:val="20"/>
          <w:highlight w:val="white"/>
        </w:rPr>
        <w:t>. Pearson.</w:t>
      </w:r>
    </w:p>
    <w:p w14:paraId="647846FF" w14:textId="77777777" w:rsidR="001F6A68" w:rsidRDefault="001F6A68">
      <w:pPr>
        <w:rPr>
          <w:color w:val="222222"/>
          <w:sz w:val="20"/>
          <w:szCs w:val="20"/>
          <w:highlight w:val="white"/>
        </w:rPr>
      </w:pPr>
      <w:r>
        <w:rPr>
          <w:color w:val="222222"/>
          <w:sz w:val="20"/>
          <w:szCs w:val="20"/>
          <w:highlight w:val="white"/>
        </w:rPr>
        <w:t xml:space="preserve">Kane, J. and </w:t>
      </w:r>
      <w:proofErr w:type="spellStart"/>
      <w:r>
        <w:rPr>
          <w:color w:val="222222"/>
          <w:sz w:val="20"/>
          <w:szCs w:val="20"/>
          <w:highlight w:val="white"/>
        </w:rPr>
        <w:t>Patapan</w:t>
      </w:r>
      <w:proofErr w:type="spellEnd"/>
      <w:r>
        <w:rPr>
          <w:color w:val="222222"/>
          <w:sz w:val="20"/>
          <w:szCs w:val="20"/>
          <w:highlight w:val="white"/>
        </w:rPr>
        <w:t xml:space="preserve">, H., 2014. Good democratic leadership. </w:t>
      </w:r>
      <w:r>
        <w:rPr>
          <w:i/>
          <w:color w:val="222222"/>
          <w:sz w:val="20"/>
          <w:szCs w:val="20"/>
          <w:highlight w:val="white"/>
        </w:rPr>
        <w:t>Good Democratic Leadership: On Prudence and Judgment in Modern Democracies</w:t>
      </w:r>
      <w:r>
        <w:rPr>
          <w:color w:val="222222"/>
          <w:sz w:val="20"/>
          <w:szCs w:val="20"/>
          <w:highlight w:val="white"/>
        </w:rPr>
        <w:t>, pp.1-14.</w:t>
      </w:r>
    </w:p>
    <w:p w14:paraId="75489ED8" w14:textId="77777777" w:rsidR="001F6A68" w:rsidRDefault="001F6A68">
      <w:pPr>
        <w:rPr>
          <w:color w:val="222222"/>
          <w:sz w:val="20"/>
          <w:szCs w:val="20"/>
          <w:highlight w:val="white"/>
        </w:rPr>
      </w:pPr>
      <w:r>
        <w:rPr>
          <w:color w:val="222222"/>
          <w:sz w:val="20"/>
          <w:szCs w:val="20"/>
          <w:highlight w:val="white"/>
        </w:rPr>
        <w:t xml:space="preserve">Kuantan, P., 2015. Transactional or transformational leadership: Which works best for now. </w:t>
      </w:r>
      <w:r>
        <w:rPr>
          <w:i/>
          <w:color w:val="222222"/>
          <w:sz w:val="20"/>
          <w:szCs w:val="20"/>
          <w:highlight w:val="white"/>
        </w:rPr>
        <w:t>International Journal of Industrial Management</w:t>
      </w:r>
      <w:r>
        <w:rPr>
          <w:color w:val="222222"/>
          <w:sz w:val="20"/>
          <w:szCs w:val="20"/>
          <w:highlight w:val="white"/>
        </w:rPr>
        <w:t xml:space="preserve">, </w:t>
      </w:r>
      <w:r>
        <w:rPr>
          <w:i/>
          <w:color w:val="222222"/>
          <w:sz w:val="20"/>
          <w:szCs w:val="20"/>
          <w:highlight w:val="white"/>
        </w:rPr>
        <w:t>2289</w:t>
      </w:r>
      <w:r>
        <w:rPr>
          <w:color w:val="222222"/>
          <w:sz w:val="20"/>
          <w:szCs w:val="20"/>
          <w:highlight w:val="white"/>
        </w:rPr>
        <w:t>, p.9286.</w:t>
      </w:r>
    </w:p>
    <w:p w14:paraId="7E02A81F" w14:textId="77777777" w:rsidR="001F6A68" w:rsidRDefault="001F6A68">
      <w:pPr>
        <w:rPr>
          <w:color w:val="222222"/>
          <w:sz w:val="20"/>
          <w:szCs w:val="20"/>
          <w:highlight w:val="white"/>
        </w:rPr>
      </w:pPr>
      <w:r>
        <w:rPr>
          <w:color w:val="222222"/>
          <w:sz w:val="20"/>
          <w:szCs w:val="20"/>
          <w:highlight w:val="white"/>
        </w:rPr>
        <w:t xml:space="preserve">Lawter, L., Kopelman, R.E. and </w:t>
      </w:r>
      <w:proofErr w:type="spellStart"/>
      <w:r>
        <w:rPr>
          <w:color w:val="222222"/>
          <w:sz w:val="20"/>
          <w:szCs w:val="20"/>
          <w:highlight w:val="white"/>
        </w:rPr>
        <w:t>Prottas</w:t>
      </w:r>
      <w:proofErr w:type="spellEnd"/>
      <w:r>
        <w:rPr>
          <w:color w:val="222222"/>
          <w:sz w:val="20"/>
          <w:szCs w:val="20"/>
          <w:highlight w:val="white"/>
        </w:rPr>
        <w:t xml:space="preserve">, D.J., 2015. McGregor's theory X/Y and job performance: A multilevel, multi-source analysis. </w:t>
      </w:r>
      <w:r>
        <w:rPr>
          <w:i/>
          <w:color w:val="222222"/>
          <w:sz w:val="20"/>
          <w:szCs w:val="20"/>
          <w:highlight w:val="white"/>
        </w:rPr>
        <w:t>Journal of Managerial Issues</w:t>
      </w:r>
      <w:r>
        <w:rPr>
          <w:color w:val="222222"/>
          <w:sz w:val="20"/>
          <w:szCs w:val="20"/>
          <w:highlight w:val="white"/>
        </w:rPr>
        <w:t>, pp.84-101.</w:t>
      </w:r>
    </w:p>
    <w:p w14:paraId="46F89D94" w14:textId="77777777" w:rsidR="001F6A68" w:rsidRDefault="001F6A68">
      <w:pPr>
        <w:rPr>
          <w:color w:val="222222"/>
          <w:sz w:val="20"/>
          <w:szCs w:val="20"/>
          <w:highlight w:val="white"/>
        </w:rPr>
      </w:pPr>
      <w:r>
        <w:rPr>
          <w:color w:val="222222"/>
          <w:sz w:val="20"/>
          <w:szCs w:val="20"/>
          <w:highlight w:val="white"/>
        </w:rPr>
        <w:t xml:space="preserve">Ndoro, T. and van Niekerk, R., 2019. A </w:t>
      </w:r>
      <w:proofErr w:type="spellStart"/>
      <w:r>
        <w:rPr>
          <w:color w:val="222222"/>
          <w:sz w:val="20"/>
          <w:szCs w:val="20"/>
          <w:highlight w:val="white"/>
        </w:rPr>
        <w:t>psychobiographical</w:t>
      </w:r>
      <w:proofErr w:type="spellEnd"/>
      <w:r>
        <w:rPr>
          <w:color w:val="222222"/>
          <w:sz w:val="20"/>
          <w:szCs w:val="20"/>
          <w:highlight w:val="white"/>
        </w:rPr>
        <w:t xml:space="preserve"> analysis of the personality traits of Steve Jobs’s entrepreneurial life. </w:t>
      </w:r>
      <w:r>
        <w:rPr>
          <w:i/>
          <w:color w:val="222222"/>
          <w:sz w:val="20"/>
          <w:szCs w:val="20"/>
          <w:highlight w:val="white"/>
        </w:rPr>
        <w:t>Indo-Pacific Journal of Phenomenology</w:t>
      </w:r>
      <w:r>
        <w:rPr>
          <w:color w:val="222222"/>
          <w:sz w:val="20"/>
          <w:szCs w:val="20"/>
          <w:highlight w:val="white"/>
        </w:rPr>
        <w:t xml:space="preserve">, </w:t>
      </w:r>
      <w:r>
        <w:rPr>
          <w:i/>
          <w:color w:val="222222"/>
          <w:sz w:val="20"/>
          <w:szCs w:val="20"/>
          <w:highlight w:val="white"/>
        </w:rPr>
        <w:t>19</w:t>
      </w:r>
      <w:r>
        <w:rPr>
          <w:color w:val="222222"/>
          <w:sz w:val="20"/>
          <w:szCs w:val="20"/>
          <w:highlight w:val="white"/>
        </w:rPr>
        <w:t>(1).</w:t>
      </w:r>
    </w:p>
    <w:p w14:paraId="4AC21B65" w14:textId="77777777" w:rsidR="001F6A68" w:rsidRDefault="001F6A68">
      <w:r>
        <w:rPr>
          <w:color w:val="222222"/>
          <w:sz w:val="20"/>
          <w:szCs w:val="20"/>
          <w:highlight w:val="white"/>
        </w:rPr>
        <w:t xml:space="preserve">Nwokorie, E.C. and </w:t>
      </w:r>
      <w:proofErr w:type="spellStart"/>
      <w:r>
        <w:rPr>
          <w:color w:val="222222"/>
          <w:sz w:val="20"/>
          <w:szCs w:val="20"/>
          <w:highlight w:val="white"/>
        </w:rPr>
        <w:t>Onyeonoro</w:t>
      </w:r>
      <w:proofErr w:type="spellEnd"/>
      <w:r>
        <w:rPr>
          <w:color w:val="222222"/>
          <w:sz w:val="20"/>
          <w:szCs w:val="20"/>
          <w:highlight w:val="white"/>
        </w:rPr>
        <w:t xml:space="preserve">, C., 2014. The impact of leadership style on effective human resources management and productivity in hospitality organizations. </w:t>
      </w:r>
      <w:r>
        <w:rPr>
          <w:i/>
          <w:color w:val="222222"/>
          <w:sz w:val="20"/>
          <w:szCs w:val="20"/>
        </w:rPr>
        <w:t>Journal of Technical Education and Management Sciences</w:t>
      </w:r>
      <w:r>
        <w:rPr>
          <w:color w:val="222222"/>
          <w:sz w:val="20"/>
          <w:szCs w:val="20"/>
          <w:highlight w:val="white"/>
        </w:rPr>
        <w:t xml:space="preserve">, </w:t>
      </w:r>
      <w:r>
        <w:rPr>
          <w:i/>
          <w:color w:val="222222"/>
          <w:sz w:val="20"/>
          <w:szCs w:val="20"/>
        </w:rPr>
        <w:t>9</w:t>
      </w:r>
      <w:r>
        <w:rPr>
          <w:color w:val="222222"/>
          <w:sz w:val="20"/>
          <w:szCs w:val="20"/>
          <w:highlight w:val="white"/>
        </w:rPr>
        <w:t>(2).</w:t>
      </w:r>
    </w:p>
    <w:p w14:paraId="13A1C95C" w14:textId="77777777" w:rsidR="001F6A68" w:rsidRDefault="001F6A68">
      <w:pPr>
        <w:rPr>
          <w:color w:val="222222"/>
          <w:sz w:val="20"/>
          <w:szCs w:val="20"/>
          <w:highlight w:val="white"/>
        </w:rPr>
      </w:pPr>
      <w:r>
        <w:rPr>
          <w:color w:val="222222"/>
          <w:sz w:val="20"/>
          <w:szCs w:val="20"/>
          <w:highlight w:val="white"/>
        </w:rPr>
        <w:t xml:space="preserve">Pang, J.M., 2020. Developing A Conceptual Model Linking Transformational Leadership </w:t>
      </w:r>
      <w:proofErr w:type="gramStart"/>
      <w:r>
        <w:rPr>
          <w:color w:val="222222"/>
          <w:sz w:val="20"/>
          <w:szCs w:val="20"/>
          <w:highlight w:val="white"/>
        </w:rPr>
        <w:t>To</w:t>
      </w:r>
      <w:proofErr w:type="gramEnd"/>
      <w:r>
        <w:rPr>
          <w:color w:val="222222"/>
          <w:sz w:val="20"/>
          <w:szCs w:val="20"/>
          <w:highlight w:val="white"/>
        </w:rPr>
        <w:t xml:space="preserve"> Hospitality Innovation. </w:t>
      </w:r>
      <w:r>
        <w:rPr>
          <w:i/>
          <w:color w:val="222222"/>
          <w:sz w:val="20"/>
          <w:szCs w:val="20"/>
          <w:highlight w:val="white"/>
        </w:rPr>
        <w:t>Asia Pacific Journal of Advanced Business and Social Studies</w:t>
      </w:r>
      <w:r>
        <w:rPr>
          <w:color w:val="222222"/>
          <w:sz w:val="20"/>
          <w:szCs w:val="20"/>
          <w:highlight w:val="white"/>
        </w:rPr>
        <w:t xml:space="preserve">, </w:t>
      </w:r>
      <w:r>
        <w:rPr>
          <w:i/>
          <w:color w:val="222222"/>
          <w:sz w:val="20"/>
          <w:szCs w:val="20"/>
          <w:highlight w:val="white"/>
        </w:rPr>
        <w:t>6</w:t>
      </w:r>
      <w:r>
        <w:rPr>
          <w:color w:val="222222"/>
          <w:sz w:val="20"/>
          <w:szCs w:val="20"/>
          <w:highlight w:val="white"/>
        </w:rPr>
        <w:t>(1), pp.1-10.</w:t>
      </w:r>
    </w:p>
    <w:p w14:paraId="40B695D4" w14:textId="77777777" w:rsidR="001F6A68" w:rsidRDefault="001F6A68">
      <w:pPr>
        <w:rPr>
          <w:color w:val="222222"/>
          <w:sz w:val="20"/>
          <w:szCs w:val="20"/>
          <w:highlight w:val="white"/>
        </w:rPr>
      </w:pPr>
      <w:r>
        <w:rPr>
          <w:color w:val="222222"/>
          <w:sz w:val="20"/>
          <w:szCs w:val="20"/>
          <w:highlight w:val="white"/>
        </w:rPr>
        <w:t xml:space="preserve">Skogstad, A., Einarsen, S., Torsheim, T., Aasland, M.S. and Hetland, H., 2007. The destructiveness of laissez-faire leadership </w:t>
      </w:r>
      <w:proofErr w:type="spellStart"/>
      <w:r>
        <w:rPr>
          <w:color w:val="222222"/>
          <w:sz w:val="20"/>
          <w:szCs w:val="20"/>
          <w:highlight w:val="white"/>
        </w:rPr>
        <w:t>behavior</w:t>
      </w:r>
      <w:proofErr w:type="spellEnd"/>
      <w:r>
        <w:rPr>
          <w:color w:val="222222"/>
          <w:sz w:val="20"/>
          <w:szCs w:val="20"/>
          <w:highlight w:val="white"/>
        </w:rPr>
        <w:t xml:space="preserve">. </w:t>
      </w:r>
      <w:r>
        <w:rPr>
          <w:i/>
          <w:color w:val="222222"/>
          <w:sz w:val="20"/>
          <w:szCs w:val="20"/>
          <w:highlight w:val="white"/>
        </w:rPr>
        <w:t>Journal of occupational health psychology</w:t>
      </w:r>
      <w:r>
        <w:rPr>
          <w:color w:val="222222"/>
          <w:sz w:val="20"/>
          <w:szCs w:val="20"/>
          <w:highlight w:val="white"/>
        </w:rPr>
        <w:t xml:space="preserve">, </w:t>
      </w:r>
      <w:r>
        <w:rPr>
          <w:i/>
          <w:color w:val="222222"/>
          <w:sz w:val="20"/>
          <w:szCs w:val="20"/>
          <w:highlight w:val="white"/>
        </w:rPr>
        <w:t>12</w:t>
      </w:r>
      <w:r>
        <w:rPr>
          <w:color w:val="222222"/>
          <w:sz w:val="20"/>
          <w:szCs w:val="20"/>
          <w:highlight w:val="white"/>
        </w:rPr>
        <w:t>(1), p.80.</w:t>
      </w:r>
    </w:p>
    <w:p w14:paraId="379EC3D4" w14:textId="77777777" w:rsidR="001F6A68" w:rsidRDefault="001F6A68">
      <w:pPr>
        <w:rPr>
          <w:color w:val="222222"/>
          <w:sz w:val="20"/>
          <w:szCs w:val="20"/>
          <w:highlight w:val="white"/>
        </w:rPr>
      </w:pPr>
      <w:proofErr w:type="spellStart"/>
      <w:r>
        <w:rPr>
          <w:color w:val="222222"/>
          <w:sz w:val="20"/>
          <w:szCs w:val="20"/>
          <w:highlight w:val="white"/>
        </w:rPr>
        <w:t>Tourish</w:t>
      </w:r>
      <w:proofErr w:type="spellEnd"/>
      <w:r>
        <w:rPr>
          <w:color w:val="222222"/>
          <w:sz w:val="20"/>
          <w:szCs w:val="20"/>
          <w:highlight w:val="white"/>
        </w:rPr>
        <w:t xml:space="preserve">, D., 2013. </w:t>
      </w:r>
      <w:r>
        <w:rPr>
          <w:i/>
          <w:color w:val="222222"/>
          <w:sz w:val="20"/>
          <w:szCs w:val="20"/>
          <w:highlight w:val="white"/>
        </w:rPr>
        <w:t>The dark side of transformational leadership: A critical perspective</w:t>
      </w:r>
      <w:r>
        <w:rPr>
          <w:color w:val="222222"/>
          <w:sz w:val="20"/>
          <w:szCs w:val="20"/>
          <w:highlight w:val="white"/>
        </w:rPr>
        <w:t>. Routledge.</w:t>
      </w:r>
    </w:p>
    <w:p w14:paraId="60CB5F60" w14:textId="77777777" w:rsidR="001F6A68" w:rsidRDefault="001F6A68">
      <w:pPr>
        <w:rPr>
          <w:color w:val="222222"/>
          <w:sz w:val="20"/>
          <w:szCs w:val="20"/>
          <w:highlight w:val="white"/>
        </w:rPr>
      </w:pPr>
      <w:r>
        <w:rPr>
          <w:color w:val="222222"/>
          <w:sz w:val="20"/>
          <w:szCs w:val="20"/>
          <w:highlight w:val="white"/>
        </w:rPr>
        <w:t xml:space="preserve">Trippe, S., 2015. </w:t>
      </w:r>
      <w:r>
        <w:rPr>
          <w:i/>
          <w:color w:val="222222"/>
          <w:sz w:val="20"/>
          <w:szCs w:val="20"/>
          <w:highlight w:val="white"/>
        </w:rPr>
        <w:t>An Analysis of Big Companies and their Management Styles</w:t>
      </w:r>
      <w:r>
        <w:rPr>
          <w:color w:val="222222"/>
          <w:sz w:val="20"/>
          <w:szCs w:val="20"/>
          <w:highlight w:val="white"/>
        </w:rPr>
        <w:t xml:space="preserve">. </w:t>
      </w:r>
      <w:proofErr w:type="spellStart"/>
      <w:r>
        <w:rPr>
          <w:color w:val="222222"/>
          <w:sz w:val="20"/>
          <w:szCs w:val="20"/>
          <w:highlight w:val="white"/>
        </w:rPr>
        <w:t>diplom</w:t>
      </w:r>
      <w:proofErr w:type="spellEnd"/>
      <w:r>
        <w:rPr>
          <w:color w:val="222222"/>
          <w:sz w:val="20"/>
          <w:szCs w:val="20"/>
          <w:highlight w:val="white"/>
        </w:rPr>
        <w:t>. de.</w:t>
      </w:r>
    </w:p>
    <w:p w14:paraId="7516CB06" w14:textId="77777777" w:rsidR="001F6A68" w:rsidRDefault="001F6A68">
      <w:pPr>
        <w:rPr>
          <w:color w:val="222222"/>
          <w:sz w:val="20"/>
          <w:szCs w:val="20"/>
          <w:highlight w:val="white"/>
        </w:rPr>
      </w:pPr>
      <w:proofErr w:type="spellStart"/>
      <w:r>
        <w:rPr>
          <w:color w:val="222222"/>
          <w:sz w:val="20"/>
          <w:szCs w:val="20"/>
          <w:highlight w:val="white"/>
        </w:rPr>
        <w:t>Veleva</w:t>
      </w:r>
      <w:proofErr w:type="spellEnd"/>
      <w:r>
        <w:rPr>
          <w:color w:val="222222"/>
          <w:sz w:val="20"/>
          <w:szCs w:val="20"/>
          <w:highlight w:val="white"/>
        </w:rPr>
        <w:t xml:space="preserve">, M., 2020. Best practices as opportunities for leadership soft skills improvement in human resource management in Bulgarian tourism organizations: The </w:t>
      </w:r>
      <w:proofErr w:type="gramStart"/>
      <w:r>
        <w:rPr>
          <w:color w:val="222222"/>
          <w:sz w:val="20"/>
          <w:szCs w:val="20"/>
          <w:highlight w:val="white"/>
        </w:rPr>
        <w:t>Four Season</w:t>
      </w:r>
      <w:proofErr w:type="gramEnd"/>
      <w:r>
        <w:rPr>
          <w:color w:val="222222"/>
          <w:sz w:val="20"/>
          <w:szCs w:val="20"/>
          <w:highlight w:val="white"/>
        </w:rPr>
        <w:t xml:space="preserve"> hotels example. </w:t>
      </w:r>
      <w:proofErr w:type="spellStart"/>
      <w:r>
        <w:rPr>
          <w:i/>
          <w:color w:val="222222"/>
          <w:sz w:val="20"/>
          <w:szCs w:val="20"/>
          <w:highlight w:val="white"/>
        </w:rPr>
        <w:t>Известия</w:t>
      </w:r>
      <w:proofErr w:type="spellEnd"/>
      <w:r>
        <w:rPr>
          <w:i/>
          <w:color w:val="222222"/>
          <w:sz w:val="20"/>
          <w:szCs w:val="20"/>
          <w:highlight w:val="white"/>
        </w:rPr>
        <w:t xml:space="preserve"> </w:t>
      </w:r>
      <w:proofErr w:type="spellStart"/>
      <w:r>
        <w:rPr>
          <w:i/>
          <w:color w:val="222222"/>
          <w:sz w:val="20"/>
          <w:szCs w:val="20"/>
          <w:highlight w:val="white"/>
        </w:rPr>
        <w:t>на</w:t>
      </w:r>
      <w:proofErr w:type="spellEnd"/>
      <w:r>
        <w:rPr>
          <w:i/>
          <w:color w:val="222222"/>
          <w:sz w:val="20"/>
          <w:szCs w:val="20"/>
          <w:highlight w:val="white"/>
        </w:rPr>
        <w:t xml:space="preserve"> </w:t>
      </w:r>
      <w:proofErr w:type="spellStart"/>
      <w:r>
        <w:rPr>
          <w:i/>
          <w:color w:val="222222"/>
          <w:sz w:val="20"/>
          <w:szCs w:val="20"/>
          <w:highlight w:val="white"/>
        </w:rPr>
        <w:t>Съюза</w:t>
      </w:r>
      <w:proofErr w:type="spellEnd"/>
      <w:r>
        <w:rPr>
          <w:i/>
          <w:color w:val="222222"/>
          <w:sz w:val="20"/>
          <w:szCs w:val="20"/>
          <w:highlight w:val="white"/>
        </w:rPr>
        <w:t xml:space="preserve"> </w:t>
      </w:r>
      <w:proofErr w:type="spellStart"/>
      <w:r>
        <w:rPr>
          <w:i/>
          <w:color w:val="222222"/>
          <w:sz w:val="20"/>
          <w:szCs w:val="20"/>
          <w:highlight w:val="white"/>
        </w:rPr>
        <w:t>на</w:t>
      </w:r>
      <w:proofErr w:type="spellEnd"/>
      <w:r>
        <w:rPr>
          <w:i/>
          <w:color w:val="222222"/>
          <w:sz w:val="20"/>
          <w:szCs w:val="20"/>
          <w:highlight w:val="white"/>
        </w:rPr>
        <w:t xml:space="preserve"> </w:t>
      </w:r>
      <w:proofErr w:type="spellStart"/>
      <w:r>
        <w:rPr>
          <w:i/>
          <w:color w:val="222222"/>
          <w:sz w:val="20"/>
          <w:szCs w:val="20"/>
          <w:highlight w:val="white"/>
        </w:rPr>
        <w:t>учените-Варна</w:t>
      </w:r>
      <w:proofErr w:type="spellEnd"/>
      <w:r>
        <w:rPr>
          <w:i/>
          <w:color w:val="222222"/>
          <w:sz w:val="20"/>
          <w:szCs w:val="20"/>
          <w:highlight w:val="white"/>
        </w:rPr>
        <w:t xml:space="preserve">. </w:t>
      </w:r>
      <w:proofErr w:type="spellStart"/>
      <w:r>
        <w:rPr>
          <w:i/>
          <w:color w:val="222222"/>
          <w:sz w:val="20"/>
          <w:szCs w:val="20"/>
          <w:highlight w:val="white"/>
        </w:rPr>
        <w:t>Серия</w:t>
      </w:r>
      <w:proofErr w:type="spellEnd"/>
      <w:r>
        <w:rPr>
          <w:i/>
          <w:color w:val="222222"/>
          <w:sz w:val="20"/>
          <w:szCs w:val="20"/>
          <w:highlight w:val="white"/>
        </w:rPr>
        <w:t xml:space="preserve"> </w:t>
      </w:r>
      <w:proofErr w:type="spellStart"/>
      <w:r>
        <w:rPr>
          <w:i/>
          <w:color w:val="222222"/>
          <w:sz w:val="20"/>
          <w:szCs w:val="20"/>
          <w:highlight w:val="white"/>
        </w:rPr>
        <w:t>Икономически</w:t>
      </w:r>
      <w:proofErr w:type="spellEnd"/>
      <w:r>
        <w:rPr>
          <w:i/>
          <w:color w:val="222222"/>
          <w:sz w:val="20"/>
          <w:szCs w:val="20"/>
          <w:highlight w:val="white"/>
        </w:rPr>
        <w:t xml:space="preserve"> </w:t>
      </w:r>
      <w:proofErr w:type="spellStart"/>
      <w:r>
        <w:rPr>
          <w:i/>
          <w:color w:val="222222"/>
          <w:sz w:val="20"/>
          <w:szCs w:val="20"/>
          <w:highlight w:val="white"/>
        </w:rPr>
        <w:t>науки</w:t>
      </w:r>
      <w:proofErr w:type="spellEnd"/>
      <w:r>
        <w:rPr>
          <w:color w:val="222222"/>
          <w:sz w:val="20"/>
          <w:szCs w:val="20"/>
          <w:highlight w:val="white"/>
        </w:rPr>
        <w:t xml:space="preserve">, </w:t>
      </w:r>
      <w:r>
        <w:rPr>
          <w:i/>
          <w:color w:val="222222"/>
          <w:sz w:val="20"/>
          <w:szCs w:val="20"/>
          <w:highlight w:val="white"/>
        </w:rPr>
        <w:t>9</w:t>
      </w:r>
      <w:r>
        <w:rPr>
          <w:color w:val="222222"/>
          <w:sz w:val="20"/>
          <w:szCs w:val="20"/>
          <w:highlight w:val="white"/>
        </w:rPr>
        <w:t>(3), pp.63-71.</w:t>
      </w:r>
    </w:p>
    <w:p w14:paraId="0677ADA1" w14:textId="77777777" w:rsidR="001F6A68" w:rsidRDefault="001F6A68">
      <w:pPr>
        <w:rPr>
          <w:color w:val="222222"/>
          <w:sz w:val="20"/>
          <w:szCs w:val="20"/>
          <w:highlight w:val="white"/>
        </w:rPr>
      </w:pPr>
      <w:r>
        <w:rPr>
          <w:color w:val="222222"/>
          <w:sz w:val="20"/>
          <w:szCs w:val="20"/>
          <w:highlight w:val="white"/>
        </w:rPr>
        <w:t xml:space="preserve">Yang, I., 2015. Positive effects of laissez-faire leadership: conceptual exploration. </w:t>
      </w:r>
      <w:r>
        <w:rPr>
          <w:i/>
          <w:color w:val="222222"/>
          <w:sz w:val="20"/>
          <w:szCs w:val="20"/>
          <w:highlight w:val="white"/>
        </w:rPr>
        <w:t>Journal of Management Development</w:t>
      </w:r>
      <w:r>
        <w:rPr>
          <w:color w:val="222222"/>
          <w:sz w:val="20"/>
          <w:szCs w:val="20"/>
          <w:highlight w:val="white"/>
        </w:rPr>
        <w:t xml:space="preserve">, </w:t>
      </w:r>
      <w:r>
        <w:rPr>
          <w:i/>
          <w:color w:val="222222"/>
          <w:sz w:val="20"/>
          <w:szCs w:val="20"/>
          <w:highlight w:val="white"/>
        </w:rPr>
        <w:t>34</w:t>
      </w:r>
      <w:r>
        <w:rPr>
          <w:color w:val="222222"/>
          <w:sz w:val="20"/>
          <w:szCs w:val="20"/>
          <w:highlight w:val="white"/>
        </w:rPr>
        <w:t>(10), pp.1246-1261.</w:t>
      </w:r>
    </w:p>
    <w:sectPr w:rsidR="001F6A6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166DD1"/>
    <w:multiLevelType w:val="multilevel"/>
    <w:tmpl w:val="8BDCF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64143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1597"/>
    <w:rsid w:val="001F6A68"/>
    <w:rsid w:val="008011E3"/>
    <w:rsid w:val="00DF1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F80C8"/>
  <w15:docId w15:val="{2B5D20A6-1E54-4BAF-9897-EB8CFBEFA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1F6A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095238">
      <w:bodyDiv w:val="1"/>
      <w:marLeft w:val="0"/>
      <w:marRight w:val="0"/>
      <w:marTop w:val="0"/>
      <w:marBottom w:val="0"/>
      <w:divBdr>
        <w:top w:val="none" w:sz="0" w:space="0" w:color="auto"/>
        <w:left w:val="none" w:sz="0" w:space="0" w:color="auto"/>
        <w:bottom w:val="none" w:sz="0" w:space="0" w:color="auto"/>
        <w:right w:val="none" w:sz="0" w:space="0" w:color="auto"/>
      </w:divBdr>
      <w:divsChild>
        <w:div w:id="450591943">
          <w:marLeft w:val="0"/>
          <w:marRight w:val="0"/>
          <w:marTop w:val="0"/>
          <w:marBottom w:val="0"/>
          <w:divBdr>
            <w:top w:val="none" w:sz="0" w:space="0" w:color="auto"/>
            <w:left w:val="none" w:sz="0" w:space="0" w:color="auto"/>
            <w:bottom w:val="none" w:sz="0" w:space="0" w:color="auto"/>
            <w:right w:val="none" w:sz="0" w:space="0" w:color="auto"/>
          </w:divBdr>
          <w:divsChild>
            <w:div w:id="900095694">
              <w:marLeft w:val="0"/>
              <w:marRight w:val="0"/>
              <w:marTop w:val="0"/>
              <w:marBottom w:val="0"/>
              <w:divBdr>
                <w:top w:val="none" w:sz="0" w:space="0" w:color="auto"/>
                <w:left w:val="none" w:sz="0" w:space="0" w:color="auto"/>
                <w:bottom w:val="none" w:sz="0" w:space="0" w:color="auto"/>
                <w:right w:val="none" w:sz="0" w:space="0" w:color="auto"/>
              </w:divBdr>
              <w:divsChild>
                <w:div w:id="981620330">
                  <w:marLeft w:val="0"/>
                  <w:marRight w:val="0"/>
                  <w:marTop w:val="0"/>
                  <w:marBottom w:val="0"/>
                  <w:divBdr>
                    <w:top w:val="none" w:sz="0" w:space="0" w:color="auto"/>
                    <w:left w:val="none" w:sz="0" w:space="0" w:color="auto"/>
                    <w:bottom w:val="none" w:sz="0" w:space="0" w:color="auto"/>
                    <w:right w:val="none" w:sz="0" w:space="0" w:color="auto"/>
                  </w:divBdr>
                  <w:divsChild>
                    <w:div w:id="1036538810">
                      <w:marLeft w:val="0"/>
                      <w:marRight w:val="0"/>
                      <w:marTop w:val="0"/>
                      <w:marBottom w:val="0"/>
                      <w:divBdr>
                        <w:top w:val="none" w:sz="0" w:space="0" w:color="auto"/>
                        <w:left w:val="none" w:sz="0" w:space="0" w:color="auto"/>
                        <w:bottom w:val="none" w:sz="0" w:space="0" w:color="auto"/>
                        <w:right w:val="none" w:sz="0" w:space="0" w:color="auto"/>
                      </w:divBdr>
                      <w:divsChild>
                        <w:div w:id="187318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6</Pages>
  <Words>2249</Words>
  <Characters>12824</Characters>
  <Application>Microsoft Office Word</Application>
  <DocSecurity>0</DocSecurity>
  <Lines>106</Lines>
  <Paragraphs>30</Paragraphs>
  <ScaleCrop>false</ScaleCrop>
  <Company/>
  <LinksUpToDate>false</LinksUpToDate>
  <CharactersWithSpaces>15043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Madalina Buhus</dc:creator>
  <cp:lastModifiedBy>Madalina Buhus</cp:lastModifiedBy>
  <cp:revision>2</cp:revision>
  <dcterms:created xsi:type="dcterms:W3CDTF">2024-05-10T18:17:00Z</dcterms:created>
  <dcterms:modified xsi:type="dcterms:W3CDTF">2024-05-10T18:17:00Z</dcterms:modified>
</cp:coreProperties>
</file>