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ajorEastAsia" w:hAnsi="Times New Roman" w:cs="Times New Roman"/>
          <w:sz w:val="24"/>
          <w:szCs w:val="24"/>
          <w:lang w:val="en-CA" w:eastAsia="en-CA"/>
        </w:rPr>
        <w:id w:val="-1050986829"/>
        <w:docPartObj>
          <w:docPartGallery w:val="Cover Pages"/>
          <w:docPartUnique/>
        </w:docPartObj>
      </w:sdtPr>
      <w:sdtEndPr>
        <w:rPr>
          <w:rFonts w:eastAsiaTheme="minorEastAsia"/>
          <w:b/>
          <w:bCs/>
        </w:rPr>
      </w:sdtEndPr>
      <w:sdtContent>
        <w:p w:rsidR="009A084C" w:rsidRPr="004D675A" w:rsidRDefault="00B35C6A" w:rsidP="00A116F3">
          <w:pPr>
            <w:pStyle w:val="NoSpacing"/>
            <w:spacing w:line="360" w:lineRule="auto"/>
            <w:jc w:val="both"/>
            <w:rPr>
              <w:rFonts w:ascii="Times New Roman" w:eastAsiaTheme="majorEastAsia" w:hAnsi="Times New Roman" w:cs="Times New Roman"/>
              <w:sz w:val="24"/>
              <w:szCs w:val="24"/>
            </w:rPr>
          </w:pPr>
          <w:r w:rsidRPr="004D675A">
            <w:rPr>
              <w:rFonts w:ascii="Times New Roman" w:hAnsi="Times New Roman" w:cs="Times New Roman"/>
              <w:noProof/>
              <w:sz w:val="24"/>
              <w:szCs w:val="24"/>
              <w:lang w:val="en-CA" w:eastAsia="en-CA"/>
            </w:rPr>
            <mc:AlternateContent>
              <mc:Choice Requires="wps">
                <w:drawing>
                  <wp:anchor distT="0" distB="0" distL="114300" distR="114300" simplePos="0" relativeHeight="251667456" behindDoc="0" locked="0" layoutInCell="0" allowOverlap="1" wp14:anchorId="015AB10F" wp14:editId="0F473956">
                    <wp:simplePos x="0" y="0"/>
                    <wp:positionH relativeFrom="page">
                      <wp:align>center</wp:align>
                    </wp:positionH>
                    <wp:positionV relativeFrom="page">
                      <wp:align>bottom</wp:align>
                    </wp:positionV>
                    <wp:extent cx="7915275" cy="800735"/>
                    <wp:effectExtent l="0" t="0" r="24765" b="15240"/>
                    <wp:wrapNone/>
                    <wp:docPr id="1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15275" cy="800735"/>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23.25pt;height:63.05pt;z-index:251667456;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0ZZJQIAAEMEAAAOAAAAZHJzL2Uyb0RvYy54bWysU8GO0zAQvSPxD5bvNGlo6DZqulp1WYS0&#10;wIqFD5g6TmPh2GbsNl2+nrHTlu5yQ1wsj2f8/ObN8/L60Gu2l+iVNTWfTnLOpBG2UWZb8+/f7t5c&#10;ceYDmAa0NbLmT9Lz69XrV8vBVbKwndWNREYgxleDq3kXgquyzItO9uAn1klDydZiD4FC3GYNwkDo&#10;vc6KPH+XDRYbh1ZI7+n0dkzyVcJvWynCl7b1MjBdc+IW0opp3cQ1Wy2h2iK4TokjDfgHFj0oQ4+e&#10;oW4hANuh+guqVwKtt22YCNtntm2VkKkH6maav+jmsQMnUy8kjndnmfz/gxWf9w/IVEOzm3FmoKcZ&#10;fSXVwGy1ZEXUZ3C+orJH94CxQ+/urfjhmbHrjqrkDaIdOgkNsZrG+uzZhRh4uso2wyfbEDrsgk1S&#10;HVrsIyCJwA5pIk/nichDYIIO54tpWcxLzgTlrvJ8/rZMT0B1uu3Qhw/S9ixuao7EPaHD/t6HyAaq&#10;U0lib7Vq7pTWKYguk2uNbA/kDxBCmnB6wF9WasOGmi/Kokzgz3LJqy9RRiVIrUuUXgUyu1Z96iXP&#10;j/aL4r03TbJiAKXHPRHX5qhmFHAcxMY2TyQm2tHJ9PNo01n8xdlALq65/7kDlJzpj4YGspjOZtH2&#10;KZiV84ICvMxsLjNgBEHVPHA2btdh/Co7h2rb0UvT1L6xNzTEViV944BHVkey5NQk+/FXxa9wGaeq&#10;P39/9RsAAP//AwBQSwMEFAAGAAgAAAAhAHMPMpHbAAAABgEAAA8AAABkcnMvZG93bnJldi54bWxM&#10;j8FOwzAQRO9I/IO1SNyok6iNIMSpAAESPSAR+IBNvE0i7HWI3Tb8PQ4XuKxmNauZt+V2tkYcafKD&#10;YwXpKgFB3Do9cKfg4/3p6hqED8gajWNS8E0ettX5WYmFdid+o2MdOhFD2BeooA9hLKT0bU8W/cqN&#10;xNHbu8liiOvUST3hKYZbI7MkyaXFgWNDjyM99NR+1gergMzN81ezy3b7tJYvr+thpPvHjVKXF/Pd&#10;LYhAc/g7hgU/okMVmRp3YO2FURAfCb9z8bJ1vgHRLCpPQVal/I9f/QAAAP//AwBQSwECLQAUAAYA&#10;CAAAACEAtoM4kv4AAADhAQAAEwAAAAAAAAAAAAAAAAAAAAAAW0NvbnRlbnRfVHlwZXNdLnhtbFBL&#10;AQItABQABgAIAAAAIQA4/SH/1gAAAJQBAAALAAAAAAAAAAAAAAAAAC8BAABfcmVscy8ucmVsc1BL&#10;AQItABQABgAIAAAAIQDsa0ZZJQIAAEMEAAAOAAAAAAAAAAAAAAAAAC4CAABkcnMvZTJvRG9jLnht&#10;bFBLAQItABQABgAIAAAAIQBzDzKR2wAAAAYBAAAPAAAAAAAAAAAAAAAAAH8EAABkcnMvZG93bnJl&#10;di54bWxQSwUGAAAAAAQABADzAAAAhwUAAAAA&#10;" o:allowincell="f" fillcolor="#4bacc6 [3208]" strokecolor="#4f81bd [3204]">
                    <w10:wrap anchorx="page" anchory="page"/>
                  </v:rect>
                </w:pict>
              </mc:Fallback>
            </mc:AlternateContent>
          </w:r>
          <w:r w:rsidRPr="004D675A">
            <w:rPr>
              <w:rFonts w:ascii="Times New Roman" w:hAnsi="Times New Roman" w:cs="Times New Roman"/>
              <w:noProof/>
              <w:sz w:val="24"/>
              <w:szCs w:val="24"/>
              <w:lang w:val="en-CA" w:eastAsia="en-CA"/>
            </w:rPr>
            <mc:AlternateContent>
              <mc:Choice Requires="wps">
                <w:drawing>
                  <wp:anchor distT="0" distB="0" distL="114300" distR="114300" simplePos="0" relativeHeight="251670528" behindDoc="0" locked="0" layoutInCell="0" allowOverlap="1" wp14:anchorId="3A6F4427" wp14:editId="59965C14">
                    <wp:simplePos x="0" y="0"/>
                    <wp:positionH relativeFrom="leftMargin">
                      <wp:align>center</wp:align>
                    </wp:positionH>
                    <wp:positionV relativeFrom="page">
                      <wp:align>center</wp:align>
                    </wp:positionV>
                    <wp:extent cx="90805" cy="11213465"/>
                    <wp:effectExtent l="0" t="0" r="23495" b="12700"/>
                    <wp:wrapNone/>
                    <wp:docPr id="1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13465"/>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82.95pt;z-index:251670528;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4ClKAIAAEAEAAAOAAAAZHJzL2Uyb0RvYy54bWysU8Fu2zAMvQ/YPwi6L7bTpEuNOEWRLsOA&#10;bivW7QMYWbaFyZJGKXG6ry8lp1na3YbpIIgi9fT4SC6vD71me4leWVPxYpJzJo2wtTJtxX9837xb&#10;cOYDmBq0NbLij9Lz69XbN8vBlXJqO6triYxAjC8HV/EuBFdmmRed7MFPrJOGnI3FHgKZ2GY1wkDo&#10;vc6meX6ZDRZrh1ZI7+n2dnTyVcJvGinC16bxMjBdceIW0o5p38Y9Wy2hbBFcp8SRBvwDix6UoU9P&#10;ULcQgO1Q/QXVK4HW2yZMhO0z2zRKyJQDZVPkr7J56MDJlAuJ491JJv//YMWX/T0yVVPtLjgz0FON&#10;vpFqYFot2TzqMzhfUtiDu8eYoXd3Vvz0zNh1R1HyBtEOnYSaWBUxPnvxIBqenrLt8NnWhA67YJNU&#10;hwb7CEgisEOqyOOpIvIQmKDLq3yRzzkT5CmKaXExu0yUMiifXzv04aO0PYuHiiNxT+iwv/MhsoHy&#10;OSSxt1rVG6V1MrDdrjWyPVB3bNJKCVCS52HasIGozKfzhPzClxpVnkBACGnCKMMrlF4F6nSt+oov&#10;8rjG3ovKfTB16sMASo9nYq3NUcqo3liFra0fSUm0YxvT2NGhs/ibs4FauOL+1w5QcqY/GarGVTGb&#10;xZ5Pxmz+fkoGnnu25x4wgqAqHjgbj+swzsnOoWo7+qlI6Rt7QxVsVBI3VndkdSRLbZo0P45UnINz&#10;O0X9GfzVEwAAAP//AwBQSwMEFAAGAAgAAAAhABFzpbLdAAAABQEAAA8AAABkcnMvZG93bnJldi54&#10;bWxMj0FrwkAQhe+F/odlCr3VjbZqjdmICELpSW0p7W2THZNgdjZkVxP99R29tJd5DG9475tk0dta&#10;nLD1lSMFw0EEAil3pqJCwefH+ukVhA+ajK4doYIzelik93eJjo3raIunXSgEh5CPtYIyhCaW0ucl&#10;Wu0HrkFib+9aqwOvbSFNqzsOt7UcRdFEWl0RN5S6wVWJ+WF3tApGb2bWbfz2cPl59+f1Vz4dXr4z&#10;pR4f+uUcRMA+/B3DFZ/RIWWmzB3JeFEr4EfCbV69l2cQGet0Mp6BTBP5nz79BQAA//8DAFBLAQIt&#10;ABQABgAIAAAAIQC2gziS/gAAAOEBAAATAAAAAAAAAAAAAAAAAAAAAABbQ29udGVudF9UeXBlc10u&#10;eG1sUEsBAi0AFAAGAAgAAAAhADj9If/WAAAAlAEAAAsAAAAAAAAAAAAAAAAALwEAAF9yZWxzLy5y&#10;ZWxzUEsBAi0AFAAGAAgAAAAhANOvgKUoAgAAQAQAAA4AAAAAAAAAAAAAAAAALgIAAGRycy9lMm9E&#10;b2MueG1sUEsBAi0AFAAGAAgAAAAhABFzpbLdAAAABQEAAA8AAAAAAAAAAAAAAAAAggQAAGRycy9k&#10;b3ducmV2LnhtbFBLBQYAAAAABAAEAPMAAACMBQAAAAA=&#10;" o:allowincell="f" strokecolor="#4f81bd [3204]">
                    <w10:wrap anchorx="margin" anchory="page"/>
                  </v:rect>
                </w:pict>
              </mc:Fallback>
            </mc:AlternateContent>
          </w:r>
          <w:r w:rsidRPr="004D675A">
            <w:rPr>
              <w:rFonts w:ascii="Times New Roman" w:hAnsi="Times New Roman" w:cs="Times New Roman"/>
              <w:noProof/>
              <w:sz w:val="24"/>
              <w:szCs w:val="24"/>
              <w:lang w:val="en-CA" w:eastAsia="en-CA"/>
            </w:rPr>
            <mc:AlternateContent>
              <mc:Choice Requires="wps">
                <w:drawing>
                  <wp:anchor distT="0" distB="0" distL="114300" distR="114300" simplePos="0" relativeHeight="251669504" behindDoc="0" locked="0" layoutInCell="0" allowOverlap="1" wp14:anchorId="78574D92" wp14:editId="4847BFDE">
                    <wp:simplePos x="0" y="0"/>
                    <wp:positionH relativeFrom="rightMargin">
                      <wp:align>center</wp:align>
                    </wp:positionH>
                    <wp:positionV relativeFrom="page">
                      <wp:align>center</wp:align>
                    </wp:positionV>
                    <wp:extent cx="90805" cy="11213465"/>
                    <wp:effectExtent l="0" t="0" r="23495" b="12700"/>
                    <wp:wrapNone/>
                    <wp:docPr id="1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13465"/>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82.95pt;z-index:251669504;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ELmKAIAAEAEAAAOAAAAZHJzL2Uyb0RvYy54bWysU9tu2zAMfR+wfxD0vviypEuNOEWRLsOA&#10;bivW7QMYWY6FyZJGKXGyry8lp1m6vQ3zg0Ca1NHhIbm4OfSa7SV6ZU3Ni0nOmTTCNspsa/792/rN&#10;nDMfwDSgrZE1P0rPb5avXy0GV8nSdlY3EhmBGF8NruZdCK7KMi862YOfWCcNBVuLPQRycZs1CAOh&#10;9zor8/wqGyw2Dq2Q3tPfuzHIlwm/baUIX9rWy8B0zYlbSCemcxPPbLmAaovgOiVONOAfWPSgDD16&#10;hrqDAGyH6i+oXgm03rZhImyf2bZVQqYaqJoi/6Oaxw6cTLWQON6dZfL/D1Z83j8gUw31ruTMQE89&#10;+kqqgdlqyaZRn8H5itIe3QPGCr27t+KHZ8auOsqSt4h26CQ0xKqI+dmLC9HxdJVthk+2IXTYBZuk&#10;OrTYR0ASgR1SR47njshDYIJ+XufzfMaZoEhRlMXb6dUsPQHV822HPnyQtmfRqDkS94QO+3sfIhuo&#10;nlMSe6tVs1ZaJwe3m5VGtgeajnX6Tuj+Mk0bNhCVWTlLyC9iaVDlGQSEkCaMMpBUlyi9CjTpWvU1&#10;n+fxi09BFZV7b5pkB1B6tIm1Nicpo3pjFza2OZKSaMcxprUjo7P4i7OBRrjm/ucOUHKmPxrqxnUx&#10;ncaZT8509q4kBy8jm8sIGEFQNQ+cjeYqjHuyc6i2Hb1UpPKNvaUOtiqJG7s7sjqRpTFNmp9WKu7B&#10;pZ+yfi/+8gkAAP//AwBQSwMEFAAGAAgAAAAhABFzpbLdAAAABQEAAA8AAABkcnMvZG93bnJldi54&#10;bWxMj0FrwkAQhe+F/odlCr3VjbZqjdmICELpSW0p7W2THZNgdjZkVxP99R29tJd5DG9475tk0dta&#10;nLD1lSMFw0EEAil3pqJCwefH+ukVhA+ajK4doYIzelik93eJjo3raIunXSgEh5CPtYIyhCaW0ucl&#10;Wu0HrkFib+9aqwOvbSFNqzsOt7UcRdFEWl0RN5S6wVWJ+WF3tApGb2bWbfz2cPl59+f1Vz4dXr4z&#10;pR4f+uUcRMA+/B3DFZ/RIWWmzB3JeFEr4EfCbV69l2cQGet0Mp6BTBP5nz79BQAA//8DAFBLAQIt&#10;ABQABgAIAAAAIQC2gziS/gAAAOEBAAATAAAAAAAAAAAAAAAAAAAAAABbQ29udGVudF9UeXBlc10u&#10;eG1sUEsBAi0AFAAGAAgAAAAhADj9If/WAAAAlAEAAAsAAAAAAAAAAAAAAAAALwEAAF9yZWxzLy5y&#10;ZWxzUEsBAi0AFAAGAAgAAAAhADCQQuYoAgAAQAQAAA4AAAAAAAAAAAAAAAAALgIAAGRycy9lMm9E&#10;b2MueG1sUEsBAi0AFAAGAAgAAAAhABFzpbLdAAAABQEAAA8AAAAAAAAAAAAAAAAAggQAAGRycy9k&#10;b3ducmV2LnhtbFBLBQYAAAAABAAEAPMAAACMBQAAAAA=&#10;" o:allowincell="f" strokecolor="#4f81bd [3204]">
                    <w10:wrap anchorx="margin" anchory="page"/>
                  </v:rect>
                </w:pict>
              </mc:Fallback>
            </mc:AlternateContent>
          </w:r>
          <w:r w:rsidRPr="004D675A">
            <w:rPr>
              <w:rFonts w:ascii="Times New Roman" w:hAnsi="Times New Roman" w:cs="Times New Roman"/>
              <w:noProof/>
              <w:sz w:val="24"/>
              <w:szCs w:val="24"/>
              <w:lang w:val="en-CA" w:eastAsia="en-CA"/>
            </w:rPr>
            <mc:AlternateContent>
              <mc:Choice Requires="wps">
                <w:drawing>
                  <wp:anchor distT="0" distB="0" distL="114300" distR="114300" simplePos="0" relativeHeight="251668480" behindDoc="0" locked="0" layoutInCell="0" allowOverlap="1" wp14:anchorId="03987BCC" wp14:editId="0BD1F3EA">
                    <wp:simplePos x="0" y="0"/>
                    <wp:positionH relativeFrom="page">
                      <wp:align>center</wp:align>
                    </wp:positionH>
                    <wp:positionV relativeFrom="topMargin">
                      <wp:align>top</wp:align>
                    </wp:positionV>
                    <wp:extent cx="7915275" cy="805815"/>
                    <wp:effectExtent l="0" t="0" r="24765" b="15240"/>
                    <wp:wrapNone/>
                    <wp:docPr id="1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15275" cy="805815"/>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23.25pt;height:63.45pt;z-index:251668480;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syNJQIAAEMEAAAOAAAAZHJzL2Uyb0RvYy54bWysU8GO0zAQvSPxD5bvNE1paBs1Xa26LEJa&#10;YMXCB7iO01g4HjN2m5avZ+y0pbvcEDlYnsz4+c2b5+XNoTNsr9BrsBXPR2POlJVQa7ut+Pdv92/m&#10;nPkgbC0MWFXxo/L8ZvX61bJ3pZpAC6ZWyAjE+rJ3FW9DcGWWedmqTvgROGUp2QB2IlCI26xG0RN6&#10;Z7LJePwu6wFrhyCV9/T3bkjyVcJvGiXDl6bxKjBTceIW0opp3cQ1Wy1FuUXhWi1PNMQ/sOiEtnTp&#10;BepOBMF2qP+C6rRE8NCEkYQug6bRUqUeqJt8/KKbp1Y4lXohcby7yOT/H6z8vH9EpmuaXc6ZFR3N&#10;6CupJuzWKPY26tM7X1LZk3vE2KF3DyB/eGZh3VKVukWEvlWiJlZ5rM+eHYiBp6Ns03+CmtDFLkCS&#10;6tBgFwFJBHZIEzleJqIOgUn6OVvkxWRWcCYpNx8X87xIV4jyfNqhDx8UdCxuKo7EPaGL/YMPkY0o&#10;zyWJPRhd32tjUhBdptYG2V6QP4SUyobzBf660ljWV3xRTIoE/iyXvPoSZVCC1LpG6XQgsxvdxV7i&#10;N9gvivfe1smKQWgz7Im4sSc1o4DDIDZQH0lMhMHJ9PJo0wL+4qwnF1fc/9wJVJyZj5YGssin02j7&#10;FEyL2YQCvM5srjPCSoKqeOBs2K7D8FR2DvW2pZvy1L6FWxpio5O+ccADqxNZcmqS/fSq4lO4jlPV&#10;n7e/+g0AAP//AwBQSwMEFAAGAAgAAAAhAPYSk5jbAAAABgEAAA8AAABkcnMvZG93bnJldi54bWxM&#10;j8FOwzAQRO9I/IO1SNyo06iNaIhTAQIkeqhE4AM28TaJsNchdtvw9zhc4LKa1axm3hbbyRpxotH3&#10;jhUsFwkI4sbpnlsFH+/PN7cgfEDWaByTgm/ysC0vLwrMtTvzG52q0IoYwj5HBV0IQy6lbzqy6Bdu&#10;II7ewY0WQ1zHVuoRzzHcGpkmSSYt9hwbOhzosaPmszpaBWQ2L1/1Lt0dlpV83a/6gR6e1kpdX033&#10;dyACTeHvGGb8iA5lZKrdkbUXRkF8JPzO2UtX2RpEPatsA7Is5H/88gcAAP//AwBQSwECLQAUAAYA&#10;CAAAACEAtoM4kv4AAADhAQAAEwAAAAAAAAAAAAAAAAAAAAAAW0NvbnRlbnRfVHlwZXNdLnhtbFBL&#10;AQItABQABgAIAAAAIQA4/SH/1gAAAJQBAAALAAAAAAAAAAAAAAAAAC8BAABfcmVscy8ucmVsc1BL&#10;AQItABQABgAIAAAAIQBtzsyNJQIAAEMEAAAOAAAAAAAAAAAAAAAAAC4CAABkcnMvZTJvRG9jLnht&#10;bFBLAQItABQABgAIAAAAIQD2EpOY2wAAAAYBAAAPAAAAAAAAAAAAAAAAAH8EAABkcnMvZG93bnJl&#10;di54bWxQSwUGAAAAAAQABADzAAAAhwUAAAAA&#10;" o:allowincell="f" fillcolor="#4bacc6 [3208]" strokecolor="#4f81bd [3204]">
                    <w10:wrap anchorx="page" anchory="margin"/>
                  </v:rect>
                </w:pict>
              </mc:Fallback>
            </mc:AlternateContent>
          </w:r>
        </w:p>
        <w:p w:rsidR="009A084C" w:rsidRPr="004D675A" w:rsidRDefault="009A084C" w:rsidP="00A116F3">
          <w:pPr>
            <w:pStyle w:val="NoSpacing"/>
            <w:spacing w:line="360" w:lineRule="auto"/>
            <w:jc w:val="both"/>
            <w:rPr>
              <w:rFonts w:ascii="Times New Roman" w:eastAsiaTheme="majorEastAsia" w:hAnsi="Times New Roman" w:cs="Times New Roman"/>
              <w:sz w:val="24"/>
              <w:szCs w:val="24"/>
              <w:u w:val="single"/>
            </w:rPr>
          </w:pPr>
        </w:p>
        <w:p w:rsidR="009A084C" w:rsidRPr="004D675A" w:rsidRDefault="002B6548" w:rsidP="002B6548">
          <w:pPr>
            <w:pStyle w:val="NoSpacing"/>
            <w:spacing w:line="360" w:lineRule="auto"/>
            <w:jc w:val="center"/>
            <w:rPr>
              <w:rFonts w:ascii="Times New Roman" w:eastAsiaTheme="majorEastAsia" w:hAnsi="Times New Roman" w:cs="Times New Roman"/>
              <w:sz w:val="24"/>
              <w:szCs w:val="24"/>
            </w:rPr>
          </w:pPr>
          <w:r>
            <w:rPr>
              <w:noProof/>
            </w:rPr>
            <w:drawing>
              <wp:inline distT="0" distB="0" distL="0" distR="0" wp14:anchorId="10871155" wp14:editId="28B09BA2">
                <wp:extent cx="2793691" cy="981075"/>
                <wp:effectExtent l="228600" t="228600" r="235585" b="2190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797846" cy="982534"/>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9A084C" w:rsidRPr="004D675A" w:rsidRDefault="009A084C" w:rsidP="00A116F3">
          <w:pPr>
            <w:pStyle w:val="NoSpacing"/>
            <w:spacing w:line="360" w:lineRule="auto"/>
            <w:jc w:val="both"/>
            <w:rPr>
              <w:rFonts w:ascii="Times New Roman" w:eastAsiaTheme="majorEastAsia" w:hAnsi="Times New Roman" w:cs="Times New Roman"/>
              <w:sz w:val="24"/>
              <w:szCs w:val="24"/>
            </w:rPr>
          </w:pPr>
        </w:p>
        <w:p w:rsidR="009A084C" w:rsidRPr="004D675A" w:rsidRDefault="009A084C" w:rsidP="00A116F3">
          <w:pPr>
            <w:pStyle w:val="NoSpacing"/>
            <w:spacing w:line="360" w:lineRule="auto"/>
            <w:jc w:val="both"/>
            <w:rPr>
              <w:rFonts w:ascii="Times New Roman" w:eastAsiaTheme="majorEastAsia" w:hAnsi="Times New Roman" w:cs="Times New Roman"/>
              <w:sz w:val="24"/>
              <w:szCs w:val="24"/>
            </w:rPr>
          </w:pPr>
        </w:p>
        <w:p w:rsidR="009A084C" w:rsidRPr="004D675A" w:rsidRDefault="009A084C" w:rsidP="00A116F3">
          <w:pPr>
            <w:pStyle w:val="NoSpacing"/>
            <w:spacing w:line="360" w:lineRule="auto"/>
            <w:jc w:val="both"/>
            <w:rPr>
              <w:rFonts w:ascii="Times New Roman" w:hAnsi="Times New Roman" w:cs="Times New Roman"/>
              <w:sz w:val="24"/>
              <w:szCs w:val="24"/>
            </w:rPr>
          </w:pPr>
        </w:p>
        <w:p w:rsidR="009A084C" w:rsidRDefault="009A084C" w:rsidP="00A116F3">
          <w:pPr>
            <w:pStyle w:val="NoSpacing"/>
            <w:spacing w:line="360" w:lineRule="auto"/>
            <w:jc w:val="both"/>
            <w:rPr>
              <w:rFonts w:ascii="Times New Roman" w:hAnsi="Times New Roman" w:cs="Times New Roman"/>
              <w:sz w:val="24"/>
              <w:szCs w:val="24"/>
            </w:rPr>
          </w:pPr>
        </w:p>
        <w:p w:rsidR="002B6548" w:rsidRPr="004D675A" w:rsidRDefault="002B6548" w:rsidP="00A116F3">
          <w:pPr>
            <w:pStyle w:val="NoSpacing"/>
            <w:spacing w:line="360" w:lineRule="auto"/>
            <w:jc w:val="both"/>
            <w:rPr>
              <w:rFonts w:ascii="Times New Roman" w:hAnsi="Times New Roman" w:cs="Times New Roman"/>
              <w:sz w:val="24"/>
              <w:szCs w:val="24"/>
            </w:rPr>
          </w:pPr>
        </w:p>
        <w:p w:rsidR="009A084C" w:rsidRPr="004D675A" w:rsidRDefault="009A084C" w:rsidP="00A116F3">
          <w:pPr>
            <w:pStyle w:val="NoSpacing"/>
            <w:spacing w:line="360" w:lineRule="auto"/>
            <w:jc w:val="both"/>
            <w:rPr>
              <w:rFonts w:ascii="Times New Roman" w:hAnsi="Times New Roman" w:cs="Times New Roman"/>
              <w:sz w:val="24"/>
              <w:szCs w:val="24"/>
            </w:rPr>
          </w:pPr>
        </w:p>
        <w:p w:rsidR="009A084C" w:rsidRPr="004D675A" w:rsidRDefault="009A084C" w:rsidP="002B6548">
          <w:pPr>
            <w:spacing w:line="360" w:lineRule="auto"/>
            <w:jc w:val="center"/>
            <w:rPr>
              <w:rFonts w:ascii="Times New Roman" w:hAnsi="Times New Roman" w:cs="Times New Roman"/>
              <w:sz w:val="24"/>
              <w:szCs w:val="24"/>
            </w:rPr>
          </w:pPr>
          <w:r w:rsidRPr="004D675A">
            <w:rPr>
              <w:rFonts w:ascii="Times New Roman" w:hAnsi="Times New Roman" w:cs="Times New Roman"/>
              <w:noProof/>
              <w:sz w:val="24"/>
              <w:szCs w:val="24"/>
            </w:rPr>
            <w:drawing>
              <wp:inline distT="0" distB="0" distL="0" distR="0" wp14:anchorId="1A4F60B5" wp14:editId="723DC4D6">
                <wp:extent cx="3388360" cy="12500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co_Logo.svg.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88360" cy="1250082"/>
                        </a:xfrm>
                        <a:prstGeom prst="rect">
                          <a:avLst/>
                        </a:prstGeom>
                      </pic:spPr>
                    </pic:pic>
                  </a:graphicData>
                </a:graphic>
              </wp:inline>
            </w:drawing>
          </w:r>
        </w:p>
        <w:p w:rsidR="009A084C" w:rsidRPr="004D675A" w:rsidRDefault="009A084C" w:rsidP="00A116F3">
          <w:pPr>
            <w:spacing w:line="360" w:lineRule="auto"/>
            <w:jc w:val="both"/>
            <w:rPr>
              <w:rFonts w:ascii="Times New Roman" w:hAnsi="Times New Roman" w:cs="Times New Roman"/>
              <w:sz w:val="24"/>
              <w:szCs w:val="24"/>
            </w:rPr>
          </w:pPr>
        </w:p>
        <w:p w:rsidR="009A084C" w:rsidRDefault="009A084C" w:rsidP="00A116F3">
          <w:pPr>
            <w:spacing w:line="360" w:lineRule="auto"/>
            <w:jc w:val="both"/>
            <w:rPr>
              <w:rFonts w:ascii="Times New Roman" w:hAnsi="Times New Roman" w:cs="Times New Roman"/>
              <w:sz w:val="24"/>
              <w:szCs w:val="24"/>
            </w:rPr>
          </w:pPr>
        </w:p>
        <w:p w:rsidR="002B6548" w:rsidRDefault="002B6548" w:rsidP="00A116F3">
          <w:pPr>
            <w:spacing w:line="360" w:lineRule="auto"/>
            <w:jc w:val="both"/>
            <w:rPr>
              <w:rFonts w:ascii="Times New Roman" w:hAnsi="Times New Roman" w:cs="Times New Roman"/>
              <w:sz w:val="24"/>
              <w:szCs w:val="24"/>
            </w:rPr>
          </w:pPr>
        </w:p>
        <w:p w:rsidR="002B6548" w:rsidRPr="004D675A" w:rsidRDefault="002B6548" w:rsidP="00A116F3">
          <w:pPr>
            <w:spacing w:line="360" w:lineRule="auto"/>
            <w:jc w:val="both"/>
            <w:rPr>
              <w:rFonts w:ascii="Times New Roman" w:hAnsi="Times New Roman" w:cs="Times New Roman"/>
              <w:sz w:val="24"/>
              <w:szCs w:val="24"/>
            </w:rPr>
          </w:pPr>
        </w:p>
        <w:p w:rsidR="009A084C" w:rsidRPr="004D675A" w:rsidRDefault="009A084C" w:rsidP="00A116F3">
          <w:pPr>
            <w:spacing w:line="360" w:lineRule="auto"/>
            <w:jc w:val="both"/>
            <w:rPr>
              <w:rFonts w:ascii="Times New Roman" w:hAnsi="Times New Roman" w:cs="Times New Roman"/>
              <w:sz w:val="24"/>
              <w:szCs w:val="24"/>
            </w:rPr>
          </w:pPr>
        </w:p>
        <w:p w:rsidR="009A084C" w:rsidRPr="004D675A" w:rsidRDefault="009A084C" w:rsidP="00A116F3">
          <w:pPr>
            <w:spacing w:line="360" w:lineRule="auto"/>
            <w:jc w:val="both"/>
            <w:rPr>
              <w:rFonts w:ascii="Times New Roman" w:hAnsi="Times New Roman" w:cs="Times New Roman"/>
              <w:sz w:val="24"/>
              <w:szCs w:val="24"/>
              <w:lang w:val="en-US"/>
            </w:rPr>
          </w:pPr>
          <w:r w:rsidRPr="004D675A">
            <w:rPr>
              <w:rFonts w:ascii="Times New Roman" w:hAnsi="Times New Roman" w:cs="Times New Roman"/>
              <w:sz w:val="24"/>
              <w:szCs w:val="24"/>
              <w:lang w:val="en-US"/>
            </w:rPr>
            <w:t xml:space="preserve">Name: - Meet </w:t>
          </w:r>
          <w:proofErr w:type="spellStart"/>
          <w:r w:rsidRPr="004D675A">
            <w:rPr>
              <w:rFonts w:ascii="Times New Roman" w:hAnsi="Times New Roman" w:cs="Times New Roman"/>
              <w:sz w:val="24"/>
              <w:szCs w:val="24"/>
              <w:lang w:val="en-US"/>
            </w:rPr>
            <w:t>Mukeshbhai</w:t>
          </w:r>
          <w:proofErr w:type="spellEnd"/>
          <w:r w:rsidRPr="004D675A">
            <w:rPr>
              <w:rFonts w:ascii="Times New Roman" w:hAnsi="Times New Roman" w:cs="Times New Roman"/>
              <w:sz w:val="24"/>
              <w:szCs w:val="24"/>
              <w:lang w:val="en-US"/>
            </w:rPr>
            <w:t xml:space="preserve"> Patel</w:t>
          </w:r>
        </w:p>
        <w:p w:rsidR="009A084C" w:rsidRPr="004D675A" w:rsidRDefault="009A084C" w:rsidP="00A116F3">
          <w:pPr>
            <w:spacing w:line="360" w:lineRule="auto"/>
            <w:jc w:val="both"/>
            <w:rPr>
              <w:rFonts w:ascii="Times New Roman" w:hAnsi="Times New Roman" w:cs="Times New Roman"/>
              <w:sz w:val="24"/>
              <w:szCs w:val="24"/>
              <w:lang w:val="en-US"/>
            </w:rPr>
          </w:pPr>
          <w:r w:rsidRPr="004D675A">
            <w:rPr>
              <w:rFonts w:ascii="Times New Roman" w:hAnsi="Times New Roman" w:cs="Times New Roman"/>
              <w:sz w:val="24"/>
              <w:szCs w:val="24"/>
              <w:lang w:val="en-US"/>
            </w:rPr>
            <w:t>Student-id: - 2241321</w:t>
          </w:r>
        </w:p>
        <w:p w:rsidR="009A084C" w:rsidRPr="004D675A" w:rsidRDefault="009A084C" w:rsidP="00A116F3">
          <w:pPr>
            <w:spacing w:line="360" w:lineRule="auto"/>
            <w:jc w:val="both"/>
            <w:rPr>
              <w:rFonts w:ascii="Times New Roman" w:hAnsi="Times New Roman" w:cs="Times New Roman"/>
              <w:sz w:val="24"/>
              <w:szCs w:val="24"/>
              <w:lang w:val="en-US"/>
            </w:rPr>
          </w:pPr>
          <w:r w:rsidRPr="004D675A">
            <w:rPr>
              <w:rFonts w:ascii="Times New Roman" w:hAnsi="Times New Roman" w:cs="Times New Roman"/>
              <w:sz w:val="24"/>
              <w:szCs w:val="24"/>
              <w:lang w:val="en-US"/>
            </w:rPr>
            <w:t>Module code: - LCMB7001</w:t>
          </w:r>
        </w:p>
        <w:p w:rsidR="009A084C" w:rsidRPr="004D675A" w:rsidRDefault="009A084C" w:rsidP="00A116F3">
          <w:pPr>
            <w:spacing w:line="360" w:lineRule="auto"/>
            <w:jc w:val="both"/>
            <w:rPr>
              <w:rFonts w:ascii="Times New Roman" w:hAnsi="Times New Roman" w:cs="Times New Roman"/>
              <w:sz w:val="24"/>
              <w:szCs w:val="24"/>
              <w:lang w:val="en-US"/>
            </w:rPr>
          </w:pPr>
          <w:r w:rsidRPr="004D675A">
            <w:rPr>
              <w:rFonts w:ascii="Times New Roman" w:hAnsi="Times New Roman" w:cs="Times New Roman"/>
              <w:sz w:val="24"/>
              <w:szCs w:val="24"/>
              <w:lang w:val="en-US"/>
            </w:rPr>
            <w:t>Module name: - Marketing Management – Assessment 2</w:t>
          </w:r>
        </w:p>
        <w:p w:rsidR="009A084C" w:rsidRPr="004D675A" w:rsidRDefault="00207E7A" w:rsidP="00A116F3">
          <w:pPr>
            <w:spacing w:line="360" w:lineRule="auto"/>
            <w:jc w:val="both"/>
            <w:rPr>
              <w:rFonts w:ascii="Times New Roman" w:hAnsi="Times New Roman" w:cs="Times New Roman"/>
              <w:sz w:val="24"/>
              <w:szCs w:val="24"/>
            </w:rPr>
          </w:pPr>
        </w:p>
      </w:sdtContent>
    </w:sdt>
    <w:sdt>
      <w:sdtPr>
        <w:rPr>
          <w:rFonts w:ascii="Times New Roman" w:eastAsiaTheme="minorEastAsia" w:hAnsi="Times New Roman" w:cs="Times New Roman"/>
          <w:b w:val="0"/>
          <w:bCs w:val="0"/>
          <w:color w:val="auto"/>
          <w:sz w:val="24"/>
          <w:szCs w:val="24"/>
          <w:lang w:val="en-CA" w:eastAsia="en-CA"/>
        </w:rPr>
        <w:id w:val="-1743866130"/>
        <w:docPartObj>
          <w:docPartGallery w:val="Table of Contents"/>
          <w:docPartUnique/>
        </w:docPartObj>
      </w:sdtPr>
      <w:sdtEndPr>
        <w:rPr>
          <w:noProof/>
          <w:u w:val="none"/>
        </w:rPr>
      </w:sdtEndPr>
      <w:sdtContent>
        <w:p w:rsidR="009A084C" w:rsidRPr="004D675A" w:rsidRDefault="009A084C" w:rsidP="00A116F3">
          <w:pPr>
            <w:pStyle w:val="TOCHeading"/>
            <w:spacing w:line="360" w:lineRule="auto"/>
            <w:jc w:val="both"/>
            <w:rPr>
              <w:rFonts w:ascii="Times New Roman" w:hAnsi="Times New Roman" w:cs="Times New Roman"/>
              <w:sz w:val="24"/>
              <w:szCs w:val="24"/>
            </w:rPr>
          </w:pPr>
          <w:r w:rsidRPr="004D675A">
            <w:rPr>
              <w:rFonts w:ascii="Times New Roman" w:hAnsi="Times New Roman" w:cs="Times New Roman"/>
              <w:sz w:val="24"/>
              <w:szCs w:val="24"/>
            </w:rPr>
            <w:t>Contents</w:t>
          </w:r>
        </w:p>
        <w:p w:rsidR="002B6548" w:rsidRDefault="009A084C">
          <w:pPr>
            <w:pStyle w:val="TOC1"/>
            <w:tabs>
              <w:tab w:val="right" w:leader="dot" w:pos="9016"/>
            </w:tabs>
            <w:rPr>
              <w:noProof/>
            </w:rPr>
          </w:pPr>
          <w:r w:rsidRPr="004D675A">
            <w:rPr>
              <w:rFonts w:ascii="Times New Roman" w:hAnsi="Times New Roman" w:cs="Times New Roman"/>
              <w:sz w:val="24"/>
              <w:szCs w:val="24"/>
            </w:rPr>
            <w:fldChar w:fldCharType="begin"/>
          </w:r>
          <w:r w:rsidRPr="004D675A">
            <w:rPr>
              <w:rFonts w:ascii="Times New Roman" w:hAnsi="Times New Roman" w:cs="Times New Roman"/>
              <w:sz w:val="24"/>
              <w:szCs w:val="24"/>
            </w:rPr>
            <w:instrText xml:space="preserve"> TOC \o "1-3" \h \z \u </w:instrText>
          </w:r>
          <w:r w:rsidRPr="004D675A">
            <w:rPr>
              <w:rFonts w:ascii="Times New Roman" w:hAnsi="Times New Roman" w:cs="Times New Roman"/>
              <w:sz w:val="24"/>
              <w:szCs w:val="24"/>
            </w:rPr>
            <w:fldChar w:fldCharType="separate"/>
          </w:r>
          <w:hyperlink w:anchor="_Toc144310309" w:history="1">
            <w:r w:rsidR="002B6548" w:rsidRPr="00BF2D18">
              <w:rPr>
                <w:rStyle w:val="Hyperlink"/>
                <w:rFonts w:ascii="Times New Roman" w:hAnsi="Times New Roman" w:cs="Times New Roman"/>
                <w:noProof/>
              </w:rPr>
              <w:t>Introduction</w:t>
            </w:r>
            <w:r w:rsidR="002B6548">
              <w:rPr>
                <w:noProof/>
                <w:webHidden/>
              </w:rPr>
              <w:tab/>
            </w:r>
            <w:r w:rsidR="002B6548">
              <w:rPr>
                <w:noProof/>
                <w:webHidden/>
              </w:rPr>
              <w:fldChar w:fldCharType="begin"/>
            </w:r>
            <w:r w:rsidR="002B6548">
              <w:rPr>
                <w:noProof/>
                <w:webHidden/>
              </w:rPr>
              <w:instrText xml:space="preserve"> PAGEREF _Toc144310309 \h </w:instrText>
            </w:r>
            <w:r w:rsidR="002B6548">
              <w:rPr>
                <w:noProof/>
                <w:webHidden/>
              </w:rPr>
            </w:r>
            <w:r w:rsidR="002B6548">
              <w:rPr>
                <w:noProof/>
                <w:webHidden/>
              </w:rPr>
              <w:fldChar w:fldCharType="separate"/>
            </w:r>
            <w:r w:rsidR="002B6548">
              <w:rPr>
                <w:noProof/>
                <w:webHidden/>
              </w:rPr>
              <w:t>2</w:t>
            </w:r>
            <w:r w:rsidR="002B6548">
              <w:rPr>
                <w:noProof/>
                <w:webHidden/>
              </w:rPr>
              <w:fldChar w:fldCharType="end"/>
            </w:r>
          </w:hyperlink>
        </w:p>
        <w:p w:rsidR="002B6548" w:rsidRDefault="002B6548">
          <w:pPr>
            <w:pStyle w:val="TOC1"/>
            <w:tabs>
              <w:tab w:val="right" w:leader="dot" w:pos="9016"/>
            </w:tabs>
            <w:rPr>
              <w:noProof/>
            </w:rPr>
          </w:pPr>
          <w:hyperlink w:anchor="_Toc144310310" w:history="1">
            <w:r w:rsidRPr="00BF2D18">
              <w:rPr>
                <w:rStyle w:val="Hyperlink"/>
                <w:rFonts w:ascii="Times New Roman" w:eastAsiaTheme="minorHAnsi" w:hAnsi="Times New Roman" w:cs="Times New Roman"/>
                <w:noProof/>
              </w:rPr>
              <w:t>Background of the company</w:t>
            </w:r>
            <w:r>
              <w:rPr>
                <w:noProof/>
                <w:webHidden/>
              </w:rPr>
              <w:tab/>
            </w:r>
            <w:r>
              <w:rPr>
                <w:noProof/>
                <w:webHidden/>
              </w:rPr>
              <w:fldChar w:fldCharType="begin"/>
            </w:r>
            <w:r>
              <w:rPr>
                <w:noProof/>
                <w:webHidden/>
              </w:rPr>
              <w:instrText xml:space="preserve"> PAGEREF _Toc144310310 \h </w:instrText>
            </w:r>
            <w:r>
              <w:rPr>
                <w:noProof/>
                <w:webHidden/>
              </w:rPr>
            </w:r>
            <w:r>
              <w:rPr>
                <w:noProof/>
                <w:webHidden/>
              </w:rPr>
              <w:fldChar w:fldCharType="separate"/>
            </w:r>
            <w:r>
              <w:rPr>
                <w:noProof/>
                <w:webHidden/>
              </w:rPr>
              <w:t>2</w:t>
            </w:r>
            <w:r>
              <w:rPr>
                <w:noProof/>
                <w:webHidden/>
              </w:rPr>
              <w:fldChar w:fldCharType="end"/>
            </w:r>
          </w:hyperlink>
        </w:p>
        <w:p w:rsidR="002B6548" w:rsidRDefault="002B6548">
          <w:pPr>
            <w:pStyle w:val="TOC1"/>
            <w:tabs>
              <w:tab w:val="right" w:leader="dot" w:pos="9016"/>
            </w:tabs>
            <w:rPr>
              <w:noProof/>
            </w:rPr>
          </w:pPr>
          <w:hyperlink w:anchor="_Toc144310311" w:history="1">
            <w:r w:rsidRPr="00BF2D18">
              <w:rPr>
                <w:rStyle w:val="Hyperlink"/>
                <w:rFonts w:ascii="Times New Roman" w:hAnsi="Times New Roman" w:cs="Times New Roman"/>
                <w:noProof/>
              </w:rPr>
              <w:t>Environmental Marketing Analysis</w:t>
            </w:r>
            <w:r>
              <w:rPr>
                <w:noProof/>
                <w:webHidden/>
              </w:rPr>
              <w:tab/>
            </w:r>
            <w:r>
              <w:rPr>
                <w:noProof/>
                <w:webHidden/>
              </w:rPr>
              <w:fldChar w:fldCharType="begin"/>
            </w:r>
            <w:r>
              <w:rPr>
                <w:noProof/>
                <w:webHidden/>
              </w:rPr>
              <w:instrText xml:space="preserve"> PAGEREF _Toc144310311 \h </w:instrText>
            </w:r>
            <w:r>
              <w:rPr>
                <w:noProof/>
                <w:webHidden/>
              </w:rPr>
            </w:r>
            <w:r>
              <w:rPr>
                <w:noProof/>
                <w:webHidden/>
              </w:rPr>
              <w:fldChar w:fldCharType="separate"/>
            </w:r>
            <w:r>
              <w:rPr>
                <w:noProof/>
                <w:webHidden/>
              </w:rPr>
              <w:t>3</w:t>
            </w:r>
            <w:r>
              <w:rPr>
                <w:noProof/>
                <w:webHidden/>
              </w:rPr>
              <w:fldChar w:fldCharType="end"/>
            </w:r>
          </w:hyperlink>
        </w:p>
        <w:p w:rsidR="002B6548" w:rsidRDefault="002B6548">
          <w:pPr>
            <w:pStyle w:val="TOC2"/>
            <w:tabs>
              <w:tab w:val="right" w:leader="dot" w:pos="9016"/>
            </w:tabs>
            <w:rPr>
              <w:noProof/>
            </w:rPr>
          </w:pPr>
          <w:hyperlink w:anchor="_Toc144310312" w:history="1">
            <w:r w:rsidRPr="00BF2D18">
              <w:rPr>
                <w:rStyle w:val="Hyperlink"/>
                <w:rFonts w:ascii="Times New Roman" w:hAnsi="Times New Roman" w:cs="Times New Roman"/>
                <w:noProof/>
              </w:rPr>
              <w:t>Pestle Analysis of the company</w:t>
            </w:r>
            <w:r>
              <w:rPr>
                <w:noProof/>
                <w:webHidden/>
              </w:rPr>
              <w:tab/>
            </w:r>
            <w:r>
              <w:rPr>
                <w:noProof/>
                <w:webHidden/>
              </w:rPr>
              <w:fldChar w:fldCharType="begin"/>
            </w:r>
            <w:r>
              <w:rPr>
                <w:noProof/>
                <w:webHidden/>
              </w:rPr>
              <w:instrText xml:space="preserve"> PAGEREF _Toc144310312 \h </w:instrText>
            </w:r>
            <w:r>
              <w:rPr>
                <w:noProof/>
                <w:webHidden/>
              </w:rPr>
            </w:r>
            <w:r>
              <w:rPr>
                <w:noProof/>
                <w:webHidden/>
              </w:rPr>
              <w:fldChar w:fldCharType="separate"/>
            </w:r>
            <w:r>
              <w:rPr>
                <w:noProof/>
                <w:webHidden/>
              </w:rPr>
              <w:t>3</w:t>
            </w:r>
            <w:r>
              <w:rPr>
                <w:noProof/>
                <w:webHidden/>
              </w:rPr>
              <w:fldChar w:fldCharType="end"/>
            </w:r>
          </w:hyperlink>
        </w:p>
        <w:p w:rsidR="002B6548" w:rsidRDefault="002B6548">
          <w:pPr>
            <w:pStyle w:val="TOC1"/>
            <w:tabs>
              <w:tab w:val="right" w:leader="dot" w:pos="9016"/>
            </w:tabs>
            <w:rPr>
              <w:noProof/>
            </w:rPr>
          </w:pPr>
          <w:hyperlink w:anchor="_Toc144310313" w:history="1">
            <w:r w:rsidRPr="00BF2D18">
              <w:rPr>
                <w:rStyle w:val="Hyperlink"/>
                <w:rFonts w:ascii="Times New Roman" w:hAnsi="Times New Roman" w:cs="Times New Roman"/>
                <w:noProof/>
              </w:rPr>
              <w:t>Porter Five Force model:-</w:t>
            </w:r>
            <w:r>
              <w:rPr>
                <w:noProof/>
                <w:webHidden/>
              </w:rPr>
              <w:tab/>
            </w:r>
            <w:r>
              <w:rPr>
                <w:noProof/>
                <w:webHidden/>
              </w:rPr>
              <w:fldChar w:fldCharType="begin"/>
            </w:r>
            <w:r>
              <w:rPr>
                <w:noProof/>
                <w:webHidden/>
              </w:rPr>
              <w:instrText xml:space="preserve"> PAGEREF _Toc144310313 \h </w:instrText>
            </w:r>
            <w:r>
              <w:rPr>
                <w:noProof/>
                <w:webHidden/>
              </w:rPr>
            </w:r>
            <w:r>
              <w:rPr>
                <w:noProof/>
                <w:webHidden/>
              </w:rPr>
              <w:fldChar w:fldCharType="separate"/>
            </w:r>
            <w:r>
              <w:rPr>
                <w:noProof/>
                <w:webHidden/>
              </w:rPr>
              <w:t>5</w:t>
            </w:r>
            <w:r>
              <w:rPr>
                <w:noProof/>
                <w:webHidden/>
              </w:rPr>
              <w:fldChar w:fldCharType="end"/>
            </w:r>
          </w:hyperlink>
        </w:p>
        <w:p w:rsidR="002B6548" w:rsidRDefault="002B6548">
          <w:pPr>
            <w:pStyle w:val="TOC1"/>
            <w:tabs>
              <w:tab w:val="right" w:leader="dot" w:pos="9016"/>
            </w:tabs>
            <w:rPr>
              <w:noProof/>
            </w:rPr>
          </w:pPr>
          <w:hyperlink w:anchor="_Toc144310314" w:history="1">
            <w:r w:rsidRPr="00BF2D18">
              <w:rPr>
                <w:rStyle w:val="Hyperlink"/>
                <w:rFonts w:ascii="Times New Roman" w:hAnsi="Times New Roman" w:cs="Times New Roman"/>
                <w:noProof/>
              </w:rPr>
              <w:t>Swot analysis of Tesco:-</w:t>
            </w:r>
            <w:r>
              <w:rPr>
                <w:noProof/>
                <w:webHidden/>
              </w:rPr>
              <w:tab/>
            </w:r>
            <w:r>
              <w:rPr>
                <w:noProof/>
                <w:webHidden/>
              </w:rPr>
              <w:fldChar w:fldCharType="begin"/>
            </w:r>
            <w:r>
              <w:rPr>
                <w:noProof/>
                <w:webHidden/>
              </w:rPr>
              <w:instrText xml:space="preserve"> PAGEREF _Toc144310314 \h </w:instrText>
            </w:r>
            <w:r>
              <w:rPr>
                <w:noProof/>
                <w:webHidden/>
              </w:rPr>
            </w:r>
            <w:r>
              <w:rPr>
                <w:noProof/>
                <w:webHidden/>
              </w:rPr>
              <w:fldChar w:fldCharType="separate"/>
            </w:r>
            <w:r>
              <w:rPr>
                <w:noProof/>
                <w:webHidden/>
              </w:rPr>
              <w:t>6</w:t>
            </w:r>
            <w:r>
              <w:rPr>
                <w:noProof/>
                <w:webHidden/>
              </w:rPr>
              <w:fldChar w:fldCharType="end"/>
            </w:r>
          </w:hyperlink>
        </w:p>
        <w:p w:rsidR="002B6548" w:rsidRDefault="002B6548">
          <w:pPr>
            <w:pStyle w:val="TOC1"/>
            <w:tabs>
              <w:tab w:val="right" w:leader="dot" w:pos="9016"/>
            </w:tabs>
            <w:rPr>
              <w:noProof/>
            </w:rPr>
          </w:pPr>
          <w:hyperlink w:anchor="_Toc144310315" w:history="1">
            <w:r w:rsidRPr="00BF2D18">
              <w:rPr>
                <w:rStyle w:val="Hyperlink"/>
                <w:rFonts w:ascii="Times New Roman" w:hAnsi="Times New Roman" w:cs="Times New Roman"/>
                <w:noProof/>
              </w:rPr>
              <w:t>Segmentation, Targeting and Positioning</w:t>
            </w:r>
            <w:r>
              <w:rPr>
                <w:noProof/>
                <w:webHidden/>
              </w:rPr>
              <w:tab/>
            </w:r>
            <w:r>
              <w:rPr>
                <w:noProof/>
                <w:webHidden/>
              </w:rPr>
              <w:fldChar w:fldCharType="begin"/>
            </w:r>
            <w:r>
              <w:rPr>
                <w:noProof/>
                <w:webHidden/>
              </w:rPr>
              <w:instrText xml:space="preserve"> PAGEREF _Toc144310315 \h </w:instrText>
            </w:r>
            <w:r>
              <w:rPr>
                <w:noProof/>
                <w:webHidden/>
              </w:rPr>
            </w:r>
            <w:r>
              <w:rPr>
                <w:noProof/>
                <w:webHidden/>
              </w:rPr>
              <w:fldChar w:fldCharType="separate"/>
            </w:r>
            <w:r>
              <w:rPr>
                <w:noProof/>
                <w:webHidden/>
              </w:rPr>
              <w:t>8</w:t>
            </w:r>
            <w:r>
              <w:rPr>
                <w:noProof/>
                <w:webHidden/>
              </w:rPr>
              <w:fldChar w:fldCharType="end"/>
            </w:r>
          </w:hyperlink>
        </w:p>
        <w:p w:rsidR="002B6548" w:rsidRDefault="002B6548">
          <w:pPr>
            <w:pStyle w:val="TOC1"/>
            <w:tabs>
              <w:tab w:val="right" w:leader="dot" w:pos="9016"/>
            </w:tabs>
            <w:rPr>
              <w:noProof/>
            </w:rPr>
          </w:pPr>
          <w:hyperlink w:anchor="_Toc144310316" w:history="1">
            <w:r w:rsidRPr="00BF2D18">
              <w:rPr>
                <w:rStyle w:val="Hyperlink"/>
                <w:rFonts w:ascii="Times New Roman" w:hAnsi="Times New Roman" w:cs="Times New Roman"/>
                <w:noProof/>
              </w:rPr>
              <w:t>Marketing Mix (4’Ps strategy):-</w:t>
            </w:r>
            <w:r>
              <w:rPr>
                <w:noProof/>
                <w:webHidden/>
              </w:rPr>
              <w:tab/>
            </w:r>
            <w:r>
              <w:rPr>
                <w:noProof/>
                <w:webHidden/>
              </w:rPr>
              <w:fldChar w:fldCharType="begin"/>
            </w:r>
            <w:r>
              <w:rPr>
                <w:noProof/>
                <w:webHidden/>
              </w:rPr>
              <w:instrText xml:space="preserve"> PAGEREF _Toc144310316 \h </w:instrText>
            </w:r>
            <w:r>
              <w:rPr>
                <w:noProof/>
                <w:webHidden/>
              </w:rPr>
            </w:r>
            <w:r>
              <w:rPr>
                <w:noProof/>
                <w:webHidden/>
              </w:rPr>
              <w:fldChar w:fldCharType="separate"/>
            </w:r>
            <w:r>
              <w:rPr>
                <w:noProof/>
                <w:webHidden/>
              </w:rPr>
              <w:t>8</w:t>
            </w:r>
            <w:r>
              <w:rPr>
                <w:noProof/>
                <w:webHidden/>
              </w:rPr>
              <w:fldChar w:fldCharType="end"/>
            </w:r>
          </w:hyperlink>
        </w:p>
        <w:p w:rsidR="002B6548" w:rsidRDefault="002B6548">
          <w:pPr>
            <w:pStyle w:val="TOC1"/>
            <w:tabs>
              <w:tab w:val="right" w:leader="dot" w:pos="9016"/>
            </w:tabs>
            <w:rPr>
              <w:noProof/>
            </w:rPr>
          </w:pPr>
          <w:hyperlink w:anchor="_Toc144310317" w:history="1">
            <w:r w:rsidRPr="00BF2D18">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_Toc144310317 \h </w:instrText>
            </w:r>
            <w:r>
              <w:rPr>
                <w:noProof/>
                <w:webHidden/>
              </w:rPr>
            </w:r>
            <w:r>
              <w:rPr>
                <w:noProof/>
                <w:webHidden/>
              </w:rPr>
              <w:fldChar w:fldCharType="separate"/>
            </w:r>
            <w:r>
              <w:rPr>
                <w:noProof/>
                <w:webHidden/>
              </w:rPr>
              <w:t>9</w:t>
            </w:r>
            <w:r>
              <w:rPr>
                <w:noProof/>
                <w:webHidden/>
              </w:rPr>
              <w:fldChar w:fldCharType="end"/>
            </w:r>
          </w:hyperlink>
        </w:p>
        <w:p w:rsidR="002B6548" w:rsidRDefault="002B6548">
          <w:pPr>
            <w:pStyle w:val="TOC1"/>
            <w:tabs>
              <w:tab w:val="right" w:leader="dot" w:pos="9016"/>
            </w:tabs>
            <w:rPr>
              <w:noProof/>
            </w:rPr>
          </w:pPr>
          <w:hyperlink w:anchor="_Toc144310318" w:history="1">
            <w:r w:rsidRPr="00BF2D1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_Toc144310318 \h </w:instrText>
            </w:r>
            <w:r>
              <w:rPr>
                <w:noProof/>
                <w:webHidden/>
              </w:rPr>
            </w:r>
            <w:r>
              <w:rPr>
                <w:noProof/>
                <w:webHidden/>
              </w:rPr>
              <w:fldChar w:fldCharType="separate"/>
            </w:r>
            <w:r>
              <w:rPr>
                <w:noProof/>
                <w:webHidden/>
              </w:rPr>
              <w:t>10</w:t>
            </w:r>
            <w:r>
              <w:rPr>
                <w:noProof/>
                <w:webHidden/>
              </w:rPr>
              <w:fldChar w:fldCharType="end"/>
            </w:r>
          </w:hyperlink>
        </w:p>
        <w:p w:rsidR="002B6548" w:rsidRDefault="002B6548">
          <w:pPr>
            <w:pStyle w:val="TOC1"/>
            <w:tabs>
              <w:tab w:val="right" w:leader="dot" w:pos="9016"/>
            </w:tabs>
            <w:rPr>
              <w:noProof/>
            </w:rPr>
          </w:pPr>
          <w:hyperlink w:anchor="_Toc144310319" w:history="1">
            <w:r w:rsidRPr="00BF2D18">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_Toc144310319 \h </w:instrText>
            </w:r>
            <w:r>
              <w:rPr>
                <w:noProof/>
                <w:webHidden/>
              </w:rPr>
            </w:r>
            <w:r>
              <w:rPr>
                <w:noProof/>
                <w:webHidden/>
              </w:rPr>
              <w:fldChar w:fldCharType="separate"/>
            </w:r>
            <w:r>
              <w:rPr>
                <w:noProof/>
                <w:webHidden/>
              </w:rPr>
              <w:t>11</w:t>
            </w:r>
            <w:r>
              <w:rPr>
                <w:noProof/>
                <w:webHidden/>
              </w:rPr>
              <w:fldChar w:fldCharType="end"/>
            </w:r>
          </w:hyperlink>
        </w:p>
        <w:p w:rsidR="009A084C" w:rsidRPr="004D675A" w:rsidRDefault="009A084C" w:rsidP="00A116F3">
          <w:pPr>
            <w:spacing w:line="360" w:lineRule="auto"/>
            <w:jc w:val="both"/>
            <w:rPr>
              <w:rFonts w:ascii="Times New Roman" w:hAnsi="Times New Roman" w:cs="Times New Roman"/>
              <w:sz w:val="24"/>
              <w:szCs w:val="24"/>
            </w:rPr>
          </w:pPr>
          <w:r w:rsidRPr="004D675A">
            <w:rPr>
              <w:rFonts w:ascii="Times New Roman" w:hAnsi="Times New Roman" w:cs="Times New Roman"/>
              <w:b/>
              <w:bCs/>
              <w:noProof/>
              <w:sz w:val="24"/>
              <w:szCs w:val="24"/>
            </w:rPr>
            <w:fldChar w:fldCharType="end"/>
          </w:r>
        </w:p>
      </w:sdtContent>
    </w:sdt>
    <w:p w:rsidR="009A084C" w:rsidRPr="004D675A" w:rsidRDefault="009A084C" w:rsidP="00A116F3">
      <w:pPr>
        <w:spacing w:line="360" w:lineRule="auto"/>
        <w:jc w:val="both"/>
        <w:rPr>
          <w:rFonts w:ascii="Times New Roman" w:hAnsi="Times New Roman" w:cs="Times New Roman"/>
          <w:sz w:val="24"/>
          <w:szCs w:val="24"/>
        </w:rPr>
      </w:pPr>
    </w:p>
    <w:p w:rsidR="009A084C" w:rsidRPr="004D675A" w:rsidRDefault="009A084C" w:rsidP="00A116F3">
      <w:pPr>
        <w:pStyle w:val="Heading1"/>
        <w:spacing w:line="360" w:lineRule="auto"/>
        <w:jc w:val="both"/>
        <w:rPr>
          <w:rFonts w:ascii="Times New Roman" w:hAnsi="Times New Roman" w:cs="Times New Roman"/>
          <w:sz w:val="24"/>
          <w:szCs w:val="24"/>
        </w:rPr>
      </w:pPr>
    </w:p>
    <w:p w:rsidR="009A084C" w:rsidRPr="004D675A" w:rsidRDefault="009A084C" w:rsidP="00A116F3">
      <w:pPr>
        <w:pStyle w:val="Heading1"/>
        <w:spacing w:line="360" w:lineRule="auto"/>
        <w:jc w:val="both"/>
        <w:rPr>
          <w:rFonts w:ascii="Times New Roman" w:hAnsi="Times New Roman" w:cs="Times New Roman"/>
          <w:sz w:val="24"/>
          <w:szCs w:val="24"/>
        </w:rPr>
      </w:pPr>
    </w:p>
    <w:p w:rsidR="009A084C" w:rsidRPr="004D675A" w:rsidRDefault="009A084C" w:rsidP="00A116F3">
      <w:pPr>
        <w:pStyle w:val="Heading1"/>
        <w:spacing w:line="360" w:lineRule="auto"/>
        <w:jc w:val="both"/>
        <w:rPr>
          <w:rFonts w:ascii="Times New Roman" w:hAnsi="Times New Roman" w:cs="Times New Roman"/>
          <w:sz w:val="24"/>
          <w:szCs w:val="24"/>
        </w:rPr>
      </w:pPr>
    </w:p>
    <w:p w:rsidR="009A084C" w:rsidRPr="004D675A" w:rsidRDefault="009A084C" w:rsidP="00A116F3">
      <w:pPr>
        <w:pStyle w:val="Heading1"/>
        <w:spacing w:line="360" w:lineRule="auto"/>
        <w:jc w:val="both"/>
        <w:rPr>
          <w:rFonts w:ascii="Times New Roman" w:hAnsi="Times New Roman" w:cs="Times New Roman"/>
          <w:sz w:val="24"/>
          <w:szCs w:val="24"/>
        </w:rPr>
      </w:pPr>
    </w:p>
    <w:p w:rsidR="009A084C" w:rsidRPr="004D675A" w:rsidRDefault="009A084C" w:rsidP="00A116F3">
      <w:pPr>
        <w:spacing w:line="360" w:lineRule="auto"/>
        <w:jc w:val="both"/>
        <w:rPr>
          <w:rFonts w:ascii="Times New Roman" w:hAnsi="Times New Roman" w:cs="Times New Roman"/>
          <w:sz w:val="24"/>
          <w:szCs w:val="24"/>
        </w:rPr>
      </w:pPr>
    </w:p>
    <w:p w:rsidR="009A084C" w:rsidRPr="004D675A" w:rsidRDefault="009A084C" w:rsidP="00A116F3">
      <w:pPr>
        <w:spacing w:line="360" w:lineRule="auto"/>
        <w:jc w:val="both"/>
        <w:rPr>
          <w:rFonts w:ascii="Times New Roman" w:hAnsi="Times New Roman" w:cs="Times New Roman"/>
          <w:sz w:val="24"/>
          <w:szCs w:val="24"/>
        </w:rPr>
      </w:pPr>
    </w:p>
    <w:p w:rsidR="009A084C" w:rsidRPr="004D675A" w:rsidRDefault="009A084C" w:rsidP="00A116F3">
      <w:pPr>
        <w:spacing w:line="360" w:lineRule="auto"/>
        <w:jc w:val="both"/>
        <w:rPr>
          <w:rFonts w:ascii="Times New Roman" w:hAnsi="Times New Roman" w:cs="Times New Roman"/>
          <w:sz w:val="24"/>
          <w:szCs w:val="24"/>
        </w:rPr>
      </w:pPr>
    </w:p>
    <w:p w:rsidR="009A084C" w:rsidRDefault="009A084C" w:rsidP="00A116F3">
      <w:pPr>
        <w:spacing w:line="360" w:lineRule="auto"/>
        <w:jc w:val="both"/>
        <w:rPr>
          <w:rFonts w:ascii="Times New Roman" w:hAnsi="Times New Roman" w:cs="Times New Roman"/>
          <w:sz w:val="24"/>
          <w:szCs w:val="24"/>
        </w:rPr>
      </w:pPr>
    </w:p>
    <w:p w:rsidR="004D675A" w:rsidRDefault="004D675A" w:rsidP="00A116F3">
      <w:pPr>
        <w:spacing w:line="360" w:lineRule="auto"/>
        <w:jc w:val="both"/>
        <w:rPr>
          <w:rFonts w:ascii="Times New Roman" w:hAnsi="Times New Roman" w:cs="Times New Roman"/>
          <w:sz w:val="24"/>
          <w:szCs w:val="24"/>
        </w:rPr>
      </w:pPr>
    </w:p>
    <w:p w:rsidR="004D675A" w:rsidRDefault="004D675A" w:rsidP="00A116F3">
      <w:pPr>
        <w:spacing w:line="360" w:lineRule="auto"/>
        <w:jc w:val="both"/>
        <w:rPr>
          <w:rFonts w:ascii="Times New Roman" w:hAnsi="Times New Roman" w:cs="Times New Roman"/>
          <w:sz w:val="24"/>
          <w:szCs w:val="24"/>
        </w:rPr>
      </w:pPr>
    </w:p>
    <w:p w:rsidR="004D675A" w:rsidRPr="004D675A" w:rsidRDefault="004D675A" w:rsidP="00A116F3">
      <w:pPr>
        <w:spacing w:line="360" w:lineRule="auto"/>
        <w:jc w:val="both"/>
        <w:rPr>
          <w:rFonts w:ascii="Times New Roman" w:hAnsi="Times New Roman" w:cs="Times New Roman"/>
          <w:sz w:val="24"/>
          <w:szCs w:val="24"/>
        </w:rPr>
      </w:pPr>
    </w:p>
    <w:p w:rsidR="00BE2127" w:rsidRPr="004D675A" w:rsidRDefault="00BE2127" w:rsidP="00A116F3">
      <w:pPr>
        <w:pStyle w:val="Heading1"/>
        <w:spacing w:line="360" w:lineRule="auto"/>
        <w:jc w:val="both"/>
        <w:rPr>
          <w:rFonts w:ascii="Times New Roman" w:hAnsi="Times New Roman" w:cs="Times New Roman"/>
          <w:sz w:val="24"/>
          <w:szCs w:val="24"/>
        </w:rPr>
      </w:pPr>
      <w:bookmarkStart w:id="0" w:name="_Toc144310309"/>
      <w:r w:rsidRPr="004D675A">
        <w:rPr>
          <w:rFonts w:ascii="Times New Roman" w:hAnsi="Times New Roman" w:cs="Times New Roman"/>
          <w:sz w:val="24"/>
          <w:szCs w:val="24"/>
        </w:rPr>
        <w:lastRenderedPageBreak/>
        <w:t>Introduction</w:t>
      </w:r>
      <w:bookmarkEnd w:id="0"/>
    </w:p>
    <w:p w:rsidR="0024488B" w:rsidRPr="004D675A" w:rsidRDefault="0024488B" w:rsidP="00A116F3">
      <w:pPr>
        <w:spacing w:line="360" w:lineRule="auto"/>
        <w:jc w:val="both"/>
        <w:rPr>
          <w:rFonts w:ascii="Times New Roman" w:eastAsiaTheme="minorHAnsi" w:hAnsi="Times New Roman" w:cs="Times New Roman"/>
          <w:sz w:val="24"/>
          <w:szCs w:val="24"/>
        </w:rPr>
      </w:pPr>
      <w:r w:rsidRPr="004D675A">
        <w:rPr>
          <w:rFonts w:ascii="Times New Roman" w:eastAsiaTheme="minorHAnsi" w:hAnsi="Times New Roman" w:cs="Times New Roman"/>
          <w:sz w:val="24"/>
          <w:szCs w:val="24"/>
        </w:rPr>
        <w:t xml:space="preserve">This report aims to </w:t>
      </w:r>
      <w:r w:rsidR="009A084C" w:rsidRPr="004D675A">
        <w:rPr>
          <w:rFonts w:ascii="Times New Roman" w:hAnsi="Times New Roman" w:cs="Times New Roman"/>
          <w:sz w:val="24"/>
          <w:szCs w:val="24"/>
        </w:rPr>
        <w:t>analyse</w:t>
      </w:r>
      <w:r w:rsidRPr="004D675A">
        <w:rPr>
          <w:rFonts w:ascii="Times New Roman" w:eastAsiaTheme="minorHAnsi" w:hAnsi="Times New Roman" w:cs="Times New Roman"/>
          <w:sz w:val="24"/>
          <w:szCs w:val="24"/>
        </w:rPr>
        <w:t xml:space="preserve"> Tesco's current marketing strategies in light of the opportunities and challenges in its external and internal environment. It will examine key drivers including demographics, technology, the economy, regulations, social trends and the competitive landscape. The analysis will also evaluate how marketing contributes to Tesco's customer-centric approach across various touchpoints like stores, online, mobile apps and </w:t>
      </w:r>
      <w:proofErr w:type="spellStart"/>
      <w:r w:rsidRPr="004D675A">
        <w:rPr>
          <w:rFonts w:ascii="Times New Roman" w:eastAsiaTheme="minorHAnsi" w:hAnsi="Times New Roman" w:cs="Times New Roman"/>
          <w:sz w:val="24"/>
          <w:szCs w:val="24"/>
        </w:rPr>
        <w:t>Clubcard</w:t>
      </w:r>
      <w:proofErr w:type="spellEnd"/>
      <w:r w:rsidRPr="004D675A">
        <w:rPr>
          <w:rFonts w:ascii="Times New Roman" w:eastAsiaTheme="minorHAnsi" w:hAnsi="Times New Roman" w:cs="Times New Roman"/>
          <w:sz w:val="24"/>
          <w:szCs w:val="24"/>
        </w:rPr>
        <w:t>. Based on the analysis, the report will propose recommendations to enhance Tesco's marketing strategies and capabilities for sustainable competitive advantage going forward. As a leading retail brand in the UK, it is critical for Tesco to have marketing strategies that are agile, insight-driven and aligned to emerging consumer needs.</w:t>
      </w:r>
      <w:r w:rsidR="00744949" w:rsidRPr="004D675A">
        <w:rPr>
          <w:rFonts w:ascii="Times New Roman" w:eastAsiaTheme="minorHAnsi" w:hAnsi="Times New Roman" w:cs="Times New Roman"/>
          <w:sz w:val="24"/>
          <w:szCs w:val="24"/>
        </w:rPr>
        <w:t xml:space="preserve"> </w:t>
      </w:r>
    </w:p>
    <w:p w:rsidR="007515A8" w:rsidRPr="004D675A" w:rsidRDefault="007515A8" w:rsidP="00A116F3">
      <w:pPr>
        <w:pStyle w:val="Heading1"/>
        <w:spacing w:line="360" w:lineRule="auto"/>
        <w:jc w:val="both"/>
        <w:rPr>
          <w:rFonts w:ascii="Times New Roman" w:eastAsiaTheme="minorHAnsi" w:hAnsi="Times New Roman" w:cs="Times New Roman"/>
          <w:sz w:val="24"/>
          <w:szCs w:val="24"/>
        </w:rPr>
      </w:pPr>
      <w:bookmarkStart w:id="1" w:name="_Toc144310310"/>
      <w:r w:rsidRPr="004D675A">
        <w:rPr>
          <w:rFonts w:ascii="Times New Roman" w:eastAsiaTheme="minorHAnsi" w:hAnsi="Times New Roman" w:cs="Times New Roman"/>
          <w:sz w:val="24"/>
          <w:szCs w:val="24"/>
        </w:rPr>
        <w:t>Background of the company</w:t>
      </w:r>
      <w:bookmarkEnd w:id="1"/>
    </w:p>
    <w:p w:rsidR="007515A8" w:rsidRPr="004D675A" w:rsidRDefault="007515A8" w:rsidP="00A116F3">
      <w:pPr>
        <w:spacing w:line="360" w:lineRule="auto"/>
        <w:jc w:val="both"/>
        <w:rPr>
          <w:rFonts w:ascii="Times New Roman" w:hAnsi="Times New Roman" w:cs="Times New Roman"/>
          <w:sz w:val="24"/>
          <w:szCs w:val="24"/>
        </w:rPr>
      </w:pPr>
    </w:p>
    <w:p w:rsidR="007515A8" w:rsidRPr="004D675A" w:rsidRDefault="007515A8" w:rsidP="00A116F3">
      <w:pPr>
        <w:spacing w:line="360" w:lineRule="auto"/>
        <w:jc w:val="both"/>
        <w:rPr>
          <w:rFonts w:ascii="Times New Roman" w:eastAsiaTheme="minorHAnsi" w:hAnsi="Times New Roman" w:cs="Times New Roman"/>
          <w:b/>
          <w:bCs/>
          <w:sz w:val="24"/>
          <w:szCs w:val="24"/>
        </w:rPr>
      </w:pPr>
      <w:r w:rsidRPr="004D675A">
        <w:rPr>
          <w:rFonts w:ascii="Times New Roman" w:eastAsiaTheme="minorHAnsi" w:hAnsi="Times New Roman" w:cs="Times New Roman"/>
          <w:sz w:val="24"/>
          <w:szCs w:val="24"/>
        </w:rPr>
        <w:t xml:space="preserve">Tesco is one of the largest retailers in the United Kingdom with a leading market share of over 27% as of 2022 (Global Data, 2022). It operates an extensive network of over 3,400 stores across multiple formats such as superstores, convenience stores, hypermarkets and Express outlets. Furthermore, Tesco's website and mobile app offer strong online retail options. Sainsbury's, </w:t>
      </w:r>
      <w:proofErr w:type="spellStart"/>
      <w:r w:rsidRPr="004D675A">
        <w:rPr>
          <w:rFonts w:ascii="Times New Roman" w:eastAsiaTheme="minorHAnsi" w:hAnsi="Times New Roman" w:cs="Times New Roman"/>
          <w:sz w:val="24"/>
          <w:szCs w:val="24"/>
        </w:rPr>
        <w:t>Asda</w:t>
      </w:r>
      <w:proofErr w:type="spellEnd"/>
      <w:r w:rsidRPr="004D675A">
        <w:rPr>
          <w:rFonts w:ascii="Times New Roman" w:eastAsiaTheme="minorHAnsi" w:hAnsi="Times New Roman" w:cs="Times New Roman"/>
          <w:sz w:val="24"/>
          <w:szCs w:val="24"/>
        </w:rPr>
        <w:t xml:space="preserve">, and discounters like </w:t>
      </w:r>
      <w:proofErr w:type="spellStart"/>
      <w:r w:rsidRPr="004D675A">
        <w:rPr>
          <w:rFonts w:ascii="Times New Roman" w:eastAsiaTheme="minorHAnsi" w:hAnsi="Times New Roman" w:cs="Times New Roman"/>
          <w:sz w:val="24"/>
          <w:szCs w:val="24"/>
        </w:rPr>
        <w:t>Aldi</w:t>
      </w:r>
      <w:proofErr w:type="spellEnd"/>
      <w:r w:rsidRPr="004D675A">
        <w:rPr>
          <w:rFonts w:ascii="Times New Roman" w:eastAsiaTheme="minorHAnsi" w:hAnsi="Times New Roman" w:cs="Times New Roman"/>
          <w:sz w:val="24"/>
          <w:szCs w:val="24"/>
        </w:rPr>
        <w:t xml:space="preserve"> and </w:t>
      </w:r>
      <w:proofErr w:type="spellStart"/>
      <w:r w:rsidRPr="004D675A">
        <w:rPr>
          <w:rFonts w:ascii="Times New Roman" w:eastAsiaTheme="minorHAnsi" w:hAnsi="Times New Roman" w:cs="Times New Roman"/>
          <w:sz w:val="24"/>
          <w:szCs w:val="24"/>
        </w:rPr>
        <w:t>Lidl</w:t>
      </w:r>
      <w:proofErr w:type="spellEnd"/>
      <w:r w:rsidRPr="004D675A">
        <w:rPr>
          <w:rFonts w:ascii="Times New Roman" w:eastAsiaTheme="minorHAnsi" w:hAnsi="Times New Roman" w:cs="Times New Roman"/>
          <w:sz w:val="24"/>
          <w:szCs w:val="24"/>
        </w:rPr>
        <w:t xml:space="preserve"> have remained competitive in the UK retail landscape despite strong competition from the company. It is vital that Tesco's marketing team anticipates shifts in market, caters to diverse consumer segments, builds brand loyalty, and delivers seamless </w:t>
      </w:r>
      <w:r w:rsidRPr="004D675A">
        <w:rPr>
          <w:rFonts w:ascii="Times New Roman" w:hAnsi="Times New Roman" w:cs="Times New Roman"/>
          <w:sz w:val="24"/>
          <w:szCs w:val="24"/>
        </w:rPr>
        <w:t>Omni channel</w:t>
      </w:r>
      <w:r w:rsidRPr="004D675A">
        <w:rPr>
          <w:rFonts w:ascii="Times New Roman" w:eastAsiaTheme="minorHAnsi" w:hAnsi="Times New Roman" w:cs="Times New Roman"/>
          <w:sz w:val="24"/>
          <w:szCs w:val="24"/>
        </w:rPr>
        <w:t xml:space="preserve"> experiences as a large consumer-facing company. The marketing function has to support key strategic priorities such as competing on value, expanding in the convenience format, personalization through </w:t>
      </w:r>
      <w:proofErr w:type="spellStart"/>
      <w:r w:rsidRPr="004D675A">
        <w:rPr>
          <w:rFonts w:ascii="Times New Roman" w:eastAsiaTheme="minorHAnsi" w:hAnsi="Times New Roman" w:cs="Times New Roman"/>
          <w:sz w:val="24"/>
          <w:szCs w:val="24"/>
        </w:rPr>
        <w:t>Clubcard</w:t>
      </w:r>
      <w:proofErr w:type="spellEnd"/>
      <w:r w:rsidRPr="004D675A">
        <w:rPr>
          <w:rFonts w:ascii="Times New Roman" w:eastAsiaTheme="minorHAnsi" w:hAnsi="Times New Roman" w:cs="Times New Roman"/>
          <w:sz w:val="24"/>
          <w:szCs w:val="24"/>
        </w:rPr>
        <w:t xml:space="preserve"> data, online growth and sustainability initiatives.</w:t>
      </w:r>
    </w:p>
    <w:p w:rsidR="007515A8" w:rsidRPr="004D675A" w:rsidRDefault="007515A8" w:rsidP="00A116F3">
      <w:pPr>
        <w:spacing w:line="360" w:lineRule="auto"/>
        <w:jc w:val="both"/>
        <w:rPr>
          <w:rFonts w:ascii="Times New Roman" w:hAnsi="Times New Roman" w:cs="Times New Roman"/>
          <w:sz w:val="24"/>
          <w:szCs w:val="24"/>
        </w:rPr>
      </w:pPr>
    </w:p>
    <w:p w:rsidR="00744949" w:rsidRPr="004D675A" w:rsidRDefault="00744949" w:rsidP="00A116F3">
      <w:pPr>
        <w:pStyle w:val="Heading1"/>
        <w:spacing w:line="360" w:lineRule="auto"/>
        <w:jc w:val="both"/>
        <w:rPr>
          <w:rFonts w:ascii="Times New Roman" w:hAnsi="Times New Roman" w:cs="Times New Roman"/>
          <w:sz w:val="24"/>
          <w:szCs w:val="24"/>
        </w:rPr>
      </w:pPr>
      <w:bookmarkStart w:id="2" w:name="_Toc144310311"/>
      <w:r w:rsidRPr="004D675A">
        <w:rPr>
          <w:rFonts w:ascii="Times New Roman" w:hAnsi="Times New Roman" w:cs="Times New Roman"/>
          <w:sz w:val="24"/>
          <w:szCs w:val="24"/>
        </w:rPr>
        <w:lastRenderedPageBreak/>
        <w:t>Environmental Marketing Analysis</w:t>
      </w:r>
      <w:bookmarkEnd w:id="2"/>
    </w:p>
    <w:p w:rsidR="009E424C" w:rsidRPr="004D675A" w:rsidRDefault="007515A8" w:rsidP="00A116F3">
      <w:pPr>
        <w:pStyle w:val="Heading2"/>
        <w:spacing w:line="360" w:lineRule="auto"/>
        <w:jc w:val="both"/>
        <w:rPr>
          <w:rFonts w:ascii="Times New Roman" w:hAnsi="Times New Roman" w:cs="Times New Roman"/>
          <w:sz w:val="24"/>
          <w:szCs w:val="24"/>
        </w:rPr>
      </w:pPr>
      <w:bookmarkStart w:id="3" w:name="_Toc144310312"/>
      <w:r w:rsidRPr="004D675A">
        <w:rPr>
          <w:rFonts w:ascii="Times New Roman" w:hAnsi="Times New Roman" w:cs="Times New Roman"/>
          <w:sz w:val="24"/>
          <w:szCs w:val="24"/>
        </w:rPr>
        <w:t>Pestle Analysis of the company</w:t>
      </w:r>
      <w:bookmarkEnd w:id="3"/>
    </w:p>
    <w:p w:rsidR="009E424C" w:rsidRPr="004D675A" w:rsidRDefault="00185982" w:rsidP="00A116F3">
      <w:pPr>
        <w:spacing w:line="360" w:lineRule="auto"/>
        <w:jc w:val="both"/>
        <w:rPr>
          <w:rFonts w:ascii="Times New Roman" w:hAnsi="Times New Roman" w:cs="Times New Roman"/>
          <w:sz w:val="24"/>
          <w:szCs w:val="24"/>
        </w:rPr>
      </w:pPr>
      <w:r w:rsidRPr="004D675A">
        <w:rPr>
          <w:rFonts w:ascii="Times New Roman" w:hAnsi="Times New Roman" w:cs="Times New Roman"/>
          <w:noProof/>
          <w:sz w:val="24"/>
          <w:szCs w:val="24"/>
        </w:rPr>
        <w:drawing>
          <wp:inline distT="0" distB="0" distL="0" distR="0" wp14:anchorId="46B531B7" wp14:editId="30410995">
            <wp:extent cx="5731510" cy="3820795"/>
            <wp:effectExtent l="19050" t="0" r="2540" b="0"/>
            <wp:docPr id="6" name="Picture 5" descr="tesco pest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co pestle.png"/>
                    <pic:cNvPicPr/>
                  </pic:nvPicPr>
                  <pic:blipFill>
                    <a:blip r:embed="rId11" cstate="print"/>
                    <a:stretch>
                      <a:fillRect/>
                    </a:stretch>
                  </pic:blipFill>
                  <pic:spPr>
                    <a:xfrm>
                      <a:off x="0" y="0"/>
                      <a:ext cx="5731510" cy="3820795"/>
                    </a:xfrm>
                    <a:prstGeom prst="rect">
                      <a:avLst/>
                    </a:prstGeom>
                  </pic:spPr>
                </pic:pic>
              </a:graphicData>
            </a:graphic>
          </wp:inline>
        </w:drawing>
      </w:r>
    </w:p>
    <w:p w:rsidR="009E424C" w:rsidRPr="004D675A" w:rsidRDefault="00B35C6A" w:rsidP="00A116F3">
      <w:pPr>
        <w:pStyle w:val="whitespace-pre-wrap"/>
        <w:shd w:val="clear" w:color="auto" w:fill="FFFFFF" w:themeFill="background1"/>
        <w:spacing w:before="0" w:beforeAutospacing="0" w:after="0" w:afterAutospacing="0" w:line="360" w:lineRule="auto"/>
        <w:jc w:val="both"/>
        <w:rPr>
          <w:b/>
          <w:color w:val="000000" w:themeColor="text1"/>
        </w:rPr>
      </w:pPr>
      <w:r w:rsidRPr="004D675A">
        <w:rPr>
          <w:noProof/>
          <w:lang w:eastAsia="en-CA"/>
        </w:rPr>
        <mc:AlternateContent>
          <mc:Choice Requires="wps">
            <w:drawing>
              <wp:anchor distT="0" distB="0" distL="114300" distR="114300" simplePos="0" relativeHeight="251665408" behindDoc="0" locked="0" layoutInCell="1" allowOverlap="1" wp14:anchorId="4A195346" wp14:editId="489C7C78">
                <wp:simplePos x="0" y="0"/>
                <wp:positionH relativeFrom="column">
                  <wp:posOffset>57150</wp:posOffset>
                </wp:positionH>
                <wp:positionV relativeFrom="paragraph">
                  <wp:posOffset>16510</wp:posOffset>
                </wp:positionV>
                <wp:extent cx="5676900" cy="477520"/>
                <wp:effectExtent l="0" t="0" r="0" b="635"/>
                <wp:wrapSquare wrapText="bothSides"/>
                <wp:docPr id="5"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6900" cy="4775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E424C" w:rsidRPr="009A084C" w:rsidRDefault="009E424C" w:rsidP="009E424C">
                            <w:pPr>
                              <w:pStyle w:val="Caption"/>
                              <w:jc w:val="center"/>
                              <w:rPr>
                                <w:rFonts w:ascii="Times New Roman" w:hAnsi="Times New Roman" w:cs="Times New Roman"/>
                                <w:b w:val="0"/>
                                <w:noProof/>
                                <w:color w:val="000000" w:themeColor="text1"/>
                                <w:sz w:val="24"/>
                                <w:szCs w:val="24"/>
                              </w:rPr>
                            </w:pPr>
                            <w:r w:rsidRPr="009A084C">
                              <w:rPr>
                                <w:rFonts w:ascii="Times New Roman" w:hAnsi="Times New Roman" w:cs="Times New Roman"/>
                                <w:b w:val="0"/>
                                <w:color w:val="000000" w:themeColor="text1"/>
                                <w:sz w:val="24"/>
                                <w:szCs w:val="24"/>
                              </w:rPr>
                              <w:t xml:space="preserve">Figure </w:t>
                            </w:r>
                            <w:r w:rsidRPr="009A084C">
                              <w:rPr>
                                <w:rFonts w:ascii="Times New Roman" w:hAnsi="Times New Roman" w:cs="Times New Roman"/>
                                <w:b w:val="0"/>
                                <w:color w:val="000000" w:themeColor="text1"/>
                                <w:sz w:val="24"/>
                                <w:szCs w:val="24"/>
                              </w:rPr>
                              <w:fldChar w:fldCharType="begin"/>
                            </w:r>
                            <w:r w:rsidRPr="009A084C">
                              <w:rPr>
                                <w:rFonts w:ascii="Times New Roman" w:hAnsi="Times New Roman" w:cs="Times New Roman"/>
                                <w:b w:val="0"/>
                                <w:color w:val="000000" w:themeColor="text1"/>
                                <w:sz w:val="24"/>
                                <w:szCs w:val="24"/>
                              </w:rPr>
                              <w:instrText xml:space="preserve"> SEQ Figure \* ARABIC </w:instrText>
                            </w:r>
                            <w:r w:rsidRPr="009A084C">
                              <w:rPr>
                                <w:rFonts w:ascii="Times New Roman" w:hAnsi="Times New Roman" w:cs="Times New Roman"/>
                                <w:b w:val="0"/>
                                <w:color w:val="000000" w:themeColor="text1"/>
                                <w:sz w:val="24"/>
                                <w:szCs w:val="24"/>
                              </w:rPr>
                              <w:fldChar w:fldCharType="separate"/>
                            </w:r>
                            <w:r w:rsidR="00D51092" w:rsidRPr="009A084C">
                              <w:rPr>
                                <w:rFonts w:ascii="Times New Roman" w:hAnsi="Times New Roman" w:cs="Times New Roman"/>
                                <w:b w:val="0"/>
                                <w:noProof/>
                                <w:color w:val="000000" w:themeColor="text1"/>
                                <w:sz w:val="24"/>
                                <w:szCs w:val="24"/>
                              </w:rPr>
                              <w:t>1</w:t>
                            </w:r>
                            <w:r w:rsidRPr="009A084C">
                              <w:rPr>
                                <w:rFonts w:ascii="Times New Roman" w:hAnsi="Times New Roman" w:cs="Times New Roman"/>
                                <w:b w:val="0"/>
                                <w:color w:val="000000" w:themeColor="text1"/>
                                <w:sz w:val="24"/>
                                <w:szCs w:val="24"/>
                              </w:rPr>
                              <w:fldChar w:fldCharType="end"/>
                            </w:r>
                            <w:r w:rsidR="00A116F3">
                              <w:rPr>
                                <w:rFonts w:ascii="Times New Roman" w:hAnsi="Times New Roman" w:cs="Times New Roman"/>
                                <w:b w:val="0"/>
                                <w:color w:val="000000" w:themeColor="text1"/>
                                <w:sz w:val="24"/>
                                <w:szCs w:val="24"/>
                              </w:rPr>
                              <w:t xml:space="preserve">: </w:t>
                            </w:r>
                            <w:r w:rsidR="00AF3D6C" w:rsidRPr="009A084C">
                              <w:rPr>
                                <w:rFonts w:ascii="Times New Roman" w:hAnsi="Times New Roman" w:cs="Times New Roman"/>
                                <w:b w:val="0"/>
                                <w:color w:val="000000" w:themeColor="text1"/>
                                <w:sz w:val="24"/>
                                <w:szCs w:val="24"/>
                              </w:rPr>
                              <w:t>(</w:t>
                            </w:r>
                            <w:proofErr w:type="spellStart"/>
                            <w:r w:rsidR="00AF3D6C" w:rsidRPr="009A084C">
                              <w:rPr>
                                <w:rFonts w:ascii="Times New Roman" w:hAnsi="Times New Roman" w:cs="Times New Roman"/>
                                <w:b w:val="0"/>
                                <w:color w:val="000000" w:themeColor="text1"/>
                                <w:sz w:val="24"/>
                                <w:szCs w:val="24"/>
                              </w:rPr>
                              <w:t>Cuofano</w:t>
                            </w:r>
                            <w:proofErr w:type="spellEnd"/>
                            <w:r w:rsidR="00AF3D6C" w:rsidRPr="009A084C">
                              <w:rPr>
                                <w:rFonts w:ascii="Times New Roman" w:hAnsi="Times New Roman" w:cs="Times New Roman"/>
                                <w:b w:val="0"/>
                                <w:color w:val="000000" w:themeColor="text1"/>
                                <w:sz w:val="24"/>
                                <w:szCs w:val="24"/>
                              </w:rPr>
                              <w:t>, 2021)</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left:0;text-align:left;margin-left:4.5pt;margin-top:1.3pt;width:447pt;height:3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57eAIAAP8EAAAOAAAAZHJzL2Uyb0RvYy54bWysVNtu3CAQfa/Uf0C8b2yvvBdb8Ua51FWl&#10;9CIl/QAW8BoVAwV27bTKv3fA602atlJV1Q94gOEwM+cM5xdDJ9GBWye0qnB2lmLEFdVMqF2FP9/X&#10;szVGzhPFiNSKV/iBO3yxef3qvDcln+tWS8YtAhDlyt5UuPXelEniaMs74s604Qo2G2074mFqdwmz&#10;pAf0TibzNF0mvbbMWE25c7B6M27iTcRvGk79x6Zx3CNZYYjNx9HGcRvGZHNOyp0lphX0GAb5hyg6&#10;IhRceoK6IZ6gvRW/QHWCWu1048+o7hLdNILymANkk6UvsrlrieExFyiOM6cyuf8HSz8cPlkkWIUX&#10;GCnSAUX3fPDoSg9oFarTG1eC050BNz/AMrAcM3XmVtMvDil93RK145fW6r7lhEF0WTiZPDs64rgA&#10;su3fawbXkL3XEWhobBdKB8VAgA4sPZyYCaFQWFwsV8sihS0Ke/lqtZhH6hJSTqeNdf4t1x0KRoUt&#10;MB/RyeHW+RANKSeXcJnTUrBaSBkndre9lhYdCKikjl9M4IWbVMFZ6XBsRBxXIEi4I+yFcCPr34ts&#10;nqdX82JWL9erWV7ni1mxStezNCuuimWaF/lN/RgCzPKyFYxxdSsUnxSY5X/H8LEXRu1EDaK+wsVi&#10;vhgp+mOSafx+l2QnPDSkFF2F1ycnUgZi3ygGaZPSEyFHO/k5/FhlqMH0j1WJMgjMjxrww3YAlKCN&#10;rWYPIAirgS+gFl4RMFptv2HUQ0dW2H3dE8sxku8UiCq072TYydhOBlEUjlbYYzSa135s872xYtcC&#10;8iTbSxBeLaImnqI4yhW6LAZ/fBFCGz+fR6+nd2vzAwAA//8DAFBLAwQUAAYACAAAACEA10RU794A&#10;AAAGAQAADwAAAGRycy9kb3ducmV2LnhtbEyPMU/DMBSEdyT+g/WQWFDr0FZpG/JSVRUMsFSELt3c&#10;+DUOxM9R7LTh32MmGE93uvsu34y2FRfqfeMY4XGagCCunG64Rjh8vExWIHxQrFXrmBC+ycOmuL3J&#10;Vabdld/pUoZaxBL2mUIwIXSZlL4yZJWfuo44emfXWxWi7Gupe3WN5baVsyRJpVUNxwWjOtoZqr7K&#10;wSLsF8e9eRjOz2/bxbx/PQy79LMuEe/vxu0TiEBj+AvDL35EhyIyndzA2osWYR2fBIRZCiK662Qe&#10;9QlhuVyBLHL5H7/4AQAA//8DAFBLAQItABQABgAIAAAAIQC2gziS/gAAAOEBAAATAAAAAAAAAAAA&#10;AAAAAAAAAABbQ29udGVudF9UeXBlc10ueG1sUEsBAi0AFAAGAAgAAAAhADj9If/WAAAAlAEAAAsA&#10;AAAAAAAAAAAAAAAALwEAAF9yZWxzLy5yZWxzUEsBAi0AFAAGAAgAAAAhAI35Pnt4AgAA/wQAAA4A&#10;AAAAAAAAAAAAAAAALgIAAGRycy9lMm9Eb2MueG1sUEsBAi0AFAAGAAgAAAAhANdEVO/eAAAABgEA&#10;AA8AAAAAAAAAAAAAAAAA0gQAAGRycy9kb3ducmV2LnhtbFBLBQYAAAAABAAEAPMAAADdBQAAAAA=&#10;" stroked="f">
                <v:textbox style="mso-fit-shape-to-text:t" inset="0,0,0,0">
                  <w:txbxContent>
                    <w:p w:rsidR="009E424C" w:rsidRPr="009A084C" w:rsidRDefault="009E424C" w:rsidP="009E424C">
                      <w:pPr>
                        <w:pStyle w:val="Caption"/>
                        <w:jc w:val="center"/>
                        <w:rPr>
                          <w:rFonts w:ascii="Times New Roman" w:hAnsi="Times New Roman" w:cs="Times New Roman"/>
                          <w:b w:val="0"/>
                          <w:noProof/>
                          <w:color w:val="000000" w:themeColor="text1"/>
                          <w:sz w:val="24"/>
                          <w:szCs w:val="24"/>
                        </w:rPr>
                      </w:pPr>
                      <w:r w:rsidRPr="009A084C">
                        <w:rPr>
                          <w:rFonts w:ascii="Times New Roman" w:hAnsi="Times New Roman" w:cs="Times New Roman"/>
                          <w:b w:val="0"/>
                          <w:color w:val="000000" w:themeColor="text1"/>
                          <w:sz w:val="24"/>
                          <w:szCs w:val="24"/>
                        </w:rPr>
                        <w:t xml:space="preserve">Figure </w:t>
                      </w:r>
                      <w:r w:rsidRPr="009A084C">
                        <w:rPr>
                          <w:rFonts w:ascii="Times New Roman" w:hAnsi="Times New Roman" w:cs="Times New Roman"/>
                          <w:b w:val="0"/>
                          <w:color w:val="000000" w:themeColor="text1"/>
                          <w:sz w:val="24"/>
                          <w:szCs w:val="24"/>
                        </w:rPr>
                        <w:fldChar w:fldCharType="begin"/>
                      </w:r>
                      <w:r w:rsidRPr="009A084C">
                        <w:rPr>
                          <w:rFonts w:ascii="Times New Roman" w:hAnsi="Times New Roman" w:cs="Times New Roman"/>
                          <w:b w:val="0"/>
                          <w:color w:val="000000" w:themeColor="text1"/>
                          <w:sz w:val="24"/>
                          <w:szCs w:val="24"/>
                        </w:rPr>
                        <w:instrText xml:space="preserve"> SEQ Figure \* ARABIC </w:instrText>
                      </w:r>
                      <w:r w:rsidRPr="009A084C">
                        <w:rPr>
                          <w:rFonts w:ascii="Times New Roman" w:hAnsi="Times New Roman" w:cs="Times New Roman"/>
                          <w:b w:val="0"/>
                          <w:color w:val="000000" w:themeColor="text1"/>
                          <w:sz w:val="24"/>
                          <w:szCs w:val="24"/>
                        </w:rPr>
                        <w:fldChar w:fldCharType="separate"/>
                      </w:r>
                      <w:r w:rsidR="00D51092" w:rsidRPr="009A084C">
                        <w:rPr>
                          <w:rFonts w:ascii="Times New Roman" w:hAnsi="Times New Roman" w:cs="Times New Roman"/>
                          <w:b w:val="0"/>
                          <w:noProof/>
                          <w:color w:val="000000" w:themeColor="text1"/>
                          <w:sz w:val="24"/>
                          <w:szCs w:val="24"/>
                        </w:rPr>
                        <w:t>1</w:t>
                      </w:r>
                      <w:r w:rsidRPr="009A084C">
                        <w:rPr>
                          <w:rFonts w:ascii="Times New Roman" w:hAnsi="Times New Roman" w:cs="Times New Roman"/>
                          <w:b w:val="0"/>
                          <w:color w:val="000000" w:themeColor="text1"/>
                          <w:sz w:val="24"/>
                          <w:szCs w:val="24"/>
                        </w:rPr>
                        <w:fldChar w:fldCharType="end"/>
                      </w:r>
                      <w:r w:rsidR="00A116F3">
                        <w:rPr>
                          <w:rFonts w:ascii="Times New Roman" w:hAnsi="Times New Roman" w:cs="Times New Roman"/>
                          <w:b w:val="0"/>
                          <w:color w:val="000000" w:themeColor="text1"/>
                          <w:sz w:val="24"/>
                          <w:szCs w:val="24"/>
                        </w:rPr>
                        <w:t xml:space="preserve">: </w:t>
                      </w:r>
                      <w:r w:rsidR="00AF3D6C" w:rsidRPr="009A084C">
                        <w:rPr>
                          <w:rFonts w:ascii="Times New Roman" w:hAnsi="Times New Roman" w:cs="Times New Roman"/>
                          <w:b w:val="0"/>
                          <w:color w:val="000000" w:themeColor="text1"/>
                          <w:sz w:val="24"/>
                          <w:szCs w:val="24"/>
                        </w:rPr>
                        <w:t>(</w:t>
                      </w:r>
                      <w:proofErr w:type="spellStart"/>
                      <w:r w:rsidR="00AF3D6C" w:rsidRPr="009A084C">
                        <w:rPr>
                          <w:rFonts w:ascii="Times New Roman" w:hAnsi="Times New Roman" w:cs="Times New Roman"/>
                          <w:b w:val="0"/>
                          <w:color w:val="000000" w:themeColor="text1"/>
                          <w:sz w:val="24"/>
                          <w:szCs w:val="24"/>
                        </w:rPr>
                        <w:t>Cuofano</w:t>
                      </w:r>
                      <w:proofErr w:type="spellEnd"/>
                      <w:r w:rsidR="00AF3D6C" w:rsidRPr="009A084C">
                        <w:rPr>
                          <w:rFonts w:ascii="Times New Roman" w:hAnsi="Times New Roman" w:cs="Times New Roman"/>
                          <w:b w:val="0"/>
                          <w:color w:val="000000" w:themeColor="text1"/>
                          <w:sz w:val="24"/>
                          <w:szCs w:val="24"/>
                        </w:rPr>
                        <w:t>, 2021)</w:t>
                      </w:r>
                    </w:p>
                  </w:txbxContent>
                </v:textbox>
                <w10:wrap type="square"/>
              </v:shape>
            </w:pict>
          </mc:Fallback>
        </mc:AlternateContent>
      </w:r>
    </w:p>
    <w:p w:rsidR="00936360" w:rsidRPr="004D675A" w:rsidRDefault="009E424C" w:rsidP="00A116F3">
      <w:pPr>
        <w:pStyle w:val="whitespace-pre-wrap"/>
        <w:shd w:val="clear" w:color="auto" w:fill="FFFFFF" w:themeFill="background1"/>
        <w:spacing w:before="0" w:beforeAutospacing="0" w:after="0" w:afterAutospacing="0" w:line="360" w:lineRule="auto"/>
        <w:jc w:val="both"/>
        <w:rPr>
          <w:b/>
          <w:color w:val="000000" w:themeColor="text1"/>
        </w:rPr>
      </w:pPr>
      <w:r w:rsidRPr="004D675A">
        <w:rPr>
          <w:b/>
          <w:color w:val="000000" w:themeColor="text1"/>
        </w:rPr>
        <w:t xml:space="preserve">Political </w:t>
      </w:r>
      <w:r w:rsidR="00744949" w:rsidRPr="004D675A">
        <w:rPr>
          <w:b/>
          <w:color w:val="000000" w:themeColor="text1"/>
        </w:rPr>
        <w:t>Factors</w:t>
      </w:r>
    </w:p>
    <w:p w:rsidR="00744949" w:rsidRPr="004D675A" w:rsidRDefault="00744949" w:rsidP="00A116F3">
      <w:pPr>
        <w:pStyle w:val="whitespace-pre-wrap"/>
        <w:shd w:val="clear" w:color="auto" w:fill="FFFFFF" w:themeFill="background1"/>
        <w:spacing w:before="0" w:beforeAutospacing="0" w:after="0" w:afterAutospacing="0" w:line="360" w:lineRule="auto"/>
        <w:jc w:val="both"/>
        <w:rPr>
          <w:color w:val="000000" w:themeColor="text1"/>
        </w:rPr>
      </w:pPr>
      <w:r w:rsidRPr="004D675A">
        <w:rPr>
          <w:color w:val="000000" w:themeColor="text1"/>
        </w:rPr>
        <w:t>The UK retail market has undergone major changes in demographics and lifestyles over the past decade. Key trends like smaller household sizes, rise of single-person households, an aging population, increased participation of women in the workforce etc. have led to growing demand for more personalized and convenient shopping options</w:t>
      </w:r>
      <w:r w:rsidR="00185982" w:rsidRPr="004D675A">
        <w:rPr>
          <w:color w:val="000000" w:themeColor="text1"/>
        </w:rPr>
        <w:t xml:space="preserve"> (Farooq, 2019)</w:t>
      </w:r>
      <w:r w:rsidRPr="004D675A">
        <w:rPr>
          <w:color w:val="000000" w:themeColor="text1"/>
        </w:rPr>
        <w:t>. Busy lifestyles have also meant that consumers seek faster solutions for routine shopping needs. Tesco needs to adapt its offerings and channels to suit these evolving demographics.</w:t>
      </w:r>
    </w:p>
    <w:p w:rsidR="00743E5B" w:rsidRPr="004D675A" w:rsidRDefault="00743E5B" w:rsidP="00A116F3">
      <w:pPr>
        <w:pStyle w:val="whitespace-pre-wrap"/>
        <w:shd w:val="clear" w:color="auto" w:fill="FFFFFF" w:themeFill="background1"/>
        <w:spacing w:before="0" w:beforeAutospacing="0" w:after="0" w:afterAutospacing="0" w:line="360" w:lineRule="auto"/>
        <w:jc w:val="both"/>
        <w:rPr>
          <w:color w:val="000000" w:themeColor="text1"/>
        </w:rPr>
      </w:pPr>
    </w:p>
    <w:p w:rsidR="00936360" w:rsidRPr="004D675A" w:rsidRDefault="00744949" w:rsidP="00A116F3">
      <w:pPr>
        <w:pStyle w:val="whitespace-pre-wrap"/>
        <w:shd w:val="clear" w:color="auto" w:fill="FFFFFF" w:themeFill="background1"/>
        <w:spacing w:before="0" w:beforeAutospacing="0" w:after="0" w:afterAutospacing="0" w:line="360" w:lineRule="auto"/>
        <w:jc w:val="both"/>
        <w:rPr>
          <w:b/>
          <w:color w:val="000000" w:themeColor="text1"/>
        </w:rPr>
      </w:pPr>
      <w:r w:rsidRPr="004D675A">
        <w:rPr>
          <w:b/>
          <w:color w:val="000000" w:themeColor="text1"/>
        </w:rPr>
        <w:t>Economic Factors</w:t>
      </w:r>
    </w:p>
    <w:p w:rsidR="00744949" w:rsidRPr="004D675A" w:rsidRDefault="00B43933" w:rsidP="00A116F3">
      <w:pPr>
        <w:pStyle w:val="whitespace-pre-wrap"/>
        <w:shd w:val="clear" w:color="auto" w:fill="FFFFFF" w:themeFill="background1"/>
        <w:spacing w:before="0" w:beforeAutospacing="0" w:after="0" w:afterAutospacing="0" w:line="360" w:lineRule="auto"/>
        <w:jc w:val="both"/>
        <w:rPr>
          <w:color w:val="000000" w:themeColor="text1"/>
        </w:rPr>
      </w:pPr>
      <w:r w:rsidRPr="004D675A">
        <w:rPr>
          <w:color w:val="000000" w:themeColor="text1"/>
        </w:rPr>
        <w:t xml:space="preserve">As a result of the global financial crisis of 2008, the UK economy entered a prolonged period of recession. Despite the recovery of the economy since then, uncertainty surrounding </w:t>
      </w:r>
      <w:proofErr w:type="spellStart"/>
      <w:r w:rsidRPr="004D675A">
        <w:rPr>
          <w:color w:val="000000" w:themeColor="text1"/>
        </w:rPr>
        <w:t>Brexit</w:t>
      </w:r>
      <w:proofErr w:type="spellEnd"/>
      <w:r w:rsidRPr="004D675A">
        <w:rPr>
          <w:color w:val="000000" w:themeColor="text1"/>
        </w:rPr>
        <w:t xml:space="preserve"> dampened consumer confidence further. </w:t>
      </w:r>
      <w:r w:rsidR="00744949" w:rsidRPr="004D675A">
        <w:rPr>
          <w:color w:val="000000" w:themeColor="text1"/>
        </w:rPr>
        <w:t xml:space="preserve">Cost of living crisis in 2022 has also reduced disposable incomes. All this necessitates Tesco to focus on value products and competitive </w:t>
      </w:r>
      <w:r w:rsidR="00744949" w:rsidRPr="004D675A">
        <w:rPr>
          <w:color w:val="000000" w:themeColor="text1"/>
        </w:rPr>
        <w:lastRenderedPageBreak/>
        <w:t>pricing to retain increasingly cost-conscious customers. At the same time, the retailer needs to manage its own costs and supply chain efficiencies in the face of inflationary pressures.</w:t>
      </w:r>
    </w:p>
    <w:p w:rsidR="009E424C" w:rsidRPr="004D675A" w:rsidRDefault="009E424C" w:rsidP="00A116F3">
      <w:pPr>
        <w:pStyle w:val="whitespace-pre-wrap"/>
        <w:shd w:val="clear" w:color="auto" w:fill="FFFFFF" w:themeFill="background1"/>
        <w:spacing w:before="0" w:beforeAutospacing="0" w:after="0" w:afterAutospacing="0" w:line="360" w:lineRule="auto"/>
        <w:jc w:val="both"/>
        <w:rPr>
          <w:color w:val="000000" w:themeColor="text1"/>
        </w:rPr>
      </w:pPr>
    </w:p>
    <w:p w:rsidR="009E424C" w:rsidRPr="004D675A" w:rsidRDefault="009E424C" w:rsidP="00A116F3">
      <w:pPr>
        <w:pStyle w:val="whitespace-pre-wrap"/>
        <w:shd w:val="clear" w:color="auto" w:fill="FFFFFF" w:themeFill="background1"/>
        <w:spacing w:before="0" w:beforeAutospacing="0" w:after="0" w:afterAutospacing="0" w:line="360" w:lineRule="auto"/>
        <w:jc w:val="both"/>
        <w:rPr>
          <w:b/>
          <w:color w:val="000000" w:themeColor="text1"/>
        </w:rPr>
      </w:pPr>
      <w:r w:rsidRPr="004D675A">
        <w:rPr>
          <w:b/>
          <w:color w:val="000000" w:themeColor="text1"/>
        </w:rPr>
        <w:t>Socio-cultural Factors</w:t>
      </w:r>
    </w:p>
    <w:p w:rsidR="009E424C" w:rsidRPr="004D675A" w:rsidRDefault="009E424C" w:rsidP="00A116F3">
      <w:pPr>
        <w:pStyle w:val="whitespace-pre-wrap"/>
        <w:shd w:val="clear" w:color="auto" w:fill="FFFFFF" w:themeFill="background1"/>
        <w:spacing w:before="0" w:beforeAutospacing="0" w:after="0" w:afterAutospacing="0" w:line="360" w:lineRule="auto"/>
        <w:jc w:val="both"/>
        <w:rPr>
          <w:color w:val="000000" w:themeColor="text1"/>
        </w:rPr>
      </w:pPr>
      <w:r w:rsidRPr="004D675A">
        <w:rPr>
          <w:color w:val="000000" w:themeColor="text1"/>
        </w:rPr>
        <w:t>With greater focus on health and wellbeing, consumers seek fresher, organic and healthier options. There is also demand for greater transparency and locally sourced products. Tesco needs to cater to this through relevant assortment, sourcing and communication strategies. The evolving socio-cultural context provides an avenue for Tesco to differentiate itself from competitors</w:t>
      </w:r>
      <w:r w:rsidR="00295E49">
        <w:rPr>
          <w:color w:val="000000" w:themeColor="text1"/>
        </w:rPr>
        <w:t xml:space="preserve"> (</w:t>
      </w:r>
      <w:proofErr w:type="spellStart"/>
      <w:r w:rsidR="00295E49">
        <w:rPr>
          <w:color w:val="000000" w:themeColor="text1"/>
        </w:rPr>
        <w:t>Cuofano</w:t>
      </w:r>
      <w:proofErr w:type="spellEnd"/>
      <w:r w:rsidR="00295E49">
        <w:rPr>
          <w:color w:val="000000" w:themeColor="text1"/>
        </w:rPr>
        <w:t>, 2021)</w:t>
      </w:r>
      <w:r w:rsidRPr="004D675A">
        <w:rPr>
          <w:color w:val="000000" w:themeColor="text1"/>
        </w:rPr>
        <w:t>.</w:t>
      </w:r>
    </w:p>
    <w:p w:rsidR="00936360" w:rsidRPr="004D675A" w:rsidRDefault="00936360" w:rsidP="00A116F3">
      <w:pPr>
        <w:pStyle w:val="whitespace-pre-wrap"/>
        <w:shd w:val="clear" w:color="auto" w:fill="FFFFFF" w:themeFill="background1"/>
        <w:spacing w:before="0" w:beforeAutospacing="0" w:after="0" w:afterAutospacing="0" w:line="360" w:lineRule="auto"/>
        <w:jc w:val="both"/>
        <w:rPr>
          <w:color w:val="000000" w:themeColor="text1"/>
        </w:rPr>
      </w:pPr>
    </w:p>
    <w:p w:rsidR="00936360" w:rsidRPr="004D675A" w:rsidRDefault="00936360" w:rsidP="00A116F3">
      <w:pPr>
        <w:pStyle w:val="whitespace-pre-wrap"/>
        <w:shd w:val="clear" w:color="auto" w:fill="FFFFFF" w:themeFill="background1"/>
        <w:spacing w:before="0" w:beforeAutospacing="0" w:after="0" w:afterAutospacing="0" w:line="360" w:lineRule="auto"/>
        <w:jc w:val="both"/>
        <w:rPr>
          <w:b/>
          <w:color w:val="000000" w:themeColor="text1"/>
        </w:rPr>
      </w:pPr>
      <w:r w:rsidRPr="004D675A">
        <w:rPr>
          <w:b/>
          <w:color w:val="000000" w:themeColor="text1"/>
        </w:rPr>
        <w:t>Technological Factors</w:t>
      </w:r>
    </w:p>
    <w:p w:rsidR="00744949" w:rsidRPr="004D675A" w:rsidRDefault="00B43933" w:rsidP="00A116F3">
      <w:pPr>
        <w:pStyle w:val="whitespace-pre-wrap"/>
        <w:shd w:val="clear" w:color="auto" w:fill="FFFFFF" w:themeFill="background1"/>
        <w:spacing w:before="0" w:beforeAutospacing="0" w:after="0" w:afterAutospacing="0" w:line="360" w:lineRule="auto"/>
        <w:jc w:val="both"/>
        <w:rPr>
          <w:color w:val="000000" w:themeColor="text1"/>
        </w:rPr>
      </w:pPr>
      <w:r w:rsidRPr="004D675A">
        <w:rPr>
          <w:color w:val="000000" w:themeColor="text1"/>
        </w:rPr>
        <w:t xml:space="preserve">The retail sector has been disrupted by technology in a major way. Online shopping has grown rapidly as smartphones and internet penetration have increased. </w:t>
      </w:r>
      <w:r w:rsidR="00744949" w:rsidRPr="004D675A">
        <w:rPr>
          <w:color w:val="000000" w:themeColor="text1"/>
        </w:rPr>
        <w:t>Retailers like Tesco have to focus on developing seamless experience through websites, apps, digital in-store experiences etc. Use of technology also enables advanced data analytics for personalized marketing and promotions. Adoption of automation, Internet of Things, machine learning etc. can improve efficiencies across the value chain.</w:t>
      </w:r>
    </w:p>
    <w:p w:rsidR="00936360" w:rsidRPr="004D675A" w:rsidRDefault="00936360" w:rsidP="00A116F3">
      <w:pPr>
        <w:pStyle w:val="whitespace-pre-wrap"/>
        <w:shd w:val="clear" w:color="auto" w:fill="FFFFFF" w:themeFill="background1"/>
        <w:spacing w:before="0" w:beforeAutospacing="0" w:after="0" w:afterAutospacing="0" w:line="360" w:lineRule="auto"/>
        <w:jc w:val="both"/>
        <w:rPr>
          <w:color w:val="000000" w:themeColor="text1"/>
        </w:rPr>
      </w:pPr>
    </w:p>
    <w:p w:rsidR="00936360" w:rsidRPr="004D675A" w:rsidRDefault="00936360" w:rsidP="00A116F3">
      <w:pPr>
        <w:pStyle w:val="whitespace-pre-wrap"/>
        <w:shd w:val="clear" w:color="auto" w:fill="FFFFFF" w:themeFill="background1"/>
        <w:spacing w:before="0" w:beforeAutospacing="0" w:after="0" w:afterAutospacing="0" w:line="360" w:lineRule="auto"/>
        <w:jc w:val="both"/>
        <w:rPr>
          <w:b/>
          <w:color w:val="000000" w:themeColor="text1"/>
        </w:rPr>
      </w:pPr>
      <w:r w:rsidRPr="004D675A">
        <w:rPr>
          <w:b/>
          <w:color w:val="000000" w:themeColor="text1"/>
        </w:rPr>
        <w:t>Environmental Factors</w:t>
      </w:r>
    </w:p>
    <w:p w:rsidR="00744949" w:rsidRPr="004D675A" w:rsidRDefault="00744949" w:rsidP="00A116F3">
      <w:pPr>
        <w:pStyle w:val="whitespace-pre-wrap"/>
        <w:shd w:val="clear" w:color="auto" w:fill="FFFFFF" w:themeFill="background1"/>
        <w:spacing w:before="0" w:beforeAutospacing="0" w:after="0" w:afterAutospacing="0" w:line="360" w:lineRule="auto"/>
        <w:jc w:val="both"/>
        <w:rPr>
          <w:color w:val="000000" w:themeColor="text1"/>
        </w:rPr>
      </w:pPr>
      <w:r w:rsidRPr="004D675A">
        <w:rPr>
          <w:color w:val="000000" w:themeColor="text1"/>
        </w:rPr>
        <w:t>In recent years, customers have become more environmentally conscious. They expect brands to have ethical and sustainable credentials in areas like reducing use of plastics, minimizing carbon footprint, supporting local producers etc. Tesco has to communicate its efforts in this area effectively to meet changing societal expectations. This also represents an opportunity to build brand image.</w:t>
      </w:r>
    </w:p>
    <w:p w:rsidR="00936360" w:rsidRPr="004D675A" w:rsidRDefault="00936360" w:rsidP="00A116F3">
      <w:pPr>
        <w:pStyle w:val="whitespace-pre-wrap"/>
        <w:shd w:val="clear" w:color="auto" w:fill="FFFFFF" w:themeFill="background1"/>
        <w:spacing w:before="0" w:beforeAutospacing="0" w:after="0" w:afterAutospacing="0" w:line="360" w:lineRule="auto"/>
        <w:jc w:val="both"/>
        <w:rPr>
          <w:color w:val="000000" w:themeColor="text1"/>
        </w:rPr>
      </w:pPr>
    </w:p>
    <w:p w:rsidR="00936360" w:rsidRPr="004D675A" w:rsidRDefault="00936360" w:rsidP="00A116F3">
      <w:pPr>
        <w:pStyle w:val="whitespace-pre-wrap"/>
        <w:shd w:val="clear" w:color="auto" w:fill="FFFFFF" w:themeFill="background1"/>
        <w:spacing w:before="0" w:beforeAutospacing="0" w:after="0" w:afterAutospacing="0" w:line="360" w:lineRule="auto"/>
        <w:jc w:val="both"/>
        <w:rPr>
          <w:b/>
          <w:color w:val="000000" w:themeColor="text1"/>
        </w:rPr>
      </w:pPr>
      <w:r w:rsidRPr="004D675A">
        <w:rPr>
          <w:b/>
          <w:color w:val="000000" w:themeColor="text1"/>
        </w:rPr>
        <w:t>Legal Factors</w:t>
      </w:r>
    </w:p>
    <w:p w:rsidR="00744949" w:rsidRPr="004D675A" w:rsidRDefault="00744949" w:rsidP="00A116F3">
      <w:pPr>
        <w:pStyle w:val="whitespace-pre-wrap"/>
        <w:shd w:val="clear" w:color="auto" w:fill="FFFFFF" w:themeFill="background1"/>
        <w:spacing w:before="0" w:beforeAutospacing="0" w:after="0" w:afterAutospacing="0" w:line="360" w:lineRule="auto"/>
        <w:jc w:val="both"/>
        <w:rPr>
          <w:color w:val="000000" w:themeColor="text1"/>
        </w:rPr>
      </w:pPr>
      <w:r w:rsidRPr="004D675A">
        <w:rPr>
          <w:color w:val="000000" w:themeColor="text1"/>
        </w:rPr>
        <w:t>The retail sector is subject to extensive regulations regarding marketing claims, product labelling, health and safety norms, data privacy etc. Tesco needs to ensure compliance on all these fronts across regions in which it operates. Recent examples include UK plastic packaging tax and GDPR in EU. Staying up-to-date with the changing regulatory landscape is critical for the retailer.</w:t>
      </w:r>
    </w:p>
    <w:p w:rsidR="00936360" w:rsidRPr="004D675A" w:rsidRDefault="00936360" w:rsidP="00A116F3">
      <w:pPr>
        <w:pStyle w:val="whitespace-pre-wrap"/>
        <w:shd w:val="clear" w:color="auto" w:fill="FFFFFF" w:themeFill="background1"/>
        <w:spacing w:before="0" w:beforeAutospacing="0" w:after="0" w:afterAutospacing="0" w:line="360" w:lineRule="auto"/>
        <w:jc w:val="both"/>
        <w:rPr>
          <w:color w:val="000000" w:themeColor="text1"/>
        </w:rPr>
      </w:pPr>
    </w:p>
    <w:p w:rsidR="00936360" w:rsidRPr="004D675A" w:rsidRDefault="00936360" w:rsidP="00A116F3">
      <w:pPr>
        <w:pStyle w:val="whitespace-pre-wrap"/>
        <w:shd w:val="clear" w:color="auto" w:fill="FFFFFF" w:themeFill="background1"/>
        <w:spacing w:before="0" w:beforeAutospacing="0" w:after="0" w:afterAutospacing="0" w:line="360" w:lineRule="auto"/>
        <w:jc w:val="both"/>
        <w:rPr>
          <w:color w:val="000000" w:themeColor="text1"/>
        </w:rPr>
      </w:pPr>
    </w:p>
    <w:p w:rsidR="009C4B92" w:rsidRDefault="009C4B92" w:rsidP="00A116F3">
      <w:pPr>
        <w:pStyle w:val="Heading1"/>
        <w:spacing w:line="360" w:lineRule="auto"/>
        <w:jc w:val="both"/>
        <w:rPr>
          <w:rFonts w:ascii="Times New Roman" w:hAnsi="Times New Roman" w:cs="Times New Roman"/>
          <w:sz w:val="24"/>
          <w:szCs w:val="24"/>
        </w:rPr>
      </w:pPr>
      <w:bookmarkStart w:id="4" w:name="_Toc144310313"/>
      <w:r w:rsidRPr="004D675A">
        <w:rPr>
          <w:rFonts w:ascii="Times New Roman" w:hAnsi="Times New Roman" w:cs="Times New Roman"/>
          <w:sz w:val="24"/>
          <w:szCs w:val="24"/>
        </w:rPr>
        <w:lastRenderedPageBreak/>
        <w:t>Porter Five Force model:-</w:t>
      </w:r>
      <w:bookmarkEnd w:id="4"/>
      <w:r w:rsidRPr="004D675A">
        <w:rPr>
          <w:rFonts w:ascii="Times New Roman" w:hAnsi="Times New Roman" w:cs="Times New Roman"/>
          <w:sz w:val="24"/>
          <w:szCs w:val="24"/>
        </w:rPr>
        <w:t xml:space="preserve"> </w:t>
      </w:r>
    </w:p>
    <w:p w:rsidR="004D675A" w:rsidRPr="004D675A" w:rsidRDefault="004D675A" w:rsidP="00A116F3">
      <w:pPr>
        <w:jc w:val="both"/>
      </w:pPr>
    </w:p>
    <w:p w:rsidR="009C4B92" w:rsidRPr="004D675A" w:rsidRDefault="009C4B92" w:rsidP="00A116F3">
      <w:pPr>
        <w:spacing w:line="360" w:lineRule="auto"/>
        <w:jc w:val="both"/>
        <w:rPr>
          <w:rFonts w:ascii="Times New Roman" w:hAnsi="Times New Roman" w:cs="Times New Roman"/>
          <w:sz w:val="24"/>
          <w:szCs w:val="24"/>
        </w:rPr>
      </w:pPr>
      <w:r w:rsidRPr="004D675A">
        <w:rPr>
          <w:rFonts w:ascii="Times New Roman" w:hAnsi="Times New Roman" w:cs="Times New Roman"/>
          <w:sz w:val="24"/>
          <w:szCs w:val="24"/>
        </w:rPr>
        <w:t>The Porter Five Forces help identify which external forces may impact the company in the market, which are as follows:</w:t>
      </w:r>
    </w:p>
    <w:p w:rsidR="00021064" w:rsidRPr="004D675A" w:rsidRDefault="00021064" w:rsidP="00A116F3">
      <w:pPr>
        <w:pStyle w:val="NormalWeb"/>
        <w:spacing w:line="360" w:lineRule="auto"/>
        <w:jc w:val="both"/>
        <w:rPr>
          <w:b/>
          <w:color w:val="252525"/>
        </w:rPr>
      </w:pPr>
      <w:r w:rsidRPr="004D675A">
        <w:rPr>
          <w:b/>
          <w:color w:val="252525"/>
        </w:rPr>
        <w:t>Threats from new entrants:</w:t>
      </w:r>
    </w:p>
    <w:p w:rsidR="00021064" w:rsidRPr="004D675A" w:rsidRDefault="00021064" w:rsidP="00A116F3">
      <w:pPr>
        <w:pStyle w:val="NormalWeb"/>
        <w:spacing w:line="360" w:lineRule="auto"/>
        <w:jc w:val="both"/>
        <w:rPr>
          <w:color w:val="252525"/>
        </w:rPr>
      </w:pPr>
      <w:r w:rsidRPr="004D675A">
        <w:rPr>
          <w:color w:val="252525"/>
        </w:rPr>
        <w:t>The company's brand loyalty with customers, strong market presence, and reputation in the UK market reduce the threat of new entrants for the company.</w:t>
      </w:r>
    </w:p>
    <w:p w:rsidR="00021064" w:rsidRPr="004D675A" w:rsidRDefault="00021064" w:rsidP="00A116F3">
      <w:pPr>
        <w:pStyle w:val="NormalWeb"/>
        <w:spacing w:line="360" w:lineRule="auto"/>
        <w:jc w:val="both"/>
        <w:rPr>
          <w:b/>
          <w:color w:val="252525"/>
        </w:rPr>
      </w:pPr>
      <w:r w:rsidRPr="004D675A">
        <w:rPr>
          <w:b/>
          <w:color w:val="252525"/>
        </w:rPr>
        <w:t>Bargaining Power of Suppliers:</w:t>
      </w:r>
    </w:p>
    <w:p w:rsidR="00021064" w:rsidRPr="004D675A" w:rsidRDefault="00021064" w:rsidP="00A116F3">
      <w:pPr>
        <w:pStyle w:val="NormalWeb"/>
        <w:spacing w:line="360" w:lineRule="auto"/>
        <w:jc w:val="both"/>
        <w:rPr>
          <w:color w:val="252525"/>
        </w:rPr>
      </w:pPr>
      <w:r w:rsidRPr="004D675A">
        <w:rPr>
          <w:color w:val="252525"/>
        </w:rPr>
        <w:t>Tesco sources a lot of its goods from numerous suppliers. Tesco's dominant market position and capacity to acquire goods from numerous suppliers make the power of suppliers low in the UK market</w:t>
      </w:r>
      <w:r w:rsidR="00A116F3">
        <w:rPr>
          <w:color w:val="252525"/>
        </w:rPr>
        <w:t xml:space="preserve"> (</w:t>
      </w:r>
      <w:proofErr w:type="spellStart"/>
      <w:r w:rsidR="00A116F3">
        <w:t>Vaidya</w:t>
      </w:r>
      <w:proofErr w:type="spellEnd"/>
      <w:r w:rsidR="00A116F3">
        <w:t>, D. 2022)</w:t>
      </w:r>
      <w:r w:rsidRPr="004D675A">
        <w:rPr>
          <w:color w:val="252525"/>
        </w:rPr>
        <w:t>.</w:t>
      </w:r>
    </w:p>
    <w:p w:rsidR="00021064" w:rsidRPr="004D675A" w:rsidRDefault="00021064" w:rsidP="00A116F3">
      <w:pPr>
        <w:pStyle w:val="NormalWeb"/>
        <w:spacing w:line="360" w:lineRule="auto"/>
        <w:jc w:val="both"/>
        <w:rPr>
          <w:b/>
          <w:color w:val="252525"/>
        </w:rPr>
      </w:pPr>
      <w:r w:rsidRPr="004D675A">
        <w:rPr>
          <w:b/>
          <w:color w:val="252525"/>
        </w:rPr>
        <w:t>Bargaining power of buyers</w:t>
      </w:r>
    </w:p>
    <w:p w:rsidR="00021064" w:rsidRPr="004D675A" w:rsidRDefault="00021064" w:rsidP="00A116F3">
      <w:pPr>
        <w:pStyle w:val="NormalWeb"/>
        <w:spacing w:line="360" w:lineRule="auto"/>
        <w:jc w:val="both"/>
        <w:rPr>
          <w:color w:val="252525"/>
        </w:rPr>
      </w:pPr>
      <w:r w:rsidRPr="004D675A">
        <w:rPr>
          <w:color w:val="252525"/>
        </w:rPr>
        <w:t>The bargaining power of buyers for the company is high due to the availability of different retail stores in the market.</w:t>
      </w:r>
    </w:p>
    <w:p w:rsidR="00021064" w:rsidRPr="004D675A" w:rsidRDefault="00021064" w:rsidP="00A116F3">
      <w:pPr>
        <w:pStyle w:val="NormalWeb"/>
        <w:spacing w:line="360" w:lineRule="auto"/>
        <w:jc w:val="both"/>
        <w:rPr>
          <w:b/>
          <w:color w:val="252525"/>
        </w:rPr>
      </w:pPr>
      <w:r w:rsidRPr="004D675A">
        <w:rPr>
          <w:b/>
          <w:color w:val="252525"/>
        </w:rPr>
        <w:t>Threats of substitutes</w:t>
      </w:r>
    </w:p>
    <w:p w:rsidR="00021064" w:rsidRPr="004D675A" w:rsidRDefault="00021064" w:rsidP="00A116F3">
      <w:pPr>
        <w:pStyle w:val="NormalWeb"/>
        <w:spacing w:line="360" w:lineRule="auto"/>
        <w:jc w:val="both"/>
        <w:rPr>
          <w:color w:val="252525"/>
        </w:rPr>
      </w:pPr>
      <w:r w:rsidRPr="004D675A">
        <w:rPr>
          <w:color w:val="252525"/>
        </w:rPr>
        <w:t>Tesco's great brand recognition and wide selection of products make it a popular choice for many people, despite the fact that there are other retail options accessible to customers, such as other supermarkets or online merchants.</w:t>
      </w:r>
    </w:p>
    <w:p w:rsidR="00021064" w:rsidRPr="004D675A" w:rsidRDefault="00021064" w:rsidP="00A116F3">
      <w:pPr>
        <w:pStyle w:val="NormalWeb"/>
        <w:spacing w:line="360" w:lineRule="auto"/>
        <w:jc w:val="both"/>
        <w:rPr>
          <w:b/>
          <w:color w:val="252525"/>
        </w:rPr>
      </w:pPr>
      <w:r w:rsidRPr="004D675A">
        <w:rPr>
          <w:b/>
          <w:color w:val="252525"/>
        </w:rPr>
        <w:t>Intensity of competitive rivalry</w:t>
      </w:r>
    </w:p>
    <w:p w:rsidR="00021064" w:rsidRPr="004D675A" w:rsidRDefault="00021064" w:rsidP="00A116F3">
      <w:pPr>
        <w:pStyle w:val="NormalWeb"/>
        <w:spacing w:line="360" w:lineRule="auto"/>
        <w:jc w:val="both"/>
        <w:rPr>
          <w:color w:val="252525"/>
        </w:rPr>
      </w:pPr>
      <w:r w:rsidRPr="004D675A">
        <w:rPr>
          <w:color w:val="252525"/>
        </w:rPr>
        <w:t>Tesco is facing competition from other significant grocery chains, online merchants, and outlet stores. Tesco is under pressure from this competition to consistently set itself apart through elements like pricing, product quality, customer service, and innovation</w:t>
      </w:r>
      <w:r w:rsidR="00A116F3">
        <w:rPr>
          <w:color w:val="252525"/>
        </w:rPr>
        <w:t xml:space="preserve"> (</w:t>
      </w:r>
      <w:proofErr w:type="spellStart"/>
      <w:r w:rsidR="00A116F3">
        <w:t>Vaidya</w:t>
      </w:r>
      <w:proofErr w:type="spellEnd"/>
      <w:r w:rsidR="00A116F3">
        <w:t>, D. 2022)</w:t>
      </w:r>
      <w:r w:rsidRPr="004D675A">
        <w:rPr>
          <w:color w:val="252525"/>
        </w:rPr>
        <w:t>. The company protects its market share due to its strong market position in the UK and helps react to competitors.</w:t>
      </w:r>
    </w:p>
    <w:p w:rsidR="00930DD3" w:rsidRDefault="00930DD3" w:rsidP="00A116F3">
      <w:pPr>
        <w:pStyle w:val="NormalWeb"/>
        <w:spacing w:line="360" w:lineRule="auto"/>
        <w:jc w:val="both"/>
        <w:rPr>
          <w:color w:val="252525"/>
        </w:rPr>
      </w:pPr>
      <w:r w:rsidRPr="004D675A">
        <w:rPr>
          <w:noProof/>
          <w:color w:val="252525"/>
          <w:lang w:eastAsia="en-CA"/>
        </w:rPr>
        <w:lastRenderedPageBreak/>
        <w:drawing>
          <wp:inline distT="0" distB="0" distL="0" distR="0" wp14:anchorId="365FF1D8" wp14:editId="19CDB4AD">
            <wp:extent cx="5486400" cy="3200400"/>
            <wp:effectExtent l="0" t="0" r="0" b="5715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A116F3" w:rsidRPr="004D675A" w:rsidRDefault="00A116F3" w:rsidP="00A116F3">
      <w:pPr>
        <w:pStyle w:val="NormalWeb"/>
        <w:spacing w:line="360" w:lineRule="auto"/>
        <w:jc w:val="center"/>
        <w:rPr>
          <w:color w:val="252525"/>
        </w:rPr>
      </w:pPr>
      <w:r>
        <w:rPr>
          <w:color w:val="252525"/>
        </w:rPr>
        <w:t>Figure 2: - Self-Created</w:t>
      </w:r>
    </w:p>
    <w:p w:rsidR="007515A8" w:rsidRPr="004D675A" w:rsidRDefault="007515A8" w:rsidP="00A116F3">
      <w:pPr>
        <w:pStyle w:val="Heading1"/>
        <w:spacing w:line="360" w:lineRule="auto"/>
        <w:jc w:val="both"/>
        <w:rPr>
          <w:rFonts w:ascii="Times New Roman" w:hAnsi="Times New Roman" w:cs="Times New Roman"/>
          <w:sz w:val="24"/>
          <w:szCs w:val="24"/>
        </w:rPr>
      </w:pPr>
      <w:bookmarkStart w:id="5" w:name="_Toc144310314"/>
      <w:r w:rsidRPr="004D675A">
        <w:rPr>
          <w:rFonts w:ascii="Times New Roman" w:hAnsi="Times New Roman" w:cs="Times New Roman"/>
          <w:sz w:val="24"/>
          <w:szCs w:val="24"/>
        </w:rPr>
        <w:t>Swot analysis of Tesco:-</w:t>
      </w:r>
      <w:bookmarkEnd w:id="5"/>
      <w:r w:rsidRPr="004D675A">
        <w:rPr>
          <w:rFonts w:ascii="Times New Roman" w:hAnsi="Times New Roman" w:cs="Times New Roman"/>
          <w:sz w:val="24"/>
          <w:szCs w:val="24"/>
        </w:rPr>
        <w:t xml:space="preserve"> </w:t>
      </w:r>
    </w:p>
    <w:p w:rsidR="00184DEF" w:rsidRPr="00184DEF" w:rsidRDefault="00184DEF" w:rsidP="00A116F3">
      <w:pPr>
        <w:spacing w:before="100" w:beforeAutospacing="1" w:after="100" w:afterAutospacing="1" w:line="360" w:lineRule="auto"/>
        <w:jc w:val="both"/>
        <w:rPr>
          <w:rFonts w:ascii="Times New Roman" w:eastAsia="Times New Roman" w:hAnsi="Times New Roman" w:cs="Times New Roman"/>
          <w:color w:val="252525"/>
          <w:sz w:val="24"/>
          <w:szCs w:val="24"/>
        </w:rPr>
      </w:pPr>
      <w:r w:rsidRPr="00184DEF">
        <w:rPr>
          <w:rFonts w:ascii="Times New Roman" w:eastAsia="Times New Roman" w:hAnsi="Times New Roman" w:cs="Times New Roman"/>
          <w:color w:val="252525"/>
          <w:sz w:val="24"/>
          <w:szCs w:val="24"/>
        </w:rPr>
        <w:t>The SWOT analysis helps the company to analyze internal and external factors that impact company success in the market, which are as follows:</w:t>
      </w:r>
    </w:p>
    <w:p w:rsidR="00184DEF" w:rsidRPr="00184DEF" w:rsidRDefault="00184DEF" w:rsidP="00A116F3">
      <w:pPr>
        <w:spacing w:before="100" w:beforeAutospacing="1" w:after="100" w:afterAutospacing="1" w:line="360" w:lineRule="auto"/>
        <w:jc w:val="both"/>
        <w:rPr>
          <w:rFonts w:ascii="Times New Roman" w:eastAsia="Times New Roman" w:hAnsi="Times New Roman" w:cs="Times New Roman"/>
          <w:color w:val="252525"/>
          <w:sz w:val="24"/>
          <w:szCs w:val="24"/>
        </w:rPr>
      </w:pPr>
      <w:r w:rsidRPr="00184DEF">
        <w:rPr>
          <w:rFonts w:ascii="Times New Roman" w:eastAsia="Times New Roman" w:hAnsi="Times New Roman" w:cs="Times New Roman"/>
          <w:b/>
          <w:color w:val="252525"/>
          <w:sz w:val="24"/>
          <w:szCs w:val="24"/>
        </w:rPr>
        <w:t>Strengths</w:t>
      </w:r>
      <w:r w:rsidRPr="00184DEF">
        <w:rPr>
          <w:rFonts w:ascii="Times New Roman" w:eastAsia="Times New Roman" w:hAnsi="Times New Roman" w:cs="Times New Roman"/>
          <w:color w:val="252525"/>
          <w:sz w:val="24"/>
          <w:szCs w:val="24"/>
        </w:rPr>
        <w:t>:-</w:t>
      </w:r>
    </w:p>
    <w:p w:rsidR="00184DEF" w:rsidRPr="004D675A" w:rsidRDefault="00184DEF" w:rsidP="00A116F3">
      <w:pPr>
        <w:pStyle w:val="ListParagraph"/>
        <w:numPr>
          <w:ilvl w:val="0"/>
          <w:numId w:val="36"/>
        </w:numPr>
        <w:spacing w:before="100" w:beforeAutospacing="1" w:after="100" w:afterAutospacing="1" w:line="360" w:lineRule="auto"/>
        <w:jc w:val="both"/>
        <w:rPr>
          <w:rFonts w:ascii="Times New Roman" w:eastAsia="Times New Roman" w:hAnsi="Times New Roman" w:cs="Times New Roman"/>
          <w:color w:val="252525"/>
          <w:sz w:val="24"/>
          <w:szCs w:val="24"/>
        </w:rPr>
      </w:pPr>
      <w:r w:rsidRPr="004D675A">
        <w:rPr>
          <w:rFonts w:ascii="Times New Roman" w:eastAsia="Times New Roman" w:hAnsi="Times New Roman" w:cs="Times New Roman"/>
          <w:color w:val="252525"/>
          <w:sz w:val="24"/>
          <w:szCs w:val="24"/>
        </w:rPr>
        <w:t>The company has a strong market position in the UK market. The company has numerous stores in different locations in the market.</w:t>
      </w:r>
    </w:p>
    <w:p w:rsidR="00184DEF" w:rsidRPr="004D675A" w:rsidRDefault="00184DEF" w:rsidP="00A116F3">
      <w:pPr>
        <w:pStyle w:val="ListParagraph"/>
        <w:numPr>
          <w:ilvl w:val="0"/>
          <w:numId w:val="36"/>
        </w:numPr>
        <w:spacing w:before="100" w:beforeAutospacing="1" w:after="100" w:afterAutospacing="1" w:line="360" w:lineRule="auto"/>
        <w:jc w:val="both"/>
        <w:rPr>
          <w:rFonts w:ascii="Times New Roman" w:eastAsia="Times New Roman" w:hAnsi="Times New Roman" w:cs="Times New Roman"/>
          <w:color w:val="252525"/>
          <w:sz w:val="24"/>
          <w:szCs w:val="24"/>
        </w:rPr>
      </w:pPr>
      <w:r w:rsidRPr="004D675A">
        <w:rPr>
          <w:rFonts w:ascii="Times New Roman" w:eastAsia="Times New Roman" w:hAnsi="Times New Roman" w:cs="Times New Roman"/>
          <w:color w:val="252525"/>
          <w:sz w:val="24"/>
          <w:szCs w:val="24"/>
        </w:rPr>
        <w:t>The company is also known for its brand reputation and excellent customer service.</w:t>
      </w:r>
    </w:p>
    <w:p w:rsidR="00184DEF" w:rsidRPr="004D675A" w:rsidRDefault="00184DEF" w:rsidP="00A116F3">
      <w:pPr>
        <w:pStyle w:val="ListParagraph"/>
        <w:numPr>
          <w:ilvl w:val="0"/>
          <w:numId w:val="36"/>
        </w:numPr>
        <w:spacing w:before="100" w:beforeAutospacing="1" w:after="100" w:afterAutospacing="1" w:line="360" w:lineRule="auto"/>
        <w:jc w:val="both"/>
        <w:rPr>
          <w:rFonts w:ascii="Times New Roman" w:eastAsia="Times New Roman" w:hAnsi="Times New Roman" w:cs="Times New Roman"/>
          <w:color w:val="252525"/>
          <w:sz w:val="24"/>
          <w:szCs w:val="24"/>
        </w:rPr>
      </w:pPr>
      <w:r w:rsidRPr="004D675A">
        <w:rPr>
          <w:rFonts w:ascii="Times New Roman" w:eastAsia="Times New Roman" w:hAnsi="Times New Roman" w:cs="Times New Roman"/>
          <w:color w:val="252525"/>
          <w:sz w:val="24"/>
          <w:szCs w:val="24"/>
        </w:rPr>
        <w:t>The strong supply chain management of the company makes distribution of products easy at different stores in the UK market</w:t>
      </w:r>
      <w:r w:rsidR="00A116F3">
        <w:rPr>
          <w:rFonts w:ascii="Times New Roman" w:eastAsia="Times New Roman" w:hAnsi="Times New Roman" w:cs="Times New Roman"/>
          <w:color w:val="252525"/>
          <w:sz w:val="24"/>
          <w:szCs w:val="24"/>
        </w:rPr>
        <w:t xml:space="preserve"> (</w:t>
      </w:r>
      <w:r w:rsidR="00A116F3">
        <w:t>Analysis, S. 2023)</w:t>
      </w:r>
      <w:r w:rsidRPr="004D675A">
        <w:rPr>
          <w:rFonts w:ascii="Times New Roman" w:eastAsia="Times New Roman" w:hAnsi="Times New Roman" w:cs="Times New Roman"/>
          <w:color w:val="252525"/>
          <w:sz w:val="24"/>
          <w:szCs w:val="24"/>
        </w:rPr>
        <w:t>.</w:t>
      </w:r>
    </w:p>
    <w:p w:rsidR="00184DEF" w:rsidRPr="004D675A" w:rsidRDefault="00184DEF" w:rsidP="00A116F3">
      <w:pPr>
        <w:pStyle w:val="ListParagraph"/>
        <w:numPr>
          <w:ilvl w:val="0"/>
          <w:numId w:val="36"/>
        </w:numPr>
        <w:spacing w:before="100" w:beforeAutospacing="1" w:after="100" w:afterAutospacing="1" w:line="360" w:lineRule="auto"/>
        <w:jc w:val="both"/>
        <w:rPr>
          <w:rFonts w:ascii="Times New Roman" w:eastAsia="Times New Roman" w:hAnsi="Times New Roman" w:cs="Times New Roman"/>
          <w:color w:val="252525"/>
          <w:sz w:val="24"/>
          <w:szCs w:val="24"/>
        </w:rPr>
      </w:pPr>
      <w:r w:rsidRPr="004D675A">
        <w:rPr>
          <w:rFonts w:ascii="Times New Roman" w:eastAsia="Times New Roman" w:hAnsi="Times New Roman" w:cs="Times New Roman"/>
          <w:color w:val="252525"/>
          <w:sz w:val="24"/>
          <w:szCs w:val="24"/>
        </w:rPr>
        <w:t>Tesco also offers a variety of products, which include clothing, electronics, and different household goods.</w:t>
      </w:r>
    </w:p>
    <w:p w:rsidR="00304E2A" w:rsidRPr="004D675A" w:rsidRDefault="00304E2A" w:rsidP="00A116F3">
      <w:pPr>
        <w:pStyle w:val="NormalWeb"/>
        <w:spacing w:line="360" w:lineRule="auto"/>
        <w:jc w:val="both"/>
        <w:rPr>
          <w:color w:val="252525"/>
        </w:rPr>
      </w:pPr>
      <w:r w:rsidRPr="004D675A">
        <w:rPr>
          <w:b/>
          <w:color w:val="252525"/>
        </w:rPr>
        <w:t>Weaknesses</w:t>
      </w:r>
      <w:r w:rsidRPr="004D675A">
        <w:rPr>
          <w:color w:val="252525"/>
        </w:rPr>
        <w:t>: -</w:t>
      </w:r>
    </w:p>
    <w:p w:rsidR="00304E2A" w:rsidRPr="004D675A" w:rsidRDefault="00304E2A" w:rsidP="00A116F3">
      <w:pPr>
        <w:pStyle w:val="NormalWeb"/>
        <w:numPr>
          <w:ilvl w:val="0"/>
          <w:numId w:val="36"/>
        </w:numPr>
        <w:spacing w:line="360" w:lineRule="auto"/>
        <w:jc w:val="both"/>
        <w:rPr>
          <w:color w:val="252525"/>
        </w:rPr>
      </w:pPr>
      <w:r w:rsidRPr="004D675A">
        <w:rPr>
          <w:color w:val="252525"/>
        </w:rPr>
        <w:t>The company's profit in the UK market depends upon the economic health of the country, which is why companies face huge losses during the recession period in the UK.</w:t>
      </w:r>
    </w:p>
    <w:p w:rsidR="00304E2A" w:rsidRPr="004D675A" w:rsidRDefault="00304E2A" w:rsidP="00A116F3">
      <w:pPr>
        <w:pStyle w:val="NormalWeb"/>
        <w:numPr>
          <w:ilvl w:val="0"/>
          <w:numId w:val="36"/>
        </w:numPr>
        <w:spacing w:line="360" w:lineRule="auto"/>
        <w:jc w:val="both"/>
        <w:rPr>
          <w:color w:val="252525"/>
        </w:rPr>
      </w:pPr>
      <w:r w:rsidRPr="004D675A">
        <w:rPr>
          <w:color w:val="252525"/>
        </w:rPr>
        <w:lastRenderedPageBreak/>
        <w:t xml:space="preserve">The company also faces negative publicity in the market due to low quality products and wrong </w:t>
      </w:r>
      <w:proofErr w:type="spellStart"/>
      <w:r w:rsidRPr="004D675A">
        <w:rPr>
          <w:color w:val="252525"/>
        </w:rPr>
        <w:t>labor</w:t>
      </w:r>
      <w:proofErr w:type="spellEnd"/>
      <w:r w:rsidRPr="004D675A">
        <w:rPr>
          <w:color w:val="252525"/>
        </w:rPr>
        <w:t xml:space="preserve"> practices, which impact the company's image in the market.</w:t>
      </w:r>
    </w:p>
    <w:p w:rsidR="00304E2A" w:rsidRPr="004D675A" w:rsidRDefault="00304E2A" w:rsidP="00A116F3">
      <w:pPr>
        <w:pStyle w:val="NormalWeb"/>
        <w:numPr>
          <w:ilvl w:val="0"/>
          <w:numId w:val="36"/>
        </w:numPr>
        <w:spacing w:line="360" w:lineRule="auto"/>
        <w:jc w:val="both"/>
        <w:rPr>
          <w:color w:val="252525"/>
        </w:rPr>
      </w:pPr>
      <w:r w:rsidRPr="004D675A">
        <w:rPr>
          <w:color w:val="252525"/>
        </w:rPr>
        <w:t xml:space="preserve">The Tesco </w:t>
      </w:r>
      <w:r w:rsidRPr="004D675A">
        <w:rPr>
          <w:color w:val="252525"/>
        </w:rPr>
        <w:t>Company</w:t>
      </w:r>
      <w:r w:rsidRPr="004D675A">
        <w:rPr>
          <w:color w:val="252525"/>
        </w:rPr>
        <w:t xml:space="preserve"> faces challenges in expanding its online presence on different platforms, whether indirectly or directly.</w:t>
      </w:r>
    </w:p>
    <w:p w:rsidR="00304E2A" w:rsidRPr="004D675A" w:rsidRDefault="00304E2A" w:rsidP="00A116F3">
      <w:pPr>
        <w:pStyle w:val="NormalWeb"/>
        <w:spacing w:line="360" w:lineRule="auto"/>
        <w:jc w:val="both"/>
        <w:rPr>
          <w:color w:val="252525"/>
        </w:rPr>
      </w:pPr>
      <w:r w:rsidRPr="004D675A">
        <w:rPr>
          <w:b/>
          <w:color w:val="252525"/>
        </w:rPr>
        <w:t>Opportunities</w:t>
      </w:r>
      <w:r w:rsidRPr="004D675A">
        <w:rPr>
          <w:color w:val="252525"/>
        </w:rPr>
        <w:t>: -</w:t>
      </w:r>
    </w:p>
    <w:p w:rsidR="00304E2A" w:rsidRPr="004D675A" w:rsidRDefault="00304E2A" w:rsidP="00A116F3">
      <w:pPr>
        <w:pStyle w:val="NormalWeb"/>
        <w:numPr>
          <w:ilvl w:val="0"/>
          <w:numId w:val="36"/>
        </w:numPr>
        <w:spacing w:line="360" w:lineRule="auto"/>
        <w:jc w:val="both"/>
        <w:rPr>
          <w:color w:val="252525"/>
        </w:rPr>
      </w:pPr>
      <w:r w:rsidRPr="004D675A">
        <w:rPr>
          <w:color w:val="252525"/>
        </w:rPr>
        <w:t>Increasing demand for online purchases provides opportunities for the company to make a strong presence on online platforms such as social media platforms and e-commerce websites.</w:t>
      </w:r>
    </w:p>
    <w:p w:rsidR="00304E2A" w:rsidRPr="004D675A" w:rsidRDefault="00304E2A" w:rsidP="00A116F3">
      <w:pPr>
        <w:pStyle w:val="NormalWeb"/>
        <w:numPr>
          <w:ilvl w:val="0"/>
          <w:numId w:val="36"/>
        </w:numPr>
        <w:spacing w:line="360" w:lineRule="auto"/>
        <w:jc w:val="both"/>
        <w:rPr>
          <w:color w:val="252525"/>
        </w:rPr>
      </w:pPr>
      <w:r w:rsidRPr="004D675A">
        <w:rPr>
          <w:color w:val="252525"/>
        </w:rPr>
        <w:t>Tesco implemented eco-friendly practices in its business operations, which helped the company meet the demand of customers for sustainable products.</w:t>
      </w:r>
    </w:p>
    <w:p w:rsidR="00304E2A" w:rsidRPr="004D675A" w:rsidRDefault="00304E2A" w:rsidP="00A116F3">
      <w:pPr>
        <w:pStyle w:val="NormalWeb"/>
        <w:numPr>
          <w:ilvl w:val="0"/>
          <w:numId w:val="36"/>
        </w:numPr>
        <w:spacing w:line="360" w:lineRule="auto"/>
        <w:jc w:val="both"/>
        <w:rPr>
          <w:color w:val="252525"/>
        </w:rPr>
      </w:pPr>
      <w:r w:rsidRPr="004D675A">
        <w:rPr>
          <w:color w:val="252525"/>
        </w:rPr>
        <w:t>Tesco can easily collaborate and form free partnerships with the local community in the UK, which provide new growth opportunities for the company.</w:t>
      </w:r>
    </w:p>
    <w:p w:rsidR="00304E2A" w:rsidRPr="004D675A" w:rsidRDefault="00304E2A" w:rsidP="00A116F3">
      <w:pPr>
        <w:pStyle w:val="NormalWeb"/>
        <w:spacing w:line="360" w:lineRule="auto"/>
        <w:jc w:val="both"/>
        <w:rPr>
          <w:color w:val="252525"/>
        </w:rPr>
      </w:pPr>
      <w:r w:rsidRPr="004D675A">
        <w:rPr>
          <w:b/>
          <w:color w:val="252525"/>
        </w:rPr>
        <w:t>Threats</w:t>
      </w:r>
      <w:r w:rsidRPr="004D675A">
        <w:rPr>
          <w:color w:val="252525"/>
        </w:rPr>
        <w:t>:-</w:t>
      </w:r>
    </w:p>
    <w:p w:rsidR="00304E2A" w:rsidRDefault="00304E2A" w:rsidP="00A116F3">
      <w:pPr>
        <w:pStyle w:val="NormalWeb"/>
        <w:numPr>
          <w:ilvl w:val="0"/>
          <w:numId w:val="36"/>
        </w:numPr>
        <w:spacing w:line="360" w:lineRule="auto"/>
        <w:jc w:val="both"/>
        <w:rPr>
          <w:color w:val="252525"/>
        </w:rPr>
      </w:pPr>
      <w:r w:rsidRPr="004D675A">
        <w:rPr>
          <w:color w:val="252525"/>
        </w:rPr>
        <w:t>Tesco fights against both established brick-and-mortar stores and huge online companies in the hi</w:t>
      </w:r>
      <w:r w:rsidR="00455341">
        <w:rPr>
          <w:color w:val="252525"/>
        </w:rPr>
        <w:t xml:space="preserve">ghly competitive retail sector. As a result, </w:t>
      </w:r>
      <w:r w:rsidRPr="004D675A">
        <w:rPr>
          <w:color w:val="252525"/>
        </w:rPr>
        <w:t>market share and profit</w:t>
      </w:r>
      <w:r w:rsidR="00455341">
        <w:rPr>
          <w:color w:val="252525"/>
        </w:rPr>
        <w:t xml:space="preserve"> of the company is in danger.</w:t>
      </w:r>
    </w:p>
    <w:p w:rsidR="00455341" w:rsidRPr="004D675A" w:rsidRDefault="00455341" w:rsidP="00455341">
      <w:pPr>
        <w:pStyle w:val="NormalWeb"/>
        <w:numPr>
          <w:ilvl w:val="0"/>
          <w:numId w:val="36"/>
        </w:numPr>
        <w:spacing w:line="360" w:lineRule="auto"/>
        <w:jc w:val="both"/>
        <w:rPr>
          <w:color w:val="252525"/>
        </w:rPr>
      </w:pPr>
      <w:r>
        <w:rPr>
          <w:color w:val="252525"/>
        </w:rPr>
        <w:t>Tesco is regulated industry, and make changes to control regulations, for example</w:t>
      </w:r>
      <w:r w:rsidRPr="00455341">
        <w:rPr>
          <w:color w:val="252525"/>
        </w:rPr>
        <w:t>, food safety</w:t>
      </w:r>
      <w:r>
        <w:rPr>
          <w:color w:val="252525"/>
        </w:rPr>
        <w:t xml:space="preserve"> measures</w:t>
      </w:r>
      <w:r w:rsidRPr="00455341">
        <w:rPr>
          <w:color w:val="252525"/>
        </w:rPr>
        <w:t>, employment, or taxation may have an impact</w:t>
      </w:r>
      <w:r>
        <w:rPr>
          <w:color w:val="252525"/>
        </w:rPr>
        <w:t xml:space="preserve"> on business operations of the company.</w:t>
      </w:r>
    </w:p>
    <w:p w:rsidR="00304E2A" w:rsidRDefault="004D70FC" w:rsidP="00A116F3">
      <w:pPr>
        <w:pStyle w:val="NormalWeb"/>
        <w:spacing w:line="360" w:lineRule="auto"/>
        <w:jc w:val="both"/>
        <w:rPr>
          <w:color w:val="252525"/>
        </w:rPr>
      </w:pPr>
      <w:r w:rsidRPr="004D675A">
        <w:rPr>
          <w:noProof/>
        </w:rPr>
        <w:drawing>
          <wp:inline distT="0" distB="0" distL="0" distR="0" wp14:anchorId="03991616" wp14:editId="22F0F72D">
            <wp:extent cx="5667375" cy="2867025"/>
            <wp:effectExtent l="95250" t="95250" r="104775" b="1047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667375" cy="286702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4D70FC" w:rsidRPr="00A116F3" w:rsidRDefault="00A116F3" w:rsidP="00A116F3">
      <w:pPr>
        <w:pStyle w:val="NormalWeb"/>
        <w:spacing w:line="360" w:lineRule="auto"/>
        <w:jc w:val="center"/>
        <w:rPr>
          <w:b/>
          <w:color w:val="252525"/>
        </w:rPr>
      </w:pPr>
      <w:r w:rsidRPr="00A116F3">
        <w:rPr>
          <w:b/>
          <w:color w:val="252525"/>
        </w:rPr>
        <w:lastRenderedPageBreak/>
        <w:t>Figure -</w:t>
      </w:r>
      <w:r>
        <w:rPr>
          <w:b/>
          <w:color w:val="252525"/>
        </w:rPr>
        <w:t>3</w:t>
      </w:r>
      <w:r w:rsidRPr="00A116F3">
        <w:rPr>
          <w:b/>
          <w:color w:val="252525"/>
        </w:rPr>
        <w:t xml:space="preserve">: </w:t>
      </w:r>
      <w:r>
        <w:rPr>
          <w:b/>
          <w:color w:val="252525"/>
        </w:rPr>
        <w:t>(</w:t>
      </w:r>
      <w:proofErr w:type="spellStart"/>
      <w:r>
        <w:rPr>
          <w:b/>
        </w:rPr>
        <w:t>Vanek</w:t>
      </w:r>
      <w:proofErr w:type="spellEnd"/>
      <w:r>
        <w:rPr>
          <w:b/>
        </w:rPr>
        <w:t xml:space="preserve">, M. </w:t>
      </w:r>
      <w:r w:rsidRPr="00A116F3">
        <w:rPr>
          <w:b/>
        </w:rPr>
        <w:t>2021)</w:t>
      </w:r>
    </w:p>
    <w:p w:rsidR="004D70FC" w:rsidRPr="004D675A" w:rsidRDefault="006C3F0B" w:rsidP="00A116F3">
      <w:pPr>
        <w:pStyle w:val="Heading1"/>
        <w:spacing w:line="360" w:lineRule="auto"/>
        <w:jc w:val="both"/>
        <w:rPr>
          <w:rFonts w:ascii="Times New Roman" w:hAnsi="Times New Roman" w:cs="Times New Roman"/>
          <w:sz w:val="24"/>
          <w:szCs w:val="24"/>
        </w:rPr>
      </w:pPr>
      <w:bookmarkStart w:id="6" w:name="_Toc144310315"/>
      <w:r w:rsidRPr="004D675A">
        <w:rPr>
          <w:rFonts w:ascii="Times New Roman" w:hAnsi="Times New Roman" w:cs="Times New Roman"/>
          <w:sz w:val="24"/>
          <w:szCs w:val="24"/>
        </w:rPr>
        <w:t>Segmentation, Targeting and Positioning</w:t>
      </w:r>
      <w:bookmarkEnd w:id="6"/>
    </w:p>
    <w:p w:rsidR="005F2E61" w:rsidRPr="004D675A" w:rsidRDefault="005F2E61" w:rsidP="00A116F3">
      <w:pPr>
        <w:pStyle w:val="NormalWeb"/>
        <w:spacing w:line="360" w:lineRule="auto"/>
        <w:jc w:val="both"/>
        <w:rPr>
          <w:color w:val="252525"/>
        </w:rPr>
      </w:pPr>
      <w:r w:rsidRPr="004D675A">
        <w:rPr>
          <w:b/>
          <w:color w:val="252525"/>
        </w:rPr>
        <w:t>Segmentation</w:t>
      </w:r>
      <w:r w:rsidRPr="004D675A">
        <w:rPr>
          <w:color w:val="252525"/>
        </w:rPr>
        <w:t>:</w:t>
      </w:r>
      <w:r w:rsidRPr="004D675A">
        <w:rPr>
          <w:color w:val="252525"/>
        </w:rPr>
        <w:t xml:space="preserve"> To create a customer base, the company divides the audience based on three factors: demographics, </w:t>
      </w:r>
      <w:r w:rsidRPr="004D675A">
        <w:rPr>
          <w:color w:val="252525"/>
        </w:rPr>
        <w:t>behaviour</w:t>
      </w:r>
      <w:r w:rsidRPr="004D675A">
        <w:rPr>
          <w:color w:val="252525"/>
        </w:rPr>
        <w:t>, and geographic locations. The company mainly focuses on younger people and the elderly when selling different items in the UK market</w:t>
      </w:r>
      <w:r w:rsidR="00A116F3">
        <w:rPr>
          <w:color w:val="252525"/>
        </w:rPr>
        <w:t xml:space="preserve"> (</w:t>
      </w:r>
      <w:r w:rsidR="00A116F3">
        <w:t>Perch</w:t>
      </w:r>
      <w:r w:rsidR="00A116F3">
        <w:t xml:space="preserve">, D. </w:t>
      </w:r>
      <w:r w:rsidR="00A116F3">
        <w:t>2022)</w:t>
      </w:r>
      <w:r w:rsidRPr="004D675A">
        <w:rPr>
          <w:color w:val="252525"/>
        </w:rPr>
        <w:t>.</w:t>
      </w:r>
    </w:p>
    <w:p w:rsidR="005F2E61" w:rsidRPr="004D675A" w:rsidRDefault="005F2E61" w:rsidP="00A116F3">
      <w:pPr>
        <w:pStyle w:val="NormalWeb"/>
        <w:spacing w:line="360" w:lineRule="auto"/>
        <w:jc w:val="both"/>
        <w:rPr>
          <w:color w:val="252525"/>
        </w:rPr>
      </w:pPr>
      <w:r w:rsidRPr="004D675A">
        <w:rPr>
          <w:b/>
          <w:color w:val="252525"/>
        </w:rPr>
        <w:t>Targeting</w:t>
      </w:r>
      <w:r w:rsidRPr="004D675A">
        <w:rPr>
          <w:color w:val="252525"/>
        </w:rPr>
        <w:t>: Tesco chooses the categories after they have been found to best meet its business goals and have the greatest chance of becoming profitable. Tesco might give some segments more attention depending on their size, development potential, profitability, and level of competition</w:t>
      </w:r>
      <w:r w:rsidR="00A116F3">
        <w:rPr>
          <w:color w:val="252525"/>
        </w:rPr>
        <w:t xml:space="preserve"> (</w:t>
      </w:r>
      <w:r w:rsidR="00A116F3">
        <w:t>Perch</w:t>
      </w:r>
      <w:r w:rsidR="00A116F3">
        <w:t xml:space="preserve">, D. </w:t>
      </w:r>
      <w:r w:rsidR="00A116F3">
        <w:t>2022)</w:t>
      </w:r>
      <w:r w:rsidRPr="004D675A">
        <w:rPr>
          <w:color w:val="252525"/>
        </w:rPr>
        <w:t>. The business then creates targeted marketing campaigns and activities to successfully target these segments. Tesco, for instance, might develop targeted incentives or loyalty plans to attract and keep certain consumer categories.</w:t>
      </w:r>
    </w:p>
    <w:p w:rsidR="009859DF" w:rsidRPr="004D675A" w:rsidRDefault="009859DF" w:rsidP="00A116F3">
      <w:pPr>
        <w:spacing w:line="360" w:lineRule="auto"/>
        <w:jc w:val="both"/>
        <w:rPr>
          <w:rFonts w:ascii="Times New Roman" w:hAnsi="Times New Roman" w:cs="Times New Roman"/>
          <w:sz w:val="24"/>
          <w:szCs w:val="24"/>
        </w:rPr>
      </w:pPr>
      <w:r w:rsidRPr="004D675A">
        <w:rPr>
          <w:rFonts w:ascii="Times New Roman" w:hAnsi="Times New Roman" w:cs="Times New Roman"/>
          <w:sz w:val="24"/>
          <w:szCs w:val="24"/>
        </w:rPr>
        <w:t xml:space="preserve"> </w:t>
      </w:r>
      <w:r w:rsidRPr="004D675A">
        <w:rPr>
          <w:rFonts w:ascii="Times New Roman" w:hAnsi="Times New Roman" w:cs="Times New Roman"/>
          <w:b/>
          <w:sz w:val="24"/>
          <w:szCs w:val="24"/>
        </w:rPr>
        <w:t>Positioning</w:t>
      </w:r>
      <w:proofErr w:type="gramStart"/>
      <w:r w:rsidRPr="004D675A">
        <w:rPr>
          <w:rFonts w:ascii="Times New Roman" w:hAnsi="Times New Roman" w:cs="Times New Roman"/>
          <w:sz w:val="24"/>
          <w:szCs w:val="24"/>
        </w:rPr>
        <w:t>:</w:t>
      </w:r>
      <w:r w:rsidR="007D4B9B" w:rsidRPr="004D675A">
        <w:rPr>
          <w:rFonts w:ascii="Times New Roman" w:hAnsi="Times New Roman" w:cs="Times New Roman"/>
          <w:sz w:val="24"/>
          <w:szCs w:val="24"/>
        </w:rPr>
        <w:t>-</w:t>
      </w:r>
      <w:proofErr w:type="gramEnd"/>
      <w:r w:rsidR="007D4B9B" w:rsidRPr="004D675A">
        <w:rPr>
          <w:rFonts w:ascii="Times New Roman" w:hAnsi="Times New Roman" w:cs="Times New Roman"/>
          <w:sz w:val="24"/>
          <w:szCs w:val="24"/>
        </w:rPr>
        <w:t xml:space="preserve"> Tesco</w:t>
      </w:r>
      <w:r w:rsidR="00EB468B" w:rsidRPr="004D675A">
        <w:rPr>
          <w:rFonts w:ascii="Times New Roman" w:hAnsi="Times New Roman" w:cs="Times New Roman"/>
          <w:sz w:val="24"/>
          <w:szCs w:val="24"/>
        </w:rPr>
        <w:t xml:space="preserve"> wants to position itself as an affordable option for customers for e</w:t>
      </w:r>
      <w:r w:rsidR="007D4B9B" w:rsidRPr="004D675A">
        <w:rPr>
          <w:rFonts w:ascii="Times New Roman" w:hAnsi="Times New Roman" w:cs="Times New Roman"/>
          <w:sz w:val="24"/>
          <w:szCs w:val="24"/>
        </w:rPr>
        <w:t>veryday needs in UK market.  Tesco's positioning purpose is to generate a distinct and favourable image of the company in the minds of its target customers, differentiating it from competitors and driving customer loyalty.</w:t>
      </w:r>
    </w:p>
    <w:p w:rsidR="001665AD" w:rsidRPr="004D675A" w:rsidRDefault="001665AD" w:rsidP="00A116F3">
      <w:pPr>
        <w:pStyle w:val="Heading1"/>
        <w:jc w:val="both"/>
        <w:rPr>
          <w:rFonts w:ascii="Times New Roman" w:hAnsi="Times New Roman" w:cs="Times New Roman"/>
          <w:sz w:val="24"/>
          <w:szCs w:val="24"/>
        </w:rPr>
      </w:pPr>
      <w:bookmarkStart w:id="7" w:name="_Toc144310316"/>
      <w:r w:rsidRPr="004D675A">
        <w:rPr>
          <w:rFonts w:ascii="Times New Roman" w:hAnsi="Times New Roman" w:cs="Times New Roman"/>
          <w:sz w:val="24"/>
          <w:szCs w:val="24"/>
        </w:rPr>
        <w:t xml:space="preserve">Marketing Mix </w:t>
      </w:r>
      <w:r w:rsidR="00A078E4" w:rsidRPr="004D675A">
        <w:rPr>
          <w:rFonts w:ascii="Times New Roman" w:hAnsi="Times New Roman" w:cs="Times New Roman"/>
          <w:sz w:val="24"/>
          <w:szCs w:val="24"/>
        </w:rPr>
        <w:t>(4’Ps</w:t>
      </w:r>
      <w:r w:rsidRPr="004D675A">
        <w:rPr>
          <w:rFonts w:ascii="Times New Roman" w:hAnsi="Times New Roman" w:cs="Times New Roman"/>
          <w:sz w:val="24"/>
          <w:szCs w:val="24"/>
        </w:rPr>
        <w:t xml:space="preserve"> strategy):-</w:t>
      </w:r>
      <w:bookmarkEnd w:id="7"/>
      <w:r w:rsidRPr="004D675A">
        <w:rPr>
          <w:rFonts w:ascii="Times New Roman" w:hAnsi="Times New Roman" w:cs="Times New Roman"/>
          <w:sz w:val="24"/>
          <w:szCs w:val="24"/>
        </w:rPr>
        <w:t xml:space="preserve"> </w:t>
      </w:r>
    </w:p>
    <w:p w:rsidR="00F03A0C" w:rsidRPr="004D675A" w:rsidRDefault="00F03A0C" w:rsidP="00A116F3">
      <w:pPr>
        <w:spacing w:line="360" w:lineRule="auto"/>
        <w:jc w:val="both"/>
        <w:rPr>
          <w:rFonts w:ascii="Times New Roman" w:hAnsi="Times New Roman" w:cs="Times New Roman"/>
          <w:sz w:val="24"/>
          <w:szCs w:val="24"/>
        </w:rPr>
      </w:pPr>
      <w:r w:rsidRPr="004D675A">
        <w:rPr>
          <w:rFonts w:ascii="Times New Roman" w:hAnsi="Times New Roman" w:cs="Times New Roman"/>
          <w:sz w:val="24"/>
          <w:szCs w:val="24"/>
        </w:rPr>
        <w:t xml:space="preserve">The marketing mix strategies help the Tesco </w:t>
      </w:r>
      <w:r w:rsidRPr="004D675A">
        <w:rPr>
          <w:rFonts w:ascii="Times New Roman" w:hAnsi="Times New Roman" w:cs="Times New Roman"/>
          <w:sz w:val="24"/>
          <w:szCs w:val="24"/>
        </w:rPr>
        <w:t>Company</w:t>
      </w:r>
      <w:r w:rsidRPr="004D675A">
        <w:rPr>
          <w:rFonts w:ascii="Times New Roman" w:hAnsi="Times New Roman" w:cs="Times New Roman"/>
          <w:sz w:val="24"/>
          <w:szCs w:val="24"/>
        </w:rPr>
        <w:t xml:space="preserve"> achieve its marketing objectives properly. The below is an example of how the marketing mix is applied to a company's progress:</w:t>
      </w:r>
      <w:r w:rsidRPr="004D675A">
        <w:rPr>
          <w:rFonts w:ascii="Times New Roman" w:hAnsi="Times New Roman" w:cs="Times New Roman"/>
          <w:sz w:val="24"/>
          <w:szCs w:val="24"/>
        </w:rPr>
        <w:t xml:space="preserve">- </w:t>
      </w:r>
    </w:p>
    <w:tbl>
      <w:tblPr>
        <w:tblStyle w:val="LightGrid-Accent1"/>
        <w:tblW w:w="0" w:type="auto"/>
        <w:tblLook w:val="04A0" w:firstRow="1" w:lastRow="0" w:firstColumn="1" w:lastColumn="0" w:noHBand="0" w:noVBand="1"/>
      </w:tblPr>
      <w:tblGrid>
        <w:gridCol w:w="4621"/>
        <w:gridCol w:w="4621"/>
      </w:tblGrid>
      <w:tr w:rsidR="00F03A0C" w:rsidRPr="004D675A" w:rsidTr="004D675A">
        <w:trPr>
          <w:cnfStyle w:val="100000000000" w:firstRow="1" w:lastRow="0" w:firstColumn="0" w:lastColumn="0" w:oddVBand="0" w:evenVBand="0" w:oddHBand="0" w:evenHBand="0" w:firstRowFirstColumn="0" w:firstRowLastColumn="0" w:lastRowFirstColumn="0" w:lastRowLastColumn="0"/>
          <w:trHeight w:val="2633"/>
        </w:trPr>
        <w:tc>
          <w:tcPr>
            <w:cnfStyle w:val="001000000000" w:firstRow="0" w:lastRow="0" w:firstColumn="1" w:lastColumn="0" w:oddVBand="0" w:evenVBand="0" w:oddHBand="0" w:evenHBand="0" w:firstRowFirstColumn="0" w:firstRowLastColumn="0" w:lastRowFirstColumn="0" w:lastRowLastColumn="0"/>
            <w:tcW w:w="4621" w:type="dxa"/>
          </w:tcPr>
          <w:p w:rsidR="00B04C87" w:rsidRPr="004D675A" w:rsidRDefault="00F03A0C" w:rsidP="00A116F3">
            <w:pPr>
              <w:spacing w:line="360" w:lineRule="auto"/>
              <w:jc w:val="both"/>
              <w:rPr>
                <w:rFonts w:ascii="Times New Roman" w:hAnsi="Times New Roman" w:cs="Times New Roman"/>
                <w:sz w:val="24"/>
                <w:szCs w:val="24"/>
                <w:u w:val="single"/>
              </w:rPr>
            </w:pPr>
            <w:r w:rsidRPr="004D675A">
              <w:rPr>
                <w:rFonts w:ascii="Times New Roman" w:hAnsi="Times New Roman" w:cs="Times New Roman"/>
                <w:sz w:val="24"/>
                <w:szCs w:val="24"/>
                <w:u w:val="single"/>
              </w:rPr>
              <w:t>PRODUCT</w:t>
            </w:r>
          </w:p>
          <w:p w:rsidR="00B04C87" w:rsidRPr="004D675A" w:rsidRDefault="00B04C87" w:rsidP="00A116F3">
            <w:pPr>
              <w:spacing w:line="360" w:lineRule="auto"/>
              <w:jc w:val="both"/>
              <w:rPr>
                <w:rFonts w:ascii="Times New Roman" w:hAnsi="Times New Roman" w:cs="Times New Roman"/>
                <w:b w:val="0"/>
                <w:sz w:val="24"/>
                <w:szCs w:val="24"/>
                <w:u w:val="single"/>
              </w:rPr>
            </w:pPr>
          </w:p>
          <w:p w:rsidR="00B04C87" w:rsidRPr="004D675A" w:rsidRDefault="00B04C87" w:rsidP="00A116F3">
            <w:pPr>
              <w:pStyle w:val="NormalWeb"/>
              <w:spacing w:line="360" w:lineRule="auto"/>
              <w:jc w:val="both"/>
              <w:rPr>
                <w:color w:val="252525"/>
              </w:rPr>
            </w:pPr>
            <w:r w:rsidRPr="004D675A">
              <w:rPr>
                <w:color w:val="252525"/>
              </w:rPr>
              <w:t>The company offers unique products on the market at affordable rates to stay competitive. The company only delivers quality products that meet the customer's needs properly</w:t>
            </w:r>
            <w:r w:rsidR="00A116F3">
              <w:rPr>
                <w:color w:val="252525"/>
              </w:rPr>
              <w:t xml:space="preserve"> (</w:t>
            </w:r>
            <w:proofErr w:type="spellStart"/>
            <w:r w:rsidR="00A116F3">
              <w:t>Yasar</w:t>
            </w:r>
            <w:proofErr w:type="spellEnd"/>
            <w:r w:rsidR="00A116F3">
              <w:t>, K. 2022)</w:t>
            </w:r>
            <w:r w:rsidRPr="004D675A">
              <w:rPr>
                <w:color w:val="252525"/>
              </w:rPr>
              <w:t>.</w:t>
            </w:r>
          </w:p>
          <w:p w:rsidR="00B04C87" w:rsidRPr="004D675A" w:rsidRDefault="00B04C87" w:rsidP="00A116F3">
            <w:pPr>
              <w:pStyle w:val="NormalWeb"/>
              <w:spacing w:line="360" w:lineRule="auto"/>
              <w:jc w:val="both"/>
              <w:rPr>
                <w:color w:val="252525"/>
              </w:rPr>
            </w:pPr>
            <w:r w:rsidRPr="004D675A">
              <w:rPr>
                <w:color w:val="252525"/>
              </w:rPr>
              <w:t> </w:t>
            </w:r>
          </w:p>
        </w:tc>
        <w:tc>
          <w:tcPr>
            <w:tcW w:w="4621" w:type="dxa"/>
          </w:tcPr>
          <w:p w:rsidR="00F03A0C" w:rsidRPr="004D675A" w:rsidRDefault="00F03A0C" w:rsidP="00A116F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r w:rsidRPr="004D675A">
              <w:rPr>
                <w:rFonts w:ascii="Times New Roman" w:hAnsi="Times New Roman" w:cs="Times New Roman"/>
                <w:sz w:val="24"/>
                <w:szCs w:val="24"/>
                <w:u w:val="single"/>
              </w:rPr>
              <w:t>PRICE</w:t>
            </w:r>
          </w:p>
          <w:p w:rsidR="00B04C87" w:rsidRPr="004D675A" w:rsidRDefault="00B04C87" w:rsidP="00A116F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u w:val="single"/>
              </w:rPr>
            </w:pPr>
          </w:p>
          <w:p w:rsidR="00B04C87" w:rsidRPr="004D675A" w:rsidRDefault="00B04C87" w:rsidP="00A116F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u w:val="single"/>
              </w:rPr>
            </w:pPr>
          </w:p>
          <w:p w:rsidR="00B04C87" w:rsidRPr="004D675A" w:rsidRDefault="00B04C87" w:rsidP="00A116F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u w:val="single"/>
              </w:rPr>
            </w:pPr>
            <w:r w:rsidRPr="004D675A">
              <w:rPr>
                <w:rFonts w:ascii="Times New Roman" w:hAnsi="Times New Roman" w:cs="Times New Roman"/>
                <w:sz w:val="24"/>
                <w:szCs w:val="24"/>
              </w:rPr>
              <w:t>Tesco aims to offer customers value for their money and frequently runs specials discounts to attract in budget-conscious customers. Tesco also provides a variety of price points to accommodate various customer demographics</w:t>
            </w:r>
            <w:r w:rsidRPr="004D675A">
              <w:rPr>
                <w:rFonts w:ascii="Times New Roman" w:hAnsi="Times New Roman" w:cs="Times New Roman"/>
                <w:sz w:val="24"/>
                <w:szCs w:val="24"/>
                <w:u w:val="single"/>
              </w:rPr>
              <w:t>.</w:t>
            </w:r>
          </w:p>
        </w:tc>
      </w:tr>
      <w:tr w:rsidR="00F03A0C" w:rsidRPr="004D675A" w:rsidTr="004D675A">
        <w:trPr>
          <w:cnfStyle w:val="000000100000" w:firstRow="0" w:lastRow="0" w:firstColumn="0" w:lastColumn="0" w:oddVBand="0" w:evenVBand="0" w:oddHBand="1" w:evenHBand="0" w:firstRowFirstColumn="0" w:firstRowLastColumn="0" w:lastRowFirstColumn="0" w:lastRowLastColumn="0"/>
          <w:trHeight w:val="2247"/>
        </w:trPr>
        <w:tc>
          <w:tcPr>
            <w:cnfStyle w:val="001000000000" w:firstRow="0" w:lastRow="0" w:firstColumn="1" w:lastColumn="0" w:oddVBand="0" w:evenVBand="0" w:oddHBand="0" w:evenHBand="0" w:firstRowFirstColumn="0" w:firstRowLastColumn="0" w:lastRowFirstColumn="0" w:lastRowLastColumn="0"/>
            <w:tcW w:w="4621" w:type="dxa"/>
          </w:tcPr>
          <w:p w:rsidR="004D675A" w:rsidRPr="004D675A" w:rsidRDefault="004D675A" w:rsidP="00A116F3">
            <w:pPr>
              <w:tabs>
                <w:tab w:val="center" w:pos="2202"/>
              </w:tabs>
              <w:spacing w:line="360" w:lineRule="auto"/>
              <w:jc w:val="both"/>
              <w:rPr>
                <w:rFonts w:ascii="Times New Roman" w:hAnsi="Times New Roman" w:cs="Times New Roman"/>
                <w:sz w:val="24"/>
                <w:szCs w:val="24"/>
                <w:u w:val="single"/>
              </w:rPr>
            </w:pPr>
            <w:r w:rsidRPr="004D675A">
              <w:rPr>
                <w:rFonts w:ascii="Times New Roman" w:hAnsi="Times New Roman" w:cs="Times New Roman"/>
                <w:sz w:val="24"/>
                <w:szCs w:val="24"/>
                <w:u w:val="single"/>
              </w:rPr>
              <w:lastRenderedPageBreak/>
              <w:t>PLACE</w:t>
            </w:r>
          </w:p>
          <w:p w:rsidR="004D675A" w:rsidRPr="004D675A" w:rsidRDefault="004D675A" w:rsidP="00A116F3">
            <w:pPr>
              <w:pStyle w:val="NormalWeb"/>
              <w:spacing w:line="360" w:lineRule="auto"/>
              <w:jc w:val="both"/>
              <w:rPr>
                <w:color w:val="252525"/>
              </w:rPr>
            </w:pPr>
            <w:r w:rsidRPr="004D675A">
              <w:rPr>
                <w:color w:val="252525"/>
              </w:rPr>
              <w:t>The company offers unique products on the market at affordable rates to stay competitive. The company only delivers quality products that mee</w:t>
            </w:r>
            <w:r w:rsidRPr="004D675A">
              <w:rPr>
                <w:color w:val="252525"/>
              </w:rPr>
              <w:t>t the customer's needs properly.</w:t>
            </w:r>
          </w:p>
        </w:tc>
        <w:tc>
          <w:tcPr>
            <w:tcW w:w="4621" w:type="dxa"/>
          </w:tcPr>
          <w:p w:rsidR="00F03A0C" w:rsidRPr="004D675A" w:rsidRDefault="00F03A0C" w:rsidP="00A116F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u w:val="single"/>
              </w:rPr>
            </w:pPr>
            <w:r w:rsidRPr="004D675A">
              <w:rPr>
                <w:rFonts w:ascii="Times New Roman" w:hAnsi="Times New Roman" w:cs="Times New Roman"/>
                <w:b/>
                <w:sz w:val="24"/>
                <w:szCs w:val="24"/>
                <w:u w:val="single"/>
              </w:rPr>
              <w:t>PROMOTION</w:t>
            </w:r>
          </w:p>
          <w:p w:rsidR="004D675A" w:rsidRPr="004D675A" w:rsidRDefault="004D675A" w:rsidP="00A116F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4D675A" w:rsidRPr="004D675A" w:rsidRDefault="004D675A" w:rsidP="00A116F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rsidR="004D675A" w:rsidRPr="004D675A" w:rsidRDefault="004D675A" w:rsidP="00A116F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D675A">
              <w:rPr>
                <w:rFonts w:ascii="Times New Roman" w:hAnsi="Times New Roman" w:cs="Times New Roman"/>
                <w:sz w:val="24"/>
                <w:szCs w:val="24"/>
              </w:rPr>
              <w:t>Tesco uses a variety of marketing techniques to spread awareness of its products and attract consumers to buy them. This covers advertising in print, broadcast, web, and mobile channels.</w:t>
            </w:r>
          </w:p>
        </w:tc>
      </w:tr>
    </w:tbl>
    <w:p w:rsidR="00F03A0C" w:rsidRPr="004D675A" w:rsidRDefault="00F03A0C" w:rsidP="00A116F3">
      <w:pPr>
        <w:jc w:val="both"/>
        <w:rPr>
          <w:rFonts w:ascii="Times New Roman" w:hAnsi="Times New Roman" w:cs="Times New Roman"/>
          <w:sz w:val="24"/>
          <w:szCs w:val="24"/>
        </w:rPr>
      </w:pPr>
    </w:p>
    <w:p w:rsidR="004D675A" w:rsidRDefault="004D675A" w:rsidP="00A116F3">
      <w:pPr>
        <w:jc w:val="both"/>
        <w:rPr>
          <w:rFonts w:ascii="Times New Roman" w:hAnsi="Times New Roman" w:cs="Times New Roman"/>
          <w:sz w:val="24"/>
          <w:szCs w:val="24"/>
        </w:rPr>
      </w:pPr>
      <w:r w:rsidRPr="004D675A">
        <w:rPr>
          <w:rFonts w:ascii="Times New Roman" w:hAnsi="Times New Roman" w:cs="Times New Roman"/>
          <w:noProof/>
          <w:sz w:val="24"/>
          <w:szCs w:val="24"/>
        </w:rPr>
        <w:drawing>
          <wp:inline distT="0" distB="0" distL="0" distR="0" wp14:anchorId="11474122" wp14:editId="759A6946">
            <wp:extent cx="5153025" cy="3048000"/>
            <wp:effectExtent l="95250" t="95250" r="104775" b="952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153025" cy="30480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A116F3" w:rsidRPr="00A116F3" w:rsidRDefault="00A116F3" w:rsidP="00A116F3">
      <w:pPr>
        <w:jc w:val="center"/>
        <w:rPr>
          <w:rFonts w:ascii="Times New Roman" w:hAnsi="Times New Roman" w:cs="Times New Roman"/>
          <w:b/>
          <w:sz w:val="24"/>
          <w:szCs w:val="24"/>
        </w:rPr>
      </w:pPr>
      <w:r>
        <w:rPr>
          <w:b/>
          <w:sz w:val="24"/>
          <w:szCs w:val="24"/>
        </w:rPr>
        <w:t>Figure 4</w:t>
      </w:r>
      <w:r w:rsidRPr="00A116F3">
        <w:rPr>
          <w:b/>
          <w:sz w:val="24"/>
          <w:szCs w:val="24"/>
        </w:rPr>
        <w:t>: (</w:t>
      </w:r>
      <w:proofErr w:type="spellStart"/>
      <w:r w:rsidRPr="00A116F3">
        <w:rPr>
          <w:b/>
          <w:sz w:val="24"/>
          <w:szCs w:val="24"/>
        </w:rPr>
        <w:t>Yasar</w:t>
      </w:r>
      <w:proofErr w:type="spellEnd"/>
      <w:r w:rsidRPr="00A116F3">
        <w:rPr>
          <w:b/>
          <w:sz w:val="24"/>
          <w:szCs w:val="24"/>
        </w:rPr>
        <w:t>, K. 2022)</w:t>
      </w:r>
    </w:p>
    <w:p w:rsidR="00743E5B" w:rsidRPr="004D675A" w:rsidRDefault="00744949" w:rsidP="00A116F3">
      <w:pPr>
        <w:pStyle w:val="Heading1"/>
        <w:spacing w:line="360" w:lineRule="auto"/>
        <w:jc w:val="both"/>
        <w:rPr>
          <w:rFonts w:ascii="Times New Roman" w:hAnsi="Times New Roman" w:cs="Times New Roman"/>
          <w:sz w:val="24"/>
          <w:szCs w:val="24"/>
        </w:rPr>
      </w:pPr>
      <w:bookmarkStart w:id="8" w:name="_Toc144310317"/>
      <w:r w:rsidRPr="004D675A">
        <w:rPr>
          <w:rFonts w:ascii="Times New Roman" w:hAnsi="Times New Roman" w:cs="Times New Roman"/>
          <w:sz w:val="24"/>
          <w:szCs w:val="24"/>
        </w:rPr>
        <w:t>Recommendations</w:t>
      </w:r>
      <w:bookmarkEnd w:id="8"/>
    </w:p>
    <w:p w:rsidR="009A084C" w:rsidRPr="004D675A" w:rsidRDefault="009A084C" w:rsidP="00A116F3">
      <w:pPr>
        <w:spacing w:line="360" w:lineRule="auto"/>
        <w:jc w:val="both"/>
        <w:rPr>
          <w:rFonts w:ascii="Times New Roman" w:hAnsi="Times New Roman" w:cs="Times New Roman"/>
          <w:sz w:val="24"/>
          <w:szCs w:val="24"/>
        </w:rPr>
      </w:pPr>
    </w:p>
    <w:p w:rsidR="00744949" w:rsidRPr="004D675A" w:rsidRDefault="00744949" w:rsidP="00A116F3">
      <w:pPr>
        <w:pStyle w:val="whitespace-pre-wrap"/>
        <w:shd w:val="clear" w:color="auto" w:fill="FFFFFF"/>
        <w:spacing w:before="0" w:beforeAutospacing="0" w:after="0" w:afterAutospacing="0" w:line="360" w:lineRule="auto"/>
        <w:jc w:val="both"/>
        <w:rPr>
          <w:color w:val="000000" w:themeColor="text1"/>
        </w:rPr>
      </w:pPr>
      <w:r w:rsidRPr="004D675A">
        <w:rPr>
          <w:color w:val="000000" w:themeColor="text1"/>
        </w:rPr>
        <w:t>Based on the analysis, here are some recommendations for Tesco's marketing strategy going forward:</w:t>
      </w:r>
      <w:r w:rsidR="00D51092" w:rsidRPr="004D675A">
        <w:rPr>
          <w:color w:val="000000" w:themeColor="text1"/>
        </w:rPr>
        <w:t>-</w:t>
      </w:r>
    </w:p>
    <w:p w:rsidR="00744949" w:rsidRPr="004D675A" w:rsidRDefault="00744949" w:rsidP="00A116F3">
      <w:pPr>
        <w:numPr>
          <w:ilvl w:val="0"/>
          <w:numId w:val="34"/>
        </w:num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4D675A">
        <w:rPr>
          <w:rFonts w:ascii="Times New Roman" w:hAnsi="Times New Roman" w:cs="Times New Roman"/>
          <w:color w:val="000000" w:themeColor="text1"/>
          <w:sz w:val="24"/>
          <w:szCs w:val="24"/>
        </w:rPr>
        <w:t>Make better use of customer data and digital technologies to enable one-to-one marketing and hyper-personalization. For example, use AI-enabled apps and tools to provide tailored offers and recommendations to micro-segments.</w:t>
      </w:r>
    </w:p>
    <w:p w:rsidR="00744949" w:rsidRPr="004D675A" w:rsidRDefault="00744949" w:rsidP="00A116F3">
      <w:pPr>
        <w:numPr>
          <w:ilvl w:val="0"/>
          <w:numId w:val="34"/>
        </w:num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4D675A">
        <w:rPr>
          <w:rFonts w:ascii="Times New Roman" w:hAnsi="Times New Roman" w:cs="Times New Roman"/>
          <w:color w:val="000000" w:themeColor="text1"/>
          <w:sz w:val="24"/>
          <w:szCs w:val="24"/>
        </w:rPr>
        <w:lastRenderedPageBreak/>
        <w:t>Increase focus on communicating sustainability credentials through eco-labelling, transparent supply chains, plastic reduction etc. This will appeal to environmentally conscious consumer segments.</w:t>
      </w:r>
    </w:p>
    <w:p w:rsidR="00744949" w:rsidRPr="004D675A" w:rsidRDefault="00744949" w:rsidP="00A116F3">
      <w:pPr>
        <w:numPr>
          <w:ilvl w:val="0"/>
          <w:numId w:val="34"/>
        </w:num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4D675A">
        <w:rPr>
          <w:rFonts w:ascii="Times New Roman" w:hAnsi="Times New Roman" w:cs="Times New Roman"/>
          <w:color w:val="000000" w:themeColor="text1"/>
          <w:sz w:val="24"/>
          <w:szCs w:val="24"/>
        </w:rPr>
        <w:t xml:space="preserve">Invest in seamless </w:t>
      </w:r>
      <w:r w:rsidR="009A084C" w:rsidRPr="004D675A">
        <w:rPr>
          <w:rFonts w:ascii="Times New Roman" w:hAnsi="Times New Roman" w:cs="Times New Roman"/>
          <w:color w:val="000000" w:themeColor="text1"/>
          <w:sz w:val="24"/>
          <w:szCs w:val="24"/>
        </w:rPr>
        <w:t>Omni channel</w:t>
      </w:r>
      <w:r w:rsidRPr="004D675A">
        <w:rPr>
          <w:rFonts w:ascii="Times New Roman" w:hAnsi="Times New Roman" w:cs="Times New Roman"/>
          <w:color w:val="000000" w:themeColor="text1"/>
          <w:sz w:val="24"/>
          <w:szCs w:val="24"/>
        </w:rPr>
        <w:t xml:space="preserve"> experience through unified online-offline platforms, mobile apps, scan &amp; </w:t>
      </w:r>
      <w:proofErr w:type="gramStart"/>
      <w:r w:rsidRPr="004D675A">
        <w:rPr>
          <w:rFonts w:ascii="Times New Roman" w:hAnsi="Times New Roman" w:cs="Times New Roman"/>
          <w:color w:val="000000" w:themeColor="text1"/>
          <w:sz w:val="24"/>
          <w:szCs w:val="24"/>
        </w:rPr>
        <w:t>go,</w:t>
      </w:r>
      <w:proofErr w:type="gramEnd"/>
      <w:r w:rsidRPr="004D675A">
        <w:rPr>
          <w:rFonts w:ascii="Times New Roman" w:hAnsi="Times New Roman" w:cs="Times New Roman"/>
          <w:color w:val="000000" w:themeColor="text1"/>
          <w:sz w:val="24"/>
          <w:szCs w:val="24"/>
        </w:rPr>
        <w:t xml:space="preserve"> location-based services etc. Meeting the convenience needs of time-pressed consumers is </w:t>
      </w:r>
      <w:proofErr w:type="gramStart"/>
      <w:r w:rsidRPr="004D675A">
        <w:rPr>
          <w:rFonts w:ascii="Times New Roman" w:hAnsi="Times New Roman" w:cs="Times New Roman"/>
          <w:color w:val="000000" w:themeColor="text1"/>
          <w:sz w:val="24"/>
          <w:szCs w:val="24"/>
        </w:rPr>
        <w:t>key</w:t>
      </w:r>
      <w:proofErr w:type="gramEnd"/>
      <w:r w:rsidRPr="004D675A">
        <w:rPr>
          <w:rFonts w:ascii="Times New Roman" w:hAnsi="Times New Roman" w:cs="Times New Roman"/>
          <w:color w:val="000000" w:themeColor="text1"/>
          <w:sz w:val="24"/>
          <w:szCs w:val="24"/>
        </w:rPr>
        <w:t>.</w:t>
      </w:r>
    </w:p>
    <w:p w:rsidR="00744949" w:rsidRPr="004D675A" w:rsidRDefault="00744949" w:rsidP="00A116F3">
      <w:pPr>
        <w:numPr>
          <w:ilvl w:val="0"/>
          <w:numId w:val="34"/>
        </w:num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4D675A">
        <w:rPr>
          <w:rFonts w:ascii="Times New Roman" w:hAnsi="Times New Roman" w:cs="Times New Roman"/>
          <w:color w:val="000000" w:themeColor="text1"/>
          <w:sz w:val="24"/>
          <w:szCs w:val="24"/>
        </w:rPr>
        <w:t>Build more emotional connection with the brand through storytelling campaigns that go beyond functional benefits. Reflect customer values like family, community, health etc.</w:t>
      </w:r>
    </w:p>
    <w:p w:rsidR="00744949" w:rsidRPr="004D675A" w:rsidRDefault="00744949" w:rsidP="00A116F3">
      <w:pPr>
        <w:numPr>
          <w:ilvl w:val="0"/>
          <w:numId w:val="34"/>
        </w:num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4D675A">
        <w:rPr>
          <w:rFonts w:ascii="Times New Roman" w:hAnsi="Times New Roman" w:cs="Times New Roman"/>
          <w:color w:val="000000" w:themeColor="text1"/>
          <w:sz w:val="24"/>
          <w:szCs w:val="24"/>
        </w:rPr>
        <w:t>Expand presence in smaller convenience &amp; discount format stores to increase proximity with local communities in line with changing demographics.</w:t>
      </w:r>
    </w:p>
    <w:p w:rsidR="00744949" w:rsidRPr="004D675A" w:rsidRDefault="00744949" w:rsidP="00A116F3">
      <w:pPr>
        <w:numPr>
          <w:ilvl w:val="0"/>
          <w:numId w:val="34"/>
        </w:num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4D675A">
        <w:rPr>
          <w:rFonts w:ascii="Times New Roman" w:hAnsi="Times New Roman" w:cs="Times New Roman"/>
          <w:color w:val="000000" w:themeColor="text1"/>
          <w:sz w:val="24"/>
          <w:szCs w:val="24"/>
        </w:rPr>
        <w:t xml:space="preserve">Leverage social media influencer marketing and user-generated content to </w:t>
      </w:r>
      <w:r w:rsidR="00076A88">
        <w:rPr>
          <w:rFonts w:ascii="Times New Roman" w:hAnsi="Times New Roman" w:cs="Times New Roman"/>
          <w:color w:val="000000" w:themeColor="text1"/>
          <w:sz w:val="24"/>
          <w:szCs w:val="24"/>
        </w:rPr>
        <w:t xml:space="preserve">increase credibility. </w:t>
      </w:r>
      <w:bookmarkStart w:id="9" w:name="_GoBack"/>
      <w:bookmarkEnd w:id="9"/>
    </w:p>
    <w:p w:rsidR="00744949" w:rsidRPr="004D675A" w:rsidRDefault="00744949" w:rsidP="00A116F3">
      <w:pPr>
        <w:numPr>
          <w:ilvl w:val="0"/>
          <w:numId w:val="34"/>
        </w:num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4D675A">
        <w:rPr>
          <w:rFonts w:ascii="Times New Roman" w:hAnsi="Times New Roman" w:cs="Times New Roman"/>
          <w:color w:val="000000" w:themeColor="text1"/>
          <w:sz w:val="24"/>
          <w:szCs w:val="24"/>
        </w:rPr>
        <w:t>Introduce more experiential elements both in-store and online, like virtual reality, to create engaging retail experiences for customers.</w:t>
      </w:r>
    </w:p>
    <w:p w:rsidR="00744949" w:rsidRPr="004D675A" w:rsidRDefault="00744949" w:rsidP="00A116F3">
      <w:pPr>
        <w:numPr>
          <w:ilvl w:val="0"/>
          <w:numId w:val="34"/>
        </w:num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4D675A">
        <w:rPr>
          <w:rFonts w:ascii="Times New Roman" w:hAnsi="Times New Roman" w:cs="Times New Roman"/>
          <w:color w:val="000000" w:themeColor="text1"/>
          <w:sz w:val="24"/>
          <w:szCs w:val="24"/>
        </w:rPr>
        <w:t>Invest in new capabilities around digital marketing, customer analytics and customer experience design. Upskill marketing team accordingly.</w:t>
      </w:r>
    </w:p>
    <w:p w:rsidR="00D51092" w:rsidRPr="004D675A" w:rsidRDefault="00D51092" w:rsidP="00A116F3">
      <w:pPr>
        <w:pStyle w:val="Heading1"/>
        <w:spacing w:line="360" w:lineRule="auto"/>
        <w:jc w:val="both"/>
        <w:rPr>
          <w:rFonts w:ascii="Times New Roman" w:hAnsi="Times New Roman" w:cs="Times New Roman"/>
          <w:sz w:val="24"/>
          <w:szCs w:val="24"/>
        </w:rPr>
      </w:pPr>
      <w:bookmarkStart w:id="10" w:name="_Toc144310318"/>
      <w:r w:rsidRPr="004D675A">
        <w:rPr>
          <w:rFonts w:ascii="Times New Roman" w:hAnsi="Times New Roman" w:cs="Times New Roman"/>
          <w:sz w:val="24"/>
          <w:szCs w:val="24"/>
        </w:rPr>
        <w:t>Conclusion</w:t>
      </w:r>
      <w:bookmarkEnd w:id="10"/>
    </w:p>
    <w:p w:rsidR="00185982" w:rsidRPr="004D675A" w:rsidRDefault="00185982" w:rsidP="00A116F3">
      <w:pPr>
        <w:pStyle w:val="whitespace-pre-wrap"/>
        <w:shd w:val="clear" w:color="auto" w:fill="FFFFFF" w:themeFill="background1"/>
        <w:spacing w:before="0" w:beforeAutospacing="0" w:after="0" w:afterAutospacing="0" w:line="360" w:lineRule="auto"/>
        <w:jc w:val="both"/>
        <w:rPr>
          <w:rFonts w:eastAsiaTheme="minorHAnsi"/>
          <w:lang w:eastAsia="en-US"/>
        </w:rPr>
      </w:pPr>
    </w:p>
    <w:p w:rsidR="00D51092" w:rsidRPr="004D675A" w:rsidRDefault="00D51092" w:rsidP="00A116F3">
      <w:pPr>
        <w:pStyle w:val="whitespace-pre-wrap"/>
        <w:shd w:val="clear" w:color="auto" w:fill="FFFFFF" w:themeFill="background1"/>
        <w:spacing w:before="0" w:beforeAutospacing="0" w:after="0" w:afterAutospacing="0" w:line="360" w:lineRule="auto"/>
        <w:jc w:val="both"/>
        <w:rPr>
          <w:color w:val="1C1917"/>
        </w:rPr>
      </w:pPr>
      <w:r w:rsidRPr="004D675A">
        <w:rPr>
          <w:color w:val="1C1917"/>
        </w:rPr>
        <w:t xml:space="preserve">In conclusion, this report has </w:t>
      </w:r>
      <w:r w:rsidR="009A084C" w:rsidRPr="004D675A">
        <w:rPr>
          <w:color w:val="1C1917"/>
        </w:rPr>
        <w:t>analysed</w:t>
      </w:r>
      <w:r w:rsidRPr="004D675A">
        <w:rPr>
          <w:color w:val="1C1917"/>
        </w:rPr>
        <w:t xml:space="preserve"> Tesco's marketing environment and strategies. The analysis shows that Tesco operates in a complex external landscape impacted by evolving demographics, competitive threats, technology adoption, regulations, and socio-cultural trends. Internally, marketing plays a key role in areas like customer insights, brand building, di</w:t>
      </w:r>
      <w:r w:rsidR="004D675A" w:rsidRPr="004D675A">
        <w:rPr>
          <w:color w:val="1C1917"/>
        </w:rPr>
        <w:t xml:space="preserve">gital engagement. </w:t>
      </w:r>
      <w:r w:rsidRPr="004D675A">
        <w:rPr>
          <w:color w:val="1C1917"/>
        </w:rPr>
        <w:t xml:space="preserve">The recommendations focus on leveraging data analytics and digital platforms for personalization, communicating sustainability credentials, enhancing </w:t>
      </w:r>
      <w:r w:rsidR="009A084C" w:rsidRPr="004D675A">
        <w:rPr>
          <w:color w:val="1C1917"/>
        </w:rPr>
        <w:t>Omni channel</w:t>
      </w:r>
      <w:r w:rsidRPr="004D675A">
        <w:rPr>
          <w:color w:val="1C1917"/>
        </w:rPr>
        <w:t xml:space="preserve"> capabilities, building emotional connections with customers, expanding localized store formats, influencer marketing and experiential retail. Investing in marketing capabilities around data, digital, content and customer experience will also be critical.</w:t>
      </w:r>
    </w:p>
    <w:p w:rsidR="00C3377D" w:rsidRPr="004D675A" w:rsidRDefault="00D51092" w:rsidP="00A116F3">
      <w:pPr>
        <w:pStyle w:val="whitespace-pre-wrap"/>
        <w:shd w:val="clear" w:color="auto" w:fill="FFFFFF" w:themeFill="background1"/>
        <w:spacing w:before="0" w:beforeAutospacing="0" w:after="0" w:afterAutospacing="0" w:line="360" w:lineRule="auto"/>
        <w:jc w:val="both"/>
        <w:rPr>
          <w:color w:val="1C1917"/>
        </w:rPr>
      </w:pPr>
      <w:r w:rsidRPr="004D675A">
        <w:rPr>
          <w:color w:val="1C1917"/>
        </w:rPr>
        <w:t xml:space="preserve">Overall, Tesco needs to align its marketing strategy closely with emerging consumer needs and market changes to retain its leadership. Agile, insight-driven and customer-centric marketing will be the key differential advantage for Tesco going forward in the rapidly transforming UK retail sector. Executing the strategies recommended in this report can equip </w:t>
      </w:r>
      <w:r w:rsidRPr="004D675A">
        <w:rPr>
          <w:color w:val="1C1917"/>
        </w:rPr>
        <w:lastRenderedPageBreak/>
        <w:t>Tesco to stay ahead of the curve and maintain its dominant position in one of the most competitive grocery markets globally.</w:t>
      </w:r>
    </w:p>
    <w:p w:rsidR="00C3377D" w:rsidRPr="004D675A" w:rsidRDefault="00C3377D" w:rsidP="00A116F3">
      <w:pPr>
        <w:spacing w:line="360" w:lineRule="auto"/>
        <w:jc w:val="both"/>
        <w:rPr>
          <w:rFonts w:ascii="Times New Roman" w:hAnsi="Times New Roman" w:cs="Times New Roman"/>
          <w:sz w:val="24"/>
          <w:szCs w:val="24"/>
        </w:rPr>
      </w:pPr>
    </w:p>
    <w:p w:rsidR="00C3377D" w:rsidRPr="004D675A" w:rsidRDefault="00C3377D" w:rsidP="00A116F3">
      <w:pPr>
        <w:pStyle w:val="Heading1"/>
        <w:spacing w:line="360" w:lineRule="auto"/>
        <w:jc w:val="both"/>
        <w:rPr>
          <w:rFonts w:ascii="Times New Roman" w:hAnsi="Times New Roman" w:cs="Times New Roman"/>
          <w:sz w:val="24"/>
          <w:szCs w:val="24"/>
        </w:rPr>
      </w:pPr>
      <w:bookmarkStart w:id="11" w:name="_Toc144310319"/>
      <w:r w:rsidRPr="004D675A">
        <w:rPr>
          <w:rFonts w:ascii="Times New Roman" w:hAnsi="Times New Roman" w:cs="Times New Roman"/>
          <w:sz w:val="24"/>
          <w:szCs w:val="24"/>
        </w:rPr>
        <w:t>References</w:t>
      </w:r>
      <w:bookmarkEnd w:id="11"/>
    </w:p>
    <w:p w:rsidR="006871E2" w:rsidRPr="004D675A" w:rsidRDefault="006871E2" w:rsidP="00A116F3">
      <w:pPr>
        <w:spacing w:line="360" w:lineRule="auto"/>
        <w:jc w:val="both"/>
        <w:rPr>
          <w:rFonts w:ascii="Times New Roman" w:hAnsi="Times New Roman" w:cs="Times New Roman"/>
          <w:sz w:val="24"/>
          <w:szCs w:val="24"/>
        </w:rPr>
      </w:pPr>
    </w:p>
    <w:p w:rsidR="006871E2" w:rsidRPr="004D675A" w:rsidRDefault="006871E2" w:rsidP="00A116F3">
      <w:pPr>
        <w:pStyle w:val="NormalWeb"/>
        <w:numPr>
          <w:ilvl w:val="0"/>
          <w:numId w:val="35"/>
        </w:numPr>
        <w:spacing w:before="0" w:beforeAutospacing="0" w:after="0" w:afterAutospacing="0" w:line="360" w:lineRule="auto"/>
        <w:jc w:val="both"/>
      </w:pPr>
      <w:proofErr w:type="spellStart"/>
      <w:r w:rsidRPr="004D675A">
        <w:t>Cuofano</w:t>
      </w:r>
      <w:proofErr w:type="spellEnd"/>
      <w:r w:rsidRPr="004D675A">
        <w:t xml:space="preserve">, G. (2021, March 25). </w:t>
      </w:r>
      <w:r w:rsidRPr="004D675A">
        <w:rPr>
          <w:iCs/>
        </w:rPr>
        <w:t>Tesco PESTEL Analysis</w:t>
      </w:r>
      <w:r w:rsidRPr="004D675A">
        <w:t xml:space="preserve">. </w:t>
      </w:r>
      <w:proofErr w:type="spellStart"/>
      <w:r w:rsidRPr="004D675A">
        <w:t>FourWeekMBA</w:t>
      </w:r>
      <w:proofErr w:type="spellEnd"/>
      <w:r w:rsidRPr="004D675A">
        <w:t>. https://fourweekmba.com/tesco-pestel-analysis/</w:t>
      </w:r>
    </w:p>
    <w:p w:rsidR="006871E2" w:rsidRPr="004D675A" w:rsidRDefault="006871E2" w:rsidP="00A116F3">
      <w:pPr>
        <w:pStyle w:val="NormalWeb"/>
        <w:numPr>
          <w:ilvl w:val="0"/>
          <w:numId w:val="35"/>
        </w:numPr>
        <w:spacing w:before="0" w:beforeAutospacing="0" w:after="0" w:afterAutospacing="0" w:line="360" w:lineRule="auto"/>
        <w:jc w:val="both"/>
      </w:pPr>
      <w:r w:rsidRPr="004D675A">
        <w:t xml:space="preserve">Farooq, U. (2019). </w:t>
      </w:r>
      <w:proofErr w:type="spellStart"/>
      <w:r w:rsidRPr="004D675A">
        <w:rPr>
          <w:iCs/>
        </w:rPr>
        <w:t>StackPath</w:t>
      </w:r>
      <w:proofErr w:type="spellEnd"/>
      <w:r w:rsidRPr="004D675A">
        <w:t>. Marketingtutor.net. https://www.marketingtutor.net/tesco-pestle-analysis/</w:t>
      </w:r>
    </w:p>
    <w:p w:rsidR="006871E2" w:rsidRDefault="006871E2" w:rsidP="00A116F3">
      <w:pPr>
        <w:pStyle w:val="NormalWeb"/>
        <w:numPr>
          <w:ilvl w:val="0"/>
          <w:numId w:val="35"/>
        </w:numPr>
        <w:spacing w:before="0" w:beforeAutospacing="0" w:after="0" w:afterAutospacing="0" w:line="360" w:lineRule="auto"/>
        <w:jc w:val="both"/>
      </w:pPr>
      <w:r w:rsidRPr="004D675A">
        <w:t xml:space="preserve">Global Data. (2022). </w:t>
      </w:r>
      <w:r w:rsidRPr="004D675A">
        <w:rPr>
          <w:iCs/>
        </w:rPr>
        <w:t>Company Profile</w:t>
      </w:r>
      <w:r w:rsidRPr="004D675A">
        <w:t xml:space="preserve">. </w:t>
      </w:r>
      <w:proofErr w:type="spellStart"/>
      <w:r w:rsidRPr="004D675A">
        <w:t>GlobalData</w:t>
      </w:r>
      <w:proofErr w:type="spellEnd"/>
      <w:r w:rsidRPr="004D675A">
        <w:t xml:space="preserve">. </w:t>
      </w:r>
      <w:hyperlink r:id="rId19" w:history="1">
        <w:r w:rsidR="00295E49" w:rsidRPr="0023216F">
          <w:rPr>
            <w:rStyle w:val="Hyperlink"/>
          </w:rPr>
          <w:t>https://www.globaldata.com/company-profile/tesco-plc/</w:t>
        </w:r>
      </w:hyperlink>
    </w:p>
    <w:p w:rsidR="00295E49" w:rsidRDefault="00295E49" w:rsidP="00A116F3">
      <w:pPr>
        <w:pStyle w:val="NormalWeb"/>
        <w:spacing w:before="0" w:beforeAutospacing="0" w:after="0" w:afterAutospacing="0" w:line="360" w:lineRule="auto"/>
        <w:ind w:left="720"/>
        <w:jc w:val="both"/>
      </w:pPr>
    </w:p>
    <w:p w:rsidR="00295E49" w:rsidRDefault="00295E49" w:rsidP="00A116F3">
      <w:pPr>
        <w:pStyle w:val="NormalWeb"/>
        <w:numPr>
          <w:ilvl w:val="0"/>
          <w:numId w:val="35"/>
        </w:numPr>
        <w:spacing w:before="0" w:beforeAutospacing="0" w:after="240" w:afterAutospacing="0" w:line="360" w:lineRule="auto"/>
        <w:jc w:val="both"/>
      </w:pPr>
      <w:r>
        <w:t>Perch</w:t>
      </w:r>
      <w:r>
        <w:t xml:space="preserve">, D. (2022). </w:t>
      </w:r>
      <w:r>
        <w:rPr>
          <w:i/>
          <w:iCs/>
        </w:rPr>
        <w:t xml:space="preserve">Market Segmentation of Tesco | </w:t>
      </w:r>
      <w:proofErr w:type="gramStart"/>
      <w:r>
        <w:rPr>
          <w:i/>
          <w:iCs/>
        </w:rPr>
        <w:t>The</w:t>
      </w:r>
      <w:proofErr w:type="gramEnd"/>
      <w:r>
        <w:rPr>
          <w:i/>
          <w:iCs/>
        </w:rPr>
        <w:t xml:space="preserve"> Social Grabber</w:t>
      </w:r>
      <w:r>
        <w:t>. [</w:t>
      </w:r>
      <w:proofErr w:type="gramStart"/>
      <w:r>
        <w:t>online</w:t>
      </w:r>
      <w:proofErr w:type="gramEnd"/>
      <w:r>
        <w:t xml:space="preserve">] thesocialgrabber.com. Available at: </w:t>
      </w:r>
      <w:hyperlink r:id="rId20" w:history="1">
        <w:r w:rsidRPr="0023216F">
          <w:rPr>
            <w:rStyle w:val="Hyperlink"/>
          </w:rPr>
          <w:t>https://thesocialgrabber.com/market-segmentation-of-tesco/</w:t>
        </w:r>
      </w:hyperlink>
      <w:r>
        <w:t>.</w:t>
      </w:r>
    </w:p>
    <w:p w:rsidR="00295E49" w:rsidRDefault="00295E49" w:rsidP="00A116F3">
      <w:pPr>
        <w:pStyle w:val="NormalWeb"/>
        <w:numPr>
          <w:ilvl w:val="0"/>
          <w:numId w:val="35"/>
        </w:numPr>
        <w:spacing w:before="0" w:beforeAutospacing="0" w:after="240" w:afterAutospacing="0" w:line="360" w:lineRule="auto"/>
        <w:jc w:val="both"/>
      </w:pPr>
      <w:proofErr w:type="spellStart"/>
      <w:r>
        <w:t>Vanek</w:t>
      </w:r>
      <w:proofErr w:type="spellEnd"/>
      <w:r>
        <w:t xml:space="preserve">, M. (2021). Evaluation methods of swot </w:t>
      </w:r>
      <w:proofErr w:type="gramStart"/>
      <w:r>
        <w:t>analysis .</w:t>
      </w:r>
      <w:proofErr w:type="gramEnd"/>
      <w:r>
        <w:t xml:space="preserve"> </w:t>
      </w:r>
      <w:proofErr w:type="spellStart"/>
      <w:r>
        <w:rPr>
          <w:i/>
          <w:iCs/>
        </w:rPr>
        <w:t>GeoScience</w:t>
      </w:r>
      <w:proofErr w:type="spellEnd"/>
      <w:r>
        <w:rPr>
          <w:i/>
          <w:iCs/>
        </w:rPr>
        <w:t xml:space="preserve"> Engineering</w:t>
      </w:r>
      <w:r>
        <w:t>, 58(2), pp.23–31.</w:t>
      </w:r>
    </w:p>
    <w:p w:rsidR="00295E49" w:rsidRDefault="00295E49" w:rsidP="00A116F3">
      <w:pPr>
        <w:pStyle w:val="NormalWeb"/>
        <w:numPr>
          <w:ilvl w:val="0"/>
          <w:numId w:val="35"/>
        </w:numPr>
        <w:spacing w:before="0" w:beforeAutospacing="0" w:after="240" w:afterAutospacing="0" w:line="360" w:lineRule="auto"/>
        <w:jc w:val="both"/>
      </w:pPr>
      <w:r>
        <w:t xml:space="preserve">Analysis, S. (2023). </w:t>
      </w:r>
      <w:r>
        <w:rPr>
          <w:i/>
          <w:iCs/>
        </w:rPr>
        <w:t>Tesco SWOT Analysis (2023)</w:t>
      </w:r>
      <w:r>
        <w:t>. [online] The business model analyst. Available at: https://businessmodelanalyst.com/tesco-swot-analysis/.</w:t>
      </w:r>
    </w:p>
    <w:p w:rsidR="00295E49" w:rsidRDefault="00295E49" w:rsidP="00A116F3">
      <w:pPr>
        <w:pStyle w:val="NormalWeb"/>
        <w:numPr>
          <w:ilvl w:val="0"/>
          <w:numId w:val="35"/>
        </w:numPr>
        <w:spacing w:before="0" w:beforeAutospacing="0" w:after="240" w:afterAutospacing="0" w:line="360" w:lineRule="auto"/>
        <w:jc w:val="both"/>
      </w:pPr>
      <w:proofErr w:type="spellStart"/>
      <w:r>
        <w:t>Vaidya</w:t>
      </w:r>
      <w:proofErr w:type="spellEnd"/>
      <w:r>
        <w:t xml:space="preserve">, D. (2022). </w:t>
      </w:r>
      <w:r>
        <w:rPr>
          <w:i/>
          <w:iCs/>
        </w:rPr>
        <w:t>Porter’s Five Forces</w:t>
      </w:r>
      <w:r>
        <w:t xml:space="preserve">. [online] </w:t>
      </w:r>
      <w:proofErr w:type="spellStart"/>
      <w:r>
        <w:t>WallStreetMojo</w:t>
      </w:r>
      <w:proofErr w:type="spellEnd"/>
      <w:r>
        <w:t>. Available at: https://www.wallstreetmojo.com/porters-five-forces/.</w:t>
      </w:r>
    </w:p>
    <w:p w:rsidR="00A116F3" w:rsidRDefault="00A116F3" w:rsidP="00A116F3">
      <w:pPr>
        <w:pStyle w:val="NormalWeb"/>
        <w:numPr>
          <w:ilvl w:val="0"/>
          <w:numId w:val="35"/>
        </w:numPr>
        <w:spacing w:before="0" w:beforeAutospacing="0" w:after="240" w:afterAutospacing="0" w:line="360" w:lineRule="auto"/>
        <w:jc w:val="both"/>
      </w:pPr>
      <w:proofErr w:type="spellStart"/>
      <w:r>
        <w:t>Yasar</w:t>
      </w:r>
      <w:proofErr w:type="spellEnd"/>
      <w:r>
        <w:t xml:space="preserve">, K. (2022). </w:t>
      </w:r>
      <w:r>
        <w:rPr>
          <w:i/>
          <w:iCs/>
        </w:rPr>
        <w:t>What is Four Ps? - Definition from WhatIs.com</w:t>
      </w:r>
      <w:r>
        <w:t>. [online] WhatIs.com. Available at: https://www.techtarget.com/whatis/definition/Four-Ps.</w:t>
      </w:r>
    </w:p>
    <w:p w:rsidR="00295E49" w:rsidRDefault="00295E49" w:rsidP="00A116F3">
      <w:pPr>
        <w:pStyle w:val="NormalWeb"/>
        <w:spacing w:before="0" w:beforeAutospacing="0" w:after="240" w:afterAutospacing="0" w:line="360" w:lineRule="auto"/>
        <w:ind w:left="720"/>
        <w:jc w:val="both"/>
      </w:pPr>
    </w:p>
    <w:p w:rsidR="00295E49" w:rsidRDefault="00295E49" w:rsidP="00A116F3">
      <w:pPr>
        <w:pStyle w:val="NormalWeb"/>
        <w:spacing w:before="0" w:beforeAutospacing="0" w:after="0" w:afterAutospacing="0" w:line="360" w:lineRule="auto"/>
        <w:ind w:left="360"/>
        <w:jc w:val="both"/>
      </w:pPr>
    </w:p>
    <w:p w:rsidR="00C3377D" w:rsidRPr="004D675A" w:rsidRDefault="00C3377D" w:rsidP="00A116F3">
      <w:pPr>
        <w:spacing w:line="360" w:lineRule="auto"/>
        <w:jc w:val="both"/>
        <w:rPr>
          <w:rFonts w:ascii="Times New Roman" w:hAnsi="Times New Roman" w:cs="Times New Roman"/>
          <w:sz w:val="24"/>
          <w:szCs w:val="24"/>
        </w:rPr>
      </w:pPr>
    </w:p>
    <w:sectPr w:rsidR="00C3377D" w:rsidRPr="004D675A" w:rsidSect="009A084C">
      <w:pgSz w:w="11906" w:h="16838"/>
      <w:pgMar w:top="1440" w:right="1440" w:bottom="1170" w:left="1440" w:header="708" w:footer="708" w:gutter="0"/>
      <w:pgBorders w:offsetFrom="page">
        <w:top w:val="dashSmallGap" w:sz="4" w:space="24" w:color="auto"/>
        <w:left w:val="dashSmallGap" w:sz="4" w:space="24" w:color="auto"/>
        <w:bottom w:val="dashSmallGap" w:sz="4" w:space="24" w:color="auto"/>
        <w:right w:val="dashSmallGap"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07E7A" w:rsidRDefault="00207E7A" w:rsidP="00304E2A">
      <w:pPr>
        <w:spacing w:after="0" w:line="240" w:lineRule="auto"/>
      </w:pPr>
      <w:r>
        <w:separator/>
      </w:r>
    </w:p>
  </w:endnote>
  <w:endnote w:type="continuationSeparator" w:id="0">
    <w:p w:rsidR="00207E7A" w:rsidRDefault="00207E7A" w:rsidP="00304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07E7A" w:rsidRDefault="00207E7A" w:rsidP="00304E2A">
      <w:pPr>
        <w:spacing w:after="0" w:line="240" w:lineRule="auto"/>
      </w:pPr>
      <w:r>
        <w:separator/>
      </w:r>
    </w:p>
  </w:footnote>
  <w:footnote w:type="continuationSeparator" w:id="0">
    <w:p w:rsidR="00207E7A" w:rsidRDefault="00207E7A" w:rsidP="00304E2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8B7408"/>
    <w:multiLevelType w:val="hybridMultilevel"/>
    <w:tmpl w:val="B3CE64E8"/>
    <w:lvl w:ilvl="0" w:tplc="4DAE6F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D854B5"/>
    <w:multiLevelType w:val="multilevel"/>
    <w:tmpl w:val="BDB8B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9B466C5"/>
    <w:multiLevelType w:val="hybridMultilevel"/>
    <w:tmpl w:val="C00651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148382E"/>
    <w:multiLevelType w:val="hybridMultilevel"/>
    <w:tmpl w:val="FD8A63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5534BB0"/>
    <w:multiLevelType w:val="hybridMultilevel"/>
    <w:tmpl w:val="56381824"/>
    <w:lvl w:ilvl="0" w:tplc="4DAE6F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79F5241"/>
    <w:multiLevelType w:val="multilevel"/>
    <w:tmpl w:val="8E2EE8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7E72D9D"/>
    <w:multiLevelType w:val="hybridMultilevel"/>
    <w:tmpl w:val="500673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B76334F"/>
    <w:multiLevelType w:val="hybridMultilevel"/>
    <w:tmpl w:val="526A07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D92127D"/>
    <w:multiLevelType w:val="hybridMultilevel"/>
    <w:tmpl w:val="F620AC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2D16ED0"/>
    <w:multiLevelType w:val="hybridMultilevel"/>
    <w:tmpl w:val="E02A5B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7785725"/>
    <w:multiLevelType w:val="multilevel"/>
    <w:tmpl w:val="F8628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DA42F5E"/>
    <w:multiLevelType w:val="hybridMultilevel"/>
    <w:tmpl w:val="D1343E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F2670A3"/>
    <w:multiLevelType w:val="hybridMultilevel"/>
    <w:tmpl w:val="FC3294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FC31572"/>
    <w:multiLevelType w:val="hybridMultilevel"/>
    <w:tmpl w:val="EAE4AC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1F9556C"/>
    <w:multiLevelType w:val="hybridMultilevel"/>
    <w:tmpl w:val="BEA41E30"/>
    <w:lvl w:ilvl="0" w:tplc="4DAE6F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41004D3"/>
    <w:multiLevelType w:val="hybridMultilevel"/>
    <w:tmpl w:val="35A439BC"/>
    <w:lvl w:ilvl="0" w:tplc="4DAE6F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7BF623E"/>
    <w:multiLevelType w:val="multilevel"/>
    <w:tmpl w:val="6898F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39663877"/>
    <w:multiLevelType w:val="hybridMultilevel"/>
    <w:tmpl w:val="AD74C80A"/>
    <w:lvl w:ilvl="0" w:tplc="4DAE6F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05D7227"/>
    <w:multiLevelType w:val="hybridMultilevel"/>
    <w:tmpl w:val="38C8BE6A"/>
    <w:lvl w:ilvl="0" w:tplc="4DAE6F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67E05C5"/>
    <w:multiLevelType w:val="hybridMultilevel"/>
    <w:tmpl w:val="DA7C7AA0"/>
    <w:lvl w:ilvl="0" w:tplc="4DAE6F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9020D1B"/>
    <w:multiLevelType w:val="hybridMultilevel"/>
    <w:tmpl w:val="D32CBE46"/>
    <w:lvl w:ilvl="0" w:tplc="4DAE6F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FF47EAA"/>
    <w:multiLevelType w:val="hybridMultilevel"/>
    <w:tmpl w:val="A8CC4AC0"/>
    <w:lvl w:ilvl="0" w:tplc="3F306C48">
      <w:numFmt w:val="bullet"/>
      <w:lvlText w:val="-"/>
      <w:lvlJc w:val="left"/>
      <w:pPr>
        <w:ind w:left="480" w:hanging="360"/>
      </w:pPr>
      <w:rPr>
        <w:rFonts w:ascii="Times New Roman" w:eastAsiaTheme="minorHAnsi"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22">
    <w:nsid w:val="527D53AE"/>
    <w:multiLevelType w:val="multilevel"/>
    <w:tmpl w:val="DFF08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53743E58"/>
    <w:multiLevelType w:val="hybridMultilevel"/>
    <w:tmpl w:val="6862EAA2"/>
    <w:lvl w:ilvl="0" w:tplc="44328CE4">
      <w:numFmt w:val="bullet"/>
      <w:lvlText w:val="-"/>
      <w:lvlJc w:val="left"/>
      <w:pPr>
        <w:ind w:left="480" w:hanging="360"/>
      </w:pPr>
      <w:rPr>
        <w:rFonts w:ascii="Times New Roman" w:eastAsiaTheme="minorHAnsi"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24">
    <w:nsid w:val="59BD75A9"/>
    <w:multiLevelType w:val="hybridMultilevel"/>
    <w:tmpl w:val="6B341D5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5">
    <w:nsid w:val="5D217F17"/>
    <w:multiLevelType w:val="hybridMultilevel"/>
    <w:tmpl w:val="89168C88"/>
    <w:lvl w:ilvl="0" w:tplc="4DAE6F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00273EA"/>
    <w:multiLevelType w:val="multilevel"/>
    <w:tmpl w:val="417A3AF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7439719C"/>
    <w:multiLevelType w:val="hybridMultilevel"/>
    <w:tmpl w:val="794CF2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5202F9D"/>
    <w:multiLevelType w:val="hybridMultilevel"/>
    <w:tmpl w:val="7D94355A"/>
    <w:lvl w:ilvl="0" w:tplc="4DAE6F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6754B2F"/>
    <w:multiLevelType w:val="hybridMultilevel"/>
    <w:tmpl w:val="EFCC035A"/>
    <w:lvl w:ilvl="0" w:tplc="4DAE6F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7705F0E"/>
    <w:multiLevelType w:val="hybridMultilevel"/>
    <w:tmpl w:val="D52442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7C065EF"/>
    <w:multiLevelType w:val="hybridMultilevel"/>
    <w:tmpl w:val="AC7A74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7C34D16"/>
    <w:multiLevelType w:val="hybridMultilevel"/>
    <w:tmpl w:val="3A5656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C1E61EB"/>
    <w:multiLevelType w:val="hybridMultilevel"/>
    <w:tmpl w:val="E03851EE"/>
    <w:lvl w:ilvl="0" w:tplc="4DAE6F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C9835D7"/>
    <w:multiLevelType w:val="hybridMultilevel"/>
    <w:tmpl w:val="637CEFDA"/>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5">
    <w:nsid w:val="7E9D2B58"/>
    <w:multiLevelType w:val="hybridMultilevel"/>
    <w:tmpl w:val="FAF2A6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30"/>
  </w:num>
  <w:num w:numId="3">
    <w:abstractNumId w:val="25"/>
  </w:num>
  <w:num w:numId="4">
    <w:abstractNumId w:val="11"/>
  </w:num>
  <w:num w:numId="5">
    <w:abstractNumId w:val="20"/>
  </w:num>
  <w:num w:numId="6">
    <w:abstractNumId w:val="7"/>
  </w:num>
  <w:num w:numId="7">
    <w:abstractNumId w:val="15"/>
  </w:num>
  <w:num w:numId="8">
    <w:abstractNumId w:val="13"/>
  </w:num>
  <w:num w:numId="9">
    <w:abstractNumId w:val="19"/>
  </w:num>
  <w:num w:numId="10">
    <w:abstractNumId w:val="32"/>
  </w:num>
  <w:num w:numId="11">
    <w:abstractNumId w:val="17"/>
  </w:num>
  <w:num w:numId="12">
    <w:abstractNumId w:val="6"/>
  </w:num>
  <w:num w:numId="13">
    <w:abstractNumId w:val="23"/>
  </w:num>
  <w:num w:numId="14">
    <w:abstractNumId w:val="31"/>
  </w:num>
  <w:num w:numId="15">
    <w:abstractNumId w:val="21"/>
  </w:num>
  <w:num w:numId="16">
    <w:abstractNumId w:val="2"/>
  </w:num>
  <w:num w:numId="17">
    <w:abstractNumId w:val="18"/>
  </w:num>
  <w:num w:numId="18">
    <w:abstractNumId w:val="33"/>
  </w:num>
  <w:num w:numId="19">
    <w:abstractNumId w:val="27"/>
  </w:num>
  <w:num w:numId="20">
    <w:abstractNumId w:val="14"/>
  </w:num>
  <w:num w:numId="21">
    <w:abstractNumId w:val="8"/>
  </w:num>
  <w:num w:numId="22">
    <w:abstractNumId w:val="4"/>
  </w:num>
  <w:num w:numId="23">
    <w:abstractNumId w:val="9"/>
  </w:num>
  <w:num w:numId="24">
    <w:abstractNumId w:val="29"/>
  </w:num>
  <w:num w:numId="25">
    <w:abstractNumId w:val="12"/>
  </w:num>
  <w:num w:numId="26">
    <w:abstractNumId w:val="28"/>
  </w:num>
  <w:num w:numId="27">
    <w:abstractNumId w:val="35"/>
  </w:num>
  <w:num w:numId="28">
    <w:abstractNumId w:val="0"/>
  </w:num>
  <w:num w:numId="29">
    <w:abstractNumId w:val="3"/>
  </w:num>
  <w:num w:numId="30">
    <w:abstractNumId w:val="10"/>
  </w:num>
  <w:num w:numId="31">
    <w:abstractNumId w:val="5"/>
  </w:num>
  <w:num w:numId="32">
    <w:abstractNumId w:val="22"/>
  </w:num>
  <w:num w:numId="33">
    <w:abstractNumId w:val="26"/>
  </w:num>
  <w:num w:numId="34">
    <w:abstractNumId w:val="1"/>
  </w:num>
  <w:num w:numId="35">
    <w:abstractNumId w:val="34"/>
  </w:num>
  <w:num w:numId="3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3A81"/>
    <w:rsid w:val="00011694"/>
    <w:rsid w:val="00021064"/>
    <w:rsid w:val="00040DE1"/>
    <w:rsid w:val="00076A88"/>
    <w:rsid w:val="000A2668"/>
    <w:rsid w:val="00150D6E"/>
    <w:rsid w:val="00154674"/>
    <w:rsid w:val="001665AD"/>
    <w:rsid w:val="00184DEF"/>
    <w:rsid w:val="00185982"/>
    <w:rsid w:val="00207E7A"/>
    <w:rsid w:val="0024488B"/>
    <w:rsid w:val="00295E49"/>
    <w:rsid w:val="002A101A"/>
    <w:rsid w:val="002B1661"/>
    <w:rsid w:val="002B6548"/>
    <w:rsid w:val="00304E2A"/>
    <w:rsid w:val="00353675"/>
    <w:rsid w:val="003E7DC2"/>
    <w:rsid w:val="00455341"/>
    <w:rsid w:val="004A7882"/>
    <w:rsid w:val="004D675A"/>
    <w:rsid w:val="004D70FC"/>
    <w:rsid w:val="00522C3B"/>
    <w:rsid w:val="00567CEA"/>
    <w:rsid w:val="00573FE7"/>
    <w:rsid w:val="005F2E61"/>
    <w:rsid w:val="00666E3E"/>
    <w:rsid w:val="006871E2"/>
    <w:rsid w:val="006C3F0B"/>
    <w:rsid w:val="00701B15"/>
    <w:rsid w:val="007117F6"/>
    <w:rsid w:val="00743E5B"/>
    <w:rsid w:val="00744949"/>
    <w:rsid w:val="007515A8"/>
    <w:rsid w:val="00785BBF"/>
    <w:rsid w:val="007D4B9B"/>
    <w:rsid w:val="007F2F43"/>
    <w:rsid w:val="00813A81"/>
    <w:rsid w:val="008908F1"/>
    <w:rsid w:val="008D4CE3"/>
    <w:rsid w:val="00930DD3"/>
    <w:rsid w:val="00932354"/>
    <w:rsid w:val="00936360"/>
    <w:rsid w:val="00944884"/>
    <w:rsid w:val="00967A8B"/>
    <w:rsid w:val="009859DF"/>
    <w:rsid w:val="009947D8"/>
    <w:rsid w:val="009A084C"/>
    <w:rsid w:val="009C4B92"/>
    <w:rsid w:val="009E20B5"/>
    <w:rsid w:val="009E424C"/>
    <w:rsid w:val="00A078E4"/>
    <w:rsid w:val="00A116F3"/>
    <w:rsid w:val="00A67504"/>
    <w:rsid w:val="00AF3D6C"/>
    <w:rsid w:val="00B0267A"/>
    <w:rsid w:val="00B04C87"/>
    <w:rsid w:val="00B35C6A"/>
    <w:rsid w:val="00B43933"/>
    <w:rsid w:val="00BC51CE"/>
    <w:rsid w:val="00BD764F"/>
    <w:rsid w:val="00BE2127"/>
    <w:rsid w:val="00C3377D"/>
    <w:rsid w:val="00C469F8"/>
    <w:rsid w:val="00C56BF9"/>
    <w:rsid w:val="00CD5DCB"/>
    <w:rsid w:val="00D461E3"/>
    <w:rsid w:val="00D51092"/>
    <w:rsid w:val="00D67BC2"/>
    <w:rsid w:val="00E73E9D"/>
    <w:rsid w:val="00E74016"/>
    <w:rsid w:val="00EB468B"/>
    <w:rsid w:val="00EC2E92"/>
    <w:rsid w:val="00EC7809"/>
    <w:rsid w:val="00F03A0C"/>
    <w:rsid w:val="00F26C6C"/>
    <w:rsid w:val="00F32A98"/>
    <w:rsid w:val="00F923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CA" w:eastAsia="en-C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D675A"/>
    <w:pPr>
      <w:keepNext/>
      <w:keepLines/>
      <w:spacing w:before="480" w:after="0"/>
      <w:outlineLvl w:val="0"/>
    </w:pPr>
    <w:rPr>
      <w:rFonts w:asciiTheme="majorHAnsi" w:eastAsiaTheme="majorEastAsia" w:hAnsiTheme="majorHAnsi" w:cstheme="majorBidi"/>
      <w:b/>
      <w:bCs/>
      <w:color w:val="000000" w:themeColor="text1"/>
      <w:sz w:val="28"/>
      <w:szCs w:val="28"/>
      <w:u w:val="single"/>
    </w:rPr>
  </w:style>
  <w:style w:type="paragraph" w:styleId="Heading2">
    <w:name w:val="heading 2"/>
    <w:basedOn w:val="Normal"/>
    <w:next w:val="Normal"/>
    <w:link w:val="Heading2Char"/>
    <w:uiPriority w:val="9"/>
    <w:unhideWhenUsed/>
    <w:qFormat/>
    <w:rsid w:val="00BE212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pre-wrap">
    <w:name w:val="whitespace-pre-wrap"/>
    <w:basedOn w:val="Normal"/>
    <w:rsid w:val="00813A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D675A"/>
    <w:rPr>
      <w:rFonts w:asciiTheme="majorHAnsi" w:eastAsiaTheme="majorEastAsia" w:hAnsiTheme="majorHAnsi" w:cstheme="majorBidi"/>
      <w:b/>
      <w:bCs/>
      <w:color w:val="000000" w:themeColor="text1"/>
      <w:sz w:val="28"/>
      <w:szCs w:val="28"/>
      <w:u w:val="single"/>
    </w:rPr>
  </w:style>
  <w:style w:type="character" w:customStyle="1" w:styleId="Heading2Char">
    <w:name w:val="Heading 2 Char"/>
    <w:basedOn w:val="DefaultParagraphFont"/>
    <w:link w:val="Heading2"/>
    <w:uiPriority w:val="9"/>
    <w:rsid w:val="00BE212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E2127"/>
    <w:pPr>
      <w:ind w:left="720"/>
      <w:contextualSpacing/>
    </w:pPr>
  </w:style>
  <w:style w:type="paragraph" w:styleId="BalloonText">
    <w:name w:val="Balloon Text"/>
    <w:basedOn w:val="Normal"/>
    <w:link w:val="BalloonTextChar"/>
    <w:uiPriority w:val="99"/>
    <w:semiHidden/>
    <w:unhideWhenUsed/>
    <w:rsid w:val="00040D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0DE1"/>
    <w:rPr>
      <w:rFonts w:ascii="Tahoma" w:hAnsi="Tahoma" w:cs="Tahoma"/>
      <w:sz w:val="16"/>
      <w:szCs w:val="16"/>
    </w:rPr>
  </w:style>
  <w:style w:type="character" w:styleId="Hyperlink">
    <w:name w:val="Hyperlink"/>
    <w:basedOn w:val="DefaultParagraphFont"/>
    <w:uiPriority w:val="99"/>
    <w:unhideWhenUsed/>
    <w:rsid w:val="00040DE1"/>
    <w:rPr>
      <w:color w:val="0000FF"/>
      <w:u w:val="single"/>
    </w:rPr>
  </w:style>
  <w:style w:type="paragraph" w:styleId="NormalWeb">
    <w:name w:val="Normal (Web)"/>
    <w:basedOn w:val="Normal"/>
    <w:uiPriority w:val="99"/>
    <w:unhideWhenUsed/>
    <w:rsid w:val="00040DE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040D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2-Accent3">
    <w:name w:val="Medium Shading 2 Accent 3"/>
    <w:basedOn w:val="TableNormal"/>
    <w:uiPriority w:val="64"/>
    <w:rsid w:val="00040DE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1-Accent4">
    <w:name w:val="Medium Shading 1 Accent 4"/>
    <w:basedOn w:val="TableNormal"/>
    <w:uiPriority w:val="63"/>
    <w:rsid w:val="009947D8"/>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paragraph" w:styleId="Title">
    <w:name w:val="Title"/>
    <w:basedOn w:val="Normal"/>
    <w:next w:val="Normal"/>
    <w:link w:val="TitleChar"/>
    <w:uiPriority w:val="10"/>
    <w:qFormat/>
    <w:rsid w:val="00B0267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B0267A"/>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B0267A"/>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B0267A"/>
    <w:rPr>
      <w:rFonts w:asciiTheme="majorHAnsi" w:eastAsiaTheme="majorEastAsia" w:hAnsiTheme="majorHAnsi" w:cstheme="majorBidi"/>
      <w:i/>
      <w:iCs/>
      <w:color w:val="4F81BD" w:themeColor="accent1"/>
      <w:spacing w:val="15"/>
      <w:sz w:val="24"/>
      <w:szCs w:val="24"/>
      <w:lang w:val="en-US" w:eastAsia="ja-JP"/>
    </w:rPr>
  </w:style>
  <w:style w:type="paragraph" w:styleId="Caption">
    <w:name w:val="caption"/>
    <w:basedOn w:val="Normal"/>
    <w:next w:val="Normal"/>
    <w:uiPriority w:val="35"/>
    <w:unhideWhenUsed/>
    <w:qFormat/>
    <w:rsid w:val="009E424C"/>
    <w:pPr>
      <w:spacing w:line="240" w:lineRule="auto"/>
    </w:pPr>
    <w:rPr>
      <w:b/>
      <w:bCs/>
      <w:color w:val="4F81BD" w:themeColor="accent1"/>
      <w:sz w:val="18"/>
      <w:szCs w:val="18"/>
    </w:rPr>
  </w:style>
  <w:style w:type="paragraph" w:styleId="NoSpacing">
    <w:name w:val="No Spacing"/>
    <w:link w:val="NoSpacingChar"/>
    <w:uiPriority w:val="1"/>
    <w:qFormat/>
    <w:rsid w:val="009A084C"/>
    <w:pPr>
      <w:spacing w:after="0" w:line="240" w:lineRule="auto"/>
    </w:pPr>
    <w:rPr>
      <w:lang w:val="en-US" w:eastAsia="ja-JP"/>
    </w:rPr>
  </w:style>
  <w:style w:type="character" w:customStyle="1" w:styleId="NoSpacingChar">
    <w:name w:val="No Spacing Char"/>
    <w:basedOn w:val="DefaultParagraphFont"/>
    <w:link w:val="NoSpacing"/>
    <w:uiPriority w:val="1"/>
    <w:rsid w:val="009A084C"/>
    <w:rPr>
      <w:rFonts w:eastAsiaTheme="minorEastAsia"/>
      <w:lang w:val="en-US" w:eastAsia="ja-JP"/>
    </w:rPr>
  </w:style>
  <w:style w:type="paragraph" w:styleId="TOCHeading">
    <w:name w:val="TOC Heading"/>
    <w:basedOn w:val="Heading1"/>
    <w:next w:val="Normal"/>
    <w:uiPriority w:val="39"/>
    <w:semiHidden/>
    <w:unhideWhenUsed/>
    <w:qFormat/>
    <w:rsid w:val="009A084C"/>
    <w:pPr>
      <w:outlineLvl w:val="9"/>
    </w:pPr>
    <w:rPr>
      <w:lang w:val="en-US" w:eastAsia="ja-JP"/>
    </w:rPr>
  </w:style>
  <w:style w:type="paragraph" w:styleId="TOC1">
    <w:name w:val="toc 1"/>
    <w:basedOn w:val="Normal"/>
    <w:next w:val="Normal"/>
    <w:autoRedefine/>
    <w:uiPriority w:val="39"/>
    <w:unhideWhenUsed/>
    <w:rsid w:val="009A084C"/>
    <w:pPr>
      <w:spacing w:after="100"/>
    </w:pPr>
  </w:style>
  <w:style w:type="paragraph" w:styleId="TOC2">
    <w:name w:val="toc 2"/>
    <w:basedOn w:val="Normal"/>
    <w:next w:val="Normal"/>
    <w:autoRedefine/>
    <w:uiPriority w:val="39"/>
    <w:unhideWhenUsed/>
    <w:rsid w:val="009A084C"/>
    <w:pPr>
      <w:spacing w:after="100"/>
      <w:ind w:left="220"/>
    </w:pPr>
  </w:style>
  <w:style w:type="paragraph" w:styleId="Header">
    <w:name w:val="header"/>
    <w:basedOn w:val="Normal"/>
    <w:link w:val="HeaderChar"/>
    <w:uiPriority w:val="99"/>
    <w:unhideWhenUsed/>
    <w:rsid w:val="00304E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4E2A"/>
  </w:style>
  <w:style w:type="paragraph" w:styleId="Footer">
    <w:name w:val="footer"/>
    <w:basedOn w:val="Normal"/>
    <w:link w:val="FooterChar"/>
    <w:uiPriority w:val="99"/>
    <w:unhideWhenUsed/>
    <w:rsid w:val="00304E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4E2A"/>
  </w:style>
  <w:style w:type="table" w:styleId="LightGrid-Accent1">
    <w:name w:val="Light Grid Accent 1"/>
    <w:basedOn w:val="TableNormal"/>
    <w:uiPriority w:val="62"/>
    <w:rsid w:val="004D675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CA" w:eastAsia="en-C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D675A"/>
    <w:pPr>
      <w:keepNext/>
      <w:keepLines/>
      <w:spacing w:before="480" w:after="0"/>
      <w:outlineLvl w:val="0"/>
    </w:pPr>
    <w:rPr>
      <w:rFonts w:asciiTheme="majorHAnsi" w:eastAsiaTheme="majorEastAsia" w:hAnsiTheme="majorHAnsi" w:cstheme="majorBidi"/>
      <w:b/>
      <w:bCs/>
      <w:color w:val="000000" w:themeColor="text1"/>
      <w:sz w:val="28"/>
      <w:szCs w:val="28"/>
      <w:u w:val="single"/>
    </w:rPr>
  </w:style>
  <w:style w:type="paragraph" w:styleId="Heading2">
    <w:name w:val="heading 2"/>
    <w:basedOn w:val="Normal"/>
    <w:next w:val="Normal"/>
    <w:link w:val="Heading2Char"/>
    <w:uiPriority w:val="9"/>
    <w:unhideWhenUsed/>
    <w:qFormat/>
    <w:rsid w:val="00BE212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pre-wrap">
    <w:name w:val="whitespace-pre-wrap"/>
    <w:basedOn w:val="Normal"/>
    <w:rsid w:val="00813A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D675A"/>
    <w:rPr>
      <w:rFonts w:asciiTheme="majorHAnsi" w:eastAsiaTheme="majorEastAsia" w:hAnsiTheme="majorHAnsi" w:cstheme="majorBidi"/>
      <w:b/>
      <w:bCs/>
      <w:color w:val="000000" w:themeColor="text1"/>
      <w:sz w:val="28"/>
      <w:szCs w:val="28"/>
      <w:u w:val="single"/>
    </w:rPr>
  </w:style>
  <w:style w:type="character" w:customStyle="1" w:styleId="Heading2Char">
    <w:name w:val="Heading 2 Char"/>
    <w:basedOn w:val="DefaultParagraphFont"/>
    <w:link w:val="Heading2"/>
    <w:uiPriority w:val="9"/>
    <w:rsid w:val="00BE212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E2127"/>
    <w:pPr>
      <w:ind w:left="720"/>
      <w:contextualSpacing/>
    </w:pPr>
  </w:style>
  <w:style w:type="paragraph" w:styleId="BalloonText">
    <w:name w:val="Balloon Text"/>
    <w:basedOn w:val="Normal"/>
    <w:link w:val="BalloonTextChar"/>
    <w:uiPriority w:val="99"/>
    <w:semiHidden/>
    <w:unhideWhenUsed/>
    <w:rsid w:val="00040D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0DE1"/>
    <w:rPr>
      <w:rFonts w:ascii="Tahoma" w:hAnsi="Tahoma" w:cs="Tahoma"/>
      <w:sz w:val="16"/>
      <w:szCs w:val="16"/>
    </w:rPr>
  </w:style>
  <w:style w:type="character" w:styleId="Hyperlink">
    <w:name w:val="Hyperlink"/>
    <w:basedOn w:val="DefaultParagraphFont"/>
    <w:uiPriority w:val="99"/>
    <w:unhideWhenUsed/>
    <w:rsid w:val="00040DE1"/>
    <w:rPr>
      <w:color w:val="0000FF"/>
      <w:u w:val="single"/>
    </w:rPr>
  </w:style>
  <w:style w:type="paragraph" w:styleId="NormalWeb">
    <w:name w:val="Normal (Web)"/>
    <w:basedOn w:val="Normal"/>
    <w:uiPriority w:val="99"/>
    <w:unhideWhenUsed/>
    <w:rsid w:val="00040DE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040D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2-Accent3">
    <w:name w:val="Medium Shading 2 Accent 3"/>
    <w:basedOn w:val="TableNormal"/>
    <w:uiPriority w:val="64"/>
    <w:rsid w:val="00040DE1"/>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1-Accent4">
    <w:name w:val="Medium Shading 1 Accent 4"/>
    <w:basedOn w:val="TableNormal"/>
    <w:uiPriority w:val="63"/>
    <w:rsid w:val="009947D8"/>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paragraph" w:styleId="Title">
    <w:name w:val="Title"/>
    <w:basedOn w:val="Normal"/>
    <w:next w:val="Normal"/>
    <w:link w:val="TitleChar"/>
    <w:uiPriority w:val="10"/>
    <w:qFormat/>
    <w:rsid w:val="00B0267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B0267A"/>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B0267A"/>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B0267A"/>
    <w:rPr>
      <w:rFonts w:asciiTheme="majorHAnsi" w:eastAsiaTheme="majorEastAsia" w:hAnsiTheme="majorHAnsi" w:cstheme="majorBidi"/>
      <w:i/>
      <w:iCs/>
      <w:color w:val="4F81BD" w:themeColor="accent1"/>
      <w:spacing w:val="15"/>
      <w:sz w:val="24"/>
      <w:szCs w:val="24"/>
      <w:lang w:val="en-US" w:eastAsia="ja-JP"/>
    </w:rPr>
  </w:style>
  <w:style w:type="paragraph" w:styleId="Caption">
    <w:name w:val="caption"/>
    <w:basedOn w:val="Normal"/>
    <w:next w:val="Normal"/>
    <w:uiPriority w:val="35"/>
    <w:unhideWhenUsed/>
    <w:qFormat/>
    <w:rsid w:val="009E424C"/>
    <w:pPr>
      <w:spacing w:line="240" w:lineRule="auto"/>
    </w:pPr>
    <w:rPr>
      <w:b/>
      <w:bCs/>
      <w:color w:val="4F81BD" w:themeColor="accent1"/>
      <w:sz w:val="18"/>
      <w:szCs w:val="18"/>
    </w:rPr>
  </w:style>
  <w:style w:type="paragraph" w:styleId="NoSpacing">
    <w:name w:val="No Spacing"/>
    <w:link w:val="NoSpacingChar"/>
    <w:uiPriority w:val="1"/>
    <w:qFormat/>
    <w:rsid w:val="009A084C"/>
    <w:pPr>
      <w:spacing w:after="0" w:line="240" w:lineRule="auto"/>
    </w:pPr>
    <w:rPr>
      <w:lang w:val="en-US" w:eastAsia="ja-JP"/>
    </w:rPr>
  </w:style>
  <w:style w:type="character" w:customStyle="1" w:styleId="NoSpacingChar">
    <w:name w:val="No Spacing Char"/>
    <w:basedOn w:val="DefaultParagraphFont"/>
    <w:link w:val="NoSpacing"/>
    <w:uiPriority w:val="1"/>
    <w:rsid w:val="009A084C"/>
    <w:rPr>
      <w:rFonts w:eastAsiaTheme="minorEastAsia"/>
      <w:lang w:val="en-US" w:eastAsia="ja-JP"/>
    </w:rPr>
  </w:style>
  <w:style w:type="paragraph" w:styleId="TOCHeading">
    <w:name w:val="TOC Heading"/>
    <w:basedOn w:val="Heading1"/>
    <w:next w:val="Normal"/>
    <w:uiPriority w:val="39"/>
    <w:semiHidden/>
    <w:unhideWhenUsed/>
    <w:qFormat/>
    <w:rsid w:val="009A084C"/>
    <w:pPr>
      <w:outlineLvl w:val="9"/>
    </w:pPr>
    <w:rPr>
      <w:lang w:val="en-US" w:eastAsia="ja-JP"/>
    </w:rPr>
  </w:style>
  <w:style w:type="paragraph" w:styleId="TOC1">
    <w:name w:val="toc 1"/>
    <w:basedOn w:val="Normal"/>
    <w:next w:val="Normal"/>
    <w:autoRedefine/>
    <w:uiPriority w:val="39"/>
    <w:unhideWhenUsed/>
    <w:rsid w:val="009A084C"/>
    <w:pPr>
      <w:spacing w:after="100"/>
    </w:pPr>
  </w:style>
  <w:style w:type="paragraph" w:styleId="TOC2">
    <w:name w:val="toc 2"/>
    <w:basedOn w:val="Normal"/>
    <w:next w:val="Normal"/>
    <w:autoRedefine/>
    <w:uiPriority w:val="39"/>
    <w:unhideWhenUsed/>
    <w:rsid w:val="009A084C"/>
    <w:pPr>
      <w:spacing w:after="100"/>
      <w:ind w:left="220"/>
    </w:pPr>
  </w:style>
  <w:style w:type="paragraph" w:styleId="Header">
    <w:name w:val="header"/>
    <w:basedOn w:val="Normal"/>
    <w:link w:val="HeaderChar"/>
    <w:uiPriority w:val="99"/>
    <w:unhideWhenUsed/>
    <w:rsid w:val="00304E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4E2A"/>
  </w:style>
  <w:style w:type="paragraph" w:styleId="Footer">
    <w:name w:val="footer"/>
    <w:basedOn w:val="Normal"/>
    <w:link w:val="FooterChar"/>
    <w:uiPriority w:val="99"/>
    <w:unhideWhenUsed/>
    <w:rsid w:val="00304E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4E2A"/>
  </w:style>
  <w:style w:type="table" w:styleId="LightGrid-Accent1">
    <w:name w:val="Light Grid Accent 1"/>
    <w:basedOn w:val="TableNormal"/>
    <w:uiPriority w:val="62"/>
    <w:rsid w:val="004D675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722998">
      <w:bodyDiv w:val="1"/>
      <w:marLeft w:val="0"/>
      <w:marRight w:val="0"/>
      <w:marTop w:val="0"/>
      <w:marBottom w:val="0"/>
      <w:divBdr>
        <w:top w:val="none" w:sz="0" w:space="0" w:color="auto"/>
        <w:left w:val="none" w:sz="0" w:space="0" w:color="auto"/>
        <w:bottom w:val="none" w:sz="0" w:space="0" w:color="auto"/>
        <w:right w:val="none" w:sz="0" w:space="0" w:color="auto"/>
      </w:divBdr>
    </w:div>
    <w:div w:id="70320585">
      <w:bodyDiv w:val="1"/>
      <w:marLeft w:val="0"/>
      <w:marRight w:val="0"/>
      <w:marTop w:val="0"/>
      <w:marBottom w:val="0"/>
      <w:divBdr>
        <w:top w:val="none" w:sz="0" w:space="0" w:color="auto"/>
        <w:left w:val="none" w:sz="0" w:space="0" w:color="auto"/>
        <w:bottom w:val="none" w:sz="0" w:space="0" w:color="auto"/>
        <w:right w:val="none" w:sz="0" w:space="0" w:color="auto"/>
      </w:divBdr>
      <w:divsChild>
        <w:div w:id="1853954140">
          <w:marLeft w:val="0"/>
          <w:marRight w:val="0"/>
          <w:marTop w:val="0"/>
          <w:marBottom w:val="0"/>
          <w:divBdr>
            <w:top w:val="none" w:sz="0" w:space="0" w:color="auto"/>
            <w:left w:val="none" w:sz="0" w:space="0" w:color="auto"/>
            <w:bottom w:val="none" w:sz="0" w:space="0" w:color="auto"/>
            <w:right w:val="none" w:sz="0" w:space="0" w:color="auto"/>
          </w:divBdr>
        </w:div>
      </w:divsChild>
    </w:div>
    <w:div w:id="120421975">
      <w:bodyDiv w:val="1"/>
      <w:marLeft w:val="0"/>
      <w:marRight w:val="0"/>
      <w:marTop w:val="0"/>
      <w:marBottom w:val="0"/>
      <w:divBdr>
        <w:top w:val="none" w:sz="0" w:space="0" w:color="auto"/>
        <w:left w:val="none" w:sz="0" w:space="0" w:color="auto"/>
        <w:bottom w:val="none" w:sz="0" w:space="0" w:color="auto"/>
        <w:right w:val="none" w:sz="0" w:space="0" w:color="auto"/>
      </w:divBdr>
    </w:div>
    <w:div w:id="202861969">
      <w:bodyDiv w:val="1"/>
      <w:marLeft w:val="0"/>
      <w:marRight w:val="0"/>
      <w:marTop w:val="0"/>
      <w:marBottom w:val="0"/>
      <w:divBdr>
        <w:top w:val="none" w:sz="0" w:space="0" w:color="auto"/>
        <w:left w:val="none" w:sz="0" w:space="0" w:color="auto"/>
        <w:bottom w:val="none" w:sz="0" w:space="0" w:color="auto"/>
        <w:right w:val="none" w:sz="0" w:space="0" w:color="auto"/>
      </w:divBdr>
    </w:div>
    <w:div w:id="222566670">
      <w:bodyDiv w:val="1"/>
      <w:marLeft w:val="0"/>
      <w:marRight w:val="0"/>
      <w:marTop w:val="0"/>
      <w:marBottom w:val="0"/>
      <w:divBdr>
        <w:top w:val="none" w:sz="0" w:space="0" w:color="auto"/>
        <w:left w:val="none" w:sz="0" w:space="0" w:color="auto"/>
        <w:bottom w:val="none" w:sz="0" w:space="0" w:color="auto"/>
        <w:right w:val="none" w:sz="0" w:space="0" w:color="auto"/>
      </w:divBdr>
    </w:div>
    <w:div w:id="228003629">
      <w:bodyDiv w:val="1"/>
      <w:marLeft w:val="0"/>
      <w:marRight w:val="0"/>
      <w:marTop w:val="0"/>
      <w:marBottom w:val="0"/>
      <w:divBdr>
        <w:top w:val="none" w:sz="0" w:space="0" w:color="auto"/>
        <w:left w:val="none" w:sz="0" w:space="0" w:color="auto"/>
        <w:bottom w:val="none" w:sz="0" w:space="0" w:color="auto"/>
        <w:right w:val="none" w:sz="0" w:space="0" w:color="auto"/>
      </w:divBdr>
      <w:divsChild>
        <w:div w:id="1137989228">
          <w:marLeft w:val="0"/>
          <w:marRight w:val="0"/>
          <w:marTop w:val="0"/>
          <w:marBottom w:val="0"/>
          <w:divBdr>
            <w:top w:val="none" w:sz="0" w:space="0" w:color="auto"/>
            <w:left w:val="none" w:sz="0" w:space="0" w:color="auto"/>
            <w:bottom w:val="none" w:sz="0" w:space="0" w:color="auto"/>
            <w:right w:val="none" w:sz="0" w:space="0" w:color="auto"/>
          </w:divBdr>
        </w:div>
      </w:divsChild>
    </w:div>
    <w:div w:id="230236065">
      <w:bodyDiv w:val="1"/>
      <w:marLeft w:val="0"/>
      <w:marRight w:val="0"/>
      <w:marTop w:val="0"/>
      <w:marBottom w:val="0"/>
      <w:divBdr>
        <w:top w:val="none" w:sz="0" w:space="0" w:color="auto"/>
        <w:left w:val="none" w:sz="0" w:space="0" w:color="auto"/>
        <w:bottom w:val="none" w:sz="0" w:space="0" w:color="auto"/>
        <w:right w:val="none" w:sz="0" w:space="0" w:color="auto"/>
      </w:divBdr>
      <w:divsChild>
        <w:div w:id="1048988234">
          <w:marLeft w:val="0"/>
          <w:marRight w:val="0"/>
          <w:marTop w:val="0"/>
          <w:marBottom w:val="0"/>
          <w:divBdr>
            <w:top w:val="none" w:sz="0" w:space="0" w:color="auto"/>
            <w:left w:val="none" w:sz="0" w:space="0" w:color="auto"/>
            <w:bottom w:val="none" w:sz="0" w:space="0" w:color="auto"/>
            <w:right w:val="none" w:sz="0" w:space="0" w:color="auto"/>
          </w:divBdr>
        </w:div>
      </w:divsChild>
    </w:div>
    <w:div w:id="230309170">
      <w:bodyDiv w:val="1"/>
      <w:marLeft w:val="0"/>
      <w:marRight w:val="0"/>
      <w:marTop w:val="0"/>
      <w:marBottom w:val="0"/>
      <w:divBdr>
        <w:top w:val="none" w:sz="0" w:space="0" w:color="auto"/>
        <w:left w:val="none" w:sz="0" w:space="0" w:color="auto"/>
        <w:bottom w:val="none" w:sz="0" w:space="0" w:color="auto"/>
        <w:right w:val="none" w:sz="0" w:space="0" w:color="auto"/>
      </w:divBdr>
    </w:div>
    <w:div w:id="747993779">
      <w:bodyDiv w:val="1"/>
      <w:marLeft w:val="0"/>
      <w:marRight w:val="0"/>
      <w:marTop w:val="0"/>
      <w:marBottom w:val="0"/>
      <w:divBdr>
        <w:top w:val="none" w:sz="0" w:space="0" w:color="auto"/>
        <w:left w:val="none" w:sz="0" w:space="0" w:color="auto"/>
        <w:bottom w:val="none" w:sz="0" w:space="0" w:color="auto"/>
        <w:right w:val="none" w:sz="0" w:space="0" w:color="auto"/>
      </w:divBdr>
    </w:div>
    <w:div w:id="783578118">
      <w:bodyDiv w:val="1"/>
      <w:marLeft w:val="0"/>
      <w:marRight w:val="0"/>
      <w:marTop w:val="0"/>
      <w:marBottom w:val="0"/>
      <w:divBdr>
        <w:top w:val="none" w:sz="0" w:space="0" w:color="auto"/>
        <w:left w:val="none" w:sz="0" w:space="0" w:color="auto"/>
        <w:bottom w:val="none" w:sz="0" w:space="0" w:color="auto"/>
        <w:right w:val="none" w:sz="0" w:space="0" w:color="auto"/>
      </w:divBdr>
    </w:div>
    <w:div w:id="891502550">
      <w:bodyDiv w:val="1"/>
      <w:marLeft w:val="0"/>
      <w:marRight w:val="0"/>
      <w:marTop w:val="0"/>
      <w:marBottom w:val="0"/>
      <w:divBdr>
        <w:top w:val="none" w:sz="0" w:space="0" w:color="auto"/>
        <w:left w:val="none" w:sz="0" w:space="0" w:color="auto"/>
        <w:bottom w:val="none" w:sz="0" w:space="0" w:color="auto"/>
        <w:right w:val="none" w:sz="0" w:space="0" w:color="auto"/>
      </w:divBdr>
    </w:div>
    <w:div w:id="919096116">
      <w:bodyDiv w:val="1"/>
      <w:marLeft w:val="0"/>
      <w:marRight w:val="0"/>
      <w:marTop w:val="0"/>
      <w:marBottom w:val="0"/>
      <w:divBdr>
        <w:top w:val="none" w:sz="0" w:space="0" w:color="auto"/>
        <w:left w:val="none" w:sz="0" w:space="0" w:color="auto"/>
        <w:bottom w:val="none" w:sz="0" w:space="0" w:color="auto"/>
        <w:right w:val="none" w:sz="0" w:space="0" w:color="auto"/>
      </w:divBdr>
    </w:div>
    <w:div w:id="929431616">
      <w:bodyDiv w:val="1"/>
      <w:marLeft w:val="0"/>
      <w:marRight w:val="0"/>
      <w:marTop w:val="0"/>
      <w:marBottom w:val="0"/>
      <w:divBdr>
        <w:top w:val="none" w:sz="0" w:space="0" w:color="auto"/>
        <w:left w:val="none" w:sz="0" w:space="0" w:color="auto"/>
        <w:bottom w:val="none" w:sz="0" w:space="0" w:color="auto"/>
        <w:right w:val="none" w:sz="0" w:space="0" w:color="auto"/>
      </w:divBdr>
    </w:div>
    <w:div w:id="1124614542">
      <w:bodyDiv w:val="1"/>
      <w:marLeft w:val="0"/>
      <w:marRight w:val="0"/>
      <w:marTop w:val="0"/>
      <w:marBottom w:val="0"/>
      <w:divBdr>
        <w:top w:val="none" w:sz="0" w:space="0" w:color="auto"/>
        <w:left w:val="none" w:sz="0" w:space="0" w:color="auto"/>
        <w:bottom w:val="none" w:sz="0" w:space="0" w:color="auto"/>
        <w:right w:val="none" w:sz="0" w:space="0" w:color="auto"/>
      </w:divBdr>
    </w:div>
    <w:div w:id="1139804059">
      <w:bodyDiv w:val="1"/>
      <w:marLeft w:val="0"/>
      <w:marRight w:val="0"/>
      <w:marTop w:val="0"/>
      <w:marBottom w:val="0"/>
      <w:divBdr>
        <w:top w:val="none" w:sz="0" w:space="0" w:color="auto"/>
        <w:left w:val="none" w:sz="0" w:space="0" w:color="auto"/>
        <w:bottom w:val="none" w:sz="0" w:space="0" w:color="auto"/>
        <w:right w:val="none" w:sz="0" w:space="0" w:color="auto"/>
      </w:divBdr>
    </w:div>
    <w:div w:id="1156725406">
      <w:bodyDiv w:val="1"/>
      <w:marLeft w:val="0"/>
      <w:marRight w:val="0"/>
      <w:marTop w:val="0"/>
      <w:marBottom w:val="0"/>
      <w:divBdr>
        <w:top w:val="none" w:sz="0" w:space="0" w:color="auto"/>
        <w:left w:val="none" w:sz="0" w:space="0" w:color="auto"/>
        <w:bottom w:val="none" w:sz="0" w:space="0" w:color="auto"/>
        <w:right w:val="none" w:sz="0" w:space="0" w:color="auto"/>
      </w:divBdr>
    </w:div>
    <w:div w:id="1280649390">
      <w:bodyDiv w:val="1"/>
      <w:marLeft w:val="0"/>
      <w:marRight w:val="0"/>
      <w:marTop w:val="0"/>
      <w:marBottom w:val="0"/>
      <w:divBdr>
        <w:top w:val="none" w:sz="0" w:space="0" w:color="auto"/>
        <w:left w:val="none" w:sz="0" w:space="0" w:color="auto"/>
        <w:bottom w:val="none" w:sz="0" w:space="0" w:color="auto"/>
        <w:right w:val="none" w:sz="0" w:space="0" w:color="auto"/>
      </w:divBdr>
    </w:div>
    <w:div w:id="1371539846">
      <w:bodyDiv w:val="1"/>
      <w:marLeft w:val="0"/>
      <w:marRight w:val="0"/>
      <w:marTop w:val="0"/>
      <w:marBottom w:val="0"/>
      <w:divBdr>
        <w:top w:val="none" w:sz="0" w:space="0" w:color="auto"/>
        <w:left w:val="none" w:sz="0" w:space="0" w:color="auto"/>
        <w:bottom w:val="none" w:sz="0" w:space="0" w:color="auto"/>
        <w:right w:val="none" w:sz="0" w:space="0" w:color="auto"/>
      </w:divBdr>
    </w:div>
    <w:div w:id="1392775693">
      <w:bodyDiv w:val="1"/>
      <w:marLeft w:val="0"/>
      <w:marRight w:val="0"/>
      <w:marTop w:val="0"/>
      <w:marBottom w:val="0"/>
      <w:divBdr>
        <w:top w:val="none" w:sz="0" w:space="0" w:color="auto"/>
        <w:left w:val="none" w:sz="0" w:space="0" w:color="auto"/>
        <w:bottom w:val="none" w:sz="0" w:space="0" w:color="auto"/>
        <w:right w:val="none" w:sz="0" w:space="0" w:color="auto"/>
      </w:divBdr>
    </w:div>
    <w:div w:id="1457991260">
      <w:bodyDiv w:val="1"/>
      <w:marLeft w:val="0"/>
      <w:marRight w:val="0"/>
      <w:marTop w:val="0"/>
      <w:marBottom w:val="0"/>
      <w:divBdr>
        <w:top w:val="none" w:sz="0" w:space="0" w:color="auto"/>
        <w:left w:val="none" w:sz="0" w:space="0" w:color="auto"/>
        <w:bottom w:val="none" w:sz="0" w:space="0" w:color="auto"/>
        <w:right w:val="none" w:sz="0" w:space="0" w:color="auto"/>
      </w:divBdr>
    </w:div>
    <w:div w:id="1640920968">
      <w:bodyDiv w:val="1"/>
      <w:marLeft w:val="0"/>
      <w:marRight w:val="0"/>
      <w:marTop w:val="0"/>
      <w:marBottom w:val="0"/>
      <w:divBdr>
        <w:top w:val="none" w:sz="0" w:space="0" w:color="auto"/>
        <w:left w:val="none" w:sz="0" w:space="0" w:color="auto"/>
        <w:bottom w:val="none" w:sz="0" w:space="0" w:color="auto"/>
        <w:right w:val="none" w:sz="0" w:space="0" w:color="auto"/>
      </w:divBdr>
      <w:divsChild>
        <w:div w:id="555966817">
          <w:marLeft w:val="0"/>
          <w:marRight w:val="0"/>
          <w:marTop w:val="0"/>
          <w:marBottom w:val="0"/>
          <w:divBdr>
            <w:top w:val="none" w:sz="0" w:space="0" w:color="auto"/>
            <w:left w:val="none" w:sz="0" w:space="0" w:color="auto"/>
            <w:bottom w:val="none" w:sz="0" w:space="0" w:color="auto"/>
            <w:right w:val="none" w:sz="0" w:space="0" w:color="auto"/>
          </w:divBdr>
        </w:div>
      </w:divsChild>
    </w:div>
    <w:div w:id="1780028706">
      <w:bodyDiv w:val="1"/>
      <w:marLeft w:val="0"/>
      <w:marRight w:val="0"/>
      <w:marTop w:val="0"/>
      <w:marBottom w:val="0"/>
      <w:divBdr>
        <w:top w:val="none" w:sz="0" w:space="0" w:color="auto"/>
        <w:left w:val="none" w:sz="0" w:space="0" w:color="auto"/>
        <w:bottom w:val="none" w:sz="0" w:space="0" w:color="auto"/>
        <w:right w:val="none" w:sz="0" w:space="0" w:color="auto"/>
      </w:divBdr>
    </w:div>
    <w:div w:id="1849564964">
      <w:bodyDiv w:val="1"/>
      <w:marLeft w:val="0"/>
      <w:marRight w:val="0"/>
      <w:marTop w:val="0"/>
      <w:marBottom w:val="0"/>
      <w:divBdr>
        <w:top w:val="none" w:sz="0" w:space="0" w:color="auto"/>
        <w:left w:val="none" w:sz="0" w:space="0" w:color="auto"/>
        <w:bottom w:val="none" w:sz="0" w:space="0" w:color="auto"/>
        <w:right w:val="none" w:sz="0" w:space="0" w:color="auto"/>
      </w:divBdr>
    </w:div>
    <w:div w:id="1870407074">
      <w:bodyDiv w:val="1"/>
      <w:marLeft w:val="0"/>
      <w:marRight w:val="0"/>
      <w:marTop w:val="0"/>
      <w:marBottom w:val="0"/>
      <w:divBdr>
        <w:top w:val="none" w:sz="0" w:space="0" w:color="auto"/>
        <w:left w:val="none" w:sz="0" w:space="0" w:color="auto"/>
        <w:bottom w:val="none" w:sz="0" w:space="0" w:color="auto"/>
        <w:right w:val="none" w:sz="0" w:space="0" w:color="auto"/>
      </w:divBdr>
      <w:divsChild>
        <w:div w:id="2143690116">
          <w:marLeft w:val="0"/>
          <w:marRight w:val="0"/>
          <w:marTop w:val="0"/>
          <w:marBottom w:val="0"/>
          <w:divBdr>
            <w:top w:val="none" w:sz="0" w:space="0" w:color="auto"/>
            <w:left w:val="none" w:sz="0" w:space="0" w:color="auto"/>
            <w:bottom w:val="none" w:sz="0" w:space="0" w:color="auto"/>
            <w:right w:val="none" w:sz="0" w:space="0" w:color="auto"/>
          </w:divBdr>
        </w:div>
      </w:divsChild>
    </w:div>
    <w:div w:id="1913925209">
      <w:bodyDiv w:val="1"/>
      <w:marLeft w:val="0"/>
      <w:marRight w:val="0"/>
      <w:marTop w:val="0"/>
      <w:marBottom w:val="0"/>
      <w:divBdr>
        <w:top w:val="none" w:sz="0" w:space="0" w:color="auto"/>
        <w:left w:val="none" w:sz="0" w:space="0" w:color="auto"/>
        <w:bottom w:val="none" w:sz="0" w:space="0" w:color="auto"/>
        <w:right w:val="none" w:sz="0" w:space="0" w:color="auto"/>
      </w:divBdr>
      <w:divsChild>
        <w:div w:id="210846054">
          <w:marLeft w:val="0"/>
          <w:marRight w:val="0"/>
          <w:marTop w:val="0"/>
          <w:marBottom w:val="0"/>
          <w:divBdr>
            <w:top w:val="none" w:sz="0" w:space="0" w:color="auto"/>
            <w:left w:val="none" w:sz="0" w:space="0" w:color="auto"/>
            <w:bottom w:val="none" w:sz="0" w:space="0" w:color="auto"/>
            <w:right w:val="none" w:sz="0" w:space="0" w:color="auto"/>
          </w:divBdr>
        </w:div>
      </w:divsChild>
    </w:div>
    <w:div w:id="1963686229">
      <w:bodyDiv w:val="1"/>
      <w:marLeft w:val="0"/>
      <w:marRight w:val="0"/>
      <w:marTop w:val="0"/>
      <w:marBottom w:val="0"/>
      <w:divBdr>
        <w:top w:val="none" w:sz="0" w:space="0" w:color="auto"/>
        <w:left w:val="none" w:sz="0" w:space="0" w:color="auto"/>
        <w:bottom w:val="none" w:sz="0" w:space="0" w:color="auto"/>
        <w:right w:val="none" w:sz="0" w:space="0" w:color="auto"/>
      </w:divBdr>
    </w:div>
    <w:div w:id="2064018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4.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hyperlink" Target="https://thesocialgrabber.com/market-segmentation-of-tesco/"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globaldata.com/company-profile/tesco-plc/"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695F39D-FD9C-494C-8216-56193AFDAACE}" type="doc">
      <dgm:prSet loTypeId="urn:microsoft.com/office/officeart/2008/layout/RadialCluster" loCatId="cycle" qsTypeId="urn:microsoft.com/office/officeart/2005/8/quickstyle/simple3" qsCatId="simple" csTypeId="urn:microsoft.com/office/officeart/2005/8/colors/colorful1" csCatId="colorful" phldr="1"/>
      <dgm:spPr/>
      <dgm:t>
        <a:bodyPr/>
        <a:lstStyle/>
        <a:p>
          <a:endParaRPr lang="en-CA"/>
        </a:p>
      </dgm:t>
    </dgm:pt>
    <dgm:pt modelId="{20795E93-A6F1-4AD2-97B9-4E233E462381}">
      <dgm:prSet phldrT="[Text]"/>
      <dgm:spPr/>
      <dgm:t>
        <a:bodyPr/>
        <a:lstStyle/>
        <a:p>
          <a:r>
            <a:rPr lang="en-CA"/>
            <a:t>Porter Five Force model</a:t>
          </a:r>
        </a:p>
      </dgm:t>
    </dgm:pt>
    <dgm:pt modelId="{77744CA3-B64B-417A-A65C-4EB518BCB094}" type="parTrans" cxnId="{BAA6A8C0-28FC-4EEF-87E4-DA1C9217249F}">
      <dgm:prSet/>
      <dgm:spPr/>
      <dgm:t>
        <a:bodyPr/>
        <a:lstStyle/>
        <a:p>
          <a:endParaRPr lang="en-CA"/>
        </a:p>
      </dgm:t>
    </dgm:pt>
    <dgm:pt modelId="{89577830-5C6D-4FDA-988B-C7220293E61E}" type="sibTrans" cxnId="{BAA6A8C0-28FC-4EEF-87E4-DA1C9217249F}">
      <dgm:prSet/>
      <dgm:spPr/>
      <dgm:t>
        <a:bodyPr/>
        <a:lstStyle/>
        <a:p>
          <a:endParaRPr lang="en-CA"/>
        </a:p>
      </dgm:t>
    </dgm:pt>
    <dgm:pt modelId="{071C8D48-1347-4439-82A6-23DE2A77C562}">
      <dgm:prSet phldrT="[Text]"/>
      <dgm:spPr/>
      <dgm:t>
        <a:bodyPr/>
        <a:lstStyle/>
        <a:p>
          <a:r>
            <a:rPr lang="en-CA"/>
            <a:t>Threats of new entrants- (LOW)</a:t>
          </a:r>
        </a:p>
      </dgm:t>
    </dgm:pt>
    <dgm:pt modelId="{13D70AA6-4293-4BC7-8919-22069DB31824}" type="parTrans" cxnId="{EDF18C89-CBCD-4FA5-8301-013281530C57}">
      <dgm:prSet/>
      <dgm:spPr/>
      <dgm:t>
        <a:bodyPr/>
        <a:lstStyle/>
        <a:p>
          <a:endParaRPr lang="en-CA"/>
        </a:p>
      </dgm:t>
    </dgm:pt>
    <dgm:pt modelId="{B5134A88-2E00-4E00-946B-0C18960AE01F}" type="sibTrans" cxnId="{EDF18C89-CBCD-4FA5-8301-013281530C57}">
      <dgm:prSet/>
      <dgm:spPr/>
      <dgm:t>
        <a:bodyPr/>
        <a:lstStyle/>
        <a:p>
          <a:endParaRPr lang="en-CA"/>
        </a:p>
      </dgm:t>
    </dgm:pt>
    <dgm:pt modelId="{D354F072-CD38-495B-86D4-F9323A5A55D0}">
      <dgm:prSet phldrT="[Text]"/>
      <dgm:spPr/>
      <dgm:t>
        <a:bodyPr/>
        <a:lstStyle/>
        <a:p>
          <a:r>
            <a:rPr lang="en-CA"/>
            <a:t>Bargaining power of buyers- (HIGH)</a:t>
          </a:r>
          <a:endParaRPr lang="en-CA"/>
        </a:p>
      </dgm:t>
    </dgm:pt>
    <dgm:pt modelId="{EFE318F4-9A2C-4B78-88F1-33784C3F1655}" type="parTrans" cxnId="{EEE3B6B0-D7D7-4D10-BAF7-E11E8189FCAE}">
      <dgm:prSet/>
      <dgm:spPr/>
      <dgm:t>
        <a:bodyPr/>
        <a:lstStyle/>
        <a:p>
          <a:endParaRPr lang="en-CA"/>
        </a:p>
      </dgm:t>
    </dgm:pt>
    <dgm:pt modelId="{89893E78-6CF3-4521-AD18-0D484D432BD2}" type="sibTrans" cxnId="{EEE3B6B0-D7D7-4D10-BAF7-E11E8189FCAE}">
      <dgm:prSet/>
      <dgm:spPr/>
      <dgm:t>
        <a:bodyPr/>
        <a:lstStyle/>
        <a:p>
          <a:endParaRPr lang="en-CA"/>
        </a:p>
      </dgm:t>
    </dgm:pt>
    <dgm:pt modelId="{577EFAF8-AD25-48B9-9319-8F18108B7E94}">
      <dgm:prSet phldrT="[Text]"/>
      <dgm:spPr/>
      <dgm:t>
        <a:bodyPr/>
        <a:lstStyle/>
        <a:p>
          <a:r>
            <a:rPr lang="en-CA"/>
            <a:t>Intensity of competitive rivalty- (HIGH)</a:t>
          </a:r>
        </a:p>
      </dgm:t>
    </dgm:pt>
    <dgm:pt modelId="{EF844130-4A84-4F75-8941-388EC9657823}" type="parTrans" cxnId="{B28A917C-FB2F-4A65-83A0-E17B1A4F6ACE}">
      <dgm:prSet/>
      <dgm:spPr/>
      <dgm:t>
        <a:bodyPr/>
        <a:lstStyle/>
        <a:p>
          <a:endParaRPr lang="en-CA"/>
        </a:p>
      </dgm:t>
    </dgm:pt>
    <dgm:pt modelId="{26B5FB98-07D9-40FE-A28A-D5C4AAF85F88}" type="sibTrans" cxnId="{B28A917C-FB2F-4A65-83A0-E17B1A4F6ACE}">
      <dgm:prSet/>
      <dgm:spPr/>
      <dgm:t>
        <a:bodyPr/>
        <a:lstStyle/>
        <a:p>
          <a:endParaRPr lang="en-CA"/>
        </a:p>
      </dgm:t>
    </dgm:pt>
    <dgm:pt modelId="{A5823DB0-8DDC-4195-A09D-344A6E54922C}">
      <dgm:prSet phldrT="[Text]"/>
      <dgm:spPr/>
      <dgm:t>
        <a:bodyPr/>
        <a:lstStyle/>
        <a:p>
          <a:r>
            <a:rPr lang="en-CA"/>
            <a:t>Threats of Subsitutes-(LOW)</a:t>
          </a:r>
        </a:p>
      </dgm:t>
    </dgm:pt>
    <dgm:pt modelId="{6FFC0FDE-4B18-43CD-8AE5-EA4F670AD9B6}" type="parTrans" cxnId="{6A2871AE-3F7E-4374-A721-3EAED95424B4}">
      <dgm:prSet/>
      <dgm:spPr/>
      <dgm:t>
        <a:bodyPr/>
        <a:lstStyle/>
        <a:p>
          <a:endParaRPr lang="en-CA"/>
        </a:p>
      </dgm:t>
    </dgm:pt>
    <dgm:pt modelId="{608E211F-0E25-47A1-9AD2-DCF266357875}" type="sibTrans" cxnId="{6A2871AE-3F7E-4374-A721-3EAED95424B4}">
      <dgm:prSet/>
      <dgm:spPr/>
      <dgm:t>
        <a:bodyPr/>
        <a:lstStyle/>
        <a:p>
          <a:endParaRPr lang="en-CA"/>
        </a:p>
      </dgm:t>
    </dgm:pt>
    <dgm:pt modelId="{783DF11C-5263-4A70-9043-D7BE0BB6A132}">
      <dgm:prSet phldrT="[Text]"/>
      <dgm:spPr/>
      <dgm:t>
        <a:bodyPr/>
        <a:lstStyle/>
        <a:p>
          <a:r>
            <a:rPr lang="en-CA"/>
            <a:t>Bargaining power of suppliers-(LOW)</a:t>
          </a:r>
        </a:p>
      </dgm:t>
    </dgm:pt>
    <dgm:pt modelId="{B9704F21-1CAE-4E4D-BC43-BE781ED603EB}" type="parTrans" cxnId="{5BE16DC4-CA65-4CD1-B3F1-ADEAC81F0F11}">
      <dgm:prSet/>
      <dgm:spPr/>
      <dgm:t>
        <a:bodyPr/>
        <a:lstStyle/>
        <a:p>
          <a:endParaRPr lang="en-CA"/>
        </a:p>
      </dgm:t>
    </dgm:pt>
    <dgm:pt modelId="{865A3F0E-20E3-4829-8E37-673D1DDB3584}" type="sibTrans" cxnId="{5BE16DC4-CA65-4CD1-B3F1-ADEAC81F0F11}">
      <dgm:prSet/>
      <dgm:spPr/>
      <dgm:t>
        <a:bodyPr/>
        <a:lstStyle/>
        <a:p>
          <a:endParaRPr lang="en-CA"/>
        </a:p>
      </dgm:t>
    </dgm:pt>
    <dgm:pt modelId="{BC6FD45E-9498-475F-A68D-18C02E170DD7}" type="pres">
      <dgm:prSet presAssocID="{A695F39D-FD9C-494C-8216-56193AFDAACE}" presName="Name0" presStyleCnt="0">
        <dgm:presLayoutVars>
          <dgm:chMax val="1"/>
          <dgm:chPref val="1"/>
          <dgm:dir/>
          <dgm:animOne val="branch"/>
          <dgm:animLvl val="lvl"/>
        </dgm:presLayoutVars>
      </dgm:prSet>
      <dgm:spPr/>
    </dgm:pt>
    <dgm:pt modelId="{31E2622F-A0C2-4F27-B5E9-C92A5894FED1}" type="pres">
      <dgm:prSet presAssocID="{20795E93-A6F1-4AD2-97B9-4E233E462381}" presName="singleCycle" presStyleCnt="0"/>
      <dgm:spPr/>
    </dgm:pt>
    <dgm:pt modelId="{59DA2A20-C72C-477E-9878-DF3CD64CFBA9}" type="pres">
      <dgm:prSet presAssocID="{20795E93-A6F1-4AD2-97B9-4E233E462381}" presName="singleCenter" presStyleLbl="node1" presStyleIdx="0" presStyleCnt="6">
        <dgm:presLayoutVars>
          <dgm:chMax val="7"/>
          <dgm:chPref val="7"/>
        </dgm:presLayoutVars>
      </dgm:prSet>
      <dgm:spPr/>
    </dgm:pt>
    <dgm:pt modelId="{C7AC4359-143F-4FCE-8DBF-BD227F5F18B2}" type="pres">
      <dgm:prSet presAssocID="{13D70AA6-4293-4BC7-8919-22069DB31824}" presName="Name56" presStyleLbl="parChTrans1D2" presStyleIdx="0" presStyleCnt="5"/>
      <dgm:spPr/>
    </dgm:pt>
    <dgm:pt modelId="{B1C1406D-EE8E-4B6C-829F-7D3E7AEBB192}" type="pres">
      <dgm:prSet presAssocID="{071C8D48-1347-4439-82A6-23DE2A77C562}" presName="text0" presStyleLbl="node1" presStyleIdx="1" presStyleCnt="6">
        <dgm:presLayoutVars>
          <dgm:bulletEnabled val="1"/>
        </dgm:presLayoutVars>
      </dgm:prSet>
      <dgm:spPr/>
      <dgm:t>
        <a:bodyPr/>
        <a:lstStyle/>
        <a:p>
          <a:endParaRPr lang="en-CA"/>
        </a:p>
      </dgm:t>
    </dgm:pt>
    <dgm:pt modelId="{14DCD9A6-BC3A-44EE-BCAE-1521D8767162}" type="pres">
      <dgm:prSet presAssocID="{6FFC0FDE-4B18-43CD-8AE5-EA4F670AD9B6}" presName="Name56" presStyleLbl="parChTrans1D2" presStyleIdx="1" presStyleCnt="5"/>
      <dgm:spPr/>
    </dgm:pt>
    <dgm:pt modelId="{E50EA995-80EF-42D9-A724-BCE9B424AE15}" type="pres">
      <dgm:prSet presAssocID="{A5823DB0-8DDC-4195-A09D-344A6E54922C}" presName="text0" presStyleLbl="node1" presStyleIdx="2" presStyleCnt="6">
        <dgm:presLayoutVars>
          <dgm:bulletEnabled val="1"/>
        </dgm:presLayoutVars>
      </dgm:prSet>
      <dgm:spPr/>
      <dgm:t>
        <a:bodyPr/>
        <a:lstStyle/>
        <a:p>
          <a:endParaRPr lang="en-CA"/>
        </a:p>
      </dgm:t>
    </dgm:pt>
    <dgm:pt modelId="{5E596CF0-FD4D-4902-9002-26BAAA3C4C6F}" type="pres">
      <dgm:prSet presAssocID="{B9704F21-1CAE-4E4D-BC43-BE781ED603EB}" presName="Name56" presStyleLbl="parChTrans1D2" presStyleIdx="2" presStyleCnt="5"/>
      <dgm:spPr/>
    </dgm:pt>
    <dgm:pt modelId="{4F808FDF-615A-40D9-966D-46BC8869F217}" type="pres">
      <dgm:prSet presAssocID="{783DF11C-5263-4A70-9043-D7BE0BB6A132}" presName="text0" presStyleLbl="node1" presStyleIdx="3" presStyleCnt="6">
        <dgm:presLayoutVars>
          <dgm:bulletEnabled val="1"/>
        </dgm:presLayoutVars>
      </dgm:prSet>
      <dgm:spPr/>
      <dgm:t>
        <a:bodyPr/>
        <a:lstStyle/>
        <a:p>
          <a:endParaRPr lang="en-CA"/>
        </a:p>
      </dgm:t>
    </dgm:pt>
    <dgm:pt modelId="{D636E52C-096A-49EE-AC8D-50AA50C50B17}" type="pres">
      <dgm:prSet presAssocID="{EFE318F4-9A2C-4B78-88F1-33784C3F1655}" presName="Name56" presStyleLbl="parChTrans1D2" presStyleIdx="3" presStyleCnt="5"/>
      <dgm:spPr/>
    </dgm:pt>
    <dgm:pt modelId="{BB83F0AE-FCB1-42FC-9570-F75129BCD53D}" type="pres">
      <dgm:prSet presAssocID="{D354F072-CD38-495B-86D4-F9323A5A55D0}" presName="text0" presStyleLbl="node1" presStyleIdx="4" presStyleCnt="6">
        <dgm:presLayoutVars>
          <dgm:bulletEnabled val="1"/>
        </dgm:presLayoutVars>
      </dgm:prSet>
      <dgm:spPr/>
      <dgm:t>
        <a:bodyPr/>
        <a:lstStyle/>
        <a:p>
          <a:endParaRPr lang="en-CA"/>
        </a:p>
      </dgm:t>
    </dgm:pt>
    <dgm:pt modelId="{B2619458-33EF-4808-99EC-3B68C8CC2174}" type="pres">
      <dgm:prSet presAssocID="{EF844130-4A84-4F75-8941-388EC9657823}" presName="Name56" presStyleLbl="parChTrans1D2" presStyleIdx="4" presStyleCnt="5"/>
      <dgm:spPr/>
    </dgm:pt>
    <dgm:pt modelId="{E3A69899-C8DC-4F7B-AB00-FB4E3755BB38}" type="pres">
      <dgm:prSet presAssocID="{577EFAF8-AD25-48B9-9319-8F18108B7E94}" presName="text0" presStyleLbl="node1" presStyleIdx="5" presStyleCnt="6">
        <dgm:presLayoutVars>
          <dgm:bulletEnabled val="1"/>
        </dgm:presLayoutVars>
      </dgm:prSet>
      <dgm:spPr/>
      <dgm:t>
        <a:bodyPr/>
        <a:lstStyle/>
        <a:p>
          <a:endParaRPr lang="en-CA"/>
        </a:p>
      </dgm:t>
    </dgm:pt>
  </dgm:ptLst>
  <dgm:cxnLst>
    <dgm:cxn modelId="{EDF18C89-CBCD-4FA5-8301-013281530C57}" srcId="{20795E93-A6F1-4AD2-97B9-4E233E462381}" destId="{071C8D48-1347-4439-82A6-23DE2A77C562}" srcOrd="0" destOrd="0" parTransId="{13D70AA6-4293-4BC7-8919-22069DB31824}" sibTransId="{B5134A88-2E00-4E00-946B-0C18960AE01F}"/>
    <dgm:cxn modelId="{59AB1095-2B9E-4465-925C-0CB57D0AC835}" type="presOf" srcId="{13D70AA6-4293-4BC7-8919-22069DB31824}" destId="{C7AC4359-143F-4FCE-8DBF-BD227F5F18B2}" srcOrd="0" destOrd="0" presId="urn:microsoft.com/office/officeart/2008/layout/RadialCluster"/>
    <dgm:cxn modelId="{C3DE7E44-46FB-49EB-A592-D941B0585F10}" type="presOf" srcId="{20795E93-A6F1-4AD2-97B9-4E233E462381}" destId="{59DA2A20-C72C-477E-9878-DF3CD64CFBA9}" srcOrd="0" destOrd="0" presId="urn:microsoft.com/office/officeart/2008/layout/RadialCluster"/>
    <dgm:cxn modelId="{76120013-51CB-4E51-A9E1-74FC533E0280}" type="presOf" srcId="{EFE318F4-9A2C-4B78-88F1-33784C3F1655}" destId="{D636E52C-096A-49EE-AC8D-50AA50C50B17}" srcOrd="0" destOrd="0" presId="urn:microsoft.com/office/officeart/2008/layout/RadialCluster"/>
    <dgm:cxn modelId="{F7307714-7FDD-4F83-BB5A-EC8BB07B6188}" type="presOf" srcId="{EF844130-4A84-4F75-8941-388EC9657823}" destId="{B2619458-33EF-4808-99EC-3B68C8CC2174}" srcOrd="0" destOrd="0" presId="urn:microsoft.com/office/officeart/2008/layout/RadialCluster"/>
    <dgm:cxn modelId="{EEE3B6B0-D7D7-4D10-BAF7-E11E8189FCAE}" srcId="{20795E93-A6F1-4AD2-97B9-4E233E462381}" destId="{D354F072-CD38-495B-86D4-F9323A5A55D0}" srcOrd="3" destOrd="0" parTransId="{EFE318F4-9A2C-4B78-88F1-33784C3F1655}" sibTransId="{89893E78-6CF3-4521-AD18-0D484D432BD2}"/>
    <dgm:cxn modelId="{BAA6A8C0-28FC-4EEF-87E4-DA1C9217249F}" srcId="{A695F39D-FD9C-494C-8216-56193AFDAACE}" destId="{20795E93-A6F1-4AD2-97B9-4E233E462381}" srcOrd="0" destOrd="0" parTransId="{77744CA3-B64B-417A-A65C-4EB518BCB094}" sibTransId="{89577830-5C6D-4FDA-988B-C7220293E61E}"/>
    <dgm:cxn modelId="{5BE16DC4-CA65-4CD1-B3F1-ADEAC81F0F11}" srcId="{20795E93-A6F1-4AD2-97B9-4E233E462381}" destId="{783DF11C-5263-4A70-9043-D7BE0BB6A132}" srcOrd="2" destOrd="0" parTransId="{B9704F21-1CAE-4E4D-BC43-BE781ED603EB}" sibTransId="{865A3F0E-20E3-4829-8E37-673D1DDB3584}"/>
    <dgm:cxn modelId="{B58DD1D0-B562-45DB-A8F2-743B2A908A43}" type="presOf" srcId="{6FFC0FDE-4B18-43CD-8AE5-EA4F670AD9B6}" destId="{14DCD9A6-BC3A-44EE-BCAE-1521D8767162}" srcOrd="0" destOrd="0" presId="urn:microsoft.com/office/officeart/2008/layout/RadialCluster"/>
    <dgm:cxn modelId="{596071C4-9E5F-4219-A3A1-390C9F3129CE}" type="presOf" srcId="{D354F072-CD38-495B-86D4-F9323A5A55D0}" destId="{BB83F0AE-FCB1-42FC-9570-F75129BCD53D}" srcOrd="0" destOrd="0" presId="urn:microsoft.com/office/officeart/2008/layout/RadialCluster"/>
    <dgm:cxn modelId="{86F3B2E4-5501-4CC0-BC1A-ABC93A23C0F9}" type="presOf" srcId="{A5823DB0-8DDC-4195-A09D-344A6E54922C}" destId="{E50EA995-80EF-42D9-A724-BCE9B424AE15}" srcOrd="0" destOrd="0" presId="urn:microsoft.com/office/officeart/2008/layout/RadialCluster"/>
    <dgm:cxn modelId="{71615AA7-5A1F-4FE5-AAFC-FB084D36833B}" type="presOf" srcId="{A695F39D-FD9C-494C-8216-56193AFDAACE}" destId="{BC6FD45E-9498-475F-A68D-18C02E170DD7}" srcOrd="0" destOrd="0" presId="urn:microsoft.com/office/officeart/2008/layout/RadialCluster"/>
    <dgm:cxn modelId="{C1DB0E51-93C1-4FAA-9AAB-6CCCD9C156A1}" type="presOf" srcId="{783DF11C-5263-4A70-9043-D7BE0BB6A132}" destId="{4F808FDF-615A-40D9-966D-46BC8869F217}" srcOrd="0" destOrd="0" presId="urn:microsoft.com/office/officeart/2008/layout/RadialCluster"/>
    <dgm:cxn modelId="{6A2871AE-3F7E-4374-A721-3EAED95424B4}" srcId="{20795E93-A6F1-4AD2-97B9-4E233E462381}" destId="{A5823DB0-8DDC-4195-A09D-344A6E54922C}" srcOrd="1" destOrd="0" parTransId="{6FFC0FDE-4B18-43CD-8AE5-EA4F670AD9B6}" sibTransId="{608E211F-0E25-47A1-9AD2-DCF266357875}"/>
    <dgm:cxn modelId="{304ECE84-0CC8-43B1-A3B4-5B6D243982B0}" type="presOf" srcId="{071C8D48-1347-4439-82A6-23DE2A77C562}" destId="{B1C1406D-EE8E-4B6C-829F-7D3E7AEBB192}" srcOrd="0" destOrd="0" presId="urn:microsoft.com/office/officeart/2008/layout/RadialCluster"/>
    <dgm:cxn modelId="{B28A917C-FB2F-4A65-83A0-E17B1A4F6ACE}" srcId="{20795E93-A6F1-4AD2-97B9-4E233E462381}" destId="{577EFAF8-AD25-48B9-9319-8F18108B7E94}" srcOrd="4" destOrd="0" parTransId="{EF844130-4A84-4F75-8941-388EC9657823}" sibTransId="{26B5FB98-07D9-40FE-A28A-D5C4AAF85F88}"/>
    <dgm:cxn modelId="{809612C4-1371-4A9D-8480-F17F53D60173}" type="presOf" srcId="{577EFAF8-AD25-48B9-9319-8F18108B7E94}" destId="{E3A69899-C8DC-4F7B-AB00-FB4E3755BB38}" srcOrd="0" destOrd="0" presId="urn:microsoft.com/office/officeart/2008/layout/RadialCluster"/>
    <dgm:cxn modelId="{E64D7A5E-60AC-4565-BF87-1EDAD0A5BDF3}" type="presOf" srcId="{B9704F21-1CAE-4E4D-BC43-BE781ED603EB}" destId="{5E596CF0-FD4D-4902-9002-26BAAA3C4C6F}" srcOrd="0" destOrd="0" presId="urn:microsoft.com/office/officeart/2008/layout/RadialCluster"/>
    <dgm:cxn modelId="{57F7898D-2254-4561-B823-7310EB759AAE}" type="presParOf" srcId="{BC6FD45E-9498-475F-A68D-18C02E170DD7}" destId="{31E2622F-A0C2-4F27-B5E9-C92A5894FED1}" srcOrd="0" destOrd="0" presId="urn:microsoft.com/office/officeart/2008/layout/RadialCluster"/>
    <dgm:cxn modelId="{DFE314C8-8328-46BD-BAEC-E0CAE349DEF0}" type="presParOf" srcId="{31E2622F-A0C2-4F27-B5E9-C92A5894FED1}" destId="{59DA2A20-C72C-477E-9878-DF3CD64CFBA9}" srcOrd="0" destOrd="0" presId="urn:microsoft.com/office/officeart/2008/layout/RadialCluster"/>
    <dgm:cxn modelId="{D2374C36-FD7E-451E-B13F-E5F151145F12}" type="presParOf" srcId="{31E2622F-A0C2-4F27-B5E9-C92A5894FED1}" destId="{C7AC4359-143F-4FCE-8DBF-BD227F5F18B2}" srcOrd="1" destOrd="0" presId="urn:microsoft.com/office/officeart/2008/layout/RadialCluster"/>
    <dgm:cxn modelId="{507ACD69-0223-4D8A-A8B8-AAEB7777870B}" type="presParOf" srcId="{31E2622F-A0C2-4F27-B5E9-C92A5894FED1}" destId="{B1C1406D-EE8E-4B6C-829F-7D3E7AEBB192}" srcOrd="2" destOrd="0" presId="urn:microsoft.com/office/officeart/2008/layout/RadialCluster"/>
    <dgm:cxn modelId="{51B2F236-7AD8-40B3-BD91-9A8BB4E87688}" type="presParOf" srcId="{31E2622F-A0C2-4F27-B5E9-C92A5894FED1}" destId="{14DCD9A6-BC3A-44EE-BCAE-1521D8767162}" srcOrd="3" destOrd="0" presId="urn:microsoft.com/office/officeart/2008/layout/RadialCluster"/>
    <dgm:cxn modelId="{8D219E39-277D-4FE8-BB5D-573D047432EB}" type="presParOf" srcId="{31E2622F-A0C2-4F27-B5E9-C92A5894FED1}" destId="{E50EA995-80EF-42D9-A724-BCE9B424AE15}" srcOrd="4" destOrd="0" presId="urn:microsoft.com/office/officeart/2008/layout/RadialCluster"/>
    <dgm:cxn modelId="{534879AC-675C-4477-B6C7-83E10EEC7DDE}" type="presParOf" srcId="{31E2622F-A0C2-4F27-B5E9-C92A5894FED1}" destId="{5E596CF0-FD4D-4902-9002-26BAAA3C4C6F}" srcOrd="5" destOrd="0" presId="urn:microsoft.com/office/officeart/2008/layout/RadialCluster"/>
    <dgm:cxn modelId="{6844BF99-F093-497C-A916-D03694F147D0}" type="presParOf" srcId="{31E2622F-A0C2-4F27-B5E9-C92A5894FED1}" destId="{4F808FDF-615A-40D9-966D-46BC8869F217}" srcOrd="6" destOrd="0" presId="urn:microsoft.com/office/officeart/2008/layout/RadialCluster"/>
    <dgm:cxn modelId="{75D9FE59-18B2-42AE-AB2C-839FD299F5A0}" type="presParOf" srcId="{31E2622F-A0C2-4F27-B5E9-C92A5894FED1}" destId="{D636E52C-096A-49EE-AC8D-50AA50C50B17}" srcOrd="7" destOrd="0" presId="urn:microsoft.com/office/officeart/2008/layout/RadialCluster"/>
    <dgm:cxn modelId="{8CCDDACF-5C51-4106-8D88-9AD2E68084AE}" type="presParOf" srcId="{31E2622F-A0C2-4F27-B5E9-C92A5894FED1}" destId="{BB83F0AE-FCB1-42FC-9570-F75129BCD53D}" srcOrd="8" destOrd="0" presId="urn:microsoft.com/office/officeart/2008/layout/RadialCluster"/>
    <dgm:cxn modelId="{5A872AF9-CDA6-4E7F-842C-2DCE7DE588EE}" type="presParOf" srcId="{31E2622F-A0C2-4F27-B5E9-C92A5894FED1}" destId="{B2619458-33EF-4808-99EC-3B68C8CC2174}" srcOrd="9" destOrd="0" presId="urn:microsoft.com/office/officeart/2008/layout/RadialCluster"/>
    <dgm:cxn modelId="{1E526AD9-61D8-41C1-A6A3-F2FAEAECBE53}" type="presParOf" srcId="{31E2622F-A0C2-4F27-B5E9-C92A5894FED1}" destId="{E3A69899-C8DC-4F7B-AB00-FB4E3755BB38}" srcOrd="10" destOrd="0" presId="urn:microsoft.com/office/officeart/2008/layout/RadialCluster"/>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DA2A20-C72C-477E-9878-DF3CD64CFBA9}">
      <dsp:nvSpPr>
        <dsp:cNvPr id="0" name=""/>
        <dsp:cNvSpPr/>
      </dsp:nvSpPr>
      <dsp:spPr>
        <a:xfrm>
          <a:off x="2263140" y="1248472"/>
          <a:ext cx="960120" cy="960120"/>
        </a:xfrm>
        <a:prstGeom prst="round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666750">
            <a:lnSpc>
              <a:spcPct val="90000"/>
            </a:lnSpc>
            <a:spcBef>
              <a:spcPct val="0"/>
            </a:spcBef>
            <a:spcAft>
              <a:spcPct val="35000"/>
            </a:spcAft>
          </a:pPr>
          <a:r>
            <a:rPr lang="en-CA" sz="1500" kern="1200"/>
            <a:t>Porter Five Force model</a:t>
          </a:r>
        </a:p>
      </dsp:txBody>
      <dsp:txXfrm>
        <a:off x="2310009" y="1295341"/>
        <a:ext cx="866382" cy="866382"/>
      </dsp:txXfrm>
    </dsp:sp>
    <dsp:sp modelId="{C7AC4359-143F-4FCE-8DBF-BD227F5F18B2}">
      <dsp:nvSpPr>
        <dsp:cNvPr id="0" name=""/>
        <dsp:cNvSpPr/>
      </dsp:nvSpPr>
      <dsp:spPr>
        <a:xfrm rot="16200000">
          <a:off x="2472091" y="977363"/>
          <a:ext cx="542217" cy="0"/>
        </a:xfrm>
        <a:custGeom>
          <a:avLst/>
          <a:gdLst/>
          <a:ahLst/>
          <a:cxnLst/>
          <a:rect l="0" t="0" r="0" b="0"/>
          <a:pathLst>
            <a:path>
              <a:moveTo>
                <a:pt x="0" y="0"/>
              </a:moveTo>
              <a:lnTo>
                <a:pt x="542217" y="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1C1406D-EE8E-4B6C-829F-7D3E7AEBB192}">
      <dsp:nvSpPr>
        <dsp:cNvPr id="0" name=""/>
        <dsp:cNvSpPr/>
      </dsp:nvSpPr>
      <dsp:spPr>
        <a:xfrm>
          <a:off x="2421559" y="62974"/>
          <a:ext cx="643280" cy="643280"/>
        </a:xfrm>
        <a:prstGeom prst="round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lvl="0" algn="ctr" defTabSz="400050">
            <a:lnSpc>
              <a:spcPct val="90000"/>
            </a:lnSpc>
            <a:spcBef>
              <a:spcPct val="0"/>
            </a:spcBef>
            <a:spcAft>
              <a:spcPct val="35000"/>
            </a:spcAft>
          </a:pPr>
          <a:r>
            <a:rPr lang="en-CA" sz="900" kern="1200"/>
            <a:t>Threats of new entrants- (LOW)</a:t>
          </a:r>
        </a:p>
      </dsp:txBody>
      <dsp:txXfrm>
        <a:off x="2452961" y="94376"/>
        <a:ext cx="580476" cy="580476"/>
      </dsp:txXfrm>
    </dsp:sp>
    <dsp:sp modelId="{14DCD9A6-BC3A-44EE-BCAE-1521D8767162}">
      <dsp:nvSpPr>
        <dsp:cNvPr id="0" name=""/>
        <dsp:cNvSpPr/>
      </dsp:nvSpPr>
      <dsp:spPr>
        <a:xfrm rot="20520000">
          <a:off x="3211000" y="1495149"/>
          <a:ext cx="500960" cy="0"/>
        </a:xfrm>
        <a:custGeom>
          <a:avLst/>
          <a:gdLst/>
          <a:ahLst/>
          <a:cxnLst/>
          <a:rect l="0" t="0" r="0" b="0"/>
          <a:pathLst>
            <a:path>
              <a:moveTo>
                <a:pt x="0" y="0"/>
              </a:moveTo>
              <a:lnTo>
                <a:pt x="500960" y="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50EA995-80EF-42D9-A724-BCE9B424AE15}">
      <dsp:nvSpPr>
        <dsp:cNvPr id="0" name=""/>
        <dsp:cNvSpPr/>
      </dsp:nvSpPr>
      <dsp:spPr>
        <a:xfrm>
          <a:off x="3699701" y="991599"/>
          <a:ext cx="643280" cy="643280"/>
        </a:xfrm>
        <a:prstGeom prst="round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lvl="0" algn="ctr" defTabSz="400050">
            <a:lnSpc>
              <a:spcPct val="90000"/>
            </a:lnSpc>
            <a:spcBef>
              <a:spcPct val="0"/>
            </a:spcBef>
            <a:spcAft>
              <a:spcPct val="35000"/>
            </a:spcAft>
          </a:pPr>
          <a:r>
            <a:rPr lang="en-CA" sz="900" kern="1200"/>
            <a:t>Threats of Subsitutes-(LOW)</a:t>
          </a:r>
        </a:p>
      </dsp:txBody>
      <dsp:txXfrm>
        <a:off x="3731103" y="1023001"/>
        <a:ext cx="580476" cy="580476"/>
      </dsp:txXfrm>
    </dsp:sp>
    <dsp:sp modelId="{5E596CF0-FD4D-4902-9002-26BAAA3C4C6F}">
      <dsp:nvSpPr>
        <dsp:cNvPr id="0" name=""/>
        <dsp:cNvSpPr/>
      </dsp:nvSpPr>
      <dsp:spPr>
        <a:xfrm rot="3240000">
          <a:off x="3019235" y="2351368"/>
          <a:ext cx="352962" cy="0"/>
        </a:xfrm>
        <a:custGeom>
          <a:avLst/>
          <a:gdLst/>
          <a:ahLst/>
          <a:cxnLst/>
          <a:rect l="0" t="0" r="0" b="0"/>
          <a:pathLst>
            <a:path>
              <a:moveTo>
                <a:pt x="0" y="0"/>
              </a:moveTo>
              <a:lnTo>
                <a:pt x="352962" y="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F808FDF-615A-40D9-966D-46BC8869F217}">
      <dsp:nvSpPr>
        <dsp:cNvPr id="0" name=""/>
        <dsp:cNvSpPr/>
      </dsp:nvSpPr>
      <dsp:spPr>
        <a:xfrm>
          <a:off x="3211494" y="2494145"/>
          <a:ext cx="643280" cy="643280"/>
        </a:xfrm>
        <a:prstGeom prst="round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lvl="0" algn="ctr" defTabSz="400050">
            <a:lnSpc>
              <a:spcPct val="90000"/>
            </a:lnSpc>
            <a:spcBef>
              <a:spcPct val="0"/>
            </a:spcBef>
            <a:spcAft>
              <a:spcPct val="35000"/>
            </a:spcAft>
          </a:pPr>
          <a:r>
            <a:rPr lang="en-CA" sz="900" kern="1200"/>
            <a:t>Bargaining power of suppliers-(LOW)</a:t>
          </a:r>
        </a:p>
      </dsp:txBody>
      <dsp:txXfrm>
        <a:off x="3242896" y="2525547"/>
        <a:ext cx="580476" cy="580476"/>
      </dsp:txXfrm>
    </dsp:sp>
    <dsp:sp modelId="{D636E52C-096A-49EE-AC8D-50AA50C50B17}">
      <dsp:nvSpPr>
        <dsp:cNvPr id="0" name=""/>
        <dsp:cNvSpPr/>
      </dsp:nvSpPr>
      <dsp:spPr>
        <a:xfrm rot="7560000">
          <a:off x="2114202" y="2351368"/>
          <a:ext cx="352962" cy="0"/>
        </a:xfrm>
        <a:custGeom>
          <a:avLst/>
          <a:gdLst/>
          <a:ahLst/>
          <a:cxnLst/>
          <a:rect l="0" t="0" r="0" b="0"/>
          <a:pathLst>
            <a:path>
              <a:moveTo>
                <a:pt x="0" y="0"/>
              </a:moveTo>
              <a:lnTo>
                <a:pt x="352962" y="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B83F0AE-FCB1-42FC-9570-F75129BCD53D}">
      <dsp:nvSpPr>
        <dsp:cNvPr id="0" name=""/>
        <dsp:cNvSpPr/>
      </dsp:nvSpPr>
      <dsp:spPr>
        <a:xfrm>
          <a:off x="1631624" y="2494145"/>
          <a:ext cx="643280" cy="643280"/>
        </a:xfrm>
        <a:prstGeom prst="roundRect">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lvl="0" algn="ctr" defTabSz="400050">
            <a:lnSpc>
              <a:spcPct val="90000"/>
            </a:lnSpc>
            <a:spcBef>
              <a:spcPct val="0"/>
            </a:spcBef>
            <a:spcAft>
              <a:spcPct val="35000"/>
            </a:spcAft>
          </a:pPr>
          <a:r>
            <a:rPr lang="en-CA" sz="900" kern="1200"/>
            <a:t>Bargaining power of buyers- (HIGH)</a:t>
          </a:r>
          <a:endParaRPr lang="en-CA" sz="900" kern="1200"/>
        </a:p>
      </dsp:txBody>
      <dsp:txXfrm>
        <a:off x="1663026" y="2525547"/>
        <a:ext cx="580476" cy="580476"/>
      </dsp:txXfrm>
    </dsp:sp>
    <dsp:sp modelId="{B2619458-33EF-4808-99EC-3B68C8CC2174}">
      <dsp:nvSpPr>
        <dsp:cNvPr id="0" name=""/>
        <dsp:cNvSpPr/>
      </dsp:nvSpPr>
      <dsp:spPr>
        <a:xfrm rot="11880000">
          <a:off x="1774438" y="1495149"/>
          <a:ext cx="500960" cy="0"/>
        </a:xfrm>
        <a:custGeom>
          <a:avLst/>
          <a:gdLst/>
          <a:ahLst/>
          <a:cxnLst/>
          <a:rect l="0" t="0" r="0" b="0"/>
          <a:pathLst>
            <a:path>
              <a:moveTo>
                <a:pt x="0" y="0"/>
              </a:moveTo>
              <a:lnTo>
                <a:pt x="500960" y="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3A69899-C8DC-4F7B-AB00-FB4E3755BB38}">
      <dsp:nvSpPr>
        <dsp:cNvPr id="0" name=""/>
        <dsp:cNvSpPr/>
      </dsp:nvSpPr>
      <dsp:spPr>
        <a:xfrm>
          <a:off x="1143417" y="991599"/>
          <a:ext cx="643280" cy="643280"/>
        </a:xfrm>
        <a:prstGeom prst="round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0320" tIns="20320" rIns="20320" bIns="20320" numCol="1" spcCol="1270" anchor="ctr" anchorCtr="0">
          <a:noAutofit/>
        </a:bodyPr>
        <a:lstStyle/>
        <a:p>
          <a:pPr lvl="0" algn="ctr" defTabSz="355600">
            <a:lnSpc>
              <a:spcPct val="90000"/>
            </a:lnSpc>
            <a:spcBef>
              <a:spcPct val="0"/>
            </a:spcBef>
            <a:spcAft>
              <a:spcPct val="35000"/>
            </a:spcAft>
          </a:pPr>
          <a:r>
            <a:rPr lang="en-CA" sz="800" kern="1200"/>
            <a:t>Intensity of competitive rivalty- (HIGH)</a:t>
          </a:r>
        </a:p>
      </dsp:txBody>
      <dsp:txXfrm>
        <a:off x="1174819" y="1023001"/>
        <a:ext cx="580476" cy="580476"/>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2"/>
  </w:compat>
  <w:rsids>
    <w:rsidRoot w:val="00842297"/>
    <w:rsid w:val="002E483E"/>
    <w:rsid w:val="0037405D"/>
    <w:rsid w:val="00564C04"/>
    <w:rsid w:val="006851D9"/>
    <w:rsid w:val="00720DA8"/>
    <w:rsid w:val="007E63D6"/>
    <w:rsid w:val="00842297"/>
    <w:rsid w:val="00F560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51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320CF24FB34E41AF6C31051595F604">
    <w:name w:val="95320CF24FB34E41AF6C31051595F604"/>
    <w:rsid w:val="00842297"/>
  </w:style>
  <w:style w:type="paragraph" w:customStyle="1" w:styleId="29F3FBD847654379B14E375235505E0C">
    <w:name w:val="29F3FBD847654379B14E375235505E0C"/>
    <w:rsid w:val="00842297"/>
  </w:style>
  <w:style w:type="paragraph" w:customStyle="1" w:styleId="BCE8EE4979854373A0F417428DE045BF">
    <w:name w:val="BCE8EE4979854373A0F417428DE045BF"/>
    <w:rsid w:val="00842297"/>
  </w:style>
  <w:style w:type="paragraph" w:customStyle="1" w:styleId="6B47B848FC074AB286DDB53BB1287EEF">
    <w:name w:val="6B47B848FC074AB286DDB53BB1287EEF"/>
    <w:rsid w:val="00720DA8"/>
    <w:rPr>
      <w:lang w:val="en-CA" w:eastAsia="en-CA"/>
    </w:rPr>
  </w:style>
  <w:style w:type="paragraph" w:customStyle="1" w:styleId="58B0B80915954C5DBB536C075C04B527">
    <w:name w:val="58B0B80915954C5DBB536C075C04B527"/>
    <w:rsid w:val="00720DA8"/>
    <w:rPr>
      <w:lang w:val="en-CA" w:eastAsia="en-CA"/>
    </w:rPr>
  </w:style>
  <w:style w:type="paragraph" w:customStyle="1" w:styleId="7715B96E5DE745C98D360DB48F0F7EFE">
    <w:name w:val="7715B96E5DE745C98D360DB48F0F7EFE"/>
    <w:rsid w:val="00720DA8"/>
    <w:rPr>
      <w:lang w:val="en-CA" w:eastAsia="en-CA"/>
    </w:rPr>
  </w:style>
  <w:style w:type="paragraph" w:customStyle="1" w:styleId="9BD5286E4F024251994D112755901B40">
    <w:name w:val="9BD5286E4F024251994D112755901B40"/>
    <w:rsid w:val="00720DA8"/>
    <w:rPr>
      <w:lang w:val="en-CA" w:eastAsia="en-CA"/>
    </w:rPr>
  </w:style>
  <w:style w:type="paragraph" w:customStyle="1" w:styleId="DBBE5FEF11104FA89ED6094F4F140B87">
    <w:name w:val="DBBE5FEF11104FA89ED6094F4F140B87"/>
    <w:rsid w:val="00720DA8"/>
    <w:rPr>
      <w:lang w:val="en-CA" w:eastAsia="en-CA"/>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CA" w:eastAsia="en-C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7C19EF-BB3B-479F-9203-4140252AA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12</Pages>
  <Words>2315</Words>
  <Characters>13199</Characters>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2023-08-30T17:42:00Z</dcterms:created>
  <dcterms:modified xsi:type="dcterms:W3CDTF">2023-08-30T22:00:00Z</dcterms:modified>
</cp:coreProperties>
</file>