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74B0D" w14:textId="538F52B1" w:rsidR="000F5395" w:rsidRDefault="000F5395" w:rsidP="00537837">
      <w:pPr>
        <w:jc w:val="center"/>
        <w:rPr>
          <w:b/>
          <w:bCs/>
          <w:sz w:val="32"/>
          <w:szCs w:val="52"/>
          <w:u w:val="single"/>
        </w:rPr>
      </w:pPr>
      <w:r w:rsidRPr="000F5395">
        <w:rPr>
          <w:b/>
          <w:bCs/>
          <w:noProof/>
          <w:sz w:val="32"/>
          <w:szCs w:val="52"/>
        </w:rPr>
        <w:drawing>
          <wp:anchor distT="0" distB="0" distL="114300" distR="114300" simplePos="0" relativeHeight="251658240" behindDoc="1" locked="0" layoutInCell="1" allowOverlap="1" wp14:anchorId="4C6CDEE1" wp14:editId="3C6436CE">
            <wp:simplePos x="0" y="0"/>
            <wp:positionH relativeFrom="margin">
              <wp:align>left</wp:align>
            </wp:positionH>
            <wp:positionV relativeFrom="paragraph">
              <wp:posOffset>0</wp:posOffset>
            </wp:positionV>
            <wp:extent cx="1838325" cy="752475"/>
            <wp:effectExtent l="0" t="0" r="9525" b="0"/>
            <wp:wrapSquare wrapText="bothSides"/>
            <wp:docPr id="1127784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752475"/>
                    </a:xfrm>
                    <a:prstGeom prst="rect">
                      <a:avLst/>
                    </a:prstGeom>
                    <a:noFill/>
                    <a:ln>
                      <a:noFill/>
                    </a:ln>
                  </pic:spPr>
                </pic:pic>
              </a:graphicData>
            </a:graphic>
          </wp:anchor>
        </w:drawing>
      </w:r>
    </w:p>
    <w:p w14:paraId="6A8E46FA" w14:textId="77777777" w:rsidR="000F5395" w:rsidRDefault="000F5395" w:rsidP="00537837">
      <w:pPr>
        <w:jc w:val="center"/>
        <w:rPr>
          <w:b/>
          <w:bCs/>
          <w:sz w:val="32"/>
          <w:szCs w:val="52"/>
          <w:u w:val="single"/>
        </w:rPr>
      </w:pPr>
    </w:p>
    <w:p w14:paraId="67D1A474" w14:textId="06AD7D34" w:rsidR="000F5395" w:rsidRDefault="000F5395" w:rsidP="00537837">
      <w:pPr>
        <w:jc w:val="center"/>
        <w:rPr>
          <w:b/>
          <w:bCs/>
          <w:sz w:val="32"/>
          <w:szCs w:val="52"/>
          <w:u w:val="single"/>
        </w:rPr>
      </w:pPr>
    </w:p>
    <w:p w14:paraId="198C0B9D" w14:textId="77777777" w:rsidR="000F5395" w:rsidRDefault="000F5395" w:rsidP="00537837">
      <w:pPr>
        <w:jc w:val="center"/>
        <w:rPr>
          <w:b/>
          <w:bCs/>
          <w:sz w:val="32"/>
          <w:szCs w:val="52"/>
          <w:u w:val="single"/>
        </w:rPr>
      </w:pPr>
    </w:p>
    <w:p w14:paraId="02F00620" w14:textId="61997D02" w:rsidR="000F5395" w:rsidRDefault="000F5395" w:rsidP="00537837">
      <w:pPr>
        <w:jc w:val="center"/>
        <w:rPr>
          <w:b/>
          <w:bCs/>
          <w:sz w:val="32"/>
          <w:szCs w:val="52"/>
          <w:u w:val="single"/>
        </w:rPr>
      </w:pPr>
    </w:p>
    <w:p w14:paraId="464E98A7" w14:textId="4C577E26" w:rsidR="00537837" w:rsidRDefault="00537837" w:rsidP="00537837">
      <w:pPr>
        <w:jc w:val="center"/>
        <w:rPr>
          <w:b/>
          <w:bCs/>
          <w:sz w:val="32"/>
          <w:szCs w:val="52"/>
          <w:u w:val="single"/>
        </w:rPr>
      </w:pPr>
      <w:r w:rsidRPr="00537837">
        <w:rPr>
          <w:b/>
          <w:bCs/>
          <w:sz w:val="32"/>
          <w:szCs w:val="52"/>
          <w:u w:val="single"/>
        </w:rPr>
        <w:t>Food &amp; Beverage Operations</w:t>
      </w:r>
    </w:p>
    <w:p w14:paraId="3CC04693" w14:textId="64731B83" w:rsidR="008E3257" w:rsidRDefault="008E3257" w:rsidP="00537837">
      <w:pPr>
        <w:jc w:val="center"/>
      </w:pPr>
      <w:r>
        <w:rPr>
          <w:b/>
          <w:bCs/>
          <w:sz w:val="32"/>
          <w:szCs w:val="52"/>
          <w:u w:val="single"/>
        </w:rPr>
        <w:t>Student journal</w:t>
      </w:r>
    </w:p>
    <w:p w14:paraId="37C853A4" w14:textId="77777777" w:rsidR="00537837" w:rsidRDefault="00537837" w:rsidP="00537837"/>
    <w:p w14:paraId="25CC8F07" w14:textId="77777777" w:rsidR="00537837" w:rsidRDefault="00537837" w:rsidP="00537837"/>
    <w:p w14:paraId="6B4E5D73" w14:textId="77777777" w:rsidR="00537837" w:rsidRDefault="00537837" w:rsidP="00537837"/>
    <w:p w14:paraId="6C9C5F1D" w14:textId="77777777" w:rsidR="00537837" w:rsidRPr="00537837" w:rsidRDefault="00537837" w:rsidP="00537837"/>
    <w:p w14:paraId="37DB93DE" w14:textId="1A8F58E5" w:rsidR="00BC73D3" w:rsidRDefault="00BC73D3" w:rsidP="00856C0E">
      <w:pPr>
        <w:pStyle w:val="Titlu"/>
        <w:rPr>
          <w:b w:val="0"/>
          <w:bCs/>
          <w:u w:val="none"/>
        </w:rPr>
      </w:pPr>
      <w:r>
        <w:rPr>
          <w:b w:val="0"/>
          <w:bCs/>
          <w:u w:val="none"/>
        </w:rPr>
        <w:t xml:space="preserve">Student Name: Cristina </w:t>
      </w:r>
      <w:proofErr w:type="spellStart"/>
      <w:r>
        <w:rPr>
          <w:b w:val="0"/>
          <w:bCs/>
          <w:u w:val="none"/>
        </w:rPr>
        <w:t>Hondor</w:t>
      </w:r>
      <w:proofErr w:type="spellEnd"/>
    </w:p>
    <w:p w14:paraId="12E37990" w14:textId="7ECFB5AB" w:rsidR="00BC73D3" w:rsidRDefault="00BC73D3" w:rsidP="00856C0E">
      <w:pPr>
        <w:pStyle w:val="Titlu"/>
        <w:rPr>
          <w:b w:val="0"/>
          <w:bCs/>
          <w:u w:val="none"/>
        </w:rPr>
      </w:pPr>
      <w:r>
        <w:rPr>
          <w:b w:val="0"/>
          <w:bCs/>
          <w:u w:val="none"/>
        </w:rPr>
        <w:t xml:space="preserve">Student ID number: </w:t>
      </w:r>
      <w:r w:rsidRPr="00BC73D3">
        <w:rPr>
          <w:b w:val="0"/>
          <w:bCs/>
          <w:u w:val="none"/>
        </w:rPr>
        <w:t>2246595</w:t>
      </w:r>
    </w:p>
    <w:p w14:paraId="173C3607" w14:textId="44A52321" w:rsidR="00BC73D3" w:rsidRDefault="00BC73D3" w:rsidP="00856C0E">
      <w:pPr>
        <w:pStyle w:val="Titlu"/>
        <w:rPr>
          <w:b w:val="0"/>
          <w:bCs/>
          <w:u w:val="none"/>
        </w:rPr>
      </w:pPr>
      <w:r>
        <w:rPr>
          <w:b w:val="0"/>
          <w:bCs/>
          <w:u w:val="none"/>
        </w:rPr>
        <w:t xml:space="preserve">Module Title: </w:t>
      </w:r>
      <w:bookmarkStart w:id="0" w:name="_Hlk148616447"/>
      <w:r>
        <w:rPr>
          <w:b w:val="0"/>
          <w:bCs/>
          <w:u w:val="none"/>
        </w:rPr>
        <w:t xml:space="preserve">Food &amp; Beverage Operations </w:t>
      </w:r>
      <w:bookmarkEnd w:id="0"/>
      <w:r w:rsidRPr="00BC73D3">
        <w:rPr>
          <w:b w:val="0"/>
          <w:bCs/>
          <w:u w:val="none"/>
        </w:rPr>
        <w:t>BMHI4002</w:t>
      </w:r>
    </w:p>
    <w:p w14:paraId="16B49070" w14:textId="32292080" w:rsidR="00BC73D3" w:rsidRDefault="00BC73D3" w:rsidP="00856C0E">
      <w:pPr>
        <w:pStyle w:val="Titlu"/>
        <w:rPr>
          <w:b w:val="0"/>
          <w:bCs/>
          <w:u w:val="none"/>
        </w:rPr>
      </w:pPr>
      <w:r>
        <w:rPr>
          <w:b w:val="0"/>
          <w:bCs/>
          <w:u w:val="none"/>
        </w:rPr>
        <w:t xml:space="preserve">Lecture Name: </w:t>
      </w:r>
      <w:r w:rsidRPr="00BC73D3">
        <w:rPr>
          <w:b w:val="0"/>
          <w:bCs/>
          <w:u w:val="none"/>
        </w:rPr>
        <w:t>Antoinette Milne</w:t>
      </w:r>
    </w:p>
    <w:p w14:paraId="00000001" w14:textId="55C6EE1C" w:rsidR="007B4432" w:rsidRDefault="00BC73D3" w:rsidP="00856C0E">
      <w:pPr>
        <w:pStyle w:val="Titlu"/>
      </w:pPr>
      <w:r>
        <w:rPr>
          <w:b w:val="0"/>
          <w:bCs/>
          <w:u w:val="none"/>
        </w:rPr>
        <w:t>Word Count: 925</w:t>
      </w:r>
      <w:r w:rsidR="00B846B3">
        <w:br w:type="page"/>
      </w:r>
    </w:p>
    <w:sdt>
      <w:sdtPr>
        <w:rPr>
          <w:rFonts w:ascii="Arial" w:eastAsia="Arial" w:hAnsi="Arial" w:cs="Arial"/>
          <w:color w:val="auto"/>
          <w:sz w:val="22"/>
          <w:szCs w:val="22"/>
          <w:lang w:val="en-IN" w:eastAsia="en-IN"/>
        </w:rPr>
        <w:id w:val="-1226065699"/>
        <w:docPartObj>
          <w:docPartGallery w:val="Table of Contents"/>
          <w:docPartUnique/>
        </w:docPartObj>
      </w:sdtPr>
      <w:sdtEndPr>
        <w:rPr>
          <w:b/>
          <w:bCs/>
          <w:noProof/>
        </w:rPr>
      </w:sdtEndPr>
      <w:sdtContent>
        <w:p w14:paraId="767C7FD9" w14:textId="4AF95D1E" w:rsidR="00856C0E" w:rsidRPr="00856C0E" w:rsidRDefault="00B846B3" w:rsidP="00856C0E">
          <w:pPr>
            <w:pStyle w:val="Titlucuprins"/>
            <w:spacing w:line="360" w:lineRule="auto"/>
            <w:jc w:val="center"/>
            <w:rPr>
              <w:rFonts w:ascii="Arial" w:hAnsi="Arial" w:cs="Arial"/>
              <w:b/>
              <w:color w:val="auto"/>
              <w:sz w:val="24"/>
              <w:szCs w:val="24"/>
              <w:u w:val="single"/>
            </w:rPr>
          </w:pPr>
          <w:r w:rsidRPr="00856C0E">
            <w:rPr>
              <w:rFonts w:ascii="Arial" w:hAnsi="Arial" w:cs="Arial"/>
              <w:b/>
              <w:color w:val="auto"/>
              <w:sz w:val="24"/>
              <w:szCs w:val="24"/>
              <w:u w:val="single"/>
            </w:rPr>
            <w:t>Table of Contents</w:t>
          </w:r>
        </w:p>
        <w:p w14:paraId="1AB10678" w14:textId="2B3A2EB7" w:rsidR="00856C0E" w:rsidRPr="00856C0E" w:rsidRDefault="00B846B3" w:rsidP="00856C0E">
          <w:pPr>
            <w:pStyle w:val="Cuprins1"/>
            <w:tabs>
              <w:tab w:val="right" w:leader="dot" w:pos="9350"/>
            </w:tabs>
            <w:spacing w:line="360" w:lineRule="auto"/>
            <w:jc w:val="both"/>
            <w:rPr>
              <w:noProof/>
              <w:sz w:val="24"/>
              <w:szCs w:val="24"/>
            </w:rPr>
          </w:pPr>
          <w:r w:rsidRPr="00856C0E">
            <w:rPr>
              <w:sz w:val="24"/>
              <w:szCs w:val="24"/>
            </w:rPr>
            <w:fldChar w:fldCharType="begin"/>
          </w:r>
          <w:r w:rsidRPr="00856C0E">
            <w:rPr>
              <w:sz w:val="24"/>
              <w:szCs w:val="24"/>
            </w:rPr>
            <w:instrText xml:space="preserve"> TOC \o "1-3" \h \z \u </w:instrText>
          </w:r>
          <w:r w:rsidRPr="00856C0E">
            <w:rPr>
              <w:sz w:val="24"/>
              <w:szCs w:val="24"/>
            </w:rPr>
            <w:fldChar w:fldCharType="separate"/>
          </w:r>
          <w:hyperlink w:anchor="_Toc147401714" w:history="1">
            <w:r w:rsidRPr="00856C0E">
              <w:rPr>
                <w:rStyle w:val="Hyperlink"/>
                <w:noProof/>
                <w:color w:val="auto"/>
                <w:sz w:val="24"/>
                <w:szCs w:val="24"/>
              </w:rPr>
              <w:t>“Introduction”</w:t>
            </w:r>
            <w:r w:rsidRPr="00856C0E">
              <w:rPr>
                <w:noProof/>
                <w:webHidden/>
                <w:sz w:val="24"/>
                <w:szCs w:val="24"/>
              </w:rPr>
              <w:tab/>
            </w:r>
            <w:r w:rsidRPr="00856C0E">
              <w:rPr>
                <w:noProof/>
                <w:webHidden/>
                <w:sz w:val="24"/>
                <w:szCs w:val="24"/>
              </w:rPr>
              <w:fldChar w:fldCharType="begin"/>
            </w:r>
            <w:r w:rsidRPr="00856C0E">
              <w:rPr>
                <w:noProof/>
                <w:webHidden/>
                <w:sz w:val="24"/>
                <w:szCs w:val="24"/>
              </w:rPr>
              <w:instrText xml:space="preserve"> PAGEREF _Toc147401714 \h </w:instrText>
            </w:r>
            <w:r w:rsidRPr="00856C0E">
              <w:rPr>
                <w:noProof/>
                <w:webHidden/>
                <w:sz w:val="24"/>
                <w:szCs w:val="24"/>
              </w:rPr>
            </w:r>
            <w:r w:rsidRPr="00856C0E">
              <w:rPr>
                <w:noProof/>
                <w:webHidden/>
                <w:sz w:val="24"/>
                <w:szCs w:val="24"/>
              </w:rPr>
              <w:fldChar w:fldCharType="separate"/>
            </w:r>
            <w:r w:rsidRPr="00856C0E">
              <w:rPr>
                <w:noProof/>
                <w:webHidden/>
                <w:sz w:val="24"/>
                <w:szCs w:val="24"/>
              </w:rPr>
              <w:t>3</w:t>
            </w:r>
            <w:r w:rsidRPr="00856C0E">
              <w:rPr>
                <w:noProof/>
                <w:webHidden/>
                <w:sz w:val="24"/>
                <w:szCs w:val="24"/>
              </w:rPr>
              <w:fldChar w:fldCharType="end"/>
            </w:r>
          </w:hyperlink>
        </w:p>
        <w:p w14:paraId="1451F14E" w14:textId="1C93E640" w:rsidR="00856C0E" w:rsidRPr="00856C0E" w:rsidRDefault="00000000" w:rsidP="00856C0E">
          <w:pPr>
            <w:pStyle w:val="Cuprins1"/>
            <w:tabs>
              <w:tab w:val="right" w:leader="dot" w:pos="9350"/>
            </w:tabs>
            <w:spacing w:line="360" w:lineRule="auto"/>
            <w:jc w:val="both"/>
            <w:rPr>
              <w:noProof/>
              <w:sz w:val="24"/>
              <w:szCs w:val="24"/>
            </w:rPr>
          </w:pPr>
          <w:hyperlink w:anchor="_Toc147401715" w:history="1">
            <w:r w:rsidR="00B846B3" w:rsidRPr="00856C0E">
              <w:rPr>
                <w:rStyle w:val="Hyperlink"/>
                <w:noProof/>
                <w:color w:val="auto"/>
                <w:sz w:val="24"/>
                <w:szCs w:val="24"/>
              </w:rPr>
              <w:t>“Main Body”</w:t>
            </w:r>
            <w:r w:rsidR="00B846B3" w:rsidRPr="00856C0E">
              <w:rPr>
                <w:noProof/>
                <w:webHidden/>
                <w:sz w:val="24"/>
                <w:szCs w:val="24"/>
              </w:rPr>
              <w:tab/>
            </w:r>
            <w:r w:rsidR="00B846B3" w:rsidRPr="00856C0E">
              <w:rPr>
                <w:noProof/>
                <w:webHidden/>
                <w:sz w:val="24"/>
                <w:szCs w:val="24"/>
              </w:rPr>
              <w:fldChar w:fldCharType="begin"/>
            </w:r>
            <w:r w:rsidR="00B846B3" w:rsidRPr="00856C0E">
              <w:rPr>
                <w:noProof/>
                <w:webHidden/>
                <w:sz w:val="24"/>
                <w:szCs w:val="24"/>
              </w:rPr>
              <w:instrText xml:space="preserve"> PAGEREF _Toc147401715 \h </w:instrText>
            </w:r>
            <w:r w:rsidR="00B846B3" w:rsidRPr="00856C0E">
              <w:rPr>
                <w:noProof/>
                <w:webHidden/>
                <w:sz w:val="24"/>
                <w:szCs w:val="24"/>
              </w:rPr>
            </w:r>
            <w:r w:rsidR="00B846B3" w:rsidRPr="00856C0E">
              <w:rPr>
                <w:noProof/>
                <w:webHidden/>
                <w:sz w:val="24"/>
                <w:szCs w:val="24"/>
              </w:rPr>
              <w:fldChar w:fldCharType="separate"/>
            </w:r>
            <w:r w:rsidR="00B846B3" w:rsidRPr="00856C0E">
              <w:rPr>
                <w:noProof/>
                <w:webHidden/>
                <w:sz w:val="24"/>
                <w:szCs w:val="24"/>
              </w:rPr>
              <w:t>4</w:t>
            </w:r>
            <w:r w:rsidR="00B846B3" w:rsidRPr="00856C0E">
              <w:rPr>
                <w:noProof/>
                <w:webHidden/>
                <w:sz w:val="24"/>
                <w:szCs w:val="24"/>
              </w:rPr>
              <w:fldChar w:fldCharType="end"/>
            </w:r>
          </w:hyperlink>
        </w:p>
        <w:p w14:paraId="26A2EA4B" w14:textId="0921ECE5" w:rsidR="00856C0E" w:rsidRPr="00856C0E" w:rsidRDefault="00000000" w:rsidP="00856C0E">
          <w:pPr>
            <w:pStyle w:val="Cuprins1"/>
            <w:tabs>
              <w:tab w:val="right" w:leader="dot" w:pos="9350"/>
            </w:tabs>
            <w:spacing w:line="360" w:lineRule="auto"/>
            <w:jc w:val="both"/>
            <w:rPr>
              <w:noProof/>
              <w:sz w:val="24"/>
              <w:szCs w:val="24"/>
            </w:rPr>
          </w:pPr>
          <w:hyperlink w:anchor="_Toc147401716" w:history="1">
            <w:r w:rsidR="00B846B3" w:rsidRPr="00856C0E">
              <w:rPr>
                <w:rStyle w:val="Hyperlink"/>
                <w:noProof/>
                <w:color w:val="auto"/>
                <w:sz w:val="24"/>
                <w:szCs w:val="24"/>
              </w:rPr>
              <w:t>“Conclusion”</w:t>
            </w:r>
            <w:r w:rsidR="00B846B3" w:rsidRPr="00856C0E">
              <w:rPr>
                <w:noProof/>
                <w:webHidden/>
                <w:sz w:val="24"/>
                <w:szCs w:val="24"/>
              </w:rPr>
              <w:tab/>
            </w:r>
            <w:r w:rsidR="00B846B3" w:rsidRPr="00856C0E">
              <w:rPr>
                <w:noProof/>
                <w:webHidden/>
                <w:sz w:val="24"/>
                <w:szCs w:val="24"/>
              </w:rPr>
              <w:fldChar w:fldCharType="begin"/>
            </w:r>
            <w:r w:rsidR="00B846B3" w:rsidRPr="00856C0E">
              <w:rPr>
                <w:noProof/>
                <w:webHidden/>
                <w:sz w:val="24"/>
                <w:szCs w:val="24"/>
              </w:rPr>
              <w:instrText xml:space="preserve"> PAGEREF _Toc147401716 \h </w:instrText>
            </w:r>
            <w:r w:rsidR="00B846B3" w:rsidRPr="00856C0E">
              <w:rPr>
                <w:noProof/>
                <w:webHidden/>
                <w:sz w:val="24"/>
                <w:szCs w:val="24"/>
              </w:rPr>
            </w:r>
            <w:r w:rsidR="00B846B3" w:rsidRPr="00856C0E">
              <w:rPr>
                <w:noProof/>
                <w:webHidden/>
                <w:sz w:val="24"/>
                <w:szCs w:val="24"/>
              </w:rPr>
              <w:fldChar w:fldCharType="separate"/>
            </w:r>
            <w:r w:rsidR="00B846B3" w:rsidRPr="00856C0E">
              <w:rPr>
                <w:noProof/>
                <w:webHidden/>
                <w:sz w:val="24"/>
                <w:szCs w:val="24"/>
              </w:rPr>
              <w:t>7</w:t>
            </w:r>
            <w:r w:rsidR="00B846B3" w:rsidRPr="00856C0E">
              <w:rPr>
                <w:noProof/>
                <w:webHidden/>
                <w:sz w:val="24"/>
                <w:szCs w:val="24"/>
              </w:rPr>
              <w:fldChar w:fldCharType="end"/>
            </w:r>
          </w:hyperlink>
        </w:p>
        <w:p w14:paraId="5303187C" w14:textId="5DAB879E" w:rsidR="00856C0E" w:rsidRPr="00856C0E" w:rsidRDefault="00000000" w:rsidP="00856C0E">
          <w:pPr>
            <w:pStyle w:val="Cuprins1"/>
            <w:tabs>
              <w:tab w:val="right" w:leader="dot" w:pos="9350"/>
            </w:tabs>
            <w:spacing w:line="360" w:lineRule="auto"/>
            <w:jc w:val="both"/>
            <w:rPr>
              <w:noProof/>
              <w:sz w:val="24"/>
              <w:szCs w:val="24"/>
            </w:rPr>
          </w:pPr>
          <w:hyperlink w:anchor="_Toc147401717" w:history="1">
            <w:r w:rsidR="00B846B3" w:rsidRPr="00856C0E">
              <w:rPr>
                <w:rStyle w:val="Hyperlink"/>
                <w:noProof/>
                <w:color w:val="auto"/>
                <w:sz w:val="24"/>
                <w:szCs w:val="24"/>
              </w:rPr>
              <w:t>“Reference list”</w:t>
            </w:r>
            <w:r w:rsidR="00B846B3" w:rsidRPr="00856C0E">
              <w:rPr>
                <w:noProof/>
                <w:webHidden/>
                <w:sz w:val="24"/>
                <w:szCs w:val="24"/>
              </w:rPr>
              <w:tab/>
            </w:r>
            <w:r w:rsidR="00B846B3" w:rsidRPr="00856C0E">
              <w:rPr>
                <w:noProof/>
                <w:webHidden/>
                <w:sz w:val="24"/>
                <w:szCs w:val="24"/>
              </w:rPr>
              <w:fldChar w:fldCharType="begin"/>
            </w:r>
            <w:r w:rsidR="00B846B3" w:rsidRPr="00856C0E">
              <w:rPr>
                <w:noProof/>
                <w:webHidden/>
                <w:sz w:val="24"/>
                <w:szCs w:val="24"/>
              </w:rPr>
              <w:instrText xml:space="preserve"> PAGEREF _Toc147401717 \h </w:instrText>
            </w:r>
            <w:r w:rsidR="00B846B3" w:rsidRPr="00856C0E">
              <w:rPr>
                <w:noProof/>
                <w:webHidden/>
                <w:sz w:val="24"/>
                <w:szCs w:val="24"/>
              </w:rPr>
            </w:r>
            <w:r w:rsidR="00B846B3" w:rsidRPr="00856C0E">
              <w:rPr>
                <w:noProof/>
                <w:webHidden/>
                <w:sz w:val="24"/>
                <w:szCs w:val="24"/>
              </w:rPr>
              <w:fldChar w:fldCharType="separate"/>
            </w:r>
            <w:r w:rsidR="00B846B3" w:rsidRPr="00856C0E">
              <w:rPr>
                <w:noProof/>
                <w:webHidden/>
                <w:sz w:val="24"/>
                <w:szCs w:val="24"/>
              </w:rPr>
              <w:t>8</w:t>
            </w:r>
            <w:r w:rsidR="00B846B3" w:rsidRPr="00856C0E">
              <w:rPr>
                <w:noProof/>
                <w:webHidden/>
                <w:sz w:val="24"/>
                <w:szCs w:val="24"/>
              </w:rPr>
              <w:fldChar w:fldCharType="end"/>
            </w:r>
          </w:hyperlink>
        </w:p>
        <w:p w14:paraId="2141A052" w14:textId="187E93D0" w:rsidR="00856C0E" w:rsidRDefault="00B846B3" w:rsidP="00856C0E">
          <w:pPr>
            <w:spacing w:line="360" w:lineRule="auto"/>
            <w:jc w:val="both"/>
          </w:pPr>
          <w:r w:rsidRPr="00856C0E">
            <w:rPr>
              <w:b/>
              <w:bCs/>
              <w:noProof/>
              <w:sz w:val="24"/>
              <w:szCs w:val="24"/>
            </w:rPr>
            <w:fldChar w:fldCharType="end"/>
          </w:r>
        </w:p>
      </w:sdtContent>
    </w:sdt>
    <w:p w14:paraId="3985979E" w14:textId="77777777" w:rsidR="00856C0E" w:rsidRDefault="00B846B3" w:rsidP="00856C0E">
      <w:pPr>
        <w:spacing w:line="360" w:lineRule="auto"/>
        <w:jc w:val="both"/>
        <w:rPr>
          <w:b/>
          <w:sz w:val="24"/>
          <w:szCs w:val="24"/>
        </w:rPr>
      </w:pPr>
      <w:r>
        <w:rPr>
          <w:b/>
          <w:sz w:val="24"/>
          <w:szCs w:val="24"/>
        </w:rPr>
        <w:br w:type="page"/>
      </w:r>
    </w:p>
    <w:p w14:paraId="00000002" w14:textId="4CE2F2B3" w:rsidR="007B4432" w:rsidRDefault="00B846B3" w:rsidP="00856C0E">
      <w:pPr>
        <w:pStyle w:val="Titlu1"/>
      </w:pPr>
      <w:bookmarkStart w:id="1" w:name="_Toc147401714"/>
      <w:r>
        <w:lastRenderedPageBreak/>
        <w:t>“Introduction”</w:t>
      </w:r>
      <w:bookmarkEnd w:id="1"/>
    </w:p>
    <w:p w14:paraId="00000004" w14:textId="669363A4" w:rsidR="007B4432" w:rsidRDefault="001A7C05" w:rsidP="00856C0E">
      <w:pPr>
        <w:spacing w:line="360" w:lineRule="auto"/>
        <w:jc w:val="both"/>
        <w:rPr>
          <w:b/>
          <w:sz w:val="24"/>
          <w:szCs w:val="24"/>
        </w:rPr>
      </w:pPr>
      <w:r>
        <w:rPr>
          <w:sz w:val="24"/>
          <w:szCs w:val="24"/>
        </w:rPr>
        <w:t>T</w:t>
      </w:r>
      <w:r w:rsidRPr="001A7C05">
        <w:rPr>
          <w:sz w:val="24"/>
          <w:szCs w:val="24"/>
        </w:rPr>
        <w:t xml:space="preserve">he following </w:t>
      </w:r>
      <w:r>
        <w:rPr>
          <w:sz w:val="24"/>
          <w:szCs w:val="24"/>
        </w:rPr>
        <w:t xml:space="preserve">essay </w:t>
      </w:r>
      <w:r w:rsidRPr="001A7C05">
        <w:rPr>
          <w:sz w:val="24"/>
          <w:szCs w:val="24"/>
        </w:rPr>
        <w:t xml:space="preserve">covers “Food and Beverage Operations”. Food and beverage services require staff to purchase “raw materials, preparing food and beverages, keeping the inventory, maintaining service quality, managing catering events and monitoring the outcomes” to determine future policies. Thus, restaurant quality management and result monitoring are cyclical. Staff need certain talents to accomplish the same. Some of them will be described below with real-life examples and how to improve them. Finally, it will explore industry issues and remedies. </w:t>
      </w:r>
      <w:r w:rsidR="00B846B3">
        <w:br w:type="page"/>
      </w:r>
    </w:p>
    <w:p w14:paraId="00000005" w14:textId="77777777" w:rsidR="007B4432" w:rsidRDefault="00B846B3" w:rsidP="00856C0E">
      <w:pPr>
        <w:pStyle w:val="Titlu1"/>
      </w:pPr>
      <w:bookmarkStart w:id="2" w:name="_Toc147401715"/>
      <w:r>
        <w:lastRenderedPageBreak/>
        <w:t>“Main Body”</w:t>
      </w:r>
      <w:bookmarkEnd w:id="2"/>
    </w:p>
    <w:p w14:paraId="00000007" w14:textId="01DCF8B8" w:rsidR="007B4432" w:rsidRDefault="001A7C05" w:rsidP="00856C0E">
      <w:pPr>
        <w:spacing w:line="360" w:lineRule="auto"/>
        <w:jc w:val="both"/>
        <w:rPr>
          <w:b/>
          <w:sz w:val="24"/>
          <w:szCs w:val="24"/>
        </w:rPr>
      </w:pPr>
      <w:r w:rsidRPr="001A7C05">
        <w:rPr>
          <w:sz w:val="24"/>
          <w:szCs w:val="24"/>
        </w:rPr>
        <w:t xml:space="preserve">Restaurant service improvement requires several abilities. Key restaurant skills are those needed by staff to provide services. Excellent “communication skills, empathy, multitasking skills, time management and conflict management skills” are important (Cousins, 2020). </w:t>
      </w:r>
      <w:r w:rsidR="00B846B3">
        <w:rPr>
          <w:b/>
          <w:i/>
          <w:sz w:val="24"/>
          <w:szCs w:val="24"/>
        </w:rPr>
        <w:t xml:space="preserve">“Strong Communication skills” </w:t>
      </w:r>
      <w:r w:rsidR="00B846B3">
        <w:rPr>
          <w:sz w:val="24"/>
          <w:szCs w:val="24"/>
        </w:rPr>
        <w:t xml:space="preserve">is considered to be essential to work in the hospitality industry. Staff working in restaurants have to deal with people from different backgrounds, genders, ages as well and nationalities. Communicating in a clear and understandable manner is advised. Its significance is that it provides guests with the information they require. Flexibility is very critical in this field and to provide the required flexibility, the staff need to </w:t>
      </w:r>
      <w:r w:rsidR="00B846B3">
        <w:rPr>
          <w:b/>
          <w:i/>
          <w:sz w:val="24"/>
          <w:szCs w:val="24"/>
        </w:rPr>
        <w:t xml:space="preserve">multitask </w:t>
      </w:r>
      <w:r w:rsidR="00B846B3">
        <w:rPr>
          <w:sz w:val="24"/>
          <w:szCs w:val="24"/>
        </w:rPr>
        <w:t xml:space="preserve">(Davis </w:t>
      </w:r>
      <w:r w:rsidR="00B846B3">
        <w:rPr>
          <w:i/>
          <w:sz w:val="24"/>
          <w:szCs w:val="24"/>
        </w:rPr>
        <w:t>et al</w:t>
      </w:r>
      <w:r w:rsidR="00B846B3">
        <w:rPr>
          <w:sz w:val="24"/>
          <w:szCs w:val="24"/>
        </w:rPr>
        <w:t xml:space="preserve">., 2018). The staff must be capable of balancing various roles at a time while remaining calm. It helps them to maintain a smooth flow at work and eliminate chaotic situations. A critical attribute which is required by the restaurant owners and staff is </w:t>
      </w:r>
      <w:r w:rsidR="00B846B3">
        <w:rPr>
          <w:b/>
          <w:i/>
          <w:sz w:val="24"/>
          <w:szCs w:val="24"/>
        </w:rPr>
        <w:t>“empathy”</w:t>
      </w:r>
      <w:r w:rsidR="00B846B3">
        <w:rPr>
          <w:sz w:val="24"/>
          <w:szCs w:val="24"/>
        </w:rPr>
        <w:t xml:space="preserve">. The more the staff members understand the situation of their customers, they will be able to provide the services in a better way. </w:t>
      </w:r>
      <w:r w:rsidR="00B846B3">
        <w:rPr>
          <w:b/>
          <w:i/>
          <w:sz w:val="24"/>
          <w:szCs w:val="24"/>
        </w:rPr>
        <w:t>Time management</w:t>
      </w:r>
      <w:r w:rsidR="00B846B3">
        <w:rPr>
          <w:sz w:val="24"/>
          <w:szCs w:val="24"/>
        </w:rPr>
        <w:t xml:space="preserve"> skills are very significant in this industry as punctuality goes a long way in the service sector. It helps the employees to be prepared for their shifts and be more productive at work. </w:t>
      </w:r>
      <w:r w:rsidR="00B846B3">
        <w:rPr>
          <w:b/>
          <w:i/>
          <w:sz w:val="24"/>
          <w:szCs w:val="24"/>
        </w:rPr>
        <w:t>Conflict management skills</w:t>
      </w:r>
      <w:r w:rsidR="00B846B3">
        <w:rPr>
          <w:sz w:val="24"/>
          <w:szCs w:val="24"/>
        </w:rPr>
        <w:t xml:space="preserve"> are required to develop a fair solution for solving matters as a restaurant is a place people from various background and beliefs visits. </w:t>
      </w:r>
    </w:p>
    <w:p w14:paraId="00000008" w14:textId="77777777" w:rsidR="007B4432" w:rsidRDefault="00B846B3" w:rsidP="00856C0E">
      <w:pPr>
        <w:spacing w:line="360" w:lineRule="auto"/>
        <w:jc w:val="both"/>
        <w:rPr>
          <w:sz w:val="24"/>
          <w:szCs w:val="24"/>
        </w:rPr>
      </w:pPr>
      <w:r>
        <w:rPr>
          <w:sz w:val="24"/>
          <w:szCs w:val="24"/>
        </w:rPr>
        <w:t xml:space="preserve">In order </w:t>
      </w:r>
      <w:r>
        <w:rPr>
          <w:b/>
          <w:i/>
          <w:sz w:val="24"/>
          <w:szCs w:val="24"/>
        </w:rPr>
        <w:t>to enhance communication</w:t>
      </w:r>
      <w:r>
        <w:rPr>
          <w:sz w:val="24"/>
          <w:szCs w:val="24"/>
        </w:rPr>
        <w:t xml:space="preserve">, a restaurant may organise training programs as well as arrange interpersonal communication among the staff members for live practices (Cousins, 2020). Organisations may also provide a booklet to the employees which may contain a few basic communication etiquettes. </w:t>
      </w:r>
    </w:p>
    <w:p w14:paraId="00000009" w14:textId="77777777" w:rsidR="007B4432" w:rsidRDefault="00B846B3" w:rsidP="00856C0E">
      <w:pPr>
        <w:spacing w:line="360" w:lineRule="auto"/>
        <w:jc w:val="both"/>
        <w:rPr>
          <w:sz w:val="24"/>
          <w:szCs w:val="24"/>
        </w:rPr>
      </w:pPr>
      <w:r>
        <w:rPr>
          <w:sz w:val="24"/>
          <w:szCs w:val="24"/>
        </w:rPr>
        <w:t xml:space="preserve">To </w:t>
      </w:r>
      <w:r>
        <w:rPr>
          <w:b/>
          <w:i/>
          <w:sz w:val="24"/>
          <w:szCs w:val="24"/>
        </w:rPr>
        <w:t>improve empathy</w:t>
      </w:r>
      <w:r>
        <w:rPr>
          <w:sz w:val="24"/>
          <w:szCs w:val="24"/>
        </w:rPr>
        <w:t xml:space="preserve">, restaurants can make employees practice putting themselves into someone else’s shoes. They may have “on-the-job” experiences in order to listen to the guests and understand their perspectives and concerns. Daily interactions can help them improve their empathy skill over time (Foskett </w:t>
      </w:r>
      <w:r>
        <w:rPr>
          <w:i/>
          <w:sz w:val="24"/>
          <w:szCs w:val="24"/>
        </w:rPr>
        <w:t>et al</w:t>
      </w:r>
      <w:r>
        <w:rPr>
          <w:sz w:val="24"/>
          <w:szCs w:val="24"/>
        </w:rPr>
        <w:t xml:space="preserve">., 2021). </w:t>
      </w:r>
    </w:p>
    <w:p w14:paraId="0000000A" w14:textId="77777777" w:rsidR="007B4432" w:rsidRDefault="00B846B3" w:rsidP="00856C0E">
      <w:pPr>
        <w:spacing w:line="360" w:lineRule="auto"/>
        <w:jc w:val="both"/>
        <w:rPr>
          <w:sz w:val="24"/>
          <w:szCs w:val="24"/>
        </w:rPr>
      </w:pPr>
      <w:r>
        <w:rPr>
          <w:b/>
          <w:i/>
          <w:sz w:val="24"/>
          <w:szCs w:val="24"/>
        </w:rPr>
        <w:t>Time management skills</w:t>
      </w:r>
      <w:r>
        <w:rPr>
          <w:sz w:val="24"/>
          <w:szCs w:val="24"/>
        </w:rPr>
        <w:t xml:space="preserve"> can also be improved with the help of informal training where restaurants can encourage their employees to set goals and prioritise tasks. Moreover, they can assist them to avoid procrastination. Formal training may also be given in order </w:t>
      </w:r>
      <w:r>
        <w:rPr>
          <w:sz w:val="24"/>
          <w:szCs w:val="24"/>
        </w:rPr>
        <w:lastRenderedPageBreak/>
        <w:t xml:space="preserve">to train concretely. For instance, the organisation may provide tools like “time-tracking apps” as well as calendars for managing time more effectively. </w:t>
      </w:r>
    </w:p>
    <w:p w14:paraId="0000000B" w14:textId="77777777" w:rsidR="007B4432" w:rsidRDefault="00B846B3" w:rsidP="00856C0E">
      <w:pPr>
        <w:spacing w:line="360" w:lineRule="auto"/>
        <w:jc w:val="both"/>
        <w:rPr>
          <w:sz w:val="24"/>
          <w:szCs w:val="24"/>
        </w:rPr>
      </w:pPr>
      <w:r>
        <w:rPr>
          <w:sz w:val="24"/>
          <w:szCs w:val="24"/>
        </w:rPr>
        <w:t xml:space="preserve">Lastly, </w:t>
      </w:r>
      <w:r>
        <w:rPr>
          <w:b/>
          <w:i/>
          <w:sz w:val="24"/>
          <w:szCs w:val="24"/>
        </w:rPr>
        <w:t>conflict management</w:t>
      </w:r>
      <w:r>
        <w:rPr>
          <w:sz w:val="24"/>
          <w:szCs w:val="24"/>
        </w:rPr>
        <w:t xml:space="preserve"> can be improved by practising brainstorming and active listening skills. Organisations may provide techniques or may suggest books which can help the employees to develop calmness and patience. It can help the employees to develop conflict management skills over time. </w:t>
      </w:r>
    </w:p>
    <w:p w14:paraId="0000000C" w14:textId="495AB7B7" w:rsidR="007B4432" w:rsidRDefault="00B846B3" w:rsidP="00856C0E">
      <w:pPr>
        <w:spacing w:line="360" w:lineRule="auto"/>
        <w:jc w:val="both"/>
        <w:rPr>
          <w:b/>
          <w:sz w:val="24"/>
          <w:szCs w:val="24"/>
        </w:rPr>
      </w:pPr>
      <w:r>
        <w:rPr>
          <w:sz w:val="24"/>
          <w:szCs w:val="24"/>
        </w:rPr>
        <w:t xml:space="preserve">There are several restaurants in the UK that have accomplished their organisational goals by delivering exceptional quality services. Some of the examples of such restaurants in the UK are The Ritz London, Raby Hunt, Hawksmoor and </w:t>
      </w:r>
      <w:proofErr w:type="spellStart"/>
      <w:r>
        <w:rPr>
          <w:sz w:val="24"/>
          <w:szCs w:val="24"/>
        </w:rPr>
        <w:t>Dishoom</w:t>
      </w:r>
      <w:proofErr w:type="spellEnd"/>
      <w:r>
        <w:rPr>
          <w:sz w:val="24"/>
          <w:szCs w:val="24"/>
        </w:rPr>
        <w:t xml:space="preserve">. The </w:t>
      </w:r>
      <w:r>
        <w:rPr>
          <w:b/>
          <w:i/>
          <w:sz w:val="24"/>
          <w:szCs w:val="24"/>
        </w:rPr>
        <w:t>Ritz London</w:t>
      </w:r>
      <w:r>
        <w:rPr>
          <w:sz w:val="24"/>
          <w:szCs w:val="24"/>
        </w:rPr>
        <w:t xml:space="preserve"> is known for its personalised services. The personalised services of this restaurant include customised </w:t>
      </w:r>
      <w:r w:rsidR="006907B0">
        <w:rPr>
          <w:sz w:val="24"/>
          <w:szCs w:val="24"/>
        </w:rPr>
        <w:t>menus and</w:t>
      </w:r>
      <w:r>
        <w:rPr>
          <w:sz w:val="24"/>
          <w:szCs w:val="24"/>
        </w:rPr>
        <w:t xml:space="preserve"> arranging special events as well as birthday parties. The </w:t>
      </w:r>
      <w:r>
        <w:rPr>
          <w:b/>
          <w:i/>
          <w:sz w:val="24"/>
          <w:szCs w:val="24"/>
        </w:rPr>
        <w:t xml:space="preserve">Raby Hunt </w:t>
      </w:r>
      <w:r>
        <w:rPr>
          <w:sz w:val="24"/>
          <w:szCs w:val="24"/>
        </w:rPr>
        <w:t xml:space="preserve">is another significant restaurant which has improved over time in respect of evolving kitchens (Foskett </w:t>
      </w:r>
      <w:r>
        <w:rPr>
          <w:i/>
          <w:sz w:val="24"/>
          <w:szCs w:val="24"/>
        </w:rPr>
        <w:t>et al</w:t>
      </w:r>
      <w:r>
        <w:rPr>
          <w:sz w:val="24"/>
          <w:szCs w:val="24"/>
        </w:rPr>
        <w:t xml:space="preserve">., 2021). It has self-taught chefs who keep investing in tasting menus. </w:t>
      </w:r>
      <w:r>
        <w:rPr>
          <w:b/>
          <w:i/>
          <w:sz w:val="24"/>
          <w:szCs w:val="24"/>
        </w:rPr>
        <w:t>Hawksmoor</w:t>
      </w:r>
      <w:r>
        <w:rPr>
          <w:sz w:val="24"/>
          <w:szCs w:val="24"/>
        </w:rPr>
        <w:t xml:space="preserve"> restaurant has upgraded its technology to provide good quality and seamless services to its customers. They have adopted electronic ordering as well as payment systems to reduce the wasting time and to enhance their efficiency. Lastly, the </w:t>
      </w:r>
      <w:proofErr w:type="spellStart"/>
      <w:r>
        <w:rPr>
          <w:b/>
          <w:i/>
          <w:sz w:val="24"/>
          <w:szCs w:val="24"/>
        </w:rPr>
        <w:t>Dishoom</w:t>
      </w:r>
      <w:proofErr w:type="spellEnd"/>
      <w:r>
        <w:rPr>
          <w:b/>
          <w:i/>
          <w:sz w:val="24"/>
          <w:szCs w:val="24"/>
        </w:rPr>
        <w:t xml:space="preserve"> </w:t>
      </w:r>
      <w:r>
        <w:rPr>
          <w:sz w:val="24"/>
          <w:szCs w:val="24"/>
        </w:rPr>
        <w:t xml:space="preserve">restaurant has evolved its focus on hygiene. After the COVID-19 pandemic, people started focussing much more on the cleanliness and hygiene of the places they visit (Johnston, 2012). That is why, </w:t>
      </w:r>
      <w:proofErr w:type="spellStart"/>
      <w:r>
        <w:rPr>
          <w:sz w:val="24"/>
          <w:szCs w:val="24"/>
        </w:rPr>
        <w:t>Dishoom</w:t>
      </w:r>
      <w:proofErr w:type="spellEnd"/>
      <w:r>
        <w:rPr>
          <w:sz w:val="24"/>
          <w:szCs w:val="24"/>
        </w:rPr>
        <w:t xml:space="preserve"> restaurant decided to evolve its cleaning protocols. It has implemented strict protocols for cleaning as well as hygiene. They provide hand sanitisers at each table, ensure social distancing and so on. </w:t>
      </w:r>
    </w:p>
    <w:p w14:paraId="0000000D" w14:textId="765385D1" w:rsidR="007B4432" w:rsidRDefault="00B846B3" w:rsidP="00856C0E">
      <w:pPr>
        <w:spacing w:line="360" w:lineRule="auto"/>
        <w:jc w:val="both"/>
        <w:rPr>
          <w:sz w:val="24"/>
          <w:szCs w:val="24"/>
        </w:rPr>
      </w:pPr>
      <w:r>
        <w:rPr>
          <w:b/>
          <w:i/>
          <w:sz w:val="24"/>
          <w:szCs w:val="24"/>
        </w:rPr>
        <w:t>Certain potential challenges</w:t>
      </w:r>
      <w:r>
        <w:rPr>
          <w:sz w:val="24"/>
          <w:szCs w:val="24"/>
        </w:rPr>
        <w:t xml:space="preserve"> that employees of the restaurant may face while implementing the required skills are “lack of training, communication breakdowns, change resistance and cost implications”. The employees may feel a lack of support due to a lack of training. Moreover, communication should be clear otherwise it may lead to confusion between the staff and the managers of a restaurant (Johnston, 2012). Moreover, the attitude of resistance toward change can become another hindrance in attaining the required skills. Also, implementing any new skill requires money and therefore cost implications may also restrict an organisation from implementing the specific measures. In order to overcome these challenges, an </w:t>
      </w:r>
      <w:r w:rsidR="00D71BA4">
        <w:rPr>
          <w:sz w:val="24"/>
          <w:szCs w:val="24"/>
        </w:rPr>
        <w:t>organisation</w:t>
      </w:r>
      <w:r>
        <w:rPr>
          <w:sz w:val="24"/>
          <w:szCs w:val="24"/>
        </w:rPr>
        <w:t xml:space="preserve"> should first analyse the environment of their business and thereafter they must decide the time frame to </w:t>
      </w:r>
      <w:r>
        <w:rPr>
          <w:sz w:val="24"/>
          <w:szCs w:val="24"/>
        </w:rPr>
        <w:lastRenderedPageBreak/>
        <w:t xml:space="preserve">implement the needed changes (Cousins, 2020). Moreover, the communication channel must be clear to avoid any confusion and misunderstanding among the staff members and the management level. </w:t>
      </w:r>
    </w:p>
    <w:p w14:paraId="0000000E" w14:textId="77777777" w:rsidR="007B4432" w:rsidRDefault="00B846B3" w:rsidP="00856C0E">
      <w:pPr>
        <w:spacing w:line="360" w:lineRule="auto"/>
        <w:jc w:val="both"/>
        <w:rPr>
          <w:b/>
          <w:sz w:val="24"/>
          <w:szCs w:val="24"/>
        </w:rPr>
      </w:pPr>
      <w:r>
        <w:br w:type="page"/>
      </w:r>
    </w:p>
    <w:p w14:paraId="0000000F" w14:textId="77777777" w:rsidR="007B4432" w:rsidRDefault="00B846B3" w:rsidP="00856C0E">
      <w:pPr>
        <w:pStyle w:val="Titlu1"/>
      </w:pPr>
      <w:bookmarkStart w:id="3" w:name="_Toc147401716"/>
      <w:r>
        <w:lastRenderedPageBreak/>
        <w:t>“Conclusion”</w:t>
      </w:r>
      <w:bookmarkEnd w:id="3"/>
    </w:p>
    <w:p w14:paraId="00000011" w14:textId="03541270" w:rsidR="007B4432" w:rsidRDefault="001A7C05" w:rsidP="00856C0E">
      <w:pPr>
        <w:spacing w:line="360" w:lineRule="auto"/>
        <w:jc w:val="both"/>
        <w:rPr>
          <w:sz w:val="24"/>
          <w:szCs w:val="24"/>
        </w:rPr>
      </w:pPr>
      <w:r w:rsidRPr="001A7C05">
        <w:t>The essay above covered “Food and Beverage Operations”. These encompass all restaurant operations, such as acquiring raw materials, meals, and drinks, and quality management. Several talents are needed to achieve restaurant aims. Important talents include communication, multitasking, empathy, conflict management, and time management. Skill development is important since restaurant personnel must interact with customers of different origins and views. Training exams, books, etc. may develop such abilities.</w:t>
      </w:r>
      <w:r w:rsidR="00B846B3">
        <w:br w:type="page"/>
      </w:r>
    </w:p>
    <w:p w14:paraId="6DD6C315" w14:textId="1A78A515" w:rsidR="00856C0E" w:rsidRPr="00856C0E" w:rsidRDefault="00B846B3" w:rsidP="00856C0E">
      <w:pPr>
        <w:pStyle w:val="Titlu1"/>
      </w:pPr>
      <w:bookmarkStart w:id="4" w:name="_Toc147401717"/>
      <w:r>
        <w:lastRenderedPageBreak/>
        <w:t>“Reference list”</w:t>
      </w:r>
      <w:bookmarkEnd w:id="4"/>
    </w:p>
    <w:p w14:paraId="5B04EF5E" w14:textId="77777777" w:rsidR="00D71BA4" w:rsidRDefault="00D71BA4" w:rsidP="00856C0E">
      <w:pPr>
        <w:spacing w:line="360" w:lineRule="auto"/>
        <w:jc w:val="both"/>
        <w:rPr>
          <w:sz w:val="24"/>
          <w:szCs w:val="24"/>
        </w:rPr>
      </w:pPr>
      <w:r>
        <w:rPr>
          <w:sz w:val="24"/>
          <w:szCs w:val="24"/>
        </w:rPr>
        <w:t>Boussard, S (2021) Food and Beverage Management in the Luxury Hotel Industry. New York: Business Expert Press.</w:t>
      </w:r>
    </w:p>
    <w:p w14:paraId="675FD6FE" w14:textId="77777777" w:rsidR="00D71BA4" w:rsidRDefault="00D71BA4" w:rsidP="00856C0E">
      <w:pPr>
        <w:spacing w:line="360" w:lineRule="auto"/>
        <w:jc w:val="both"/>
        <w:rPr>
          <w:sz w:val="24"/>
          <w:szCs w:val="24"/>
        </w:rPr>
      </w:pPr>
      <w:r>
        <w:rPr>
          <w:sz w:val="24"/>
          <w:szCs w:val="24"/>
        </w:rPr>
        <w:t xml:space="preserve">Brown, D. R., </w:t>
      </w:r>
      <w:proofErr w:type="spellStart"/>
      <w:r>
        <w:rPr>
          <w:sz w:val="24"/>
          <w:szCs w:val="24"/>
        </w:rPr>
        <w:t>TotalBoox</w:t>
      </w:r>
      <w:proofErr w:type="spellEnd"/>
      <w:r>
        <w:rPr>
          <w:sz w:val="24"/>
          <w:szCs w:val="24"/>
        </w:rPr>
        <w:t xml:space="preserve"> and TBX (2013) The Restaurant Manager’s Handbook : How to Set Up, Operate, and Manage a Financially Successful Food Service Operation. 4th Edition. Atlantic Publishing Group.</w:t>
      </w:r>
    </w:p>
    <w:p w14:paraId="62C7B30D" w14:textId="77777777" w:rsidR="00D71BA4" w:rsidRDefault="00D71BA4" w:rsidP="00856C0E">
      <w:pPr>
        <w:spacing w:line="360" w:lineRule="auto"/>
        <w:jc w:val="both"/>
        <w:rPr>
          <w:sz w:val="24"/>
          <w:szCs w:val="24"/>
        </w:rPr>
      </w:pPr>
      <w:r>
        <w:rPr>
          <w:sz w:val="24"/>
          <w:szCs w:val="24"/>
        </w:rPr>
        <w:t>Cousins, J. (2020) Food and beverage service. 9th ed. London: Hodder Education Group.</w:t>
      </w:r>
    </w:p>
    <w:p w14:paraId="222CDF54" w14:textId="77777777" w:rsidR="00D71BA4" w:rsidRDefault="00D71BA4" w:rsidP="00856C0E">
      <w:pPr>
        <w:spacing w:line="360" w:lineRule="auto"/>
        <w:jc w:val="both"/>
        <w:rPr>
          <w:sz w:val="24"/>
          <w:szCs w:val="24"/>
        </w:rPr>
      </w:pPr>
      <w:r>
        <w:rPr>
          <w:sz w:val="24"/>
          <w:szCs w:val="24"/>
        </w:rPr>
        <w:t xml:space="preserve">Davis, B et al. (2018) Food and Beverage Management. 6 </w:t>
      </w:r>
      <w:proofErr w:type="spellStart"/>
      <w:r>
        <w:rPr>
          <w:sz w:val="24"/>
          <w:szCs w:val="24"/>
        </w:rPr>
        <w:t>edn</w:t>
      </w:r>
      <w:proofErr w:type="spellEnd"/>
      <w:r>
        <w:rPr>
          <w:sz w:val="24"/>
          <w:szCs w:val="24"/>
        </w:rPr>
        <w:t xml:space="preserve"> London: Routledge.</w:t>
      </w:r>
    </w:p>
    <w:p w14:paraId="2E8058AE" w14:textId="77777777" w:rsidR="00D71BA4" w:rsidRDefault="00D71BA4" w:rsidP="00856C0E">
      <w:pPr>
        <w:spacing w:line="360" w:lineRule="auto"/>
        <w:jc w:val="both"/>
        <w:rPr>
          <w:sz w:val="24"/>
          <w:szCs w:val="24"/>
        </w:rPr>
      </w:pPr>
      <w:r>
        <w:rPr>
          <w:sz w:val="24"/>
          <w:szCs w:val="24"/>
        </w:rPr>
        <w:t>Foskett, D. et al. (2021) The Theory of Hospitality and Catering. 14th Edition. London: Hodder Education Group.</w:t>
      </w:r>
    </w:p>
    <w:p w14:paraId="0CD6E9C6" w14:textId="77777777" w:rsidR="00D71BA4" w:rsidRDefault="00D71BA4" w:rsidP="00856C0E">
      <w:pPr>
        <w:spacing w:line="360" w:lineRule="auto"/>
        <w:jc w:val="both"/>
        <w:rPr>
          <w:sz w:val="24"/>
          <w:szCs w:val="24"/>
        </w:rPr>
      </w:pPr>
      <w:r>
        <w:rPr>
          <w:sz w:val="24"/>
          <w:szCs w:val="24"/>
        </w:rPr>
        <w:t>Johnston, R. (2012) Service operations management : improving service delivery. 4th ed. Harlow, England:Pearson.</w:t>
      </w:r>
    </w:p>
    <w:p w14:paraId="2BD30D40" w14:textId="77777777" w:rsidR="00D71BA4" w:rsidRDefault="00D71BA4" w:rsidP="00856C0E">
      <w:pPr>
        <w:spacing w:line="360" w:lineRule="auto"/>
        <w:jc w:val="both"/>
        <w:rPr>
          <w:sz w:val="24"/>
          <w:szCs w:val="24"/>
        </w:rPr>
      </w:pPr>
      <w:proofErr w:type="spellStart"/>
      <w:r>
        <w:rPr>
          <w:sz w:val="24"/>
          <w:szCs w:val="24"/>
        </w:rPr>
        <w:t>Motarjemi</w:t>
      </w:r>
      <w:proofErr w:type="spellEnd"/>
      <w:r>
        <w:rPr>
          <w:sz w:val="24"/>
          <w:szCs w:val="24"/>
        </w:rPr>
        <w:t>, Y and Lelieveld, H (2014) Food safety management : a practical guide for the food industry. Illustrated edition. Amsterdam: Academic Press.</w:t>
      </w:r>
    </w:p>
    <w:p w14:paraId="5AB00C31" w14:textId="77777777" w:rsidR="00D71BA4" w:rsidRDefault="00D71BA4" w:rsidP="00856C0E">
      <w:pPr>
        <w:spacing w:line="360" w:lineRule="auto"/>
        <w:jc w:val="both"/>
        <w:rPr>
          <w:sz w:val="24"/>
          <w:szCs w:val="24"/>
        </w:rPr>
      </w:pPr>
      <w:r>
        <w:rPr>
          <w:sz w:val="24"/>
          <w:szCs w:val="24"/>
        </w:rPr>
        <w:t>Zutshi, A. (2019) ‘How to develop well-informed and assured teams to embed food safety compliance in the UK catering and hospitality industry’, Perspectives in Public Health, 139(6), pp. 294–295.</w:t>
      </w:r>
    </w:p>
    <w:sectPr w:rsidR="00D71BA4">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70270" w14:textId="77777777" w:rsidR="00922174" w:rsidRDefault="00922174">
      <w:pPr>
        <w:spacing w:line="240" w:lineRule="auto"/>
      </w:pPr>
      <w:r>
        <w:separator/>
      </w:r>
    </w:p>
  </w:endnote>
  <w:endnote w:type="continuationSeparator" w:id="0">
    <w:p w14:paraId="4C19D811" w14:textId="77777777" w:rsidR="00922174" w:rsidRDefault="009221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278229"/>
      <w:docPartObj>
        <w:docPartGallery w:val="Page Numbers (Bottom of Page)"/>
        <w:docPartUnique/>
      </w:docPartObj>
    </w:sdtPr>
    <w:sdtEndPr>
      <w:rPr>
        <w:noProof/>
      </w:rPr>
    </w:sdtEndPr>
    <w:sdtContent>
      <w:p w14:paraId="6B3C503B" w14:textId="44EFF879" w:rsidR="00856C0E" w:rsidRDefault="00B846B3">
        <w:pPr>
          <w:pStyle w:val="Subsol"/>
          <w:jc w:val="right"/>
        </w:pPr>
        <w:r>
          <w:fldChar w:fldCharType="begin"/>
        </w:r>
        <w:r>
          <w:instrText xml:space="preserve"> PAGE   \* MERGEFORMAT </w:instrText>
        </w:r>
        <w:r>
          <w:fldChar w:fldCharType="separate"/>
        </w:r>
        <w:r w:rsidR="00D71BA4">
          <w:rPr>
            <w:noProof/>
          </w:rPr>
          <w:t>4</w:t>
        </w:r>
        <w:r>
          <w:rPr>
            <w:noProof/>
          </w:rPr>
          <w:fldChar w:fldCharType="end"/>
        </w:r>
      </w:p>
    </w:sdtContent>
  </w:sdt>
  <w:p w14:paraId="1EE0311A" w14:textId="77777777" w:rsidR="00856C0E" w:rsidRDefault="00856C0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A6F4E" w14:textId="77777777" w:rsidR="00922174" w:rsidRDefault="00922174">
      <w:pPr>
        <w:spacing w:line="240" w:lineRule="auto"/>
      </w:pPr>
      <w:r>
        <w:separator/>
      </w:r>
    </w:p>
  </w:footnote>
  <w:footnote w:type="continuationSeparator" w:id="0">
    <w:p w14:paraId="2C32BAF6" w14:textId="77777777" w:rsidR="00922174" w:rsidRDefault="009221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432"/>
    <w:rsid w:val="000F5395"/>
    <w:rsid w:val="000F7A87"/>
    <w:rsid w:val="001A7C05"/>
    <w:rsid w:val="00537837"/>
    <w:rsid w:val="006907B0"/>
    <w:rsid w:val="007B4432"/>
    <w:rsid w:val="00856C0E"/>
    <w:rsid w:val="008A7945"/>
    <w:rsid w:val="008E3257"/>
    <w:rsid w:val="008F4FD7"/>
    <w:rsid w:val="00922174"/>
    <w:rsid w:val="00B846B3"/>
    <w:rsid w:val="00BC73D3"/>
    <w:rsid w:val="00C20681"/>
    <w:rsid w:val="00C644FA"/>
    <w:rsid w:val="00D71BA4"/>
    <w:rsid w:val="00DC67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A04AA1"/>
  <w15:docId w15:val="{1978A860-1548-4315-B2A9-68687E5BC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856C0E"/>
    <w:pPr>
      <w:keepNext/>
      <w:keepLines/>
      <w:spacing w:before="400" w:after="120"/>
      <w:outlineLvl w:val="0"/>
    </w:pPr>
    <w:rPr>
      <w:b/>
      <w:sz w:val="24"/>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856C0E"/>
    <w:pPr>
      <w:keepNext/>
      <w:keepLines/>
      <w:spacing w:after="60" w:line="360" w:lineRule="auto"/>
      <w:jc w:val="center"/>
    </w:pPr>
    <w:rPr>
      <w:b/>
      <w:sz w:val="32"/>
      <w:szCs w:val="52"/>
      <w:u w:val="single"/>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856C0E"/>
    <w:pPr>
      <w:tabs>
        <w:tab w:val="center" w:pos="4513"/>
        <w:tab w:val="right" w:pos="9026"/>
      </w:tabs>
      <w:spacing w:line="240" w:lineRule="auto"/>
    </w:pPr>
  </w:style>
  <w:style w:type="character" w:customStyle="1" w:styleId="AntetCaracter">
    <w:name w:val="Antet Caracter"/>
    <w:basedOn w:val="Fontdeparagrafimplicit"/>
    <w:link w:val="Antet"/>
    <w:uiPriority w:val="99"/>
    <w:rsid w:val="00856C0E"/>
  </w:style>
  <w:style w:type="paragraph" w:styleId="Subsol">
    <w:name w:val="footer"/>
    <w:basedOn w:val="Normal"/>
    <w:link w:val="SubsolCaracter"/>
    <w:uiPriority w:val="99"/>
    <w:unhideWhenUsed/>
    <w:rsid w:val="00856C0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56C0E"/>
  </w:style>
  <w:style w:type="paragraph" w:styleId="Titlucuprins">
    <w:name w:val="TOC Heading"/>
    <w:basedOn w:val="Titlu1"/>
    <w:next w:val="Normal"/>
    <w:uiPriority w:val="39"/>
    <w:unhideWhenUsed/>
    <w:qFormat/>
    <w:rsid w:val="00856C0E"/>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856C0E"/>
    <w:pPr>
      <w:spacing w:after="100"/>
    </w:pPr>
  </w:style>
  <w:style w:type="character" w:styleId="Hyperlink">
    <w:name w:val="Hyperlink"/>
    <w:basedOn w:val="Fontdeparagrafimplicit"/>
    <w:uiPriority w:val="99"/>
    <w:unhideWhenUsed/>
    <w:rsid w:val="00856C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4C0A-7B92-423A-B6E0-A09AE5077A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1164</Words>
  <Characters>6757</Characters>
  <Application>Microsoft Office Word</Application>
  <DocSecurity>0</DocSecurity>
  <Lines>56</Lines>
  <Paragraphs>15</Paragraphs>
  <ScaleCrop>false</ScaleCrop>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Hondor (2246595)</cp:lastModifiedBy>
  <cp:revision>11</cp:revision>
  <dcterms:created xsi:type="dcterms:W3CDTF">2023-10-05T07:03:00Z</dcterms:created>
  <dcterms:modified xsi:type="dcterms:W3CDTF">2023-10-19T11:31:00Z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698284d736b2c51ad3e332fcd64c0556ccf891b0015f8fb3a52b5db9cb74c418</vt:lpwstr>
  </property>
</Properties>
</file>