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725F6" w14:textId="77777777" w:rsidR="00C14843" w:rsidRPr="00145C3C" w:rsidRDefault="00C14843" w:rsidP="00C14843">
      <w:pPr>
        <w:pStyle w:val="ae"/>
        <w:rPr>
          <w:rStyle w:val="af"/>
          <w:rFonts w:cs="Times New Roman"/>
          <w:sz w:val="36"/>
          <w:szCs w:val="36"/>
        </w:rPr>
      </w:pPr>
      <w:r w:rsidRPr="00145C3C">
        <w:rPr>
          <w:rStyle w:val="af"/>
          <w:rFonts w:cs="Times New Roman"/>
          <w:sz w:val="36"/>
          <w:szCs w:val="36"/>
        </w:rPr>
        <w:t>How Narrative-Driven Design Facilitates the Transition to a Circular Economy in Enterprises</w:t>
      </w:r>
    </w:p>
    <w:p w14:paraId="37E8370B" w14:textId="77777777" w:rsidR="00C14843" w:rsidRPr="00145C3C" w:rsidRDefault="00C14843" w:rsidP="00C14843">
      <w:pPr>
        <w:pStyle w:val="ae"/>
        <w:rPr>
          <w:rFonts w:cs="Times New Roman" w:hint="eastAsia"/>
          <w:sz w:val="36"/>
          <w:szCs w:val="36"/>
        </w:rPr>
      </w:pPr>
    </w:p>
    <w:p w14:paraId="62947151" w14:textId="77777777" w:rsidR="00C14843" w:rsidRPr="00145C3C" w:rsidRDefault="00C14843" w:rsidP="00C14843">
      <w:pPr>
        <w:spacing w:before="100" w:beforeAutospacing="1" w:after="100" w:afterAutospacing="1"/>
        <w:outlineLvl w:val="2"/>
        <w:rPr>
          <w:rFonts w:ascii="Times New Roman" w:hAnsi="Times New Roman" w:cs="Times New Roman"/>
          <w:b/>
          <w:bCs/>
          <w:sz w:val="27"/>
          <w:szCs w:val="27"/>
        </w:rPr>
      </w:pPr>
      <w:r w:rsidRPr="00145C3C">
        <w:rPr>
          <w:rFonts w:ascii="Times New Roman" w:hAnsi="Times New Roman" w:cs="Times New Roman"/>
        </w:rPr>
        <w:t>Introduction</w:t>
      </w:r>
    </w:p>
    <w:p w14:paraId="73CC25D6"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The shift towards a circular economy represents one of the most pressing challenges and opportunities for contemporary businesses. Unlike the traditional linear economy, which follows a "take-make-dispose" model, the circular economy emphasizes resource efficiency, sustainability, and waste reduction. It advocates for the continual use of resources by creating closed-loop systems where products, materials, and resources are reused, refurbished, and recycled. The transition to this model is not merely a technical change but a profound organizational transformation that requires a shift in business practices, values, and culture. Central to this transformation is narrative-driven design, a strategic approach that utilizes storytelling to guide, motivate, and align stakeholders throughout the change process.</w:t>
      </w:r>
    </w:p>
    <w:p w14:paraId="79D474C8" w14:textId="77777777" w:rsidR="00C14843" w:rsidRPr="00145C3C" w:rsidRDefault="00C14843" w:rsidP="00C14843">
      <w:pPr>
        <w:spacing w:before="100" w:beforeAutospacing="1" w:after="100" w:afterAutospacing="1"/>
        <w:outlineLvl w:val="2"/>
        <w:rPr>
          <w:rFonts w:ascii="Times New Roman" w:hAnsi="Times New Roman" w:cs="Times New Roman"/>
        </w:rPr>
      </w:pPr>
    </w:p>
    <w:p w14:paraId="66910807"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The shift towards a circular economy represents one of the most pressing challenges and opportunities for contemporary businesses. Unlike the traditional linear economy, which follows a "take-make-dispose" model, the circular economy emphasizes resource efficiency, sustainability, and waste reduction. It advocates for the continual use of resources by creating closed-loop systems where products, materials, and resources are reused, refurbished, and recycled. The transition to this model is not merely a technical change but a profound organizational transformation that requires a shift in business practices, values, and culture. Central to this transformation is narrative-driven design, a strategic approach that utilizes storytelling to guide, motivate, and align stakeholders throughout the change process.</w:t>
      </w:r>
    </w:p>
    <w:p w14:paraId="64EDD99F"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Style w:val="af"/>
          <w:rFonts w:ascii="Times New Roman" w:hAnsi="Times New Roman" w:cs="Times New Roman"/>
        </w:rPr>
        <w:t>Circular Economy in Business Context</w:t>
      </w:r>
      <w:r w:rsidRPr="00145C3C">
        <w:rPr>
          <w:rFonts w:ascii="Times New Roman" w:hAnsi="Times New Roman" w:cs="Times New Roman"/>
        </w:rPr>
        <w:t xml:space="preserve"> The circular economy has gained prominence as a sustainable alternative to the conventional linear economy. Scholars such as </w:t>
      </w:r>
      <w:proofErr w:type="spellStart"/>
      <w:r w:rsidRPr="00145C3C">
        <w:rPr>
          <w:rFonts w:ascii="Times New Roman" w:hAnsi="Times New Roman" w:cs="Times New Roman"/>
        </w:rPr>
        <w:t>Stahel</w:t>
      </w:r>
      <w:proofErr w:type="spellEnd"/>
      <w:r w:rsidRPr="00145C3C">
        <w:rPr>
          <w:rFonts w:ascii="Times New Roman" w:hAnsi="Times New Roman" w:cs="Times New Roman"/>
        </w:rPr>
        <w:t xml:space="preserve"> (2016) and </w:t>
      </w:r>
      <w:proofErr w:type="spellStart"/>
      <w:r w:rsidRPr="00145C3C">
        <w:rPr>
          <w:rFonts w:ascii="Times New Roman" w:hAnsi="Times New Roman" w:cs="Times New Roman"/>
        </w:rPr>
        <w:t>Ghisellini</w:t>
      </w:r>
      <w:proofErr w:type="spellEnd"/>
      <w:r w:rsidRPr="00145C3C">
        <w:rPr>
          <w:rFonts w:ascii="Times New Roman" w:hAnsi="Times New Roman" w:cs="Times New Roman"/>
        </w:rPr>
        <w:t xml:space="preserve"> et al. (2016) have highlighted the environmental and economic benefits of circular business models, including reduced resource consumption, lower waste production, and increased operational efficiency. However, the transition to a circular economy presents significant challenges for businesses, including the need to redesign products and processes, rethink supply chains, and engage in new forms of collaboration with stakeholders (Ellen MacArthur Foundation, 2013).</w:t>
      </w:r>
    </w:p>
    <w:p w14:paraId="13C283E1" w14:textId="77777777" w:rsidR="00C14843" w:rsidRPr="00145C3C" w:rsidRDefault="00C14843" w:rsidP="00C14843">
      <w:pPr>
        <w:spacing w:before="100" w:beforeAutospacing="1" w:after="100" w:afterAutospacing="1"/>
        <w:outlineLvl w:val="2"/>
        <w:rPr>
          <w:rFonts w:ascii="Times New Roman" w:hAnsi="Times New Roman" w:cs="Times New Roman"/>
        </w:rPr>
      </w:pPr>
    </w:p>
    <w:p w14:paraId="2849FD6C" w14:textId="77777777" w:rsidR="00C14843" w:rsidRPr="00145C3C" w:rsidRDefault="00C14843" w:rsidP="00C14843">
      <w:pPr>
        <w:spacing w:before="100" w:beforeAutospacing="1" w:after="100" w:afterAutospacing="1"/>
        <w:outlineLvl w:val="2"/>
        <w:rPr>
          <w:rFonts w:ascii="Times New Roman" w:hAnsi="Times New Roman" w:cs="Times New Roman"/>
        </w:rPr>
      </w:pPr>
      <w:proofErr w:type="spellStart"/>
      <w:r w:rsidRPr="00145C3C">
        <w:rPr>
          <w:rFonts w:ascii="Times New Roman" w:hAnsi="Times New Roman" w:cs="Times New Roman"/>
        </w:rPr>
        <w:lastRenderedPageBreak/>
        <w:t>Bocken</w:t>
      </w:r>
      <w:proofErr w:type="spellEnd"/>
      <w:r w:rsidRPr="00145C3C">
        <w:rPr>
          <w:rFonts w:ascii="Times New Roman" w:hAnsi="Times New Roman" w:cs="Times New Roman"/>
        </w:rPr>
        <w:t xml:space="preserve"> et al. (2016) emphasize that for companies to successfully transition to a circular economy, they must go beyond incremental improvements and engage in systemic change. This requires a reimagining of business models, organizational structures, and even corporate identities. It is within this context that narrative-driven design becomes a critical tool for guiding and facilitating the transition.</w:t>
      </w:r>
    </w:p>
    <w:p w14:paraId="398BD1EE"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Style w:val="af"/>
          <w:rFonts w:ascii="Times New Roman" w:hAnsi="Times New Roman" w:cs="Times New Roman"/>
        </w:rPr>
        <w:t>The Role of Narratives in Organizational Change</w:t>
      </w:r>
      <w:r w:rsidRPr="00145C3C">
        <w:rPr>
          <w:rFonts w:ascii="Times New Roman" w:hAnsi="Times New Roman" w:cs="Times New Roman"/>
        </w:rPr>
        <w:t xml:space="preserve"> Narratives have long been recognized as powerful tools for influencing behavior, shaping culture, and guiding change. Brown and Duguid (1991) suggest that narratives play a crucial role in sense-making within organizations, helping employees and stakeholders understand and adapt to new circumstances. Similarly, </w:t>
      </w:r>
      <w:proofErr w:type="spellStart"/>
      <w:r w:rsidRPr="00145C3C">
        <w:rPr>
          <w:rFonts w:ascii="Times New Roman" w:hAnsi="Times New Roman" w:cs="Times New Roman"/>
        </w:rPr>
        <w:t>Boje</w:t>
      </w:r>
      <w:proofErr w:type="spellEnd"/>
      <w:r w:rsidRPr="00145C3C">
        <w:rPr>
          <w:rFonts w:ascii="Times New Roman" w:hAnsi="Times New Roman" w:cs="Times New Roman"/>
        </w:rPr>
        <w:t xml:space="preserve"> (1991) argues that storytelling is an essential component of organizational learning, as it allows individuals to make sense of complex changes and align their actions with the organization's broader goals.</w:t>
      </w:r>
    </w:p>
    <w:p w14:paraId="44016C0E"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In the context of circular economy transitions, narratives can help bridge the gap between technical solutions and organizational culture. They provide a framework for articulating the rationale behind the shift to circular practices, making the transition more relatable and understandable for stakeholders. According to Rhodes and Brown (2005), narratives enable organizations to communicate complex ideas in a way that resonates with diverse audiences, fostering engagement and alignment.</w:t>
      </w:r>
    </w:p>
    <w:p w14:paraId="059B31B4"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 xml:space="preserve">The concept of </w:t>
      </w:r>
      <w:r w:rsidRPr="00145C3C">
        <w:rPr>
          <w:rStyle w:val="af"/>
          <w:rFonts w:ascii="Times New Roman" w:hAnsi="Times New Roman" w:cs="Times New Roman"/>
        </w:rPr>
        <w:t>narrative-driven design</w:t>
      </w:r>
      <w:r w:rsidRPr="00145C3C">
        <w:rPr>
          <w:rFonts w:ascii="Times New Roman" w:hAnsi="Times New Roman" w:cs="Times New Roman"/>
        </w:rPr>
        <w:t xml:space="preserve"> builds on these insights by integrating storytelling into the design and implementation of business strategies. It uses narrative as a tool to engage stakeholders, create shared visions, and guide decision-making. </w:t>
      </w:r>
      <w:proofErr w:type="spellStart"/>
      <w:r w:rsidRPr="00145C3C">
        <w:rPr>
          <w:rFonts w:ascii="Times New Roman" w:hAnsi="Times New Roman" w:cs="Times New Roman"/>
        </w:rPr>
        <w:t>Krippendorff</w:t>
      </w:r>
      <w:proofErr w:type="spellEnd"/>
      <w:r w:rsidRPr="00145C3C">
        <w:rPr>
          <w:rFonts w:ascii="Times New Roman" w:hAnsi="Times New Roman" w:cs="Times New Roman"/>
        </w:rPr>
        <w:t xml:space="preserve"> (2006) argues that design is inherently about creating meaning, and narratives are a key component of how meaning is constructed within organizations. By embedding narratives into design processes, businesses can ensure that their transition to a circular economy is not only technically sound but also culturally and strategically aligned.</w:t>
      </w:r>
    </w:p>
    <w:p w14:paraId="2DCE66FC"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Style w:val="af"/>
          <w:rFonts w:ascii="Times New Roman" w:hAnsi="Times New Roman" w:cs="Times New Roman"/>
        </w:rPr>
        <w:t>Narrative-Driven Design and Innovation</w:t>
      </w:r>
      <w:r w:rsidRPr="00145C3C">
        <w:rPr>
          <w:rFonts w:ascii="Times New Roman" w:hAnsi="Times New Roman" w:cs="Times New Roman"/>
        </w:rPr>
        <w:t xml:space="preserve"> </w:t>
      </w:r>
      <w:proofErr w:type="spellStart"/>
      <w:r w:rsidRPr="00145C3C">
        <w:rPr>
          <w:rFonts w:ascii="Times New Roman" w:hAnsi="Times New Roman" w:cs="Times New Roman"/>
        </w:rPr>
        <w:t>Innovation</w:t>
      </w:r>
      <w:proofErr w:type="spellEnd"/>
      <w:r w:rsidRPr="00145C3C">
        <w:rPr>
          <w:rFonts w:ascii="Times New Roman" w:hAnsi="Times New Roman" w:cs="Times New Roman"/>
        </w:rPr>
        <w:t xml:space="preserve"> is critical to the transition towards a circular economy, as it requires new ways of thinking about products, processes, and business models. Narrative-driven design fosters innovation by providing a framework for exploring new possibilities and encouraging creative problem-solving. According to Buchanan (1992), design thinking involves an iterative process of exploration, experimentation, and reflection, where narratives can play a key role in guiding the direction of innovation.</w:t>
      </w:r>
    </w:p>
    <w:p w14:paraId="6251ABE9"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 xml:space="preserve">Norman (2023) suggests that narrative-driven design is particularly effective in fostering </w:t>
      </w:r>
      <w:r w:rsidRPr="00145C3C">
        <w:rPr>
          <w:rStyle w:val="af"/>
          <w:rFonts w:ascii="Times New Roman" w:hAnsi="Times New Roman" w:cs="Times New Roman"/>
        </w:rPr>
        <w:t>modular innovation</w:t>
      </w:r>
      <w:r w:rsidRPr="00145C3C">
        <w:rPr>
          <w:rFonts w:ascii="Times New Roman" w:hAnsi="Times New Roman" w:cs="Times New Roman"/>
        </w:rPr>
        <w:t>, where small, incremental changes lead to larger systemic transformations. In the context of a circular economy, this might involve redesigning products for disassembly, developing new recycling technologies, or creating business models that prioritize resource efficiency. Narratives help to align these innovations with the company’s broader sustainability goals, ensuring that each innovation contributes to the overall transition towards circularity.</w:t>
      </w:r>
    </w:p>
    <w:p w14:paraId="723CE5BB"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Style w:val="af"/>
          <w:rFonts w:ascii="Times New Roman" w:hAnsi="Times New Roman" w:cs="Times New Roman"/>
        </w:rPr>
        <w:lastRenderedPageBreak/>
        <w:t>Stakeholder Engagement and the Power of Narratives</w:t>
      </w:r>
      <w:r w:rsidRPr="00145C3C">
        <w:rPr>
          <w:rFonts w:ascii="Times New Roman" w:hAnsi="Times New Roman" w:cs="Times New Roman"/>
        </w:rPr>
        <w:t xml:space="preserve"> Successful transitions to a circular economy require the active participation of multiple stakeholders, including employees, suppliers, customers, and regulatory bodies. Narrative-driven design facilitates this engagement by creating a shared story that resonates with all stakeholders. This shared narrative helps align their interests and motivations, fostering collaboration and buy-in.</w:t>
      </w:r>
    </w:p>
    <w:p w14:paraId="254619D7" w14:textId="77777777" w:rsidR="00C14843" w:rsidRPr="00145C3C" w:rsidRDefault="00C14843" w:rsidP="00C14843">
      <w:pPr>
        <w:spacing w:before="100" w:beforeAutospacing="1" w:after="100" w:afterAutospacing="1"/>
        <w:outlineLvl w:val="2"/>
        <w:rPr>
          <w:rFonts w:ascii="Times New Roman" w:hAnsi="Times New Roman" w:cs="Times New Roman"/>
        </w:rPr>
      </w:pPr>
      <w:r w:rsidRPr="00145C3C">
        <w:rPr>
          <w:rFonts w:ascii="Times New Roman" w:hAnsi="Times New Roman" w:cs="Times New Roman"/>
        </w:rPr>
        <w:t xml:space="preserve">Schiller (2019) highlights the importance of </w:t>
      </w:r>
      <w:r w:rsidRPr="00145C3C">
        <w:rPr>
          <w:rStyle w:val="af"/>
          <w:rFonts w:ascii="Times New Roman" w:hAnsi="Times New Roman" w:cs="Times New Roman"/>
        </w:rPr>
        <w:t>narrative economics</w:t>
      </w:r>
      <w:r w:rsidRPr="00145C3C">
        <w:rPr>
          <w:rFonts w:ascii="Times New Roman" w:hAnsi="Times New Roman" w:cs="Times New Roman"/>
        </w:rPr>
        <w:t xml:space="preserve"> in shaping behavior and decision-making. He argues that the stories people tell about the economy can significantly influence their actions, particularly in times of uncertainty. In the context of a circular economy, narratives can be used to frame sustainability as a desirable and achievable goal, motivating stakeholders to adopt new practices and embrace the changes required for a circular business model.</w:t>
      </w:r>
    </w:p>
    <w:p w14:paraId="0D5A1DF5" w14:textId="77777777" w:rsidR="00C14843" w:rsidRPr="00145C3C" w:rsidRDefault="00C14843" w:rsidP="00C14843">
      <w:pPr>
        <w:spacing w:before="100" w:beforeAutospacing="1" w:after="100" w:afterAutospacing="1"/>
        <w:outlineLvl w:val="2"/>
        <w:rPr>
          <w:rFonts w:ascii="Times New Roman" w:hAnsi="Times New Roman" w:cs="Times New Roman"/>
          <w:b/>
          <w:bCs/>
          <w:sz w:val="27"/>
          <w:szCs w:val="27"/>
        </w:rPr>
      </w:pPr>
    </w:p>
    <w:p w14:paraId="553BF31B" w14:textId="77777777" w:rsidR="00C14843" w:rsidRPr="00294629" w:rsidRDefault="00C14843" w:rsidP="00C14843">
      <w:pPr>
        <w:spacing w:before="100" w:beforeAutospacing="1" w:after="100" w:afterAutospacing="1"/>
        <w:outlineLvl w:val="2"/>
        <w:rPr>
          <w:rFonts w:ascii="Times New Roman" w:hAnsi="Times New Roman" w:cs="Times New Roman"/>
          <w:b/>
          <w:bCs/>
          <w:sz w:val="27"/>
          <w:szCs w:val="27"/>
        </w:rPr>
      </w:pPr>
      <w:r w:rsidRPr="00294629">
        <w:rPr>
          <w:rFonts w:ascii="Times New Roman" w:hAnsi="Times New Roman" w:cs="Times New Roman"/>
          <w:b/>
          <w:bCs/>
          <w:sz w:val="27"/>
          <w:szCs w:val="27"/>
        </w:rPr>
        <w:t>personal background: designer as facilitator with strategic capability</w:t>
      </w:r>
    </w:p>
    <w:p w14:paraId="77EA2800"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1.1 Becoming a new facilitator to drive transdisciplinary innovation</w:t>
      </w:r>
    </w:p>
    <w:p w14:paraId="6D0D75FE"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Tackling complex wicked </w:t>
      </w:r>
      <w:r w:rsidRPr="00294629">
        <w:rPr>
          <w:rFonts w:ascii="Times New Roman" w:hAnsi="Times New Roman" w:cs="Times New Roman"/>
        </w:rPr>
        <w:t>（</w:t>
      </w:r>
      <w:proofErr w:type="spellStart"/>
      <w:r w:rsidRPr="00294629">
        <w:rPr>
          <w:rFonts w:ascii="Times New Roman" w:hAnsi="Times New Roman" w:cs="Times New Roman"/>
        </w:rPr>
        <w:t>Rittel</w:t>
      </w:r>
      <w:proofErr w:type="spellEnd"/>
      <w:r w:rsidRPr="00294629">
        <w:rPr>
          <w:rFonts w:ascii="Times New Roman" w:hAnsi="Times New Roman" w:cs="Times New Roman"/>
        </w:rPr>
        <w:t xml:space="preserve"> , Webber 1973</w:t>
      </w:r>
      <w:r w:rsidRPr="00294629">
        <w:rPr>
          <w:rFonts w:ascii="Times New Roman" w:hAnsi="Times New Roman" w:cs="Times New Roman"/>
        </w:rPr>
        <w:t>）</w:t>
      </w:r>
      <w:r w:rsidRPr="00294629">
        <w:rPr>
          <w:rFonts w:ascii="Times New Roman" w:hAnsi="Times New Roman" w:cs="Times New Roman"/>
        </w:rPr>
        <w:t xml:space="preserve">and challenging future issues requires transdisciplinary </w:t>
      </w:r>
      <w:proofErr w:type="spellStart"/>
      <w:r w:rsidRPr="00294629">
        <w:rPr>
          <w:rFonts w:ascii="Times New Roman" w:hAnsi="Times New Roman" w:cs="Times New Roman"/>
        </w:rPr>
        <w:t>practices.In</w:t>
      </w:r>
      <w:proofErr w:type="spellEnd"/>
      <w:r w:rsidRPr="00294629">
        <w:rPr>
          <w:rFonts w:ascii="Times New Roman" w:hAnsi="Times New Roman" w:cs="Times New Roman"/>
        </w:rPr>
        <w:t xml:space="preserve"> recent decades, non-academic participants have increasingly been integrated into research projects, Often plays a vital role in research </w:t>
      </w:r>
      <w:proofErr w:type="spellStart"/>
      <w:r w:rsidRPr="00294629">
        <w:rPr>
          <w:rFonts w:ascii="Times New Roman" w:hAnsi="Times New Roman" w:cs="Times New Roman"/>
        </w:rPr>
        <w:t>projects,fostering</w:t>
      </w:r>
      <w:proofErr w:type="spellEnd"/>
      <w:r w:rsidRPr="00294629">
        <w:rPr>
          <w:rFonts w:ascii="Times New Roman" w:hAnsi="Times New Roman" w:cs="Times New Roman"/>
        </w:rPr>
        <w:t xml:space="preserve"> connections between the realms of academic and non-academic knowledge (</w:t>
      </w:r>
      <w:proofErr w:type="spellStart"/>
      <w:r w:rsidRPr="00294629">
        <w:rPr>
          <w:rFonts w:ascii="Times New Roman" w:hAnsi="Times New Roman" w:cs="Times New Roman"/>
        </w:rPr>
        <w:t>Stauffacher</w:t>
      </w:r>
      <w:proofErr w:type="spellEnd"/>
      <w:r w:rsidRPr="00294629">
        <w:rPr>
          <w:rFonts w:ascii="Times New Roman" w:hAnsi="Times New Roman" w:cs="Times New Roman"/>
        </w:rPr>
        <w:t xml:space="preserve"> et al., 2008). This approach is commonly referred to as "transdisciplinary" (Brandt et al., 2013; Lang et al., 2012</w:t>
      </w:r>
      <w:proofErr w:type="gramStart"/>
      <w:r w:rsidRPr="00294629">
        <w:rPr>
          <w:rFonts w:ascii="Times New Roman" w:hAnsi="Times New Roman" w:cs="Times New Roman"/>
        </w:rPr>
        <w:t>).Transdisciplinary</w:t>
      </w:r>
      <w:proofErr w:type="gramEnd"/>
      <w:r w:rsidRPr="00294629">
        <w:rPr>
          <w:rFonts w:ascii="Times New Roman" w:hAnsi="Times New Roman" w:cs="Times New Roman"/>
        </w:rPr>
        <w:t xml:space="preserve"> approaches facilitate the resolution of complex real-world problems through solutions that can be directly applied in </w:t>
      </w:r>
      <w:proofErr w:type="spellStart"/>
      <w:r w:rsidRPr="00294629">
        <w:rPr>
          <w:rFonts w:ascii="Times New Roman" w:hAnsi="Times New Roman" w:cs="Times New Roman"/>
        </w:rPr>
        <w:t>practice.Bringing</w:t>
      </w:r>
      <w:proofErr w:type="spellEnd"/>
      <w:r w:rsidRPr="00294629">
        <w:rPr>
          <w:rFonts w:ascii="Times New Roman" w:hAnsi="Times New Roman" w:cs="Times New Roman"/>
        </w:rPr>
        <w:t xml:space="preserve"> together multiple stakeholders with diverse experiences and backgrounds can reframe problems, create new shared knowledge, integrate different perspectives, and generate solutions to new issues. This collaborative approach provides a means to integrate knowledge systems and foster innovation. The integration of knowledge (</w:t>
      </w:r>
      <w:proofErr w:type="spellStart"/>
      <w:r w:rsidRPr="00294629">
        <w:rPr>
          <w:rFonts w:ascii="Times New Roman" w:hAnsi="Times New Roman" w:cs="Times New Roman"/>
        </w:rPr>
        <w:t>Lindkvist</w:t>
      </w:r>
      <w:proofErr w:type="spellEnd"/>
      <w:r w:rsidRPr="00294629">
        <w:rPr>
          <w:rFonts w:ascii="Times New Roman" w:hAnsi="Times New Roman" w:cs="Times New Roman"/>
        </w:rPr>
        <w:t>, 2005) and the translation of expertise knowledge to reach a consensus (</w:t>
      </w:r>
      <w:proofErr w:type="spellStart"/>
      <w:r w:rsidRPr="00294629">
        <w:rPr>
          <w:rFonts w:ascii="Times New Roman" w:hAnsi="Times New Roman" w:cs="Times New Roman"/>
        </w:rPr>
        <w:t>Postrel</w:t>
      </w:r>
      <w:proofErr w:type="spellEnd"/>
      <w:r w:rsidRPr="00294629">
        <w:rPr>
          <w:rFonts w:ascii="Times New Roman" w:hAnsi="Times New Roman" w:cs="Times New Roman"/>
        </w:rPr>
        <w:t xml:space="preserve">, 2002) can be seen as key elements of transdisciplinary </w:t>
      </w:r>
      <w:proofErr w:type="spellStart"/>
      <w:proofErr w:type="gramStart"/>
      <w:r w:rsidRPr="00294629">
        <w:rPr>
          <w:rFonts w:ascii="Times New Roman" w:hAnsi="Times New Roman" w:cs="Times New Roman"/>
        </w:rPr>
        <w:t>innovation.The</w:t>
      </w:r>
      <w:proofErr w:type="spellEnd"/>
      <w:proofErr w:type="gramEnd"/>
      <w:r w:rsidRPr="00294629">
        <w:rPr>
          <w:rFonts w:ascii="Times New Roman" w:hAnsi="Times New Roman" w:cs="Times New Roman"/>
        </w:rPr>
        <w:t xml:space="preserve"> paradigm shift from knowledge transfer to knowledge exchange, and ultimately to the co-creation of new knowledge(Hepburn,2022).Design requires engaging with stakeholders and cultivating empathy to view and frame problems from others' perspectives (Lawson, 2006). According to </w:t>
      </w:r>
      <w:proofErr w:type="spellStart"/>
      <w:r w:rsidRPr="00294629">
        <w:rPr>
          <w:rFonts w:ascii="Times New Roman" w:hAnsi="Times New Roman" w:cs="Times New Roman"/>
        </w:rPr>
        <w:t>Krippendorff</w:t>
      </w:r>
      <w:proofErr w:type="spellEnd"/>
      <w:r w:rsidRPr="00294629">
        <w:rPr>
          <w:rFonts w:ascii="Times New Roman" w:hAnsi="Times New Roman" w:cs="Times New Roman"/>
        </w:rPr>
        <w:t xml:space="preserve"> (2007), designers must communicate effectively with stakeholders and utilize design discourse to propose compelling solutions for successful implementation. Traditionally, designers have assumed the role of experts, gathering insights to understand needs and testing ideas to create designs for people. However, this approach has evolved into the concept of collaboratively designing with people in groups, rather than merely designing for them</w:t>
      </w:r>
      <w:r w:rsidRPr="00294629">
        <w:rPr>
          <w:rFonts w:ascii="Times New Roman" w:hAnsi="Times New Roman" w:cs="Times New Roman"/>
        </w:rPr>
        <w:t>（</w:t>
      </w:r>
      <w:r w:rsidRPr="00294629">
        <w:rPr>
          <w:rFonts w:ascii="Times New Roman" w:hAnsi="Times New Roman" w:cs="Times New Roman"/>
        </w:rPr>
        <w:t xml:space="preserve">Mejía </w:t>
      </w:r>
      <w:proofErr w:type="spellStart"/>
      <w:r w:rsidRPr="00294629">
        <w:rPr>
          <w:rFonts w:ascii="Times New Roman" w:hAnsi="Times New Roman" w:cs="Times New Roman"/>
        </w:rPr>
        <w:t>etc</w:t>
      </w:r>
      <w:proofErr w:type="spellEnd"/>
      <w:r w:rsidRPr="00294629">
        <w:rPr>
          <w:rFonts w:ascii="Times New Roman" w:hAnsi="Times New Roman" w:cs="Times New Roman"/>
        </w:rPr>
        <w:t>，</w:t>
      </w:r>
      <w:r w:rsidRPr="00294629">
        <w:rPr>
          <w:rFonts w:ascii="Times New Roman" w:hAnsi="Times New Roman" w:cs="Times New Roman"/>
        </w:rPr>
        <w:t>2023</w:t>
      </w:r>
      <w:r w:rsidRPr="00294629">
        <w:rPr>
          <w:rFonts w:ascii="Times New Roman" w:hAnsi="Times New Roman" w:cs="Times New Roman"/>
        </w:rPr>
        <w:t>）</w:t>
      </w:r>
      <w:r w:rsidRPr="00294629">
        <w:rPr>
          <w:rFonts w:ascii="Times New Roman" w:hAnsi="Times New Roman" w:cs="Times New Roman"/>
        </w:rPr>
        <w:t xml:space="preserve">.Sanders and </w:t>
      </w:r>
      <w:proofErr w:type="spellStart"/>
      <w:r w:rsidRPr="00294629">
        <w:rPr>
          <w:rFonts w:ascii="Times New Roman" w:hAnsi="Times New Roman" w:cs="Times New Roman"/>
        </w:rPr>
        <w:t>Stappers</w:t>
      </w:r>
      <w:proofErr w:type="spellEnd"/>
      <w:r w:rsidRPr="00294629">
        <w:rPr>
          <w:rFonts w:ascii="Times New Roman" w:hAnsi="Times New Roman" w:cs="Times New Roman"/>
        </w:rPr>
        <w:t xml:space="preserve"> (2008) argue that future design will require not only traditional design skills but also emerging skills from a participatory perspective. </w:t>
      </w:r>
      <w:r w:rsidRPr="00294629">
        <w:rPr>
          <w:rFonts w:ascii="Times New Roman" w:hAnsi="Times New Roman" w:cs="Times New Roman"/>
        </w:rPr>
        <w:lastRenderedPageBreak/>
        <w:t>Recent studies indicate that the design industry is not yet fully prepared to embrace participatory design and co-</w:t>
      </w:r>
      <w:proofErr w:type="gramStart"/>
      <w:r w:rsidRPr="00294629">
        <w:rPr>
          <w:rFonts w:ascii="Times New Roman" w:hAnsi="Times New Roman" w:cs="Times New Roman"/>
        </w:rPr>
        <w:t>design(</w:t>
      </w:r>
      <w:proofErr w:type="gramEnd"/>
      <w:r w:rsidRPr="00294629">
        <w:rPr>
          <w:rFonts w:ascii="Times New Roman" w:hAnsi="Times New Roman" w:cs="Times New Roman"/>
        </w:rPr>
        <w:t>Xie, Mejía, &amp; Cheng, 2021). Mejía et al. (2023) suggest that design facilitation is an emerging yet increasingly important component of design practice.</w:t>
      </w:r>
    </w:p>
    <w:p w14:paraId="387483FD"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In the evolving landscape of design, the role of the designer has transcended traditional boundaries. Today, designers are not only creators but also facilitators with strategic capabilities. This expanded role requires them to engage deeply with various stakeholders, understand complex problems, and devise solutions that align with broader organizational goals.</w:t>
      </w:r>
    </w:p>
    <w:p w14:paraId="68F85E58"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1.2 From "Semantic turn in design" To "Narrative turn in design"</w:t>
      </w:r>
    </w:p>
    <w:p w14:paraId="1B484337"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As a facilitator with practical experience in both teaching and design, my core theme and central competency in university instruction and design project practice is to encourage students to learn through transdisciplinary collaboration in design (Hepburn, 2022). Traditional knowledge acquisition models (Paavola, </w:t>
      </w:r>
      <w:proofErr w:type="spellStart"/>
      <w:r w:rsidRPr="00294629">
        <w:rPr>
          <w:rFonts w:ascii="Times New Roman" w:hAnsi="Times New Roman" w:cs="Times New Roman"/>
        </w:rPr>
        <w:t>Lipponen</w:t>
      </w:r>
      <w:proofErr w:type="spellEnd"/>
      <w:r w:rsidRPr="00294629">
        <w:rPr>
          <w:rFonts w:ascii="Times New Roman" w:hAnsi="Times New Roman" w:cs="Times New Roman"/>
        </w:rPr>
        <w:t xml:space="preserve">, &amp; </w:t>
      </w:r>
      <w:proofErr w:type="spellStart"/>
      <w:r w:rsidRPr="00294629">
        <w:rPr>
          <w:rFonts w:ascii="Times New Roman" w:hAnsi="Times New Roman" w:cs="Times New Roman"/>
        </w:rPr>
        <w:t>Hakkarainen</w:t>
      </w:r>
      <w:proofErr w:type="spellEnd"/>
      <w:r w:rsidRPr="00294629">
        <w:rPr>
          <w:rFonts w:ascii="Times New Roman" w:hAnsi="Times New Roman" w:cs="Times New Roman"/>
        </w:rPr>
        <w:t xml:space="preserve">, 2004) have evolved into increasingly participatory knowledge generation practices. </w:t>
      </w:r>
      <w:proofErr w:type="spellStart"/>
      <w:r w:rsidRPr="00294629">
        <w:rPr>
          <w:rFonts w:ascii="Times New Roman" w:hAnsi="Times New Roman" w:cs="Times New Roman"/>
        </w:rPr>
        <w:t>Patrucco</w:t>
      </w:r>
      <w:proofErr w:type="spellEnd"/>
      <w:r w:rsidRPr="00294629">
        <w:rPr>
          <w:rFonts w:ascii="Times New Roman" w:hAnsi="Times New Roman" w:cs="Times New Roman"/>
        </w:rPr>
        <w:t xml:space="preserve"> (2015:6) discusses the value of collective knowledge, describing it as "the effective participation and cooperation of various stakeholders, where collaboration is built on communication and the mutual, proactive exchange of skills, expertise, and information."</w:t>
      </w:r>
    </w:p>
    <w:p w14:paraId="3E476860"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Through years of design project practice, I have transitioned from the traditional role of a designer to that of a design facilitator. I published an article in the German service design journal "Touchpoint" VOL 14 titled "Tourism Transformation through Service Design - Creating Brand Experience and a Service Ecosystem" (Qin, 2024). Reflecting on this, </w:t>
      </w:r>
      <w:r w:rsidRPr="00294629">
        <w:rPr>
          <w:rFonts w:ascii="Times New Roman" w:hAnsi="Times New Roman" w:cs="Times New Roman"/>
          <w:b/>
          <w:bCs/>
        </w:rPr>
        <w:t xml:space="preserve">facilitators embody both </w:t>
      </w:r>
      <w:proofErr w:type="spellStart"/>
      <w:r w:rsidRPr="00294629">
        <w:rPr>
          <w:rFonts w:ascii="Times New Roman" w:hAnsi="Times New Roman" w:cs="Times New Roman"/>
          <w:b/>
          <w:bCs/>
        </w:rPr>
        <w:t>Krippendorff's</w:t>
      </w:r>
      <w:proofErr w:type="spellEnd"/>
      <w:r w:rsidRPr="00294629">
        <w:rPr>
          <w:rFonts w:ascii="Times New Roman" w:hAnsi="Times New Roman" w:cs="Times New Roman"/>
          <w:b/>
          <w:bCs/>
        </w:rPr>
        <w:t xml:space="preserve"> "semantic turn in design" </w:t>
      </w:r>
      <w:r w:rsidRPr="00294629">
        <w:rPr>
          <w:rFonts w:ascii="Times New Roman" w:hAnsi="Times New Roman" w:cs="Times New Roman"/>
        </w:rPr>
        <w:t>(</w:t>
      </w:r>
      <w:proofErr w:type="spellStart"/>
      <w:r w:rsidRPr="00294629">
        <w:rPr>
          <w:rFonts w:ascii="Times New Roman" w:hAnsi="Times New Roman" w:cs="Times New Roman"/>
        </w:rPr>
        <w:t>Krippendorff</w:t>
      </w:r>
      <w:proofErr w:type="spellEnd"/>
      <w:r w:rsidRPr="00294629">
        <w:rPr>
          <w:rFonts w:ascii="Times New Roman" w:hAnsi="Times New Roman" w:cs="Times New Roman"/>
        </w:rPr>
        <w:t xml:space="preserve">, 2005) </w:t>
      </w:r>
      <w:r w:rsidRPr="00294629">
        <w:rPr>
          <w:rFonts w:ascii="Times New Roman" w:hAnsi="Times New Roman" w:cs="Times New Roman"/>
          <w:b/>
          <w:bCs/>
        </w:rPr>
        <w:t>and the "narrative turn in design."</w:t>
      </w:r>
      <w:r w:rsidRPr="00294629">
        <w:rPr>
          <w:rFonts w:ascii="Times New Roman" w:hAnsi="Times New Roman" w:cs="Times New Roman"/>
        </w:rPr>
        <w:t>（</w:t>
      </w:r>
      <w:proofErr w:type="spellStart"/>
      <w:r w:rsidRPr="00294629">
        <w:rPr>
          <w:rFonts w:ascii="Times New Roman" w:hAnsi="Times New Roman" w:cs="Times New Roman"/>
        </w:rPr>
        <w:t>Fenton&amp;Langley</w:t>
      </w:r>
      <w:proofErr w:type="spellEnd"/>
      <w:r w:rsidRPr="00294629">
        <w:rPr>
          <w:rFonts w:ascii="Times New Roman" w:hAnsi="Times New Roman" w:cs="Times New Roman"/>
        </w:rPr>
        <w:t>，</w:t>
      </w:r>
      <w:proofErr w:type="gramStart"/>
      <w:r w:rsidRPr="00294629">
        <w:rPr>
          <w:rFonts w:ascii="Times New Roman" w:hAnsi="Times New Roman" w:cs="Times New Roman"/>
        </w:rPr>
        <w:t>2011;Rhodes</w:t>
      </w:r>
      <w:proofErr w:type="gramEnd"/>
      <w:r w:rsidRPr="00294629">
        <w:rPr>
          <w:rFonts w:ascii="Times New Roman" w:hAnsi="Times New Roman" w:cs="Times New Roman"/>
        </w:rPr>
        <w:t xml:space="preserve"> &amp; Brown,2005) Design requires an ever-evolving and adaptive approach to deliver sustainable solutions influenced by commercial, technological, environmental, and human factors. Therefore, it plays the crucial role of a </w:t>
      </w:r>
      <w:r w:rsidRPr="00294629">
        <w:rPr>
          <w:rFonts w:ascii="Times New Roman" w:hAnsi="Times New Roman" w:cs="Times New Roman"/>
          <w:b/>
          <w:bCs/>
        </w:rPr>
        <w:t xml:space="preserve">facilitator rather than merely a problem solver, emphasizing both </w:t>
      </w:r>
      <w:proofErr w:type="spellStart"/>
      <w:r w:rsidRPr="00294629">
        <w:rPr>
          <w:rFonts w:ascii="Times New Roman" w:hAnsi="Times New Roman" w:cs="Times New Roman"/>
          <w:b/>
          <w:bCs/>
        </w:rPr>
        <w:t>sence</w:t>
      </w:r>
      <w:proofErr w:type="spellEnd"/>
      <w:r w:rsidRPr="00294629">
        <w:rPr>
          <w:rFonts w:ascii="Times New Roman" w:hAnsi="Times New Roman" w:cs="Times New Roman"/>
          <w:b/>
          <w:bCs/>
        </w:rPr>
        <w:t>-making and problem-solving with practical real-world significance.</w:t>
      </w:r>
    </w:p>
    <w:p w14:paraId="547C0B15"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This expansion in scope transforms design into a more participatory discipline, providing systemic thinking capabilities (Brown, 2009; Buchanan, 1992). Designers, as leaders in design, become the new facilitators, </w:t>
      </w:r>
      <w:r w:rsidRPr="00294629">
        <w:rPr>
          <w:rFonts w:ascii="Times New Roman" w:hAnsi="Times New Roman" w:cs="Times New Roman"/>
          <w:b/>
          <w:bCs/>
        </w:rPr>
        <w:t xml:space="preserve">shifting from </w:t>
      </w:r>
      <w:proofErr w:type="spellStart"/>
      <w:proofErr w:type="gramStart"/>
      <w:r w:rsidRPr="00294629">
        <w:rPr>
          <w:rFonts w:ascii="Times New Roman" w:hAnsi="Times New Roman" w:cs="Times New Roman"/>
          <w:b/>
          <w:bCs/>
        </w:rPr>
        <w:t>a</w:t>
      </w:r>
      <w:proofErr w:type="spellEnd"/>
      <w:proofErr w:type="gramEnd"/>
      <w:r w:rsidRPr="00294629">
        <w:rPr>
          <w:rFonts w:ascii="Times New Roman" w:hAnsi="Times New Roman" w:cs="Times New Roman"/>
          <w:b/>
          <w:bCs/>
        </w:rPr>
        <w:t xml:space="preserve"> ego-system to an ecosystem and from problem-solving to communication and narrative.</w:t>
      </w:r>
    </w:p>
    <w:p w14:paraId="35C20729" w14:textId="77777777" w:rsidR="00C14843" w:rsidRPr="00145C3C" w:rsidRDefault="00C14843" w:rsidP="00C14843">
      <w:pPr>
        <w:spacing w:before="100" w:beforeAutospacing="1" w:after="100" w:afterAutospacing="1"/>
        <w:outlineLvl w:val="2"/>
        <w:rPr>
          <w:rFonts w:ascii="Times New Roman" w:hAnsi="Times New Roman" w:cs="Times New Roman"/>
        </w:rPr>
      </w:pPr>
      <w:r w:rsidRPr="00294629">
        <w:rPr>
          <w:rFonts w:ascii="Times New Roman" w:hAnsi="Times New Roman" w:cs="Times New Roman"/>
          <w:b/>
          <w:bCs/>
          <w:sz w:val="27"/>
          <w:szCs w:val="27"/>
        </w:rPr>
        <w:t> </w:t>
      </w:r>
      <w:r w:rsidRPr="00145C3C">
        <w:rPr>
          <w:rFonts w:ascii="Times New Roman" w:hAnsi="Times New Roman" w:cs="Times New Roman"/>
        </w:rPr>
        <w:t xml:space="preserve">This section outlines the evolving role of designers from traditional creators to facilitators with strategic capabilities, emphasizing the importance of transdisciplinary collaboration in addressing complex, real-world problems. Designers now engage deeply with stakeholders, integrating diverse perspectives to co-create solutions rather than designing for users in isolation. The shift from knowledge transfer to knowledge </w:t>
      </w:r>
      <w:r w:rsidRPr="00145C3C">
        <w:rPr>
          <w:rFonts w:ascii="Times New Roman" w:hAnsi="Times New Roman" w:cs="Times New Roman"/>
        </w:rPr>
        <w:lastRenderedPageBreak/>
        <w:t>exchange, and ultimately to the co-creation of new knowledge, reflects the broader transition in design thinking. As facilitators, designers are increasingly required to cultivate empathy, communicate effectively, and guide collective problem-solving. This approach, termed the "narrative turn in design," emphasizes sense-making and storytelling as central components of the design process, aligning with commercial, technological, environmental, and human needs. Designers are now tasked with fostering collaboration and systemic thinking, transforming the discipline into a more participatory and impactful field.</w:t>
      </w:r>
    </w:p>
    <w:p w14:paraId="6F998443" w14:textId="77777777" w:rsidR="00C14843" w:rsidRPr="00294629" w:rsidRDefault="00C14843" w:rsidP="00C14843">
      <w:pPr>
        <w:spacing w:before="100" w:beforeAutospacing="1" w:after="100" w:afterAutospacing="1"/>
        <w:outlineLvl w:val="2"/>
        <w:rPr>
          <w:rFonts w:ascii="Times New Roman" w:hAnsi="Times New Roman" w:cs="Times New Roman"/>
          <w:b/>
          <w:bCs/>
          <w:sz w:val="27"/>
          <w:szCs w:val="27"/>
        </w:rPr>
      </w:pPr>
    </w:p>
    <w:p w14:paraId="6F73EC68"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b/>
          <w:bCs/>
        </w:rPr>
        <w:t>Researcher's Background and Study Overview</w:t>
      </w:r>
    </w:p>
    <w:p w14:paraId="4D414B8A"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w:t>
      </w:r>
    </w:p>
    <w:p w14:paraId="5CFBCD6A"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Based on the researcher’s extensive design practice experience at the team, project, organizational, and societal levels, this study leverages their roles as a designer and facilitator. The researcher’s diverse design practice includes visual design, product design, interaction design, service design, integrated marketing, brand design, regenerative design, and circular design. Additionally, the researcher brings 12 years of rich experience in design education as a university lecturer.</w:t>
      </w:r>
    </w:p>
    <w:p w14:paraId="43044502"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w:t>
      </w:r>
    </w:p>
    <w:p w14:paraId="15D82DFA"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The research began with an investigation into design narratives and organizational transformation, initiated during the first year of the researcher’s doctoral training. During this period, the researcher presented at the annual doctoral academic conference at the University of Wales Trinity Saint David in Carmarthen in 2024, sharing insights on design narratives. Additionally, a paper was published in the German service design journal "Touchpoint," discussing service design in cultural and tourism strategic practice. Feedback from these conferences and publications indicated a need for further investigation into how and where design narrative practices are applied.</w:t>
      </w:r>
    </w:p>
    <w:p w14:paraId="216897E7"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w:t>
      </w:r>
    </w:p>
    <w:p w14:paraId="449848B7"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The study is grounded in the sustainable development transition of Vitasoy, a fast-moving consumer goods (FMCG) company based in Guangzhou, China, now focusing on sustainable production processes transition (</w:t>
      </w:r>
      <w:hyperlink r:id="rId5" w:history="1">
        <w:r w:rsidRPr="00294629">
          <w:rPr>
            <w:rFonts w:ascii="Times New Roman" w:hAnsi="Times New Roman" w:cs="Times New Roman"/>
            <w:color w:val="0000FF"/>
            <w:u w:val="single"/>
          </w:rPr>
          <w:t>https://www.vitavitasoy.com/tc</w:t>
        </w:r>
      </w:hyperlink>
      <w:r w:rsidRPr="00294629">
        <w:rPr>
          <w:rFonts w:ascii="Times New Roman" w:hAnsi="Times New Roman" w:cs="Times New Roman"/>
        </w:rPr>
        <w:t>). The researcher has collaborated with Vitasoy for the first year in 2023, with this study continuing into the second year of partnership</w:t>
      </w:r>
      <w:r w:rsidRPr="00294629">
        <w:rPr>
          <w:rFonts w:ascii="Times New Roman" w:hAnsi="Times New Roman" w:cs="Times New Roman"/>
        </w:rPr>
        <w:t>（</w:t>
      </w:r>
      <w:r w:rsidRPr="00294629">
        <w:rPr>
          <w:rFonts w:ascii="Times New Roman" w:hAnsi="Times New Roman" w:cs="Times New Roman"/>
        </w:rPr>
        <w:t>2024-2025</w:t>
      </w:r>
      <w:r w:rsidRPr="00294629">
        <w:rPr>
          <w:rFonts w:ascii="Times New Roman" w:hAnsi="Times New Roman" w:cs="Times New Roman"/>
        </w:rPr>
        <w:t>）</w:t>
      </w:r>
      <w:r w:rsidRPr="00294629">
        <w:rPr>
          <w:rFonts w:ascii="Times New Roman" w:hAnsi="Times New Roman" w:cs="Times New Roman"/>
        </w:rPr>
        <w:t>.</w:t>
      </w:r>
    </w:p>
    <w:p w14:paraId="212A7F7B" w14:textId="77777777" w:rsidR="00C14843" w:rsidRPr="00145C3C" w:rsidRDefault="00C14843" w:rsidP="00C14843">
      <w:pPr>
        <w:pStyle w:val="ae"/>
        <w:rPr>
          <w:rFonts w:cs="Times New Roman"/>
        </w:rPr>
      </w:pPr>
      <w:r w:rsidRPr="00145C3C">
        <w:rPr>
          <w:rFonts w:cs="Times New Roman"/>
        </w:rPr>
        <w:t xml:space="preserve">In his seminal work, George Nelson encapsulates the essence of the modern design landscape in "Problems of Design" (1965). He asserts, “The modern world—any </w:t>
      </w:r>
      <w:r w:rsidRPr="00145C3C">
        <w:rPr>
          <w:rFonts w:cs="Times New Roman"/>
        </w:rPr>
        <w:lastRenderedPageBreak/>
        <w:t>world in its own time—is always complex. It contains not only material that is truly of the immediate moment, but also innumerable memories of past worlds. There is also a constantly developing sense of worlds still in the making” (Nelson, G. 1965). This profound observation underscores the intricate tapestry of influences that shape our contemporary design environment. It highlights that the present is not a standalone entity but a confluence of the past and an anticipation of the future.</w:t>
      </w:r>
    </w:p>
    <w:p w14:paraId="766953D8" w14:textId="77777777" w:rsidR="00C14843" w:rsidRPr="00145C3C" w:rsidRDefault="00C14843" w:rsidP="00C14843">
      <w:pPr>
        <w:pStyle w:val="ae"/>
        <w:rPr>
          <w:rFonts w:cs="Times New Roman"/>
        </w:rPr>
      </w:pPr>
      <w:r w:rsidRPr="00145C3C">
        <w:rPr>
          <w:rFonts w:cs="Times New Roman"/>
        </w:rPr>
        <w:t>Things change, design changes, the object of design changes, and design itself changes. The objects of design - whether physical products, digital interfaces, or even system services - are constantly changing. This evolution is driven by emerging trends, environmental considerations, and the constant pace of technological progress. In addition, the principles and processes of design are being redefined. Traditional approaches are being augmented or replaced by new ones, such as design thinking that emphasizes empathy and iterative learning, and collaborative design that involves stakeholders in the design process. Tools and techniques are evolving; Artificial intelligence, digital modeling, and virtual reality have seen unprecedented advances.</w:t>
      </w:r>
    </w:p>
    <w:p w14:paraId="41C26E38"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The Expanding Role of Designers in Organizational and Strategic Contexts</w:t>
      </w:r>
    </w:p>
    <w:p w14:paraId="5B0B31A2"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Design Driven Organizations and Value Creation</w:t>
      </w:r>
    </w:p>
    <w:p w14:paraId="577C0524"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Designers today are increasingly recognized for their essential role in developing organizational solutions that generate economic value and create meaningful experiences. Strategic design has become indispensable in addressing complex and dynamic challenges within organizations. The role of designers now extends beyond technical skills to include organizational and management responsibilities, reflecting a shift from short-term problem-solving to addressing broader societal concerns. This positions design as a driving force behind organizational strategy (Heskett, 2016; Norman &amp; </w:t>
      </w:r>
      <w:proofErr w:type="spellStart"/>
      <w:r w:rsidRPr="00294629">
        <w:rPr>
          <w:rFonts w:ascii="Times New Roman" w:hAnsi="Times New Roman" w:cs="Times New Roman"/>
        </w:rPr>
        <w:t>Stappers</w:t>
      </w:r>
      <w:proofErr w:type="spellEnd"/>
      <w:r w:rsidRPr="00294629">
        <w:rPr>
          <w:rFonts w:ascii="Times New Roman" w:hAnsi="Times New Roman" w:cs="Times New Roman"/>
        </w:rPr>
        <w:t>, 2015).</w:t>
      </w:r>
    </w:p>
    <w:p w14:paraId="4BDE287E"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The need for designers to embrace these expanded roles is critical for tackling large-scale, complex challenges. By integrating organizational and management skills with traditional design expertise, designers can effectively address multifaceted issues and foster innovation (Meyer &amp; Norman, 2020). This expanded role enhances the ability of designers to provide long-term value foresight and strategic innovation within organizations (Brown, 2019; Manzini, 2015).</w:t>
      </w:r>
    </w:p>
    <w:p w14:paraId="24C451A0"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The Design Economy and Value Creation</w:t>
      </w:r>
    </w:p>
    <w:p w14:paraId="1A7C3787"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Historically, design has been about initiating change. Designers evaluate the current state, plan and create ideas, and implement these ideas to transform the environment into a desired future state. Herbert Simon described this process as "changing existing situations into preferred ones" (Simon, 1969). Various design sub-disciplines, such as product design, graphic design, and interior design, have emerged to meet the </w:t>
      </w:r>
      <w:r w:rsidRPr="00294629">
        <w:rPr>
          <w:rFonts w:ascii="Times New Roman" w:hAnsi="Times New Roman" w:cs="Times New Roman"/>
        </w:rPr>
        <w:lastRenderedPageBreak/>
        <w:t xml:space="preserve">evolving needs of different contexts. The significance of design in creating business value and broader social impact is well-documented (Feast, 2012; Cross, 2021). </w:t>
      </w:r>
    </w:p>
    <w:p w14:paraId="2A6AE5B3"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As the design economy evolves, its value within businesses continues to grow (Design Council, 2022</w:t>
      </w:r>
      <w:proofErr w:type="gramStart"/>
      <w:r w:rsidRPr="00294629">
        <w:rPr>
          <w:rFonts w:ascii="Times New Roman" w:hAnsi="Times New Roman" w:cs="Times New Roman"/>
        </w:rPr>
        <w:t>).Design's</w:t>
      </w:r>
      <w:proofErr w:type="gramEnd"/>
      <w:r w:rsidRPr="00294629">
        <w:rPr>
          <w:rFonts w:ascii="Times New Roman" w:hAnsi="Times New Roman" w:cs="Times New Roman"/>
        </w:rPr>
        <w:t xml:space="preserve"> role has expanded beyond project-level applications. The UK Design Council has developed a design value framework to measure the broader impact of design, including its contributions to sociocultural, environmental, democratic, and economic domains (Design Council, 2022). This framework highlights how design can support systemic transformation and create wide-ranging impacts through both specific practices and organizational integration. The ongoing challenge for designers is to integrate design effectively in projects and organizations to maximize these impacts (Sharma &amp; Poole, 2009; </w:t>
      </w:r>
      <w:proofErr w:type="spellStart"/>
      <w:r w:rsidRPr="00294629">
        <w:rPr>
          <w:rFonts w:ascii="Times New Roman" w:hAnsi="Times New Roman" w:cs="Times New Roman"/>
        </w:rPr>
        <w:t>Rittel</w:t>
      </w:r>
      <w:proofErr w:type="spellEnd"/>
      <w:r w:rsidRPr="00294629">
        <w:rPr>
          <w:rFonts w:ascii="Times New Roman" w:hAnsi="Times New Roman" w:cs="Times New Roman"/>
        </w:rPr>
        <w:t xml:space="preserve"> &amp; Webber, 1973).</w:t>
      </w:r>
    </w:p>
    <w:p w14:paraId="61FACB95"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Facilitators' Leadership Capabilities in Strategic Practice</w:t>
      </w:r>
    </w:p>
    <w:p w14:paraId="6D60FEE0"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Modern design practice has become increasingly complex and interconnected, presenting challenges that no single discipline or expert can solve alone. Integrating knowledge and expertise from engineering, marketing, suppliers, management, and production into product design highlights the multifaceted nature of contemporary design (Lang, Dickinson, &amp; </w:t>
      </w:r>
      <w:proofErr w:type="spellStart"/>
      <w:r w:rsidRPr="00294629">
        <w:rPr>
          <w:rFonts w:ascii="Times New Roman" w:hAnsi="Times New Roman" w:cs="Times New Roman"/>
        </w:rPr>
        <w:t>Buchal</w:t>
      </w:r>
      <w:proofErr w:type="spellEnd"/>
      <w:r w:rsidRPr="00294629">
        <w:rPr>
          <w:rFonts w:ascii="Times New Roman" w:hAnsi="Times New Roman" w:cs="Times New Roman"/>
        </w:rPr>
        <w:t xml:space="preserve">, 2002). This evolution involves not just the </w:t>
      </w:r>
      <w:proofErr w:type="gramStart"/>
      <w:r w:rsidRPr="00294629">
        <w:rPr>
          <w:rFonts w:ascii="Times New Roman" w:hAnsi="Times New Roman" w:cs="Times New Roman"/>
        </w:rPr>
        <w:t>end product</w:t>
      </w:r>
      <w:proofErr w:type="gramEnd"/>
      <w:r w:rsidRPr="00294629">
        <w:rPr>
          <w:rFonts w:ascii="Times New Roman" w:hAnsi="Times New Roman" w:cs="Times New Roman"/>
        </w:rPr>
        <w:t xml:space="preserve"> but also the designer's role, which has expanded from creators to facilitators, strategists, and leaders. Designers need to understand complex systems, anticipate the impacts of design decisions, and collaborate with various stakeholders to address the demands of emerging technologies, business value delivery, and sustainable and equitable solutions. Design professionals must navigate and resolve complex issues that arise from co-designing with other professionals and stakeholders (Moreno &amp; </w:t>
      </w:r>
      <w:proofErr w:type="spellStart"/>
      <w:r w:rsidRPr="00294629">
        <w:rPr>
          <w:rFonts w:ascii="Times New Roman" w:hAnsi="Times New Roman" w:cs="Times New Roman"/>
        </w:rPr>
        <w:t>Villalba</w:t>
      </w:r>
      <w:proofErr w:type="spellEnd"/>
      <w:r w:rsidRPr="00294629">
        <w:rPr>
          <w:rFonts w:ascii="Times New Roman" w:hAnsi="Times New Roman" w:cs="Times New Roman"/>
        </w:rPr>
        <w:t xml:space="preserve">, 2018; Rodgers, </w:t>
      </w:r>
      <w:proofErr w:type="spellStart"/>
      <w:r w:rsidRPr="00294629">
        <w:rPr>
          <w:rFonts w:ascii="Times New Roman" w:hAnsi="Times New Roman" w:cs="Times New Roman"/>
        </w:rPr>
        <w:t>Mazzarella</w:t>
      </w:r>
      <w:proofErr w:type="spellEnd"/>
      <w:r w:rsidRPr="00294629">
        <w:rPr>
          <w:rFonts w:ascii="Times New Roman" w:hAnsi="Times New Roman" w:cs="Times New Roman"/>
        </w:rPr>
        <w:t xml:space="preserve">, &amp; </w:t>
      </w:r>
      <w:proofErr w:type="spellStart"/>
      <w:r w:rsidRPr="00294629">
        <w:rPr>
          <w:rFonts w:ascii="Times New Roman" w:hAnsi="Times New Roman" w:cs="Times New Roman"/>
        </w:rPr>
        <w:t>Conerney</w:t>
      </w:r>
      <w:proofErr w:type="spellEnd"/>
      <w:r w:rsidRPr="00294629">
        <w:rPr>
          <w:rFonts w:ascii="Times New Roman" w:hAnsi="Times New Roman" w:cs="Times New Roman"/>
        </w:rPr>
        <w:t>, 2019).</w:t>
      </w:r>
    </w:p>
    <w:p w14:paraId="3D1EB8DB"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The objects of design are changing, with increasingly blurred boundaries. Co-design, collaborative design, and participatory design are recognized as essential skills for facilitators. Although terms like collaborative design and participatory design rarely appear in job postings in the U.S., the demand for these skills is steadily growing. Facilitators play a crucial role in strategic practice by guiding teams through the design narrative process. Effective facilitators possess a range of leadership abilities, including empathy, communication, and the capacity to foster a collaborative environment (Connelly &amp; Brown, 2018). They ensure that the narrative remains coherent and aligned with organizational goals while integrating diverse perspectives to enhance decision-making (Kimbell, 2011).</w:t>
      </w:r>
    </w:p>
    <w:p w14:paraId="5EA68F89"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 xml:space="preserve">The importance of facilitators in bridging the gap between strategy and execution is increasingly recognized. By leveraging narrative techniques, facilitators help teams articulate their vision, align goals, and tackle complex challenges (Sandberg &amp; </w:t>
      </w:r>
      <w:proofErr w:type="spellStart"/>
      <w:r w:rsidRPr="00294629">
        <w:rPr>
          <w:rFonts w:ascii="Times New Roman" w:hAnsi="Times New Roman" w:cs="Times New Roman"/>
        </w:rPr>
        <w:t>Tsoukas</w:t>
      </w:r>
      <w:proofErr w:type="spellEnd"/>
      <w:r w:rsidRPr="00294629">
        <w:rPr>
          <w:rFonts w:ascii="Times New Roman" w:hAnsi="Times New Roman" w:cs="Times New Roman"/>
        </w:rPr>
        <w:t>, 2020). This leadership role is vital for maintaining the momentum of innovation and ensuring the successful implementation of strategic initiatives (Denning, 2005).</w:t>
      </w:r>
    </w:p>
    <w:p w14:paraId="36DD5CC7" w14:textId="77777777" w:rsidR="00C14843" w:rsidRPr="00294629" w:rsidRDefault="00C14843" w:rsidP="00C14843">
      <w:pPr>
        <w:spacing w:before="100" w:beforeAutospacing="1" w:after="100" w:afterAutospacing="1"/>
        <w:outlineLvl w:val="2"/>
        <w:rPr>
          <w:rFonts w:ascii="Times New Roman" w:hAnsi="Times New Roman" w:cs="Times New Roman"/>
          <w:b/>
          <w:bCs/>
          <w:sz w:val="27"/>
          <w:szCs w:val="27"/>
        </w:rPr>
      </w:pPr>
      <w:r w:rsidRPr="00294629">
        <w:rPr>
          <w:rFonts w:ascii="Times New Roman" w:hAnsi="Times New Roman" w:cs="Times New Roman"/>
          <w:b/>
          <w:bCs/>
          <w:sz w:val="27"/>
          <w:szCs w:val="27"/>
        </w:rPr>
        <w:lastRenderedPageBreak/>
        <w:t>Design Narratives</w:t>
      </w:r>
    </w:p>
    <w:p w14:paraId="653D083F"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Narratives play a critical role in facilitating design collaboration. By integrating the interests of stakeholders, narratives help all participants collaboratively develop solutions and create meaning through a series of key events. Design shapes the world, improves life, and addresses global challenges, emphasizing the need for strategic and thoughtful design practices.</w:t>
      </w:r>
    </w:p>
    <w:p w14:paraId="71723D70" w14:textId="77777777" w:rsidR="00C14843" w:rsidRPr="00145C3C" w:rsidRDefault="00C14843" w:rsidP="00C14843">
      <w:pPr>
        <w:rPr>
          <w:rFonts w:ascii="Times New Roman" w:hAnsi="Times New Roman" w:cs="Times New Roman"/>
        </w:rPr>
      </w:pPr>
    </w:p>
    <w:p w14:paraId="46ABE8C0"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Design narratives resolve tensions in organizational transformation by providing a unifying framework that integrates diverse perspectives, aligns conflicting goals, and creates a shared vision. Here are several ways design narratives address these tensions:</w:t>
      </w:r>
    </w:p>
    <w:p w14:paraId="4C0CD95A"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Bridging Stakeholder Perspectives</w:t>
      </w:r>
      <w:r w:rsidRPr="00145C3C">
        <w:rPr>
          <w:rFonts w:ascii="Times New Roman" w:hAnsi="Times New Roman" w:cs="Times New Roman"/>
        </w:rPr>
        <w:t>: Design narratives allow organizations to integrate the viewpoints of different stakeholders, including employees, leadership, and external partners. By creating a cohesive story, narratives help bridge conflicting interests, ensuring that diverse groups can work toward common goals.</w:t>
      </w:r>
    </w:p>
    <w:p w14:paraId="23FB361A"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Aligning Organizational Vision with Action</w:t>
      </w:r>
      <w:r w:rsidRPr="00145C3C">
        <w:rPr>
          <w:rFonts w:ascii="Times New Roman" w:hAnsi="Times New Roman" w:cs="Times New Roman"/>
        </w:rPr>
        <w:t>: Tensions often arise between an organization’s long-term vision and the practical steps needed to achieve it. Design narratives help align strategy with day-to-day activities, ensuring that the overarching goals are clearly understood and that actions are consistent with the desired outcomes.</w:t>
      </w:r>
    </w:p>
    <w:p w14:paraId="77574634"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Facilitating Communication and Engagement</w:t>
      </w:r>
      <w:r w:rsidRPr="00145C3C">
        <w:rPr>
          <w:rFonts w:ascii="Times New Roman" w:hAnsi="Times New Roman" w:cs="Times New Roman"/>
        </w:rPr>
        <w:t>: Effective storytelling through design narratives improves communication by translating complex concepts into accessible and relatable stories. This helps stakeholders at all levels better understand the transformation process, fostering engagement and reducing resistance to change.</w:t>
      </w:r>
    </w:p>
    <w:p w14:paraId="6A2D3306"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Navigating Complexity and Uncertainty</w:t>
      </w:r>
      <w:r w:rsidRPr="00145C3C">
        <w:rPr>
          <w:rFonts w:ascii="Times New Roman" w:hAnsi="Times New Roman" w:cs="Times New Roman"/>
        </w:rPr>
        <w:t>: Organizational transitions often involve navigating complex and unpredictable challenges. Design narratives offer a flexible framework that helps organizations adapt to evolving circumstances, making it easier to manage uncertainty and mitigate the tensions that come with it.</w:t>
      </w:r>
    </w:p>
    <w:p w14:paraId="630B49DD"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Promoting Reflective Practice</w:t>
      </w:r>
      <w:r w:rsidRPr="00145C3C">
        <w:rPr>
          <w:rFonts w:ascii="Times New Roman" w:hAnsi="Times New Roman" w:cs="Times New Roman"/>
        </w:rPr>
        <w:t>: Design narratives encourage reflective practice, where organizations continuously assess and adjust their strategies based on real-world feedback. This iterative approach helps resolve tensions by allowing organizations to adapt their narrative as they learn from experiences, ensuring that both internal and external challenges are addressed over time.</w:t>
      </w:r>
    </w:p>
    <w:p w14:paraId="431D9793" w14:textId="77777777" w:rsidR="00C14843" w:rsidRPr="00145C3C" w:rsidRDefault="00C14843" w:rsidP="00C14843">
      <w:pPr>
        <w:pStyle w:val="a9"/>
        <w:widowControl w:val="0"/>
        <w:numPr>
          <w:ilvl w:val="0"/>
          <w:numId w:val="15"/>
        </w:numPr>
        <w:spacing w:after="160" w:line="278" w:lineRule="auto"/>
        <w:rPr>
          <w:rFonts w:ascii="Times New Roman" w:hAnsi="Times New Roman" w:cs="Times New Roman"/>
        </w:rPr>
      </w:pPr>
      <w:r w:rsidRPr="00145C3C">
        <w:rPr>
          <w:rStyle w:val="af"/>
          <w:rFonts w:ascii="Times New Roman" w:hAnsi="Times New Roman" w:cs="Times New Roman"/>
        </w:rPr>
        <w:t>Restoring Coherence in Transformation</w:t>
      </w:r>
      <w:r w:rsidRPr="00145C3C">
        <w:rPr>
          <w:rFonts w:ascii="Times New Roman" w:hAnsi="Times New Roman" w:cs="Times New Roman"/>
        </w:rPr>
        <w:t xml:space="preserve">: Organizational change can sometimes lead to fragmented strategies and disjointed efforts. Design narratives </w:t>
      </w:r>
      <w:r w:rsidRPr="00145C3C">
        <w:rPr>
          <w:rFonts w:ascii="Times New Roman" w:hAnsi="Times New Roman" w:cs="Times New Roman"/>
        </w:rPr>
        <w:lastRenderedPageBreak/>
        <w:t>bring coherence to these efforts by creating a clear, unified story that keeps all stakeholders aligned and focused on the broader mission, helping to resolve conflicts and inconsistencies.</w:t>
      </w:r>
    </w:p>
    <w:p w14:paraId="614CB8A5"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By leveraging these approaches, design narratives offer a powerful tool for resolving tensions and guiding organizations through complex transformation processes.</w:t>
      </w:r>
    </w:p>
    <w:p w14:paraId="57546E67" w14:textId="77777777" w:rsidR="00C14843" w:rsidRPr="00145C3C" w:rsidRDefault="00C14843" w:rsidP="00C14843">
      <w:pPr>
        <w:rPr>
          <w:rFonts w:ascii="Times New Roman" w:hAnsi="Times New Roman" w:cs="Times New Roman"/>
        </w:rPr>
      </w:pPr>
    </w:p>
    <w:p w14:paraId="5D1C44CD" w14:textId="77777777" w:rsidR="00C14843" w:rsidRPr="00145C3C" w:rsidRDefault="00C14843" w:rsidP="00C14843">
      <w:pPr>
        <w:rPr>
          <w:rFonts w:ascii="Times New Roman" w:hAnsi="Times New Roman" w:cs="Times New Roman"/>
        </w:rPr>
      </w:pPr>
    </w:p>
    <w:p w14:paraId="20884F15" w14:textId="77777777" w:rsidR="00C14843" w:rsidRPr="00145C3C" w:rsidRDefault="00C14843" w:rsidP="00C14843">
      <w:pPr>
        <w:rPr>
          <w:rFonts w:ascii="Times New Roman" w:hAnsi="Times New Roman" w:cs="Times New Roman"/>
        </w:rPr>
      </w:pPr>
    </w:p>
    <w:p w14:paraId="284E8D9B" w14:textId="77777777" w:rsidR="00C14843" w:rsidRPr="00145C3C" w:rsidRDefault="00C14843" w:rsidP="00C14843">
      <w:pPr>
        <w:rPr>
          <w:rFonts w:ascii="Times New Roman" w:hAnsi="Times New Roman" w:cs="Times New Roman"/>
        </w:rPr>
      </w:pPr>
    </w:p>
    <w:p w14:paraId="689B36E4" w14:textId="77777777" w:rsidR="00C14843" w:rsidRPr="00294629" w:rsidRDefault="00C14843" w:rsidP="00C14843">
      <w:pPr>
        <w:spacing w:before="100" w:beforeAutospacing="1" w:after="100" w:afterAutospacing="1"/>
        <w:outlineLvl w:val="3"/>
        <w:rPr>
          <w:rFonts w:ascii="Times New Roman" w:hAnsi="Times New Roman" w:cs="Times New Roman"/>
          <w:b/>
          <w:bCs/>
        </w:rPr>
      </w:pPr>
      <w:r w:rsidRPr="00294629">
        <w:rPr>
          <w:rFonts w:ascii="Times New Roman" w:hAnsi="Times New Roman" w:cs="Times New Roman"/>
          <w:b/>
          <w:bCs/>
        </w:rPr>
        <w:t>Research Significance</w:t>
      </w:r>
    </w:p>
    <w:p w14:paraId="2595C2E3" w14:textId="77777777" w:rsidR="00C14843" w:rsidRPr="00294629" w:rsidRDefault="00C14843" w:rsidP="00C14843">
      <w:pPr>
        <w:spacing w:before="100" w:beforeAutospacing="1" w:after="100" w:afterAutospacing="1"/>
        <w:rPr>
          <w:rFonts w:ascii="Times New Roman" w:hAnsi="Times New Roman" w:cs="Times New Roman"/>
        </w:rPr>
      </w:pPr>
      <w:r w:rsidRPr="00294629">
        <w:rPr>
          <w:rFonts w:ascii="Times New Roman" w:hAnsi="Times New Roman" w:cs="Times New Roman"/>
        </w:rPr>
        <w:t>This research aims to explore how design narratives can serve as a strategic practice, facilitating the co-evolution of meaning-making and problem-solving. By examining the integration of design narratives within strategic frameworks, this study seeks to understand how storytelling and narrative techniques can enhance collaboration, align stakeholder interests, and drive innovative solutions in complex design challenges. The findings will contribute to the broader understanding of design’s strategic role in contemporary business practices, highlighting its potential to foster long-term value creation and societal impact.</w:t>
      </w:r>
    </w:p>
    <w:p w14:paraId="7D62542E" w14:textId="77777777" w:rsidR="00C14843" w:rsidRPr="00145C3C" w:rsidRDefault="00C14843" w:rsidP="00C14843">
      <w:pPr>
        <w:rPr>
          <w:rFonts w:ascii="Times New Roman" w:hAnsi="Times New Roman" w:cs="Times New Roman"/>
        </w:rPr>
      </w:pPr>
    </w:p>
    <w:p w14:paraId="4044611F"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b/>
          <w:bCs/>
        </w:rPr>
        <w:t>STRATEGY </w:t>
      </w:r>
    </w:p>
    <w:p w14:paraId="1A4EB835"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The concept of "strategy" has emerged as a key focus in contemporary management, replacing traditional activities such as "administration" or "planning" (Johnson et al., 2017). Originating from the military context, the term "strategy" comes from the Greek word "</w:t>
      </w:r>
      <w:proofErr w:type="spellStart"/>
      <w:r w:rsidRPr="00050F73">
        <w:rPr>
          <w:rFonts w:ascii="Times New Roman" w:hAnsi="Times New Roman" w:cs="Times New Roman"/>
        </w:rPr>
        <w:t>strategos</w:t>
      </w:r>
      <w:proofErr w:type="spellEnd"/>
      <w:r w:rsidRPr="00050F73">
        <w:rPr>
          <w:rFonts w:ascii="Times New Roman" w:hAnsi="Times New Roman" w:cs="Times New Roman"/>
        </w:rPr>
        <w:t>," meaning "general" (Mintzberg, 1994; Whittington, 2001). Over time, its definition has evolved and expanded to include various human activities, with a significant emphasis on business strategy. One of the critical challenges faced by business strategists is to comprehend the competitive environment and interpret its implications for their organizations (Porter, 1980).</w:t>
      </w:r>
    </w:p>
    <w:p w14:paraId="58FD89D7"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 xml:space="preserve">Several authors have elaborated on the evolving concept of strategy. According to Porter (1980), strategy involves selecting a unique set of activities to deliver a unique mix of value. </w:t>
      </w:r>
      <w:proofErr w:type="spellStart"/>
      <w:r w:rsidRPr="00050F73">
        <w:rPr>
          <w:rFonts w:ascii="Times New Roman" w:hAnsi="Times New Roman" w:cs="Times New Roman"/>
        </w:rPr>
        <w:t>Farjoun</w:t>
      </w:r>
      <w:proofErr w:type="spellEnd"/>
      <w:r w:rsidRPr="00050F73">
        <w:rPr>
          <w:rFonts w:ascii="Times New Roman" w:hAnsi="Times New Roman" w:cs="Times New Roman"/>
        </w:rPr>
        <w:t xml:space="preserve"> (2002) suggests that the strategic process is not merely a rational model of a single actor but acknowledges the complexity and chaotic nature of reality, emphasizing the dynamic, interactive, and integrative aspects of strategy.</w:t>
      </w:r>
    </w:p>
    <w:p w14:paraId="119DECFA" w14:textId="77777777" w:rsidR="00C14843" w:rsidRPr="00050F73" w:rsidRDefault="00C14843" w:rsidP="00C14843">
      <w:pPr>
        <w:spacing w:before="100" w:beforeAutospacing="1" w:after="100" w:afterAutospacing="1"/>
        <w:outlineLvl w:val="3"/>
        <w:rPr>
          <w:rFonts w:ascii="Times New Roman" w:hAnsi="Times New Roman" w:cs="Times New Roman"/>
          <w:b/>
          <w:bCs/>
        </w:rPr>
      </w:pPr>
      <w:r w:rsidRPr="00050F73">
        <w:rPr>
          <w:rFonts w:ascii="Times New Roman" w:hAnsi="Times New Roman" w:cs="Times New Roman"/>
          <w:b/>
          <w:bCs/>
        </w:rPr>
        <w:t>Strategy-as-Practice (SAP)</w:t>
      </w:r>
    </w:p>
    <w:p w14:paraId="7298ED90"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 xml:space="preserve">The origins of SAP (Strategy-as-Practice) literature are often traced back to Richard Whittington's influential 1996 article titled "Strategy as Practice" in the journal Long </w:t>
      </w:r>
      <w:r w:rsidRPr="00050F73">
        <w:rPr>
          <w:rFonts w:ascii="Times New Roman" w:hAnsi="Times New Roman" w:cs="Times New Roman"/>
        </w:rPr>
        <w:lastRenderedPageBreak/>
        <w:t>Range Planning (Whittington, 1996).The strategy-as-practice (SAP) approach focuses on the implementation of strategy, emphasizing who performs it, what they do, how they do it, the tools they use, and how this impacts strategy formation (Johnson et al., 2003, 2007). Unlike traditional strategic theories that often overlook human actors and their behaviors, s-as-p places human participants and their interactions at the center of strategic research (Johnson et al., 2017).</w:t>
      </w:r>
    </w:p>
    <w:p w14:paraId="6FDE96BC"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As a practice, strategy is understood through the interactions between actors and their environments, transcending traditional theoretical approaches that view strategy as primarily derived from individual cognition or external structures. Instead, s-as-p examines how the daily activities of individuals and structures constitute the practice environment. By focusing on strategy as a practice, this perspective highlights the ongoing collaborative nature of strategic activities and how they evolve through the reinterpretation of action patterns.</w:t>
      </w:r>
    </w:p>
    <w:p w14:paraId="49499A04" w14:textId="77777777" w:rsidR="00C14843" w:rsidRPr="00050F73" w:rsidRDefault="00C14843" w:rsidP="00C14843">
      <w:pPr>
        <w:spacing w:before="100" w:beforeAutospacing="1" w:after="100" w:afterAutospacing="1"/>
        <w:outlineLvl w:val="3"/>
        <w:rPr>
          <w:rFonts w:ascii="Times New Roman" w:hAnsi="Times New Roman" w:cs="Times New Roman"/>
          <w:b/>
          <w:bCs/>
        </w:rPr>
      </w:pPr>
      <w:r w:rsidRPr="00050F73">
        <w:rPr>
          <w:rFonts w:ascii="Times New Roman" w:hAnsi="Times New Roman" w:cs="Times New Roman"/>
          <w:b/>
          <w:bCs/>
        </w:rPr>
        <w:t>Practitioners, Practices, and Praxis</w:t>
      </w:r>
    </w:p>
    <w:p w14:paraId="27A65EB3"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From an SAP perspective, strategy is defined as "a situated, socially accomplished activity, while strategizing comprises those actions, interactions, and negotiations of multiple actors and the situated practices that they draw upon in accomplishing that activity" (</w:t>
      </w:r>
      <w:proofErr w:type="spellStart"/>
      <w:r w:rsidRPr="00050F73">
        <w:rPr>
          <w:rFonts w:ascii="Times New Roman" w:hAnsi="Times New Roman" w:cs="Times New Roman"/>
        </w:rPr>
        <w:t>Jarzabkowski</w:t>
      </w:r>
      <w:proofErr w:type="spellEnd"/>
      <w:r w:rsidRPr="00050F73">
        <w:rPr>
          <w:rFonts w:ascii="Times New Roman" w:hAnsi="Times New Roman" w:cs="Times New Roman"/>
        </w:rPr>
        <w:t xml:space="preserve"> et al., 2007). This field studies practitioners (the people who do the work of strategy), practices (the social, symbolic, and material tools through which strategy work is done), and praxis (the flow of activity in which strategy is accomplished) (</w:t>
      </w:r>
      <w:proofErr w:type="spellStart"/>
      <w:r w:rsidRPr="00050F73">
        <w:rPr>
          <w:rFonts w:ascii="Times New Roman" w:hAnsi="Times New Roman" w:cs="Times New Roman"/>
        </w:rPr>
        <w:t>Jarzabkowski</w:t>
      </w:r>
      <w:proofErr w:type="spellEnd"/>
      <w:r w:rsidRPr="00050F73">
        <w:rPr>
          <w:rFonts w:ascii="Times New Roman" w:hAnsi="Times New Roman" w:cs="Times New Roman"/>
        </w:rPr>
        <w:t xml:space="preserve">, 2005; </w:t>
      </w:r>
      <w:proofErr w:type="spellStart"/>
      <w:r w:rsidRPr="00050F73">
        <w:rPr>
          <w:rFonts w:ascii="Times New Roman" w:hAnsi="Times New Roman" w:cs="Times New Roman"/>
        </w:rPr>
        <w:t>Jarzabkowski</w:t>
      </w:r>
      <w:proofErr w:type="spellEnd"/>
      <w:r w:rsidRPr="00050F73">
        <w:rPr>
          <w:rFonts w:ascii="Times New Roman" w:hAnsi="Times New Roman" w:cs="Times New Roman"/>
        </w:rPr>
        <w:t xml:space="preserve"> et al., 2007; Johnson et al., 2007; Whittington, 2006).</w:t>
      </w:r>
    </w:p>
    <w:p w14:paraId="348BCB4D" w14:textId="77777777" w:rsidR="00C14843" w:rsidRPr="00050F73" w:rsidRDefault="00C14843" w:rsidP="00C14843">
      <w:pPr>
        <w:rPr>
          <w:rFonts w:ascii="Times New Roman" w:hAnsi="Times New Roman" w:cs="Times New Roman"/>
        </w:rPr>
      </w:pPr>
      <w:r w:rsidRPr="00145C3C">
        <w:rPr>
          <w:rFonts w:ascii="Times New Roman" w:hAnsi="Times New Roman" w:cs="Times New Roman"/>
          <w:noProof/>
        </w:rPr>
        <w:drawing>
          <wp:inline distT="0" distB="0" distL="0" distR="0" wp14:anchorId="3ED36160" wp14:editId="4E4B6436">
            <wp:extent cx="2768600" cy="2023745"/>
            <wp:effectExtent l="0" t="0" r="0" b="0"/>
            <wp:docPr id="806652508"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52508" name="图片 1" descr="图示&#10;&#10;描述已自动生成"/>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8600" cy="2023745"/>
                    </a:xfrm>
                    <a:prstGeom prst="rect">
                      <a:avLst/>
                    </a:prstGeom>
                    <a:noFill/>
                    <a:ln>
                      <a:noFill/>
                    </a:ln>
                  </pic:spPr>
                </pic:pic>
              </a:graphicData>
            </a:graphic>
          </wp:inline>
        </w:drawing>
      </w:r>
    </w:p>
    <w:p w14:paraId="72030D61"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The activity system in which strategy as practice occurs (arrows indicate the mediating properties of strategic practices)</w:t>
      </w:r>
    </w:p>
    <w:p w14:paraId="7A253C38"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The integration of design narratives and strategy-as-practice (SAP) highlights how storytelling can play a crucial role in strategic decision-making and implementation. Design narratives offer a way to frame complex challenges and solutions through engaging, cohesive stories, aligning diverse stakeholders and perspectives. This </w:t>
      </w:r>
      <w:r w:rsidRPr="00145C3C">
        <w:rPr>
          <w:rFonts w:ascii="Times New Roman" w:hAnsi="Times New Roman" w:cs="Times New Roman"/>
        </w:rPr>
        <w:lastRenderedPageBreak/>
        <w:t>complements SAP's focus on strategy as a dynamic, socially accomplished activity involving multiple actors and interactions.</w:t>
      </w:r>
    </w:p>
    <w:p w14:paraId="01842576"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In SAP, strategy is viewed as a practice shaped by practitioners (those who do strategy), practices (the tools and methods used), and praxis (the flow of activities). Design narratives support these elements by providing a framework for organizing and communicating strategic actions, enabling practitioners to collaborate effectively. Narratives help articulate the goals, vision, and direction of strategic initiatives, making them more accessible and relatable.</w:t>
      </w:r>
    </w:p>
    <w:p w14:paraId="459DCFBF"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By embedding design narratives into strategic practice, organizations can foster a deeper understanding of strategic objectives, drive engagement, and create a shared vision. This combination allows for a more fluid and adaptable approach to strategy formation, where storytelling aids in navigating complex environments and uniting diverse teams toward common goals. Ultimately, the integration of design narratives with SAP facilitates a more human-centered, collaborative, and evolving approach to organizational strategy.</w:t>
      </w:r>
    </w:p>
    <w:p w14:paraId="5237AED9" w14:textId="77777777" w:rsidR="00C14843" w:rsidRPr="00145C3C" w:rsidRDefault="00C14843" w:rsidP="00C14843">
      <w:pPr>
        <w:spacing w:before="100" w:beforeAutospacing="1" w:after="100" w:afterAutospacing="1"/>
        <w:outlineLvl w:val="2"/>
        <w:rPr>
          <w:rFonts w:ascii="Times New Roman" w:hAnsi="Times New Roman" w:cs="Times New Roman"/>
          <w:b/>
          <w:bCs/>
          <w:sz w:val="27"/>
          <w:szCs w:val="27"/>
        </w:rPr>
      </w:pPr>
      <w:r w:rsidRPr="00145C3C">
        <w:rPr>
          <w:rFonts w:ascii="Times New Roman" w:hAnsi="Times New Roman" w:cs="Times New Roman"/>
          <w:b/>
          <w:bCs/>
          <w:sz w:val="27"/>
          <w:szCs w:val="27"/>
        </w:rPr>
        <w:t>Theoretical Framework: Pragmatist Epistemology in Strategic Narrative Research</w:t>
      </w:r>
    </w:p>
    <w:p w14:paraId="3D3BA5AE" w14:textId="77777777" w:rsidR="00C14843" w:rsidRPr="00145C3C" w:rsidRDefault="00C14843" w:rsidP="00C14843">
      <w:pPr>
        <w:rPr>
          <w:rFonts w:ascii="Times New Roman" w:hAnsi="Times New Roman" w:cs="Times New Roman"/>
        </w:rPr>
      </w:pPr>
    </w:p>
    <w:p w14:paraId="344FDECD" w14:textId="77777777" w:rsidR="00C14843" w:rsidRPr="00145C3C" w:rsidRDefault="00C14843" w:rsidP="00C14843">
      <w:pPr>
        <w:spacing w:before="100" w:beforeAutospacing="1" w:after="100" w:afterAutospacing="1"/>
        <w:outlineLvl w:val="3"/>
        <w:rPr>
          <w:rFonts w:ascii="Times New Roman" w:hAnsi="Times New Roman" w:cs="Times New Roman"/>
          <w:b/>
          <w:bCs/>
        </w:rPr>
      </w:pPr>
      <w:r w:rsidRPr="00145C3C">
        <w:rPr>
          <w:rFonts w:ascii="Times New Roman" w:hAnsi="Times New Roman" w:cs="Times New Roman"/>
          <w:b/>
          <w:bCs/>
        </w:rPr>
        <w:t>Introduction</w:t>
      </w:r>
    </w:p>
    <w:p w14:paraId="77232919"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This chapter outlines the theoretical framework underpinning this dissertation, which examines the role of strategic narrative in organizational behavior and decision-making. The framework is grounded in the pragmatist epistemology articulated by philosophers such as William James and John Dewey. Pragmatism, with its emphasis on practical consequences and experiential verification, provides a robust foundation for understanding how narratives are constructed, interpreted, and utilized within strategic contexts.</w:t>
      </w:r>
    </w:p>
    <w:p w14:paraId="1AECA0FD" w14:textId="77777777" w:rsidR="00C14843" w:rsidRPr="00145C3C" w:rsidRDefault="00C14843" w:rsidP="00C14843">
      <w:pPr>
        <w:spacing w:before="100" w:beforeAutospacing="1" w:after="100" w:afterAutospacing="1"/>
        <w:outlineLvl w:val="3"/>
        <w:rPr>
          <w:rFonts w:ascii="Times New Roman" w:hAnsi="Times New Roman" w:cs="Times New Roman"/>
          <w:b/>
          <w:bCs/>
        </w:rPr>
      </w:pPr>
      <w:r w:rsidRPr="00145C3C">
        <w:rPr>
          <w:rFonts w:ascii="Times New Roman" w:hAnsi="Times New Roman" w:cs="Times New Roman"/>
          <w:b/>
          <w:bCs/>
        </w:rPr>
        <w:t>Pragmatist Epistemology</w:t>
      </w:r>
    </w:p>
    <w:p w14:paraId="02E8DBF6"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Pragmatism is a philosophical tradition that originated in the late 19th century with thinkers like Charles Sanders Peirce, William James, and later John Dewey. This epistemology posits that the truth of an idea or theory is determined by its practical effects and usefulness. Rather than focusing on abstract principles, pragmatism assesses the validity of concepts based on their outcomes in real-world applications (Peirce, 1878</w:t>
      </w:r>
      <w:proofErr w:type="gramStart"/>
      <w:r w:rsidRPr="00145C3C">
        <w:rPr>
          <w:rFonts w:ascii="Times New Roman" w:hAnsi="Times New Roman" w:cs="Times New Roman"/>
        </w:rPr>
        <w:t>).Pragmatism</w:t>
      </w:r>
      <w:proofErr w:type="gramEnd"/>
      <w:r w:rsidRPr="00145C3C">
        <w:rPr>
          <w:rFonts w:ascii="Times New Roman" w:hAnsi="Times New Roman" w:cs="Times New Roman"/>
        </w:rPr>
        <w:t xml:space="preserve"> emphasizes the dynamic nature of inquiry, suggesting that knowledge is continuously evolving and must be tested through practical application. This approach allows for the ongoing refinement and adaptation of ideas as they are applied in various contexts, ensuring their relevance and effectiveness (James, 1907; Dewey, 1929).</w:t>
      </w:r>
    </w:p>
    <w:p w14:paraId="3A4B1BDF" w14:textId="77777777" w:rsidR="00C14843" w:rsidRPr="00145C3C" w:rsidRDefault="00C14843" w:rsidP="00C14843">
      <w:pPr>
        <w:spacing w:before="100" w:beforeAutospacing="1" w:after="100" w:afterAutospacing="1"/>
        <w:outlineLvl w:val="3"/>
        <w:rPr>
          <w:rFonts w:ascii="Times New Roman" w:hAnsi="Times New Roman" w:cs="Times New Roman"/>
          <w:b/>
          <w:bCs/>
        </w:rPr>
      </w:pPr>
      <w:r w:rsidRPr="00145C3C">
        <w:rPr>
          <w:rFonts w:ascii="Times New Roman" w:hAnsi="Times New Roman" w:cs="Times New Roman"/>
          <w:b/>
          <w:bCs/>
        </w:rPr>
        <w:t>Evolving Truths</w:t>
      </w:r>
    </w:p>
    <w:p w14:paraId="6E7919FF"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lastRenderedPageBreak/>
        <w:t>William James, in his seminal work "Pragmatism," argued that beliefs are justified by their practical consequences (James, 1907). He introduced the notion of a "genuine option," which is a choice that is live, forced, and momentous, emphasizing that our decisions in such scenarios often extend beyond pure rationality and incorporate emotional and volitional factors. This perspective is crucial for understanding strategic narratives, as organizational leaders frequently face decisions that are not solely based on empirical data but also on the stories and meanings constructed around these data.</w:t>
      </w:r>
    </w:p>
    <w:p w14:paraId="36E73044"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John Dewey expanded on James's ideas by emphasizing the importance of experience and experimentation in the development of knowledge (Dewey, 1929). In "The Quest for Certainty," Dewey critiqued the traditional quest for absolute certainty in knowledge, advocating instead for a focus on inquiry and the iterative process of learning through doing. Dewey's notion of "reflective thinking" underscores the dynamic and context-dependent nature of knowledge, aligning closely with the fluid and adaptable nature of strategic narratives.</w:t>
      </w:r>
    </w:p>
    <w:p w14:paraId="5E337871"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 xml:space="preserve">Jennifer Ratner </w:t>
      </w:r>
      <w:proofErr w:type="spellStart"/>
      <w:r w:rsidRPr="00145C3C">
        <w:rPr>
          <w:rFonts w:ascii="Times New Roman" w:hAnsi="Times New Roman" w:cs="Times New Roman"/>
        </w:rPr>
        <w:t>rosenhagen</w:t>
      </w:r>
      <w:proofErr w:type="spellEnd"/>
      <w:r w:rsidRPr="00145C3C">
        <w:rPr>
          <w:rFonts w:ascii="Times New Roman" w:hAnsi="Times New Roman" w:cs="Times New Roman"/>
        </w:rPr>
        <w:t xml:space="preserve"> writes that “truth was not a finished fact that lay outside human agency but an instrument developed by people as they interacted with their physical and cultural </w:t>
      </w:r>
      <w:proofErr w:type="gramStart"/>
      <w:r w:rsidRPr="00145C3C">
        <w:rPr>
          <w:rFonts w:ascii="Times New Roman" w:hAnsi="Times New Roman" w:cs="Times New Roman"/>
        </w:rPr>
        <w:t>environments ”</w:t>
      </w:r>
      <w:proofErr w:type="gramEnd"/>
      <w:r w:rsidRPr="00145C3C">
        <w:rPr>
          <w:rFonts w:ascii="Times New Roman" w:hAnsi="Times New Roman" w:cs="Times New Roman"/>
        </w:rPr>
        <w:t xml:space="preserve"> Ratner-</w:t>
      </w:r>
      <w:proofErr w:type="spellStart"/>
      <w:r w:rsidRPr="00145C3C">
        <w:rPr>
          <w:rFonts w:ascii="Times New Roman" w:hAnsi="Times New Roman" w:cs="Times New Roman"/>
        </w:rPr>
        <w:t>Rosenhagen</w:t>
      </w:r>
      <w:proofErr w:type="spellEnd"/>
      <w:r w:rsidRPr="00145C3C">
        <w:rPr>
          <w:rFonts w:ascii="Times New Roman" w:hAnsi="Times New Roman" w:cs="Times New Roman"/>
        </w:rPr>
        <w:t xml:space="preserve"> argues that, similar to Nietzsche and the pragmatists, human beings actively create and shape their understanding of the universe through their interactions with their environment (Ratner-</w:t>
      </w:r>
      <w:proofErr w:type="spellStart"/>
      <w:r w:rsidRPr="00145C3C">
        <w:rPr>
          <w:rFonts w:ascii="Times New Roman" w:hAnsi="Times New Roman" w:cs="Times New Roman"/>
        </w:rPr>
        <w:t>Rosenhagen</w:t>
      </w:r>
      <w:proofErr w:type="spellEnd"/>
      <w:r w:rsidRPr="00145C3C">
        <w:rPr>
          <w:rFonts w:ascii="Times New Roman" w:hAnsi="Times New Roman" w:cs="Times New Roman"/>
        </w:rPr>
        <w:t>, 2019).</w:t>
      </w:r>
    </w:p>
    <w:p w14:paraId="77A07BC9"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Darwin proposed a view of the natural world as being in constant flux, driven by randomness, chance, and utility as the forces behind the vitality of the natural world (Darwin, 1859). Central to his theory is the idea that, in an unstable natural world, the scope of inquiry must be confined to truth claims that can be empirically verified (Darwin, 1859)</w:t>
      </w:r>
      <w:r w:rsidRPr="00145C3C">
        <w:rPr>
          <w:rFonts w:ascii="Times New Roman" w:hAnsi="Times New Roman" w:cs="Times New Roman"/>
        </w:rPr>
        <w:t>（</w:t>
      </w:r>
      <w:r w:rsidRPr="00145C3C">
        <w:rPr>
          <w:rFonts w:ascii="Times New Roman" w:hAnsi="Times New Roman" w:cs="Times New Roman"/>
        </w:rPr>
        <w:t>Ratner-</w:t>
      </w:r>
      <w:proofErr w:type="spellStart"/>
      <w:r w:rsidRPr="00145C3C">
        <w:rPr>
          <w:rFonts w:ascii="Times New Roman" w:hAnsi="Times New Roman" w:cs="Times New Roman"/>
        </w:rPr>
        <w:t>Rosenhagen</w:t>
      </w:r>
      <w:proofErr w:type="spellEnd"/>
      <w:r w:rsidRPr="00145C3C">
        <w:rPr>
          <w:rFonts w:ascii="Times New Roman" w:hAnsi="Times New Roman" w:cs="Times New Roman"/>
        </w:rPr>
        <w:t>，</w:t>
      </w:r>
      <w:r w:rsidRPr="00145C3C">
        <w:rPr>
          <w:rFonts w:ascii="Times New Roman" w:hAnsi="Times New Roman" w:cs="Times New Roman"/>
        </w:rPr>
        <w:t>2019</w:t>
      </w:r>
      <w:r w:rsidRPr="00145C3C">
        <w:rPr>
          <w:rFonts w:ascii="Times New Roman" w:hAnsi="Times New Roman" w:cs="Times New Roman"/>
        </w:rPr>
        <w:t>）</w:t>
      </w:r>
      <w:r w:rsidRPr="00145C3C">
        <w:rPr>
          <w:rFonts w:ascii="Times New Roman" w:hAnsi="Times New Roman" w:cs="Times New Roman"/>
        </w:rPr>
        <w:t>.</w:t>
      </w:r>
    </w:p>
    <w:p w14:paraId="62B9CE12"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John Dewey effectively captured the transformative impact of Darwin's ideas in his 1909 essay, “The Influence of Darwinism on Philosophy.” Dewey argued that Darwin's most significant contribution was introducing "the principle of transition" as the cornerstone for all forms of inquiry, far beyond the realms of biology, botany, and zoology, to encompass fields such as epistemology and ethics (Ratner-</w:t>
      </w:r>
      <w:proofErr w:type="spellStart"/>
      <w:r w:rsidRPr="00145C3C">
        <w:rPr>
          <w:rFonts w:ascii="Times New Roman" w:hAnsi="Times New Roman" w:cs="Times New Roman"/>
        </w:rPr>
        <w:t>Rosenhagen</w:t>
      </w:r>
      <w:proofErr w:type="spellEnd"/>
      <w:r w:rsidRPr="00145C3C">
        <w:rPr>
          <w:rFonts w:ascii="Times New Roman" w:hAnsi="Times New Roman" w:cs="Times New Roman"/>
        </w:rPr>
        <w:t xml:space="preserve">, 2019). This perspective eliminated the need for concepts like "absolute origins and absolute finalities," as well as the traditional notions of a priori knowledge and ultimate purposes (telos). Instead, it encouraged modern scholars to delve into the exploration of specific values and the </w:t>
      </w:r>
      <w:proofErr w:type="gramStart"/>
      <w:r w:rsidRPr="00145C3C">
        <w:rPr>
          <w:rFonts w:ascii="Times New Roman" w:hAnsi="Times New Roman" w:cs="Times New Roman"/>
        </w:rPr>
        <w:t>particular conditions</w:t>
      </w:r>
      <w:proofErr w:type="gramEnd"/>
      <w:r w:rsidRPr="00145C3C">
        <w:rPr>
          <w:rFonts w:ascii="Times New Roman" w:hAnsi="Times New Roman" w:cs="Times New Roman"/>
        </w:rPr>
        <w:t xml:space="preserve"> that give rise to them. This shift underscored the importance of investigating the dynamic and contextual nature of knowledge and ethical principles.</w:t>
      </w:r>
    </w:p>
    <w:p w14:paraId="0D2372B7"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 xml:space="preserve">In my research, I build on Dewey's insights to explore how strategic narratives in organizations are not static but continuously evolve. This evolution is shaped by the specific contexts and values that leaders and team members bring to their narratives, </w:t>
      </w:r>
      <w:r w:rsidRPr="00145C3C">
        <w:rPr>
          <w:rFonts w:ascii="Times New Roman" w:hAnsi="Times New Roman" w:cs="Times New Roman"/>
        </w:rPr>
        <w:lastRenderedPageBreak/>
        <w:t>much like the adaptive processes in Darwinian theory. By focusing on the dynamic construction and iteration of these narratives, we can better understand how strategic decisions are made and how they adapt to changing conditions.</w:t>
      </w:r>
    </w:p>
    <w:p w14:paraId="23F498B8" w14:textId="77777777" w:rsidR="00C14843" w:rsidRPr="00145C3C" w:rsidRDefault="00C14843" w:rsidP="00C14843">
      <w:pPr>
        <w:spacing w:before="100" w:beforeAutospacing="1" w:after="100" w:afterAutospacing="1"/>
        <w:outlineLvl w:val="3"/>
        <w:rPr>
          <w:rFonts w:ascii="Times New Roman" w:hAnsi="Times New Roman" w:cs="Times New Roman"/>
          <w:b/>
          <w:bCs/>
        </w:rPr>
      </w:pPr>
      <w:r w:rsidRPr="00145C3C">
        <w:rPr>
          <w:rFonts w:ascii="Times New Roman" w:hAnsi="Times New Roman" w:cs="Times New Roman"/>
          <w:b/>
          <w:bCs/>
        </w:rPr>
        <w:t>Meaning is practical not conceptual.</w:t>
      </w:r>
    </w:p>
    <w:p w14:paraId="79939432"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The statement "meaning is practical, not conceptual" encapsulates a central tenet of pragmatism, which posits that the value and truth of ideas are determined by their practical consequences. Nietzsche and the pragmatists, such as William James and John Dewey, emphasized that humans are the creators of their own realities. By focusing on practical meaning, pragmatism effectively bridges the gap between theory and practice. This approach ensures that strategic narratives are not only theoretically sound but also practically effective, enhancing the relevance of academic research to real-world organizational challenges and making theoretical insights actionable and impactful (James, 1907).</w:t>
      </w:r>
    </w:p>
    <w:p w14:paraId="2DA93BB3"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 xml:space="preserve">However, this pragmatic view is not without its critics. In his 1936 work, </w:t>
      </w:r>
      <w:r w:rsidRPr="00145C3C">
        <w:rPr>
          <w:rFonts w:ascii="Times New Roman" w:hAnsi="Times New Roman" w:cs="Times New Roman"/>
          <w:i/>
          <w:iCs/>
        </w:rPr>
        <w:t>Reality and the Mind: Epistemology</w:t>
      </w:r>
      <w:r w:rsidRPr="00145C3C">
        <w:rPr>
          <w:rFonts w:ascii="Times New Roman" w:hAnsi="Times New Roman" w:cs="Times New Roman"/>
        </w:rPr>
        <w:t xml:space="preserve">, Celestine </w:t>
      </w:r>
      <w:proofErr w:type="spellStart"/>
      <w:r w:rsidRPr="00145C3C">
        <w:rPr>
          <w:rFonts w:ascii="Times New Roman" w:hAnsi="Times New Roman" w:cs="Times New Roman"/>
        </w:rPr>
        <w:t>Bittle</w:t>
      </w:r>
      <w:proofErr w:type="spellEnd"/>
      <w:r w:rsidRPr="00145C3C">
        <w:rPr>
          <w:rFonts w:ascii="Times New Roman" w:hAnsi="Times New Roman" w:cs="Times New Roman"/>
        </w:rPr>
        <w:t xml:space="preserve"> argued that defining truth solely based on utility constitutes a "misinterpretation of language" (</w:t>
      </w:r>
      <w:proofErr w:type="spellStart"/>
      <w:r w:rsidRPr="00145C3C">
        <w:rPr>
          <w:rFonts w:ascii="Times New Roman" w:hAnsi="Times New Roman" w:cs="Times New Roman"/>
        </w:rPr>
        <w:t>Bittle</w:t>
      </w:r>
      <w:proofErr w:type="spellEnd"/>
      <w:r w:rsidRPr="00145C3C">
        <w:rPr>
          <w:rFonts w:ascii="Times New Roman" w:hAnsi="Times New Roman" w:cs="Times New Roman"/>
        </w:rPr>
        <w:t xml:space="preserve">, 1936). </w:t>
      </w:r>
      <w:proofErr w:type="spellStart"/>
      <w:r w:rsidRPr="00145C3C">
        <w:rPr>
          <w:rFonts w:ascii="Times New Roman" w:hAnsi="Times New Roman" w:cs="Times New Roman"/>
        </w:rPr>
        <w:t>Bittle</w:t>
      </w:r>
      <w:proofErr w:type="spellEnd"/>
      <w:r w:rsidRPr="00145C3C">
        <w:rPr>
          <w:rFonts w:ascii="Times New Roman" w:hAnsi="Times New Roman" w:cs="Times New Roman"/>
        </w:rPr>
        <w:t xml:space="preserve"> contended that using objective facts to prove truth does not mean that truth arises from those facts. He suggested that pragmatists implicitly acknowledge that truth is an objective reality, contrary to their claims that truth is based on its utility (</w:t>
      </w:r>
      <w:proofErr w:type="spellStart"/>
      <w:r w:rsidRPr="00145C3C">
        <w:rPr>
          <w:rFonts w:ascii="Times New Roman" w:hAnsi="Times New Roman" w:cs="Times New Roman"/>
        </w:rPr>
        <w:t>Bittle</w:t>
      </w:r>
      <w:proofErr w:type="spellEnd"/>
      <w:r w:rsidRPr="00145C3C">
        <w:rPr>
          <w:rFonts w:ascii="Times New Roman" w:hAnsi="Times New Roman" w:cs="Times New Roman"/>
        </w:rPr>
        <w:t>, 1936).</w:t>
      </w:r>
    </w:p>
    <w:p w14:paraId="50640D54"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Pragmatists like James and Dewey argue that the practical consequences of beliefs and theories are what truly matter. According to James (1907), beliefs are justified by their utility in guiding actions and solving problems. This perspective emphasizes the dynamic and evolving nature of knowledge, where concepts must be continuously tested and refined through practical application. In organizational contexts, this means that strategic narratives must be adaptable and responsive to changing circumstances, ensuring they remain relevant and effective.</w:t>
      </w:r>
    </w:p>
    <w:p w14:paraId="29603E69"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Max Weber supports this perspective, stating, “We are animals suspended in webs of significance we ourselves have spun” (Weber, 1949). This quote emphasizes the idea that humans create meaning through interpreting their experiences and interactions, suggesting that meaning is constructed through practical engagement with the world. Similarly, Daniel Kahneman points out, “We understand the world by telling stories to ourselves and to others about what we see,” reinforcing the notion that our understanding is shaped by practical narratives, thus making meaning a practical structure that guides our actions and decisions (Kahneman, 2011). Friedrich Schiller further complements this view by asserting, “The truth is that which works,” emphasizing that the effectiveness of an idea or belief is its defining feature. Schiller is often seen as limiting verification to its minimal material utility, reinforcing the pragmatist focus on practical outcomes (Schiller, 1907).</w:t>
      </w:r>
    </w:p>
    <w:p w14:paraId="6C471563"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b/>
          <w:bCs/>
        </w:rPr>
        <w:t>Integrating Perspectives</w:t>
      </w:r>
    </w:p>
    <w:p w14:paraId="7E0C6F99"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b/>
          <w:bCs/>
        </w:rPr>
        <w:lastRenderedPageBreak/>
        <w:t>1. Pragmatism and Practical Meaning:</w:t>
      </w:r>
      <w:r w:rsidRPr="00145C3C">
        <w:rPr>
          <w:rFonts w:ascii="Times New Roman" w:hAnsi="Times New Roman" w:cs="Times New Roman"/>
        </w:rPr>
        <w:t xml:space="preserve"> </w:t>
      </w:r>
    </w:p>
    <w:p w14:paraId="3E222B5B"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As articulated by William James and John Dewey, pragmatism posits that the truth of an idea is determined by its practical effects and usefulness (James, 1907; Dewey, 1929). Schiller’s assertion that truth is what works echoes this view, suggesting that the validity of a belief or theory depends on its practical applicability.</w:t>
      </w:r>
    </w:p>
    <w:p w14:paraId="3FE615C1"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b/>
          <w:bCs/>
        </w:rPr>
        <w:t>2. Constructing Meaning through Narratives:</w:t>
      </w:r>
      <w:r w:rsidRPr="00145C3C">
        <w:rPr>
          <w:rFonts w:ascii="Times New Roman" w:hAnsi="Times New Roman" w:cs="Times New Roman"/>
        </w:rPr>
        <w:t xml:space="preserve"> </w:t>
      </w:r>
    </w:p>
    <w:p w14:paraId="78DD62D4"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Kahneman emphasizes storytelling as a means of understanding the world, highlighting a pragmatic belief that meaning is not inherent but constructed through narratives that make sense of our experiences. This aligns with Weber’s concept of humans creating webs of significance, indicating that meaning arises from our practical interactions and interpretations (Weber, 1949; Kahneman, 2011).</w:t>
      </w:r>
    </w:p>
    <w:p w14:paraId="6025576C"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b/>
          <w:bCs/>
        </w:rPr>
        <w:t>Conclusion</w:t>
      </w:r>
    </w:p>
    <w:p w14:paraId="1397C68B"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t xml:space="preserve">The integration of perspectives from Weber, Kahneman, Schiller, James, and Dewey </w:t>
      </w:r>
      <w:proofErr w:type="gramStart"/>
      <w:r w:rsidRPr="00145C3C">
        <w:rPr>
          <w:rFonts w:ascii="Times New Roman" w:hAnsi="Times New Roman" w:cs="Times New Roman"/>
        </w:rPr>
        <w:t>provides</w:t>
      </w:r>
      <w:proofErr w:type="gramEnd"/>
      <w:r w:rsidRPr="00145C3C">
        <w:rPr>
          <w:rFonts w:ascii="Times New Roman" w:hAnsi="Times New Roman" w:cs="Times New Roman"/>
        </w:rPr>
        <w:t xml:space="preserve"> a comprehensive understanding of how meaning is constructed and validated. By emphasizing practical outcomes and the construction of narratives, pragmatism bridges the gap between theory and practice, ensuring that strategic narratives are both theoretically sound and practically effective. This approach enhances the relevance of academic research to real-world challenges, making theoretical insights actionable and impactful.</w:t>
      </w:r>
    </w:p>
    <w:p w14:paraId="40A88316"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In conclusion, the theoretical framework of this dissertation, grounded in the pragmatist epistemology of William James and John Dewey, provides a nuanced understanding of strategic narratives. By emphasizing practical consequences, experiential learning, and reflective thinking, this framework offers valuable insights into how strategic narratives are constructed, interpreted, and utilized within organizations. This approach not only enhances our understanding of the role of narrative in strategic decision-making but also underscores the dynamic and context-dependent nature of organizational knowledge and action.</w:t>
      </w:r>
    </w:p>
    <w:p w14:paraId="1BB9AC80" w14:textId="77777777" w:rsidR="00C14843" w:rsidRPr="00145C3C" w:rsidRDefault="00C14843" w:rsidP="00C14843">
      <w:pPr>
        <w:spacing w:before="100" w:beforeAutospacing="1" w:after="100" w:afterAutospacing="1"/>
        <w:rPr>
          <w:rFonts w:ascii="Times New Roman" w:hAnsi="Times New Roman" w:cs="Times New Roman"/>
        </w:rPr>
      </w:pPr>
    </w:p>
    <w:p w14:paraId="3D1B653F" w14:textId="77777777" w:rsidR="00C14843" w:rsidRPr="00145C3C" w:rsidRDefault="00C14843" w:rsidP="00C14843">
      <w:pPr>
        <w:pStyle w:val="ae"/>
        <w:rPr>
          <w:rFonts w:cs="Times New Roman"/>
        </w:rPr>
      </w:pPr>
      <w:r w:rsidRPr="00145C3C">
        <w:rPr>
          <w:rFonts w:cs="Times New Roman"/>
        </w:rPr>
        <w:t>The evolution of narrative design in this research followed an iterative process through three distinct action research cycles. Initially, narrative design was approached as a tool for understanding and facilitating organizational transition. In the first cycle, narratives were used primarily as a framework to explore and document changes within organizations. These narratives captured the experiences of stakeholders and the organizational culture during transitions, providing a foundation for addressing complex issues in collaboration with a transdisciplinary team.</w:t>
      </w:r>
    </w:p>
    <w:p w14:paraId="5F07E4F2" w14:textId="77777777" w:rsidR="00C14843" w:rsidRPr="00145C3C" w:rsidRDefault="00C14843" w:rsidP="00C14843">
      <w:pPr>
        <w:spacing w:before="100" w:beforeAutospacing="1" w:after="100" w:afterAutospacing="1"/>
        <w:rPr>
          <w:rFonts w:ascii="Times New Roman" w:hAnsi="Times New Roman" w:cs="Times New Roman"/>
        </w:rPr>
      </w:pPr>
      <w:r w:rsidRPr="00145C3C">
        <w:rPr>
          <w:rFonts w:ascii="Times New Roman" w:hAnsi="Times New Roman" w:cs="Times New Roman"/>
        </w:rPr>
        <w:lastRenderedPageBreak/>
        <w:t xml:space="preserve">In the second action research cycle, the role of narratives evolved from being merely descriptive to becoming a central part of the design process. Narratives were integrated into the design team's practice, connecting different knowledge ecosystems—horizontal across the organization and vertical within the industry. This phase marked the use of narratives not only </w:t>
      </w:r>
      <w:proofErr w:type="gramStart"/>
      <w:r w:rsidRPr="00145C3C">
        <w:rPr>
          <w:rFonts w:ascii="Times New Roman" w:hAnsi="Times New Roman" w:cs="Times New Roman"/>
        </w:rPr>
        <w:t>as a way to</w:t>
      </w:r>
      <w:proofErr w:type="gramEnd"/>
      <w:r w:rsidRPr="00145C3C">
        <w:rPr>
          <w:rFonts w:ascii="Times New Roman" w:hAnsi="Times New Roman" w:cs="Times New Roman"/>
        </w:rPr>
        <w:t xml:space="preserve"> capture stories but also as a means of driving collaborative problem-solving, facilitating communication across different disciplines, and aligning organizational vision with commercial goals.</w:t>
      </w:r>
    </w:p>
    <w:p w14:paraId="4CE7078F"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By the third cycle, narrative design had matured into a powerful tool for organizational transformation. The researcher, now acting as a facilitator, used narrative frameworks to synthesize insights and drive the team’s outcomes toward impactful results. In this final stage, narratives became integral to both the meaning-making process and the project's broader influence, helping to navigate the complexities of organizational change while ensuring coherence and alignment across stakeholders. The evolution of narrative design thus moved from observation and documentation to active integration and strategic application within the organization’s transformation journey.</w:t>
      </w:r>
    </w:p>
    <w:p w14:paraId="5619C526" w14:textId="77777777" w:rsidR="00C14843" w:rsidRPr="00145C3C" w:rsidRDefault="00C14843" w:rsidP="00C14843">
      <w:pPr>
        <w:rPr>
          <w:rFonts w:ascii="Times New Roman" w:hAnsi="Times New Roman" w:cs="Times New Roman"/>
          <w:b/>
          <w:bCs/>
        </w:rPr>
      </w:pPr>
      <w:r w:rsidRPr="00145C3C">
        <w:rPr>
          <w:rFonts w:ascii="Times New Roman" w:hAnsi="Times New Roman" w:cs="Times New Roman"/>
          <w:b/>
          <w:bCs/>
        </w:rPr>
        <w:t>In each action research cycle, distinct challenges emerged as the narrative-driven design process evolved.</w:t>
      </w:r>
    </w:p>
    <w:p w14:paraId="35AD3898" w14:textId="77777777" w:rsidR="00C14843" w:rsidRPr="00145C3C" w:rsidRDefault="00C14843" w:rsidP="00C14843">
      <w:pPr>
        <w:pStyle w:val="a9"/>
        <w:widowControl w:val="0"/>
        <w:numPr>
          <w:ilvl w:val="0"/>
          <w:numId w:val="14"/>
        </w:numPr>
        <w:spacing w:after="160" w:line="278" w:lineRule="auto"/>
        <w:rPr>
          <w:rFonts w:ascii="Times New Roman" w:hAnsi="Times New Roman" w:cs="Times New Roman"/>
        </w:rPr>
      </w:pPr>
      <w:r w:rsidRPr="00145C3C">
        <w:rPr>
          <w:rFonts w:ascii="Times New Roman" w:hAnsi="Times New Roman" w:cs="Times New Roman"/>
        </w:rPr>
        <w:t>In the initial cycle, the primary challenge was gathering and synthesizing diverse perspectives from the transdisciplinary team. The team, consisting of academic researchers, corporate executives, designers, and engineers, brought varying expectations, terminologies, and approaches to the project. This made it difficult to establish a shared understanding of organizational transition and to align different priorities. Additionally, the challenge of balancing qualitative and quantitative data collection—such as user surveys, interviews, and field observations—posed difficulties in creating a cohesive narrative that could guide the design process. Understanding and interpreting the organizational changes in a structured way was also a significant hurdle at this stage.</w:t>
      </w:r>
    </w:p>
    <w:p w14:paraId="5160E760" w14:textId="77777777" w:rsidR="00C14843" w:rsidRPr="00145C3C" w:rsidRDefault="00C14843" w:rsidP="00C14843">
      <w:pPr>
        <w:pStyle w:val="a9"/>
        <w:widowControl w:val="0"/>
        <w:numPr>
          <w:ilvl w:val="0"/>
          <w:numId w:val="14"/>
        </w:numPr>
        <w:spacing w:after="160" w:line="278" w:lineRule="auto"/>
        <w:rPr>
          <w:rFonts w:ascii="Times New Roman" w:hAnsi="Times New Roman" w:cs="Times New Roman"/>
        </w:rPr>
      </w:pPr>
      <w:r w:rsidRPr="00145C3C">
        <w:rPr>
          <w:rFonts w:ascii="Times New Roman" w:hAnsi="Times New Roman" w:cs="Times New Roman"/>
        </w:rPr>
        <w:t>In the second cycle, the challenge shifted to the integration of narrative design into the practical work of the transdisciplinary team. As narratives became central to the design process, it was difficult to embed these effectively into the broader organizational ecosystem, particularly in relation to supply chain collaboration and external stakeholders. The team faced challenges in maintaining consistency in narrative application while aligning it with evolving project needs. Another significant challenge was reconciling differences between the organization’s long-term vision and the commercial realities, which sometimes led to compromises that diluted the intended impact of the design narrative.</w:t>
      </w:r>
    </w:p>
    <w:p w14:paraId="0D9924A5" w14:textId="77777777" w:rsidR="00C14843" w:rsidRPr="00145C3C" w:rsidRDefault="00C14843" w:rsidP="00C14843">
      <w:pPr>
        <w:pStyle w:val="a9"/>
        <w:widowControl w:val="0"/>
        <w:numPr>
          <w:ilvl w:val="0"/>
          <w:numId w:val="14"/>
        </w:numPr>
        <w:spacing w:after="160" w:line="278" w:lineRule="auto"/>
        <w:rPr>
          <w:rFonts w:ascii="Times New Roman" w:hAnsi="Times New Roman" w:cs="Times New Roman"/>
        </w:rPr>
      </w:pPr>
      <w:r w:rsidRPr="00145C3C">
        <w:rPr>
          <w:rFonts w:ascii="Times New Roman" w:hAnsi="Times New Roman" w:cs="Times New Roman"/>
        </w:rPr>
        <w:t xml:space="preserve">During the final cycle, the key challenge was amplifying the impact of the narrative-driven design findings while maintaining coherence across the team. As the project approached its conclusion, the focus was on synthesizing insights and </w:t>
      </w:r>
      <w:r w:rsidRPr="00145C3C">
        <w:rPr>
          <w:rFonts w:ascii="Times New Roman" w:hAnsi="Times New Roman" w:cs="Times New Roman"/>
        </w:rPr>
        <w:lastRenderedPageBreak/>
        <w:t>translating them into actionable recommendations. However, the challenge was in ensuring that the results were both impactful and implementable within the organizational framework. Additionally, as the researcher took on a facilitative role, guiding the team’s outcomes posed difficulties in managing team dynamics and fostering collaborative ownership of the design narrative. Sustaining engagement and ensuring that the narratives translated into meaningful change within the organization were key challenges in this cycle.</w:t>
      </w:r>
    </w:p>
    <w:p w14:paraId="471F8E74"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Each cycle presented unique challenges, but collectively, they contributed to refining the narrative-driven design approach and achieving organizational transformation.</w:t>
      </w:r>
    </w:p>
    <w:p w14:paraId="20A8E10B" w14:textId="77777777" w:rsidR="00C14843" w:rsidRPr="00145C3C" w:rsidRDefault="00C14843" w:rsidP="00C14843">
      <w:pPr>
        <w:rPr>
          <w:rFonts w:ascii="Times New Roman" w:hAnsi="Times New Roman" w:cs="Times New Roman"/>
        </w:rPr>
      </w:pPr>
    </w:p>
    <w:p w14:paraId="09CE21DD" w14:textId="77777777" w:rsidR="00C14843" w:rsidRPr="00145C3C" w:rsidRDefault="00C14843" w:rsidP="00C14843">
      <w:pPr>
        <w:rPr>
          <w:rFonts w:ascii="Times New Roman" w:hAnsi="Times New Roman" w:cs="Times New Roman"/>
          <w:b/>
          <w:bCs/>
        </w:rPr>
      </w:pPr>
      <w:r w:rsidRPr="00145C3C">
        <w:rPr>
          <w:rFonts w:ascii="Times New Roman" w:hAnsi="Times New Roman" w:cs="Times New Roman"/>
          <w:b/>
          <w:bCs/>
        </w:rPr>
        <w:t>Methodology</w:t>
      </w:r>
    </w:p>
    <w:p w14:paraId="43F5DDF9"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This research will employ a mixed-methods approach, combining qualitative and quantitative data collection techniques to explore the role of narrative-driven design in facilitating the transition to a circular economy. The study will focus on three key areas: the creation of narratives within organizations, the impact of these narratives on stakeholder engagement, and the role of narratives in fostering innovation.</w:t>
      </w:r>
    </w:p>
    <w:p w14:paraId="4A516642" w14:textId="77777777" w:rsidR="00C14843" w:rsidRPr="00145C3C" w:rsidRDefault="00C14843" w:rsidP="00C14843">
      <w:pPr>
        <w:pStyle w:val="a9"/>
        <w:widowControl w:val="0"/>
        <w:numPr>
          <w:ilvl w:val="0"/>
          <w:numId w:val="16"/>
        </w:numPr>
        <w:spacing w:after="160" w:line="278" w:lineRule="auto"/>
        <w:rPr>
          <w:rFonts w:ascii="Times New Roman" w:hAnsi="Times New Roman" w:cs="Times New Roman"/>
        </w:rPr>
      </w:pPr>
      <w:r w:rsidRPr="00145C3C">
        <w:rPr>
          <w:rStyle w:val="af"/>
          <w:rFonts w:ascii="Times New Roman" w:hAnsi="Times New Roman" w:cs="Times New Roman"/>
        </w:rPr>
        <w:t>Case Studies</w:t>
      </w:r>
      <w:r w:rsidRPr="00145C3C">
        <w:rPr>
          <w:rFonts w:ascii="Times New Roman" w:hAnsi="Times New Roman" w:cs="Times New Roman"/>
        </w:rPr>
        <w:t>: The research will use case studies of companies that have successfully transitioned to a circular economy using narrative-driven design. These case studies will provide insights into how narratives were created, communicated, and used to guide the transition. In-depth interviews with key stakeholders, including designers, managers, and employees, will be conducted to understand the role of narratives in the change process.</w:t>
      </w:r>
    </w:p>
    <w:p w14:paraId="2FCCD2C9" w14:textId="77777777" w:rsidR="00C14843" w:rsidRPr="00145C3C" w:rsidRDefault="00C14843" w:rsidP="00C14843">
      <w:pPr>
        <w:pStyle w:val="a9"/>
        <w:widowControl w:val="0"/>
        <w:numPr>
          <w:ilvl w:val="0"/>
          <w:numId w:val="16"/>
        </w:numPr>
        <w:spacing w:after="160" w:line="278" w:lineRule="auto"/>
        <w:rPr>
          <w:rFonts w:ascii="Times New Roman" w:hAnsi="Times New Roman" w:cs="Times New Roman"/>
        </w:rPr>
      </w:pPr>
      <w:r w:rsidRPr="00145C3C">
        <w:rPr>
          <w:rStyle w:val="af"/>
          <w:rFonts w:ascii="Times New Roman" w:hAnsi="Times New Roman" w:cs="Times New Roman"/>
        </w:rPr>
        <w:t>Interviews</w:t>
      </w:r>
      <w:r w:rsidRPr="00145C3C">
        <w:rPr>
          <w:rFonts w:ascii="Times New Roman" w:hAnsi="Times New Roman" w:cs="Times New Roman"/>
        </w:rPr>
        <w:t>: Semi-structured interviews with industry experts, sustainability consultants, and design practitioners will be conducted to explore the broader implications of narrative-driven design in the context of the circular economy. These interviews will help to identify best practices and common challenges faced by organizations during the transition.</w:t>
      </w:r>
    </w:p>
    <w:p w14:paraId="5FBF3692" w14:textId="77777777" w:rsidR="00C14843" w:rsidRPr="00145C3C" w:rsidRDefault="00C14843" w:rsidP="00C14843">
      <w:pPr>
        <w:pStyle w:val="a9"/>
        <w:widowControl w:val="0"/>
        <w:numPr>
          <w:ilvl w:val="0"/>
          <w:numId w:val="16"/>
        </w:numPr>
        <w:spacing w:after="160" w:line="278" w:lineRule="auto"/>
        <w:rPr>
          <w:rFonts w:ascii="Times New Roman" w:hAnsi="Times New Roman" w:cs="Times New Roman"/>
        </w:rPr>
      </w:pPr>
      <w:r w:rsidRPr="00145C3C">
        <w:rPr>
          <w:rStyle w:val="af"/>
          <w:rFonts w:ascii="Times New Roman" w:hAnsi="Times New Roman" w:cs="Times New Roman"/>
        </w:rPr>
        <w:t>Surveys</w:t>
      </w:r>
      <w:r w:rsidRPr="00145C3C">
        <w:rPr>
          <w:rFonts w:ascii="Times New Roman" w:hAnsi="Times New Roman" w:cs="Times New Roman"/>
        </w:rPr>
        <w:t>: A survey will be administered to employees and stakeholders of organizations that are in the process of transitioning to a circular economy. The survey will assess the effectiveness of narratives in engaging stakeholders, fostering innovation, and aligning business practices with sustainability goals.</w:t>
      </w:r>
    </w:p>
    <w:p w14:paraId="459D58CE" w14:textId="77777777" w:rsidR="00C14843" w:rsidRPr="00145C3C" w:rsidRDefault="00C14843" w:rsidP="00C14843">
      <w:pPr>
        <w:pStyle w:val="a9"/>
        <w:widowControl w:val="0"/>
        <w:numPr>
          <w:ilvl w:val="0"/>
          <w:numId w:val="16"/>
        </w:numPr>
        <w:spacing w:after="160" w:line="278" w:lineRule="auto"/>
        <w:rPr>
          <w:rFonts w:ascii="Times New Roman" w:hAnsi="Times New Roman" w:cs="Times New Roman"/>
        </w:rPr>
      </w:pPr>
      <w:r w:rsidRPr="00145C3C">
        <w:rPr>
          <w:rStyle w:val="af"/>
          <w:rFonts w:ascii="Times New Roman" w:hAnsi="Times New Roman" w:cs="Times New Roman"/>
        </w:rPr>
        <w:t>Content Analysis</w:t>
      </w:r>
      <w:r w:rsidRPr="00145C3C">
        <w:rPr>
          <w:rFonts w:ascii="Times New Roman" w:hAnsi="Times New Roman" w:cs="Times New Roman"/>
        </w:rPr>
        <w:t>: A content analysis of organizational documents, including sustainability reports, design briefs, and internal communications, will be conducted to examine how narratives are constructed and communicated within organizations.</w:t>
      </w:r>
    </w:p>
    <w:p w14:paraId="4064A18A"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Conclusion</w:t>
      </w:r>
    </w:p>
    <w:p w14:paraId="6F9608A4"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In summary, narrative-driven design offers a powerful tool for facilitating the transition to a circular economy by aligning stakeholders, fostering innovation, and guiding organizational change. By creating shared stories that resonate with diverse </w:t>
      </w:r>
      <w:r w:rsidRPr="00145C3C">
        <w:rPr>
          <w:rFonts w:ascii="Times New Roman" w:hAnsi="Times New Roman" w:cs="Times New Roman"/>
        </w:rPr>
        <w:lastRenderedPageBreak/>
        <w:t xml:space="preserve">audiences, narratives help to make the complex and often disruptive process of transitioning to a circular business model more understandable and achievable. This research will contribute to the growing body of knowledge on sustainable business practices and provide practical insights for companies seeking to adopt circular economy principles </w:t>
      </w:r>
      <w:proofErr w:type="gramStart"/>
      <w:r w:rsidRPr="00145C3C">
        <w:rPr>
          <w:rFonts w:ascii="Times New Roman" w:hAnsi="Times New Roman" w:cs="Times New Roman"/>
        </w:rPr>
        <w:t>through the use of</w:t>
      </w:r>
      <w:proofErr w:type="gramEnd"/>
      <w:r w:rsidRPr="00145C3C">
        <w:rPr>
          <w:rFonts w:ascii="Times New Roman" w:hAnsi="Times New Roman" w:cs="Times New Roman"/>
        </w:rPr>
        <w:t xml:space="preserve"> narrative-driven design.</w:t>
      </w:r>
    </w:p>
    <w:p w14:paraId="69D66FCA" w14:textId="77777777" w:rsidR="00C14843" w:rsidRPr="00145C3C" w:rsidRDefault="00C14843" w:rsidP="00C14843">
      <w:pPr>
        <w:rPr>
          <w:rFonts w:ascii="Times New Roman" w:hAnsi="Times New Roman" w:cs="Times New Roman"/>
        </w:rPr>
      </w:pPr>
    </w:p>
    <w:p w14:paraId="628B8E18" w14:textId="77777777" w:rsidR="00C14843" w:rsidRPr="00145C3C" w:rsidRDefault="00C14843" w:rsidP="00C14843">
      <w:pPr>
        <w:rPr>
          <w:rFonts w:ascii="Times New Roman" w:hAnsi="Times New Roman" w:cs="Times New Roman"/>
        </w:rPr>
      </w:pPr>
    </w:p>
    <w:p w14:paraId="1ED71646" w14:textId="77777777" w:rsidR="00C14843" w:rsidRPr="00145C3C" w:rsidRDefault="00C14843" w:rsidP="00C14843">
      <w:pPr>
        <w:rPr>
          <w:rFonts w:ascii="Times New Roman" w:hAnsi="Times New Roman" w:cs="Times New Roman"/>
        </w:rPr>
      </w:pPr>
    </w:p>
    <w:p w14:paraId="3C7E2FF4" w14:textId="77777777" w:rsidR="00C14843" w:rsidRPr="00145C3C" w:rsidRDefault="00C14843" w:rsidP="00C14843">
      <w:pPr>
        <w:rPr>
          <w:rFonts w:ascii="Times New Roman" w:hAnsi="Times New Roman" w:cs="Times New Roman"/>
        </w:rPr>
      </w:pPr>
    </w:p>
    <w:p w14:paraId="50028A24" w14:textId="77777777" w:rsidR="00C14843" w:rsidRPr="00145C3C" w:rsidRDefault="00C14843" w:rsidP="00C14843">
      <w:pPr>
        <w:rPr>
          <w:rFonts w:ascii="Times New Roman" w:hAnsi="Times New Roman" w:cs="Times New Roman"/>
        </w:rPr>
      </w:pPr>
    </w:p>
    <w:p w14:paraId="0C7A7381" w14:textId="77777777" w:rsidR="00C14843" w:rsidRPr="00050F73" w:rsidRDefault="00C14843" w:rsidP="00C14843">
      <w:pPr>
        <w:spacing w:before="100" w:beforeAutospacing="1" w:after="100" w:afterAutospacing="1"/>
        <w:outlineLvl w:val="3"/>
        <w:rPr>
          <w:rFonts w:ascii="Times New Roman" w:hAnsi="Times New Roman" w:cs="Times New Roman"/>
          <w:b/>
          <w:bCs/>
        </w:rPr>
      </w:pPr>
      <w:r w:rsidRPr="00050F73">
        <w:rPr>
          <w:rFonts w:ascii="Times New Roman" w:hAnsi="Times New Roman" w:cs="Times New Roman"/>
          <w:b/>
          <w:bCs/>
        </w:rPr>
        <w:t>Research Paradigm</w:t>
      </w:r>
    </w:p>
    <w:p w14:paraId="50ADC8F8"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This dissertation adopts a mixed-methods research paradigm informed by pragmatist epistemology. A mixed-methods approach combines qualitative and quantitative techniques to provide a comprehensive understanding of strategic narratives in organizational settings. This methodology is particularly suited to exploring how strategic narratives are created and function within organizations, as it allows for an in-depth examination of the meanings and interpretations that individuals and groups attach to their experiences, as well as the ability to measure the outcomes and impacts of these narratives.</w:t>
      </w:r>
    </w:p>
    <w:p w14:paraId="3603B945"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b/>
          <w:bCs/>
        </w:rPr>
        <w:t>Qualitative Methods</w:t>
      </w:r>
      <w:r w:rsidRPr="00050F73">
        <w:rPr>
          <w:rFonts w:ascii="Times New Roman" w:hAnsi="Times New Roman" w:cs="Times New Roman"/>
        </w:rPr>
        <w:t>: Methods such as interviews, focus groups, and narrative analysis will be employed to gather rich, detailed data that reveal how strategic narratives are constructed and utilized (</w:t>
      </w:r>
      <w:proofErr w:type="spellStart"/>
      <w:r w:rsidRPr="00050F73">
        <w:rPr>
          <w:rFonts w:ascii="Times New Roman" w:hAnsi="Times New Roman" w:cs="Times New Roman"/>
        </w:rPr>
        <w:t>Riessman</w:t>
      </w:r>
      <w:proofErr w:type="spellEnd"/>
      <w:r w:rsidRPr="00050F73">
        <w:rPr>
          <w:rFonts w:ascii="Times New Roman" w:hAnsi="Times New Roman" w:cs="Times New Roman"/>
        </w:rPr>
        <w:t>, 2008). This approach facilitates an understanding of the subjective and often tacit dimensions of strategic decision-making, which are pivotal in shaping organizational behavior.</w:t>
      </w:r>
    </w:p>
    <w:p w14:paraId="47E76A7A"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b/>
          <w:bCs/>
        </w:rPr>
        <w:t>Quantitative Methods</w:t>
      </w:r>
      <w:r w:rsidRPr="00050F73">
        <w:rPr>
          <w:rFonts w:ascii="Times New Roman" w:hAnsi="Times New Roman" w:cs="Times New Roman"/>
        </w:rPr>
        <w:t>: Surveys and statistical analysis will be used to measure the impact of strategic narratives on organizational outcomes such as employee engagement, alignment with strategic goals, and overall performance. This allows for the testing of hypotheses and the generalization of findings across different contexts (</w:t>
      </w:r>
      <w:proofErr w:type="spellStart"/>
      <w:r w:rsidRPr="00050F73">
        <w:rPr>
          <w:rFonts w:ascii="Times New Roman" w:hAnsi="Times New Roman" w:cs="Times New Roman"/>
        </w:rPr>
        <w:t>Czarniawska</w:t>
      </w:r>
      <w:proofErr w:type="spellEnd"/>
      <w:r w:rsidRPr="00050F73">
        <w:rPr>
          <w:rFonts w:ascii="Times New Roman" w:hAnsi="Times New Roman" w:cs="Times New Roman"/>
        </w:rPr>
        <w:t>, 1998).</w:t>
      </w:r>
    </w:p>
    <w:p w14:paraId="13EC9F11" w14:textId="77777777" w:rsidR="00C14843" w:rsidRPr="00050F73" w:rsidRDefault="00C14843" w:rsidP="00C14843">
      <w:pPr>
        <w:spacing w:before="100" w:beforeAutospacing="1" w:after="100" w:afterAutospacing="1"/>
        <w:outlineLvl w:val="3"/>
        <w:rPr>
          <w:rFonts w:ascii="Times New Roman" w:hAnsi="Times New Roman" w:cs="Times New Roman"/>
          <w:b/>
          <w:bCs/>
        </w:rPr>
      </w:pPr>
      <w:r w:rsidRPr="00050F73">
        <w:rPr>
          <w:rFonts w:ascii="Times New Roman" w:hAnsi="Times New Roman" w:cs="Times New Roman"/>
          <w:b/>
          <w:bCs/>
        </w:rPr>
        <w:t>Influence of William James and John Dewey on the Study</w:t>
      </w:r>
    </w:p>
    <w:p w14:paraId="779F135C"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The theoretical contributions of William James and John Dewey significantly influence this study's approach to strategic narrative. James's concept of the "genuine option" provides a lens through which to examine the critical decisions faced by organizational leaders. These decisions are often fraught with uncertainty and require leaders to construct and rely on narratives that make sense of their circumstances and guide action (James, 1907). The practical consequences of these narratives, in terms of their ability to motivate, inspire, and align organizational members, serve as a measure of their effectiveness (Weick, 1995).</w:t>
      </w:r>
    </w:p>
    <w:p w14:paraId="2CB69580"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lastRenderedPageBreak/>
        <w:t>Dewey's emphasis on experiential learning and reflective thinking informs the methodological choices of this dissertation. By focusing on the lived experiences of organizational members and their engagement with strategic narratives, this study captures the iterative and dynamic process of narrative construction and utilization. Dewey's ideas encourage a focus on how narratives are not only shaped by but also shape organizational practices and identities over time (Dewey, 1929).</w:t>
      </w:r>
    </w:p>
    <w:p w14:paraId="73922AAF" w14:textId="77777777" w:rsidR="00C14843" w:rsidRPr="00050F73" w:rsidRDefault="00C14843" w:rsidP="00C14843">
      <w:pPr>
        <w:spacing w:before="100" w:beforeAutospacing="1" w:after="100" w:afterAutospacing="1"/>
        <w:outlineLvl w:val="3"/>
        <w:rPr>
          <w:rFonts w:ascii="Times New Roman" w:hAnsi="Times New Roman" w:cs="Times New Roman"/>
          <w:b/>
          <w:bCs/>
        </w:rPr>
      </w:pPr>
      <w:r w:rsidRPr="00050F73">
        <w:rPr>
          <w:rFonts w:ascii="Times New Roman" w:hAnsi="Times New Roman" w:cs="Times New Roman"/>
          <w:b/>
          <w:bCs/>
        </w:rPr>
        <w:t>Strategic Narrative in Organizational Contexts</w:t>
      </w:r>
    </w:p>
    <w:p w14:paraId="497C7DF3"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Strategic narratives are stories constructed by organizational leaders to provide coherence, meaning, and direction. They serve as tools for sense-making, aligning stakeholders, and guiding action in complex and uncertain environments (</w:t>
      </w:r>
      <w:proofErr w:type="spellStart"/>
      <w:r w:rsidRPr="00050F73">
        <w:rPr>
          <w:rFonts w:ascii="Times New Roman" w:hAnsi="Times New Roman" w:cs="Times New Roman"/>
        </w:rPr>
        <w:t>Boje</w:t>
      </w:r>
      <w:proofErr w:type="spellEnd"/>
      <w:r w:rsidRPr="00050F73">
        <w:rPr>
          <w:rFonts w:ascii="Times New Roman" w:hAnsi="Times New Roman" w:cs="Times New Roman"/>
        </w:rPr>
        <w:t>, 2001). By framing strategic issues in a particular way, these narratives influence how organizational members perceive challenges and opportunities, thus shaping their responses and behaviors (Fisher, 1984).</w:t>
      </w:r>
    </w:p>
    <w:p w14:paraId="47F8AF37" w14:textId="77777777" w:rsidR="00C14843" w:rsidRPr="00050F73" w:rsidRDefault="00C14843" w:rsidP="00C14843">
      <w:pPr>
        <w:spacing w:before="100" w:beforeAutospacing="1" w:after="100" w:afterAutospacing="1"/>
        <w:rPr>
          <w:rFonts w:ascii="Times New Roman" w:hAnsi="Times New Roman" w:cs="Times New Roman"/>
        </w:rPr>
      </w:pPr>
      <w:r w:rsidRPr="00050F73">
        <w:rPr>
          <w:rFonts w:ascii="Times New Roman" w:hAnsi="Times New Roman" w:cs="Times New Roman"/>
        </w:rPr>
        <w:t>Both decision-makers and individual team members are crucial components of strategic narratives. Strategy, often perceived as an abstract and future-oriented concept, becomes tangible and actionable through the collective storytelling of decision-makers and team members. This collaborative narrative process involves continuous decision-making and reflective thinking, making the strategy visible and iterative. By integrating decisions and narratives, the strategic process becomes more pragmatic and enhances organizational commitment and belief in the strategy (Bruner, 1991).</w:t>
      </w:r>
    </w:p>
    <w:p w14:paraId="2A66A5F3" w14:textId="77777777" w:rsidR="00C14843" w:rsidRPr="00145C3C" w:rsidRDefault="00C14843" w:rsidP="00C14843">
      <w:pPr>
        <w:rPr>
          <w:rFonts w:ascii="Times New Roman" w:hAnsi="Times New Roman" w:cs="Times New Roman"/>
        </w:rPr>
      </w:pPr>
    </w:p>
    <w:p w14:paraId="3EF9345E" w14:textId="77777777" w:rsidR="00C14843" w:rsidRPr="00145C3C" w:rsidRDefault="00C14843" w:rsidP="00C14843">
      <w:pPr>
        <w:pStyle w:val="ae"/>
        <w:rPr>
          <w:rFonts w:cs="Times New Roman"/>
        </w:rPr>
      </w:pPr>
      <w:r w:rsidRPr="00145C3C">
        <w:rPr>
          <w:rFonts w:cs="Times New Roman"/>
        </w:rPr>
        <w:t xml:space="preserve">The participatory action research strategy includes data collection and analysis based on an iterative process of observing, acting, evaluating and planning with participants in the field. </w:t>
      </w:r>
    </w:p>
    <w:p w14:paraId="795AD2DC" w14:textId="77777777" w:rsidR="00C14843" w:rsidRPr="00145C3C" w:rsidRDefault="00C14843" w:rsidP="00C14843">
      <w:pPr>
        <w:rPr>
          <w:rFonts w:ascii="Times New Roman" w:hAnsi="Times New Roman" w:cs="Times New Roman"/>
        </w:rPr>
      </w:pPr>
    </w:p>
    <w:p w14:paraId="2C584486" w14:textId="77777777" w:rsidR="00C14843" w:rsidRPr="00145C3C" w:rsidRDefault="00C14843" w:rsidP="00C14843">
      <w:pPr>
        <w:pStyle w:val="ae"/>
        <w:rPr>
          <w:rFonts w:cs="Times New Roman"/>
        </w:rPr>
      </w:pPr>
      <w:r w:rsidRPr="00145C3C">
        <w:rPr>
          <w:rStyle w:val="af2"/>
          <w:rFonts w:cs="Times New Roman"/>
        </w:rPr>
        <w:t>‘</w:t>
      </w:r>
      <w:proofErr w:type="gramStart"/>
      <w:r w:rsidRPr="00145C3C">
        <w:rPr>
          <w:rStyle w:val="af2"/>
          <w:rFonts w:cs="Times New Roman"/>
        </w:rPr>
        <w:t>Indeed</w:t>
      </w:r>
      <w:proofErr w:type="gramEnd"/>
      <w:r w:rsidRPr="00145C3C">
        <w:rPr>
          <w:rStyle w:val="af2"/>
          <w:rFonts w:cs="Times New Roman"/>
        </w:rPr>
        <w:t xml:space="preserve"> design researchers, being also trained as designers- a fundamental prerequisite- are endowed with the design intellectual culture: they not only look at what is going on in the world (descriptive stance), they look for what is going wrong in the world (diagnostic stance) in order, hopefully, to improve the situation.’ </w:t>
      </w:r>
    </w:p>
    <w:p w14:paraId="5149933C" w14:textId="77777777" w:rsidR="00C14843" w:rsidRPr="00145C3C" w:rsidRDefault="00C14843" w:rsidP="00C14843">
      <w:pPr>
        <w:pStyle w:val="ae"/>
        <w:rPr>
          <w:rFonts w:cs="Times New Roman"/>
        </w:rPr>
      </w:pPr>
      <w:r w:rsidRPr="00145C3C">
        <w:rPr>
          <w:rStyle w:val="af2"/>
          <w:rFonts w:cs="Times New Roman"/>
        </w:rPr>
        <w:t xml:space="preserve">– Alain </w:t>
      </w:r>
      <w:proofErr w:type="spellStart"/>
      <w:r w:rsidRPr="00145C3C">
        <w:rPr>
          <w:rStyle w:val="af2"/>
          <w:rFonts w:cs="Times New Roman"/>
        </w:rPr>
        <w:t>Findeli</w:t>
      </w:r>
      <w:proofErr w:type="spellEnd"/>
      <w:r w:rsidRPr="00145C3C">
        <w:rPr>
          <w:rStyle w:val="af2"/>
          <w:rFonts w:cs="Times New Roman"/>
        </w:rPr>
        <w:t xml:space="preserve"> (2012, P.128) </w:t>
      </w:r>
    </w:p>
    <w:p w14:paraId="0EA23460" w14:textId="77777777" w:rsidR="00C14843" w:rsidRPr="00145C3C" w:rsidRDefault="00C14843" w:rsidP="00C14843">
      <w:pPr>
        <w:rPr>
          <w:rFonts w:ascii="Times New Roman" w:hAnsi="Times New Roman" w:cs="Times New Roman"/>
        </w:rPr>
      </w:pPr>
    </w:p>
    <w:p w14:paraId="7FBFF69A"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The main purpose of this study is to explore the concept of design narrative </w:t>
      </w:r>
      <w:proofErr w:type="spellStart"/>
      <w:r w:rsidRPr="00145C3C">
        <w:rPr>
          <w:rFonts w:ascii="Times New Roman" w:hAnsi="Times New Roman" w:cs="Times New Roman"/>
        </w:rPr>
        <w:t>utilising</w:t>
      </w:r>
      <w:proofErr w:type="spellEnd"/>
      <w:r w:rsidRPr="00145C3C">
        <w:rPr>
          <w:rFonts w:ascii="Times New Roman" w:hAnsi="Times New Roman" w:cs="Times New Roman"/>
        </w:rPr>
        <w:t xml:space="preserve"> an action research methodology </w:t>
      </w:r>
      <w:proofErr w:type="gramStart"/>
      <w:r w:rsidRPr="00145C3C">
        <w:rPr>
          <w:rFonts w:ascii="Times New Roman" w:hAnsi="Times New Roman" w:cs="Times New Roman"/>
        </w:rPr>
        <w:t>in order to</w:t>
      </w:r>
      <w:proofErr w:type="gramEnd"/>
      <w:r w:rsidRPr="00145C3C">
        <w:rPr>
          <w:rFonts w:ascii="Times New Roman" w:hAnsi="Times New Roman" w:cs="Times New Roman"/>
        </w:rPr>
        <w:t xml:space="preserve"> align with and support the main objectives of the study.</w:t>
      </w:r>
    </w:p>
    <w:p w14:paraId="026466D6" w14:textId="77777777" w:rsidR="00C14843" w:rsidRPr="00145C3C" w:rsidRDefault="00C14843" w:rsidP="00C14843">
      <w:pPr>
        <w:rPr>
          <w:rFonts w:ascii="Times New Roman" w:hAnsi="Times New Roman" w:cs="Times New Roman"/>
        </w:rPr>
      </w:pPr>
    </w:p>
    <w:p w14:paraId="60C9E101"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lastRenderedPageBreak/>
        <w:t>​More specifically, semi-structured interviews, field notes, focus group discussions and reflective journaling were used within this research design.  These data collection methods are expanded upon through a review of the literature,</w:t>
      </w:r>
    </w:p>
    <w:p w14:paraId="3BC9C539" w14:textId="77777777" w:rsidR="00C14843" w:rsidRPr="00145C3C" w:rsidRDefault="00C14843" w:rsidP="00C14843">
      <w:pPr>
        <w:rPr>
          <w:rFonts w:ascii="Times New Roman" w:hAnsi="Times New Roman" w:cs="Times New Roman"/>
        </w:rPr>
      </w:pPr>
    </w:p>
    <w:p w14:paraId="469FEEBA"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This chapter presents the theoretical framework that forms the foundation of this dissertation, focusing on the impact of strategic narratives in shaping organizational behavior and guiding decision-making processes. The framework is rooted in the epistemological principles of pragmatism, a philosophy advanced by thinkers such as William James and John Dewey. Pragmatism, which emphasizes the importance of practical outcomes and the verification of ideas through experience, serves as a comprehensive lens for exploring how narratives are created, interpreted, and deployed within strategic contexts.</w:t>
      </w:r>
    </w:p>
    <w:p w14:paraId="0096394E"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By focusing on the practical implications of narrative use in organizations, pragmatism allows for a deeper understanding of how stories and narratives not only shape strategic decisions but also influence behavior at all levels within an organization. This approach acknowledges that strategies are not abstract or static plans but dynamic, evolving constructs shaped by the lived experiences of individuals and teams. Narratives provide a framework for making sense of complex environments, aligning stakeholder interests, and fostering a shared vision that can guide collective action.</w:t>
      </w:r>
    </w:p>
    <w:p w14:paraId="1E210FBF"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Through this lens, the dissertation examines how strategic narratives act as powerful tools for driving organizational transformation, mediating between various competing interests, and helping organizations navigate uncertainty. The pragmatist approach provides a flexible yet rigorous methodology for analyzing the role of narratives in real-world organizational settings, making it well-suited to the study of decision-making in contemporary, fast-moving business environments. This framework enables a thorough exploration of the ways in which narratives can both reflect and shape organizational realities, fostering alignment, innovation, and strategic coherence.</w:t>
      </w:r>
    </w:p>
    <w:p w14:paraId="7565E4E2"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​In epistemological and ontological terms, this participatory action research is in line with the design research paradigm of knowing. ​the researcher adopted a ‘research through design’ methodology (</w:t>
      </w:r>
      <w:proofErr w:type="spellStart"/>
      <w:r w:rsidRPr="00145C3C">
        <w:rPr>
          <w:rFonts w:ascii="Times New Roman" w:hAnsi="Times New Roman" w:cs="Times New Roman"/>
        </w:rPr>
        <w:t>Frayling</w:t>
      </w:r>
      <w:proofErr w:type="spellEnd"/>
      <w:r w:rsidRPr="00145C3C">
        <w:rPr>
          <w:rFonts w:ascii="Times New Roman" w:hAnsi="Times New Roman" w:cs="Times New Roman"/>
        </w:rPr>
        <w:t xml:space="preserve">, 1993) with observation and design action to understand the </w:t>
      </w:r>
      <w:proofErr w:type="spellStart"/>
      <w:r w:rsidRPr="00145C3C">
        <w:rPr>
          <w:rFonts w:ascii="Times New Roman" w:hAnsi="Times New Roman" w:cs="Times New Roman"/>
        </w:rPr>
        <w:t>organisational</w:t>
      </w:r>
      <w:proofErr w:type="spellEnd"/>
      <w:r w:rsidRPr="00145C3C">
        <w:rPr>
          <w:rFonts w:ascii="Times New Roman" w:hAnsi="Times New Roman" w:cs="Times New Roman"/>
        </w:rPr>
        <w:t xml:space="preserve"> transition context. ​The design research tradition reflects the relationship between ‘making’ and ‘understanding’ in design where ‘invention comes before theory’ (Pye, </w:t>
      </w:r>
      <w:proofErr w:type="gramStart"/>
      <w:r w:rsidRPr="00145C3C">
        <w:rPr>
          <w:rFonts w:ascii="Times New Roman" w:hAnsi="Times New Roman" w:cs="Times New Roman"/>
        </w:rPr>
        <w:t>2000;  Cross</w:t>
      </w:r>
      <w:proofErr w:type="gramEnd"/>
      <w:r w:rsidRPr="00145C3C">
        <w:rPr>
          <w:rFonts w:ascii="Times New Roman" w:hAnsi="Times New Roman" w:cs="Times New Roman"/>
        </w:rPr>
        <w:t xml:space="preserve">, 2006). ​The </w:t>
      </w:r>
      <w:proofErr w:type="spellStart"/>
      <w:r w:rsidRPr="00145C3C">
        <w:rPr>
          <w:rFonts w:ascii="Times New Roman" w:hAnsi="Times New Roman" w:cs="Times New Roman"/>
        </w:rPr>
        <w:t>rigour</w:t>
      </w:r>
      <w:proofErr w:type="spellEnd"/>
      <w:r w:rsidRPr="00145C3C">
        <w:rPr>
          <w:rFonts w:ascii="Times New Roman" w:hAnsi="Times New Roman" w:cs="Times New Roman"/>
        </w:rPr>
        <w:t xml:space="preserve"> of the design research paradigm is reflected in the systematic nature of the enquiry (Archer, 1995). ​In this thesis, participatory action research is adopted as a research strategy to respond to the need to explore the phenomenon of the designer as hub-</w:t>
      </w:r>
      <w:proofErr w:type="spellStart"/>
      <w:r w:rsidRPr="00145C3C">
        <w:rPr>
          <w:rFonts w:ascii="Times New Roman" w:hAnsi="Times New Roman" w:cs="Times New Roman"/>
        </w:rPr>
        <w:t>narrativor</w:t>
      </w:r>
      <w:proofErr w:type="spellEnd"/>
      <w:r w:rsidRPr="00145C3C">
        <w:rPr>
          <w:rFonts w:ascii="Times New Roman" w:hAnsi="Times New Roman" w:cs="Times New Roman"/>
        </w:rPr>
        <w:t>.</w:t>
      </w:r>
    </w:p>
    <w:p w14:paraId="610A96EA" w14:textId="77777777" w:rsidR="00C14843" w:rsidRPr="00145C3C" w:rsidRDefault="00C14843" w:rsidP="00C14843">
      <w:pPr>
        <w:rPr>
          <w:rFonts w:ascii="Times New Roman" w:hAnsi="Times New Roman" w:cs="Times New Roman"/>
        </w:rPr>
      </w:pPr>
    </w:p>
    <w:p w14:paraId="6E4C8B50"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​The participatory action research strategy includes data collection and analysis based on an iterative process of observing, acting, evaluating and planning with participants in the field.</w:t>
      </w:r>
    </w:p>
    <w:p w14:paraId="09896305" w14:textId="77777777" w:rsidR="00C14843" w:rsidRPr="00145C3C" w:rsidRDefault="00C14843" w:rsidP="00C14843">
      <w:pPr>
        <w:rPr>
          <w:rFonts w:ascii="Times New Roman" w:hAnsi="Times New Roman" w:cs="Times New Roman"/>
        </w:rPr>
      </w:pPr>
    </w:p>
    <w:p w14:paraId="76A859F4"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​The iterative research process comprised three action research cycles</w:t>
      </w:r>
    </w:p>
    <w:p w14:paraId="338FED1D" w14:textId="77777777" w:rsidR="00C14843" w:rsidRPr="00145C3C" w:rsidRDefault="00C14843" w:rsidP="00C14843">
      <w:pPr>
        <w:rPr>
          <w:rFonts w:ascii="Times New Roman" w:hAnsi="Times New Roman" w:cs="Times New Roman"/>
        </w:rPr>
      </w:pPr>
    </w:p>
    <w:p w14:paraId="33883499"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​During the participatory action cycles, the research involved qualitative data collection via participatory observation, semi-structured interviews, focus group discussion and reflective journal keeping.  The field research data are </w:t>
      </w:r>
      <w:proofErr w:type="spellStart"/>
      <w:r w:rsidRPr="00145C3C">
        <w:rPr>
          <w:rFonts w:ascii="Times New Roman" w:hAnsi="Times New Roman" w:cs="Times New Roman"/>
        </w:rPr>
        <w:t>analysed</w:t>
      </w:r>
      <w:proofErr w:type="spellEnd"/>
      <w:r w:rsidRPr="00145C3C">
        <w:rPr>
          <w:rFonts w:ascii="Times New Roman" w:hAnsi="Times New Roman" w:cs="Times New Roman"/>
        </w:rPr>
        <w:t xml:space="preserve"> synthetically to generate a theoretical framework for design narrative </w:t>
      </w:r>
      <w:proofErr w:type="spellStart"/>
      <w:r w:rsidRPr="00145C3C">
        <w:rPr>
          <w:rFonts w:ascii="Times New Roman" w:hAnsi="Times New Roman" w:cs="Times New Roman"/>
        </w:rPr>
        <w:t>facilita</w:t>
      </w:r>
      <w:proofErr w:type="spellEnd"/>
      <w:r w:rsidRPr="00145C3C">
        <w:rPr>
          <w:rFonts w:ascii="Times New Roman" w:hAnsi="Times New Roman" w:cs="Times New Roman"/>
        </w:rPr>
        <w:t xml:space="preserve"> organization </w:t>
      </w:r>
      <w:proofErr w:type="spellStart"/>
      <w:r w:rsidRPr="00145C3C">
        <w:rPr>
          <w:rFonts w:ascii="Times New Roman" w:hAnsi="Times New Roman" w:cs="Times New Roman"/>
        </w:rPr>
        <w:t>trasition</w:t>
      </w:r>
      <w:proofErr w:type="spellEnd"/>
      <w:r w:rsidRPr="00145C3C">
        <w:rPr>
          <w:rFonts w:ascii="Times New Roman" w:hAnsi="Times New Roman" w:cs="Times New Roman"/>
        </w:rPr>
        <w:t>.</w:t>
      </w:r>
    </w:p>
    <w:p w14:paraId="0B569ADE" w14:textId="77777777" w:rsidR="00C14843" w:rsidRPr="00145C3C" w:rsidRDefault="00C14843" w:rsidP="00C14843">
      <w:pPr>
        <w:rPr>
          <w:rFonts w:ascii="Times New Roman" w:hAnsi="Times New Roman" w:cs="Times New Roman"/>
        </w:rPr>
      </w:pPr>
    </w:p>
    <w:p w14:paraId="147FDC7D"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The research strategy employed in this study is a critical element of the overall research methodology, guiding how the research questions are investigated to generate new knowledge. A well-defined research strategy is essential as it informs the researcher’s approach to data collection, analysis, and interpretation, ensuring the study is both rigorous and relevant (Bryman, 2012; Blaikie, 2009). In this section, the research strategy is discussed within the context of two key domains that inform the approach of this study: design research and organizational development. These domains provide a comprehensive foundation for understanding how the research strategy is formulated and how it aligns with the broader objectives of the study.</w:t>
      </w:r>
    </w:p>
    <w:p w14:paraId="083A76D6" w14:textId="77777777" w:rsidR="00C14843" w:rsidRPr="00145C3C" w:rsidRDefault="00C14843" w:rsidP="00C14843">
      <w:pPr>
        <w:rPr>
          <w:rFonts w:ascii="Times New Roman" w:hAnsi="Times New Roman" w:cs="Times New Roman"/>
        </w:rPr>
      </w:pPr>
    </w:p>
    <w:p w14:paraId="45EDB7E6"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Domain 1: Design Research</w:t>
      </w:r>
    </w:p>
    <w:p w14:paraId="4BB4C952"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The first domain, </w:t>
      </w:r>
      <w:r w:rsidRPr="00145C3C">
        <w:rPr>
          <w:rStyle w:val="af"/>
          <w:rFonts w:ascii="Times New Roman" w:hAnsi="Times New Roman" w:cs="Times New Roman"/>
        </w:rPr>
        <w:t>design research</w:t>
      </w:r>
      <w:r w:rsidRPr="00145C3C">
        <w:rPr>
          <w:rFonts w:ascii="Times New Roman" w:hAnsi="Times New Roman" w:cs="Times New Roman"/>
        </w:rPr>
        <w:t xml:space="preserve">, is grounded in insights from several influential figures in the field, such as Nigel Cross (2001, 2006), Christopher </w:t>
      </w:r>
      <w:proofErr w:type="spellStart"/>
      <w:r w:rsidRPr="00145C3C">
        <w:rPr>
          <w:rFonts w:ascii="Times New Roman" w:hAnsi="Times New Roman" w:cs="Times New Roman"/>
        </w:rPr>
        <w:t>Frayling</w:t>
      </w:r>
      <w:proofErr w:type="spellEnd"/>
      <w:r w:rsidRPr="00145C3C">
        <w:rPr>
          <w:rFonts w:ascii="Times New Roman" w:hAnsi="Times New Roman" w:cs="Times New Roman"/>
        </w:rPr>
        <w:t xml:space="preserve"> (1993), and the design anthropology community, including Otto and Smith (2013). This domain focuses on the relationship between design practice and research, specifically how design can be used as a method for generating new knowledge. Design research involves more than just creating objects or services—it is a way of investigating, testing, and refining ideas in a systematic manner to understand the underlying processes that drive design decisions.</w:t>
      </w:r>
    </w:p>
    <w:p w14:paraId="719C35AA" w14:textId="77777777" w:rsidR="00C14843" w:rsidRPr="00145C3C" w:rsidRDefault="00C14843" w:rsidP="00C14843">
      <w:pPr>
        <w:rPr>
          <w:rFonts w:ascii="Times New Roman" w:hAnsi="Times New Roman" w:cs="Times New Roman"/>
        </w:rPr>
      </w:pPr>
    </w:p>
    <w:p w14:paraId="10C3A3A9"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Christopher </w:t>
      </w:r>
      <w:proofErr w:type="spellStart"/>
      <w:r w:rsidRPr="00145C3C">
        <w:rPr>
          <w:rFonts w:ascii="Times New Roman" w:hAnsi="Times New Roman" w:cs="Times New Roman"/>
        </w:rPr>
        <w:t>Frayling’s</w:t>
      </w:r>
      <w:proofErr w:type="spellEnd"/>
      <w:r w:rsidRPr="00145C3C">
        <w:rPr>
          <w:rFonts w:ascii="Times New Roman" w:hAnsi="Times New Roman" w:cs="Times New Roman"/>
        </w:rPr>
        <w:t xml:space="preserve"> work on </w:t>
      </w:r>
      <w:r w:rsidRPr="00145C3C">
        <w:rPr>
          <w:rStyle w:val="af"/>
          <w:rFonts w:ascii="Times New Roman" w:hAnsi="Times New Roman" w:cs="Times New Roman"/>
        </w:rPr>
        <w:t>research through design (</w:t>
      </w:r>
      <w:proofErr w:type="spellStart"/>
      <w:r w:rsidRPr="00145C3C">
        <w:rPr>
          <w:rStyle w:val="af"/>
          <w:rFonts w:ascii="Times New Roman" w:hAnsi="Times New Roman" w:cs="Times New Roman"/>
        </w:rPr>
        <w:t>RtD</w:t>
      </w:r>
      <w:proofErr w:type="spellEnd"/>
      <w:r w:rsidRPr="00145C3C">
        <w:rPr>
          <w:rStyle w:val="af"/>
          <w:rFonts w:ascii="Times New Roman" w:hAnsi="Times New Roman" w:cs="Times New Roman"/>
        </w:rPr>
        <w:t>)</w:t>
      </w:r>
      <w:r w:rsidRPr="00145C3C">
        <w:rPr>
          <w:rFonts w:ascii="Times New Roman" w:hAnsi="Times New Roman" w:cs="Times New Roman"/>
        </w:rPr>
        <w:t xml:space="preserve"> is particularly relevant to this study. </w:t>
      </w:r>
      <w:proofErr w:type="spellStart"/>
      <w:r w:rsidRPr="00145C3C">
        <w:rPr>
          <w:rFonts w:ascii="Times New Roman" w:hAnsi="Times New Roman" w:cs="Times New Roman"/>
        </w:rPr>
        <w:t>RtD</w:t>
      </w:r>
      <w:proofErr w:type="spellEnd"/>
      <w:r w:rsidRPr="00145C3C">
        <w:rPr>
          <w:rFonts w:ascii="Times New Roman" w:hAnsi="Times New Roman" w:cs="Times New Roman"/>
        </w:rPr>
        <w:t xml:space="preserve"> is a methodology that frames design not just as a product-oriented activity but as a research process where the act of designing becomes a means of inquiry. Through </w:t>
      </w:r>
      <w:proofErr w:type="spellStart"/>
      <w:r w:rsidRPr="00145C3C">
        <w:rPr>
          <w:rFonts w:ascii="Times New Roman" w:hAnsi="Times New Roman" w:cs="Times New Roman"/>
        </w:rPr>
        <w:t>RtD</w:t>
      </w:r>
      <w:proofErr w:type="spellEnd"/>
      <w:r w:rsidRPr="00145C3C">
        <w:rPr>
          <w:rFonts w:ascii="Times New Roman" w:hAnsi="Times New Roman" w:cs="Times New Roman"/>
        </w:rPr>
        <w:t xml:space="preserve">, designers generate new insights by iterating on their designs, reflecting on their processes, and understanding the broader implications of their work in various contexts. For this study, the focus on </w:t>
      </w:r>
      <w:proofErr w:type="spellStart"/>
      <w:r w:rsidRPr="00145C3C">
        <w:rPr>
          <w:rFonts w:ascii="Times New Roman" w:hAnsi="Times New Roman" w:cs="Times New Roman"/>
        </w:rPr>
        <w:t>RtD</w:t>
      </w:r>
      <w:proofErr w:type="spellEnd"/>
      <w:r w:rsidRPr="00145C3C">
        <w:rPr>
          <w:rFonts w:ascii="Times New Roman" w:hAnsi="Times New Roman" w:cs="Times New Roman"/>
        </w:rPr>
        <w:t xml:space="preserve"> enables a deeper exploration of how design narratives and practices can be used to facilitate organizational change. By using design as a tool for inquiry, this study seeks to develop new strategies that link design knowledge to organizational transformation, offering both theoretical and practical contributions.</w:t>
      </w:r>
    </w:p>
    <w:p w14:paraId="3C6A4943" w14:textId="77777777" w:rsidR="00C14843" w:rsidRPr="00145C3C" w:rsidRDefault="00C14843" w:rsidP="00C14843">
      <w:pPr>
        <w:rPr>
          <w:rFonts w:ascii="Times New Roman" w:hAnsi="Times New Roman" w:cs="Times New Roman"/>
        </w:rPr>
      </w:pPr>
    </w:p>
    <w:p w14:paraId="54895206" w14:textId="77777777" w:rsidR="00C14843" w:rsidRPr="00145C3C" w:rsidRDefault="00C14843" w:rsidP="00C14843">
      <w:pPr>
        <w:rPr>
          <w:rFonts w:ascii="Times New Roman" w:hAnsi="Times New Roman" w:cs="Times New Roman"/>
        </w:rPr>
      </w:pPr>
      <w:r w:rsidRPr="00145C3C">
        <w:rPr>
          <w:rStyle w:val="af"/>
          <w:rFonts w:ascii="Times New Roman" w:hAnsi="Times New Roman" w:cs="Times New Roman"/>
        </w:rPr>
        <w:t>Nigel Cross</w:t>
      </w:r>
      <w:r w:rsidRPr="00145C3C">
        <w:rPr>
          <w:rFonts w:ascii="Times New Roman" w:hAnsi="Times New Roman" w:cs="Times New Roman"/>
        </w:rPr>
        <w:t xml:space="preserve"> further emphasizes the role of </w:t>
      </w:r>
      <w:proofErr w:type="spellStart"/>
      <w:r w:rsidRPr="00145C3C">
        <w:rPr>
          <w:rStyle w:val="af"/>
          <w:rFonts w:ascii="Times New Roman" w:hAnsi="Times New Roman" w:cs="Times New Roman"/>
        </w:rPr>
        <w:t>designerly</w:t>
      </w:r>
      <w:proofErr w:type="spellEnd"/>
      <w:r w:rsidRPr="00145C3C">
        <w:rPr>
          <w:rStyle w:val="af"/>
          <w:rFonts w:ascii="Times New Roman" w:hAnsi="Times New Roman" w:cs="Times New Roman"/>
        </w:rPr>
        <w:t xml:space="preserve"> ways of knowing</w:t>
      </w:r>
      <w:r w:rsidRPr="00145C3C">
        <w:rPr>
          <w:rFonts w:ascii="Times New Roman" w:hAnsi="Times New Roman" w:cs="Times New Roman"/>
        </w:rPr>
        <w:t xml:space="preserve">, which refers to the unique intellectual approaches designers bring to problem-solving. This perspective supports the notion that design is a form of knowledge generation that is distinct from scientific or artistic methods, focusing on creativity, synthesis, and practical solutions to real-world challenges. In organizational settings, design research helps in reframing problems, exploring multiple possibilities, and developing </w:t>
      </w:r>
      <w:r w:rsidRPr="00145C3C">
        <w:rPr>
          <w:rFonts w:ascii="Times New Roman" w:hAnsi="Times New Roman" w:cs="Times New Roman"/>
        </w:rPr>
        <w:lastRenderedPageBreak/>
        <w:t>innovative solutions that are informed by the interaction of theory and practice. This approach to design research forms the backbone of this study, as it links the creative, iterative processes of design with the structured needs of organizational development.</w:t>
      </w:r>
    </w:p>
    <w:p w14:paraId="331CA358" w14:textId="77777777" w:rsidR="00C14843" w:rsidRPr="00145C3C" w:rsidRDefault="00C14843" w:rsidP="00C14843">
      <w:pPr>
        <w:rPr>
          <w:rFonts w:ascii="Times New Roman" w:hAnsi="Times New Roman" w:cs="Times New Roman"/>
        </w:rPr>
      </w:pPr>
    </w:p>
    <w:p w14:paraId="6CB347C6"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Domain 2: Organizational Development</w:t>
      </w:r>
    </w:p>
    <w:p w14:paraId="34D56AD8"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The second domain, </w:t>
      </w:r>
      <w:r w:rsidRPr="00145C3C">
        <w:rPr>
          <w:rStyle w:val="af"/>
          <w:rFonts w:ascii="Times New Roman" w:hAnsi="Times New Roman" w:cs="Times New Roman"/>
        </w:rPr>
        <w:t>organizational development</w:t>
      </w:r>
      <w:r w:rsidRPr="00145C3C">
        <w:rPr>
          <w:rFonts w:ascii="Times New Roman" w:hAnsi="Times New Roman" w:cs="Times New Roman"/>
        </w:rPr>
        <w:t>, contributes to the research strategy by focusing on how change occurs within corporations, particularly in relation to fostering innovation and managing transitions. Organizational development involves a deep understanding of how systems, cultures, and behaviors evolve within organizations, and how these elements can be influenced to promote positive change.</w:t>
      </w:r>
    </w:p>
    <w:p w14:paraId="7A70BA4E"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A significant component of organizational development is the use of </w:t>
      </w:r>
      <w:r w:rsidRPr="00145C3C">
        <w:rPr>
          <w:rStyle w:val="af"/>
          <w:rFonts w:ascii="Times New Roman" w:hAnsi="Times New Roman" w:cs="Times New Roman"/>
        </w:rPr>
        <w:t>participatory action research (PAR)</w:t>
      </w:r>
      <w:r w:rsidRPr="00145C3C">
        <w:rPr>
          <w:rFonts w:ascii="Times New Roman" w:hAnsi="Times New Roman" w:cs="Times New Roman"/>
        </w:rPr>
        <w:t>. PAR is a methodology that emphasizes the active involvement of participants in the research process. It aligns well with the aims of this study, which focuses on integrating design narratives into organizational transformation. By involving participants directly in the research, PAR creates a dynamic, collaborative environment where insights are co-created rather than imposed. This process fosters ownership of the outcomes among participants, increasing the likelihood of successful implementation of the changes derived from the research.</w:t>
      </w:r>
    </w:p>
    <w:p w14:paraId="51A83A5F"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In PAR, the iterative cycle of </w:t>
      </w:r>
      <w:r w:rsidRPr="00145C3C">
        <w:rPr>
          <w:rStyle w:val="af"/>
          <w:rFonts w:ascii="Times New Roman" w:hAnsi="Times New Roman" w:cs="Times New Roman"/>
        </w:rPr>
        <w:t>action, reflection, and planning</w:t>
      </w:r>
      <w:r w:rsidRPr="00145C3C">
        <w:rPr>
          <w:rFonts w:ascii="Times New Roman" w:hAnsi="Times New Roman" w:cs="Times New Roman"/>
        </w:rPr>
        <w:t xml:space="preserve"> parallels the iterative nature of design research, particularly the </w:t>
      </w:r>
      <w:proofErr w:type="spellStart"/>
      <w:r w:rsidRPr="00145C3C">
        <w:rPr>
          <w:rFonts w:ascii="Times New Roman" w:hAnsi="Times New Roman" w:cs="Times New Roman"/>
        </w:rPr>
        <w:t>RtD</w:t>
      </w:r>
      <w:proofErr w:type="spellEnd"/>
      <w:r w:rsidRPr="00145C3C">
        <w:rPr>
          <w:rFonts w:ascii="Times New Roman" w:hAnsi="Times New Roman" w:cs="Times New Roman"/>
        </w:rPr>
        <w:t xml:space="preserve"> approach. Both methodologies involve cycles of testing, feedback, and adaptation, making them highly complementary. In this study, the integration of PAR into the research strategy allows for a more comprehensive understanding of how design practices can be applied to organizational contexts. It also provides a way to ensure that the solutions developed are relevant to the specific needs and challenges faced by the organization.</w:t>
      </w:r>
    </w:p>
    <w:p w14:paraId="3DD427E7"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Integrating Design Research and Organizational Development</w:t>
      </w:r>
    </w:p>
    <w:p w14:paraId="0F0B9725"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The integration of these two domains—design research and organizational development—forms the core of the research strategy for this study. By blending elements of </w:t>
      </w:r>
      <w:r w:rsidRPr="00145C3C">
        <w:rPr>
          <w:rStyle w:val="af"/>
          <w:rFonts w:ascii="Times New Roman" w:hAnsi="Times New Roman" w:cs="Times New Roman"/>
        </w:rPr>
        <w:t>research through design</w:t>
      </w:r>
      <w:r w:rsidRPr="00145C3C">
        <w:rPr>
          <w:rFonts w:ascii="Times New Roman" w:hAnsi="Times New Roman" w:cs="Times New Roman"/>
        </w:rPr>
        <w:t xml:space="preserve"> and </w:t>
      </w:r>
      <w:r w:rsidRPr="00145C3C">
        <w:rPr>
          <w:rStyle w:val="af"/>
          <w:rFonts w:ascii="Times New Roman" w:hAnsi="Times New Roman" w:cs="Times New Roman"/>
        </w:rPr>
        <w:t>participatory action research</w:t>
      </w:r>
      <w:r w:rsidRPr="00145C3C">
        <w:rPr>
          <w:rFonts w:ascii="Times New Roman" w:hAnsi="Times New Roman" w:cs="Times New Roman"/>
        </w:rPr>
        <w:t xml:space="preserve">, the research aims to explore how design narratives can be strategically employed to facilitate organizational change. The combination of these methodologies allows for a dynamic approach that is both reflective and action-oriented, providing a robust framework for </w:t>
      </w:r>
      <w:proofErr w:type="spellStart"/>
      <w:r w:rsidRPr="00145C3C">
        <w:rPr>
          <w:rFonts w:ascii="Times New Roman" w:hAnsi="Times New Roman" w:cs="Times New Roman"/>
        </w:rPr>
        <w:t>investi</w:t>
      </w:r>
      <w:proofErr w:type="spellEnd"/>
      <w:r w:rsidRPr="00145C3C">
        <w:rPr>
          <w:rFonts w:ascii="Times New Roman" w:hAnsi="Times New Roman" w:cs="Times New Roman"/>
        </w:rPr>
        <w:t xml:space="preserve"> One of the key contributions of this integrated approach is that it recognizes the </w:t>
      </w:r>
      <w:r w:rsidRPr="00145C3C">
        <w:rPr>
          <w:rStyle w:val="af"/>
          <w:rFonts w:ascii="Times New Roman" w:hAnsi="Times New Roman" w:cs="Times New Roman"/>
        </w:rPr>
        <w:t>role of narratives</w:t>
      </w:r>
      <w:r w:rsidRPr="00145C3C">
        <w:rPr>
          <w:rFonts w:ascii="Times New Roman" w:hAnsi="Times New Roman" w:cs="Times New Roman"/>
        </w:rPr>
        <w:t xml:space="preserve"> in organizational transformation. Narratives provide a powerful tool for aligning diverse stakeholders, creating shared visions, and framing complex challenges in ways that are accessible and relatable. In organizational settings, where change often involves navigating conflicting interests and perspectives, design narratives can serve as a unifying framework. They help to build consensus, guide decision-making, and foster engagement, which are critical elements in successful organizational </w:t>
      </w:r>
      <w:proofErr w:type="spellStart"/>
      <w:proofErr w:type="gramStart"/>
      <w:r w:rsidRPr="00145C3C">
        <w:rPr>
          <w:rFonts w:ascii="Times New Roman" w:hAnsi="Times New Roman" w:cs="Times New Roman"/>
        </w:rPr>
        <w:t>transformation.gating</w:t>
      </w:r>
      <w:proofErr w:type="spellEnd"/>
      <w:proofErr w:type="gramEnd"/>
      <w:r w:rsidRPr="00145C3C">
        <w:rPr>
          <w:rFonts w:ascii="Times New Roman" w:hAnsi="Times New Roman" w:cs="Times New Roman"/>
        </w:rPr>
        <w:t xml:space="preserve"> complex issues within organizations.</w:t>
      </w:r>
    </w:p>
    <w:p w14:paraId="4AB23232"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Additionally, the integrated research strategy emphasizes the importance of </w:t>
      </w:r>
      <w:r w:rsidRPr="00145C3C">
        <w:rPr>
          <w:rStyle w:val="af"/>
          <w:rFonts w:ascii="Times New Roman" w:hAnsi="Times New Roman" w:cs="Times New Roman"/>
        </w:rPr>
        <w:t>systemic thinking</w:t>
      </w:r>
      <w:r w:rsidRPr="00145C3C">
        <w:rPr>
          <w:rFonts w:ascii="Times New Roman" w:hAnsi="Times New Roman" w:cs="Times New Roman"/>
        </w:rPr>
        <w:t xml:space="preserve">. By viewing organizations as complex systems with multiple interconnected </w:t>
      </w:r>
      <w:r w:rsidRPr="00145C3C">
        <w:rPr>
          <w:rFonts w:ascii="Times New Roman" w:hAnsi="Times New Roman" w:cs="Times New Roman"/>
        </w:rPr>
        <w:lastRenderedPageBreak/>
        <w:t>elements, this approach allows for a more holistic understanding of how change occurs. Systemic thinking encourages researchers and practitioners to consider not just individual parts of the organization but the relationships and dynamics between them. This is particularly important in the context of design research, where the impact of design decisions often extends beyond immediate outcomes to influence broader organizational structures and cultures.</w:t>
      </w:r>
    </w:p>
    <w:p w14:paraId="313C7425"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Conclusion</w:t>
      </w:r>
    </w:p>
    <w:p w14:paraId="774069F5"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In conclusion, the research strategy employed in this study draws on the strengths of both design research and organizational development to investigate how design narratives can facilitate organizational transformation. By integrating </w:t>
      </w:r>
      <w:r w:rsidRPr="00145C3C">
        <w:rPr>
          <w:rStyle w:val="af"/>
          <w:rFonts w:ascii="Times New Roman" w:hAnsi="Times New Roman" w:cs="Times New Roman"/>
        </w:rPr>
        <w:t>research through design</w:t>
      </w:r>
      <w:r w:rsidRPr="00145C3C">
        <w:rPr>
          <w:rFonts w:ascii="Times New Roman" w:hAnsi="Times New Roman" w:cs="Times New Roman"/>
        </w:rPr>
        <w:t xml:space="preserve"> and </w:t>
      </w:r>
      <w:r w:rsidRPr="00145C3C">
        <w:rPr>
          <w:rStyle w:val="af"/>
          <w:rFonts w:ascii="Times New Roman" w:hAnsi="Times New Roman" w:cs="Times New Roman"/>
        </w:rPr>
        <w:t>participatory action research</w:t>
      </w:r>
      <w:r w:rsidRPr="00145C3C">
        <w:rPr>
          <w:rFonts w:ascii="Times New Roman" w:hAnsi="Times New Roman" w:cs="Times New Roman"/>
        </w:rPr>
        <w:t>, the study creates a flexible yet structured approach to understanding and implementing change in organizational contexts. This integrated strategy not only supports the generation of new knowledge but also ensures that the solutions developed are practical, relevant, and co-created with the active involvement of stakeholders. Through this approach, the study aims to contribute valuable insights into how design can be used as a strategic tool for driving innovation and organizational change.</w:t>
      </w:r>
    </w:p>
    <w:p w14:paraId="7D2DD6E2" w14:textId="77777777" w:rsidR="00C14843" w:rsidRPr="00145C3C" w:rsidRDefault="00C14843" w:rsidP="00C14843">
      <w:pPr>
        <w:rPr>
          <w:rFonts w:ascii="Times New Roman" w:hAnsi="Times New Roman" w:cs="Times New Roman"/>
        </w:rPr>
      </w:pPr>
    </w:p>
    <w:p w14:paraId="6299981B"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​It follows the ethical standards and ethics policy of the UWTSD.</w:t>
      </w:r>
    </w:p>
    <w:p w14:paraId="396D3553" w14:textId="77777777" w:rsidR="00C14843" w:rsidRPr="00145C3C" w:rsidRDefault="00C14843" w:rsidP="00C14843">
      <w:pPr>
        <w:rPr>
          <w:rFonts w:ascii="Times New Roman" w:hAnsi="Times New Roman" w:cs="Times New Roman"/>
        </w:rPr>
      </w:pPr>
      <w:r w:rsidRPr="00145C3C">
        <w:rPr>
          <w:rFonts w:ascii="Times New Roman" w:hAnsi="Times New Roman" w:cs="Times New Roman"/>
        </w:rPr>
        <w:t xml:space="preserve">​All participants and </w:t>
      </w:r>
      <w:proofErr w:type="spellStart"/>
      <w:r w:rsidRPr="00145C3C">
        <w:rPr>
          <w:rFonts w:ascii="Times New Roman" w:hAnsi="Times New Roman" w:cs="Times New Roman"/>
        </w:rPr>
        <w:t>organisations</w:t>
      </w:r>
      <w:proofErr w:type="spellEnd"/>
      <w:r w:rsidRPr="00145C3C">
        <w:rPr>
          <w:rFonts w:ascii="Times New Roman" w:hAnsi="Times New Roman" w:cs="Times New Roman"/>
        </w:rPr>
        <w:t xml:space="preserve"> involved were informed about the purpose of the study and assured of anonymity </w:t>
      </w:r>
      <w:proofErr w:type="gramStart"/>
      <w:r w:rsidRPr="00145C3C">
        <w:rPr>
          <w:rFonts w:ascii="Times New Roman" w:hAnsi="Times New Roman" w:cs="Times New Roman"/>
        </w:rPr>
        <w:t>through the use of</w:t>
      </w:r>
      <w:proofErr w:type="gramEnd"/>
      <w:r w:rsidRPr="00145C3C">
        <w:rPr>
          <w:rFonts w:ascii="Times New Roman" w:hAnsi="Times New Roman" w:cs="Times New Roman"/>
        </w:rPr>
        <w:t xml:space="preserve"> pseudonyms.</w:t>
      </w:r>
    </w:p>
    <w:p w14:paraId="2DA3921C" w14:textId="77777777" w:rsidR="00C14843" w:rsidRPr="00145C3C" w:rsidRDefault="00C14843" w:rsidP="00C14843">
      <w:pPr>
        <w:rPr>
          <w:rFonts w:ascii="Times New Roman" w:hAnsi="Times New Roman" w:cs="Times New Roman"/>
        </w:rPr>
      </w:pPr>
    </w:p>
    <w:p w14:paraId="772917A8" w14:textId="77777777" w:rsidR="00C14843" w:rsidRPr="00145C3C" w:rsidRDefault="00C14843" w:rsidP="00C14843">
      <w:pPr>
        <w:rPr>
          <w:rFonts w:ascii="Times New Roman" w:hAnsi="Times New Roman" w:cs="Times New Roman"/>
        </w:rPr>
      </w:pPr>
    </w:p>
    <w:p w14:paraId="7E7D7FEA" w14:textId="77777777" w:rsidR="00C14843" w:rsidRPr="00145C3C" w:rsidRDefault="00C14843" w:rsidP="00C14843">
      <w:pPr>
        <w:rPr>
          <w:rFonts w:ascii="Times New Roman" w:hAnsi="Times New Roman" w:cs="Times New Roman"/>
        </w:rPr>
      </w:pPr>
    </w:p>
    <w:p w14:paraId="2FA125D3" w14:textId="77777777" w:rsidR="00C14843" w:rsidRPr="00145C3C" w:rsidRDefault="00C14843" w:rsidP="00C14843">
      <w:pPr>
        <w:rPr>
          <w:rFonts w:ascii="Times New Roman" w:hAnsi="Times New Roman" w:cs="Times New Roman"/>
        </w:rPr>
      </w:pPr>
    </w:p>
    <w:p w14:paraId="5434E632" w14:textId="77777777" w:rsidR="00C14843" w:rsidRPr="00145C3C" w:rsidRDefault="00C14843" w:rsidP="00C14843">
      <w:pPr>
        <w:rPr>
          <w:rFonts w:ascii="Times New Roman" w:hAnsi="Times New Roman" w:cs="Times New Roman"/>
        </w:rPr>
      </w:pPr>
    </w:p>
    <w:p w14:paraId="0C6FDE24" w14:textId="77777777" w:rsidR="00C14843" w:rsidRPr="00145C3C" w:rsidRDefault="00C14843" w:rsidP="00C14843">
      <w:pPr>
        <w:rPr>
          <w:rFonts w:ascii="Times New Roman" w:hAnsi="Times New Roman" w:cs="Times New Roman"/>
        </w:rPr>
      </w:pPr>
    </w:p>
    <w:p w14:paraId="3AA9B39D" w14:textId="77777777" w:rsidR="00C14843" w:rsidRPr="00145C3C" w:rsidRDefault="00C14843" w:rsidP="00C14843">
      <w:pPr>
        <w:rPr>
          <w:rFonts w:ascii="Times New Roman" w:hAnsi="Times New Roman" w:cs="Times New Roman"/>
        </w:rPr>
      </w:pPr>
    </w:p>
    <w:p w14:paraId="1B5C7224" w14:textId="77777777" w:rsidR="00C14843" w:rsidRPr="00145C3C" w:rsidRDefault="00C14843" w:rsidP="00C14843">
      <w:pPr>
        <w:rPr>
          <w:rFonts w:ascii="Times New Roman" w:hAnsi="Times New Roman" w:cs="Times New Roman"/>
        </w:rPr>
      </w:pPr>
    </w:p>
    <w:p w14:paraId="44939C54" w14:textId="77777777" w:rsidR="00C14843" w:rsidRPr="00145C3C" w:rsidRDefault="00C14843" w:rsidP="00C14843">
      <w:pPr>
        <w:rPr>
          <w:rFonts w:ascii="Times New Roman" w:hAnsi="Times New Roman" w:cs="Times New Roman"/>
        </w:rPr>
      </w:pPr>
    </w:p>
    <w:p w14:paraId="6DE126C4" w14:textId="77777777" w:rsidR="00C14843" w:rsidRPr="00145C3C" w:rsidRDefault="00C14843" w:rsidP="00C14843">
      <w:pPr>
        <w:pStyle w:val="ae"/>
        <w:rPr>
          <w:rFonts w:cs="Times New Roman"/>
        </w:rPr>
      </w:pPr>
      <w:r w:rsidRPr="00145C3C">
        <w:rPr>
          <w:rFonts w:cs="Times New Roman"/>
        </w:rPr>
        <w:t>Nelson, G. (1965) 'The Designer in the Modern World', Problems of Design, 75.</w:t>
      </w:r>
    </w:p>
    <w:p w14:paraId="71992EC0" w14:textId="77777777" w:rsidR="00C14843" w:rsidRPr="00145C3C" w:rsidRDefault="00C14843" w:rsidP="00C14843">
      <w:pPr>
        <w:pStyle w:val="ae"/>
        <w:rPr>
          <w:rFonts w:cs="Times New Roman"/>
        </w:rPr>
      </w:pPr>
      <w:r w:rsidRPr="00145C3C">
        <w:rPr>
          <w:rFonts w:cs="Times New Roman"/>
        </w:rPr>
        <w:t xml:space="preserve">Brown, T. (2009). </w:t>
      </w:r>
      <w:r w:rsidRPr="00145C3C">
        <w:rPr>
          <w:rStyle w:val="af"/>
          <w:rFonts w:cs="Times New Roman"/>
        </w:rPr>
        <w:t>Change by Design: How Design Thinking Transforms Organizations and Inspires Innovation.</w:t>
      </w:r>
      <w:r w:rsidRPr="00145C3C">
        <w:rPr>
          <w:rFonts w:cs="Times New Roman"/>
        </w:rPr>
        <w:t xml:space="preserve"> </w:t>
      </w:r>
      <w:proofErr w:type="spellStart"/>
      <w:r w:rsidRPr="00145C3C">
        <w:rPr>
          <w:rFonts w:cs="Times New Roman"/>
        </w:rPr>
        <w:t>HarperBusiness</w:t>
      </w:r>
      <w:proofErr w:type="spellEnd"/>
      <w:r w:rsidRPr="00145C3C">
        <w:rPr>
          <w:rFonts w:cs="Times New Roman"/>
        </w:rPr>
        <w:t>.</w:t>
      </w:r>
    </w:p>
    <w:p w14:paraId="1CA37E34" w14:textId="77777777" w:rsidR="00C14843" w:rsidRPr="00145C3C" w:rsidRDefault="00C14843" w:rsidP="00C14843">
      <w:pPr>
        <w:pStyle w:val="ae"/>
        <w:rPr>
          <w:rFonts w:cs="Times New Roman"/>
        </w:rPr>
      </w:pPr>
      <w:r w:rsidRPr="00145C3C">
        <w:rPr>
          <w:rFonts w:cs="Times New Roman"/>
        </w:rPr>
        <w:t xml:space="preserve">Buchanan, R. (1992). </w:t>
      </w:r>
      <w:r w:rsidRPr="00145C3C">
        <w:rPr>
          <w:rStyle w:val="af"/>
          <w:rFonts w:cs="Times New Roman"/>
        </w:rPr>
        <w:t>Wicked Problems in Design Thinking.</w:t>
      </w:r>
      <w:r w:rsidRPr="00145C3C">
        <w:rPr>
          <w:rFonts w:cs="Times New Roman"/>
        </w:rPr>
        <w:t xml:space="preserve"> Design Issues, 8(2), 5-21.</w:t>
      </w:r>
    </w:p>
    <w:p w14:paraId="472D4D82" w14:textId="77777777" w:rsidR="00C14843" w:rsidRPr="00145C3C" w:rsidRDefault="00C14843" w:rsidP="00C14843">
      <w:pPr>
        <w:pStyle w:val="ae"/>
        <w:rPr>
          <w:rFonts w:cs="Times New Roman"/>
        </w:rPr>
      </w:pPr>
      <w:proofErr w:type="spellStart"/>
      <w:r w:rsidRPr="00145C3C">
        <w:rPr>
          <w:rFonts w:cs="Times New Roman"/>
        </w:rPr>
        <w:t>Krippendorff</w:t>
      </w:r>
      <w:proofErr w:type="spellEnd"/>
      <w:r w:rsidRPr="00145C3C">
        <w:rPr>
          <w:rFonts w:cs="Times New Roman"/>
        </w:rPr>
        <w:t>, K. (2005) The Semantic Turn: A New Foundation for Design. 1 edition. Boca Raton: CRC Press.</w:t>
      </w:r>
    </w:p>
    <w:p w14:paraId="30034C0B" w14:textId="77777777" w:rsidR="00C14843" w:rsidRPr="00145C3C" w:rsidRDefault="00C14843" w:rsidP="00C14843">
      <w:pPr>
        <w:pStyle w:val="ae"/>
        <w:rPr>
          <w:rFonts w:cs="Times New Roman"/>
        </w:rPr>
      </w:pPr>
      <w:r w:rsidRPr="00145C3C">
        <w:rPr>
          <w:rFonts w:cs="Times New Roman"/>
        </w:rPr>
        <w:t xml:space="preserve">Xie </w:t>
      </w:r>
      <w:proofErr w:type="spellStart"/>
      <w:r w:rsidRPr="00145C3C">
        <w:rPr>
          <w:rFonts w:cs="Times New Roman"/>
        </w:rPr>
        <w:t>Yumeng</w:t>
      </w:r>
      <w:proofErr w:type="spellEnd"/>
      <w:r w:rsidRPr="00145C3C">
        <w:rPr>
          <w:rFonts w:cs="Times New Roman"/>
        </w:rPr>
        <w:t xml:space="preserve">, Mejía G. Mauricio, and Zheng </w:t>
      </w:r>
      <w:proofErr w:type="spellStart"/>
      <w:r w:rsidRPr="00145C3C">
        <w:rPr>
          <w:rFonts w:cs="Times New Roman"/>
        </w:rPr>
        <w:t>Wenqi</w:t>
      </w:r>
      <w:proofErr w:type="spellEnd"/>
      <w:r w:rsidRPr="00145C3C">
        <w:rPr>
          <w:rFonts w:cs="Times New Roman"/>
        </w:rPr>
        <w:t>. 2021. “An Exploratory Study of Co-Design Skills in the U.S. Job Postings.” In Proceedings of IASDR 2021, Hong Kong.</w:t>
      </w:r>
    </w:p>
    <w:p w14:paraId="09891758" w14:textId="77777777" w:rsidR="00C14843" w:rsidRPr="00145C3C" w:rsidRDefault="00C14843" w:rsidP="00C14843">
      <w:pPr>
        <w:pStyle w:val="ae"/>
        <w:rPr>
          <w:rFonts w:cs="Times New Roman"/>
        </w:rPr>
      </w:pPr>
      <w:r w:rsidRPr="00145C3C">
        <w:rPr>
          <w:rFonts w:cs="Times New Roman"/>
        </w:rPr>
        <w:lastRenderedPageBreak/>
        <w:t xml:space="preserve">Sanders Elizabeth, and </w:t>
      </w:r>
      <w:proofErr w:type="spellStart"/>
      <w:r w:rsidRPr="00145C3C">
        <w:rPr>
          <w:rFonts w:cs="Times New Roman"/>
        </w:rPr>
        <w:t>Stappers</w:t>
      </w:r>
      <w:proofErr w:type="spellEnd"/>
      <w:r w:rsidRPr="00145C3C">
        <w:rPr>
          <w:rFonts w:cs="Times New Roman"/>
        </w:rPr>
        <w:t xml:space="preserve"> Pieter Jan. 2008. “Co-Creation and the New Landscapes of Design</w:t>
      </w:r>
      <w:proofErr w:type="gramStart"/>
      <w:r w:rsidRPr="00145C3C">
        <w:rPr>
          <w:rFonts w:cs="Times New Roman"/>
        </w:rPr>
        <w:t>. ”</w:t>
      </w:r>
      <w:proofErr w:type="gramEnd"/>
      <w:r w:rsidRPr="00145C3C">
        <w:rPr>
          <w:rFonts w:cs="Times New Roman"/>
        </w:rPr>
        <w:t xml:space="preserve"> </w:t>
      </w:r>
      <w:proofErr w:type="spellStart"/>
      <w:r w:rsidRPr="00145C3C">
        <w:rPr>
          <w:rStyle w:val="af2"/>
          <w:rFonts w:cs="Times New Roman"/>
        </w:rPr>
        <w:t>CoDesign</w:t>
      </w:r>
      <w:proofErr w:type="spellEnd"/>
      <w:r w:rsidRPr="00145C3C">
        <w:rPr>
          <w:rStyle w:val="af2"/>
          <w:rFonts w:cs="Times New Roman"/>
        </w:rPr>
        <w:t xml:space="preserve"> </w:t>
      </w:r>
      <w:r w:rsidRPr="00145C3C">
        <w:rPr>
          <w:rFonts w:cs="Times New Roman"/>
        </w:rPr>
        <w:t>4 (1): 5–18.</w:t>
      </w:r>
    </w:p>
    <w:p w14:paraId="6B513A2C" w14:textId="77777777" w:rsidR="00C14843" w:rsidRPr="00145C3C" w:rsidRDefault="00C14843" w:rsidP="00C14843">
      <w:pPr>
        <w:pStyle w:val="ae"/>
        <w:rPr>
          <w:rFonts w:cs="Times New Roman"/>
        </w:rPr>
      </w:pPr>
      <w:r w:rsidRPr="00145C3C">
        <w:rPr>
          <w:rFonts w:cs="Times New Roman"/>
        </w:rPr>
        <w:t xml:space="preserve">Lawson Bryan. 2006. </w:t>
      </w:r>
      <w:r w:rsidRPr="00145C3C">
        <w:rPr>
          <w:rStyle w:val="af2"/>
          <w:rFonts w:cs="Times New Roman"/>
        </w:rPr>
        <w:t xml:space="preserve">How Designers Think: The Design Process </w:t>
      </w:r>
      <w:proofErr w:type="gramStart"/>
      <w:r w:rsidRPr="00145C3C">
        <w:rPr>
          <w:rStyle w:val="af2"/>
          <w:rFonts w:cs="Times New Roman"/>
        </w:rPr>
        <w:t xml:space="preserve">Demystified </w:t>
      </w:r>
      <w:r w:rsidRPr="00145C3C">
        <w:rPr>
          <w:rFonts w:cs="Times New Roman"/>
        </w:rPr>
        <w:t>.</w:t>
      </w:r>
      <w:proofErr w:type="gramEnd"/>
      <w:r w:rsidRPr="00145C3C">
        <w:rPr>
          <w:rFonts w:cs="Times New Roman"/>
        </w:rPr>
        <w:t xml:space="preserve"> London: Routledge.</w:t>
      </w:r>
    </w:p>
    <w:p w14:paraId="26319476" w14:textId="77777777" w:rsidR="00C14843" w:rsidRPr="00145C3C" w:rsidRDefault="00C14843" w:rsidP="00C14843">
      <w:pPr>
        <w:pStyle w:val="ae"/>
        <w:rPr>
          <w:rFonts w:cs="Times New Roman"/>
        </w:rPr>
      </w:pPr>
      <w:proofErr w:type="spellStart"/>
      <w:r w:rsidRPr="00145C3C">
        <w:rPr>
          <w:rFonts w:cs="Times New Roman"/>
        </w:rPr>
        <w:t>Krippendorff</w:t>
      </w:r>
      <w:proofErr w:type="spellEnd"/>
      <w:r w:rsidRPr="00145C3C">
        <w:rPr>
          <w:rFonts w:cs="Times New Roman"/>
        </w:rPr>
        <w:t xml:space="preserve"> Klaus. 2007. </w:t>
      </w:r>
      <w:proofErr w:type="gramStart"/>
      <w:r w:rsidRPr="00145C3C">
        <w:rPr>
          <w:rFonts w:cs="Times New Roman"/>
        </w:rPr>
        <w:t>“ Design</w:t>
      </w:r>
      <w:proofErr w:type="gramEnd"/>
      <w:r w:rsidRPr="00145C3C">
        <w:rPr>
          <w:rFonts w:cs="Times New Roman"/>
        </w:rPr>
        <w:t xml:space="preserve"> Research, an Oxymoron? ” In </w:t>
      </w:r>
      <w:r w:rsidRPr="00145C3C">
        <w:rPr>
          <w:rStyle w:val="af2"/>
          <w:rFonts w:cs="Times New Roman"/>
        </w:rPr>
        <w:t xml:space="preserve">Design Research Now. Essays and Selected </w:t>
      </w:r>
      <w:proofErr w:type="gramStart"/>
      <w:r w:rsidRPr="00145C3C">
        <w:rPr>
          <w:rStyle w:val="af2"/>
          <w:rFonts w:cs="Times New Roman"/>
        </w:rPr>
        <w:t xml:space="preserve">Projects </w:t>
      </w:r>
      <w:r w:rsidRPr="00145C3C">
        <w:rPr>
          <w:rFonts w:cs="Times New Roman"/>
        </w:rPr>
        <w:t>,</w:t>
      </w:r>
      <w:proofErr w:type="gramEnd"/>
      <w:r w:rsidRPr="00145C3C">
        <w:rPr>
          <w:rFonts w:cs="Times New Roman"/>
        </w:rPr>
        <w:t xml:space="preserve"> edited by Michel Ralf, 67–80. Basel: </w:t>
      </w:r>
      <w:proofErr w:type="spellStart"/>
      <w:r w:rsidRPr="00145C3C">
        <w:rPr>
          <w:rFonts w:cs="Times New Roman"/>
        </w:rPr>
        <w:t>Birkhäuser</w:t>
      </w:r>
      <w:proofErr w:type="spellEnd"/>
      <w:r w:rsidRPr="00145C3C">
        <w:rPr>
          <w:rFonts w:cs="Times New Roman"/>
        </w:rPr>
        <w:t>.</w:t>
      </w:r>
    </w:p>
    <w:p w14:paraId="57192AB0" w14:textId="77777777" w:rsidR="00C14843" w:rsidRPr="00145C3C" w:rsidRDefault="00C14843" w:rsidP="00C14843">
      <w:pPr>
        <w:pStyle w:val="ae"/>
        <w:rPr>
          <w:rFonts w:cs="Times New Roman"/>
        </w:rPr>
      </w:pPr>
      <w:r w:rsidRPr="00145C3C">
        <w:rPr>
          <w:rFonts w:cs="Times New Roman"/>
        </w:rPr>
        <w:t>Mejía GM, Henriksen D, Xie Y, García-</w:t>
      </w:r>
      <w:proofErr w:type="spellStart"/>
      <w:r w:rsidRPr="00145C3C">
        <w:rPr>
          <w:rFonts w:cs="Times New Roman"/>
        </w:rPr>
        <w:t>Topete</w:t>
      </w:r>
      <w:proofErr w:type="spellEnd"/>
      <w:r w:rsidRPr="00145C3C">
        <w:rPr>
          <w:rFonts w:cs="Times New Roman"/>
        </w:rPr>
        <w:t xml:space="preserve"> A, Malina RF, Jung K. From researching to making futures: a design mindset for transdisciplinary collaboration. Interdisciplinary Science Reviews. 2023;48(1):77-108. doi:10.1080/03080188.2022.2131086</w:t>
      </w:r>
    </w:p>
    <w:p w14:paraId="7B878823" w14:textId="77777777" w:rsidR="00C14843" w:rsidRPr="00145C3C" w:rsidRDefault="00C14843" w:rsidP="00C14843">
      <w:pPr>
        <w:pStyle w:val="ae"/>
        <w:rPr>
          <w:rFonts w:cs="Times New Roman"/>
        </w:rPr>
      </w:pPr>
      <w:proofErr w:type="spellStart"/>
      <w:r w:rsidRPr="00145C3C">
        <w:rPr>
          <w:rFonts w:cs="Times New Roman"/>
        </w:rPr>
        <w:t>Rittel</w:t>
      </w:r>
      <w:proofErr w:type="spellEnd"/>
      <w:r w:rsidRPr="00145C3C">
        <w:rPr>
          <w:rFonts w:cs="Times New Roman"/>
        </w:rPr>
        <w:t xml:space="preserve">, Horst W. J., and Melvin M. Webber. 1973. “Dilemmas in a General Theory of Planning.” </w:t>
      </w:r>
      <w:r w:rsidRPr="00145C3C">
        <w:rPr>
          <w:rStyle w:val="af2"/>
          <w:rFonts w:cs="Times New Roman"/>
        </w:rPr>
        <w:t>Policy Sciences</w:t>
      </w:r>
      <w:r w:rsidRPr="00145C3C">
        <w:rPr>
          <w:rFonts w:cs="Times New Roman"/>
        </w:rPr>
        <w:t xml:space="preserve"> </w:t>
      </w:r>
      <w:hyperlink r:id="rId7" w:history="1">
        <w:r w:rsidRPr="00145C3C">
          <w:rPr>
            <w:rStyle w:val="af0"/>
            <w:rFonts w:cs="Times New Roman"/>
          </w:rPr>
          <w:t>4</w:t>
        </w:r>
      </w:hyperlink>
      <w:r w:rsidRPr="00145C3C">
        <w:rPr>
          <w:rFonts w:cs="Times New Roman"/>
        </w:rPr>
        <w:t xml:space="preserve"> (</w:t>
      </w:r>
      <w:hyperlink r:id="rId8" w:history="1">
        <w:r w:rsidRPr="00145C3C">
          <w:rPr>
            <w:rStyle w:val="af0"/>
            <w:rFonts w:cs="Times New Roman"/>
          </w:rPr>
          <w:t>2</w:t>
        </w:r>
      </w:hyperlink>
      <w:r w:rsidRPr="00145C3C">
        <w:rPr>
          <w:rFonts w:cs="Times New Roman"/>
        </w:rPr>
        <w:t>): 155–169. doi:10.1007/BF01405730.</w:t>
      </w:r>
    </w:p>
    <w:p w14:paraId="197E9DA1" w14:textId="77777777" w:rsidR="00C14843" w:rsidRPr="00145C3C" w:rsidRDefault="00C14843" w:rsidP="00C14843">
      <w:pPr>
        <w:pStyle w:val="ae"/>
        <w:rPr>
          <w:rFonts w:cs="Times New Roman"/>
        </w:rPr>
      </w:pPr>
      <w:r w:rsidRPr="00145C3C">
        <w:rPr>
          <w:rFonts w:cs="Times New Roman"/>
        </w:rPr>
        <w:t xml:space="preserve">Brandt P, Ernst A, </w:t>
      </w:r>
      <w:proofErr w:type="spellStart"/>
      <w:r w:rsidRPr="00145C3C">
        <w:rPr>
          <w:rFonts w:cs="Times New Roman"/>
        </w:rPr>
        <w:t>Gralla</w:t>
      </w:r>
      <w:proofErr w:type="spellEnd"/>
      <w:r w:rsidRPr="00145C3C">
        <w:rPr>
          <w:rFonts w:cs="Times New Roman"/>
        </w:rPr>
        <w:t xml:space="preserve"> F et al (2013) A review of transdisciplinary research in sustainability science. </w:t>
      </w:r>
      <w:proofErr w:type="spellStart"/>
      <w:r w:rsidRPr="00145C3C">
        <w:rPr>
          <w:rFonts w:cs="Times New Roman"/>
        </w:rPr>
        <w:t>Ecol</w:t>
      </w:r>
      <w:proofErr w:type="spellEnd"/>
      <w:r w:rsidRPr="00145C3C">
        <w:rPr>
          <w:rFonts w:cs="Times New Roman"/>
        </w:rPr>
        <w:t xml:space="preserve"> Econ 92:1–15</w:t>
      </w:r>
    </w:p>
    <w:p w14:paraId="2971E728" w14:textId="77777777" w:rsidR="00C14843" w:rsidRPr="00145C3C" w:rsidRDefault="00C14843" w:rsidP="00C14843">
      <w:pPr>
        <w:pStyle w:val="ae"/>
        <w:rPr>
          <w:rFonts w:cs="Times New Roman"/>
        </w:rPr>
      </w:pPr>
      <w:r w:rsidRPr="00145C3C">
        <w:rPr>
          <w:rFonts w:cs="Times New Roman"/>
        </w:rPr>
        <w:t xml:space="preserve">Lang D, </w:t>
      </w:r>
      <w:proofErr w:type="spellStart"/>
      <w:r w:rsidRPr="00145C3C">
        <w:rPr>
          <w:rFonts w:cs="Times New Roman"/>
        </w:rPr>
        <w:t>Wiek</w:t>
      </w:r>
      <w:proofErr w:type="spellEnd"/>
      <w:r w:rsidRPr="00145C3C">
        <w:rPr>
          <w:rFonts w:cs="Times New Roman"/>
        </w:rPr>
        <w:t xml:space="preserve"> A, Bergmann M et al (2012) Transdisciplinary research in sustainability science—practice, principles, and challenges. Sustain Sci </w:t>
      </w:r>
      <w:proofErr w:type="spellStart"/>
      <w:r w:rsidRPr="00145C3C">
        <w:rPr>
          <w:rFonts w:cs="Times New Roman"/>
        </w:rPr>
        <w:t>Pract</w:t>
      </w:r>
      <w:proofErr w:type="spellEnd"/>
      <w:r w:rsidRPr="00145C3C">
        <w:rPr>
          <w:rFonts w:cs="Times New Roman"/>
        </w:rPr>
        <w:t xml:space="preserve"> Policy 7(1):25–43</w:t>
      </w:r>
    </w:p>
    <w:p w14:paraId="11BDAFD1" w14:textId="77777777" w:rsidR="00C14843" w:rsidRPr="00145C3C" w:rsidRDefault="00C14843" w:rsidP="00C14843">
      <w:pPr>
        <w:pStyle w:val="ae"/>
        <w:rPr>
          <w:rFonts w:cs="Times New Roman"/>
        </w:rPr>
      </w:pPr>
      <w:proofErr w:type="spellStart"/>
      <w:r w:rsidRPr="00145C3C">
        <w:rPr>
          <w:rFonts w:cs="Times New Roman"/>
        </w:rPr>
        <w:t>Stauffacher</w:t>
      </w:r>
      <w:proofErr w:type="spellEnd"/>
      <w:r w:rsidRPr="00145C3C">
        <w:rPr>
          <w:rFonts w:cs="Times New Roman"/>
        </w:rPr>
        <w:t xml:space="preserve"> M, </w:t>
      </w:r>
      <w:proofErr w:type="spellStart"/>
      <w:r w:rsidRPr="00145C3C">
        <w:rPr>
          <w:rFonts w:cs="Times New Roman"/>
        </w:rPr>
        <w:t>Valsangiacomo</w:t>
      </w:r>
      <w:proofErr w:type="spellEnd"/>
      <w:r w:rsidRPr="00145C3C">
        <w:rPr>
          <w:rFonts w:cs="Times New Roman"/>
        </w:rPr>
        <w:t xml:space="preserve"> A, Pohl C (2008) The interaction between science and society in transdisciplinary environment research. Gaia 17(4):396–398</w:t>
      </w:r>
    </w:p>
    <w:p w14:paraId="350EA6F0" w14:textId="77777777" w:rsidR="00C14843" w:rsidRPr="00145C3C" w:rsidRDefault="00C14843" w:rsidP="00C14843">
      <w:pPr>
        <w:pStyle w:val="ae"/>
        <w:rPr>
          <w:rFonts w:cs="Times New Roman"/>
        </w:rPr>
      </w:pPr>
      <w:proofErr w:type="spellStart"/>
      <w:r w:rsidRPr="00145C3C">
        <w:rPr>
          <w:rFonts w:cs="Times New Roman"/>
        </w:rPr>
        <w:t>Postrel</w:t>
      </w:r>
      <w:proofErr w:type="spellEnd"/>
      <w:r w:rsidRPr="00145C3C">
        <w:rPr>
          <w:rFonts w:cs="Times New Roman"/>
        </w:rPr>
        <w:t xml:space="preserve">, Steven. 2002. “Islands of Shared Knowledge: Specialization and Mutual Understanding in Problem-Solving Teams.” </w:t>
      </w:r>
      <w:r w:rsidRPr="00145C3C">
        <w:rPr>
          <w:rStyle w:val="af2"/>
          <w:rFonts w:cs="Times New Roman"/>
        </w:rPr>
        <w:t>Organization Science</w:t>
      </w:r>
      <w:r w:rsidRPr="00145C3C">
        <w:rPr>
          <w:rFonts w:cs="Times New Roman"/>
        </w:rPr>
        <w:t xml:space="preserve"> </w:t>
      </w:r>
      <w:hyperlink r:id="rId9" w:history="1">
        <w:r w:rsidRPr="00145C3C">
          <w:rPr>
            <w:rStyle w:val="af0"/>
            <w:rFonts w:cs="Times New Roman"/>
          </w:rPr>
          <w:t>13</w:t>
        </w:r>
      </w:hyperlink>
      <w:r w:rsidRPr="00145C3C">
        <w:rPr>
          <w:rFonts w:cs="Times New Roman"/>
        </w:rPr>
        <w:t xml:space="preserve"> (</w:t>
      </w:r>
      <w:hyperlink r:id="rId10" w:history="1">
        <w:r w:rsidRPr="00145C3C">
          <w:rPr>
            <w:rStyle w:val="af0"/>
            <w:rFonts w:cs="Times New Roman"/>
          </w:rPr>
          <w:t>3</w:t>
        </w:r>
      </w:hyperlink>
      <w:r w:rsidRPr="00145C3C">
        <w:rPr>
          <w:rFonts w:cs="Times New Roman"/>
        </w:rPr>
        <w:t>): 303–320. doi:10.1287/orsc.13.3.303.2773.</w:t>
      </w:r>
    </w:p>
    <w:p w14:paraId="0E272001" w14:textId="77777777" w:rsidR="00C14843" w:rsidRPr="00145C3C" w:rsidRDefault="00C14843" w:rsidP="00C14843">
      <w:pPr>
        <w:pStyle w:val="ae"/>
        <w:rPr>
          <w:rFonts w:cs="Times New Roman"/>
        </w:rPr>
      </w:pPr>
      <w:proofErr w:type="spellStart"/>
      <w:r w:rsidRPr="00145C3C">
        <w:rPr>
          <w:rFonts w:cs="Times New Roman"/>
        </w:rPr>
        <w:t>Lindkvist</w:t>
      </w:r>
      <w:proofErr w:type="spellEnd"/>
      <w:r w:rsidRPr="00145C3C">
        <w:rPr>
          <w:rFonts w:cs="Times New Roman"/>
        </w:rPr>
        <w:t xml:space="preserve">, Lars. 2005. “Knowledge Communities and Knowledge Collectivities: A Typology of Knowledge Work in Groups.” </w:t>
      </w:r>
      <w:r w:rsidRPr="00145C3C">
        <w:rPr>
          <w:rStyle w:val="af2"/>
          <w:rFonts w:cs="Times New Roman"/>
        </w:rPr>
        <w:t>Journal of Management Studies</w:t>
      </w:r>
      <w:r w:rsidRPr="00145C3C">
        <w:rPr>
          <w:rFonts w:cs="Times New Roman"/>
        </w:rPr>
        <w:t xml:space="preserve"> </w:t>
      </w:r>
      <w:hyperlink r:id="rId11" w:history="1">
        <w:r w:rsidRPr="00145C3C">
          <w:rPr>
            <w:rStyle w:val="af0"/>
            <w:rFonts w:cs="Times New Roman"/>
          </w:rPr>
          <w:t>42</w:t>
        </w:r>
      </w:hyperlink>
      <w:r w:rsidRPr="00145C3C">
        <w:rPr>
          <w:rFonts w:cs="Times New Roman"/>
        </w:rPr>
        <w:t xml:space="preserve"> (</w:t>
      </w:r>
      <w:hyperlink r:id="rId12" w:history="1">
        <w:r w:rsidRPr="00145C3C">
          <w:rPr>
            <w:rStyle w:val="af0"/>
            <w:rFonts w:cs="Times New Roman"/>
          </w:rPr>
          <w:t>6</w:t>
        </w:r>
      </w:hyperlink>
      <w:r w:rsidRPr="00145C3C">
        <w:rPr>
          <w:rFonts w:cs="Times New Roman"/>
        </w:rPr>
        <w:t>): 1189–1210. doi:10.1111/j.1467-6486.2005.</w:t>
      </w:r>
      <w:proofErr w:type="gramStart"/>
      <w:r w:rsidRPr="00145C3C">
        <w:rPr>
          <w:rFonts w:cs="Times New Roman"/>
        </w:rPr>
        <w:t>00538.x.</w:t>
      </w:r>
      <w:proofErr w:type="gramEnd"/>
    </w:p>
    <w:p w14:paraId="0E037F89" w14:textId="77777777" w:rsidR="00C14843" w:rsidRPr="00145C3C" w:rsidRDefault="00C14843" w:rsidP="00C14843">
      <w:pPr>
        <w:pStyle w:val="ae"/>
        <w:rPr>
          <w:rFonts w:cs="Times New Roman"/>
        </w:rPr>
      </w:pPr>
      <w:r w:rsidRPr="00145C3C">
        <w:rPr>
          <w:rFonts w:cs="Times New Roman"/>
        </w:rPr>
        <w:t xml:space="preserve">Hepburn, L.-A. (2022) ‘Transdisciplinary learning in a design collaboration’, </w:t>
      </w:r>
      <w:r w:rsidRPr="00145C3C">
        <w:rPr>
          <w:rStyle w:val="af2"/>
          <w:rFonts w:cs="Times New Roman"/>
        </w:rPr>
        <w:t>The Design Journal</w:t>
      </w:r>
      <w:r w:rsidRPr="00145C3C">
        <w:rPr>
          <w:rFonts w:cs="Times New Roman"/>
        </w:rPr>
        <w:t xml:space="preserve">, 25(3), pp. 299–316. </w:t>
      </w:r>
      <w:proofErr w:type="spellStart"/>
      <w:r w:rsidRPr="00145C3C">
        <w:rPr>
          <w:rFonts w:cs="Times New Roman"/>
        </w:rPr>
        <w:t>doi</w:t>
      </w:r>
      <w:proofErr w:type="spellEnd"/>
      <w:r w:rsidRPr="00145C3C">
        <w:rPr>
          <w:rFonts w:cs="Times New Roman"/>
        </w:rPr>
        <w:t>: 10.1080/14606925.2022.2048986.</w:t>
      </w:r>
    </w:p>
    <w:p w14:paraId="374074F3" w14:textId="77777777" w:rsidR="00C14843" w:rsidRPr="00145C3C" w:rsidRDefault="00C14843" w:rsidP="00C14843">
      <w:pPr>
        <w:rPr>
          <w:rFonts w:ascii="Times New Roman" w:hAnsi="Times New Roman" w:cs="Times New Roman"/>
        </w:rPr>
      </w:pPr>
    </w:p>
    <w:p w14:paraId="1D4E0372" w14:textId="77777777" w:rsidR="00C14843" w:rsidRDefault="00C14843" w:rsidP="00E23D72">
      <w:pPr>
        <w:rPr>
          <w:rFonts w:ascii="Times New Roman" w:hAnsi="Times New Roman" w:cs="Times New Roman"/>
          <w:b/>
          <w:bCs/>
          <w:sz w:val="36"/>
          <w:szCs w:val="36"/>
        </w:rPr>
      </w:pPr>
    </w:p>
    <w:p w14:paraId="3C8ECCCE" w14:textId="77777777" w:rsidR="00C14843" w:rsidRDefault="00C14843" w:rsidP="00E23D72">
      <w:pPr>
        <w:rPr>
          <w:rFonts w:ascii="Times New Roman" w:hAnsi="Times New Roman" w:cs="Times New Roman"/>
          <w:b/>
          <w:bCs/>
          <w:sz w:val="36"/>
          <w:szCs w:val="36"/>
        </w:rPr>
      </w:pPr>
    </w:p>
    <w:p w14:paraId="5C6C8B41" w14:textId="77777777" w:rsidR="00C14843" w:rsidRPr="00C14843" w:rsidRDefault="00C14843" w:rsidP="00E23D72">
      <w:pPr>
        <w:rPr>
          <w:rFonts w:ascii="Times New Roman" w:hAnsi="Times New Roman" w:cs="Times New Roman"/>
          <w:b/>
          <w:bCs/>
          <w:sz w:val="36"/>
          <w:szCs w:val="36"/>
        </w:rPr>
      </w:pPr>
    </w:p>
    <w:p w14:paraId="7072C37C" w14:textId="77777777" w:rsidR="00C14843" w:rsidRDefault="00C14843" w:rsidP="00C14843">
      <w:pPr>
        <w:jc w:val="center"/>
        <w:rPr>
          <w:rFonts w:ascii="Times New Roman" w:hAnsi="Times New Roman" w:cs="Times New Roman"/>
          <w:b/>
          <w:bCs/>
          <w:sz w:val="36"/>
          <w:szCs w:val="36"/>
        </w:rPr>
      </w:pPr>
    </w:p>
    <w:p w14:paraId="3AEEB3E5" w14:textId="58488067" w:rsidR="00E23D72" w:rsidRPr="00C14843" w:rsidRDefault="00E23D72" w:rsidP="00C14843">
      <w:pPr>
        <w:jc w:val="center"/>
        <w:rPr>
          <w:rFonts w:ascii="Times New Roman" w:hAnsi="Times New Roman" w:cs="Times New Roman"/>
          <w:b/>
          <w:bCs/>
          <w:sz w:val="36"/>
          <w:szCs w:val="36"/>
        </w:rPr>
      </w:pPr>
      <w:r w:rsidRPr="00C14843">
        <w:rPr>
          <w:rFonts w:ascii="Times New Roman" w:hAnsi="Times New Roman" w:cs="Times New Roman"/>
          <w:b/>
          <w:bCs/>
          <w:sz w:val="36"/>
          <w:szCs w:val="36"/>
        </w:rPr>
        <w:t>The Impact of Design Narrative on Organizational Transitions</w:t>
      </w:r>
    </w:p>
    <w:p w14:paraId="5D0BD2E0" w14:textId="77777777" w:rsidR="00E23D72" w:rsidRPr="000630AE" w:rsidRDefault="00E23D72">
      <w:pPr>
        <w:rPr>
          <w:rFonts w:ascii="Times New Roman" w:hAnsi="Times New Roman" w:cs="Times New Roman"/>
        </w:rPr>
      </w:pPr>
    </w:p>
    <w:p w14:paraId="72F8423F" w14:textId="77777777" w:rsidR="00E23D72" w:rsidRPr="000630AE" w:rsidRDefault="00E23D72">
      <w:pPr>
        <w:rPr>
          <w:rFonts w:ascii="Times New Roman" w:hAnsi="Times New Roman" w:cs="Times New Roman"/>
        </w:rPr>
      </w:pPr>
    </w:p>
    <w:p w14:paraId="2CF81ADC"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lang w:val="en-GB"/>
        </w:rPr>
      </w:pPr>
    </w:p>
    <w:p w14:paraId="452B2364"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The study provides a theoretical framework for understanding how design narratives can drive organizational change. By focusing on the role of design narratives as strategic practice and integrating concepts from strategic management (strategy-as-practice), the ability of economics narratives to spread and amplify commercial value, and the capability of narratology to coordinate cohesive storytelling across multiple media platforms, this research offers a comprehensive approach for Fast-Moving Consumer Goods (FMCG) companies to achieve sustainable transitions. By combining Norman’s incremental modular design approach with </w:t>
      </w: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et al.'s organizational behavior framework, this study provides valuable insights into managing the tensions inherent in the shift toward sustainability, driving both organizational transformation and positive social impact.</w:t>
      </w:r>
    </w:p>
    <w:p w14:paraId="22F99962"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lang w:val="en-GB"/>
        </w:rPr>
      </w:pPr>
    </w:p>
    <w:p w14:paraId="5C7E0736"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By clarifying the interrelationships between practitioners, practices, and practice itself within the context of design narratives, this study explores how orchestrating narratives across different design disciplines can integrate organizational, social, professional, and academic resources. Through interdisciplinary practice, these narratives can facilitate and influence the transition toward organizational sustainability. This research aims to significantly contribute to our understanding of design as a strategic tool for organizational transformation.</w:t>
      </w:r>
    </w:p>
    <w:p w14:paraId="69E78ED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35EA67D"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This research provides practical insights for FMCG companies aiming to transform their production processes into circular, regenerative systems. By demonstrating how to strategically use design narratives to address waste generation and promote recycling, the study offers actionable strategies for practitioners. Additionally, the research underscores the importance of incorporating design narratives and interdisciplinary approaches into educational curricula, preparing future leaders to tackle complex global challenges with innovative and sustainable solutions.</w:t>
      </w:r>
    </w:p>
    <w:p w14:paraId="1125FCF4"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965D38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Narratives can be powerful tools for sustaining organizational innovation (</w:t>
      </w:r>
      <w:proofErr w:type="spellStart"/>
      <w:r w:rsidRPr="000630AE">
        <w:rPr>
          <w:rFonts w:ascii="Times New Roman" w:hAnsi="Times New Roman" w:cs="Times New Roman"/>
        </w:rPr>
        <w:t>Bartel</w:t>
      </w:r>
      <w:proofErr w:type="spellEnd"/>
      <w:r w:rsidRPr="000630AE">
        <w:rPr>
          <w:rFonts w:ascii="Times New Roman" w:hAnsi="Times New Roman" w:cs="Times New Roman"/>
        </w:rPr>
        <w:t xml:space="preserve">&amp; Garud,2009) and developing unique design strategies suited to various organizational environments (Zurlo,2014). However, in the context of organizational transformation, the focus extends beyond specific design manifestations. Organizations seek purpose-driven transformation processes that integrate commercial and brand significance and engage users in co-evolution. The interdisciplinary and practical nature of design, </w:t>
      </w:r>
      <w:r w:rsidRPr="000630AE">
        <w:rPr>
          <w:rFonts w:ascii="Times New Roman" w:hAnsi="Times New Roman" w:cs="Times New Roman"/>
        </w:rPr>
        <w:lastRenderedPageBreak/>
        <w:t>combined with narrative techniques, in this comprehensive transformation context remains a promising area for exploration.</w:t>
      </w:r>
    </w:p>
    <w:p w14:paraId="12D6E0C7" w14:textId="77777777" w:rsidR="00E23D72" w:rsidRPr="000630AE" w:rsidRDefault="00E23D72">
      <w:pPr>
        <w:rPr>
          <w:rFonts w:ascii="Times New Roman" w:hAnsi="Times New Roman" w:cs="Times New Roman"/>
        </w:rPr>
      </w:pPr>
    </w:p>
    <w:p w14:paraId="712B63ED"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lang w:val="en-GB"/>
        </w:rPr>
      </w:pPr>
    </w:p>
    <w:p w14:paraId="3C36C68A" w14:textId="77777777" w:rsidR="00590CAD" w:rsidRPr="000630AE" w:rsidRDefault="00590CAD" w:rsidP="00E23D72">
      <w:pPr>
        <w:pStyle w:val="ListParagraph1"/>
        <w:autoSpaceDE w:val="0"/>
        <w:autoSpaceDN w:val="0"/>
        <w:adjustRightInd w:val="0"/>
        <w:ind w:left="0"/>
        <w:contextualSpacing/>
        <w:rPr>
          <w:rFonts w:ascii="Times New Roman" w:eastAsia="Times New Roman" w:hAnsi="Times New Roman" w:cs="Times New Roman"/>
          <w:sz w:val="22"/>
          <w:szCs w:val="22"/>
          <w:lang w:val="en-GB"/>
        </w:rPr>
      </w:pPr>
    </w:p>
    <w:p w14:paraId="28A55FE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The study provides a theoretical framework for understanding how design narratives can drive organizational change. By focusing on the role of design narratives as strategic practice and integrating concepts from strategic management (strategy-as-practice), the ability of economics narratives to spread and amplify commercial value, and the capability of narratology to coordinate cohesive storytelling across multiple media platforms, this research offers a comprehensive approach for Fast-Moving Consumer Goods (FMCG) companies to achieve sustainable transitions. By combining Norman’s incremental modular design approach with </w:t>
      </w: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et al.'s organizational behavior framework, this study provides valuable insights into managing the tensions inherent in the shift toward sustainability, driving both organizational transformation and positive social impact.</w:t>
      </w:r>
    </w:p>
    <w:p w14:paraId="6B5BFA0D"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lang w:val="en-GB"/>
        </w:rPr>
      </w:pPr>
    </w:p>
    <w:p w14:paraId="4294B13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By clarifying the interrelationships between practitioners, practices, and practice itself within the context of design narratives, this study explores how orchestrating narratives across different design disciplines can integrate organizational, social, professional, and academic resources. Through interdisciplinary practice, these narratives can facilitate and influence the transition toward organizational sustainability. This research aims to significantly contribute to our understanding of design as a strategic tool for organizational transformation.</w:t>
      </w:r>
    </w:p>
    <w:p w14:paraId="5D5F8BC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35825AB6"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This research provides practical insights for FMCG companies aiming to transform their production processes into circular, regenerative systems. By demonstrating how to strategically use design narratives to address waste generation and promote recycling, the study offers actionable strategies for practitioners. Additionally, the research underscores the importance of incorporating design narratives and interdisciplinary approaches into educational curricula, preparing future leaders to tackle complex global challenges with innovative and sustainable solutions.</w:t>
      </w:r>
    </w:p>
    <w:p w14:paraId="64DED6E6"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53E72D24"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Narratives can be powerful tools for sustaining organizational innovation (</w:t>
      </w:r>
      <w:proofErr w:type="spellStart"/>
      <w:r w:rsidRPr="000630AE">
        <w:rPr>
          <w:rFonts w:ascii="Times New Roman" w:hAnsi="Times New Roman" w:cs="Times New Roman"/>
        </w:rPr>
        <w:t>Bartel</w:t>
      </w:r>
      <w:proofErr w:type="spellEnd"/>
      <w:r w:rsidRPr="000630AE">
        <w:rPr>
          <w:rFonts w:ascii="Times New Roman" w:hAnsi="Times New Roman" w:cs="Times New Roman"/>
        </w:rPr>
        <w:t>&amp; Garud,2009) and developing unique design strategies suited to various organizational environments (Zurlo,2014). However, in the context of organizational transformation, the focus extends beyond specific design manifestations. Organizations seek purpose-driven transformation processes that integrate commercial and brand significance and engage users in co-evolution. The interdisciplinary and practical nature of design, combined with narrative techniques, in this comprehensive transformation context remains a promising area for exploration.</w:t>
      </w:r>
    </w:p>
    <w:p w14:paraId="66BB9405"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493FC81A" w14:textId="3CCC3588" w:rsidR="00372D24" w:rsidRPr="000630AE" w:rsidRDefault="00372D24" w:rsidP="00E23D72">
      <w:pPr>
        <w:pStyle w:val="ListParagraph1"/>
        <w:autoSpaceDE w:val="0"/>
        <w:autoSpaceDN w:val="0"/>
        <w:adjustRightInd w:val="0"/>
        <w:ind w:left="0"/>
        <w:contextualSpacing/>
        <w:rPr>
          <w:rFonts w:ascii="Times New Roman" w:hAnsi="Times New Roman" w:cs="Times New Roman"/>
        </w:rPr>
      </w:pPr>
      <w:r w:rsidRPr="000630AE">
        <w:rPr>
          <w:rStyle w:val="af"/>
          <w:rFonts w:ascii="Times New Roman" w:hAnsi="Times New Roman" w:cs="Times New Roman"/>
        </w:rPr>
        <w:t>The Impact of Design Narrative on Organizational Transitions</w:t>
      </w:r>
      <w:r w:rsidRPr="000630AE">
        <w:rPr>
          <w:rFonts w:ascii="Times New Roman" w:hAnsi="Times New Roman" w:cs="Times New Roman"/>
        </w:rPr>
        <w:t xml:space="preserve"> explores how storytelling and narrative frameworks can facilitate organizational change. In times of </w:t>
      </w:r>
      <w:r w:rsidRPr="000630AE">
        <w:rPr>
          <w:rFonts w:ascii="Times New Roman" w:hAnsi="Times New Roman" w:cs="Times New Roman"/>
        </w:rPr>
        <w:lastRenderedPageBreak/>
        <w:t>transition, organizations face complex challenges that often involve shifts in culture, structure, or strategy. Design narratives serve as a powerful tool to guide these transitions by providing a cohesive story that connects stakeholders, aligns vision with action, and fosters engagement. By using design narratives, organizations can navigate change more effectively, ensuring that transformations are not only understood but embraced by employees and leadership. This approach enables a deeper connection between the organization’s values and its evolving goals, creating a more adaptable and resilient culture.</w:t>
      </w:r>
    </w:p>
    <w:p w14:paraId="7ED6A634" w14:textId="77777777" w:rsidR="00372D24" w:rsidRPr="000630AE" w:rsidRDefault="00372D24"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6D3037CD" w14:textId="1C6897F9"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r w:rsidRPr="000630AE">
        <w:rPr>
          <w:rFonts w:ascii="Times New Roman" w:eastAsia="Times New Roman" w:hAnsi="Times New Roman" w:cs="Times New Roman"/>
          <w:sz w:val="22"/>
          <w:szCs w:val="22"/>
        </w:rPr>
        <w:t>Conclusion</w:t>
      </w:r>
    </w:p>
    <w:p w14:paraId="18C8D897" w14:textId="77777777"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1F08B715" w14:textId="194B02C7"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r w:rsidRPr="000630AE">
        <w:rPr>
          <w:rFonts w:ascii="Times New Roman" w:hAnsi="Times New Roman" w:cs="Times New Roman"/>
        </w:rPr>
        <w:t xml:space="preserve">This study presents a comprehensive framework for understanding how design narratives can drive organizational transformation, particularly in the context of Fast-Moving Consumer Goods (FMCG) companies aiming for sustainable transitions. By integrating strategic management concepts, economic narratives, and narratology, the research highlights the power of storytelling to align commercial value with organizational change. It draws on Norman’s incremental modular design and </w:t>
      </w: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et al.'s organizational behavior framework to address the challenges of balancing sustainability goals with business objectives.</w:t>
      </w:r>
    </w:p>
    <w:p w14:paraId="50FA662F" w14:textId="77777777"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728E3CA4" w14:textId="102D8916" w:rsidR="000630AE" w:rsidRPr="000630AE" w:rsidRDefault="000630AE"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A key contribution of this study is the exploration of how design narratives connect practitioners, practices, and the act of practice itself, fostering collaboration across organizational, social, and academic boundaries. This interdisciplinary approach demonstrates how design narratives can facilitate organizational sustainability by leveraging resources and fostering co-evolution among stakeholders. Furthermore, the research offers practical insights for FMCG companies to transform their production processes into circular, regenerative systems, with a focus on waste reduction and recycling.</w:t>
      </w:r>
    </w:p>
    <w:p w14:paraId="4C5C45DB" w14:textId="77777777" w:rsidR="000630AE" w:rsidRPr="000630AE" w:rsidRDefault="000630AE" w:rsidP="00E23D72">
      <w:pPr>
        <w:pStyle w:val="ListParagraph1"/>
        <w:autoSpaceDE w:val="0"/>
        <w:autoSpaceDN w:val="0"/>
        <w:adjustRightInd w:val="0"/>
        <w:ind w:left="0"/>
        <w:contextualSpacing/>
        <w:rPr>
          <w:rFonts w:ascii="Times New Roman" w:hAnsi="Times New Roman" w:cs="Times New Roman"/>
        </w:rPr>
      </w:pPr>
    </w:p>
    <w:p w14:paraId="50DFE212" w14:textId="34EDA14C" w:rsidR="000630AE" w:rsidRPr="000630AE" w:rsidRDefault="000630AE"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The study emphasizes the importance of integrating design narratives into educational curricula, preparing future leaders to address global challenges with innovative and sustainable solutions. Narratives are shown to be powerful tools for sustaining innovation and developing tailored design strategies, going beyond specific design manifestations to foster purpose-driven transformation processes that engage users and align with commercial and brand significance.</w:t>
      </w:r>
    </w:p>
    <w:p w14:paraId="0B127B59" w14:textId="77777777" w:rsidR="000630AE" w:rsidRPr="000630AE" w:rsidRDefault="000630AE" w:rsidP="00E23D72">
      <w:pPr>
        <w:pStyle w:val="ListParagraph1"/>
        <w:autoSpaceDE w:val="0"/>
        <w:autoSpaceDN w:val="0"/>
        <w:adjustRightInd w:val="0"/>
        <w:ind w:left="0"/>
        <w:contextualSpacing/>
        <w:rPr>
          <w:rFonts w:ascii="Times New Roman" w:hAnsi="Times New Roman" w:cs="Times New Roman"/>
        </w:rPr>
      </w:pPr>
    </w:p>
    <w:p w14:paraId="6A3AA689" w14:textId="5994CB7F"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r w:rsidRPr="000630AE">
        <w:rPr>
          <w:rFonts w:ascii="Times New Roman" w:hAnsi="Times New Roman" w:cs="Times New Roman"/>
        </w:rPr>
        <w:t>In conclusion, the interdisciplinary and practical nature of design, combined with narrative techniques, provides a promising approach to organizational transformation, enabling companies to navigate complex transitions while achieving sustainable and socially impactful outcomes.</w:t>
      </w:r>
    </w:p>
    <w:p w14:paraId="41B3A363" w14:textId="77777777" w:rsidR="000630AE" w:rsidRPr="000630AE" w:rsidRDefault="000630AE"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452A6AC5"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r w:rsidRPr="000630AE">
        <w:rPr>
          <w:rFonts w:ascii="Times New Roman" w:eastAsia="Times New Roman" w:hAnsi="Times New Roman" w:cs="Times New Roman"/>
          <w:b/>
          <w:bCs/>
          <w:sz w:val="21"/>
          <w:szCs w:val="21"/>
        </w:rPr>
        <w:t>2.2 Incremental changes in organizational transformation help alleviate the tensions that typically accompany transitional processes.</w:t>
      </w:r>
    </w:p>
    <w:p w14:paraId="074ED113"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p>
    <w:p w14:paraId="75B780A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r w:rsidRPr="000630AE">
        <w:rPr>
          <w:rFonts w:ascii="Times New Roman" w:hAnsi="Times New Roman" w:cs="Times New Roman"/>
          <w:u w:val="single"/>
        </w:rPr>
        <w:lastRenderedPageBreak/>
        <w:t>Organizations seek transformation for various reasons. This study focuses on organizations undergoing incremental transitions toward circular regenerative capabilities, including departmental transformations. Organizational transformation faces numerous barriers, such as organizational change capacity, stakeholder interests, business factors, market share, and user acceptance. Within the context of organizational transformation practices, the tension between the ideals of sustainability and the realities of business operations becomes evident (</w:t>
      </w:r>
      <w:proofErr w:type="spellStart"/>
      <w:r w:rsidRPr="000630AE">
        <w:rPr>
          <w:rFonts w:ascii="Times New Roman" w:hAnsi="Times New Roman" w:cs="Times New Roman"/>
          <w:u w:val="single"/>
        </w:rPr>
        <w:t>Siegner</w:t>
      </w:r>
      <w:proofErr w:type="spellEnd"/>
      <w:r w:rsidRPr="000630AE">
        <w:rPr>
          <w:rFonts w:ascii="Times New Roman" w:hAnsi="Times New Roman" w:cs="Times New Roman"/>
          <w:u w:val="single"/>
        </w:rPr>
        <w:t xml:space="preserve"> et al., 2018). This tension manifests in three primary forms of transition toward sustainability: incremental changes, transformative changes, and decoupling mode.</w:t>
      </w:r>
    </w:p>
    <w:p w14:paraId="1BCF235E" w14:textId="77777777" w:rsidR="00E23D72" w:rsidRPr="000630AE" w:rsidRDefault="00E23D72" w:rsidP="00E23D72">
      <w:pPr>
        <w:pStyle w:val="ae"/>
        <w:rPr>
          <w:rFonts w:cs="Times New Roman"/>
        </w:rPr>
      </w:pPr>
      <w:r w:rsidRPr="000630AE">
        <w:rPr>
          <w:rFonts w:cs="Times New Roman"/>
        </w:rPr>
        <w:t xml:space="preserve">This study will be grounded in </w:t>
      </w:r>
      <w:r w:rsidRPr="000630AE">
        <w:rPr>
          <w:rStyle w:val="af"/>
          <w:rFonts w:cs="Times New Roman"/>
        </w:rPr>
        <w:t>pragmatism</w:t>
      </w:r>
      <w:r w:rsidRPr="000630AE">
        <w:rPr>
          <w:rFonts w:cs="Times New Roman"/>
        </w:rPr>
        <w:t xml:space="preserve">, focusing on the practical significance and impact of the theory. It will explore how </w:t>
      </w:r>
      <w:r w:rsidRPr="000630AE">
        <w:rPr>
          <w:rStyle w:val="af"/>
          <w:rFonts w:cs="Times New Roman"/>
        </w:rPr>
        <w:t>incremental transformation</w:t>
      </w:r>
      <w:r w:rsidRPr="000630AE">
        <w:rPr>
          <w:rFonts w:cs="Times New Roman"/>
        </w:rPr>
        <w:t xml:space="preserve"> serves as an effective approach to balancing complex tensions within organizations. The </w:t>
      </w:r>
      <w:r w:rsidRPr="000630AE">
        <w:rPr>
          <w:rStyle w:val="af"/>
          <w:rFonts w:cs="Times New Roman"/>
        </w:rPr>
        <w:t>decoupling mode</w:t>
      </w:r>
      <w:r w:rsidRPr="000630AE">
        <w:rPr>
          <w:rFonts w:cs="Times New Roman"/>
        </w:rPr>
        <w:t xml:space="preserve"> often fails to produce direct transformational impacts, as it typically involves a disconnect between stated goals and actual practices. Conversely, transformation approaches </w:t>
      </w:r>
      <w:proofErr w:type="gramStart"/>
      <w:r w:rsidRPr="000630AE">
        <w:rPr>
          <w:rFonts w:cs="Times New Roman"/>
        </w:rPr>
        <w:t>similar to</w:t>
      </w:r>
      <w:proofErr w:type="gramEnd"/>
      <w:r w:rsidRPr="000630AE">
        <w:rPr>
          <w:rFonts w:cs="Times New Roman"/>
        </w:rPr>
        <w:t xml:space="preserve"> </w:t>
      </w:r>
      <w:proofErr w:type="spellStart"/>
      <w:r w:rsidRPr="000630AE">
        <w:rPr>
          <w:rStyle w:val="af"/>
          <w:rFonts w:cs="Times New Roman"/>
        </w:rPr>
        <w:t>Metadesign</w:t>
      </w:r>
      <w:proofErr w:type="spellEnd"/>
      <w:r w:rsidRPr="000630AE">
        <w:rPr>
          <w:rFonts w:cs="Times New Roman"/>
        </w:rPr>
        <w:t xml:space="preserve"> require stakeholders to be driven by more radical change motivations. However, </w:t>
      </w:r>
      <w:r w:rsidRPr="000630AE">
        <w:rPr>
          <w:rStyle w:val="af"/>
          <w:rFonts w:cs="Times New Roman"/>
        </w:rPr>
        <w:t>incremental change</w:t>
      </w:r>
      <w:r w:rsidRPr="000630AE">
        <w:rPr>
          <w:rFonts w:cs="Times New Roman"/>
        </w:rPr>
        <w:t xml:space="preserve"> is generally the most readily accepted method for organizational transformation, as it allows companies to gradually adapt to new practices without the disruption associated with more aggressive approaches.</w:t>
      </w:r>
    </w:p>
    <w:p w14:paraId="748C968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Design is widely regarded as a critical tool for facilitating and supporting the transition to a more sustainable future (Escobar, 2018; Fry, 2012; Irwin, 2015; Manzini, 2015, Jonas et al.,2015). As Norman (2023) suggests in his book </w:t>
      </w:r>
      <w:r w:rsidRPr="000630AE">
        <w:rPr>
          <w:rFonts w:ascii="Times New Roman" w:hAnsi="Times New Roman" w:cs="Times New Roman"/>
          <w:i/>
          <w:iCs/>
        </w:rPr>
        <w:t>Design for a Better World</w:t>
      </w:r>
      <w:r w:rsidRPr="000630AE">
        <w:rPr>
          <w:rFonts w:ascii="Times New Roman" w:hAnsi="Times New Roman" w:cs="Times New Roman"/>
        </w:rPr>
        <w:t xml:space="preserve">, the </w:t>
      </w:r>
      <w:r w:rsidRPr="000630AE">
        <w:rPr>
          <w:rFonts w:ascii="Times New Roman" w:hAnsi="Times New Roman" w:cs="Times New Roman"/>
          <w:highlight w:val="yellow"/>
        </w:rPr>
        <w:t>incremental modular design</w:t>
      </w:r>
      <w:r w:rsidRPr="000630AE">
        <w:rPr>
          <w:rFonts w:ascii="Times New Roman" w:hAnsi="Times New Roman" w:cs="Times New Roman"/>
        </w:rPr>
        <w:t xml:space="preserve"> approach emphasizes </w:t>
      </w:r>
      <w:r w:rsidRPr="000630AE">
        <w:rPr>
          <w:rFonts w:ascii="Times New Roman" w:hAnsi="Times New Roman" w:cs="Times New Roman"/>
          <w:u w:val="single"/>
        </w:rPr>
        <w:t>gradual process transformation</w:t>
      </w:r>
      <w:r w:rsidRPr="000630AE">
        <w:rPr>
          <w:rFonts w:ascii="Times New Roman" w:hAnsi="Times New Roman" w:cs="Times New Roman"/>
        </w:rPr>
        <w:t xml:space="preserve">. This method advocates starting with small-scale practices that progressively lead to broader transformation goals. Similarly, </w:t>
      </w: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et al. (2021) propose that organizational behavior plays a significant role in </w:t>
      </w:r>
      <w:r w:rsidRPr="000630AE">
        <w:rPr>
          <w:rFonts w:ascii="Times New Roman" w:hAnsi="Times New Roman" w:cs="Times New Roman"/>
          <w:highlight w:val="yellow"/>
        </w:rPr>
        <w:t>cultural transformation</w:t>
      </w:r>
      <w:r w:rsidRPr="000630AE">
        <w:rPr>
          <w:rFonts w:ascii="Times New Roman" w:hAnsi="Times New Roman" w:cs="Times New Roman"/>
        </w:rPr>
        <w:t xml:space="preserve">. The Danish Design Center leveraging </w:t>
      </w:r>
      <w:r w:rsidRPr="000630AE">
        <w:rPr>
          <w:rFonts w:ascii="Times New Roman" w:hAnsi="Times New Roman" w:cs="Times New Roman"/>
          <w:highlight w:val="yellow"/>
          <w:u w:val="single"/>
        </w:rPr>
        <w:t>mission-oriented innovation</w:t>
      </w:r>
      <w:r w:rsidRPr="000630AE">
        <w:rPr>
          <w:rFonts w:ascii="Times New Roman" w:hAnsi="Times New Roman" w:cs="Times New Roman"/>
        </w:rPr>
        <w:t xml:space="preserve"> through a design lens approach to driving impact through clearly defined, measurable, and time-bound goals, mobilizing ecosystems, and building capabilities to achieve lasting impact.</w:t>
      </w:r>
    </w:p>
    <w:p w14:paraId="5076A60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2CC7292"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Additionally, </w:t>
      </w:r>
      <w:r w:rsidRPr="000630AE">
        <w:rPr>
          <w:rFonts w:ascii="Times New Roman" w:hAnsi="Times New Roman" w:cs="Times New Roman"/>
          <w:highlight w:val="yellow"/>
        </w:rPr>
        <w:t>Meta Design</w:t>
      </w:r>
      <w:r w:rsidRPr="000630AE">
        <w:rPr>
          <w:rFonts w:ascii="Times New Roman" w:hAnsi="Times New Roman" w:cs="Times New Roman"/>
        </w:rPr>
        <w:t xml:space="preserve"> offers a framework for </w:t>
      </w:r>
      <w:r w:rsidRPr="000630AE">
        <w:rPr>
          <w:rFonts w:ascii="Times New Roman" w:hAnsi="Times New Roman" w:cs="Times New Roman"/>
          <w:i/>
          <w:iCs/>
        </w:rPr>
        <w:t>holistic transformation</w:t>
      </w:r>
      <w:r w:rsidRPr="000630AE">
        <w:rPr>
          <w:rFonts w:ascii="Times New Roman" w:hAnsi="Times New Roman" w:cs="Times New Roman"/>
        </w:rPr>
        <w:t xml:space="preserve"> by integrating multiple design disciplines and perspectives to create adaptive and flexible systems that can evolve over time. This approach emphasizes the interconnectedness within the ecosystem, fostering collaboration across diverse stakeholders to drive systemic change (</w:t>
      </w:r>
      <w:proofErr w:type="spellStart"/>
      <w:r w:rsidRPr="000630AE">
        <w:rPr>
          <w:rFonts w:ascii="Times New Roman" w:hAnsi="Times New Roman" w:cs="Times New Roman"/>
        </w:rPr>
        <w:t>Thackara</w:t>
      </w:r>
      <w:proofErr w:type="spellEnd"/>
      <w:r w:rsidRPr="000630AE">
        <w:rPr>
          <w:rFonts w:ascii="Times New Roman" w:hAnsi="Times New Roman" w:cs="Times New Roman"/>
        </w:rPr>
        <w:t xml:space="preserve">, 2005). In </w:t>
      </w:r>
      <w:r w:rsidRPr="000630AE">
        <w:rPr>
          <w:rFonts w:ascii="Times New Roman" w:hAnsi="Times New Roman" w:cs="Times New Roman"/>
          <w:i/>
          <w:iCs/>
        </w:rPr>
        <w:t>Meta designing: Designing in the Anthropocene</w:t>
      </w:r>
      <w:r w:rsidRPr="000630AE">
        <w:rPr>
          <w:rFonts w:ascii="Times New Roman" w:hAnsi="Times New Roman" w:cs="Times New Roman"/>
        </w:rPr>
        <w:t>, John Wood (2022) expands on this by introducing Meta design to address the complexities of designing in the Anthropocene. He argues that Meta design involves creating design frameworks that are themselves capable of evolving and adapting to changing environmental and social conditions. This approach requires a deep understanding of ecological and cultural contexts and promotes the idea that design should not only solve problems but also anticipate and shape future challenges.</w:t>
      </w:r>
    </w:p>
    <w:p w14:paraId="285439E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p>
    <w:p w14:paraId="423F5912"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Transition design posits that the shift to sustainable futures is a design process requiring vision, knowledge integration, and the ability to think and act at different levels of scale. This process is highly contextual, involving relationships, connections, and place (</w:t>
      </w:r>
      <w:proofErr w:type="spellStart"/>
      <w:r w:rsidRPr="000630AE">
        <w:rPr>
          <w:rFonts w:ascii="Times New Roman" w:hAnsi="Times New Roman" w:cs="Times New Roman"/>
        </w:rPr>
        <w:t>Kossoff</w:t>
      </w:r>
      <w:proofErr w:type="spellEnd"/>
      <w:r w:rsidRPr="000630AE">
        <w:rPr>
          <w:rFonts w:ascii="Times New Roman" w:hAnsi="Times New Roman" w:cs="Times New Roman"/>
        </w:rPr>
        <w:t>, 2011; Irwin, 2015). Together, these approaches provide a robust theoretical foundation for understanding and implementing sustainable practices in organizations, emphasizing the need for both incremental and transformative changes while acknowledging the risks of decoupling.</w:t>
      </w:r>
    </w:p>
    <w:p w14:paraId="1348D9D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6CD8C4F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Business models play a crucial role in enabling and shaping organizational transformations. Christina M. </w:t>
      </w:r>
      <w:proofErr w:type="spellStart"/>
      <w:r w:rsidRPr="000630AE">
        <w:rPr>
          <w:rFonts w:ascii="Times New Roman" w:hAnsi="Times New Roman" w:cs="Times New Roman"/>
        </w:rPr>
        <w:t>Bidmon’s</w:t>
      </w:r>
      <w:proofErr w:type="spellEnd"/>
      <w:r w:rsidRPr="000630AE">
        <w:rPr>
          <w:rFonts w:ascii="Times New Roman" w:hAnsi="Times New Roman" w:cs="Times New Roman"/>
        </w:rPr>
        <w:t xml:space="preserve"> work, </w:t>
      </w:r>
      <w:r w:rsidRPr="000630AE">
        <w:rPr>
          <w:rFonts w:ascii="Times New Roman" w:hAnsi="Times New Roman" w:cs="Times New Roman"/>
          <w:i/>
          <w:iCs/>
        </w:rPr>
        <w:t>The Three Roles of Business Models in Societal Transitions</w:t>
      </w:r>
      <w:r w:rsidRPr="000630AE">
        <w:rPr>
          <w:rFonts w:ascii="Times New Roman" w:hAnsi="Times New Roman" w:cs="Times New Roman"/>
        </w:rPr>
        <w:t>, highlights how business models serve as essential mechanisms in societal transitions by (1) articulating the value proposition, (2) facilitating the alignment of various actors, and (3) guiding the reconfiguration of resources and capabilities (</w:t>
      </w:r>
      <w:proofErr w:type="spellStart"/>
      <w:r w:rsidRPr="000630AE">
        <w:rPr>
          <w:rFonts w:ascii="Times New Roman" w:hAnsi="Times New Roman" w:cs="Times New Roman"/>
        </w:rPr>
        <w:t>Bidmon</w:t>
      </w:r>
      <w:proofErr w:type="spellEnd"/>
      <w:r w:rsidRPr="000630AE">
        <w:rPr>
          <w:rFonts w:ascii="Times New Roman" w:hAnsi="Times New Roman" w:cs="Times New Roman"/>
        </w:rPr>
        <w:t xml:space="preserve"> &amp; Knab, 2018). Business models not only drive economic value but also influence the broader adoption of sustainable practices across industries.</w:t>
      </w:r>
    </w:p>
    <w:p w14:paraId="53095813"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sz w:val="22"/>
          <w:szCs w:val="22"/>
        </w:rPr>
      </w:pPr>
    </w:p>
    <w:p w14:paraId="2884C604" w14:textId="77777777" w:rsidR="00E23D72" w:rsidRPr="000630AE" w:rsidRDefault="00E23D72" w:rsidP="00E23D72">
      <w:pPr>
        <w:pStyle w:val="ae"/>
        <w:rPr>
          <w:rFonts w:cs="Times New Roman"/>
          <w:b/>
          <w:bCs/>
          <w:sz w:val="21"/>
          <w:szCs w:val="21"/>
        </w:rPr>
      </w:pPr>
      <w:r w:rsidRPr="000630AE">
        <w:rPr>
          <w:rFonts w:cs="Times New Roman"/>
          <w:b/>
          <w:bCs/>
          <w:sz w:val="21"/>
          <w:szCs w:val="21"/>
        </w:rPr>
        <w:t xml:space="preserve">1.1 The design is increasingly focusing on the organizational value and broad impact that design practices can create, driving positive change. </w:t>
      </w:r>
    </w:p>
    <w:p w14:paraId="08AD5DA0" w14:textId="77777777" w:rsidR="00E23D72" w:rsidRPr="000630AE" w:rsidRDefault="00E23D72" w:rsidP="00E23D72">
      <w:pPr>
        <w:pStyle w:val="ae"/>
        <w:rPr>
          <w:rFonts w:cs="Times New Roman"/>
        </w:rPr>
      </w:pPr>
      <w:r w:rsidRPr="000630AE">
        <w:rPr>
          <w:rFonts w:cs="Times New Roman"/>
        </w:rPr>
        <w:t xml:space="preserve">Impact of Design Value Creation paradigm shift, </w:t>
      </w:r>
      <w:proofErr w:type="spellStart"/>
      <w:r w:rsidRPr="000630AE">
        <w:rPr>
          <w:rFonts w:cs="Times New Roman"/>
        </w:rPr>
        <w:t>Gjoko</w:t>
      </w:r>
      <w:proofErr w:type="spellEnd"/>
      <w:r w:rsidRPr="000630AE">
        <w:rPr>
          <w:rFonts w:cs="Times New Roman"/>
        </w:rPr>
        <w:t xml:space="preserve"> </w:t>
      </w:r>
      <w:proofErr w:type="spellStart"/>
      <w:r w:rsidRPr="000630AE">
        <w:rPr>
          <w:rFonts w:cs="Times New Roman"/>
        </w:rPr>
        <w:t>Muratovski</w:t>
      </w:r>
      <w:proofErr w:type="spellEnd"/>
      <w:r w:rsidRPr="000630AE">
        <w:rPr>
          <w:rFonts w:cs="Times New Roman"/>
        </w:rPr>
        <w:t xml:space="preserve"> describes the evolution of the design discipline as a series of paradigm shifts, moving from craftsmanship to industrialization, and from a production-oriented economy to a service-oriented economy (</w:t>
      </w:r>
      <w:proofErr w:type="spellStart"/>
      <w:r w:rsidRPr="000630AE">
        <w:rPr>
          <w:rFonts w:cs="Times New Roman"/>
        </w:rPr>
        <w:t>Muratovski</w:t>
      </w:r>
      <w:proofErr w:type="spellEnd"/>
      <w:r w:rsidRPr="000630AE">
        <w:rPr>
          <w:rFonts w:cs="Times New Roman"/>
        </w:rPr>
        <w:t xml:space="preserve">, 2015). Similarly, Fabrizio </w:t>
      </w:r>
      <w:proofErr w:type="spellStart"/>
      <w:r w:rsidRPr="000630AE">
        <w:rPr>
          <w:rFonts w:cs="Times New Roman"/>
        </w:rPr>
        <w:t>Ceschin</w:t>
      </w:r>
      <w:proofErr w:type="spellEnd"/>
      <w:r w:rsidRPr="000630AE">
        <w:rPr>
          <w:rFonts w:cs="Times New Roman"/>
        </w:rPr>
        <w:t xml:space="preserve"> and </w:t>
      </w:r>
      <w:proofErr w:type="spellStart"/>
      <w:r w:rsidRPr="000630AE">
        <w:rPr>
          <w:rFonts w:cs="Times New Roman"/>
        </w:rPr>
        <w:t>Idil</w:t>
      </w:r>
      <w:proofErr w:type="spellEnd"/>
      <w:r w:rsidRPr="000630AE">
        <w:rPr>
          <w:rFonts w:cs="Times New Roman"/>
        </w:rPr>
        <w:t xml:space="preserve"> </w:t>
      </w:r>
      <w:proofErr w:type="spellStart"/>
      <w:r w:rsidRPr="000630AE">
        <w:rPr>
          <w:rFonts w:cs="Times New Roman"/>
        </w:rPr>
        <w:t>Gaziulusoy</w:t>
      </w:r>
      <w:proofErr w:type="spellEnd"/>
      <w:r w:rsidRPr="000630AE">
        <w:rPr>
          <w:rFonts w:cs="Times New Roman"/>
        </w:rPr>
        <w:t xml:space="preserve"> identify comparable developments in sustainable design, progressing from product innovation to product-service system innovation, spatial-social innovation, and socio-technical system innovation (</w:t>
      </w:r>
      <w:proofErr w:type="spellStart"/>
      <w:r w:rsidRPr="000630AE">
        <w:rPr>
          <w:rFonts w:cs="Times New Roman"/>
        </w:rPr>
        <w:t>Ceschin</w:t>
      </w:r>
      <w:proofErr w:type="spellEnd"/>
      <w:r w:rsidRPr="000630AE">
        <w:rPr>
          <w:rFonts w:cs="Times New Roman"/>
        </w:rPr>
        <w:t xml:space="preserve"> &amp; </w:t>
      </w:r>
      <w:proofErr w:type="spellStart"/>
      <w:r w:rsidRPr="000630AE">
        <w:rPr>
          <w:rFonts w:cs="Times New Roman"/>
        </w:rPr>
        <w:t>Gaziulusoy</w:t>
      </w:r>
      <w:proofErr w:type="spellEnd"/>
      <w:r w:rsidRPr="000630AE">
        <w:rPr>
          <w:rFonts w:cs="Times New Roman"/>
        </w:rPr>
        <w:t>, 2016). In the past 30 years, the relatively young field of design has undergone one of its most profound transformations: an increasing recognition of its potential role in driving social transformation.</w:t>
      </w:r>
    </w:p>
    <w:p w14:paraId="7DED7240" w14:textId="77777777" w:rsidR="00E23D72" w:rsidRPr="000630AE" w:rsidRDefault="00E23D72" w:rsidP="00E23D72">
      <w:pPr>
        <w:pStyle w:val="ae"/>
        <w:rPr>
          <w:rFonts w:cs="Times New Roman"/>
        </w:rPr>
      </w:pPr>
      <w:r w:rsidRPr="000630AE">
        <w:rPr>
          <w:rFonts w:cs="Times New Roman"/>
        </w:rPr>
        <w:t xml:space="preserve">As the design economy evolves, its value within businesses continues to grow (Design Council, 2022). Design’s role has expanded beyond project-level applications. The UK Design Council has developed a design value framework to measure the broader impact of design, including its contributions to sociocultural, environmental, democratic, and economic domains (Design Council, 2022). This framework highlights how design can support systemic transformation and create wide-ranging impacts through both specific practices and organizational integration. The ongoing challenge for designers is to integrate design effectively in projects and organizations to maximize these impacts (Sharma &amp; Poole, 2009; </w:t>
      </w:r>
      <w:proofErr w:type="spellStart"/>
      <w:r w:rsidRPr="000630AE">
        <w:rPr>
          <w:rFonts w:cs="Times New Roman"/>
        </w:rPr>
        <w:t>Rittel</w:t>
      </w:r>
      <w:proofErr w:type="spellEnd"/>
      <w:r w:rsidRPr="000630AE">
        <w:rPr>
          <w:rFonts w:cs="Times New Roman"/>
        </w:rPr>
        <w:t xml:space="preserve"> &amp; Webber, 1973).</w:t>
      </w:r>
    </w:p>
    <w:p w14:paraId="19450B1F" w14:textId="77777777" w:rsidR="00E23D72" w:rsidRPr="000630AE" w:rsidRDefault="00E23D72" w:rsidP="00E23D72">
      <w:pPr>
        <w:pStyle w:val="ae"/>
        <w:rPr>
          <w:rFonts w:cs="Times New Roman"/>
        </w:rPr>
      </w:pPr>
      <w:r w:rsidRPr="000630AE">
        <w:rPr>
          <w:rFonts w:cs="Times New Roman"/>
        </w:rPr>
        <w:t xml:space="preserve">The 2024 Danish Design Award, hosted by the Danish Design Center, is themed "We Celebrate the Difference Design Makes." This year, the focus is not on design categories but on the value that design brings, driving positive change. Whether it is a </w:t>
      </w:r>
      <w:r w:rsidRPr="000630AE">
        <w:rPr>
          <w:rFonts w:cs="Times New Roman"/>
        </w:rPr>
        <w:lastRenderedPageBreak/>
        <w:t>tangible object like a chair or an intangible business model, the award transcends design categories and solutions to celebrate the impactful contributions of design (Danish Design Center, 2024).</w:t>
      </w:r>
    </w:p>
    <w:p w14:paraId="08C86022" w14:textId="77777777" w:rsidR="00E23D72" w:rsidRPr="000630AE" w:rsidRDefault="00E23D72" w:rsidP="00E23D72">
      <w:pPr>
        <w:pStyle w:val="4"/>
        <w:rPr>
          <w:rFonts w:ascii="Times New Roman" w:eastAsia="Times New Roman" w:hAnsi="Times New Roman" w:cs="Times New Roman"/>
          <w:sz w:val="21"/>
          <w:szCs w:val="21"/>
          <w:lang w:val="en-GB" w:eastAsia="en-GB"/>
        </w:rPr>
      </w:pPr>
      <w:r w:rsidRPr="000630AE">
        <w:rPr>
          <w:rFonts w:ascii="Times New Roman" w:eastAsia="Times New Roman" w:hAnsi="Times New Roman" w:cs="Times New Roman"/>
          <w:sz w:val="21"/>
          <w:szCs w:val="21"/>
        </w:rPr>
        <w:t>1.2 The Expanding Role of Designers in Organizational and Strategic Contexts</w:t>
      </w:r>
    </w:p>
    <w:p w14:paraId="0A1CB0DA" w14:textId="77777777" w:rsidR="00E23D72" w:rsidRPr="000630AE" w:rsidRDefault="00E23D72" w:rsidP="00E23D72">
      <w:pPr>
        <w:pStyle w:val="ae"/>
        <w:rPr>
          <w:rFonts w:cs="Times New Roman"/>
        </w:rPr>
      </w:pPr>
      <w:r w:rsidRPr="000630AE">
        <w:rPr>
          <w:rFonts w:cs="Times New Roman"/>
        </w:rPr>
        <w:t>Designers today are increasingly recognized for their essential role in developing organizational solutions that generate economic value and create meaningful experiences (Heskett, 2016). Strategic design has become indispensable in addressing complex and dynamic challenges within organizations (Kretzschmar, 2003). The role of designers now extends beyond technical skills to include organizational and management responsibilities, reflecting a shift from short-term problem-solving to addressing broader societal concerns (</w:t>
      </w:r>
      <w:proofErr w:type="spellStart"/>
      <w:proofErr w:type="gramStart"/>
      <w:r w:rsidRPr="000630AE">
        <w:rPr>
          <w:rFonts w:cs="Times New Roman"/>
        </w:rPr>
        <w:t>Björklund,et</w:t>
      </w:r>
      <w:proofErr w:type="spellEnd"/>
      <w:proofErr w:type="gramEnd"/>
      <w:r w:rsidRPr="000630AE">
        <w:rPr>
          <w:rFonts w:cs="Times New Roman"/>
        </w:rPr>
        <w:t xml:space="preserve"> al,2018;Doherty,et al,2014). This positions design as a driving force behind organizational strategy;(Heskett, 2016; Norman &amp; </w:t>
      </w:r>
      <w:proofErr w:type="spellStart"/>
      <w:r w:rsidRPr="000630AE">
        <w:rPr>
          <w:rFonts w:cs="Times New Roman"/>
        </w:rPr>
        <w:t>Stappers</w:t>
      </w:r>
      <w:proofErr w:type="spellEnd"/>
      <w:r w:rsidRPr="000630AE">
        <w:rPr>
          <w:rFonts w:cs="Times New Roman"/>
        </w:rPr>
        <w:t>, 2015).</w:t>
      </w:r>
    </w:p>
    <w:p w14:paraId="24CCB101" w14:textId="3B7CEAD5" w:rsidR="00E23D72" w:rsidRPr="000630AE" w:rsidRDefault="00E23D72" w:rsidP="00590CAD">
      <w:pPr>
        <w:pStyle w:val="ae"/>
        <w:rPr>
          <w:rFonts w:cs="Times New Roman"/>
        </w:rPr>
      </w:pPr>
      <w:r w:rsidRPr="000630AE">
        <w:rPr>
          <w:rFonts w:cs="Times New Roman"/>
        </w:rPr>
        <w:t xml:space="preserve">The need for designers to embrace these expanded roles is critical for tackling large-scale, complex challenges (Buchanan,1992; Buchanan,2015). By integrating organizational and management skills with traditional design expertise, designers can effectively address multifaceted issues and foster innovation (Meyer &amp; Norman,2020). This expanded role enhances the ability of designers to provide long-term value foresight and strategic innovation within organizations (Brown, 2019; Manzini,2015). </w:t>
      </w:r>
    </w:p>
    <w:p w14:paraId="66405714" w14:textId="36834830" w:rsidR="000630AE" w:rsidRPr="000630AE" w:rsidRDefault="000630AE" w:rsidP="00590CAD">
      <w:pPr>
        <w:pStyle w:val="ae"/>
        <w:rPr>
          <w:rFonts w:cs="Times New Roman"/>
          <w:b/>
          <w:bCs/>
        </w:rPr>
      </w:pPr>
      <w:r w:rsidRPr="000630AE">
        <w:rPr>
          <w:rFonts w:cs="Times New Roman"/>
          <w:b/>
          <w:bCs/>
        </w:rPr>
        <w:t>Conclusion</w:t>
      </w:r>
    </w:p>
    <w:p w14:paraId="29FEEDAE" w14:textId="4656B14E" w:rsidR="000630AE" w:rsidRPr="000630AE" w:rsidRDefault="000630AE" w:rsidP="00590CAD">
      <w:pPr>
        <w:pStyle w:val="ae"/>
        <w:rPr>
          <w:rFonts w:cs="Times New Roman"/>
        </w:rPr>
      </w:pPr>
      <w:r w:rsidRPr="000630AE">
        <w:rPr>
          <w:rFonts w:cs="Times New Roman"/>
        </w:rPr>
        <w:t>This study examines the transformative role of design in driving organizational change, particularly through incremental transformations aimed at sustainability. By integrating incremental modular design with organizational behavior frameworks, it addresses tensions between sustainability goals and business operations. The research highlights the importance of design in fostering systemic change, emphasizing the interconnectedness of stakeholders and ecosystems. Design narratives and practices are positioned as essential tools in supporting transitions toward circular, regenerative systems, with a focus on gradual adaptation. As the role of designers expands beyond technical expertise to strategic and management responsibilities, their contribution to long-term value creation and social transformation becomes increasingly recognized.</w:t>
      </w:r>
    </w:p>
    <w:p w14:paraId="3B6BCCFB" w14:textId="77777777" w:rsidR="000630AE" w:rsidRPr="000630AE" w:rsidRDefault="000630AE" w:rsidP="00590CAD">
      <w:pPr>
        <w:pStyle w:val="ae"/>
        <w:rPr>
          <w:rFonts w:cs="Times New Roman"/>
        </w:rPr>
      </w:pPr>
    </w:p>
    <w:p w14:paraId="5BAF3453"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b/>
          <w:bCs/>
          <w:sz w:val="26"/>
          <w:szCs w:val="26"/>
        </w:rPr>
      </w:pPr>
      <w:r w:rsidRPr="000630AE">
        <w:rPr>
          <w:rFonts w:ascii="Times New Roman" w:hAnsi="Times New Roman" w:cs="Times New Roman"/>
          <w:b/>
          <w:bCs/>
          <w:sz w:val="26"/>
          <w:szCs w:val="26"/>
        </w:rPr>
        <w:t xml:space="preserve">2 “Narrative turn” and “practice </w:t>
      </w:r>
      <w:proofErr w:type="gramStart"/>
      <w:r w:rsidRPr="000630AE">
        <w:rPr>
          <w:rFonts w:ascii="Times New Roman" w:hAnsi="Times New Roman" w:cs="Times New Roman"/>
          <w:b/>
          <w:bCs/>
          <w:sz w:val="26"/>
          <w:szCs w:val="26"/>
        </w:rPr>
        <w:t>turn ”are</w:t>
      </w:r>
      <w:proofErr w:type="gramEnd"/>
      <w:r w:rsidRPr="000630AE">
        <w:rPr>
          <w:rFonts w:ascii="Times New Roman" w:hAnsi="Times New Roman" w:cs="Times New Roman"/>
          <w:b/>
          <w:bCs/>
          <w:sz w:val="26"/>
          <w:szCs w:val="26"/>
        </w:rPr>
        <w:t xml:space="preserve"> the key to Organizational Transformation</w:t>
      </w:r>
    </w:p>
    <w:p w14:paraId="6B77407F" w14:textId="77777777" w:rsidR="00E23D72" w:rsidRPr="000630AE" w:rsidRDefault="00E23D72" w:rsidP="00E23D72">
      <w:pPr>
        <w:pStyle w:val="4"/>
        <w:rPr>
          <w:rFonts w:ascii="Times New Roman" w:eastAsia="Times New Roman" w:hAnsi="Times New Roman" w:cs="Times New Roman"/>
          <w:sz w:val="21"/>
          <w:szCs w:val="21"/>
        </w:rPr>
      </w:pPr>
      <w:r w:rsidRPr="000630AE">
        <w:rPr>
          <w:rFonts w:ascii="Times New Roman" w:eastAsia="Times New Roman" w:hAnsi="Times New Roman" w:cs="Times New Roman"/>
          <w:sz w:val="21"/>
          <w:szCs w:val="21"/>
        </w:rPr>
        <w:t>2.1 Design narrative as a strategic practice to facilitate Organizational transformation</w:t>
      </w:r>
    </w:p>
    <w:p w14:paraId="58F23B0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Based on the concept that "organizations are a series of practices" (Schatzki, 1864), organizational transformation necessitates strategic implementation. The "strategy-as-practice" approach in management has been widely studied and practiced, focusing on </w:t>
      </w:r>
      <w:r w:rsidRPr="000630AE">
        <w:rPr>
          <w:rFonts w:ascii="Times New Roman" w:hAnsi="Times New Roman" w:cs="Times New Roman"/>
        </w:rPr>
        <w:lastRenderedPageBreak/>
        <w:t>"the execution of strategy." In this framework, strategy is viewed as a "situated, socially accomplished activity," encompassing practitioners (e.g., managers and consultants), practices (e.g., routines, procedures, techniques, and forms of discourse), and praxis (e.g., meetings and interactions) (Whittington,1996) This scope includes individual and collective participants, internal employees and external stakeholders (such as regulators and media), and strategic tools and interconnected activity flows that link the micro and macro levels(Jarzabkowski,2007).</w:t>
      </w:r>
    </w:p>
    <w:p w14:paraId="5FCE5A5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0A6DD38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Similarly, contemporary design also integrates these three components. Practitioners include stakeholders and actor networks, practices refer to design as a process, and praxis involves a series of design events, including interactions with objects. However, there is a paucity of research exploring the relationship between these elements. This study aims to elucidate these connections and demonstrate how design, as a strategic tier, can leverage design narratives as integrative tools to facilitate organizational transformation.</w:t>
      </w:r>
    </w:p>
    <w:p w14:paraId="32584319"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F12EF3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14712393"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There is a notable gap in academic research when it comes to integrating design narratives as a means of addressing complex, wicked problems. </w:t>
      </w:r>
      <w:r w:rsidRPr="000630AE">
        <w:rPr>
          <w:rFonts w:ascii="Times New Roman" w:hAnsi="Times New Roman" w:cs="Times New Roman"/>
          <w:b/>
          <w:bCs/>
        </w:rPr>
        <w:t>Narratology</w:t>
      </w:r>
      <w:r w:rsidRPr="000630AE">
        <w:rPr>
          <w:rFonts w:ascii="Times New Roman" w:hAnsi="Times New Roman" w:cs="Times New Roman"/>
        </w:rPr>
        <w:t xml:space="preserve"> examines how narratives shape our perception of cultural artifacts and the world around us</w:t>
      </w:r>
      <w:r w:rsidRPr="000630AE">
        <w:rPr>
          <w:rFonts w:ascii="Times New Roman" w:hAnsi="Times New Roman" w:cs="Times New Roman"/>
        </w:rPr>
        <w:t>（</w:t>
      </w:r>
      <w:r w:rsidRPr="000630AE">
        <w:rPr>
          <w:rFonts w:ascii="Times New Roman" w:hAnsi="Times New Roman" w:cs="Times New Roman"/>
        </w:rPr>
        <w:t xml:space="preserve">Genette, 1980) </w:t>
      </w:r>
      <w:r w:rsidRPr="000630AE">
        <w:rPr>
          <w:rFonts w:ascii="Times New Roman" w:hAnsi="Times New Roman" w:cs="Times New Roman"/>
        </w:rPr>
        <w:t>（</w:t>
      </w:r>
      <w:r w:rsidRPr="000630AE">
        <w:rPr>
          <w:rFonts w:ascii="Times New Roman" w:hAnsi="Times New Roman" w:cs="Times New Roman"/>
        </w:rPr>
        <w:t xml:space="preserve">Bal, 1997) </w:t>
      </w:r>
      <w:proofErr w:type="spellStart"/>
      <w:r w:rsidRPr="000630AE">
        <w:rPr>
          <w:rFonts w:ascii="Times New Roman" w:hAnsi="Times New Roman" w:cs="Times New Roman"/>
        </w:rPr>
        <w:t>Ricoeur</w:t>
      </w:r>
      <w:proofErr w:type="spellEnd"/>
      <w:r w:rsidRPr="000630AE">
        <w:rPr>
          <w:rFonts w:ascii="Times New Roman" w:hAnsi="Times New Roman" w:cs="Times New Roman"/>
        </w:rPr>
        <w:t>, 1984)</w:t>
      </w:r>
      <w:r w:rsidRPr="000630AE">
        <w:rPr>
          <w:rFonts w:ascii="Times New Roman" w:hAnsi="Times New Roman" w:cs="Times New Roman"/>
        </w:rPr>
        <w:t>）</w:t>
      </w:r>
      <w:r w:rsidRPr="000630AE">
        <w:rPr>
          <w:rFonts w:ascii="Times New Roman" w:hAnsi="Times New Roman" w:cs="Times New Roman"/>
        </w:rPr>
        <w:t xml:space="preserve">, while </w:t>
      </w:r>
      <w:r w:rsidRPr="000630AE">
        <w:rPr>
          <w:rFonts w:ascii="Times New Roman" w:hAnsi="Times New Roman" w:cs="Times New Roman"/>
          <w:b/>
          <w:bCs/>
        </w:rPr>
        <w:t>cognitive narratology</w:t>
      </w:r>
      <w:r w:rsidRPr="000630AE">
        <w:rPr>
          <w:rFonts w:ascii="Times New Roman" w:hAnsi="Times New Roman" w:cs="Times New Roman"/>
        </w:rPr>
        <w:t xml:space="preserve"> takes a cross-media approach, recognizing narrative as a valuable tool for integrating diverse stakeholder perspectives. This makes narrative methodologies particularly advantageous for navigating the tensions and complexities inherent in organizational transformation and other intricate challenges.</w:t>
      </w:r>
    </w:p>
    <w:p w14:paraId="536E703B"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4ED4594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In various design disciplines, the application of narrative methods has become well-established. Fields such as </w:t>
      </w:r>
      <w:r w:rsidRPr="000630AE">
        <w:rPr>
          <w:rFonts w:ascii="Times New Roman" w:hAnsi="Times New Roman" w:cs="Times New Roman"/>
          <w:b/>
          <w:bCs/>
        </w:rPr>
        <w:t>brand narrative</w:t>
      </w:r>
      <w:r w:rsidRPr="000630AE">
        <w:rPr>
          <w:rFonts w:ascii="Times New Roman" w:hAnsi="Times New Roman" w:cs="Times New Roman"/>
        </w:rPr>
        <w:t xml:space="preserve"> (Fog et al., 2010), </w:t>
      </w:r>
      <w:r w:rsidRPr="000630AE">
        <w:rPr>
          <w:rFonts w:ascii="Times New Roman" w:hAnsi="Times New Roman" w:cs="Times New Roman"/>
          <w:b/>
          <w:bCs/>
        </w:rPr>
        <w:t>visual narrative</w:t>
      </w:r>
      <w:r w:rsidRPr="000630AE">
        <w:rPr>
          <w:rFonts w:ascii="Times New Roman" w:hAnsi="Times New Roman" w:cs="Times New Roman"/>
        </w:rPr>
        <w:t xml:space="preserve"> (McCloud, 1994), </w:t>
      </w:r>
      <w:r w:rsidRPr="000630AE">
        <w:rPr>
          <w:rFonts w:ascii="Times New Roman" w:hAnsi="Times New Roman" w:cs="Times New Roman"/>
          <w:b/>
          <w:bCs/>
        </w:rPr>
        <w:t>spatial narrative</w:t>
      </w:r>
      <w:r w:rsidRPr="000630AE">
        <w:rPr>
          <w:rFonts w:ascii="Times New Roman" w:hAnsi="Times New Roman" w:cs="Times New Roman"/>
        </w:rPr>
        <w:t xml:space="preserve"> (</w:t>
      </w:r>
      <w:proofErr w:type="spellStart"/>
      <w:r w:rsidRPr="000630AE">
        <w:rPr>
          <w:rFonts w:ascii="Times New Roman" w:hAnsi="Times New Roman" w:cs="Times New Roman"/>
        </w:rPr>
        <w:t>Certeau</w:t>
      </w:r>
      <w:proofErr w:type="spellEnd"/>
      <w:r w:rsidRPr="000630AE">
        <w:rPr>
          <w:rFonts w:ascii="Times New Roman" w:hAnsi="Times New Roman" w:cs="Times New Roman"/>
        </w:rPr>
        <w:t xml:space="preserve">, 1984), </w:t>
      </w:r>
      <w:r w:rsidRPr="000630AE">
        <w:rPr>
          <w:rFonts w:ascii="Times New Roman" w:hAnsi="Times New Roman" w:cs="Times New Roman"/>
          <w:b/>
          <w:bCs/>
        </w:rPr>
        <w:t>product narrative</w:t>
      </w:r>
      <w:r w:rsidRPr="000630AE">
        <w:rPr>
          <w:rFonts w:ascii="Times New Roman" w:hAnsi="Times New Roman" w:cs="Times New Roman"/>
        </w:rPr>
        <w:t xml:space="preserve"> (</w:t>
      </w:r>
      <w:proofErr w:type="spellStart"/>
      <w:r w:rsidRPr="000630AE">
        <w:rPr>
          <w:rFonts w:ascii="Times New Roman" w:hAnsi="Times New Roman" w:cs="Times New Roman"/>
        </w:rPr>
        <w:t>Krippendorff</w:t>
      </w:r>
      <w:proofErr w:type="spellEnd"/>
      <w:r w:rsidRPr="000630AE">
        <w:rPr>
          <w:rFonts w:ascii="Times New Roman" w:hAnsi="Times New Roman" w:cs="Times New Roman"/>
        </w:rPr>
        <w:t xml:space="preserve">, 2006), </w:t>
      </w:r>
      <w:r w:rsidRPr="000630AE">
        <w:rPr>
          <w:rFonts w:ascii="Times New Roman" w:hAnsi="Times New Roman" w:cs="Times New Roman"/>
          <w:b/>
          <w:bCs/>
        </w:rPr>
        <w:t>interactive narrative</w:t>
      </w:r>
      <w:r w:rsidRPr="000630AE">
        <w:rPr>
          <w:rFonts w:ascii="Times New Roman" w:hAnsi="Times New Roman" w:cs="Times New Roman"/>
        </w:rPr>
        <w:t xml:space="preserve"> (Murray, 1997), and </w:t>
      </w:r>
      <w:r w:rsidRPr="000630AE">
        <w:rPr>
          <w:rFonts w:ascii="Times New Roman" w:hAnsi="Times New Roman" w:cs="Times New Roman"/>
          <w:b/>
          <w:bCs/>
        </w:rPr>
        <w:t>game narrative</w:t>
      </w:r>
      <w:r w:rsidRPr="000630AE">
        <w:rPr>
          <w:rFonts w:ascii="Times New Roman" w:hAnsi="Times New Roman" w:cs="Times New Roman"/>
        </w:rPr>
        <w:t xml:space="preserve"> (Jenkins, 2004) all demonstrate the effective fusion of narrative and design. However, as the scope of design expands to encompass more abstract, complex, and wicked problems, these challenges necessitate a shift from tangible design objects to abstract, systemic solutions. Exploring how narratives can integrate elements such as material design, product design, interaction design, service design, communication design, </w:t>
      </w:r>
      <w:proofErr w:type="gramStart"/>
      <w:r w:rsidRPr="000630AE">
        <w:rPr>
          <w:rFonts w:ascii="Times New Roman" w:hAnsi="Times New Roman" w:cs="Times New Roman"/>
        </w:rPr>
        <w:t>meaning-making</w:t>
      </w:r>
      <w:proofErr w:type="gramEnd"/>
      <w:r w:rsidRPr="000630AE">
        <w:rPr>
          <w:rFonts w:ascii="Times New Roman" w:hAnsi="Times New Roman" w:cs="Times New Roman"/>
        </w:rPr>
        <w:t>, and stakeholder engagement is a valuable area of research and discussion. This integrative approach holds the potential to create more cohesive and impactful design solutions that address complex challenges while fostering deeper connections among all involved parties.</w:t>
      </w:r>
    </w:p>
    <w:p w14:paraId="4370F9F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6031588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Design now requires an increased focus on ecosystems and the negotiation and communication among stakeholders, yet there remains a scarcity of research on integrating narrative methods in this context. The need for design to address such complex problems is growing, necessitating an approach that combines different </w:t>
      </w:r>
      <w:r w:rsidRPr="000630AE">
        <w:rPr>
          <w:rFonts w:ascii="Times New Roman" w:hAnsi="Times New Roman" w:cs="Times New Roman"/>
        </w:rPr>
        <w:lastRenderedPageBreak/>
        <w:t>design domains' social materials and considers socio-technical systems (Manzini, 2015; Koskinen et al., 2011). This integrated approach is crucial for advancing the field of design in tackling the multi-faceted issues of contemporary society.</w:t>
      </w:r>
    </w:p>
    <w:p w14:paraId="601E4C4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0560DE5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Design narratives should incorporate </w:t>
      </w:r>
      <w:r w:rsidRPr="000630AE">
        <w:rPr>
          <w:rFonts w:ascii="Times New Roman" w:hAnsi="Times New Roman" w:cs="Times New Roman"/>
          <w:b/>
          <w:bCs/>
        </w:rPr>
        <w:t>narrative economics</w:t>
      </w:r>
      <w:r w:rsidRPr="000630AE">
        <w:rPr>
          <w:rFonts w:ascii="Times New Roman" w:hAnsi="Times New Roman" w:cs="Times New Roman"/>
        </w:rPr>
        <w:t xml:space="preserve"> to address the tensions inherent in organizational transformation, thereby enhancing stakeholder engagement by tapping into the psychological and social dynamics at play. </w:t>
      </w:r>
      <w:r w:rsidRPr="000630AE">
        <w:rPr>
          <w:rFonts w:ascii="Times New Roman" w:hAnsi="Times New Roman" w:cs="Times New Roman"/>
          <w:b/>
          <w:bCs/>
        </w:rPr>
        <w:t>Robert Shiller</w:t>
      </w:r>
      <w:r w:rsidRPr="000630AE">
        <w:rPr>
          <w:rFonts w:ascii="Times New Roman" w:hAnsi="Times New Roman" w:cs="Times New Roman"/>
        </w:rPr>
        <w:t xml:space="preserve">'s concept of narrative economics emphasizes the power of stories in shaping economic behavior and outcomes, suggesting that narratives can profoundly influence market trends and investor actions (Shiller, 2019). </w:t>
      </w:r>
      <w:r w:rsidRPr="000630AE">
        <w:rPr>
          <w:rFonts w:ascii="Times New Roman" w:hAnsi="Times New Roman" w:cs="Times New Roman"/>
          <w:b/>
          <w:bCs/>
        </w:rPr>
        <w:t xml:space="preserve">Richard J. </w:t>
      </w:r>
      <w:proofErr w:type="spellStart"/>
      <w:r w:rsidRPr="000630AE">
        <w:rPr>
          <w:rFonts w:ascii="Times New Roman" w:hAnsi="Times New Roman" w:cs="Times New Roman"/>
          <w:b/>
          <w:bCs/>
        </w:rPr>
        <w:t>Taffler</w:t>
      </w:r>
      <w:proofErr w:type="spellEnd"/>
      <w:r w:rsidRPr="000630AE">
        <w:rPr>
          <w:rFonts w:ascii="Times New Roman" w:hAnsi="Times New Roman" w:cs="Times New Roman"/>
        </w:rPr>
        <w:t xml:space="preserve"> further advises that both investors and policymakers must recognize the power of narratives to effectively navigate and manage the risks associated with market bubbles. Stakeholders need to anticipate and respond to the irrational exuberance that often precedes market crashes (</w:t>
      </w:r>
      <w:proofErr w:type="spellStart"/>
      <w:r w:rsidRPr="000630AE">
        <w:rPr>
          <w:rFonts w:ascii="Times New Roman" w:hAnsi="Times New Roman" w:cs="Times New Roman"/>
        </w:rPr>
        <w:t>Taffler</w:t>
      </w:r>
      <w:proofErr w:type="spellEnd"/>
      <w:r w:rsidRPr="000630AE">
        <w:rPr>
          <w:rFonts w:ascii="Times New Roman" w:hAnsi="Times New Roman" w:cs="Times New Roman"/>
        </w:rPr>
        <w:t>, 2018).</w:t>
      </w:r>
    </w:p>
    <w:p w14:paraId="703F73D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4D4B178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In </w:t>
      </w:r>
      <w:r w:rsidRPr="000630AE">
        <w:rPr>
          <w:rFonts w:ascii="Times New Roman" w:hAnsi="Times New Roman" w:cs="Times New Roman"/>
          <w:b/>
          <w:bCs/>
        </w:rPr>
        <w:t>Byung-Chul Han</w:t>
      </w:r>
      <w:r w:rsidRPr="000630AE">
        <w:rPr>
          <w:rFonts w:ascii="Times New Roman" w:hAnsi="Times New Roman" w:cs="Times New Roman"/>
        </w:rPr>
        <w:t xml:space="preserve">'s </w:t>
      </w:r>
      <w:r w:rsidRPr="000630AE">
        <w:rPr>
          <w:rFonts w:ascii="Times New Roman" w:hAnsi="Times New Roman" w:cs="Times New Roman"/>
          <w:i/>
          <w:iCs/>
        </w:rPr>
        <w:t>The Crisis of Narration</w:t>
      </w:r>
      <w:r w:rsidRPr="000630AE">
        <w:rPr>
          <w:rFonts w:ascii="Times New Roman" w:hAnsi="Times New Roman" w:cs="Times New Roman"/>
        </w:rPr>
        <w:t>, he argues that modern communication technologies and cultural shifts have led to the decline of traditional narratives. Han suggests that capitalism has co-opted narratives, turning stories into commodities, thereby stripping them of their binding power and reducing their role as mediums for shared experiences (Han, 2015). However, in the context of organizational transformation toward sustainability, the core tensions remain rooted in economic and business conflicts.</w:t>
      </w:r>
    </w:p>
    <w:p w14:paraId="54D37B6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5030F514"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The challenge lies in how design narratives can leverage the strength of narrative economics to restore the reflective and coherent nature of storytelling. This approach can enhance organizational narratives and reinforce social cohesion, which is crucial for successfully managing the transition to sustainable practices. By reintroducing narrative coherence and reflective storytelling, organizations can better navigate the complexities of transformation and foster a sense of unity among stakeholders, ultimately strengthening the narrative's role in both economic and social contexts.</w:t>
      </w:r>
    </w:p>
    <w:p w14:paraId="0136ECF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332E6EE4" w14:textId="536F593F" w:rsidR="00E23D72" w:rsidRPr="000630AE" w:rsidRDefault="000630AE"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This section emphasizes the importance of the "narrative turn" and "practice turn" in facilitating organizational transformation. It highlights how design narratives, as a strategic practice, can play a crucial role in addressing the complexities of organizational change. Drawing from the concept that organizations are a series of practices, the study explores the integration of design narratives to connect practitioners, practices, and praxis. The research identifies a gap in the academic exploration of how narratives can address "wicked problems" by integrating diverse stakeholder perspectives across various design disciplines.</w:t>
      </w:r>
    </w:p>
    <w:p w14:paraId="1760F786"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E0494B9" w14:textId="52326C68" w:rsidR="00E23D72" w:rsidRPr="000630AE" w:rsidRDefault="000630AE"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Additionally, the study emphasizes the relevance of narrative economics in organizational transformation. By tapping into the psychological and social dynamics of stakeholders, design narratives can help navigate tensions between economic and business objectives. The research further explores the decline of traditional narratives </w:t>
      </w:r>
      <w:r w:rsidRPr="000630AE">
        <w:rPr>
          <w:rFonts w:ascii="Times New Roman" w:hAnsi="Times New Roman" w:cs="Times New Roman"/>
        </w:rPr>
        <w:lastRenderedPageBreak/>
        <w:t>in modern times and the need to restore narrative coherence and reflective storytelling to foster social cohesion and manage transitions toward sustainable practices. Ultimately, this integrative approach holds potential for creating impactful design solutions that address complex challenges in organizational contexts.</w:t>
      </w:r>
    </w:p>
    <w:p w14:paraId="10CA78E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eastAsia="Times New Roman" w:hAnsi="Times New Roman" w:cs="Times New Roman"/>
          <w:b/>
          <w:bCs/>
          <w:sz w:val="21"/>
          <w:szCs w:val="21"/>
        </w:rPr>
        <w:t>2.3 The narrative of integrated design discipline knowledge to Combine and configure heterogeneous elements into a coherent whole--praxis (specific activities such as meetings and interactions)</w:t>
      </w:r>
    </w:p>
    <w:p w14:paraId="428C0E9A"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p>
    <w:p w14:paraId="121912F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r w:rsidRPr="000630AE">
        <w:rPr>
          <w:rFonts w:ascii="Times New Roman" w:hAnsi="Times New Roman" w:cs="Times New Roman"/>
          <w:u w:val="single"/>
        </w:rPr>
        <w:t>The design field lacks research on the integration of narrative techniques across different design domains. While narratives as a design tool have been thoroughly explored within specific areas—such as brand narratives, spatial narratives, exhibition narratives, product narratives, experience narratives, visual narratives, and service narratives—the evolving needs of organizations for design and designers have transformed. It is now imperative to integrate narrative techniques from these diverse design domains to address complex problems comprehensively.</w:t>
      </w:r>
    </w:p>
    <w:p w14:paraId="66FA8D7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p>
    <w:p w14:paraId="3510E27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Yasuyuki</w:t>
      </w:r>
      <w:proofErr w:type="spellEnd"/>
      <w:r w:rsidRPr="000630AE">
        <w:rPr>
          <w:rFonts w:ascii="Times New Roman" w:hAnsi="Times New Roman" w:cs="Times New Roman"/>
        </w:rPr>
        <w:t xml:space="preserve"> </w:t>
      </w:r>
      <w:proofErr w:type="spellStart"/>
      <w:r w:rsidRPr="000630AE">
        <w:rPr>
          <w:rFonts w:ascii="Times New Roman" w:hAnsi="Times New Roman" w:cs="Times New Roman"/>
        </w:rPr>
        <w:t>Hayama</w:t>
      </w:r>
      <w:proofErr w:type="spellEnd"/>
      <w:r w:rsidRPr="000630AE">
        <w:rPr>
          <w:rFonts w:ascii="Times New Roman" w:hAnsi="Times New Roman" w:cs="Times New Roman"/>
        </w:rPr>
        <w:t xml:space="preserve">, in the article "Design and Business Narratives: A Future Literature Review and Research Agenda," categorizes design narratives into three key areas: narrative as a capability, narrative as a process, and narrative as an artifact. </w:t>
      </w:r>
      <w:proofErr w:type="spellStart"/>
      <w:r w:rsidRPr="000630AE">
        <w:rPr>
          <w:rFonts w:ascii="Times New Roman" w:hAnsi="Times New Roman" w:cs="Times New Roman"/>
        </w:rPr>
        <w:t>Hayama</w:t>
      </w:r>
      <w:proofErr w:type="spellEnd"/>
      <w:r w:rsidRPr="000630AE">
        <w:rPr>
          <w:rFonts w:ascii="Times New Roman" w:hAnsi="Times New Roman" w:cs="Times New Roman"/>
        </w:rPr>
        <w:t xml:space="preserve"> also comprehensively reviews and organizes narratives in four subfields of business research: narratives in organizational practices, strategic management, innovation processes, and entrepreneurship. By integrating design and business narratives (Hayama,2021), </w:t>
      </w:r>
      <w:proofErr w:type="spellStart"/>
      <w:r w:rsidRPr="000630AE">
        <w:rPr>
          <w:rFonts w:ascii="Times New Roman" w:hAnsi="Times New Roman" w:cs="Times New Roman"/>
        </w:rPr>
        <w:t>Hayama</w:t>
      </w:r>
      <w:proofErr w:type="spellEnd"/>
      <w:r w:rsidRPr="000630AE">
        <w:rPr>
          <w:rFonts w:ascii="Times New Roman" w:hAnsi="Times New Roman" w:cs="Times New Roman"/>
        </w:rPr>
        <w:t xml:space="preserve"> outlines a future research agenda for cross-disciplinary narrative exploration, pointing the way forward for design narrative studies.</w:t>
      </w:r>
    </w:p>
    <w:p w14:paraId="63CDEFB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6E710CB3"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Price and colleagues identify three narrative techniques—low-fidelity narratives, realistic narratives, and strategic narratives—that support stakeholder interaction dynamics within a design-led innovation framework (Price et al., 2018).</w:t>
      </w:r>
    </w:p>
    <w:p w14:paraId="02012019"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0039164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Francesco Zurlo divides narratives into four types: 1) narrative as an organizational methodological tool, 2) narrative used to explain meaning, 3) Clark and Holt's reflective function of narratives, and 4) </w:t>
      </w:r>
      <w:proofErr w:type="spellStart"/>
      <w:r w:rsidRPr="000630AE">
        <w:rPr>
          <w:rFonts w:ascii="Times New Roman" w:hAnsi="Times New Roman" w:cs="Times New Roman"/>
        </w:rPr>
        <w:t>Bartel</w:t>
      </w:r>
      <w:proofErr w:type="spellEnd"/>
      <w:r w:rsidRPr="000630AE">
        <w:rPr>
          <w:rFonts w:ascii="Times New Roman" w:hAnsi="Times New Roman" w:cs="Times New Roman"/>
        </w:rPr>
        <w:t xml:space="preserve"> and </w:t>
      </w:r>
      <w:proofErr w:type="spellStart"/>
      <w:r w:rsidRPr="000630AE">
        <w:rPr>
          <w:rFonts w:ascii="Times New Roman" w:hAnsi="Times New Roman" w:cs="Times New Roman"/>
        </w:rPr>
        <w:t>Garud's</w:t>
      </w:r>
      <w:proofErr w:type="spellEnd"/>
      <w:r w:rsidRPr="000630AE">
        <w:rPr>
          <w:rFonts w:ascii="Times New Roman" w:hAnsi="Times New Roman" w:cs="Times New Roman"/>
        </w:rPr>
        <w:t xml:space="preserve"> proposal of narrative as a “cultural mechanism.” Zurlo introduces the concept of "company narrative as a design frame" to explain how a company's overarching story or narrative influences its design strategy. This concept uses the company’s self-constructed story as a lens to guide all design activities, ensuring alignment with the company's identity, values, and strategic goals (Zurlo,2014). Ricœur's theory emphasizes how narratives combine and configure heterogeneous elements into a coherent whole (Ricœur, 1991), acting as an interface between organization and creation.</w:t>
      </w:r>
    </w:p>
    <w:p w14:paraId="29198329"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52C977A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r w:rsidRPr="000630AE">
        <w:rPr>
          <w:rFonts w:ascii="Times New Roman" w:hAnsi="Times New Roman" w:cs="Times New Roman"/>
          <w:u w:val="single"/>
        </w:rPr>
        <w:t xml:space="preserve">The evolution of design into systemic and organizational levels has seen relatively little research on design narratives at this tier, especially in complex scenarios requiring interdisciplinary problem-solving and the integration of knowledge from </w:t>
      </w:r>
      <w:r w:rsidRPr="000630AE">
        <w:rPr>
          <w:rFonts w:ascii="Times New Roman" w:hAnsi="Times New Roman" w:cs="Times New Roman"/>
          <w:u w:val="single"/>
        </w:rPr>
        <w:lastRenderedPageBreak/>
        <w:t>various design domains. Additionally, effective communication with diverse stakeholders through co-created narratives remains a critical area for further exploration.</w:t>
      </w:r>
    </w:p>
    <w:p w14:paraId="16013C35" w14:textId="77777777" w:rsidR="00E23D72" w:rsidRPr="000630AE" w:rsidRDefault="00E23D72" w:rsidP="00E23D72">
      <w:pPr>
        <w:pStyle w:val="ae"/>
        <w:rPr>
          <w:rFonts w:eastAsia="Times New Roman" w:cs="Times New Roman"/>
          <w:b/>
          <w:bCs/>
          <w:sz w:val="21"/>
          <w:szCs w:val="21"/>
        </w:rPr>
      </w:pPr>
      <w:r w:rsidRPr="000630AE">
        <w:rPr>
          <w:rFonts w:eastAsia="Times New Roman" w:cs="Times New Roman"/>
          <w:b/>
          <w:bCs/>
          <w:sz w:val="21"/>
          <w:szCs w:val="21"/>
        </w:rPr>
        <w:t>2.4 Designer as hub-narrators to Construction and interpretation------practitioners (e.g. managers and consultants)</w:t>
      </w:r>
    </w:p>
    <w:p w14:paraId="486F899B" w14:textId="77777777" w:rsidR="00E23D72" w:rsidRPr="000630AE" w:rsidRDefault="00E23D72" w:rsidP="00E23D72">
      <w:pPr>
        <w:pStyle w:val="ae"/>
        <w:rPr>
          <w:rFonts w:eastAsia="Times New Roman" w:cs="Times New Roman"/>
          <w:b/>
          <w:bCs/>
          <w:sz w:val="21"/>
          <w:szCs w:val="21"/>
        </w:rPr>
      </w:pPr>
      <w:r w:rsidRPr="000630AE">
        <w:rPr>
          <w:rFonts w:cs="Times New Roman"/>
        </w:rPr>
        <w:t>Francesco Zurlo emphasizes that narratives must focus on people, specifically the narrators, suggesting that designers should act as hub-narrators (Zurlo, 2014). He argues that narratives can be powerful tools for persuasion and communication, including strategic foresight narratives (Sommer, 2009). Therefore, narratives should not be viewed as "closed objects" but as "open texts" (Eco, 1989), embodying the "flexibility of interpretation" (</w:t>
      </w:r>
      <w:proofErr w:type="spellStart"/>
      <w:r w:rsidRPr="000630AE">
        <w:rPr>
          <w:rFonts w:cs="Times New Roman"/>
        </w:rPr>
        <w:t>Bartel</w:t>
      </w:r>
      <w:proofErr w:type="spellEnd"/>
      <w:r w:rsidRPr="000630AE">
        <w:rPr>
          <w:rFonts w:cs="Times New Roman"/>
        </w:rPr>
        <w:t xml:space="preserve"> and </w:t>
      </w:r>
      <w:proofErr w:type="spellStart"/>
      <w:r w:rsidRPr="000630AE">
        <w:rPr>
          <w:rFonts w:cs="Times New Roman"/>
        </w:rPr>
        <w:t>Garud</w:t>
      </w:r>
      <w:proofErr w:type="spellEnd"/>
      <w:r w:rsidRPr="000630AE">
        <w:rPr>
          <w:rFonts w:cs="Times New Roman"/>
        </w:rPr>
        <w:t>, 2003), and are mentally simulated (</w:t>
      </w:r>
      <w:proofErr w:type="spellStart"/>
      <w:r w:rsidRPr="000630AE">
        <w:rPr>
          <w:rFonts w:cs="Times New Roman"/>
        </w:rPr>
        <w:t>Szpunar</w:t>
      </w:r>
      <w:proofErr w:type="spellEnd"/>
      <w:r w:rsidRPr="000630AE">
        <w:rPr>
          <w:rFonts w:cs="Times New Roman"/>
        </w:rPr>
        <w:t xml:space="preserve"> et al., 2014).</w:t>
      </w:r>
    </w:p>
    <w:p w14:paraId="79FEDCAB" w14:textId="77777777" w:rsidR="00E23D72" w:rsidRPr="000630AE" w:rsidRDefault="00E23D72" w:rsidP="00E23D72">
      <w:pPr>
        <w:pStyle w:val="ae"/>
        <w:rPr>
          <w:rFonts w:eastAsia="Times New Roman" w:cs="Times New Roman"/>
          <w:b/>
          <w:bCs/>
          <w:sz w:val="21"/>
          <w:szCs w:val="21"/>
        </w:rPr>
      </w:pPr>
      <w:r w:rsidRPr="000630AE">
        <w:rPr>
          <w:rFonts w:cs="Times New Roman"/>
        </w:rPr>
        <w:t>Narratives can be shared with different audiences or narrators, who construct their own interpretations of reality (Fenton and Langley, 2011). They are a means of shared understanding (Ricœur, 1991). Nobel laureate Robert Shiller applied epidemiological models to explain how popular narratives can influence economic and social life, highlighting the growing importance of narratives in uncertain, changing, and transformative contexts. Narratives mobilize cultural and symbolic resources to drive strategic practices for organizational transformation (</w:t>
      </w:r>
      <w:proofErr w:type="spellStart"/>
      <w:r w:rsidRPr="000630AE">
        <w:rPr>
          <w:rFonts w:cs="Times New Roman"/>
        </w:rPr>
        <w:t>Dalpiaz</w:t>
      </w:r>
      <w:proofErr w:type="spellEnd"/>
      <w:r w:rsidRPr="000630AE">
        <w:rPr>
          <w:rFonts w:cs="Times New Roman"/>
        </w:rPr>
        <w:t xml:space="preserve"> and Di Stefano, 2018; </w:t>
      </w:r>
      <w:proofErr w:type="spellStart"/>
      <w:r w:rsidRPr="000630AE">
        <w:rPr>
          <w:rFonts w:cs="Times New Roman"/>
        </w:rPr>
        <w:t>Garud</w:t>
      </w:r>
      <w:proofErr w:type="spellEnd"/>
      <w:r w:rsidRPr="000630AE">
        <w:rPr>
          <w:rFonts w:cs="Times New Roman"/>
        </w:rPr>
        <w:t xml:space="preserve"> et al., 2014).</w:t>
      </w:r>
    </w:p>
    <w:p w14:paraId="41647266" w14:textId="77777777" w:rsidR="00E23D72" w:rsidRPr="000630AE" w:rsidRDefault="00E23D72" w:rsidP="00E23D72">
      <w:pPr>
        <w:pStyle w:val="ae"/>
        <w:rPr>
          <w:rFonts w:eastAsia="Times New Roman" w:cs="Times New Roman"/>
          <w:b/>
          <w:bCs/>
          <w:sz w:val="21"/>
          <w:szCs w:val="21"/>
        </w:rPr>
      </w:pPr>
      <w:r w:rsidRPr="000630AE">
        <w:rPr>
          <w:rFonts w:cs="Times New Roman"/>
        </w:rPr>
        <w:t>Researchers argue that narratives can be a primary means of resolving disputes through "narrativization" (Thompson, 1990, p.61). Narratives have the power to "magnetize" (</w:t>
      </w:r>
      <w:proofErr w:type="spellStart"/>
      <w:r w:rsidRPr="000630AE">
        <w:rPr>
          <w:rFonts w:cs="Times New Roman"/>
        </w:rPr>
        <w:t>Shenhav</w:t>
      </w:r>
      <w:proofErr w:type="spellEnd"/>
      <w:r w:rsidRPr="000630AE">
        <w:rPr>
          <w:rFonts w:cs="Times New Roman"/>
        </w:rPr>
        <w:t>, 2015, p.1) and "transport" (Green &amp; Brock, 2000, p.701) audiences, reducing their vigilance against potential inconsistencies (Deighton, Romer, &amp; McQueen, 1989; Green &amp; Brock, 2000). The potential of future scenarios to guide collective action is significant (Augustine et al., 2019: 10).</w:t>
      </w:r>
    </w:p>
    <w:p w14:paraId="45858AA5" w14:textId="77777777" w:rsidR="00E23D72" w:rsidRPr="000630AE" w:rsidRDefault="00E23D72" w:rsidP="00E23D72">
      <w:pPr>
        <w:pStyle w:val="ae"/>
        <w:rPr>
          <w:rFonts w:eastAsia="Times New Roman" w:cs="Times New Roman"/>
          <w:b/>
          <w:bCs/>
          <w:sz w:val="21"/>
          <w:szCs w:val="21"/>
          <w:u w:val="single"/>
        </w:rPr>
      </w:pPr>
      <w:r w:rsidRPr="000630AE">
        <w:rPr>
          <w:rFonts w:cs="Times New Roman"/>
          <w:u w:val="single"/>
        </w:rPr>
        <w:t>Thus, designers as hub-narrators, leveraging future thinking (Augustine et al., 2019), can use narratives to facilitate the construction of shared meaning among stakeholders. This approach is crucial for researching organizational transformation narratives in the face of complex, wicked problems and uncertainties.</w:t>
      </w:r>
    </w:p>
    <w:p w14:paraId="2F24C2BF"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r w:rsidRPr="000630AE">
        <w:rPr>
          <w:rFonts w:ascii="Times New Roman" w:eastAsia="Times New Roman" w:hAnsi="Times New Roman" w:cs="Times New Roman"/>
          <w:b/>
          <w:bCs/>
          <w:sz w:val="21"/>
          <w:szCs w:val="21"/>
        </w:rPr>
        <w:t>2.5 The design narrative with the concept of time Orchestrating events and reorganizes ideas to achieve the purpose of organizational transformation------practices (e.g. routines, procedures, techniques and forms of discourse)</w:t>
      </w:r>
    </w:p>
    <w:p w14:paraId="304FD4F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01A97DFE"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Narratives are defined as "the representation of a series of events meaningfully connected in a temporal and causal way" (Onega </w:t>
      </w:r>
      <w:proofErr w:type="spellStart"/>
      <w:r w:rsidRPr="000630AE">
        <w:rPr>
          <w:rFonts w:ascii="Times New Roman" w:hAnsi="Times New Roman" w:cs="Times New Roman"/>
        </w:rPr>
        <w:t>Jaén</w:t>
      </w:r>
      <w:proofErr w:type="spellEnd"/>
      <w:r w:rsidRPr="000630AE">
        <w:rPr>
          <w:rFonts w:ascii="Times New Roman" w:hAnsi="Times New Roman" w:cs="Times New Roman"/>
        </w:rPr>
        <w:t xml:space="preserve"> &amp; García </w:t>
      </w:r>
      <w:proofErr w:type="spellStart"/>
      <w:r w:rsidRPr="000630AE">
        <w:rPr>
          <w:rFonts w:ascii="Times New Roman" w:hAnsi="Times New Roman" w:cs="Times New Roman"/>
        </w:rPr>
        <w:t>Landa</w:t>
      </w:r>
      <w:proofErr w:type="spellEnd"/>
      <w:r w:rsidRPr="000630AE">
        <w:rPr>
          <w:rFonts w:ascii="Times New Roman" w:hAnsi="Times New Roman" w:cs="Times New Roman"/>
        </w:rPr>
        <w:t xml:space="preserve">, 1996:3; </w:t>
      </w:r>
      <w:proofErr w:type="spellStart"/>
      <w:r w:rsidRPr="000630AE">
        <w:rPr>
          <w:rFonts w:ascii="Times New Roman" w:hAnsi="Times New Roman" w:cs="Times New Roman"/>
        </w:rPr>
        <w:t>Rudrum</w:t>
      </w:r>
      <w:proofErr w:type="spellEnd"/>
      <w:r w:rsidRPr="000630AE">
        <w:rPr>
          <w:rFonts w:ascii="Times New Roman" w:hAnsi="Times New Roman" w:cs="Times New Roman"/>
        </w:rPr>
        <w:t xml:space="preserve">, 2005). According to Ryan Senser, narratives serve as strategies to achieve goals; they are tools for reshaping how people perceive, think about, and respond to the world. As a theoretical method, the narrative perspective emphasizes the </w:t>
      </w:r>
      <w:r w:rsidRPr="000630AE">
        <w:rPr>
          <w:rFonts w:ascii="Times New Roman" w:hAnsi="Times New Roman" w:cs="Times New Roman"/>
        </w:rPr>
        <w:lastRenderedPageBreak/>
        <w:t>processual nature of organizations, revealing the challenges, complexities, and relationships inherent in organizational change for analysis (Rhodes &amp; Brown, 2005:177).</w:t>
      </w:r>
    </w:p>
    <w:p w14:paraId="5E533B9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3A21B9D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Organizational transformation requires strategic practices grounded in an understanding of the past and predictions about the future. "The concept of strategy itself implies forecasting the future of the organization based on past experiences through present decisions" (Bansal et al., 2019:145). Future narratives guide the reallocation of resources and the pursuit of opportunities (</w:t>
      </w:r>
      <w:proofErr w:type="spellStart"/>
      <w:r w:rsidRPr="000630AE">
        <w:rPr>
          <w:rFonts w:ascii="Times New Roman" w:hAnsi="Times New Roman" w:cs="Times New Roman"/>
        </w:rPr>
        <w:t>Dalpiaz</w:t>
      </w:r>
      <w:proofErr w:type="spellEnd"/>
      <w:r w:rsidRPr="000630AE">
        <w:rPr>
          <w:rFonts w:ascii="Times New Roman" w:hAnsi="Times New Roman" w:cs="Times New Roman"/>
        </w:rPr>
        <w:t xml:space="preserve"> et al., 2016; </w:t>
      </w:r>
      <w:proofErr w:type="spellStart"/>
      <w:r w:rsidRPr="000630AE">
        <w:rPr>
          <w:rFonts w:ascii="Times New Roman" w:hAnsi="Times New Roman" w:cs="Times New Roman"/>
        </w:rPr>
        <w:t>Garud</w:t>
      </w:r>
      <w:proofErr w:type="spellEnd"/>
      <w:r w:rsidRPr="000630AE">
        <w:rPr>
          <w:rFonts w:ascii="Times New Roman" w:hAnsi="Times New Roman" w:cs="Times New Roman"/>
        </w:rPr>
        <w:t xml:space="preserve"> et al., 2014; Suddaby et al., 2019). They also help manage uncertainty by creating continuity based on narrative coherence and emotional resonance (</w:t>
      </w:r>
      <w:proofErr w:type="spellStart"/>
      <w:r w:rsidRPr="000630AE">
        <w:rPr>
          <w:rFonts w:ascii="Times New Roman" w:hAnsi="Times New Roman" w:cs="Times New Roman"/>
        </w:rPr>
        <w:t>Garud</w:t>
      </w:r>
      <w:proofErr w:type="spellEnd"/>
      <w:r w:rsidRPr="000630AE">
        <w:rPr>
          <w:rFonts w:ascii="Times New Roman" w:hAnsi="Times New Roman" w:cs="Times New Roman"/>
        </w:rPr>
        <w:t xml:space="preserve"> et al., 2014).</w:t>
      </w:r>
    </w:p>
    <w:p w14:paraId="3AE26171"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19C0EFB7"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To orchestrate events with the concept of time, reorganize thoughts, and achieve organizational transformation, it is essential to meticulously design narratives to create a "narrative rhythm." This involves strategically aligning events in a way that makes sense temporally and causally, thereby fostering a coherent and engaging story that can drive change. By doing so, design narratives not only align with past experiences and future goals but also emotionally engage stakeholders, helping to navigate and mitigate uncertainties.</w:t>
      </w:r>
    </w:p>
    <w:p w14:paraId="19B8F3C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676D114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r w:rsidRPr="000630AE">
        <w:rPr>
          <w:rFonts w:ascii="Times New Roman" w:hAnsi="Times New Roman" w:cs="Times New Roman"/>
          <w:u w:val="single"/>
        </w:rPr>
        <w:t>Emerging design disciplines such as service design and experience design have extensively studied the orchestration of touchpoints. However, creating a "narrative rhythm" through event orchestration necessitates incorporating insights from event marketing. Therefore, the study of Orchestrating Events for Organizational Transformation—through the integration of narrative rhythm in design—is an unexplored area worth investigating.</w:t>
      </w:r>
    </w:p>
    <w:p w14:paraId="5E3BBD08" w14:textId="77777777" w:rsidR="00E23D72" w:rsidRPr="000630AE" w:rsidRDefault="00E23D72" w:rsidP="00E23D72">
      <w:pPr>
        <w:pStyle w:val="ListParagraph1"/>
        <w:autoSpaceDE w:val="0"/>
        <w:autoSpaceDN w:val="0"/>
        <w:adjustRightInd w:val="0"/>
        <w:ind w:left="0"/>
        <w:contextualSpacing/>
        <w:rPr>
          <w:rFonts w:ascii="Times New Roman" w:eastAsia="微软雅黑" w:hAnsi="Times New Roman" w:cs="Times New Roman"/>
        </w:rPr>
      </w:pPr>
    </w:p>
    <w:p w14:paraId="34CFD49E"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r w:rsidRPr="000630AE">
        <w:rPr>
          <w:rFonts w:ascii="Times New Roman" w:eastAsia="Times New Roman" w:hAnsi="Times New Roman" w:cs="Times New Roman"/>
          <w:b/>
          <w:bCs/>
          <w:sz w:val="21"/>
          <w:szCs w:val="21"/>
        </w:rPr>
        <w:t>2.6 The research is characterized by transdisciplinary concrete practice</w:t>
      </w:r>
    </w:p>
    <w:p w14:paraId="241C7CC7" w14:textId="77777777" w:rsidR="00E23D72" w:rsidRPr="000630AE" w:rsidRDefault="00E23D72" w:rsidP="00E23D72">
      <w:pPr>
        <w:pStyle w:val="ListParagraph1"/>
        <w:autoSpaceDE w:val="0"/>
        <w:autoSpaceDN w:val="0"/>
        <w:adjustRightInd w:val="0"/>
        <w:ind w:left="0"/>
        <w:contextualSpacing/>
        <w:rPr>
          <w:rFonts w:ascii="Times New Roman" w:eastAsia="Times New Roman" w:hAnsi="Times New Roman" w:cs="Times New Roman"/>
          <w:b/>
          <w:bCs/>
          <w:sz w:val="21"/>
          <w:szCs w:val="21"/>
        </w:rPr>
      </w:pPr>
    </w:p>
    <w:p w14:paraId="73EBADCA"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u w:val="single"/>
        </w:rPr>
      </w:pPr>
      <w:r w:rsidRPr="000630AE">
        <w:rPr>
          <w:rFonts w:ascii="Times New Roman" w:hAnsi="Times New Roman" w:cs="Times New Roman"/>
          <w:u w:val="single"/>
        </w:rPr>
        <w:t>Morgan contends that we are in an era of climate emergency and ecological collapse, with the next decade being crucial for fundamental change (Gills &amp; Morgan, 2022). The circular economy (CE) has been proposed as a highly promising concept for guiding sustainable development (Barreiro-Gen &amp; Lozano, 2020; Lozano et al., 2021). CE is an interdisciplinary field that brings together various approaches, methods, and tools to facilitate the transition to a more sustainable society (</w:t>
      </w:r>
      <w:proofErr w:type="spellStart"/>
      <w:r w:rsidRPr="000630AE">
        <w:rPr>
          <w:rFonts w:ascii="Times New Roman" w:hAnsi="Times New Roman" w:cs="Times New Roman"/>
          <w:u w:val="single"/>
        </w:rPr>
        <w:t>Parida</w:t>
      </w:r>
      <w:proofErr w:type="spellEnd"/>
      <w:r w:rsidRPr="000630AE">
        <w:rPr>
          <w:rFonts w:ascii="Times New Roman" w:hAnsi="Times New Roman" w:cs="Times New Roman"/>
          <w:u w:val="single"/>
        </w:rPr>
        <w:t xml:space="preserve"> et al., 2019). Transdisciplinary practices integrate these multidisciplinary efforts into a holistic perspective, aiming to create comprehensive solutions for sustainability challenges.</w:t>
      </w:r>
    </w:p>
    <w:p w14:paraId="337713D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7A4224A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Dr. </w:t>
      </w:r>
      <w:proofErr w:type="spellStart"/>
      <w:r w:rsidRPr="000630AE">
        <w:rPr>
          <w:rFonts w:ascii="Times New Roman" w:hAnsi="Times New Roman" w:cs="Times New Roman"/>
        </w:rPr>
        <w:t>Gjoko</w:t>
      </w:r>
      <w:proofErr w:type="spellEnd"/>
      <w:r w:rsidRPr="000630AE">
        <w:rPr>
          <w:rFonts w:ascii="Times New Roman" w:hAnsi="Times New Roman" w:cs="Times New Roman"/>
        </w:rPr>
        <w:t xml:space="preserve"> </w:t>
      </w:r>
      <w:proofErr w:type="spellStart"/>
      <w:r w:rsidRPr="000630AE">
        <w:rPr>
          <w:rFonts w:ascii="Times New Roman" w:hAnsi="Times New Roman" w:cs="Times New Roman"/>
        </w:rPr>
        <w:t>Muratovski's</w:t>
      </w:r>
      <w:proofErr w:type="spellEnd"/>
      <w:r w:rsidRPr="000630AE">
        <w:rPr>
          <w:rFonts w:ascii="Times New Roman" w:hAnsi="Times New Roman" w:cs="Times New Roman"/>
        </w:rPr>
        <w:t xml:space="preserve"> article, "In Pursuit of New Knowledge: The Need for a Shift </w:t>
      </w:r>
      <w:proofErr w:type="gramStart"/>
      <w:r w:rsidRPr="000630AE">
        <w:rPr>
          <w:rFonts w:ascii="Times New Roman" w:hAnsi="Times New Roman" w:cs="Times New Roman"/>
        </w:rPr>
        <w:t>From</w:t>
      </w:r>
      <w:proofErr w:type="gramEnd"/>
      <w:r w:rsidRPr="000630AE">
        <w:rPr>
          <w:rFonts w:ascii="Times New Roman" w:hAnsi="Times New Roman" w:cs="Times New Roman"/>
        </w:rPr>
        <w:t xml:space="preserve"> a Multidisciplinary to a Transdisciplinary Model of Doctoral Design Education and Research," advocates for a fundamental shift in doctoral design education and research. </w:t>
      </w:r>
      <w:proofErr w:type="spellStart"/>
      <w:r w:rsidRPr="000630AE">
        <w:rPr>
          <w:rFonts w:ascii="Times New Roman" w:hAnsi="Times New Roman" w:cs="Times New Roman"/>
        </w:rPr>
        <w:t>Muratovski</w:t>
      </w:r>
      <w:proofErr w:type="spellEnd"/>
      <w:r w:rsidRPr="000630AE">
        <w:rPr>
          <w:rFonts w:ascii="Times New Roman" w:hAnsi="Times New Roman" w:cs="Times New Roman"/>
        </w:rPr>
        <w:t xml:space="preserve"> emphasizes that while multidisciplinary models involve collaboration across different disciplines, they often maintain the boundaries of each </w:t>
      </w:r>
      <w:r w:rsidRPr="000630AE">
        <w:rPr>
          <w:rFonts w:ascii="Times New Roman" w:hAnsi="Times New Roman" w:cs="Times New Roman"/>
        </w:rPr>
        <w:lastRenderedPageBreak/>
        <w:t>discipline, potentially limiting the potential for truly innovative and integrative solutions.</w:t>
      </w:r>
    </w:p>
    <w:p w14:paraId="56852848"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4D673789"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Addressing complex and "wicked" problems (</w:t>
      </w:r>
      <w:proofErr w:type="spellStart"/>
      <w:r w:rsidRPr="000630AE">
        <w:rPr>
          <w:rFonts w:ascii="Times New Roman" w:hAnsi="Times New Roman" w:cs="Times New Roman"/>
        </w:rPr>
        <w:t>Rittel</w:t>
      </w:r>
      <w:proofErr w:type="spellEnd"/>
      <w:r w:rsidRPr="000630AE">
        <w:rPr>
          <w:rFonts w:ascii="Times New Roman" w:hAnsi="Times New Roman" w:cs="Times New Roman"/>
        </w:rPr>
        <w:t xml:space="preserve"> &amp; Webber, 1973) and challenging organizational transformations requires a transdisciplinary practice. This goes beyond merely adding different disciplinary perspectives. Transdisciplinary methods encourage breaking down traditional silos and fostering collaboration between diverse fields such as engineering, social sciences, and the arts. This comprehensive practice addresses design challenges holistically, promoting innovative problem-solving methods.</w:t>
      </w:r>
    </w:p>
    <w:p w14:paraId="0BCA5365"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6BEE0E40"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In recent decades, the involvement of non-academic participants in research projects has increased significantly, often playing crucial roles in bridging the gap between academic and non-academic knowledge domains (</w:t>
      </w:r>
      <w:proofErr w:type="spellStart"/>
      <w:r w:rsidRPr="000630AE">
        <w:rPr>
          <w:rFonts w:ascii="Times New Roman" w:hAnsi="Times New Roman" w:cs="Times New Roman"/>
        </w:rPr>
        <w:t>Stauffacher</w:t>
      </w:r>
      <w:proofErr w:type="spellEnd"/>
      <w:r w:rsidRPr="000630AE">
        <w:rPr>
          <w:rFonts w:ascii="Times New Roman" w:hAnsi="Times New Roman" w:cs="Times New Roman"/>
        </w:rPr>
        <w:t xml:space="preserve"> et al., 2008). This approach, commonly referred to as "transdisciplinary" (Brandt et al., 2013; Lang et al., 2012), surpasses the simple combination of disciplines. It creates new knowledge and frameworks that do not fit neatly into existing categories by integrating and transcending disciplinary boundaries. The focus is on creating real-world impacts through research that addresses societal issues holistically.</w:t>
      </w:r>
    </w:p>
    <w:p w14:paraId="26A58ECF"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rPr>
      </w:pPr>
    </w:p>
    <w:p w14:paraId="386461B5" w14:textId="77777777" w:rsidR="00E23D72" w:rsidRPr="000630AE" w:rsidRDefault="00E23D72" w:rsidP="00E23D72">
      <w:pPr>
        <w:pStyle w:val="ae"/>
        <w:rPr>
          <w:rFonts w:cs="Times New Roman"/>
        </w:rPr>
      </w:pPr>
      <w:r w:rsidRPr="000630AE">
        <w:rPr>
          <w:rFonts w:cs="Times New Roman"/>
        </w:rPr>
        <w:t xml:space="preserve">Transdisciplinary approaches facilitate the resolution of complex real-world problems through solutions that can be directly applied in </w:t>
      </w:r>
      <w:proofErr w:type="spellStart"/>
      <w:proofErr w:type="gramStart"/>
      <w:r w:rsidRPr="000630AE">
        <w:rPr>
          <w:rFonts w:cs="Times New Roman"/>
        </w:rPr>
        <w:t>practice.Bringing</w:t>
      </w:r>
      <w:proofErr w:type="spellEnd"/>
      <w:proofErr w:type="gramEnd"/>
      <w:r w:rsidRPr="000630AE">
        <w:rPr>
          <w:rFonts w:cs="Times New Roman"/>
        </w:rPr>
        <w:t xml:space="preserve"> together multiple stakeholders with diverse experiences and backgrounds can reframe problems, create new shared knowledge, integrate different perspectives, and generate solutions to new issues. This collaborative approach provides a means to integrate knowledge systems and foster innovation. The integration of knowledge (</w:t>
      </w:r>
      <w:proofErr w:type="spellStart"/>
      <w:r w:rsidRPr="000630AE">
        <w:rPr>
          <w:rFonts w:cs="Times New Roman"/>
        </w:rPr>
        <w:t>Lindkvist</w:t>
      </w:r>
      <w:proofErr w:type="spellEnd"/>
      <w:r w:rsidRPr="000630AE">
        <w:rPr>
          <w:rFonts w:cs="Times New Roman"/>
        </w:rPr>
        <w:t>, 2005) and the translation of expertise knowledge to reach a consensus (</w:t>
      </w:r>
      <w:proofErr w:type="spellStart"/>
      <w:r w:rsidRPr="000630AE">
        <w:rPr>
          <w:rFonts w:cs="Times New Roman"/>
        </w:rPr>
        <w:t>Postrel</w:t>
      </w:r>
      <w:proofErr w:type="spellEnd"/>
      <w:r w:rsidRPr="000630AE">
        <w:rPr>
          <w:rFonts w:cs="Times New Roman"/>
        </w:rPr>
        <w:t xml:space="preserve">, 2002) can be seen as key elements of transdisciplinary </w:t>
      </w:r>
      <w:proofErr w:type="spellStart"/>
      <w:proofErr w:type="gramStart"/>
      <w:r w:rsidRPr="000630AE">
        <w:rPr>
          <w:rFonts w:cs="Times New Roman"/>
        </w:rPr>
        <w:t>innovation.The</w:t>
      </w:r>
      <w:proofErr w:type="spellEnd"/>
      <w:proofErr w:type="gramEnd"/>
      <w:r w:rsidRPr="000630AE">
        <w:rPr>
          <w:rFonts w:cs="Times New Roman"/>
        </w:rPr>
        <w:t xml:space="preserve"> paradigm shift from knowledge transfer to knowledge exchange, and ultimately to the co-creation of new knowledge(Hepburn,2022).Design requires engaging with stakeholders and cultivating empathy to view and frame problems from others' perspectives (Lawson, 2006). According to </w:t>
      </w:r>
      <w:proofErr w:type="spellStart"/>
      <w:r w:rsidRPr="000630AE">
        <w:rPr>
          <w:rFonts w:cs="Times New Roman"/>
        </w:rPr>
        <w:t>Krippendorff</w:t>
      </w:r>
      <w:proofErr w:type="spellEnd"/>
      <w:r w:rsidRPr="000630AE">
        <w:rPr>
          <w:rFonts w:cs="Times New Roman"/>
        </w:rPr>
        <w:t xml:space="preserve"> (2007), designers must communicate effectively with stakeholders and utilize design discourse to propose compelling solutions for successful implementation. Traditionally, designers have assumed the role of experts, gathering insights to understand needs and testing ideas to create designs for people. However, this approach has evolved into the concept of collaboratively designing with people in groups, rather than merely designing for them</w:t>
      </w:r>
      <w:r w:rsidRPr="000630AE">
        <w:rPr>
          <w:rFonts w:cs="Times New Roman"/>
        </w:rPr>
        <w:t>（</w:t>
      </w:r>
      <w:r w:rsidRPr="000630AE">
        <w:rPr>
          <w:rFonts w:cs="Times New Roman"/>
        </w:rPr>
        <w:t xml:space="preserve">Mejía </w:t>
      </w:r>
      <w:proofErr w:type="spellStart"/>
      <w:r w:rsidRPr="000630AE">
        <w:rPr>
          <w:rFonts w:cs="Times New Roman"/>
        </w:rPr>
        <w:t>etc</w:t>
      </w:r>
      <w:proofErr w:type="spellEnd"/>
      <w:r w:rsidRPr="000630AE">
        <w:rPr>
          <w:rFonts w:cs="Times New Roman"/>
        </w:rPr>
        <w:t>，</w:t>
      </w:r>
      <w:r w:rsidRPr="000630AE">
        <w:rPr>
          <w:rFonts w:cs="Times New Roman"/>
        </w:rPr>
        <w:t>2023</w:t>
      </w:r>
      <w:r w:rsidRPr="000630AE">
        <w:rPr>
          <w:rFonts w:cs="Times New Roman"/>
        </w:rPr>
        <w:t>）</w:t>
      </w:r>
      <w:r w:rsidRPr="000630AE">
        <w:rPr>
          <w:rFonts w:cs="Times New Roman"/>
        </w:rPr>
        <w:t xml:space="preserve">.Sanders and </w:t>
      </w:r>
      <w:proofErr w:type="spellStart"/>
      <w:r w:rsidRPr="000630AE">
        <w:rPr>
          <w:rFonts w:cs="Times New Roman"/>
        </w:rPr>
        <w:t>Stappers</w:t>
      </w:r>
      <w:proofErr w:type="spellEnd"/>
      <w:r w:rsidRPr="000630AE">
        <w:rPr>
          <w:rFonts w:cs="Times New Roman"/>
        </w:rPr>
        <w:t xml:space="preserve"> (2008) argue that future design will require not only traditional design skills but also emerging skills from a participatory perspective. Recent studies indicate that the design industry is not yet fully prepared to embrace participatory design and co-</w:t>
      </w:r>
      <w:proofErr w:type="gramStart"/>
      <w:r w:rsidRPr="000630AE">
        <w:rPr>
          <w:rFonts w:cs="Times New Roman"/>
        </w:rPr>
        <w:t>design(</w:t>
      </w:r>
      <w:proofErr w:type="gramEnd"/>
      <w:r w:rsidRPr="000630AE">
        <w:rPr>
          <w:rFonts w:cs="Times New Roman"/>
        </w:rPr>
        <w:t>Xie, Mejía, &amp; Cheng, 2021). Mejía et al. (2023) suggest that design facilitation is an emerging yet increasingly important component of design practice.</w:t>
      </w:r>
    </w:p>
    <w:p w14:paraId="12A976A1" w14:textId="77777777" w:rsidR="00E23D72" w:rsidRPr="000630AE" w:rsidRDefault="00E23D72" w:rsidP="00E23D72">
      <w:pPr>
        <w:rPr>
          <w:rFonts w:ascii="Times New Roman" w:hAnsi="Times New Roman" w:cs="Times New Roman"/>
          <w:b/>
          <w:bCs/>
        </w:rPr>
      </w:pPr>
    </w:p>
    <w:p w14:paraId="477C3501" w14:textId="4FFC2A4C" w:rsidR="00372D24" w:rsidRPr="000630AE" w:rsidRDefault="00372D24" w:rsidP="00E23D72">
      <w:pPr>
        <w:rPr>
          <w:rFonts w:ascii="Times New Roman" w:hAnsi="Times New Roman" w:cs="Times New Roman"/>
          <w:b/>
          <w:bCs/>
        </w:rPr>
      </w:pPr>
      <w:r w:rsidRPr="000630AE">
        <w:rPr>
          <w:rFonts w:ascii="Times New Roman" w:hAnsi="Times New Roman" w:cs="Times New Roman"/>
          <w:b/>
          <w:bCs/>
        </w:rPr>
        <w:t>How do narrative-driven designs impact change?</w:t>
      </w:r>
    </w:p>
    <w:p w14:paraId="3AFB7EFF" w14:textId="77777777" w:rsidR="00372D24" w:rsidRPr="000630AE" w:rsidRDefault="00372D24" w:rsidP="00E23D72">
      <w:pPr>
        <w:rPr>
          <w:rFonts w:ascii="Times New Roman" w:hAnsi="Times New Roman" w:cs="Times New Roman"/>
          <w:b/>
          <w:bCs/>
        </w:rPr>
      </w:pPr>
    </w:p>
    <w:p w14:paraId="0BA8101B" w14:textId="39AF9EBC" w:rsidR="00372D24" w:rsidRPr="000630AE" w:rsidRDefault="00372D24" w:rsidP="00E23D72">
      <w:pPr>
        <w:rPr>
          <w:rFonts w:ascii="Times New Roman" w:hAnsi="Times New Roman" w:cs="Times New Roman"/>
          <w:b/>
          <w:bCs/>
        </w:rPr>
      </w:pPr>
      <w:r w:rsidRPr="000630AE">
        <w:rPr>
          <w:rFonts w:ascii="Times New Roman" w:hAnsi="Times New Roman" w:cs="Times New Roman"/>
        </w:rPr>
        <w:t>Narrative-driven designs impact change by providing a structured yet flexible framework for guiding organizational transformation, enhancing communication, fostering collaboration, and aligning goals. Here's how they influence change:</w:t>
      </w:r>
    </w:p>
    <w:p w14:paraId="741BB715" w14:textId="77777777" w:rsidR="00372D24" w:rsidRPr="000630AE" w:rsidRDefault="00372D24" w:rsidP="00E23D72">
      <w:pPr>
        <w:rPr>
          <w:rFonts w:ascii="Times New Roman" w:hAnsi="Times New Roman" w:cs="Times New Roman"/>
          <w:b/>
          <w:bCs/>
        </w:rPr>
      </w:pPr>
    </w:p>
    <w:p w14:paraId="7F12555D" w14:textId="699BBCF2"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Framing Complex Issues</w:t>
      </w:r>
      <w:r w:rsidRPr="000630AE">
        <w:rPr>
          <w:rFonts w:ascii="Times New Roman" w:hAnsi="Times New Roman" w:cs="Times New Roman"/>
        </w:rPr>
        <w:t>: Narratives offer a way to make sense of complex, multifaceted challenges by framing them in relatable, coherent stories. This helps stakeholders within an organization understand abstract concepts and processes, enabling them to grasp the broader picture and identify solutions more clearly.</w:t>
      </w:r>
    </w:p>
    <w:p w14:paraId="2B05FDD2" w14:textId="77777777" w:rsidR="00372D24" w:rsidRPr="000630AE" w:rsidRDefault="00372D24" w:rsidP="00E23D72">
      <w:pPr>
        <w:rPr>
          <w:rFonts w:ascii="Times New Roman" w:hAnsi="Times New Roman" w:cs="Times New Roman"/>
          <w:b/>
          <w:bCs/>
        </w:rPr>
      </w:pPr>
    </w:p>
    <w:p w14:paraId="7FDDABD2" w14:textId="403F6E96"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Connecting Stakeholders</w:t>
      </w:r>
      <w:r w:rsidRPr="000630AE">
        <w:rPr>
          <w:rFonts w:ascii="Times New Roman" w:hAnsi="Times New Roman" w:cs="Times New Roman"/>
        </w:rPr>
        <w:t>: Narratives act as a bridge between different stakeholders, allowing various perspectives to be integrated into the design process. By embedding personal, organizational, and cultural stories into design practices, narrative-driven designs foster empathy, create shared meaning, and encourage collaboration across departments, disciplines, or even organizations.</w:t>
      </w:r>
    </w:p>
    <w:p w14:paraId="3253B1B3" w14:textId="77777777" w:rsidR="00372D24" w:rsidRPr="000630AE" w:rsidRDefault="00372D24" w:rsidP="00E23D72">
      <w:pPr>
        <w:rPr>
          <w:rFonts w:ascii="Times New Roman" w:hAnsi="Times New Roman" w:cs="Times New Roman"/>
          <w:b/>
          <w:bCs/>
        </w:rPr>
      </w:pPr>
    </w:p>
    <w:p w14:paraId="692577ED" w14:textId="1771AA52"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Driving Engagement and Ownership</w:t>
      </w:r>
      <w:r w:rsidRPr="000630AE">
        <w:rPr>
          <w:rFonts w:ascii="Times New Roman" w:hAnsi="Times New Roman" w:cs="Times New Roman"/>
        </w:rPr>
        <w:t>: When narratives are used to define the vision and goals of a project, they engage stakeholders more deeply. This shared narrative fosters a sense of ownership among participants, as they see their own stories reflected in the broader organizational narrative. This, in turn, motivates individuals to contribute more effectively to the process of change.</w:t>
      </w:r>
    </w:p>
    <w:p w14:paraId="2B79ADFB" w14:textId="074B6985"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Facilitating Reflection and Adaptation</w:t>
      </w:r>
      <w:r w:rsidRPr="000630AE">
        <w:rPr>
          <w:rFonts w:ascii="Times New Roman" w:hAnsi="Times New Roman" w:cs="Times New Roman"/>
        </w:rPr>
        <w:t xml:space="preserve">: Narrative-driven designs enable continuous reflection on the process of change, allowing organizations to adapt and evolve. By integrating feedback loops within the narrative, organizations can assess the impact of their actions, refine their strategies, and </w:t>
      </w:r>
      <w:proofErr w:type="gramStart"/>
      <w:r w:rsidRPr="000630AE">
        <w:rPr>
          <w:rFonts w:ascii="Times New Roman" w:hAnsi="Times New Roman" w:cs="Times New Roman"/>
        </w:rPr>
        <w:t>make adjustments</w:t>
      </w:r>
      <w:proofErr w:type="gramEnd"/>
      <w:r w:rsidRPr="000630AE">
        <w:rPr>
          <w:rFonts w:ascii="Times New Roman" w:hAnsi="Times New Roman" w:cs="Times New Roman"/>
        </w:rPr>
        <w:t xml:space="preserve"> based on real-time insights.</w:t>
      </w:r>
    </w:p>
    <w:p w14:paraId="004F75E5" w14:textId="77777777" w:rsidR="00372D24" w:rsidRPr="000630AE" w:rsidRDefault="00372D24" w:rsidP="00E23D72">
      <w:pPr>
        <w:rPr>
          <w:rFonts w:ascii="Times New Roman" w:hAnsi="Times New Roman" w:cs="Times New Roman"/>
          <w:b/>
          <w:bCs/>
        </w:rPr>
      </w:pPr>
    </w:p>
    <w:p w14:paraId="29E9F389" w14:textId="5204318F"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Aligning Vision with Action</w:t>
      </w:r>
      <w:r w:rsidRPr="000630AE">
        <w:rPr>
          <w:rFonts w:ascii="Times New Roman" w:hAnsi="Times New Roman" w:cs="Times New Roman"/>
        </w:rPr>
        <w:t>: Narratives help align the organizational vision with concrete actions. By telling the story of where the organization is headed and why, narrative-driven designs ensure that strategic goals are communicated clearly, making it easier for stakeholders to align their efforts with the overarching objectives.</w:t>
      </w:r>
    </w:p>
    <w:p w14:paraId="56F4C50E" w14:textId="77777777" w:rsidR="00372D24" w:rsidRPr="000630AE" w:rsidRDefault="00372D24" w:rsidP="00E23D72">
      <w:pPr>
        <w:rPr>
          <w:rFonts w:ascii="Times New Roman" w:hAnsi="Times New Roman" w:cs="Times New Roman"/>
          <w:b/>
          <w:bCs/>
        </w:rPr>
      </w:pPr>
    </w:p>
    <w:p w14:paraId="1F399097" w14:textId="0C7A4D52" w:rsidR="00372D24" w:rsidRPr="000630AE" w:rsidRDefault="00372D24" w:rsidP="00372D24">
      <w:pPr>
        <w:pStyle w:val="a9"/>
        <w:numPr>
          <w:ilvl w:val="0"/>
          <w:numId w:val="11"/>
        </w:numPr>
        <w:rPr>
          <w:rFonts w:ascii="Times New Roman" w:hAnsi="Times New Roman" w:cs="Times New Roman"/>
          <w:b/>
          <w:bCs/>
        </w:rPr>
      </w:pPr>
      <w:r w:rsidRPr="000630AE">
        <w:rPr>
          <w:rStyle w:val="af"/>
          <w:rFonts w:ascii="Times New Roman" w:hAnsi="Times New Roman" w:cs="Times New Roman"/>
        </w:rPr>
        <w:t>Supporting Knowledge Transfer and Learning</w:t>
      </w:r>
      <w:r w:rsidRPr="000630AE">
        <w:rPr>
          <w:rFonts w:ascii="Times New Roman" w:hAnsi="Times New Roman" w:cs="Times New Roman"/>
        </w:rPr>
        <w:t>: Through storytelling, narrative-driven designs help transfer knowledge more effectively within and between organizations. This not only facilitates learning but also helps institutionalize new practices, ensuring that changes are sustained over time.</w:t>
      </w:r>
    </w:p>
    <w:p w14:paraId="287EC756" w14:textId="77777777" w:rsidR="00372D24" w:rsidRPr="000630AE" w:rsidRDefault="00372D24" w:rsidP="00E23D72">
      <w:pPr>
        <w:rPr>
          <w:rFonts w:ascii="Times New Roman" w:hAnsi="Times New Roman" w:cs="Times New Roman"/>
          <w:b/>
          <w:bCs/>
        </w:rPr>
      </w:pPr>
    </w:p>
    <w:p w14:paraId="22B921A1" w14:textId="7C4C9ED1" w:rsidR="00372D24" w:rsidRPr="000630AE" w:rsidRDefault="00372D24" w:rsidP="00E23D72">
      <w:pPr>
        <w:rPr>
          <w:rFonts w:ascii="Times New Roman" w:hAnsi="Times New Roman" w:cs="Times New Roman"/>
          <w:b/>
          <w:bCs/>
        </w:rPr>
      </w:pPr>
      <w:r w:rsidRPr="000630AE">
        <w:rPr>
          <w:rFonts w:ascii="Times New Roman" w:hAnsi="Times New Roman" w:cs="Times New Roman"/>
        </w:rPr>
        <w:t>In summary, narrative-driven designs impact change by shaping the way people understand challenges, connect with each other, and engage with the transformation process, ultimately making change more intentional, inclusive, and sustainable.</w:t>
      </w:r>
    </w:p>
    <w:p w14:paraId="03E9285D" w14:textId="77777777" w:rsidR="00372D24" w:rsidRPr="000630AE" w:rsidRDefault="00372D24" w:rsidP="00E23D72">
      <w:pPr>
        <w:rPr>
          <w:rFonts w:ascii="Times New Roman" w:hAnsi="Times New Roman" w:cs="Times New Roman"/>
          <w:b/>
          <w:bCs/>
        </w:rPr>
      </w:pPr>
    </w:p>
    <w:p w14:paraId="76322821" w14:textId="77777777" w:rsidR="00372D24" w:rsidRPr="000630AE" w:rsidRDefault="00372D24" w:rsidP="00E23D72">
      <w:pPr>
        <w:rPr>
          <w:rFonts w:ascii="Times New Roman" w:hAnsi="Times New Roman" w:cs="Times New Roman"/>
          <w:b/>
          <w:bCs/>
        </w:rPr>
      </w:pPr>
    </w:p>
    <w:p w14:paraId="0A38BD95" w14:textId="77777777" w:rsidR="00E23D72" w:rsidRPr="000630AE" w:rsidRDefault="00E23D72" w:rsidP="00E23D72">
      <w:pPr>
        <w:rPr>
          <w:rFonts w:ascii="Times New Roman" w:hAnsi="Times New Roman" w:cs="Times New Roman"/>
          <w:b/>
          <w:bCs/>
          <w:sz w:val="28"/>
          <w:szCs w:val="28"/>
          <w:u w:val="single"/>
        </w:rPr>
      </w:pPr>
      <w:r w:rsidRPr="000630AE">
        <w:rPr>
          <w:rFonts w:ascii="Times New Roman" w:hAnsi="Times New Roman" w:cs="Times New Roman"/>
          <w:b/>
          <w:bCs/>
          <w:sz w:val="28"/>
          <w:szCs w:val="28"/>
          <w:u w:val="single"/>
        </w:rPr>
        <w:t>AIM</w:t>
      </w:r>
      <w:r w:rsidRPr="000630AE">
        <w:rPr>
          <w:rFonts w:ascii="Times New Roman" w:hAnsi="Times New Roman" w:cs="Times New Roman"/>
          <w:b/>
          <w:bCs/>
          <w:sz w:val="28"/>
          <w:szCs w:val="28"/>
          <w:u w:val="single"/>
        </w:rPr>
        <w:t>：</w:t>
      </w:r>
      <w:r w:rsidRPr="000630AE">
        <w:rPr>
          <w:rFonts w:ascii="Times New Roman" w:hAnsi="Times New Roman" w:cs="Times New Roman"/>
          <w:b/>
          <w:bCs/>
          <w:sz w:val="28"/>
          <w:szCs w:val="28"/>
          <w:u w:val="single"/>
        </w:rPr>
        <w:t>To provide a theoretical framework for understanding how design narratives drive organizational transition.</w:t>
      </w:r>
    </w:p>
    <w:p w14:paraId="3DCDAE5B" w14:textId="77777777" w:rsidR="00E23D72" w:rsidRPr="000630AE" w:rsidRDefault="00E23D72" w:rsidP="00E23D72">
      <w:pPr>
        <w:pStyle w:val="ListParagraph1"/>
        <w:autoSpaceDE w:val="0"/>
        <w:autoSpaceDN w:val="0"/>
        <w:adjustRightInd w:val="0"/>
        <w:ind w:left="0"/>
        <w:contextualSpacing/>
        <w:rPr>
          <w:rFonts w:ascii="Times New Roman" w:hAnsi="Times New Roman" w:cs="Times New Roman"/>
          <w:b/>
          <w:bCs/>
        </w:rPr>
      </w:pPr>
    </w:p>
    <w:p w14:paraId="16A6BFDD" w14:textId="77777777" w:rsidR="00E23D72" w:rsidRPr="000630AE" w:rsidRDefault="00E23D72" w:rsidP="00E23D72">
      <w:pPr>
        <w:rPr>
          <w:rFonts w:ascii="Times New Roman" w:hAnsi="Times New Roman" w:cs="Times New Roman"/>
        </w:rPr>
      </w:pPr>
      <w:r w:rsidRPr="000630AE">
        <w:rPr>
          <w:rFonts w:ascii="Times New Roman" w:hAnsi="Times New Roman" w:cs="Times New Roman"/>
          <w:b/>
          <w:bCs/>
        </w:rPr>
        <w:t xml:space="preserve">Objective 1: </w:t>
      </w:r>
      <w:r w:rsidRPr="000630AE">
        <w:rPr>
          <w:rFonts w:ascii="Times New Roman" w:hAnsi="Times New Roman" w:cs="Times New Roman"/>
        </w:rPr>
        <w:t>Identify and Synthesize Pathways and Existing Design Approaches for Organizational Transition to a Circular Regenerative Sustainable Model</w:t>
      </w:r>
    </w:p>
    <w:p w14:paraId="161B3CDB" w14:textId="77777777" w:rsidR="00E23D72" w:rsidRPr="000630AE" w:rsidRDefault="00E23D72" w:rsidP="00E23D72">
      <w:pPr>
        <w:rPr>
          <w:rFonts w:ascii="Times New Roman" w:hAnsi="Times New Roman" w:cs="Times New Roman"/>
        </w:rPr>
      </w:pPr>
    </w:p>
    <w:p w14:paraId="2DFA608C" w14:textId="77777777" w:rsidR="00E23D72" w:rsidRPr="000630AE" w:rsidRDefault="00E23D72" w:rsidP="00E23D72">
      <w:pPr>
        <w:pStyle w:val="a9"/>
        <w:numPr>
          <w:ilvl w:val="0"/>
          <w:numId w:val="3"/>
        </w:numPr>
        <w:rPr>
          <w:rFonts w:ascii="Times New Roman" w:hAnsi="Times New Roman" w:cs="Times New Roman"/>
        </w:rPr>
      </w:pPr>
      <w:r w:rsidRPr="000630AE">
        <w:rPr>
          <w:rFonts w:ascii="Times New Roman" w:hAnsi="Times New Roman" w:cs="Times New Roman"/>
        </w:rPr>
        <w:t>Investigate the key factors contributing to tensions during organizational transformation processes.</w:t>
      </w:r>
    </w:p>
    <w:p w14:paraId="79569D2B" w14:textId="77777777" w:rsidR="00E23D72" w:rsidRPr="000630AE" w:rsidRDefault="00E23D72" w:rsidP="00E23D72">
      <w:pPr>
        <w:pStyle w:val="a9"/>
        <w:numPr>
          <w:ilvl w:val="0"/>
          <w:numId w:val="3"/>
        </w:numPr>
        <w:rPr>
          <w:rFonts w:ascii="Times New Roman" w:hAnsi="Times New Roman" w:cs="Times New Roman"/>
        </w:rPr>
      </w:pPr>
      <w:r w:rsidRPr="000630AE">
        <w:rPr>
          <w:rFonts w:ascii="Times New Roman" w:hAnsi="Times New Roman" w:cs="Times New Roman"/>
        </w:rPr>
        <w:t>Explore the various pathways through which organizations transition to circular regenerative sustainable models.</w:t>
      </w:r>
    </w:p>
    <w:p w14:paraId="0AD87150" w14:textId="77777777" w:rsidR="00E23D72" w:rsidRPr="000630AE" w:rsidRDefault="00E23D72" w:rsidP="00E23D72">
      <w:pPr>
        <w:pStyle w:val="a9"/>
        <w:numPr>
          <w:ilvl w:val="0"/>
          <w:numId w:val="3"/>
        </w:numPr>
        <w:rPr>
          <w:rFonts w:ascii="Times New Roman" w:hAnsi="Times New Roman" w:cs="Times New Roman"/>
        </w:rPr>
      </w:pPr>
      <w:r w:rsidRPr="000630AE">
        <w:rPr>
          <w:rFonts w:ascii="Times New Roman" w:hAnsi="Times New Roman" w:cs="Times New Roman"/>
        </w:rPr>
        <w:t>Examine existing design methods that facilitate these transitions.</w:t>
      </w:r>
    </w:p>
    <w:p w14:paraId="2C7FB2C0" w14:textId="77777777" w:rsidR="00E23D72" w:rsidRPr="000630AE" w:rsidRDefault="00E23D72" w:rsidP="00E23D72">
      <w:pPr>
        <w:pStyle w:val="a9"/>
        <w:numPr>
          <w:ilvl w:val="0"/>
          <w:numId w:val="3"/>
        </w:numPr>
        <w:rPr>
          <w:rFonts w:ascii="Times New Roman" w:hAnsi="Times New Roman" w:cs="Times New Roman"/>
        </w:rPr>
      </w:pPr>
      <w:r w:rsidRPr="000630AE">
        <w:rPr>
          <w:rFonts w:ascii="Times New Roman" w:hAnsi="Times New Roman" w:cs="Times New Roman"/>
        </w:rPr>
        <w:t>Analyze the current sustainable ecosystem in China, along with consumer attitudes toward sustainability.</w:t>
      </w:r>
    </w:p>
    <w:p w14:paraId="39F93B6E" w14:textId="77777777" w:rsidR="00E23D72" w:rsidRPr="000630AE" w:rsidRDefault="00E23D72" w:rsidP="00E23D72">
      <w:pPr>
        <w:pStyle w:val="a9"/>
        <w:numPr>
          <w:ilvl w:val="0"/>
          <w:numId w:val="3"/>
        </w:numPr>
        <w:rPr>
          <w:rFonts w:ascii="Times New Roman" w:hAnsi="Times New Roman" w:cs="Times New Roman"/>
        </w:rPr>
      </w:pPr>
      <w:r w:rsidRPr="000630AE">
        <w:rPr>
          <w:rFonts w:ascii="Times New Roman" w:hAnsi="Times New Roman" w:cs="Times New Roman"/>
        </w:rPr>
        <w:t>Conduct preliminary research on the modes of organizational transformation in China, with a focus on design approaches that have emerged internationally in recent years.</w:t>
      </w:r>
    </w:p>
    <w:p w14:paraId="2969AFF9" w14:textId="77777777" w:rsidR="00E23D72" w:rsidRPr="000630AE" w:rsidRDefault="00E23D72" w:rsidP="00E23D72">
      <w:pPr>
        <w:pStyle w:val="ListParagraph1"/>
        <w:autoSpaceDE w:val="0"/>
        <w:autoSpaceDN w:val="0"/>
        <w:adjustRightInd w:val="0"/>
        <w:contextualSpacing/>
        <w:rPr>
          <w:rFonts w:ascii="Times New Roman" w:eastAsia="微软雅黑" w:hAnsi="Times New Roman" w:cs="Times New Roman"/>
          <w:sz w:val="22"/>
          <w:szCs w:val="22"/>
        </w:rPr>
      </w:pPr>
    </w:p>
    <w:p w14:paraId="5690A219" w14:textId="77777777" w:rsidR="00E23D72" w:rsidRPr="000630AE" w:rsidRDefault="00E23D72" w:rsidP="00E23D72">
      <w:pPr>
        <w:rPr>
          <w:rFonts w:ascii="Times New Roman" w:hAnsi="Times New Roman" w:cs="Times New Roman"/>
        </w:rPr>
      </w:pPr>
      <w:r w:rsidRPr="000630AE">
        <w:rPr>
          <w:rFonts w:ascii="Times New Roman" w:hAnsi="Times New Roman" w:cs="Times New Roman"/>
          <w:b/>
          <w:bCs/>
        </w:rPr>
        <w:t>Objective 2: Explore How Meaning-Making and Problem-Solving Co-Evolve in Design Narratives to Foster Organizational Transition</w:t>
      </w:r>
    </w:p>
    <w:p w14:paraId="05A76D3B" w14:textId="77777777" w:rsidR="00E23D72" w:rsidRPr="000630AE" w:rsidRDefault="00E23D72" w:rsidP="00E23D72">
      <w:pPr>
        <w:rPr>
          <w:rFonts w:ascii="Times New Roman" w:hAnsi="Times New Roman" w:cs="Times New Roman"/>
        </w:rPr>
      </w:pPr>
    </w:p>
    <w:p w14:paraId="0316233D" w14:textId="77777777" w:rsidR="00E23D72" w:rsidRPr="000630AE" w:rsidRDefault="00E23D72" w:rsidP="00E23D72">
      <w:pPr>
        <w:pStyle w:val="a9"/>
        <w:numPr>
          <w:ilvl w:val="0"/>
          <w:numId w:val="4"/>
        </w:numPr>
        <w:rPr>
          <w:rFonts w:ascii="Times New Roman" w:hAnsi="Times New Roman" w:cs="Times New Roman"/>
        </w:rPr>
      </w:pPr>
      <w:r w:rsidRPr="000630AE">
        <w:rPr>
          <w:rFonts w:ascii="Times New Roman" w:hAnsi="Times New Roman" w:cs="Times New Roman"/>
        </w:rPr>
        <w:t>Recognize that organizational transformation is a process requiring a series of practices.</w:t>
      </w:r>
    </w:p>
    <w:p w14:paraId="0352947C" w14:textId="77777777" w:rsidR="00E23D72" w:rsidRPr="000630AE" w:rsidRDefault="00E23D72" w:rsidP="00E23D72">
      <w:pPr>
        <w:rPr>
          <w:rFonts w:ascii="Times New Roman" w:hAnsi="Times New Roman" w:cs="Times New Roman"/>
        </w:rPr>
      </w:pPr>
    </w:p>
    <w:p w14:paraId="12170ACE" w14:textId="77777777" w:rsidR="00E23D72" w:rsidRPr="000630AE" w:rsidRDefault="00E23D72" w:rsidP="00E23D72">
      <w:pPr>
        <w:pStyle w:val="a9"/>
        <w:numPr>
          <w:ilvl w:val="0"/>
          <w:numId w:val="4"/>
        </w:numPr>
        <w:rPr>
          <w:rFonts w:ascii="Times New Roman" w:hAnsi="Times New Roman" w:cs="Times New Roman"/>
        </w:rPr>
      </w:pPr>
      <w:r w:rsidRPr="000630AE">
        <w:rPr>
          <w:rFonts w:ascii="Times New Roman" w:hAnsi="Times New Roman" w:cs="Times New Roman"/>
        </w:rPr>
        <w:t>Utilize theories such as strategy-as-practice and pragmatic evolutionary thinking to study key events in the transformation process.</w:t>
      </w:r>
    </w:p>
    <w:p w14:paraId="19063C54" w14:textId="77777777" w:rsidR="00E23D72" w:rsidRPr="000630AE" w:rsidRDefault="00E23D72" w:rsidP="00E23D72">
      <w:pPr>
        <w:rPr>
          <w:rFonts w:ascii="Times New Roman" w:hAnsi="Times New Roman" w:cs="Times New Roman"/>
        </w:rPr>
      </w:pPr>
    </w:p>
    <w:p w14:paraId="1F4516E9" w14:textId="77777777" w:rsidR="00E23D72" w:rsidRPr="000630AE" w:rsidRDefault="00E23D72" w:rsidP="00E23D72">
      <w:pPr>
        <w:pStyle w:val="a9"/>
        <w:numPr>
          <w:ilvl w:val="0"/>
          <w:numId w:val="4"/>
        </w:numPr>
        <w:rPr>
          <w:rFonts w:ascii="Times New Roman" w:hAnsi="Times New Roman" w:cs="Times New Roman"/>
        </w:rPr>
      </w:pPr>
      <w:r w:rsidRPr="000630AE">
        <w:rPr>
          <w:rFonts w:ascii="Times New Roman" w:hAnsi="Times New Roman" w:cs="Times New Roman"/>
        </w:rPr>
        <w:t>Investigate how practice processes, s--materials, and practitioner networks effectively interconnect to support the evolution of narratives and drive transformation.</w:t>
      </w:r>
    </w:p>
    <w:p w14:paraId="388CB95D" w14:textId="77777777" w:rsidR="00E23D72" w:rsidRPr="000630AE" w:rsidRDefault="00E23D72" w:rsidP="00E23D72">
      <w:pPr>
        <w:rPr>
          <w:rFonts w:ascii="Times New Roman" w:hAnsi="Times New Roman" w:cs="Times New Roman"/>
        </w:rPr>
      </w:pPr>
    </w:p>
    <w:p w14:paraId="09AFE87D" w14:textId="77777777" w:rsidR="00E23D72" w:rsidRPr="000630AE" w:rsidRDefault="00E23D72" w:rsidP="00E23D72">
      <w:pPr>
        <w:pStyle w:val="a9"/>
        <w:numPr>
          <w:ilvl w:val="0"/>
          <w:numId w:val="4"/>
        </w:numPr>
        <w:rPr>
          <w:rFonts w:ascii="Times New Roman" w:hAnsi="Times New Roman" w:cs="Times New Roman"/>
        </w:rPr>
      </w:pPr>
      <w:r w:rsidRPr="000630AE">
        <w:rPr>
          <w:rFonts w:ascii="Times New Roman" w:hAnsi="Times New Roman" w:cs="Times New Roman"/>
        </w:rPr>
        <w:t>This study explores how orchestrating narratives across different design disciplines can integrate organizational, social, professional, and academic resources. Through transdisciplinary practice, how these narratives can facilitate and influence the transition toward organizational sustainability?</w:t>
      </w:r>
    </w:p>
    <w:p w14:paraId="3C76A80D" w14:textId="77777777" w:rsidR="00E23D72" w:rsidRPr="000630AE" w:rsidRDefault="00E23D72" w:rsidP="00E23D72">
      <w:pPr>
        <w:rPr>
          <w:rFonts w:ascii="Times New Roman" w:hAnsi="Times New Roman" w:cs="Times New Roman"/>
        </w:rPr>
      </w:pPr>
    </w:p>
    <w:p w14:paraId="2F19CDBF" w14:textId="77777777" w:rsidR="00E23D72" w:rsidRPr="000630AE" w:rsidRDefault="00E23D72" w:rsidP="00E23D72">
      <w:pPr>
        <w:rPr>
          <w:rFonts w:ascii="Times New Roman" w:hAnsi="Times New Roman" w:cs="Times New Roman"/>
        </w:rPr>
      </w:pPr>
      <w:r w:rsidRPr="000630AE">
        <w:rPr>
          <w:rFonts w:ascii="Times New Roman" w:hAnsi="Times New Roman" w:cs="Times New Roman"/>
          <w:b/>
          <w:bCs/>
        </w:rPr>
        <w:t>Objective 3: Examine How Facilitators Coordinate Knowledge Transfer and Integration in Collaborative Narratives to Advance Meaning-Making and Problem-Solving</w:t>
      </w:r>
    </w:p>
    <w:p w14:paraId="0BF6D5C2" w14:textId="77777777" w:rsidR="00E23D72" w:rsidRPr="000630AE" w:rsidRDefault="00E23D72" w:rsidP="00E23D72">
      <w:pPr>
        <w:rPr>
          <w:rFonts w:ascii="Times New Roman" w:hAnsi="Times New Roman" w:cs="Times New Roman"/>
        </w:rPr>
      </w:pPr>
    </w:p>
    <w:p w14:paraId="17731DE4" w14:textId="77777777" w:rsidR="00E23D72" w:rsidRPr="000630AE" w:rsidRDefault="00E23D72" w:rsidP="00E23D72">
      <w:pPr>
        <w:pStyle w:val="a9"/>
        <w:numPr>
          <w:ilvl w:val="0"/>
          <w:numId w:val="5"/>
        </w:numPr>
        <w:rPr>
          <w:rFonts w:ascii="Times New Roman" w:hAnsi="Times New Roman" w:cs="Times New Roman"/>
        </w:rPr>
      </w:pPr>
      <w:r w:rsidRPr="000630AE">
        <w:rPr>
          <w:rFonts w:ascii="Times New Roman" w:hAnsi="Times New Roman" w:cs="Times New Roman"/>
        </w:rPr>
        <w:t>Provide practical insights for FMCG companies aiming to shift to circular, regenerative production systems.</w:t>
      </w:r>
    </w:p>
    <w:p w14:paraId="364E5FF6" w14:textId="77777777" w:rsidR="00E23D72" w:rsidRPr="000630AE" w:rsidRDefault="00E23D72" w:rsidP="00E23D72">
      <w:pPr>
        <w:rPr>
          <w:rFonts w:ascii="Times New Roman" w:hAnsi="Times New Roman" w:cs="Times New Roman"/>
        </w:rPr>
      </w:pPr>
    </w:p>
    <w:p w14:paraId="77C439AE" w14:textId="77777777" w:rsidR="00E23D72" w:rsidRPr="000630AE" w:rsidRDefault="00E23D72" w:rsidP="00E23D72">
      <w:pPr>
        <w:pStyle w:val="a9"/>
        <w:numPr>
          <w:ilvl w:val="0"/>
          <w:numId w:val="5"/>
        </w:numPr>
        <w:rPr>
          <w:rFonts w:ascii="Times New Roman" w:hAnsi="Times New Roman" w:cs="Times New Roman"/>
        </w:rPr>
      </w:pPr>
      <w:r w:rsidRPr="000630AE">
        <w:rPr>
          <w:rFonts w:ascii="Times New Roman" w:hAnsi="Times New Roman" w:cs="Times New Roman"/>
        </w:rPr>
        <w:t>Demonstrate how design narratives can be strategically used to address waste generation and promote recycling.</w:t>
      </w:r>
    </w:p>
    <w:p w14:paraId="3DE5B5D5" w14:textId="77777777" w:rsidR="00E23D72" w:rsidRPr="000630AE" w:rsidRDefault="00E23D72" w:rsidP="00E23D72">
      <w:pPr>
        <w:rPr>
          <w:rFonts w:ascii="Times New Roman" w:hAnsi="Times New Roman" w:cs="Times New Roman"/>
        </w:rPr>
      </w:pPr>
    </w:p>
    <w:p w14:paraId="307D7C54" w14:textId="77777777" w:rsidR="00E23D72" w:rsidRPr="000630AE" w:rsidRDefault="00E23D72" w:rsidP="00E23D72">
      <w:pPr>
        <w:pStyle w:val="a9"/>
        <w:numPr>
          <w:ilvl w:val="0"/>
          <w:numId w:val="5"/>
        </w:numPr>
        <w:rPr>
          <w:rFonts w:ascii="Times New Roman" w:hAnsi="Times New Roman" w:cs="Times New Roman"/>
        </w:rPr>
      </w:pPr>
      <w:r w:rsidRPr="000630AE">
        <w:rPr>
          <w:rFonts w:ascii="Times New Roman" w:hAnsi="Times New Roman" w:cs="Times New Roman"/>
        </w:rPr>
        <w:t>Highlight the importance of incorporating design narratives and interdisciplinary approaches into educational curricula to prepare future leaders for complex global challenges.</w:t>
      </w:r>
    </w:p>
    <w:p w14:paraId="59177516" w14:textId="77777777" w:rsidR="00E23D72" w:rsidRPr="000630AE" w:rsidRDefault="00E23D72" w:rsidP="00E23D72">
      <w:pPr>
        <w:rPr>
          <w:rFonts w:ascii="Times New Roman" w:hAnsi="Times New Roman" w:cs="Times New Roman"/>
        </w:rPr>
      </w:pPr>
    </w:p>
    <w:p w14:paraId="73F3AD46" w14:textId="77777777" w:rsidR="00E23D72" w:rsidRPr="000630AE" w:rsidRDefault="00E23D72" w:rsidP="00E23D72">
      <w:pPr>
        <w:rPr>
          <w:rFonts w:ascii="Times New Roman" w:hAnsi="Times New Roman" w:cs="Times New Roman"/>
        </w:rPr>
      </w:pPr>
      <w:r w:rsidRPr="000630AE">
        <w:rPr>
          <w:rFonts w:ascii="Times New Roman" w:hAnsi="Times New Roman" w:cs="Times New Roman"/>
          <w:b/>
          <w:bCs/>
        </w:rPr>
        <w:t>Objective 4: Develop a Design Process Framework that Integrates Narrative Design within the Context of Incremental Organizational Transition</w:t>
      </w:r>
    </w:p>
    <w:p w14:paraId="664B3FED" w14:textId="77777777" w:rsidR="00E23D72" w:rsidRPr="000630AE" w:rsidRDefault="00E23D72" w:rsidP="00E23D72">
      <w:pPr>
        <w:rPr>
          <w:rFonts w:ascii="Times New Roman" w:hAnsi="Times New Roman" w:cs="Times New Roman"/>
        </w:rPr>
      </w:pPr>
    </w:p>
    <w:p w14:paraId="6FE05DB5" w14:textId="77777777" w:rsidR="00E23D72" w:rsidRPr="000630AE" w:rsidRDefault="00E23D72" w:rsidP="00E23D72">
      <w:pPr>
        <w:pStyle w:val="a9"/>
        <w:numPr>
          <w:ilvl w:val="0"/>
          <w:numId w:val="6"/>
        </w:numPr>
        <w:rPr>
          <w:rFonts w:ascii="Times New Roman" w:hAnsi="Times New Roman" w:cs="Times New Roman"/>
        </w:rPr>
      </w:pPr>
      <w:r w:rsidRPr="000630AE">
        <w:rPr>
          <w:rFonts w:ascii="Times New Roman" w:hAnsi="Times New Roman" w:cs="Times New Roman"/>
        </w:rPr>
        <w:t>Integrate concepts from strategic management (strategy-as-practice), the power of economic narratives to spread and amplify commercial value, and the ability of narratology to coordinate cohesive storytelling across multiple media platforms.</w:t>
      </w:r>
    </w:p>
    <w:p w14:paraId="0D77D734" w14:textId="77777777" w:rsidR="00E23D72" w:rsidRPr="000630AE" w:rsidRDefault="00E23D72" w:rsidP="00E23D72">
      <w:pPr>
        <w:rPr>
          <w:rFonts w:ascii="Times New Roman" w:hAnsi="Times New Roman" w:cs="Times New Roman"/>
        </w:rPr>
      </w:pPr>
    </w:p>
    <w:p w14:paraId="49878F53" w14:textId="77777777" w:rsidR="00E23D72" w:rsidRPr="000630AE" w:rsidRDefault="00E23D72" w:rsidP="00E23D72">
      <w:pPr>
        <w:pStyle w:val="a9"/>
        <w:numPr>
          <w:ilvl w:val="0"/>
          <w:numId w:val="6"/>
        </w:numPr>
        <w:rPr>
          <w:rFonts w:ascii="Times New Roman" w:hAnsi="Times New Roman" w:cs="Times New Roman"/>
        </w:rPr>
      </w:pPr>
      <w:r w:rsidRPr="000630AE">
        <w:rPr>
          <w:rFonts w:ascii="Times New Roman" w:hAnsi="Times New Roman" w:cs="Times New Roman"/>
        </w:rPr>
        <w:t>Offer a comprehensive approach for FMCG companies to achieve sustainable transitions.</w:t>
      </w:r>
    </w:p>
    <w:p w14:paraId="70924E26" w14:textId="77777777" w:rsidR="00E23D72" w:rsidRPr="000630AE" w:rsidRDefault="00E23D72" w:rsidP="00E23D72">
      <w:pPr>
        <w:rPr>
          <w:rFonts w:ascii="Times New Roman" w:hAnsi="Times New Roman" w:cs="Times New Roman"/>
        </w:rPr>
      </w:pPr>
    </w:p>
    <w:p w14:paraId="37CCF055" w14:textId="77777777" w:rsidR="00E23D72" w:rsidRPr="000630AE" w:rsidRDefault="00E23D72" w:rsidP="00E23D72">
      <w:pPr>
        <w:pStyle w:val="a9"/>
        <w:numPr>
          <w:ilvl w:val="0"/>
          <w:numId w:val="6"/>
        </w:numPr>
        <w:rPr>
          <w:rFonts w:ascii="Times New Roman" w:hAnsi="Times New Roman" w:cs="Times New Roman"/>
        </w:rPr>
      </w:pPr>
      <w:r w:rsidRPr="000630AE">
        <w:rPr>
          <w:rFonts w:ascii="Times New Roman" w:hAnsi="Times New Roman" w:cs="Times New Roman"/>
        </w:rPr>
        <w:t xml:space="preserve">Combine Norman’s incremental modular design approach with </w:t>
      </w: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et al.'s organizational behavior framework to provide valuable insights into managing the tensions inherent in the shift toward sustainability.</w:t>
      </w:r>
    </w:p>
    <w:p w14:paraId="2C58F816" w14:textId="77777777" w:rsidR="00E23D72" w:rsidRPr="000630AE" w:rsidRDefault="00E23D72" w:rsidP="00E23D72">
      <w:pPr>
        <w:pStyle w:val="a9"/>
        <w:numPr>
          <w:ilvl w:val="0"/>
          <w:numId w:val="6"/>
        </w:numPr>
        <w:rPr>
          <w:rFonts w:ascii="Times New Roman" w:hAnsi="Times New Roman" w:cs="Times New Roman"/>
        </w:rPr>
      </w:pPr>
      <w:r w:rsidRPr="000630AE">
        <w:rPr>
          <w:rFonts w:ascii="Times New Roman" w:hAnsi="Times New Roman" w:cs="Times New Roman"/>
        </w:rPr>
        <w:t>Drive both organizational transformation and positive social impact through the development of a strategic design process framework.</w:t>
      </w:r>
    </w:p>
    <w:p w14:paraId="7E0533AB" w14:textId="77777777" w:rsidR="00E23D72" w:rsidRPr="000630AE" w:rsidRDefault="00E23D72" w:rsidP="00E23D72">
      <w:pPr>
        <w:pStyle w:val="ListParagraph1"/>
        <w:autoSpaceDE w:val="0"/>
        <w:autoSpaceDN w:val="0"/>
        <w:adjustRightInd w:val="0"/>
        <w:ind w:left="0"/>
        <w:contextualSpacing/>
        <w:rPr>
          <w:rFonts w:ascii="Times New Roman" w:eastAsia="微软雅黑" w:hAnsi="Times New Roman" w:cs="Times New Roman"/>
          <w:sz w:val="22"/>
          <w:szCs w:val="22"/>
        </w:rPr>
      </w:pPr>
    </w:p>
    <w:p w14:paraId="289C1BF0" w14:textId="77777777" w:rsidR="00E23D72" w:rsidRPr="000630AE" w:rsidRDefault="00E23D72" w:rsidP="00E23D72">
      <w:pPr>
        <w:pStyle w:val="ListParagraph1"/>
        <w:autoSpaceDE w:val="0"/>
        <w:autoSpaceDN w:val="0"/>
        <w:adjustRightInd w:val="0"/>
        <w:ind w:left="0"/>
        <w:contextualSpacing/>
        <w:rPr>
          <w:rFonts w:ascii="Times New Roman" w:eastAsia="微软雅黑" w:hAnsi="Times New Roman" w:cs="Times New Roman"/>
          <w:sz w:val="22"/>
          <w:szCs w:val="22"/>
        </w:rPr>
      </w:pPr>
    </w:p>
    <w:tbl>
      <w:tblPr>
        <w:tblStyle w:val="af1"/>
        <w:tblW w:w="14333" w:type="dxa"/>
        <w:tblLayout w:type="fixed"/>
        <w:tblLook w:val="04A0" w:firstRow="1" w:lastRow="0" w:firstColumn="1" w:lastColumn="0" w:noHBand="0" w:noVBand="1"/>
      </w:tblPr>
      <w:tblGrid>
        <w:gridCol w:w="2325"/>
        <w:gridCol w:w="1843"/>
        <w:gridCol w:w="10165"/>
      </w:tblGrid>
      <w:tr w:rsidR="00590CAD" w:rsidRPr="000630AE" w14:paraId="114F3B9C" w14:textId="77777777" w:rsidTr="00D42059">
        <w:trPr>
          <w:trHeight w:val="1452"/>
        </w:trPr>
        <w:tc>
          <w:tcPr>
            <w:tcW w:w="2325" w:type="dxa"/>
          </w:tcPr>
          <w:p w14:paraId="3D2BA020"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Planned Development (e.g. submission of form, completion of chapter, submission of thesis)</w:t>
            </w:r>
          </w:p>
        </w:tc>
        <w:tc>
          <w:tcPr>
            <w:tcW w:w="1843" w:type="dxa"/>
          </w:tcPr>
          <w:p w14:paraId="4DAAC8AF"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Target Date</w:t>
            </w:r>
          </w:p>
        </w:tc>
        <w:tc>
          <w:tcPr>
            <w:tcW w:w="10165" w:type="dxa"/>
          </w:tcPr>
          <w:p w14:paraId="2BE1D258"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Achievement</w:t>
            </w:r>
          </w:p>
        </w:tc>
      </w:tr>
      <w:tr w:rsidR="00590CAD" w:rsidRPr="000630AE" w14:paraId="19404796" w14:textId="77777777" w:rsidTr="00D42059">
        <w:tc>
          <w:tcPr>
            <w:tcW w:w="2325" w:type="dxa"/>
          </w:tcPr>
          <w:p w14:paraId="27AE87A5"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PG1</w:t>
            </w:r>
          </w:p>
        </w:tc>
        <w:tc>
          <w:tcPr>
            <w:tcW w:w="1843" w:type="dxa"/>
          </w:tcPr>
          <w:p w14:paraId="6D9692B7"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Dec 2024</w:t>
            </w:r>
          </w:p>
        </w:tc>
        <w:tc>
          <w:tcPr>
            <w:tcW w:w="10165" w:type="dxa"/>
          </w:tcPr>
          <w:p w14:paraId="4487652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Submit full project proposal</w:t>
            </w:r>
          </w:p>
        </w:tc>
      </w:tr>
      <w:tr w:rsidR="00590CAD" w:rsidRPr="000630AE" w14:paraId="3D070847" w14:textId="77777777" w:rsidTr="00D42059">
        <w:tc>
          <w:tcPr>
            <w:tcW w:w="2325" w:type="dxa"/>
          </w:tcPr>
          <w:p w14:paraId="520704BB"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PG2</w:t>
            </w:r>
          </w:p>
        </w:tc>
        <w:tc>
          <w:tcPr>
            <w:tcW w:w="1843" w:type="dxa"/>
          </w:tcPr>
          <w:p w14:paraId="724D5F75"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Jan 2025</w:t>
            </w:r>
          </w:p>
        </w:tc>
        <w:tc>
          <w:tcPr>
            <w:tcW w:w="10165" w:type="dxa"/>
          </w:tcPr>
          <w:p w14:paraId="1D54106E"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Submit full Ethics form</w:t>
            </w:r>
          </w:p>
        </w:tc>
      </w:tr>
      <w:tr w:rsidR="00590CAD" w:rsidRPr="000630AE" w14:paraId="4FBCB5E1" w14:textId="77777777" w:rsidTr="00D42059">
        <w:tc>
          <w:tcPr>
            <w:tcW w:w="2325" w:type="dxa"/>
          </w:tcPr>
          <w:p w14:paraId="51D56E19"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First Action Research Cycle</w:t>
            </w:r>
          </w:p>
        </w:tc>
        <w:tc>
          <w:tcPr>
            <w:tcW w:w="1843" w:type="dxa"/>
          </w:tcPr>
          <w:p w14:paraId="03ED9AEA"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Oct 2024- Mar 2025</w:t>
            </w:r>
          </w:p>
        </w:tc>
        <w:tc>
          <w:tcPr>
            <w:tcW w:w="10165" w:type="dxa"/>
          </w:tcPr>
          <w:p w14:paraId="4D5CB0B7"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exploring organizational transition,</w:t>
            </w:r>
          </w:p>
          <w:p w14:paraId="77F42EAC"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quantitative data collection through user surveys</w:t>
            </w:r>
          </w:p>
          <w:p w14:paraId="6DAF86A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qualitative research involving interviews with </w:t>
            </w:r>
          </w:p>
          <w:p w14:paraId="01CD8C6A"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design firms and organizations undergoing transition.</w:t>
            </w:r>
          </w:p>
          <w:p w14:paraId="45906698" w14:textId="77777777" w:rsidR="00590CAD" w:rsidRPr="000630AE" w:rsidRDefault="00590CAD" w:rsidP="00D42059">
            <w:pPr>
              <w:rPr>
                <w:rFonts w:ascii="Times New Roman" w:hAnsi="Times New Roman" w:cs="Times New Roman"/>
              </w:rPr>
            </w:pPr>
            <w:proofErr w:type="gramStart"/>
            <w:r w:rsidRPr="000630AE">
              <w:rPr>
                <w:rFonts w:ascii="Times New Roman" w:hAnsi="Times New Roman" w:cs="Times New Roman"/>
              </w:rPr>
              <w:t>An</w:t>
            </w:r>
            <w:proofErr w:type="gramEnd"/>
            <w:r w:rsidRPr="000630AE">
              <w:rPr>
                <w:rFonts w:ascii="Times New Roman" w:hAnsi="Times New Roman" w:cs="Times New Roman"/>
              </w:rPr>
              <w:t xml:space="preserve"> Transdisciplinary design team is convened</w:t>
            </w:r>
          </w:p>
        </w:tc>
      </w:tr>
      <w:tr w:rsidR="00590CAD" w:rsidRPr="000630AE" w14:paraId="5565120E" w14:textId="77777777" w:rsidTr="00D42059">
        <w:tc>
          <w:tcPr>
            <w:tcW w:w="2325" w:type="dxa"/>
          </w:tcPr>
          <w:p w14:paraId="159A4F5C"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Literature Review </w:t>
            </w:r>
          </w:p>
        </w:tc>
        <w:tc>
          <w:tcPr>
            <w:tcW w:w="1843" w:type="dxa"/>
          </w:tcPr>
          <w:p w14:paraId="5BE32EFF"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Jan-Mar 2025</w:t>
            </w:r>
          </w:p>
        </w:tc>
        <w:tc>
          <w:tcPr>
            <w:tcW w:w="10165" w:type="dxa"/>
          </w:tcPr>
          <w:p w14:paraId="358EDDC8"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Conduct the first version of the literature review </w:t>
            </w:r>
          </w:p>
          <w:p w14:paraId="44DEFFC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on concepts such as the context of Organizational </w:t>
            </w:r>
          </w:p>
          <w:p w14:paraId="3A0718A9"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Transition, design narrative, CSR/ESG, Circular </w:t>
            </w:r>
          </w:p>
          <w:p w14:paraId="3D49DB0B"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economy, regenerative design.</w:t>
            </w:r>
          </w:p>
        </w:tc>
      </w:tr>
      <w:tr w:rsidR="00590CAD" w:rsidRPr="000630AE" w14:paraId="542F4BD0" w14:textId="77777777" w:rsidTr="00D42059">
        <w:tc>
          <w:tcPr>
            <w:tcW w:w="2325" w:type="dxa"/>
          </w:tcPr>
          <w:p w14:paraId="217293DB"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lastRenderedPageBreak/>
              <w:t>Second Action Research Cycle</w:t>
            </w:r>
          </w:p>
          <w:p w14:paraId="439EFA32" w14:textId="77777777" w:rsidR="00590CAD" w:rsidRPr="000630AE" w:rsidRDefault="00590CAD" w:rsidP="00D42059">
            <w:pPr>
              <w:rPr>
                <w:rFonts w:ascii="Times New Roman" w:hAnsi="Times New Roman" w:cs="Times New Roman"/>
              </w:rPr>
            </w:pPr>
          </w:p>
        </w:tc>
        <w:tc>
          <w:tcPr>
            <w:tcW w:w="1843" w:type="dxa"/>
          </w:tcPr>
          <w:p w14:paraId="44F12E80"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Apr-Sep 2025</w:t>
            </w:r>
          </w:p>
        </w:tc>
        <w:tc>
          <w:tcPr>
            <w:tcW w:w="10165" w:type="dxa"/>
          </w:tcPr>
          <w:p w14:paraId="7391B24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integration of narrative design work, delving into </w:t>
            </w:r>
          </w:p>
          <w:p w14:paraId="3771161A"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the practice of design narratives and the challenges </w:t>
            </w:r>
          </w:p>
          <w:p w14:paraId="0869A1DD"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encountered.</w:t>
            </w:r>
          </w:p>
          <w:p w14:paraId="57735A8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explores the role of narratives in meaning-making </w:t>
            </w:r>
          </w:p>
          <w:p w14:paraId="7F64AC34"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and problem-solving processes</w:t>
            </w:r>
          </w:p>
        </w:tc>
      </w:tr>
      <w:tr w:rsidR="00590CAD" w:rsidRPr="000630AE" w14:paraId="272FB2A0" w14:textId="77777777" w:rsidTr="00D42059">
        <w:tc>
          <w:tcPr>
            <w:tcW w:w="2325" w:type="dxa"/>
          </w:tcPr>
          <w:p w14:paraId="357C4D3E"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Third Action Research Cycle</w:t>
            </w:r>
          </w:p>
          <w:p w14:paraId="7CAC25D3" w14:textId="77777777" w:rsidR="00590CAD" w:rsidRPr="000630AE" w:rsidRDefault="00590CAD" w:rsidP="00D42059">
            <w:pPr>
              <w:rPr>
                <w:rFonts w:ascii="Times New Roman" w:hAnsi="Times New Roman" w:cs="Times New Roman"/>
              </w:rPr>
            </w:pPr>
          </w:p>
        </w:tc>
        <w:tc>
          <w:tcPr>
            <w:tcW w:w="1843" w:type="dxa"/>
          </w:tcPr>
          <w:p w14:paraId="73341BD7"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Oct-Dec 2025</w:t>
            </w:r>
          </w:p>
        </w:tc>
        <w:tc>
          <w:tcPr>
            <w:tcW w:w="10165" w:type="dxa"/>
          </w:tcPr>
          <w:p w14:paraId="311D019D"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driving the Transdisciplinary team’s outcomes and </w:t>
            </w:r>
          </w:p>
          <w:p w14:paraId="40D3BD4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enhancing the impact of their results,</w:t>
            </w:r>
          </w:p>
          <w:p w14:paraId="16110D16"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synthesizing and </w:t>
            </w:r>
            <w:proofErr w:type="spellStart"/>
            <w:r w:rsidRPr="000630AE">
              <w:rPr>
                <w:rFonts w:ascii="Times New Roman" w:hAnsi="Times New Roman" w:cs="Times New Roman"/>
              </w:rPr>
              <w:t>analyzing</w:t>
            </w:r>
            <w:proofErr w:type="spellEnd"/>
            <w:r w:rsidRPr="000630AE">
              <w:rPr>
                <w:rFonts w:ascii="Times New Roman" w:hAnsi="Times New Roman" w:cs="Times New Roman"/>
              </w:rPr>
              <w:t xml:space="preserve"> findings</w:t>
            </w:r>
          </w:p>
        </w:tc>
      </w:tr>
      <w:tr w:rsidR="00590CAD" w:rsidRPr="000630AE" w14:paraId="33371A58" w14:textId="77777777" w:rsidTr="00D42059">
        <w:tc>
          <w:tcPr>
            <w:tcW w:w="2325" w:type="dxa"/>
          </w:tcPr>
          <w:p w14:paraId="6BE46F5A"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 Data Analysis</w:t>
            </w:r>
          </w:p>
        </w:tc>
        <w:tc>
          <w:tcPr>
            <w:tcW w:w="1843" w:type="dxa"/>
          </w:tcPr>
          <w:p w14:paraId="3590B79F"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Jan-Mar 2026</w:t>
            </w:r>
          </w:p>
        </w:tc>
        <w:tc>
          <w:tcPr>
            <w:tcW w:w="10165" w:type="dxa"/>
          </w:tcPr>
          <w:p w14:paraId="0BE12635"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Critically </w:t>
            </w:r>
            <w:proofErr w:type="spellStart"/>
            <w:r w:rsidRPr="000630AE">
              <w:rPr>
                <w:rFonts w:ascii="Times New Roman" w:hAnsi="Times New Roman" w:cs="Times New Roman"/>
              </w:rPr>
              <w:t>analyze</w:t>
            </w:r>
            <w:proofErr w:type="spellEnd"/>
            <w:r w:rsidRPr="000630AE">
              <w:rPr>
                <w:rFonts w:ascii="Times New Roman" w:hAnsi="Times New Roman" w:cs="Times New Roman"/>
              </w:rPr>
              <w:t xml:space="preserve"> the results getting from the test and</w:t>
            </w:r>
          </w:p>
          <w:p w14:paraId="578371C1"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qualitative quantitative data, create the</w:t>
            </w:r>
          </w:p>
          <w:p w14:paraId="68AFE349"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Narrative-driven design model. Recognize</w:t>
            </w:r>
          </w:p>
          <w:p w14:paraId="3EAF501F"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 xml:space="preserve"> the impact of design narrative on </w:t>
            </w:r>
          </w:p>
          <w:p w14:paraId="66A17E9D" w14:textId="77777777" w:rsidR="00590CAD" w:rsidRPr="000630AE" w:rsidRDefault="00590CAD" w:rsidP="00D42059">
            <w:pPr>
              <w:rPr>
                <w:rFonts w:ascii="Times New Roman" w:hAnsi="Times New Roman" w:cs="Times New Roman"/>
              </w:rPr>
            </w:pPr>
            <w:r w:rsidRPr="000630AE">
              <w:rPr>
                <w:rFonts w:ascii="Times New Roman" w:hAnsi="Times New Roman" w:cs="Times New Roman"/>
              </w:rPr>
              <w:t>Organizational Transition.</w:t>
            </w:r>
          </w:p>
          <w:p w14:paraId="5C834691" w14:textId="77777777" w:rsidR="00590CAD" w:rsidRPr="000630AE" w:rsidRDefault="00590CAD" w:rsidP="00D42059">
            <w:pPr>
              <w:rPr>
                <w:rFonts w:ascii="Times New Roman" w:hAnsi="Times New Roman" w:cs="Times New Roman"/>
              </w:rPr>
            </w:pPr>
          </w:p>
        </w:tc>
      </w:tr>
    </w:tbl>
    <w:p w14:paraId="372716A5" w14:textId="77777777" w:rsidR="00E23D72" w:rsidRPr="000630AE" w:rsidRDefault="00E23D72">
      <w:pPr>
        <w:rPr>
          <w:rFonts w:ascii="Times New Roman" w:hAnsi="Times New Roman" w:cs="Times New Roman"/>
        </w:rPr>
      </w:pPr>
    </w:p>
    <w:p w14:paraId="1BB19870" w14:textId="77777777" w:rsidR="00E23D72" w:rsidRPr="000630AE" w:rsidRDefault="00E23D72">
      <w:pPr>
        <w:rPr>
          <w:rFonts w:ascii="Times New Roman" w:hAnsi="Times New Roman" w:cs="Times New Roman"/>
        </w:rPr>
      </w:pPr>
    </w:p>
    <w:p w14:paraId="1BA8209A" w14:textId="77777777" w:rsidR="00E23D72" w:rsidRPr="000630AE" w:rsidRDefault="00E23D72">
      <w:pPr>
        <w:rPr>
          <w:rFonts w:ascii="Times New Roman" w:hAnsi="Times New Roman" w:cs="Times New Roman"/>
        </w:rPr>
      </w:pPr>
    </w:p>
    <w:p w14:paraId="7E0AE31C" w14:textId="77777777" w:rsidR="00E23D72" w:rsidRPr="000630AE" w:rsidRDefault="00E23D72">
      <w:pPr>
        <w:rPr>
          <w:rFonts w:ascii="Times New Roman" w:hAnsi="Times New Roman" w:cs="Times New Roman"/>
        </w:rPr>
      </w:pPr>
    </w:p>
    <w:p w14:paraId="5917EE92" w14:textId="77777777" w:rsidR="00E23D72" w:rsidRPr="000630AE" w:rsidRDefault="00E23D72">
      <w:pPr>
        <w:rPr>
          <w:rFonts w:ascii="Times New Roman" w:hAnsi="Times New Roman" w:cs="Times New Roman"/>
        </w:rPr>
      </w:pPr>
    </w:p>
    <w:p w14:paraId="52324A85" w14:textId="77777777" w:rsidR="00E23D72" w:rsidRPr="000630AE" w:rsidRDefault="00E23D72">
      <w:pPr>
        <w:rPr>
          <w:rFonts w:ascii="Times New Roman" w:hAnsi="Times New Roman" w:cs="Times New Roman"/>
        </w:rPr>
      </w:pPr>
    </w:p>
    <w:p w14:paraId="3561BFD7" w14:textId="77777777" w:rsidR="00E23D72" w:rsidRPr="000630AE" w:rsidRDefault="00E23D72">
      <w:pPr>
        <w:rPr>
          <w:rFonts w:ascii="Times New Roman" w:hAnsi="Times New Roman" w:cs="Times New Roman"/>
        </w:rPr>
      </w:pPr>
    </w:p>
    <w:p w14:paraId="3E514B2D" w14:textId="77777777" w:rsidR="00E23D72" w:rsidRPr="000630AE" w:rsidRDefault="00E23D72">
      <w:pPr>
        <w:rPr>
          <w:rFonts w:ascii="Times New Roman" w:hAnsi="Times New Roman" w:cs="Times New Roman"/>
        </w:rPr>
      </w:pPr>
    </w:p>
    <w:p w14:paraId="3EA50FC1" w14:textId="77777777" w:rsidR="00E23D72" w:rsidRPr="000630AE" w:rsidRDefault="00E23D72">
      <w:pPr>
        <w:rPr>
          <w:rFonts w:ascii="Times New Roman" w:hAnsi="Times New Roman" w:cs="Times New Roman"/>
        </w:rPr>
      </w:pPr>
    </w:p>
    <w:p w14:paraId="68986233" w14:textId="77777777" w:rsidR="00E23D72" w:rsidRPr="000630AE" w:rsidRDefault="00E23D72">
      <w:pPr>
        <w:rPr>
          <w:rFonts w:ascii="Times New Roman" w:hAnsi="Times New Roman" w:cs="Times New Roman"/>
        </w:rPr>
      </w:pPr>
    </w:p>
    <w:p w14:paraId="3D5BDBFF" w14:textId="77777777" w:rsidR="00E23D72" w:rsidRPr="000630AE" w:rsidRDefault="00E23D72">
      <w:pPr>
        <w:rPr>
          <w:rFonts w:ascii="Times New Roman" w:hAnsi="Times New Roman" w:cs="Times New Roman"/>
        </w:rPr>
      </w:pPr>
    </w:p>
    <w:p w14:paraId="752FED99" w14:textId="77777777" w:rsidR="00E23D72" w:rsidRPr="000630AE" w:rsidRDefault="00E23D72">
      <w:pPr>
        <w:rPr>
          <w:rFonts w:ascii="Times New Roman" w:hAnsi="Times New Roman" w:cs="Times New Roman"/>
        </w:rPr>
      </w:pPr>
    </w:p>
    <w:p w14:paraId="052DF11E" w14:textId="77777777" w:rsidR="00E23D72" w:rsidRPr="000630AE" w:rsidRDefault="00E23D72">
      <w:pPr>
        <w:rPr>
          <w:rFonts w:ascii="Times New Roman" w:hAnsi="Times New Roman" w:cs="Times New Roman"/>
        </w:rPr>
      </w:pPr>
    </w:p>
    <w:p w14:paraId="30580D8B" w14:textId="77777777" w:rsidR="00E23D72" w:rsidRPr="000630AE" w:rsidRDefault="00E23D72" w:rsidP="00E23D72">
      <w:pPr>
        <w:pStyle w:val="ae"/>
        <w:rPr>
          <w:rFonts w:cs="Times New Roman"/>
        </w:rPr>
      </w:pPr>
      <w:r w:rsidRPr="000630AE">
        <w:rPr>
          <w:rFonts w:cs="Times New Roman"/>
        </w:rPr>
        <w:t>The study is grounded in the sustainable development transition of Vitasoy, a fast-moving consumer goods (FMCG) company based in Guangzhou, China, now focusing on sustainable production processes transition (</w:t>
      </w:r>
      <w:hyperlink r:id="rId13" w:history="1">
        <w:r w:rsidRPr="000630AE">
          <w:rPr>
            <w:rStyle w:val="af0"/>
            <w:rFonts w:cs="Times New Roman"/>
          </w:rPr>
          <w:t>https://www.vitavitasoy.com/tc</w:t>
        </w:r>
      </w:hyperlink>
      <w:r w:rsidRPr="000630AE">
        <w:rPr>
          <w:rFonts w:cs="Times New Roman"/>
        </w:rPr>
        <w:t>). The researcher has collaborated with Vitasoy for the first year in 2023, with this study continuing into the second year of partnership</w:t>
      </w:r>
      <w:r w:rsidRPr="000630AE">
        <w:rPr>
          <w:rFonts w:cs="Times New Roman"/>
        </w:rPr>
        <w:t>（</w:t>
      </w:r>
      <w:r w:rsidRPr="000630AE">
        <w:rPr>
          <w:rFonts w:cs="Times New Roman"/>
        </w:rPr>
        <w:t>2024-2025</w:t>
      </w:r>
      <w:r w:rsidRPr="000630AE">
        <w:rPr>
          <w:rFonts w:cs="Times New Roman"/>
        </w:rPr>
        <w:t>）</w:t>
      </w:r>
      <w:r w:rsidRPr="000630AE">
        <w:rPr>
          <w:rFonts w:cs="Times New Roman"/>
        </w:rPr>
        <w:t>.</w:t>
      </w:r>
    </w:p>
    <w:p w14:paraId="3D0C4A43" w14:textId="77777777" w:rsidR="00E23D72" w:rsidRPr="000630AE" w:rsidRDefault="00E23D72" w:rsidP="00E23D72">
      <w:pPr>
        <w:rPr>
          <w:rFonts w:ascii="Times New Roman" w:hAnsi="Times New Roman" w:cs="Times New Roman"/>
          <w:b/>
          <w:bCs/>
        </w:rPr>
      </w:pPr>
      <w:r w:rsidRPr="000630AE">
        <w:rPr>
          <w:rFonts w:ascii="Times New Roman" w:hAnsi="Times New Roman" w:cs="Times New Roman"/>
          <w:b/>
          <w:bCs/>
        </w:rPr>
        <w:t>Methodology</w:t>
      </w:r>
    </w:p>
    <w:p w14:paraId="1B89D218"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Doing narrative-drive design research in organizational transition</w:t>
      </w:r>
    </w:p>
    <w:p w14:paraId="114DAFD3" w14:textId="77777777" w:rsidR="00E23D72" w:rsidRPr="000630AE" w:rsidRDefault="00E23D72" w:rsidP="00E23D72">
      <w:pPr>
        <w:rPr>
          <w:rFonts w:ascii="Times New Roman" w:hAnsi="Times New Roman" w:cs="Times New Roman"/>
          <w:sz w:val="22"/>
          <w:szCs w:val="22"/>
        </w:rPr>
      </w:pPr>
    </w:p>
    <w:p w14:paraId="6C5EE19B"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 xml:space="preserve">The primary aim of this study is to explore the concept of design narrative using an </w:t>
      </w:r>
      <w:r w:rsidRPr="000630AE">
        <w:rPr>
          <w:rFonts w:ascii="Times New Roman" w:hAnsi="Times New Roman" w:cs="Times New Roman"/>
          <w:b/>
          <w:bCs/>
          <w:highlight w:val="yellow"/>
          <w:u w:val="single"/>
        </w:rPr>
        <w:t>action research methodology</w:t>
      </w:r>
      <w:r w:rsidRPr="000630AE">
        <w:rPr>
          <w:rFonts w:ascii="Times New Roman" w:hAnsi="Times New Roman" w:cs="Times New Roman"/>
        </w:rPr>
        <w:t xml:space="preserve"> to align with and support the study’s main objectives. In epistemological and ontological terms, this participatory action research is in line with the design research paradigm of knowing. the researcher adopted a ‘research through design’ methodology (</w:t>
      </w:r>
      <w:proofErr w:type="spellStart"/>
      <w:r w:rsidRPr="000630AE">
        <w:rPr>
          <w:rFonts w:ascii="Times New Roman" w:hAnsi="Times New Roman" w:cs="Times New Roman"/>
        </w:rPr>
        <w:t>Frayling</w:t>
      </w:r>
      <w:proofErr w:type="spellEnd"/>
      <w:r w:rsidRPr="000630AE">
        <w:rPr>
          <w:rFonts w:ascii="Times New Roman" w:hAnsi="Times New Roman" w:cs="Times New Roman"/>
        </w:rPr>
        <w:t xml:space="preserve">, 1993) with observation and design action to understand the organizational transition.  </w:t>
      </w:r>
    </w:p>
    <w:p w14:paraId="0F01DABE" w14:textId="77777777" w:rsidR="00E23D72" w:rsidRPr="000630AE" w:rsidRDefault="00E23D72" w:rsidP="00E23D72">
      <w:pPr>
        <w:rPr>
          <w:rFonts w:ascii="Times New Roman" w:hAnsi="Times New Roman" w:cs="Times New Roman"/>
        </w:rPr>
      </w:pPr>
    </w:p>
    <w:p w14:paraId="55315FFF" w14:textId="77777777" w:rsidR="00E23D72" w:rsidRPr="000630AE" w:rsidRDefault="00E23D72" w:rsidP="00E23D72">
      <w:pPr>
        <w:rPr>
          <w:rFonts w:ascii="Times New Roman" w:hAnsi="Times New Roman" w:cs="Times New Roman"/>
        </w:rPr>
      </w:pPr>
      <w:r w:rsidRPr="000630AE">
        <w:rPr>
          <w:rFonts w:ascii="Times New Roman" w:hAnsi="Times New Roman" w:cs="Times New Roman"/>
          <w:u w:val="single"/>
        </w:rPr>
        <w:t>The iterative research process comprises</w:t>
      </w:r>
      <w:r w:rsidRPr="000630AE">
        <w:rPr>
          <w:rFonts w:ascii="Times New Roman" w:hAnsi="Times New Roman" w:cs="Times New Roman"/>
          <w:b/>
          <w:bCs/>
          <w:u w:val="single"/>
        </w:rPr>
        <w:t xml:space="preserve"> </w:t>
      </w:r>
      <w:r w:rsidRPr="000630AE">
        <w:rPr>
          <w:rFonts w:ascii="Times New Roman" w:hAnsi="Times New Roman" w:cs="Times New Roman"/>
          <w:b/>
          <w:bCs/>
          <w:highlight w:val="yellow"/>
          <w:u w:val="single"/>
        </w:rPr>
        <w:t>three action research cycles.</w:t>
      </w:r>
      <w:r w:rsidRPr="000630AE">
        <w:rPr>
          <w:rFonts w:ascii="Times New Roman" w:hAnsi="Times New Roman" w:cs="Times New Roman"/>
          <w:b/>
          <w:bCs/>
          <w:u w:val="single"/>
        </w:rPr>
        <w:t xml:space="preserve"> </w:t>
      </w:r>
      <w:r w:rsidRPr="000630AE">
        <w:rPr>
          <w:rFonts w:ascii="Times New Roman" w:hAnsi="Times New Roman" w:cs="Times New Roman"/>
        </w:rPr>
        <w:t>The participatory action research strategy involves an iterative process of observation, action, evaluation, and planning, carried out in collaboration with field participants for data collection and analysis. Throughout these participatory action cycles, the research employs a mixed-methods approach, combining both qualitative and quantitative data collection techniques. These methods include participatory observation, semi-structured interviews, user surveys, focus group discussions, and reflective journals. As both a design researcher and practitioner, the PhD candidate actively engages in the Vitasoy circular regeneration project in Guangzhou, China. This involvement includes synthesizing field data and integrating narrative-driven design practices to develop a theoretical framework that promotes organizational transformation through design narratives.</w:t>
      </w:r>
    </w:p>
    <w:p w14:paraId="623CA395" w14:textId="77777777" w:rsidR="00E23D72" w:rsidRPr="000630AE" w:rsidRDefault="00E23D72" w:rsidP="00E23D72">
      <w:pPr>
        <w:rPr>
          <w:rFonts w:ascii="Times New Roman" w:hAnsi="Times New Roman" w:cs="Times New Roman"/>
        </w:rPr>
      </w:pPr>
    </w:p>
    <w:p w14:paraId="4B5C8530" w14:textId="77777777" w:rsidR="00E23D72" w:rsidRPr="000630AE" w:rsidRDefault="00E23D72" w:rsidP="00E23D72">
      <w:pPr>
        <w:pStyle w:val="a9"/>
        <w:numPr>
          <w:ilvl w:val="0"/>
          <w:numId w:val="7"/>
        </w:numPr>
        <w:rPr>
          <w:rFonts w:ascii="Times New Roman" w:hAnsi="Times New Roman" w:cs="Times New Roman"/>
          <w:u w:val="single"/>
        </w:rPr>
      </w:pPr>
      <w:r w:rsidRPr="000630AE">
        <w:rPr>
          <w:rFonts w:ascii="Times New Roman" w:hAnsi="Times New Roman" w:cs="Times New Roman"/>
          <w:u w:val="single"/>
        </w:rPr>
        <w:t>First Action Research Cycle</w:t>
      </w:r>
    </w:p>
    <w:p w14:paraId="376E5828" w14:textId="77777777" w:rsidR="00E23D72" w:rsidRPr="000630AE" w:rsidRDefault="00E23D72" w:rsidP="00E23D72">
      <w:pPr>
        <w:pStyle w:val="a9"/>
        <w:numPr>
          <w:ilvl w:val="0"/>
          <w:numId w:val="7"/>
        </w:numPr>
        <w:rPr>
          <w:rFonts w:ascii="Times New Roman" w:hAnsi="Times New Roman" w:cs="Times New Roman"/>
        </w:rPr>
      </w:pPr>
      <w:r w:rsidRPr="000630AE">
        <w:rPr>
          <w:rFonts w:ascii="Times New Roman" w:hAnsi="Times New Roman" w:cs="Times New Roman"/>
        </w:rPr>
        <w:t>The initial research phase focuses on exploring organizational transition. This phase includes quantitative data collection through user surveys and qualitative research involving interviews with design firms and organizations undergoing transition. The research design incorporates a mixed methods approach to data collection and analysis to address the research questions effectively.</w:t>
      </w:r>
    </w:p>
    <w:p w14:paraId="1F38C894" w14:textId="77777777" w:rsidR="00E23D72" w:rsidRPr="000630AE" w:rsidRDefault="00E23D72" w:rsidP="00E23D72">
      <w:pPr>
        <w:pStyle w:val="a9"/>
        <w:numPr>
          <w:ilvl w:val="0"/>
          <w:numId w:val="7"/>
        </w:numPr>
        <w:rPr>
          <w:rFonts w:ascii="Times New Roman" w:hAnsi="Times New Roman" w:cs="Times New Roman"/>
        </w:rPr>
      </w:pPr>
      <w:proofErr w:type="gramStart"/>
      <w:r w:rsidRPr="000630AE">
        <w:rPr>
          <w:rFonts w:ascii="Times New Roman" w:hAnsi="Times New Roman" w:cs="Times New Roman"/>
        </w:rPr>
        <w:t>An</w:t>
      </w:r>
      <w:proofErr w:type="gramEnd"/>
      <w:r w:rsidRPr="000630AE">
        <w:rPr>
          <w:rFonts w:ascii="Times New Roman" w:hAnsi="Times New Roman" w:cs="Times New Roman"/>
        </w:rPr>
        <w:t xml:space="preserve"> Transdisciplinary design team is convened, including academic researchers (both faculty and students), corporate executives (such as the Director of Sustainability, Brand Marketing Director, and Director of Corporate Social Responsibility), socio-technical experts, professional designers, materials development engineers, and brand marketing firms. The team’s early project work is observed and facilitated to address complex and challenging issues that foster organizational transformation. This interdisciplinary action research aims to solve multifaceted problems and support organizational change.</w:t>
      </w:r>
    </w:p>
    <w:p w14:paraId="6073ABA2" w14:textId="77777777" w:rsidR="00E23D72" w:rsidRPr="000630AE" w:rsidRDefault="00E23D72" w:rsidP="00E23D72">
      <w:pPr>
        <w:rPr>
          <w:rFonts w:ascii="Times New Roman" w:hAnsi="Times New Roman" w:cs="Times New Roman"/>
        </w:rPr>
      </w:pPr>
    </w:p>
    <w:p w14:paraId="508C45D6" w14:textId="77777777" w:rsidR="00E23D72" w:rsidRPr="000630AE" w:rsidRDefault="00E23D72" w:rsidP="00E23D72">
      <w:pPr>
        <w:pStyle w:val="a9"/>
        <w:numPr>
          <w:ilvl w:val="0"/>
          <w:numId w:val="7"/>
        </w:numPr>
        <w:rPr>
          <w:rFonts w:ascii="Times New Roman" w:hAnsi="Times New Roman" w:cs="Times New Roman"/>
          <w:u w:val="single"/>
        </w:rPr>
      </w:pPr>
      <w:r w:rsidRPr="000630AE">
        <w:rPr>
          <w:rFonts w:ascii="Times New Roman" w:hAnsi="Times New Roman" w:cs="Times New Roman"/>
          <w:u w:val="single"/>
        </w:rPr>
        <w:t>Second Action Research Cycle</w:t>
      </w:r>
    </w:p>
    <w:p w14:paraId="305FF05F" w14:textId="77777777" w:rsidR="00E23D72" w:rsidRPr="000630AE" w:rsidRDefault="00E23D72" w:rsidP="00E23D72">
      <w:pPr>
        <w:pStyle w:val="a9"/>
        <w:numPr>
          <w:ilvl w:val="0"/>
          <w:numId w:val="7"/>
        </w:numPr>
        <w:rPr>
          <w:rFonts w:ascii="Times New Roman" w:hAnsi="Times New Roman" w:cs="Times New Roman"/>
        </w:rPr>
      </w:pPr>
      <w:r w:rsidRPr="000630AE">
        <w:rPr>
          <w:rFonts w:ascii="Times New Roman" w:hAnsi="Times New Roman" w:cs="Times New Roman"/>
        </w:rPr>
        <w:t>In the second cycle, the researcher takes an active role in the Transdisciplinary team’s research and integration of narrative design work, delving into the practice of design narratives and the challenges encountered. The narrative-driven integrated design process expands beyond the organization and interdisciplinary team to include supply chain collaboration, supporting the overall project’s evolutionary progress.</w:t>
      </w:r>
    </w:p>
    <w:p w14:paraId="6B9526E1" w14:textId="77777777" w:rsidR="00E23D72" w:rsidRPr="000630AE" w:rsidRDefault="00E23D72" w:rsidP="00E23D72">
      <w:pPr>
        <w:pStyle w:val="a9"/>
        <w:numPr>
          <w:ilvl w:val="0"/>
          <w:numId w:val="7"/>
        </w:numPr>
        <w:rPr>
          <w:rFonts w:ascii="Times New Roman" w:hAnsi="Times New Roman" w:cs="Times New Roman"/>
        </w:rPr>
      </w:pPr>
      <w:r w:rsidRPr="000630AE">
        <w:rPr>
          <w:rFonts w:ascii="Times New Roman" w:hAnsi="Times New Roman" w:cs="Times New Roman"/>
        </w:rPr>
        <w:t>The PhD candidate explores the role of narratives in meaning-making and problem-solving processes, focusing on how narratives connect and coordinate horizontal knowledge ecosystems with vertical industry ecosystems. This includes observing the integration and transformation of knowledge, as well as examining the compromises between organizational vision and commercial value.</w:t>
      </w:r>
    </w:p>
    <w:p w14:paraId="540172AF" w14:textId="77777777" w:rsidR="00E23D72" w:rsidRPr="000630AE" w:rsidRDefault="00E23D72" w:rsidP="00E23D72">
      <w:pPr>
        <w:rPr>
          <w:rFonts w:ascii="Times New Roman" w:hAnsi="Times New Roman" w:cs="Times New Roman"/>
        </w:rPr>
      </w:pPr>
    </w:p>
    <w:p w14:paraId="56998175" w14:textId="77777777" w:rsidR="00E23D72" w:rsidRPr="000630AE" w:rsidRDefault="00E23D72" w:rsidP="00E23D72">
      <w:pPr>
        <w:pStyle w:val="a9"/>
        <w:numPr>
          <w:ilvl w:val="0"/>
          <w:numId w:val="7"/>
        </w:numPr>
        <w:rPr>
          <w:rFonts w:ascii="Times New Roman" w:hAnsi="Times New Roman" w:cs="Times New Roman"/>
          <w:u w:val="single"/>
        </w:rPr>
      </w:pPr>
      <w:r w:rsidRPr="000630AE">
        <w:rPr>
          <w:rFonts w:ascii="Times New Roman" w:hAnsi="Times New Roman" w:cs="Times New Roman"/>
          <w:u w:val="single"/>
        </w:rPr>
        <w:t>Third Action Research Cycle</w:t>
      </w:r>
    </w:p>
    <w:p w14:paraId="5A085632" w14:textId="77777777" w:rsidR="00E23D72" w:rsidRPr="000630AE" w:rsidRDefault="00E23D72" w:rsidP="00E23D72">
      <w:pPr>
        <w:pStyle w:val="a9"/>
        <w:numPr>
          <w:ilvl w:val="0"/>
          <w:numId w:val="7"/>
        </w:numPr>
        <w:rPr>
          <w:rFonts w:ascii="Times New Roman" w:hAnsi="Times New Roman" w:cs="Times New Roman"/>
        </w:rPr>
      </w:pPr>
      <w:r w:rsidRPr="000630AE">
        <w:rPr>
          <w:rFonts w:ascii="Times New Roman" w:hAnsi="Times New Roman" w:cs="Times New Roman"/>
        </w:rPr>
        <w:lastRenderedPageBreak/>
        <w:t>In the final cycle, the PhD candidate acts as a facilitator, driving the Transdisciplinary team’s outcomes and enhancing the impact of their results. This phase involves synthesizing and analyzing findings to build and amplify the project's influence.</w:t>
      </w:r>
    </w:p>
    <w:p w14:paraId="0C490EB6" w14:textId="77777777" w:rsidR="00590CAD" w:rsidRPr="000630AE" w:rsidRDefault="00590CAD" w:rsidP="00590CAD">
      <w:pPr>
        <w:rPr>
          <w:rFonts w:ascii="Times New Roman" w:hAnsi="Times New Roman" w:cs="Times New Roman"/>
        </w:rPr>
      </w:pPr>
    </w:p>
    <w:p w14:paraId="0CDF9D33" w14:textId="77777777" w:rsidR="00E23D72" w:rsidRPr="000630AE" w:rsidRDefault="00E23D72" w:rsidP="00E23D72">
      <w:pPr>
        <w:pStyle w:val="a9"/>
        <w:ind w:left="440"/>
        <w:rPr>
          <w:rFonts w:ascii="Times New Roman" w:hAnsi="Times New Roman" w:cs="Times New Roman"/>
        </w:rPr>
      </w:pPr>
    </w:p>
    <w:p w14:paraId="799E699E" w14:textId="77777777" w:rsidR="00E23D72" w:rsidRPr="000630AE" w:rsidRDefault="00E23D72" w:rsidP="00E23D72">
      <w:pPr>
        <w:rPr>
          <w:rFonts w:ascii="Times New Roman" w:hAnsi="Times New Roman" w:cs="Times New Roman"/>
        </w:rPr>
      </w:pPr>
      <w:r w:rsidRPr="000630AE">
        <w:rPr>
          <w:rFonts w:ascii="Times New Roman" w:hAnsi="Times New Roman" w:cs="Times New Roman"/>
          <w:highlight w:val="yellow"/>
          <w:u w:val="single"/>
        </w:rPr>
        <w:t>Reflective Practice in Action Research</w:t>
      </w:r>
      <w:r w:rsidRPr="000630AE">
        <w:rPr>
          <w:rFonts w:ascii="Times New Roman" w:hAnsi="Times New Roman" w:cs="Times New Roman"/>
          <w:u w:val="single"/>
        </w:rPr>
        <w:t xml:space="preserve">, as part of participatory action research, </w:t>
      </w:r>
      <w:r w:rsidRPr="000630AE">
        <w:rPr>
          <w:rFonts w:ascii="Times New Roman" w:hAnsi="Times New Roman" w:cs="Times New Roman"/>
        </w:rPr>
        <w:t xml:space="preserve">reflective practice plays a crucial role in the accumulation of professional knowledge. Donald Schön posits that reflection-in-action contributes significantly to professional expertise. Specifically, in the field of design practice, Schön argues that professional knowledge emerges from reflective dialogues within the context of design activities (Schön, 1984). This method of data collection and evaluation is considered effective in generating new knowledge through the interaction between the researcher and the phenomena being studied (Harris, 2008). </w:t>
      </w:r>
    </w:p>
    <w:p w14:paraId="4D46C62A"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This approach aligns with the tradition of using participatory action research strategies in design research. Within the dynamic context of design narrative practices, the doctoral researcher adopts this method to facilitate the reflective phases of the action research cycles. By critically reflecting on the knowledge gained from the projects, the researcher ensures that insights are continuously integrated and evaluated.</w:t>
      </w:r>
    </w:p>
    <w:p w14:paraId="2F2D0529" w14:textId="77777777" w:rsidR="00E23D72" w:rsidRPr="000630AE" w:rsidRDefault="00E23D72" w:rsidP="00E23D72">
      <w:pPr>
        <w:rPr>
          <w:rFonts w:ascii="Times New Roman" w:hAnsi="Times New Roman" w:cs="Times New Roman"/>
        </w:rPr>
      </w:pPr>
    </w:p>
    <w:p w14:paraId="6D2BCFCE" w14:textId="77777777" w:rsidR="00E23D72" w:rsidRPr="000630AE" w:rsidRDefault="00E23D72" w:rsidP="00E23D72">
      <w:pPr>
        <w:rPr>
          <w:rFonts w:ascii="Times New Roman" w:hAnsi="Times New Roman" w:cs="Times New Roman"/>
        </w:rPr>
      </w:pPr>
      <w:r w:rsidRPr="000630AE">
        <w:rPr>
          <w:rFonts w:ascii="Times New Roman" w:hAnsi="Times New Roman" w:cs="Times New Roman"/>
          <w:highlight w:val="yellow"/>
          <w:u w:val="single"/>
        </w:rPr>
        <w:t>The Research Through Co-Design (RTC) methodology</w:t>
      </w:r>
      <w:r w:rsidRPr="000630AE">
        <w:rPr>
          <w:rFonts w:ascii="Times New Roman" w:hAnsi="Times New Roman" w:cs="Times New Roman"/>
          <w:u w:val="single"/>
        </w:rPr>
        <w:t xml:space="preserve"> embeds a participatory paradigm through collaborative design </w:t>
      </w:r>
      <w:proofErr w:type="gramStart"/>
      <w:r w:rsidRPr="000630AE">
        <w:rPr>
          <w:rFonts w:ascii="Times New Roman" w:hAnsi="Times New Roman" w:cs="Times New Roman"/>
          <w:u w:val="single"/>
        </w:rPr>
        <w:t>practices(</w:t>
      </w:r>
      <w:proofErr w:type="gramEnd"/>
      <w:r w:rsidRPr="000630AE">
        <w:rPr>
          <w:rFonts w:ascii="Times New Roman" w:hAnsi="Times New Roman" w:cs="Times New Roman"/>
          <w:u w:val="single"/>
        </w:rPr>
        <w:t>Ricci ,2024)</w:t>
      </w:r>
      <w:r w:rsidRPr="000630AE">
        <w:rPr>
          <w:rFonts w:ascii="Times New Roman" w:hAnsi="Times New Roman" w:cs="Times New Roman"/>
        </w:rPr>
        <w:t>, transforming the research process into a cooperative learning experience for all participants. This approach emphasizes the co-creation of knowledge, research-driven collaborative design, and the importance of diversity and inclusion throughout the co-design process, systematically incorporating these elements to enrich the research outcomes.</w:t>
      </w:r>
    </w:p>
    <w:p w14:paraId="44D010D7" w14:textId="77777777" w:rsidR="00E23D72" w:rsidRPr="000630AE" w:rsidRDefault="00E23D72" w:rsidP="00E23D72">
      <w:pPr>
        <w:rPr>
          <w:rFonts w:ascii="Times New Roman" w:hAnsi="Times New Roman" w:cs="Times New Roman"/>
        </w:rPr>
      </w:pPr>
    </w:p>
    <w:p w14:paraId="7D22DD72" w14:textId="77777777" w:rsidR="00E23D72" w:rsidRPr="000630AE" w:rsidRDefault="00E23D72" w:rsidP="00E23D72">
      <w:pPr>
        <w:pStyle w:val="a9"/>
        <w:numPr>
          <w:ilvl w:val="0"/>
          <w:numId w:val="9"/>
        </w:numPr>
        <w:rPr>
          <w:rFonts w:ascii="Times New Roman" w:hAnsi="Times New Roman" w:cs="Times New Roman"/>
        </w:rPr>
      </w:pPr>
      <w:proofErr w:type="spellStart"/>
      <w:r w:rsidRPr="000630AE">
        <w:rPr>
          <w:rFonts w:ascii="Times New Roman" w:hAnsi="Times New Roman" w:cs="Times New Roman"/>
        </w:rPr>
        <w:t>Hatleskog</w:t>
      </w:r>
      <w:proofErr w:type="spellEnd"/>
      <w:r w:rsidRPr="000630AE">
        <w:rPr>
          <w:rFonts w:ascii="Times New Roman" w:hAnsi="Times New Roman" w:cs="Times New Roman"/>
        </w:rPr>
        <w:t xml:space="preserve"> (2014) highlights the systemic relationship between designers, processes, and products, asserting that knowledge is generated through the interaction between designers and the creative process. This relationship is so intertwined that the roles of the designer and the process cannot be distinguished. Johnson (2012) supports this view, proposing an embodied cognition perspective where knowledge is seen as an ongoing inquiry rather than a final product (p. 145). This inseparability underscores the need to consider and evaluate the designer's role through the process itself.</w:t>
      </w:r>
    </w:p>
    <w:p w14:paraId="3D965A59" w14:textId="77777777" w:rsidR="00E23D72" w:rsidRPr="000630AE" w:rsidRDefault="00E23D72" w:rsidP="00E23D72">
      <w:pPr>
        <w:rPr>
          <w:rFonts w:ascii="Times New Roman" w:hAnsi="Times New Roman" w:cs="Times New Roman"/>
        </w:rPr>
      </w:pPr>
    </w:p>
    <w:p w14:paraId="4C14CC71" w14:textId="77777777" w:rsidR="00E23D72" w:rsidRPr="000630AE" w:rsidRDefault="00E23D72" w:rsidP="00E23D72">
      <w:pPr>
        <w:pStyle w:val="a9"/>
        <w:numPr>
          <w:ilvl w:val="0"/>
          <w:numId w:val="9"/>
        </w:numPr>
        <w:rPr>
          <w:rFonts w:ascii="Times New Roman" w:hAnsi="Times New Roman" w:cs="Times New Roman"/>
        </w:rPr>
      </w:pPr>
      <w:r w:rsidRPr="000630AE">
        <w:rPr>
          <w:rFonts w:ascii="Times New Roman" w:hAnsi="Times New Roman" w:cs="Times New Roman"/>
        </w:rPr>
        <w:t xml:space="preserve">Incorporating Daniele </w:t>
      </w:r>
      <w:proofErr w:type="spellStart"/>
      <w:r w:rsidRPr="000630AE">
        <w:rPr>
          <w:rFonts w:ascii="Times New Roman" w:hAnsi="Times New Roman" w:cs="Times New Roman"/>
        </w:rPr>
        <w:t>Busciantella</w:t>
      </w:r>
      <w:proofErr w:type="spellEnd"/>
      <w:r w:rsidRPr="000630AE">
        <w:rPr>
          <w:rFonts w:ascii="Times New Roman" w:hAnsi="Times New Roman" w:cs="Times New Roman"/>
        </w:rPr>
        <w:t>-Ricci’s methodology for research through co-design, this doctoral study aims to integrate this approach into its action research framework. By doing so, the study will leverage collaborative design practices to identify and address problems systematically, enhancing the participatory nature of the research. This involves determining the necessary actions or techniques required for problem-solving and ensuring that the role of the designer is critically evaluated throughout the process.</w:t>
      </w:r>
    </w:p>
    <w:p w14:paraId="54F3E929" w14:textId="77777777" w:rsidR="00E23D72" w:rsidRPr="000630AE" w:rsidRDefault="00E23D72" w:rsidP="00E23D72">
      <w:pPr>
        <w:rPr>
          <w:rFonts w:ascii="Times New Roman" w:hAnsi="Times New Roman" w:cs="Times New Roman"/>
        </w:rPr>
      </w:pPr>
    </w:p>
    <w:p w14:paraId="2C44A921" w14:textId="77777777" w:rsidR="00E23D72" w:rsidRPr="000630AE" w:rsidRDefault="00E23D72" w:rsidP="00E23D72">
      <w:pPr>
        <w:rPr>
          <w:rFonts w:ascii="Times New Roman" w:hAnsi="Times New Roman" w:cs="Times New Roman"/>
          <w:b/>
          <w:bCs/>
        </w:rPr>
      </w:pPr>
      <w:r w:rsidRPr="000630AE">
        <w:rPr>
          <w:rFonts w:ascii="Times New Roman" w:hAnsi="Times New Roman" w:cs="Times New Roman"/>
          <w:b/>
          <w:bCs/>
        </w:rPr>
        <w:t>Epistemological and Ontological Perspective</w:t>
      </w:r>
    </w:p>
    <w:p w14:paraId="61192BA8" w14:textId="77777777" w:rsidR="00E23D72" w:rsidRPr="000630AE" w:rsidRDefault="00E23D72" w:rsidP="00E23D72">
      <w:pPr>
        <w:pStyle w:val="a9"/>
        <w:numPr>
          <w:ilvl w:val="0"/>
          <w:numId w:val="8"/>
        </w:numPr>
        <w:rPr>
          <w:rFonts w:ascii="Times New Roman" w:hAnsi="Times New Roman" w:cs="Times New Roman"/>
        </w:rPr>
      </w:pPr>
      <w:r w:rsidRPr="000630AE">
        <w:rPr>
          <w:rFonts w:ascii="Times New Roman" w:hAnsi="Times New Roman" w:cs="Times New Roman"/>
        </w:rPr>
        <w:t xml:space="preserve">From an epistemological and ontological perspective, this participatory action research aligns with the design research paradigm that </w:t>
      </w:r>
      <w:r w:rsidRPr="000630AE">
        <w:rPr>
          <w:rFonts w:ascii="Times New Roman" w:hAnsi="Times New Roman" w:cs="Times New Roman"/>
          <w:highlight w:val="yellow"/>
          <w:u w:val="single"/>
        </w:rPr>
        <w:t>emphasizes knowledge creation through active</w:t>
      </w:r>
      <w:r w:rsidRPr="000630AE">
        <w:rPr>
          <w:rFonts w:ascii="Times New Roman" w:hAnsi="Times New Roman" w:cs="Times New Roman"/>
          <w:u w:val="single"/>
        </w:rPr>
        <w:t xml:space="preserve"> </w:t>
      </w:r>
      <w:r w:rsidRPr="000630AE">
        <w:rPr>
          <w:rFonts w:ascii="Times New Roman" w:hAnsi="Times New Roman" w:cs="Times New Roman"/>
        </w:rPr>
        <w:t xml:space="preserve">engagement. Researchers and practitioners adopt a participatory worldview, collaborating in action to encourage scientific inquiry within a social context. This approach recognizes that practical knowledge serves the betterment of society (Heron &amp; Reason, 1997; </w:t>
      </w:r>
      <w:proofErr w:type="spellStart"/>
      <w:r w:rsidRPr="000630AE">
        <w:rPr>
          <w:rFonts w:ascii="Times New Roman" w:hAnsi="Times New Roman" w:cs="Times New Roman"/>
        </w:rPr>
        <w:t>Torbert</w:t>
      </w:r>
      <w:proofErr w:type="spellEnd"/>
      <w:r w:rsidRPr="000630AE">
        <w:rPr>
          <w:rFonts w:ascii="Times New Roman" w:hAnsi="Times New Roman" w:cs="Times New Roman"/>
        </w:rPr>
        <w:t xml:space="preserve">, 1991; Fendt &amp; </w:t>
      </w:r>
      <w:proofErr w:type="spellStart"/>
      <w:r w:rsidRPr="000630AE">
        <w:rPr>
          <w:rFonts w:ascii="Times New Roman" w:hAnsi="Times New Roman" w:cs="Times New Roman"/>
        </w:rPr>
        <w:t>Kaminska</w:t>
      </w:r>
      <w:proofErr w:type="spellEnd"/>
      <w:r w:rsidRPr="000630AE">
        <w:rPr>
          <w:rFonts w:ascii="Times New Roman" w:hAnsi="Times New Roman" w:cs="Times New Roman"/>
        </w:rPr>
        <w:t>-Labbé, 2010).</w:t>
      </w:r>
    </w:p>
    <w:p w14:paraId="1DACAF9D" w14:textId="77777777" w:rsidR="00E23D72" w:rsidRPr="000630AE" w:rsidRDefault="00E23D72" w:rsidP="00E23D72">
      <w:pPr>
        <w:rPr>
          <w:rFonts w:ascii="Times New Roman" w:hAnsi="Times New Roman" w:cs="Times New Roman"/>
        </w:rPr>
      </w:pPr>
    </w:p>
    <w:p w14:paraId="04D9DCE0" w14:textId="77777777" w:rsidR="00E23D72" w:rsidRPr="000630AE" w:rsidRDefault="00E23D72" w:rsidP="00E23D72">
      <w:pPr>
        <w:pStyle w:val="a9"/>
        <w:numPr>
          <w:ilvl w:val="0"/>
          <w:numId w:val="8"/>
        </w:numPr>
        <w:rPr>
          <w:rFonts w:ascii="Times New Roman" w:hAnsi="Times New Roman" w:cs="Times New Roman"/>
        </w:rPr>
      </w:pPr>
      <w:r w:rsidRPr="000630AE">
        <w:rPr>
          <w:rFonts w:ascii="Times New Roman" w:hAnsi="Times New Roman" w:cs="Times New Roman"/>
        </w:rPr>
        <w:t>Action Research (AR) is defined as "the study of a social situation with a view to improving the quality of action within it" (Elliot, 1991, p. 69). This pragmatic form of inquiry primarily focuses on problem identification and solution development, generating valuable practical and theoretical knowledge for both industry and academia (Kelemen &amp; Rumens, 2012). The researchers employ</w:t>
      </w:r>
      <w:r w:rsidRPr="000630AE">
        <w:rPr>
          <w:rFonts w:ascii="Times New Roman" w:hAnsi="Times New Roman" w:cs="Times New Roman"/>
          <w:u w:val="single"/>
        </w:rPr>
        <w:t xml:space="preserve"> </w:t>
      </w:r>
      <w:r w:rsidRPr="000630AE">
        <w:rPr>
          <w:rFonts w:ascii="Times New Roman" w:hAnsi="Times New Roman" w:cs="Times New Roman"/>
          <w:highlight w:val="yellow"/>
          <w:u w:val="single"/>
        </w:rPr>
        <w:t>a "research through design" approach</w:t>
      </w:r>
      <w:r w:rsidRPr="000630AE">
        <w:rPr>
          <w:rFonts w:ascii="Times New Roman" w:hAnsi="Times New Roman" w:cs="Times New Roman"/>
        </w:rPr>
        <w:t xml:space="preserve"> (</w:t>
      </w:r>
      <w:proofErr w:type="spellStart"/>
      <w:r w:rsidRPr="000630AE">
        <w:rPr>
          <w:rFonts w:ascii="Times New Roman" w:hAnsi="Times New Roman" w:cs="Times New Roman"/>
        </w:rPr>
        <w:t>Frayling</w:t>
      </w:r>
      <w:proofErr w:type="spellEnd"/>
      <w:r w:rsidRPr="000630AE">
        <w:rPr>
          <w:rFonts w:ascii="Times New Roman" w:hAnsi="Times New Roman" w:cs="Times New Roman"/>
        </w:rPr>
        <w:t xml:space="preserve">, 1993; Isley &amp; Rider, 2018; </w:t>
      </w:r>
      <w:proofErr w:type="spellStart"/>
      <w:r w:rsidRPr="000630AE">
        <w:rPr>
          <w:rFonts w:ascii="Times New Roman" w:hAnsi="Times New Roman" w:cs="Times New Roman"/>
        </w:rPr>
        <w:t>Prochner</w:t>
      </w:r>
      <w:proofErr w:type="spellEnd"/>
      <w:r w:rsidRPr="000630AE">
        <w:rPr>
          <w:rFonts w:ascii="Times New Roman" w:hAnsi="Times New Roman" w:cs="Times New Roman"/>
        </w:rPr>
        <w:t xml:space="preserve"> &amp; Godin, 2022), using observation and design interventions to facilitate organizational transformation.</w:t>
      </w:r>
    </w:p>
    <w:p w14:paraId="34FB31C0" w14:textId="77777777" w:rsidR="00E23D72" w:rsidRPr="000630AE" w:rsidRDefault="00E23D72" w:rsidP="00E23D72">
      <w:pPr>
        <w:rPr>
          <w:rFonts w:ascii="Times New Roman" w:hAnsi="Times New Roman" w:cs="Times New Roman"/>
        </w:rPr>
      </w:pPr>
    </w:p>
    <w:p w14:paraId="23B06B51" w14:textId="77777777" w:rsidR="00E23D72" w:rsidRPr="000630AE" w:rsidRDefault="00E23D72" w:rsidP="00E23D72">
      <w:pPr>
        <w:pStyle w:val="a9"/>
        <w:numPr>
          <w:ilvl w:val="0"/>
          <w:numId w:val="8"/>
        </w:numPr>
        <w:rPr>
          <w:rFonts w:ascii="Times New Roman" w:hAnsi="Times New Roman" w:cs="Times New Roman"/>
        </w:rPr>
      </w:pPr>
      <w:r w:rsidRPr="000630AE">
        <w:rPr>
          <w:rFonts w:ascii="Times New Roman" w:hAnsi="Times New Roman" w:cs="Times New Roman"/>
        </w:rPr>
        <w:t xml:space="preserve">The design research tradition reflects the intrinsic relationship between ‘making’ and ‘understanding’ in design, where </w:t>
      </w:r>
      <w:r w:rsidRPr="000630AE">
        <w:rPr>
          <w:rFonts w:ascii="Times New Roman" w:hAnsi="Times New Roman" w:cs="Times New Roman"/>
          <w:highlight w:val="yellow"/>
          <w:u w:val="single"/>
        </w:rPr>
        <w:t>invention precedes theory</w:t>
      </w:r>
      <w:r w:rsidRPr="000630AE">
        <w:rPr>
          <w:rFonts w:ascii="Times New Roman" w:hAnsi="Times New Roman" w:cs="Times New Roman"/>
          <w:u w:val="single"/>
        </w:rPr>
        <w:t xml:space="preserve"> </w:t>
      </w:r>
      <w:r w:rsidRPr="000630AE">
        <w:rPr>
          <w:rFonts w:ascii="Times New Roman" w:hAnsi="Times New Roman" w:cs="Times New Roman"/>
        </w:rPr>
        <w:t>(Pye, 2000; Cross, 2006). The rigor of the design research paradigm is demonstrated through the systematic nature of inquiry, ensuring that the process is both methodical and reflective (Archer, 1995).</w:t>
      </w:r>
    </w:p>
    <w:p w14:paraId="4211D0BA" w14:textId="77777777" w:rsidR="00E23D72" w:rsidRPr="000630AE" w:rsidRDefault="00E23D72" w:rsidP="00E23D72">
      <w:pPr>
        <w:rPr>
          <w:rFonts w:ascii="Times New Roman" w:hAnsi="Times New Roman" w:cs="Times New Roman"/>
        </w:rPr>
      </w:pPr>
    </w:p>
    <w:p w14:paraId="64E1DCBE" w14:textId="77777777" w:rsidR="00590CAD" w:rsidRPr="000630AE" w:rsidRDefault="00590CAD" w:rsidP="00590CAD">
      <w:pPr>
        <w:rPr>
          <w:rFonts w:ascii="Times New Roman" w:hAnsi="Times New Roman" w:cs="Times New Roman"/>
          <w:b/>
          <w:bCs/>
        </w:rPr>
      </w:pPr>
      <w:r w:rsidRPr="000630AE">
        <w:rPr>
          <w:rFonts w:ascii="Times New Roman" w:hAnsi="Times New Roman" w:cs="Times New Roman"/>
          <w:b/>
          <w:bCs/>
        </w:rPr>
        <w:t>Conclusion</w:t>
      </w:r>
    </w:p>
    <w:p w14:paraId="6A22A752" w14:textId="77777777" w:rsidR="00590CAD" w:rsidRPr="000630AE" w:rsidRDefault="00590CAD" w:rsidP="00E23D72">
      <w:pPr>
        <w:rPr>
          <w:rFonts w:ascii="Times New Roman" w:hAnsi="Times New Roman" w:cs="Times New Roman"/>
        </w:rPr>
      </w:pPr>
    </w:p>
    <w:p w14:paraId="349C49C5" w14:textId="21B17E4C" w:rsidR="00590CAD" w:rsidRPr="000630AE" w:rsidRDefault="00590CAD" w:rsidP="00372D24">
      <w:pPr>
        <w:pStyle w:val="a9"/>
        <w:numPr>
          <w:ilvl w:val="0"/>
          <w:numId w:val="12"/>
        </w:numPr>
        <w:rPr>
          <w:rFonts w:ascii="Times New Roman" w:hAnsi="Times New Roman" w:cs="Times New Roman"/>
        </w:rPr>
      </w:pPr>
      <w:r w:rsidRPr="000630AE">
        <w:rPr>
          <w:rFonts w:ascii="Times New Roman" w:hAnsi="Times New Roman" w:cs="Times New Roman"/>
        </w:rPr>
        <w:t xml:space="preserve">The methodology of this study integrates several research approaches, combining action research, co-design practices, and reflective practice to explore organizational transformation through design narratives. The research adopts a </w:t>
      </w:r>
      <w:r w:rsidRPr="000630AE">
        <w:rPr>
          <w:rStyle w:val="af"/>
          <w:rFonts w:ascii="Times New Roman" w:hAnsi="Times New Roman" w:cs="Times New Roman"/>
        </w:rPr>
        <w:t>participatory action research</w:t>
      </w:r>
      <w:r w:rsidRPr="000630AE">
        <w:rPr>
          <w:rFonts w:ascii="Times New Roman" w:hAnsi="Times New Roman" w:cs="Times New Roman"/>
        </w:rPr>
        <w:t xml:space="preserve"> strategy, which emphasizes collaborative engagement with stakeholders throughout the research process. The </w:t>
      </w:r>
      <w:r w:rsidRPr="000630AE">
        <w:rPr>
          <w:rStyle w:val="af"/>
          <w:rFonts w:ascii="Times New Roman" w:hAnsi="Times New Roman" w:cs="Times New Roman"/>
        </w:rPr>
        <w:t>reflective practice</w:t>
      </w:r>
      <w:r w:rsidRPr="000630AE">
        <w:rPr>
          <w:rFonts w:ascii="Times New Roman" w:hAnsi="Times New Roman" w:cs="Times New Roman"/>
        </w:rPr>
        <w:t xml:space="preserve"> component, drawing from Donald Schön’s concept of “reflection-in-action,” plays a crucial role in continuously generating and integrating new knowledge. Reflective dialogues during design activities are essential for accumulating professional expertise and refining design interventions.</w:t>
      </w:r>
    </w:p>
    <w:p w14:paraId="69BCAC64" w14:textId="77777777" w:rsidR="00590CAD" w:rsidRPr="000630AE" w:rsidRDefault="00590CAD" w:rsidP="00E23D72">
      <w:pPr>
        <w:rPr>
          <w:rFonts w:ascii="Times New Roman" w:hAnsi="Times New Roman" w:cs="Times New Roman"/>
        </w:rPr>
      </w:pPr>
    </w:p>
    <w:p w14:paraId="402EC6F1" w14:textId="14A915CD" w:rsidR="00590CAD" w:rsidRPr="000630AE" w:rsidRDefault="00590CAD" w:rsidP="00372D24">
      <w:pPr>
        <w:pStyle w:val="a9"/>
        <w:numPr>
          <w:ilvl w:val="0"/>
          <w:numId w:val="12"/>
        </w:numPr>
        <w:rPr>
          <w:rFonts w:ascii="Times New Roman" w:hAnsi="Times New Roman" w:cs="Times New Roman"/>
        </w:rPr>
      </w:pPr>
      <w:r w:rsidRPr="000630AE">
        <w:rPr>
          <w:rFonts w:ascii="Times New Roman" w:hAnsi="Times New Roman" w:cs="Times New Roman"/>
        </w:rPr>
        <w:t xml:space="preserve">The </w:t>
      </w:r>
      <w:r w:rsidRPr="000630AE">
        <w:rPr>
          <w:rStyle w:val="af"/>
          <w:rFonts w:ascii="Times New Roman" w:hAnsi="Times New Roman" w:cs="Times New Roman"/>
        </w:rPr>
        <w:t>Research Through Co-Design (RTC)</w:t>
      </w:r>
      <w:r w:rsidRPr="000630AE">
        <w:rPr>
          <w:rFonts w:ascii="Times New Roman" w:hAnsi="Times New Roman" w:cs="Times New Roman"/>
        </w:rPr>
        <w:t xml:space="preserve"> methodology further strengthens this participatory approach. By embedding a collaborative design process, the research encourages the co-creation of knowledge and fosters inclusion, diversity, and engagement from all participants. As designers and stakeholders engage in joint problem-solving, the role of the designer is evaluated continuously throughout the process. This approach aligns with </w:t>
      </w:r>
      <w:proofErr w:type="spellStart"/>
      <w:r w:rsidRPr="000630AE">
        <w:rPr>
          <w:rFonts w:ascii="Times New Roman" w:hAnsi="Times New Roman" w:cs="Times New Roman"/>
        </w:rPr>
        <w:t>Hatleskog’s</w:t>
      </w:r>
      <w:proofErr w:type="spellEnd"/>
      <w:r w:rsidRPr="000630AE">
        <w:rPr>
          <w:rFonts w:ascii="Times New Roman" w:hAnsi="Times New Roman" w:cs="Times New Roman"/>
        </w:rPr>
        <w:t xml:space="preserve"> (2014) and Johnson’s (2012) views that knowledge in design is inseparable from </w:t>
      </w:r>
      <w:r w:rsidRPr="000630AE">
        <w:rPr>
          <w:rFonts w:ascii="Times New Roman" w:hAnsi="Times New Roman" w:cs="Times New Roman"/>
        </w:rPr>
        <w:lastRenderedPageBreak/>
        <w:t xml:space="preserve">the creative process itself. The study also incorporates </w:t>
      </w:r>
      <w:r w:rsidRPr="000630AE">
        <w:rPr>
          <w:rStyle w:val="af"/>
          <w:rFonts w:ascii="Times New Roman" w:hAnsi="Times New Roman" w:cs="Times New Roman"/>
        </w:rPr>
        <w:t xml:space="preserve">Daniele </w:t>
      </w:r>
      <w:proofErr w:type="spellStart"/>
      <w:r w:rsidRPr="000630AE">
        <w:rPr>
          <w:rStyle w:val="af"/>
          <w:rFonts w:ascii="Times New Roman" w:hAnsi="Times New Roman" w:cs="Times New Roman"/>
        </w:rPr>
        <w:t>Busciantella</w:t>
      </w:r>
      <w:proofErr w:type="spellEnd"/>
      <w:r w:rsidRPr="000630AE">
        <w:rPr>
          <w:rStyle w:val="af"/>
          <w:rFonts w:ascii="Times New Roman" w:hAnsi="Times New Roman" w:cs="Times New Roman"/>
        </w:rPr>
        <w:t>-Ricci’s co-design framework</w:t>
      </w:r>
      <w:r w:rsidRPr="000630AE">
        <w:rPr>
          <w:rFonts w:ascii="Times New Roman" w:hAnsi="Times New Roman" w:cs="Times New Roman"/>
        </w:rPr>
        <w:t>, ensuring that the collaborative efforts systematically address the problems at hand and promote critical reflection on the designer’s role.</w:t>
      </w:r>
    </w:p>
    <w:p w14:paraId="4081424B" w14:textId="77777777" w:rsidR="00E23D72" w:rsidRPr="000630AE" w:rsidRDefault="00E23D72" w:rsidP="00E23D72">
      <w:pPr>
        <w:rPr>
          <w:rFonts w:ascii="Times New Roman" w:hAnsi="Times New Roman" w:cs="Times New Roman"/>
        </w:rPr>
      </w:pPr>
    </w:p>
    <w:p w14:paraId="5B00B08A" w14:textId="283F4EA1" w:rsidR="00590CAD" w:rsidRPr="000630AE" w:rsidRDefault="00590CAD" w:rsidP="00372D24">
      <w:pPr>
        <w:pStyle w:val="a9"/>
        <w:numPr>
          <w:ilvl w:val="0"/>
          <w:numId w:val="12"/>
        </w:numPr>
        <w:rPr>
          <w:rFonts w:ascii="Times New Roman" w:hAnsi="Times New Roman" w:cs="Times New Roman"/>
        </w:rPr>
      </w:pPr>
      <w:r w:rsidRPr="000630AE">
        <w:rPr>
          <w:rFonts w:ascii="Times New Roman" w:hAnsi="Times New Roman" w:cs="Times New Roman"/>
        </w:rPr>
        <w:t xml:space="preserve">From an </w:t>
      </w:r>
      <w:r w:rsidRPr="000630AE">
        <w:rPr>
          <w:rStyle w:val="af"/>
          <w:rFonts w:ascii="Times New Roman" w:hAnsi="Times New Roman" w:cs="Times New Roman"/>
        </w:rPr>
        <w:t>epistemological and ontological perspective</w:t>
      </w:r>
      <w:r w:rsidRPr="000630AE">
        <w:rPr>
          <w:rFonts w:ascii="Times New Roman" w:hAnsi="Times New Roman" w:cs="Times New Roman"/>
        </w:rPr>
        <w:t xml:space="preserve">, the study adheres to the design research paradigm of </w:t>
      </w:r>
      <w:r w:rsidRPr="000630AE">
        <w:rPr>
          <w:rStyle w:val="af"/>
          <w:rFonts w:ascii="Times New Roman" w:hAnsi="Times New Roman" w:cs="Times New Roman"/>
        </w:rPr>
        <w:t>“research through design,”</w:t>
      </w:r>
      <w:r w:rsidRPr="000630AE">
        <w:rPr>
          <w:rFonts w:ascii="Times New Roman" w:hAnsi="Times New Roman" w:cs="Times New Roman"/>
        </w:rPr>
        <w:t xml:space="preserve"> where knowledge is created through active, participatory engagement. This approach views knowledge creation as a social practice that benefits society, aligning with the works of Heron &amp; Reason (1997) and </w:t>
      </w:r>
      <w:proofErr w:type="spellStart"/>
      <w:r w:rsidRPr="000630AE">
        <w:rPr>
          <w:rFonts w:ascii="Times New Roman" w:hAnsi="Times New Roman" w:cs="Times New Roman"/>
        </w:rPr>
        <w:t>Torbert</w:t>
      </w:r>
      <w:proofErr w:type="spellEnd"/>
      <w:r w:rsidRPr="000630AE">
        <w:rPr>
          <w:rFonts w:ascii="Times New Roman" w:hAnsi="Times New Roman" w:cs="Times New Roman"/>
        </w:rPr>
        <w:t xml:space="preserve"> (1991). The action research methodology focuses on identifying real-world problems, developing solutions, and improving practices in both industry and academia.</w:t>
      </w:r>
    </w:p>
    <w:p w14:paraId="68C0CD34" w14:textId="77777777" w:rsidR="00590CAD" w:rsidRPr="000630AE" w:rsidRDefault="00590CAD" w:rsidP="00E23D72">
      <w:pPr>
        <w:rPr>
          <w:rFonts w:ascii="Times New Roman" w:hAnsi="Times New Roman" w:cs="Times New Roman"/>
        </w:rPr>
      </w:pPr>
    </w:p>
    <w:p w14:paraId="0EAE5E99" w14:textId="05FDE93F" w:rsidR="00590CAD" w:rsidRPr="000630AE" w:rsidRDefault="00590CAD" w:rsidP="00372D24">
      <w:pPr>
        <w:pStyle w:val="a9"/>
        <w:numPr>
          <w:ilvl w:val="0"/>
          <w:numId w:val="12"/>
        </w:numPr>
        <w:rPr>
          <w:rFonts w:ascii="Times New Roman" w:hAnsi="Times New Roman" w:cs="Times New Roman"/>
        </w:rPr>
      </w:pPr>
      <w:r w:rsidRPr="000630AE">
        <w:rPr>
          <w:rFonts w:ascii="Times New Roman" w:hAnsi="Times New Roman" w:cs="Times New Roman"/>
        </w:rPr>
        <w:t xml:space="preserve">The research process is structured into three </w:t>
      </w:r>
      <w:r w:rsidRPr="000630AE">
        <w:rPr>
          <w:rStyle w:val="af"/>
          <w:rFonts w:ascii="Times New Roman" w:hAnsi="Times New Roman" w:cs="Times New Roman"/>
        </w:rPr>
        <w:t>action research cycles</w:t>
      </w:r>
      <w:r w:rsidRPr="000630AE">
        <w:rPr>
          <w:rFonts w:ascii="Times New Roman" w:hAnsi="Times New Roman" w:cs="Times New Roman"/>
        </w:rPr>
        <w:t>, each involving iterative phases of observation, action, reflection, and planning. In these cycles, the research employs mixed methods, including qualitative and quantitative data collection such as interviews, surveys, and participatory observation. Each cycle serves as a platform for embedding narrative-driven design into the organizational context, facilitating meaningful collaboration between designers, stakeholders, and field participants. By the third cycle, the researcher takes on a facilitative role, synthesizing findings and amplifying the project’s outcomes.</w:t>
      </w:r>
    </w:p>
    <w:p w14:paraId="23B04D95" w14:textId="77777777" w:rsidR="00590CAD" w:rsidRPr="000630AE" w:rsidRDefault="00590CAD" w:rsidP="00E23D72">
      <w:pPr>
        <w:rPr>
          <w:rFonts w:ascii="Times New Roman" w:hAnsi="Times New Roman" w:cs="Times New Roman"/>
        </w:rPr>
      </w:pPr>
    </w:p>
    <w:p w14:paraId="4DFE8B85" w14:textId="76E3CCAB" w:rsidR="00590CAD" w:rsidRPr="000630AE" w:rsidRDefault="00590CAD" w:rsidP="00372D24">
      <w:pPr>
        <w:pStyle w:val="a9"/>
        <w:numPr>
          <w:ilvl w:val="0"/>
          <w:numId w:val="12"/>
        </w:numPr>
        <w:rPr>
          <w:rFonts w:ascii="Times New Roman" w:hAnsi="Times New Roman" w:cs="Times New Roman"/>
        </w:rPr>
      </w:pPr>
      <w:r w:rsidRPr="000630AE">
        <w:rPr>
          <w:rFonts w:ascii="Times New Roman" w:hAnsi="Times New Roman" w:cs="Times New Roman"/>
        </w:rPr>
        <w:t xml:space="preserve">In summary, this methodology integrates </w:t>
      </w:r>
      <w:r w:rsidRPr="000630AE">
        <w:rPr>
          <w:rStyle w:val="af"/>
          <w:rFonts w:ascii="Times New Roman" w:hAnsi="Times New Roman" w:cs="Times New Roman"/>
        </w:rPr>
        <w:t>action research, reflective practice, and co-design principles</w:t>
      </w:r>
      <w:r w:rsidRPr="000630AE">
        <w:rPr>
          <w:rFonts w:ascii="Times New Roman" w:hAnsi="Times New Roman" w:cs="Times New Roman"/>
        </w:rPr>
        <w:t>, fostering an iterative, participatory process that aligns design theory with practical interventions. Through systematic inquiry and collaboration, the study aims to achieve organizational transformation by leveraging narrative design and design research methods.</w:t>
      </w:r>
    </w:p>
    <w:p w14:paraId="6F35B5E5" w14:textId="77777777" w:rsidR="00590CAD" w:rsidRPr="000630AE" w:rsidRDefault="00590CAD" w:rsidP="00E23D72">
      <w:pPr>
        <w:rPr>
          <w:rFonts w:ascii="Times New Roman" w:hAnsi="Times New Roman" w:cs="Times New Roman"/>
        </w:rPr>
      </w:pPr>
    </w:p>
    <w:p w14:paraId="03D9818C" w14:textId="77777777" w:rsidR="00590CAD" w:rsidRPr="000630AE" w:rsidRDefault="00590CAD" w:rsidP="00E23D72">
      <w:pPr>
        <w:rPr>
          <w:rFonts w:ascii="Times New Roman" w:hAnsi="Times New Roman" w:cs="Times New Roman"/>
        </w:rPr>
      </w:pPr>
    </w:p>
    <w:p w14:paraId="4DBD4478" w14:textId="77777777" w:rsidR="00590CAD" w:rsidRPr="000630AE" w:rsidRDefault="00590CAD" w:rsidP="00E23D72">
      <w:pPr>
        <w:rPr>
          <w:rFonts w:ascii="Times New Roman" w:hAnsi="Times New Roman" w:cs="Times New Roman"/>
        </w:rPr>
      </w:pPr>
    </w:p>
    <w:p w14:paraId="39D8FF1A"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In his 1909 article "The Influence of Darwinism on Philosophy," John Dewey effectively captured the transformative impact of Darwinian thought. Dewey argued that Darwin’s most significant contribution was the introduction of the "principle of transition" as a foundation for all forms of inquiry, extending far beyond biology, botany, and zoology to encompass fields such as epistemology and ethics (Ratner-</w:t>
      </w:r>
      <w:proofErr w:type="spellStart"/>
      <w:r w:rsidRPr="000630AE">
        <w:rPr>
          <w:rFonts w:ascii="Times New Roman" w:hAnsi="Times New Roman" w:cs="Times New Roman"/>
        </w:rPr>
        <w:t>Rosenhagen</w:t>
      </w:r>
      <w:proofErr w:type="spellEnd"/>
      <w:r w:rsidRPr="000630AE">
        <w:rPr>
          <w:rFonts w:ascii="Times New Roman" w:hAnsi="Times New Roman" w:cs="Times New Roman"/>
        </w:rPr>
        <w:t>, 2019). This principle encourages modern scholars to deeply explore the specific values and conditions that generate these values. Dewey's perspective highlights the importance of recognizing the dynamic and contextual nature of knowledge and moral principles.</w:t>
      </w:r>
    </w:p>
    <w:p w14:paraId="54BF69B4"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 xml:space="preserve">In my research, I build on Dewey’s insights to explore how transitions within organizations are not static but continuously evolving. This evolution is shaped by the specific contexts and values that leaders and team members bring to their narratives, much like the adaptive processes in Darwinian theory. By focusing on the dynamic </w:t>
      </w:r>
      <w:r w:rsidRPr="000630AE">
        <w:rPr>
          <w:rFonts w:ascii="Times New Roman" w:hAnsi="Times New Roman" w:cs="Times New Roman"/>
        </w:rPr>
        <w:lastRenderedPageBreak/>
        <w:t>construction and iteration of these narratives, we can better understand how design narratives facilitate organizational transformation and adapt to changing conditions.</w:t>
      </w:r>
    </w:p>
    <w:p w14:paraId="4E46EF63"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The phrase "meaning is practical rather than conceptual" encapsulates a core principle of pragmatism, which holds that the value and truth of ideas are determined by their practical consequences. Pragmatists like James and Dewey believed that the practical outcomes of beliefs and theories are what truly matter. According to James (1907), the reasonableness of a belief lies in its utility in guiding action and solving problems. This view emphasizes the dynamic and ever-evolving nature of knowledge, where concepts must be continually tested and refined through practical application.</w:t>
      </w:r>
    </w:p>
    <w:p w14:paraId="125A905E"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In an organizational context, this means that design narratives must be adaptable and responsive to continually changing environments to remain relevant and effective. By adhering to this pragmatic approach, design narratives can ensure they contribute to the ongoing transformation and adaptation of organizations.</w:t>
      </w:r>
    </w:p>
    <w:p w14:paraId="3761331A" w14:textId="77777777" w:rsidR="00E23D72" w:rsidRPr="000630AE" w:rsidRDefault="00E23D72" w:rsidP="00E23D72">
      <w:pPr>
        <w:rPr>
          <w:rFonts w:ascii="Times New Roman" w:hAnsi="Times New Roman" w:cs="Times New Roman"/>
        </w:rPr>
      </w:pPr>
    </w:p>
    <w:p w14:paraId="05252FBD" w14:textId="31A65A4A" w:rsidR="00372D24" w:rsidRPr="000630AE" w:rsidRDefault="00372D24" w:rsidP="00E23D72">
      <w:pPr>
        <w:rPr>
          <w:rFonts w:ascii="Times New Roman" w:hAnsi="Times New Roman" w:cs="Times New Roman"/>
        </w:rPr>
      </w:pPr>
      <w:r w:rsidRPr="000630AE">
        <w:rPr>
          <w:rFonts w:ascii="Times New Roman" w:hAnsi="Times New Roman" w:cs="Times New Roman"/>
        </w:rPr>
        <w:t>Pragmatism significantly influences organizational design by promoting adaptability, experimentation, and a focus on practical outcomes. Rooted in the ideas of philosophers like John Dewey and William James, pragmatism emphasizes that the value of ideas and structures lies in their ability to solve problems and achieve practical results. In the context of organizational design, this philosophy manifests in several ways:</w:t>
      </w:r>
    </w:p>
    <w:p w14:paraId="1E0D0D89" w14:textId="77777777" w:rsidR="00372D24" w:rsidRPr="000630AE" w:rsidRDefault="00372D24" w:rsidP="00E23D72">
      <w:pPr>
        <w:rPr>
          <w:rFonts w:ascii="Times New Roman" w:hAnsi="Times New Roman" w:cs="Times New Roman"/>
        </w:rPr>
      </w:pPr>
    </w:p>
    <w:p w14:paraId="571E3461" w14:textId="619BE500" w:rsidR="00372D24" w:rsidRPr="000630AE" w:rsidRDefault="00372D24" w:rsidP="00372D24">
      <w:pPr>
        <w:pStyle w:val="a9"/>
        <w:numPr>
          <w:ilvl w:val="0"/>
          <w:numId w:val="13"/>
        </w:numPr>
        <w:rPr>
          <w:rFonts w:ascii="Times New Roman" w:hAnsi="Times New Roman" w:cs="Times New Roman"/>
        </w:rPr>
      </w:pPr>
      <w:r w:rsidRPr="000630AE">
        <w:rPr>
          <w:rStyle w:val="af"/>
          <w:rFonts w:ascii="Times New Roman" w:hAnsi="Times New Roman" w:cs="Times New Roman"/>
        </w:rPr>
        <w:t>Adaptability and Flexibility</w:t>
      </w:r>
      <w:r w:rsidRPr="000630AE">
        <w:rPr>
          <w:rFonts w:ascii="Times New Roman" w:hAnsi="Times New Roman" w:cs="Times New Roman"/>
        </w:rPr>
        <w:t>: Pragmatism encourages organizations to be flexible and adaptive to changing environments. Rather than adhering to rigid structures or fixed methods, pragmatist-influenced organizational design prioritizes iterative processes, continuous learning, and the ability to evolve as circumstances change.</w:t>
      </w:r>
    </w:p>
    <w:p w14:paraId="0595C782" w14:textId="77777777" w:rsidR="00372D24" w:rsidRPr="000630AE" w:rsidRDefault="00372D24" w:rsidP="00E23D72">
      <w:pPr>
        <w:rPr>
          <w:rFonts w:ascii="Times New Roman" w:hAnsi="Times New Roman" w:cs="Times New Roman"/>
        </w:rPr>
      </w:pPr>
    </w:p>
    <w:p w14:paraId="2C47BF08" w14:textId="7D82DB8F" w:rsidR="00372D24" w:rsidRPr="000630AE" w:rsidRDefault="00372D24" w:rsidP="00372D24">
      <w:pPr>
        <w:pStyle w:val="a9"/>
        <w:numPr>
          <w:ilvl w:val="0"/>
          <w:numId w:val="13"/>
        </w:numPr>
        <w:rPr>
          <w:rFonts w:ascii="Times New Roman" w:hAnsi="Times New Roman" w:cs="Times New Roman"/>
        </w:rPr>
      </w:pPr>
      <w:r w:rsidRPr="000630AE">
        <w:rPr>
          <w:rStyle w:val="af"/>
          <w:rFonts w:ascii="Times New Roman" w:hAnsi="Times New Roman" w:cs="Times New Roman"/>
        </w:rPr>
        <w:t>Experimentation and Learning by Doing</w:t>
      </w:r>
      <w:r w:rsidRPr="000630AE">
        <w:rPr>
          <w:rFonts w:ascii="Times New Roman" w:hAnsi="Times New Roman" w:cs="Times New Roman"/>
        </w:rPr>
        <w:t>: Pragmatic approaches emphasize learning through action and experimentation. Organizations are encouraged to test new ideas, iterate on them, and refine structures based on feedback. This aligns with the concept of "reflection-in-action," where leaders and teams adjust their strategies and designs as they learn from real-world experiences.</w:t>
      </w:r>
    </w:p>
    <w:p w14:paraId="3D61BDBD" w14:textId="77777777" w:rsidR="00372D24" w:rsidRPr="000630AE" w:rsidRDefault="00372D24" w:rsidP="00E23D72">
      <w:pPr>
        <w:rPr>
          <w:rFonts w:ascii="Times New Roman" w:hAnsi="Times New Roman" w:cs="Times New Roman"/>
        </w:rPr>
      </w:pPr>
    </w:p>
    <w:p w14:paraId="724DE7E5" w14:textId="18C3DF0D" w:rsidR="00372D24" w:rsidRPr="000630AE" w:rsidRDefault="00372D24" w:rsidP="00372D24">
      <w:pPr>
        <w:pStyle w:val="a9"/>
        <w:numPr>
          <w:ilvl w:val="0"/>
          <w:numId w:val="13"/>
        </w:numPr>
        <w:rPr>
          <w:rFonts w:ascii="Times New Roman" w:hAnsi="Times New Roman" w:cs="Times New Roman"/>
        </w:rPr>
      </w:pPr>
      <w:r w:rsidRPr="000630AE">
        <w:rPr>
          <w:rStyle w:val="af"/>
          <w:rFonts w:ascii="Times New Roman" w:hAnsi="Times New Roman" w:cs="Times New Roman"/>
        </w:rPr>
        <w:t>Focus on Practical Outcomes</w:t>
      </w:r>
      <w:r w:rsidRPr="000630AE">
        <w:rPr>
          <w:rFonts w:ascii="Times New Roman" w:hAnsi="Times New Roman" w:cs="Times New Roman"/>
        </w:rPr>
        <w:t>: Pragmatism places importance on the practical consequences of decisions and designs. In organizational design, this means that the structures and processes should be evaluated based on their effectiveness in achieving desired results, rather than theoretical ideals. The success of an organizational design is measured by how well it addresses real problems and fosters growth.</w:t>
      </w:r>
    </w:p>
    <w:p w14:paraId="1A951CA2" w14:textId="77777777" w:rsidR="00372D24" w:rsidRPr="000630AE" w:rsidRDefault="00372D24" w:rsidP="00E23D72">
      <w:pPr>
        <w:rPr>
          <w:rFonts w:ascii="Times New Roman" w:hAnsi="Times New Roman" w:cs="Times New Roman"/>
        </w:rPr>
      </w:pPr>
    </w:p>
    <w:p w14:paraId="50C46F42" w14:textId="606C37BF" w:rsidR="00372D24" w:rsidRPr="000630AE" w:rsidRDefault="00372D24" w:rsidP="00372D24">
      <w:pPr>
        <w:pStyle w:val="a9"/>
        <w:numPr>
          <w:ilvl w:val="0"/>
          <w:numId w:val="13"/>
        </w:numPr>
        <w:rPr>
          <w:rFonts w:ascii="Times New Roman" w:hAnsi="Times New Roman" w:cs="Times New Roman"/>
        </w:rPr>
      </w:pPr>
      <w:r w:rsidRPr="000630AE">
        <w:rPr>
          <w:rStyle w:val="af"/>
          <w:rFonts w:ascii="Times New Roman" w:hAnsi="Times New Roman" w:cs="Times New Roman"/>
        </w:rPr>
        <w:t>Dynamic Problem-Solving</w:t>
      </w:r>
      <w:r w:rsidRPr="000630AE">
        <w:rPr>
          <w:rFonts w:ascii="Times New Roman" w:hAnsi="Times New Roman" w:cs="Times New Roman"/>
        </w:rPr>
        <w:t xml:space="preserve">: Pragmatism promotes a problem-solving approach that is dynamic and </w:t>
      </w:r>
      <w:proofErr w:type="gramStart"/>
      <w:r w:rsidRPr="000630AE">
        <w:rPr>
          <w:rFonts w:ascii="Times New Roman" w:hAnsi="Times New Roman" w:cs="Times New Roman"/>
        </w:rPr>
        <w:t>context-sensitive</w:t>
      </w:r>
      <w:proofErr w:type="gramEnd"/>
      <w:r w:rsidRPr="000630AE">
        <w:rPr>
          <w:rFonts w:ascii="Times New Roman" w:hAnsi="Times New Roman" w:cs="Times New Roman"/>
        </w:rPr>
        <w:t xml:space="preserve">. In organizational design, this leads to the creation of structures that are not only fit for current challenges but also adaptable to future uncertainties. Teams are encouraged to focus on the </w:t>
      </w:r>
      <w:r w:rsidRPr="000630AE">
        <w:rPr>
          <w:rFonts w:ascii="Times New Roman" w:hAnsi="Times New Roman" w:cs="Times New Roman"/>
        </w:rPr>
        <w:lastRenderedPageBreak/>
        <w:t>immediate and long-term outcomes of their actions, ensuring that designs remain relevant over time.</w:t>
      </w:r>
    </w:p>
    <w:p w14:paraId="27934204" w14:textId="77777777" w:rsidR="00372D24" w:rsidRPr="000630AE" w:rsidRDefault="00372D24" w:rsidP="00E23D72">
      <w:pPr>
        <w:rPr>
          <w:rFonts w:ascii="Times New Roman" w:hAnsi="Times New Roman" w:cs="Times New Roman"/>
        </w:rPr>
      </w:pPr>
    </w:p>
    <w:p w14:paraId="765468B1" w14:textId="59AF6011" w:rsidR="00372D24" w:rsidRPr="000630AE" w:rsidRDefault="00372D24" w:rsidP="00372D24">
      <w:pPr>
        <w:pStyle w:val="a9"/>
        <w:numPr>
          <w:ilvl w:val="0"/>
          <w:numId w:val="13"/>
        </w:numPr>
        <w:rPr>
          <w:rFonts w:ascii="Times New Roman" w:hAnsi="Times New Roman" w:cs="Times New Roman"/>
        </w:rPr>
      </w:pPr>
      <w:r w:rsidRPr="000630AE">
        <w:rPr>
          <w:rStyle w:val="af"/>
          <w:rFonts w:ascii="Times New Roman" w:hAnsi="Times New Roman" w:cs="Times New Roman"/>
        </w:rPr>
        <w:t>Collaboration and Inclusivity</w:t>
      </w:r>
      <w:r w:rsidRPr="000630AE">
        <w:rPr>
          <w:rFonts w:ascii="Times New Roman" w:hAnsi="Times New Roman" w:cs="Times New Roman"/>
        </w:rPr>
        <w:t>: Pragmatism also emphasizes the importance of collaboration and the inclusion of diverse perspectives in the design process. By engaging multiple stakeholders in decision-making and design, organizations can create systems that are more resilient, responsive, and aligned with the needs of the people involved.</w:t>
      </w:r>
    </w:p>
    <w:p w14:paraId="255114ED" w14:textId="77777777" w:rsidR="00372D24" w:rsidRPr="000630AE" w:rsidRDefault="00372D24" w:rsidP="00E23D72">
      <w:pPr>
        <w:rPr>
          <w:rFonts w:ascii="Times New Roman" w:hAnsi="Times New Roman" w:cs="Times New Roman"/>
        </w:rPr>
      </w:pPr>
    </w:p>
    <w:p w14:paraId="205F7E45" w14:textId="3420E662" w:rsidR="00372D24" w:rsidRPr="000630AE" w:rsidRDefault="00372D24" w:rsidP="00E23D72">
      <w:pPr>
        <w:rPr>
          <w:rFonts w:ascii="Times New Roman" w:hAnsi="Times New Roman" w:cs="Times New Roman"/>
        </w:rPr>
      </w:pPr>
      <w:r w:rsidRPr="000630AE">
        <w:rPr>
          <w:rFonts w:ascii="Times New Roman" w:hAnsi="Times New Roman" w:cs="Times New Roman"/>
        </w:rPr>
        <w:t xml:space="preserve">In conclusion, pragmatism influences organizational design by fostering a culture of flexibility, experimentation, and practical problem-solving. It encourages organizations to prioritize real-world outcomes over rigid frameworks and to remain adaptive in the face of change. This leads to more responsive, effective, and human-centered organizational </w:t>
      </w:r>
      <w:proofErr w:type="spellStart"/>
      <w:r w:rsidRPr="000630AE">
        <w:rPr>
          <w:rFonts w:ascii="Times New Roman" w:hAnsi="Times New Roman" w:cs="Times New Roman"/>
        </w:rPr>
        <w:t>structures.the</w:t>
      </w:r>
      <w:proofErr w:type="spellEnd"/>
      <w:r w:rsidRPr="000630AE">
        <w:rPr>
          <w:rFonts w:ascii="Times New Roman" w:hAnsi="Times New Roman" w:cs="Times New Roman"/>
        </w:rPr>
        <w:t xml:space="preserve"> epistemological foundation of this research draws on John Dewey’s pragmatism, which emphasizes the dynamic and contextual nature of knowledge. Dewey’s concept of the "principle of transition" highlights how knowledge, much like biological evolution, is constantly evolving and adapting to specific conditions. This perspective is applied to organizational transitions, where design narratives are not static but continuously shaped by the values and contexts of the people involved. Pragmatism, as articulated by Dewey and James, asserts that the value of ideas lies in their practical consequences. In this context, design narratives must remain adaptable, responsive, and continuously tested through practical application to guide organizational transformation effectively. This approach ensures that design narratives not only reflect but also facilitate ongoing adaptation and change within organizations.</w:t>
      </w:r>
    </w:p>
    <w:p w14:paraId="26F234D4" w14:textId="77777777" w:rsidR="00E23D72" w:rsidRPr="000630AE" w:rsidRDefault="00E23D72" w:rsidP="00E23D72">
      <w:pPr>
        <w:rPr>
          <w:rFonts w:ascii="Times New Roman" w:hAnsi="Times New Roman" w:cs="Times New Roman"/>
        </w:rPr>
      </w:pPr>
    </w:p>
    <w:p w14:paraId="34E16E53" w14:textId="77777777" w:rsidR="00E23D72" w:rsidRPr="000630AE" w:rsidRDefault="00E23D72" w:rsidP="00E23D72">
      <w:pPr>
        <w:rPr>
          <w:rFonts w:ascii="Times New Roman" w:hAnsi="Times New Roman" w:cs="Times New Roman"/>
        </w:rPr>
      </w:pPr>
      <w:r w:rsidRPr="000630AE">
        <w:rPr>
          <w:rFonts w:ascii="Times New Roman" w:hAnsi="Times New Roman" w:cs="Times New Roman"/>
        </w:rPr>
        <w:t xml:space="preserve">This study follows the ethical standards and policies of the University of Wales Trinity Saint David (UWTSD). All participants and organizations involved were informed about the purpose of the study and assured anonymity </w:t>
      </w:r>
      <w:proofErr w:type="gramStart"/>
      <w:r w:rsidRPr="000630AE">
        <w:rPr>
          <w:rFonts w:ascii="Times New Roman" w:hAnsi="Times New Roman" w:cs="Times New Roman"/>
        </w:rPr>
        <w:t>through the use of</w:t>
      </w:r>
      <w:proofErr w:type="gramEnd"/>
      <w:r w:rsidRPr="000630AE">
        <w:rPr>
          <w:rFonts w:ascii="Times New Roman" w:hAnsi="Times New Roman" w:cs="Times New Roman"/>
        </w:rPr>
        <w:t xml:space="preserve"> pseudonyms.</w:t>
      </w:r>
    </w:p>
    <w:p w14:paraId="47194AD1" w14:textId="77777777" w:rsidR="00E23D72" w:rsidRPr="000630AE" w:rsidRDefault="00E23D72">
      <w:pPr>
        <w:rPr>
          <w:rFonts w:ascii="Times New Roman" w:hAnsi="Times New Roman" w:cs="Times New Roman"/>
        </w:rPr>
      </w:pPr>
    </w:p>
    <w:p w14:paraId="26041B8F" w14:textId="77777777" w:rsidR="00F473E5" w:rsidRPr="000630AE" w:rsidRDefault="00F473E5">
      <w:pPr>
        <w:rPr>
          <w:rFonts w:ascii="Times New Roman" w:hAnsi="Times New Roman" w:cs="Times New Roman"/>
        </w:rPr>
      </w:pPr>
    </w:p>
    <w:p w14:paraId="0F4083E0" w14:textId="77777777" w:rsidR="00F473E5" w:rsidRPr="000630AE" w:rsidRDefault="00F473E5">
      <w:pPr>
        <w:rPr>
          <w:rFonts w:ascii="Times New Roman" w:hAnsi="Times New Roman" w:cs="Times New Roman"/>
        </w:rPr>
      </w:pPr>
    </w:p>
    <w:p w14:paraId="2FBA1425" w14:textId="77777777" w:rsidR="00F473E5" w:rsidRPr="000630AE" w:rsidRDefault="00F473E5">
      <w:pPr>
        <w:rPr>
          <w:rFonts w:ascii="Times New Roman" w:hAnsi="Times New Roman" w:cs="Times New Roman"/>
        </w:rPr>
      </w:pPr>
    </w:p>
    <w:p w14:paraId="70D8C9E1" w14:textId="77777777" w:rsidR="00F473E5" w:rsidRPr="000630AE" w:rsidRDefault="00F473E5">
      <w:pPr>
        <w:rPr>
          <w:rFonts w:ascii="Times New Roman" w:hAnsi="Times New Roman" w:cs="Times New Roman"/>
        </w:rPr>
      </w:pPr>
    </w:p>
    <w:p w14:paraId="0519DBE4" w14:textId="77777777" w:rsidR="00F473E5" w:rsidRPr="000630AE" w:rsidRDefault="00F473E5">
      <w:pPr>
        <w:rPr>
          <w:rFonts w:ascii="Times New Roman" w:hAnsi="Times New Roman" w:cs="Times New Roman"/>
        </w:rPr>
      </w:pPr>
    </w:p>
    <w:p w14:paraId="6E70AB19" w14:textId="77777777" w:rsidR="00F473E5" w:rsidRPr="000630AE" w:rsidRDefault="00F473E5">
      <w:pPr>
        <w:rPr>
          <w:rFonts w:ascii="Times New Roman" w:hAnsi="Times New Roman" w:cs="Times New Roman"/>
        </w:rPr>
      </w:pPr>
    </w:p>
    <w:p w14:paraId="64F1D710" w14:textId="77777777" w:rsidR="00F473E5" w:rsidRPr="000630AE" w:rsidRDefault="00F473E5">
      <w:pPr>
        <w:rPr>
          <w:rFonts w:ascii="Times New Roman" w:hAnsi="Times New Roman" w:cs="Times New Roman"/>
        </w:rPr>
      </w:pPr>
    </w:p>
    <w:p w14:paraId="507CED1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3A0D8B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Archer, B. (1995). </w:t>
      </w:r>
      <w:r w:rsidRPr="000630AE">
        <w:rPr>
          <w:rFonts w:ascii="Times New Roman" w:hAnsi="Times New Roman" w:cs="Times New Roman"/>
          <w:i/>
          <w:iCs/>
        </w:rPr>
        <w:t>The Nature of Research</w:t>
      </w:r>
      <w:r w:rsidRPr="000630AE">
        <w:rPr>
          <w:rFonts w:ascii="Times New Roman" w:hAnsi="Times New Roman" w:cs="Times New Roman"/>
        </w:rPr>
        <w:t>. Co-Design Journal, 2(11), 6-13.</w:t>
      </w:r>
    </w:p>
    <w:p w14:paraId="2CA7796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FE9BE8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Augustine, N. R., et al. (2019). Futures Thinking and Collective Action in Organizations.</w:t>
      </w:r>
    </w:p>
    <w:p w14:paraId="353F5E3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B0F4D8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Buchanan, R. (1992) 'Wicked Problems in Design Thinking', Design Issues, 8(2), pp. 5-21 Available at: 10.2307/1511637.</w:t>
      </w:r>
    </w:p>
    <w:p w14:paraId="751D5E0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Buchanan, R. (2015) 'Worlds in the Making: Design, Management, and the Reform of Organizational Culture', She Ji: The Journal of Design, Economics, and Innovation, 1(1), pp. 5-21 Available at: 10.1016/j.sheji.2015.09.003.</w:t>
      </w:r>
    </w:p>
    <w:p w14:paraId="02ACF84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0BE800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Brown, T. (2009). Change by Design: How Design Thinking Transforms Organizations and Inspires Innovation. </w:t>
      </w:r>
      <w:proofErr w:type="spellStart"/>
      <w:r w:rsidRPr="000630AE">
        <w:rPr>
          <w:rFonts w:ascii="Times New Roman" w:hAnsi="Times New Roman" w:cs="Times New Roman"/>
        </w:rPr>
        <w:t>HarperBusiness</w:t>
      </w:r>
      <w:proofErr w:type="spellEnd"/>
      <w:r w:rsidRPr="000630AE">
        <w:rPr>
          <w:rFonts w:ascii="Times New Roman" w:hAnsi="Times New Roman" w:cs="Times New Roman"/>
        </w:rPr>
        <w:t>.</w:t>
      </w:r>
    </w:p>
    <w:p w14:paraId="6741A4F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C63941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Bidmon</w:t>
      </w:r>
      <w:proofErr w:type="spellEnd"/>
      <w:r w:rsidRPr="000630AE">
        <w:rPr>
          <w:rFonts w:ascii="Times New Roman" w:hAnsi="Times New Roman" w:cs="Times New Roman"/>
        </w:rPr>
        <w:t xml:space="preserve">, C. M., &amp; Knab, S. (2018). The Three Roles of Business Models in Societal Transitions: New Linkages Between Business Model and Transition Research. </w:t>
      </w:r>
      <w:r w:rsidRPr="000630AE">
        <w:rPr>
          <w:rFonts w:ascii="Times New Roman" w:hAnsi="Times New Roman" w:cs="Times New Roman"/>
          <w:i/>
          <w:iCs/>
        </w:rPr>
        <w:t>Journal of Cleaner Production</w:t>
      </w:r>
      <w:r w:rsidRPr="000630AE">
        <w:rPr>
          <w:rFonts w:ascii="Times New Roman" w:hAnsi="Times New Roman" w:cs="Times New Roman"/>
        </w:rPr>
        <w:t>, 178, 953-963.</w:t>
      </w:r>
    </w:p>
    <w:p w14:paraId="73342A5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3482C9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Bartel</w:t>
      </w:r>
      <w:proofErr w:type="spellEnd"/>
      <w:r w:rsidRPr="000630AE">
        <w:rPr>
          <w:rFonts w:ascii="Times New Roman" w:hAnsi="Times New Roman" w:cs="Times New Roman"/>
        </w:rPr>
        <w:t xml:space="preserve">, C. A., &amp; </w:t>
      </w:r>
      <w:proofErr w:type="spellStart"/>
      <w:r w:rsidRPr="000630AE">
        <w:rPr>
          <w:rFonts w:ascii="Times New Roman" w:hAnsi="Times New Roman" w:cs="Times New Roman"/>
        </w:rPr>
        <w:t>Garud</w:t>
      </w:r>
      <w:proofErr w:type="spellEnd"/>
      <w:r w:rsidRPr="000630AE">
        <w:rPr>
          <w:rFonts w:ascii="Times New Roman" w:hAnsi="Times New Roman" w:cs="Times New Roman"/>
        </w:rPr>
        <w:t>, R. (2003). Narratives and Their Role in Organizational Change.</w:t>
      </w:r>
    </w:p>
    <w:p w14:paraId="72E4259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5826E7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Bansal, P., Kim, A., &amp; Wood, M. O. (2019). Hidden in plain sight: The importance of scale and scaling in the research on organizational change. Academy of Management Annals, 13(1), 217-261.</w:t>
      </w:r>
    </w:p>
    <w:p w14:paraId="67D5957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Brandt P, Ernst A, </w:t>
      </w:r>
      <w:proofErr w:type="spellStart"/>
      <w:r w:rsidRPr="000630AE">
        <w:rPr>
          <w:rFonts w:ascii="Times New Roman" w:hAnsi="Times New Roman" w:cs="Times New Roman"/>
        </w:rPr>
        <w:t>Gralla</w:t>
      </w:r>
      <w:proofErr w:type="spellEnd"/>
      <w:r w:rsidRPr="000630AE">
        <w:rPr>
          <w:rFonts w:ascii="Times New Roman" w:hAnsi="Times New Roman" w:cs="Times New Roman"/>
        </w:rPr>
        <w:t xml:space="preserve"> F et al (2013) A review of transdisciplinary research in sustainability science. </w:t>
      </w:r>
      <w:proofErr w:type="spellStart"/>
      <w:r w:rsidRPr="000630AE">
        <w:rPr>
          <w:rFonts w:ascii="Times New Roman" w:hAnsi="Times New Roman" w:cs="Times New Roman"/>
        </w:rPr>
        <w:t>Ecol</w:t>
      </w:r>
      <w:proofErr w:type="spellEnd"/>
      <w:r w:rsidRPr="000630AE">
        <w:rPr>
          <w:rFonts w:ascii="Times New Roman" w:hAnsi="Times New Roman" w:cs="Times New Roman"/>
        </w:rPr>
        <w:t xml:space="preserve"> Econ 92:1–15</w:t>
      </w:r>
    </w:p>
    <w:p w14:paraId="07D2D65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E75634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Björklund, T., </w:t>
      </w:r>
      <w:proofErr w:type="spellStart"/>
      <w:r w:rsidRPr="000630AE">
        <w:rPr>
          <w:rFonts w:ascii="Times New Roman" w:hAnsi="Times New Roman" w:cs="Times New Roman"/>
        </w:rPr>
        <w:t>Hannukainen</w:t>
      </w:r>
      <w:proofErr w:type="spellEnd"/>
      <w:r w:rsidRPr="000630AE">
        <w:rPr>
          <w:rFonts w:ascii="Times New Roman" w:hAnsi="Times New Roman" w:cs="Times New Roman"/>
        </w:rPr>
        <w:t xml:space="preserve">, P. and Manninen, T. (2018) </w:t>
      </w:r>
      <w:r w:rsidRPr="000630AE">
        <w:rPr>
          <w:rFonts w:ascii="Times New Roman" w:hAnsi="Times New Roman" w:cs="Times New Roman"/>
          <w:i/>
          <w:iCs/>
        </w:rPr>
        <w:t xml:space="preserve">Measuring the impact of design, service design and design thinking in organizations on different maturity levels. </w:t>
      </w:r>
      <w:r w:rsidRPr="000630AE">
        <w:rPr>
          <w:rFonts w:ascii="Times New Roman" w:hAnsi="Times New Roman" w:cs="Times New Roman"/>
        </w:rPr>
        <w:t>Linköping University Electronic Press, pp. 500.</w:t>
      </w:r>
    </w:p>
    <w:p w14:paraId="386D8F6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E24282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Bertassini</w:t>
      </w:r>
      <w:proofErr w:type="spellEnd"/>
      <w:r w:rsidRPr="000630AE">
        <w:rPr>
          <w:rFonts w:ascii="Times New Roman" w:hAnsi="Times New Roman" w:cs="Times New Roman"/>
        </w:rPr>
        <w:t xml:space="preserve">, A. C., et al. (2021). The Role of Organizational Behavior in Cultural Transformation. </w:t>
      </w:r>
      <w:r w:rsidRPr="000630AE">
        <w:rPr>
          <w:rFonts w:ascii="Times New Roman" w:hAnsi="Times New Roman" w:cs="Times New Roman"/>
          <w:i/>
          <w:iCs/>
        </w:rPr>
        <w:t>Journal of Organizational Change Management</w:t>
      </w:r>
      <w:r w:rsidRPr="000630AE">
        <w:rPr>
          <w:rFonts w:ascii="Times New Roman" w:hAnsi="Times New Roman" w:cs="Times New Roman"/>
        </w:rPr>
        <w:t>, 34(2), 330-344.</w:t>
      </w:r>
    </w:p>
    <w:p w14:paraId="2C246A8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C17B68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Cross, N. (2006). </w:t>
      </w:r>
      <w:proofErr w:type="spellStart"/>
      <w:r w:rsidRPr="000630AE">
        <w:rPr>
          <w:rFonts w:ascii="Times New Roman" w:hAnsi="Times New Roman" w:cs="Times New Roman"/>
          <w:i/>
          <w:iCs/>
        </w:rPr>
        <w:t>Designerly</w:t>
      </w:r>
      <w:proofErr w:type="spellEnd"/>
      <w:r w:rsidRPr="000630AE">
        <w:rPr>
          <w:rFonts w:ascii="Times New Roman" w:hAnsi="Times New Roman" w:cs="Times New Roman"/>
          <w:i/>
          <w:iCs/>
        </w:rPr>
        <w:t xml:space="preserve"> Ways of Knowing</w:t>
      </w:r>
      <w:r w:rsidRPr="000630AE">
        <w:rPr>
          <w:rFonts w:ascii="Times New Roman" w:hAnsi="Times New Roman" w:cs="Times New Roman"/>
        </w:rPr>
        <w:t>. Springer.</w:t>
      </w:r>
    </w:p>
    <w:p w14:paraId="04C1373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36F6C2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Certeau</w:t>
      </w:r>
      <w:proofErr w:type="spellEnd"/>
      <w:r w:rsidRPr="000630AE">
        <w:rPr>
          <w:rFonts w:ascii="Times New Roman" w:hAnsi="Times New Roman" w:cs="Times New Roman"/>
        </w:rPr>
        <w:t xml:space="preserve">, M. de. (1984). </w:t>
      </w:r>
      <w:r w:rsidRPr="000630AE">
        <w:rPr>
          <w:rFonts w:ascii="Times New Roman" w:hAnsi="Times New Roman" w:cs="Times New Roman"/>
          <w:i/>
          <w:iCs/>
        </w:rPr>
        <w:t>The Practice of Everyday Life</w:t>
      </w:r>
      <w:r w:rsidRPr="000630AE">
        <w:rPr>
          <w:rFonts w:ascii="Times New Roman" w:hAnsi="Times New Roman" w:cs="Times New Roman"/>
        </w:rPr>
        <w:t>. University of California Press.</w:t>
      </w:r>
    </w:p>
    <w:p w14:paraId="6495F39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Fog, K., Budtz, C., &amp; </w:t>
      </w:r>
      <w:proofErr w:type="spellStart"/>
      <w:r w:rsidRPr="000630AE">
        <w:rPr>
          <w:rFonts w:ascii="Times New Roman" w:hAnsi="Times New Roman" w:cs="Times New Roman"/>
        </w:rPr>
        <w:t>Yakaboylu</w:t>
      </w:r>
      <w:proofErr w:type="spellEnd"/>
      <w:r w:rsidRPr="000630AE">
        <w:rPr>
          <w:rFonts w:ascii="Times New Roman" w:hAnsi="Times New Roman" w:cs="Times New Roman"/>
        </w:rPr>
        <w:t xml:space="preserve">, B. (2010). </w:t>
      </w:r>
      <w:r w:rsidRPr="000630AE">
        <w:rPr>
          <w:rFonts w:ascii="Times New Roman" w:hAnsi="Times New Roman" w:cs="Times New Roman"/>
          <w:i/>
          <w:iCs/>
        </w:rPr>
        <w:t>Storytelling: Branding in Practice</w:t>
      </w:r>
      <w:r w:rsidRPr="000630AE">
        <w:rPr>
          <w:rFonts w:ascii="Times New Roman" w:hAnsi="Times New Roman" w:cs="Times New Roman"/>
        </w:rPr>
        <w:t>. Springer.</w:t>
      </w:r>
    </w:p>
    <w:p w14:paraId="67AE70E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A2EE6C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Ceschin</w:t>
      </w:r>
      <w:proofErr w:type="spellEnd"/>
      <w:r w:rsidRPr="000630AE">
        <w:rPr>
          <w:rFonts w:ascii="Times New Roman" w:hAnsi="Times New Roman" w:cs="Times New Roman"/>
        </w:rPr>
        <w:t xml:space="preserve">, F., &amp; </w:t>
      </w:r>
      <w:proofErr w:type="spellStart"/>
      <w:r w:rsidRPr="000630AE">
        <w:rPr>
          <w:rFonts w:ascii="Times New Roman" w:hAnsi="Times New Roman" w:cs="Times New Roman"/>
        </w:rPr>
        <w:t>Gaziulusoy</w:t>
      </w:r>
      <w:proofErr w:type="spellEnd"/>
      <w:r w:rsidRPr="000630AE">
        <w:rPr>
          <w:rFonts w:ascii="Times New Roman" w:hAnsi="Times New Roman" w:cs="Times New Roman"/>
        </w:rPr>
        <w:t xml:space="preserve">, I. (2016). Evolution of design for sustainability: From product design to design for system innovations and transitions. </w:t>
      </w:r>
      <w:r w:rsidRPr="000630AE">
        <w:rPr>
          <w:rFonts w:ascii="Times New Roman" w:hAnsi="Times New Roman" w:cs="Times New Roman"/>
          <w:i/>
          <w:iCs/>
        </w:rPr>
        <w:t>Design Studies</w:t>
      </w:r>
      <w:r w:rsidRPr="000630AE">
        <w:rPr>
          <w:rFonts w:ascii="Times New Roman" w:hAnsi="Times New Roman" w:cs="Times New Roman"/>
        </w:rPr>
        <w:t>, 47, 118-163.</w:t>
      </w:r>
    </w:p>
    <w:p w14:paraId="6457257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E46597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Caroline A. </w:t>
      </w:r>
      <w:proofErr w:type="spellStart"/>
      <w:r w:rsidRPr="000630AE">
        <w:rPr>
          <w:rFonts w:ascii="Times New Roman" w:hAnsi="Times New Roman" w:cs="Times New Roman"/>
        </w:rPr>
        <w:t>Bartel</w:t>
      </w:r>
      <w:proofErr w:type="spellEnd"/>
      <w:r w:rsidRPr="000630AE">
        <w:rPr>
          <w:rFonts w:ascii="Times New Roman" w:hAnsi="Times New Roman" w:cs="Times New Roman"/>
        </w:rPr>
        <w:t xml:space="preserve"> and Raghu </w:t>
      </w:r>
      <w:proofErr w:type="spellStart"/>
      <w:r w:rsidRPr="000630AE">
        <w:rPr>
          <w:rFonts w:ascii="Times New Roman" w:hAnsi="Times New Roman" w:cs="Times New Roman"/>
        </w:rPr>
        <w:t>Garud</w:t>
      </w:r>
      <w:proofErr w:type="spellEnd"/>
      <w:r w:rsidRPr="000630AE">
        <w:rPr>
          <w:rFonts w:ascii="Times New Roman" w:hAnsi="Times New Roman" w:cs="Times New Roman"/>
        </w:rPr>
        <w:t>, “The Role of Narratives in Sustaining Organizational Innovation,” </w:t>
      </w:r>
      <w:r w:rsidRPr="000630AE">
        <w:rPr>
          <w:rFonts w:ascii="Times New Roman" w:hAnsi="Times New Roman" w:cs="Times New Roman"/>
          <w:i/>
          <w:iCs/>
        </w:rPr>
        <w:t>Organization Science</w:t>
      </w:r>
      <w:r w:rsidRPr="000630AE">
        <w:rPr>
          <w:rFonts w:ascii="Times New Roman" w:hAnsi="Times New Roman" w:cs="Times New Roman"/>
        </w:rPr>
        <w:t> 20, no. 1 (2009): 107–17, available at </w:t>
      </w:r>
      <w:hyperlink r:id="rId14" w:tgtFrame="_blank" w:history="1">
        <w:r w:rsidRPr="000630AE">
          <w:rPr>
            <w:rFonts w:ascii="Times New Roman" w:hAnsi="Times New Roman" w:cs="Times New Roman"/>
          </w:rPr>
          <w:t>http://www.jstor.org/stable/25614643</w:t>
        </w:r>
      </w:hyperlink>
    </w:p>
    <w:p w14:paraId="6BE4273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AC241B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Doherty R, Wrigley C, Matthews J, et al. Climbing the design ladder: Step by step[C]//Proceedings of the 19th DMI: Academic Design Management Conference. Design Management Institute, 2014: 2578-2599.</w:t>
      </w:r>
    </w:p>
    <w:p w14:paraId="79604C1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E531DA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Design Council. (2022). </w:t>
      </w:r>
      <w:r w:rsidRPr="000630AE">
        <w:rPr>
          <w:rFonts w:ascii="Times New Roman" w:hAnsi="Times New Roman" w:cs="Times New Roman"/>
          <w:i/>
          <w:iCs/>
        </w:rPr>
        <w:t>The Design Economy 2022: The Scale, Scope and Economic Value of Design</w:t>
      </w:r>
      <w:r w:rsidRPr="000630AE">
        <w:rPr>
          <w:rFonts w:ascii="Times New Roman" w:hAnsi="Times New Roman" w:cs="Times New Roman"/>
        </w:rPr>
        <w:t>. Retrieved from Design Council.</w:t>
      </w:r>
    </w:p>
    <w:p w14:paraId="55A5D56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5F8B7B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Dalpiaz</w:t>
      </w:r>
      <w:proofErr w:type="spellEnd"/>
      <w:r w:rsidRPr="000630AE">
        <w:rPr>
          <w:rFonts w:ascii="Times New Roman" w:hAnsi="Times New Roman" w:cs="Times New Roman"/>
        </w:rPr>
        <w:t>, E., &amp; Di Stefano, G. (2018). Mobilizing Cultural and Symbolic Resources in Strategy.</w:t>
      </w:r>
    </w:p>
    <w:p w14:paraId="41ADE05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685690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Dalpiaz</w:t>
      </w:r>
      <w:proofErr w:type="spellEnd"/>
      <w:r w:rsidRPr="000630AE">
        <w:rPr>
          <w:rFonts w:ascii="Times New Roman" w:hAnsi="Times New Roman" w:cs="Times New Roman"/>
        </w:rPr>
        <w:t xml:space="preserve">, E., </w:t>
      </w:r>
      <w:proofErr w:type="spellStart"/>
      <w:r w:rsidRPr="000630AE">
        <w:rPr>
          <w:rFonts w:ascii="Times New Roman" w:hAnsi="Times New Roman" w:cs="Times New Roman"/>
        </w:rPr>
        <w:t>Rindova</w:t>
      </w:r>
      <w:proofErr w:type="spellEnd"/>
      <w:r w:rsidRPr="000630AE">
        <w:rPr>
          <w:rFonts w:ascii="Times New Roman" w:hAnsi="Times New Roman" w:cs="Times New Roman"/>
        </w:rPr>
        <w:t xml:space="preserve">, V., &amp; </w:t>
      </w:r>
      <w:proofErr w:type="spellStart"/>
      <w:r w:rsidRPr="000630AE">
        <w:rPr>
          <w:rFonts w:ascii="Times New Roman" w:hAnsi="Times New Roman" w:cs="Times New Roman"/>
        </w:rPr>
        <w:t>Ravasi</w:t>
      </w:r>
      <w:proofErr w:type="spellEnd"/>
      <w:r w:rsidRPr="000630AE">
        <w:rPr>
          <w:rFonts w:ascii="Times New Roman" w:hAnsi="Times New Roman" w:cs="Times New Roman"/>
        </w:rPr>
        <w:t>, D. (2016). Combining logics to transform organizational agency: Blending industry and art at Alessi. Administrative Science Quarterly, 61(3), 347-392.</w:t>
      </w:r>
    </w:p>
    <w:p w14:paraId="071A836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F2F4B0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Deighton, J., Romer, D., &amp; McQueen, J. (1989). Using Drama to Persuade.</w:t>
      </w:r>
    </w:p>
    <w:p w14:paraId="745D174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252647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Escobar, A. (2018). </w:t>
      </w:r>
      <w:r w:rsidRPr="000630AE">
        <w:rPr>
          <w:rFonts w:ascii="Times New Roman" w:hAnsi="Times New Roman" w:cs="Times New Roman"/>
          <w:i/>
          <w:iCs/>
        </w:rPr>
        <w:t>Designs for the Pluriverse: Radical Interdependence, Autonomy, and the Making of Worlds</w:t>
      </w:r>
      <w:r w:rsidRPr="000630AE">
        <w:rPr>
          <w:rFonts w:ascii="Times New Roman" w:hAnsi="Times New Roman" w:cs="Times New Roman"/>
        </w:rPr>
        <w:t>. Duke University Press.</w:t>
      </w:r>
    </w:p>
    <w:p w14:paraId="1DE6190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F5BFB6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Elliot, J. (1991). </w:t>
      </w:r>
      <w:r w:rsidRPr="000630AE">
        <w:rPr>
          <w:rFonts w:ascii="Times New Roman" w:hAnsi="Times New Roman" w:cs="Times New Roman"/>
          <w:i/>
          <w:iCs/>
        </w:rPr>
        <w:t>Action Research for Educational Change</w:t>
      </w:r>
      <w:r w:rsidRPr="000630AE">
        <w:rPr>
          <w:rFonts w:ascii="Times New Roman" w:hAnsi="Times New Roman" w:cs="Times New Roman"/>
        </w:rPr>
        <w:t>. Open University Press.</w:t>
      </w:r>
    </w:p>
    <w:p w14:paraId="26C8D65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1D4AB3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Fenton, C., &amp; Langley, A. (2011). Strategy as Practice and Narrative turn</w:t>
      </w:r>
    </w:p>
    <w:p w14:paraId="56B9395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ADAA39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Fendt, J., &amp; </w:t>
      </w:r>
      <w:proofErr w:type="spellStart"/>
      <w:r w:rsidRPr="000630AE">
        <w:rPr>
          <w:rFonts w:ascii="Times New Roman" w:hAnsi="Times New Roman" w:cs="Times New Roman"/>
        </w:rPr>
        <w:t>Kaminska</w:t>
      </w:r>
      <w:proofErr w:type="spellEnd"/>
      <w:r w:rsidRPr="000630AE">
        <w:rPr>
          <w:rFonts w:ascii="Times New Roman" w:hAnsi="Times New Roman" w:cs="Times New Roman"/>
        </w:rPr>
        <w:t xml:space="preserve">-Labbé, R. (2010). Relevance and Creativity Through Design-Driven Action Research: Introducing Pragmatic Adequacy. </w:t>
      </w:r>
      <w:r w:rsidRPr="000630AE">
        <w:rPr>
          <w:rFonts w:ascii="Times New Roman" w:hAnsi="Times New Roman" w:cs="Times New Roman"/>
          <w:i/>
          <w:iCs/>
        </w:rPr>
        <w:t>European Management Journal</w:t>
      </w:r>
      <w:r w:rsidRPr="000630AE">
        <w:rPr>
          <w:rFonts w:ascii="Times New Roman" w:hAnsi="Times New Roman" w:cs="Times New Roman"/>
        </w:rPr>
        <w:t>, 28(2), 85-97.</w:t>
      </w:r>
    </w:p>
    <w:p w14:paraId="50C1C90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54A7CE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Frayling</w:t>
      </w:r>
      <w:proofErr w:type="spellEnd"/>
      <w:r w:rsidRPr="000630AE">
        <w:rPr>
          <w:rFonts w:ascii="Times New Roman" w:hAnsi="Times New Roman" w:cs="Times New Roman"/>
        </w:rPr>
        <w:t xml:space="preserve">, C. (1993). </w:t>
      </w:r>
      <w:r w:rsidRPr="000630AE">
        <w:rPr>
          <w:rFonts w:ascii="Times New Roman" w:hAnsi="Times New Roman" w:cs="Times New Roman"/>
          <w:i/>
          <w:iCs/>
        </w:rPr>
        <w:t>Research in Art and Design</w:t>
      </w:r>
      <w:r w:rsidRPr="000630AE">
        <w:rPr>
          <w:rFonts w:ascii="Times New Roman" w:hAnsi="Times New Roman" w:cs="Times New Roman"/>
        </w:rPr>
        <w:t>. Royal College of Art Research Papers, 1(1), 1-5.</w:t>
      </w:r>
    </w:p>
    <w:p w14:paraId="05A6252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1EAFE7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Fry, T. (2012). </w:t>
      </w:r>
      <w:r w:rsidRPr="000630AE">
        <w:rPr>
          <w:rFonts w:ascii="Times New Roman" w:hAnsi="Times New Roman" w:cs="Times New Roman"/>
          <w:i/>
          <w:iCs/>
        </w:rPr>
        <w:t>Design as Politics</w:t>
      </w:r>
      <w:r w:rsidRPr="000630AE">
        <w:rPr>
          <w:rFonts w:ascii="Times New Roman" w:hAnsi="Times New Roman" w:cs="Times New Roman"/>
        </w:rPr>
        <w:t>. Berg.</w:t>
      </w:r>
    </w:p>
    <w:p w14:paraId="3F31CE4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4C3AE4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Green, M. C., &amp; Brock, T. C. (2000). The Role of Transportation in the Persuasiveness of Public Narratives.</w:t>
      </w:r>
    </w:p>
    <w:p w14:paraId="1202630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09E50C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Garud</w:t>
      </w:r>
      <w:proofErr w:type="spellEnd"/>
      <w:r w:rsidRPr="000630AE">
        <w:rPr>
          <w:rFonts w:ascii="Times New Roman" w:hAnsi="Times New Roman" w:cs="Times New Roman"/>
        </w:rPr>
        <w:t>, R., et al. (2014). Narrative Strategies in Innovation.</w:t>
      </w:r>
    </w:p>
    <w:p w14:paraId="548D831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3EBB87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Garud</w:t>
      </w:r>
      <w:proofErr w:type="spellEnd"/>
      <w:r w:rsidRPr="000630AE">
        <w:rPr>
          <w:rFonts w:ascii="Times New Roman" w:hAnsi="Times New Roman" w:cs="Times New Roman"/>
        </w:rPr>
        <w:t xml:space="preserve">, R., </w:t>
      </w:r>
      <w:proofErr w:type="spellStart"/>
      <w:r w:rsidRPr="000630AE">
        <w:rPr>
          <w:rFonts w:ascii="Times New Roman" w:hAnsi="Times New Roman" w:cs="Times New Roman"/>
        </w:rPr>
        <w:t>Gehman</w:t>
      </w:r>
      <w:proofErr w:type="spellEnd"/>
      <w:r w:rsidRPr="000630AE">
        <w:rPr>
          <w:rFonts w:ascii="Times New Roman" w:hAnsi="Times New Roman" w:cs="Times New Roman"/>
        </w:rPr>
        <w:t>, J., &amp; Kumaraswamy, A. (2014). Complexity arrangements for sustained innovation: Lessons from 3M Corporation. Organization Studies, 35(6), 851-879.</w:t>
      </w:r>
    </w:p>
    <w:p w14:paraId="150FA23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3CFDA2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Gills, B., &amp; Morgan, J. (Eds.). (2022). Economics and Climate Emergency (1st ed.). Routledge. </w:t>
      </w:r>
      <w:hyperlink r:id="rId15" w:history="1">
        <w:r w:rsidRPr="000630AE">
          <w:rPr>
            <w:rStyle w:val="af0"/>
            <w:rFonts w:ascii="Times New Roman" w:hAnsi="Times New Roman" w:cs="Times New Roman"/>
          </w:rPr>
          <w:t>https://doi.org/10.4324/9781003174707</w:t>
        </w:r>
      </w:hyperlink>
    </w:p>
    <w:p w14:paraId="27F1A5E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C7723B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 xml:space="preserve">Heron, J., &amp; Reason, P. (1997). A Participatory Inquiry Paradigm. </w:t>
      </w:r>
      <w:r w:rsidRPr="000630AE">
        <w:rPr>
          <w:rFonts w:ascii="Times New Roman" w:hAnsi="Times New Roman" w:cs="Times New Roman"/>
          <w:i/>
          <w:iCs/>
        </w:rPr>
        <w:t>Qualitative Inquiry</w:t>
      </w:r>
      <w:r w:rsidRPr="000630AE">
        <w:rPr>
          <w:rFonts w:ascii="Times New Roman" w:hAnsi="Times New Roman" w:cs="Times New Roman"/>
        </w:rPr>
        <w:t>, 3(3), 274-294.</w:t>
      </w:r>
    </w:p>
    <w:p w14:paraId="01A1897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D240C7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Han, B.-C. (2015). </w:t>
      </w:r>
      <w:r w:rsidRPr="000630AE">
        <w:rPr>
          <w:rFonts w:ascii="Times New Roman" w:hAnsi="Times New Roman" w:cs="Times New Roman"/>
          <w:i/>
          <w:iCs/>
        </w:rPr>
        <w:t>The Crisis of Narration</w:t>
      </w:r>
      <w:r w:rsidRPr="000630AE">
        <w:rPr>
          <w:rFonts w:ascii="Times New Roman" w:hAnsi="Times New Roman" w:cs="Times New Roman"/>
        </w:rPr>
        <w:t>. S. Fischer Verlag.</w:t>
      </w:r>
    </w:p>
    <w:p w14:paraId="5AFF612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23F5A1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Hayama</w:t>
      </w:r>
      <w:proofErr w:type="spellEnd"/>
      <w:r w:rsidRPr="000630AE">
        <w:rPr>
          <w:rFonts w:ascii="Times New Roman" w:hAnsi="Times New Roman" w:cs="Times New Roman"/>
        </w:rPr>
        <w:t xml:space="preserve">, Y., Zurlo, F., Cautela, C., &amp; </w:t>
      </w:r>
      <w:proofErr w:type="spellStart"/>
      <w:r w:rsidRPr="000630AE">
        <w:rPr>
          <w:rFonts w:ascii="Times New Roman" w:hAnsi="Times New Roman" w:cs="Times New Roman"/>
        </w:rPr>
        <w:t>Melazzini</w:t>
      </w:r>
      <w:proofErr w:type="spellEnd"/>
      <w:r w:rsidRPr="000630AE">
        <w:rPr>
          <w:rFonts w:ascii="Times New Roman" w:hAnsi="Times New Roman" w:cs="Times New Roman"/>
        </w:rPr>
        <w:t>, M. (2021). Narrative in design and business: a literature review and research agenda for the future. In The 28th Innovation and Product Development Management Conference (pp. 1-20).</w:t>
      </w:r>
    </w:p>
    <w:p w14:paraId="2371089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2626A1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Hepburn, L.-A. (2022) ‘Transdisciplinary learning in a design collaboration’, </w:t>
      </w:r>
      <w:r w:rsidRPr="000630AE">
        <w:rPr>
          <w:rFonts w:ascii="Times New Roman" w:hAnsi="Times New Roman" w:cs="Times New Roman"/>
          <w:i/>
          <w:iCs/>
        </w:rPr>
        <w:t>The Design Journal</w:t>
      </w:r>
      <w:r w:rsidRPr="000630AE">
        <w:rPr>
          <w:rFonts w:ascii="Times New Roman" w:hAnsi="Times New Roman" w:cs="Times New Roman"/>
        </w:rPr>
        <w:t xml:space="preserve">, 25(3), pp. 299–316. </w:t>
      </w:r>
      <w:proofErr w:type="spellStart"/>
      <w:r w:rsidRPr="000630AE">
        <w:rPr>
          <w:rFonts w:ascii="Times New Roman" w:hAnsi="Times New Roman" w:cs="Times New Roman"/>
        </w:rPr>
        <w:t>doi</w:t>
      </w:r>
      <w:proofErr w:type="spellEnd"/>
      <w:r w:rsidRPr="000630AE">
        <w:rPr>
          <w:rFonts w:ascii="Times New Roman" w:hAnsi="Times New Roman" w:cs="Times New Roman"/>
        </w:rPr>
        <w:t>: 10.1080/14606925.2022.2048986.</w:t>
      </w:r>
    </w:p>
    <w:p w14:paraId="548C857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DE8036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Isley, S., &amp; Rider, T. (2018). </w:t>
      </w:r>
      <w:r w:rsidRPr="000630AE">
        <w:rPr>
          <w:rFonts w:ascii="Times New Roman" w:hAnsi="Times New Roman" w:cs="Times New Roman"/>
          <w:i/>
          <w:iCs/>
        </w:rPr>
        <w:t>Research Through Design: Twenty-First Century Methods for Complex Problems</w:t>
      </w:r>
      <w:r w:rsidRPr="000630AE">
        <w:rPr>
          <w:rFonts w:ascii="Times New Roman" w:hAnsi="Times New Roman" w:cs="Times New Roman"/>
        </w:rPr>
        <w:t>. Design Issues, 34(1), 3-8.</w:t>
      </w:r>
    </w:p>
    <w:p w14:paraId="38D7B84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6C61DB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Irwin, T. (2015). Transition Design: A Proposal for a New Area of Design Practice, Study, and Research. </w:t>
      </w:r>
      <w:r w:rsidRPr="000630AE">
        <w:rPr>
          <w:rFonts w:ascii="Times New Roman" w:hAnsi="Times New Roman" w:cs="Times New Roman"/>
          <w:i/>
          <w:iCs/>
        </w:rPr>
        <w:t>Design and Culture</w:t>
      </w:r>
      <w:r w:rsidRPr="000630AE">
        <w:rPr>
          <w:rFonts w:ascii="Times New Roman" w:hAnsi="Times New Roman" w:cs="Times New Roman"/>
        </w:rPr>
        <w:t>, 7(2), 229-246.</w:t>
      </w:r>
    </w:p>
    <w:p w14:paraId="396DE03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73FCB2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Jenkins, H. (2004). Game Design as Narrative Architecture. In </w:t>
      </w:r>
      <w:r w:rsidRPr="000630AE">
        <w:rPr>
          <w:rFonts w:ascii="Times New Roman" w:hAnsi="Times New Roman" w:cs="Times New Roman"/>
          <w:i/>
          <w:iCs/>
        </w:rPr>
        <w:t>First Person: New Media as Story, Performance, and Game</w:t>
      </w:r>
      <w:r w:rsidRPr="000630AE">
        <w:rPr>
          <w:rFonts w:ascii="Times New Roman" w:hAnsi="Times New Roman" w:cs="Times New Roman"/>
        </w:rPr>
        <w:t xml:space="preserve"> (pp. 118-130). MIT Press.</w:t>
      </w:r>
    </w:p>
    <w:p w14:paraId="7560F52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3A9A12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Jarzabkowski</w:t>
      </w:r>
      <w:proofErr w:type="spellEnd"/>
      <w:r w:rsidRPr="000630AE">
        <w:rPr>
          <w:rFonts w:ascii="Times New Roman" w:hAnsi="Times New Roman" w:cs="Times New Roman"/>
        </w:rPr>
        <w:t xml:space="preserve">, P., Balogun, J., &amp; </w:t>
      </w:r>
      <w:proofErr w:type="spellStart"/>
      <w:r w:rsidRPr="000630AE">
        <w:rPr>
          <w:rFonts w:ascii="Times New Roman" w:hAnsi="Times New Roman" w:cs="Times New Roman"/>
        </w:rPr>
        <w:t>Seidl</w:t>
      </w:r>
      <w:proofErr w:type="spellEnd"/>
      <w:r w:rsidRPr="000630AE">
        <w:rPr>
          <w:rFonts w:ascii="Times New Roman" w:hAnsi="Times New Roman" w:cs="Times New Roman"/>
        </w:rPr>
        <w:t>, D. (2007). "Strategizing: The Challenges of a Practice Perspective." Human Relations, 60(1), 5-27.</w:t>
      </w:r>
    </w:p>
    <w:p w14:paraId="3D99044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245015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Jonas, W., </w:t>
      </w:r>
      <w:proofErr w:type="spellStart"/>
      <w:r w:rsidRPr="000630AE">
        <w:rPr>
          <w:rFonts w:ascii="Times New Roman" w:hAnsi="Times New Roman" w:cs="Times New Roman"/>
        </w:rPr>
        <w:t>Zerwas</w:t>
      </w:r>
      <w:proofErr w:type="spellEnd"/>
      <w:r w:rsidRPr="000630AE">
        <w:rPr>
          <w:rFonts w:ascii="Times New Roman" w:hAnsi="Times New Roman" w:cs="Times New Roman"/>
        </w:rPr>
        <w:t xml:space="preserve">, S. and von </w:t>
      </w:r>
      <w:proofErr w:type="spellStart"/>
      <w:r w:rsidRPr="000630AE">
        <w:rPr>
          <w:rFonts w:ascii="Times New Roman" w:hAnsi="Times New Roman" w:cs="Times New Roman"/>
        </w:rPr>
        <w:t>Anshelm</w:t>
      </w:r>
      <w:proofErr w:type="spellEnd"/>
      <w:r w:rsidRPr="000630AE">
        <w:rPr>
          <w:rFonts w:ascii="Times New Roman" w:hAnsi="Times New Roman" w:cs="Times New Roman"/>
        </w:rPr>
        <w:t xml:space="preserve">, K. 2015. Transformation Design: Perspectives on a New Design Attitude. Berlin, München, Boston: </w:t>
      </w:r>
      <w:proofErr w:type="spellStart"/>
      <w:r w:rsidRPr="000630AE">
        <w:rPr>
          <w:rFonts w:ascii="Times New Roman" w:hAnsi="Times New Roman" w:cs="Times New Roman"/>
        </w:rPr>
        <w:t>Birkhäuser</w:t>
      </w:r>
      <w:proofErr w:type="spellEnd"/>
      <w:r w:rsidRPr="000630AE">
        <w:rPr>
          <w:rFonts w:ascii="Times New Roman" w:hAnsi="Times New Roman" w:cs="Times New Roman"/>
        </w:rPr>
        <w:t>. </w:t>
      </w:r>
      <w:hyperlink r:id="rId16" w:history="1">
        <w:r w:rsidRPr="000630AE">
          <w:rPr>
            <w:rFonts w:ascii="Times New Roman" w:hAnsi="Times New Roman" w:cs="Times New Roman"/>
          </w:rPr>
          <w:t>https://doi.org/10.1515/9783035606539</w:t>
        </w:r>
      </w:hyperlink>
    </w:p>
    <w:p w14:paraId="1C51244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FE957B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Kelemen, M., &amp; Rumens, N. (2012). </w:t>
      </w:r>
      <w:r w:rsidRPr="000630AE">
        <w:rPr>
          <w:rFonts w:ascii="Times New Roman" w:hAnsi="Times New Roman" w:cs="Times New Roman"/>
          <w:i/>
          <w:iCs/>
        </w:rPr>
        <w:t>An Introduction to Critical Management Research</w:t>
      </w:r>
      <w:r w:rsidRPr="000630AE">
        <w:rPr>
          <w:rFonts w:ascii="Times New Roman" w:hAnsi="Times New Roman" w:cs="Times New Roman"/>
        </w:rPr>
        <w:t>. SAGE Publications.</w:t>
      </w:r>
    </w:p>
    <w:p w14:paraId="65D6C97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BFCC1A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Koskinen, I., Zimmerman, J., Binder, T., </w:t>
      </w:r>
      <w:proofErr w:type="spellStart"/>
      <w:r w:rsidRPr="000630AE">
        <w:rPr>
          <w:rFonts w:ascii="Times New Roman" w:hAnsi="Times New Roman" w:cs="Times New Roman"/>
        </w:rPr>
        <w:t>Redström</w:t>
      </w:r>
      <w:proofErr w:type="spellEnd"/>
      <w:r w:rsidRPr="000630AE">
        <w:rPr>
          <w:rFonts w:ascii="Times New Roman" w:hAnsi="Times New Roman" w:cs="Times New Roman"/>
        </w:rPr>
        <w:t xml:space="preserve">, J., &amp; </w:t>
      </w:r>
      <w:proofErr w:type="spellStart"/>
      <w:r w:rsidRPr="000630AE">
        <w:rPr>
          <w:rFonts w:ascii="Times New Roman" w:hAnsi="Times New Roman" w:cs="Times New Roman"/>
        </w:rPr>
        <w:t>Wensveen</w:t>
      </w:r>
      <w:proofErr w:type="spellEnd"/>
      <w:r w:rsidRPr="000630AE">
        <w:rPr>
          <w:rFonts w:ascii="Times New Roman" w:hAnsi="Times New Roman" w:cs="Times New Roman"/>
        </w:rPr>
        <w:t xml:space="preserve">, S. (2011). </w:t>
      </w:r>
      <w:r w:rsidRPr="000630AE">
        <w:rPr>
          <w:rFonts w:ascii="Times New Roman" w:hAnsi="Times New Roman" w:cs="Times New Roman"/>
          <w:i/>
          <w:iCs/>
        </w:rPr>
        <w:t>Design Research Through Practice: From the Lab, Field, and Showroom</w:t>
      </w:r>
      <w:r w:rsidRPr="000630AE">
        <w:rPr>
          <w:rFonts w:ascii="Times New Roman" w:hAnsi="Times New Roman" w:cs="Times New Roman"/>
        </w:rPr>
        <w:t>. Elsevier.</w:t>
      </w:r>
    </w:p>
    <w:p w14:paraId="2A9E56E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7787B9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Krippendorff</w:t>
      </w:r>
      <w:proofErr w:type="spellEnd"/>
      <w:r w:rsidRPr="000630AE">
        <w:rPr>
          <w:rFonts w:ascii="Times New Roman" w:hAnsi="Times New Roman" w:cs="Times New Roman"/>
        </w:rPr>
        <w:t>, K. (2005) The Semantic Turn: A New Foundation for Design. 1 edition. Boca Raton: CRC Press.</w:t>
      </w:r>
    </w:p>
    <w:p w14:paraId="042B098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218810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Krippendorff</w:t>
      </w:r>
      <w:proofErr w:type="spellEnd"/>
      <w:r w:rsidRPr="000630AE">
        <w:rPr>
          <w:rFonts w:ascii="Times New Roman" w:hAnsi="Times New Roman" w:cs="Times New Roman"/>
        </w:rPr>
        <w:t xml:space="preserve">, K. (2006). </w:t>
      </w:r>
      <w:r w:rsidRPr="000630AE">
        <w:rPr>
          <w:rFonts w:ascii="Times New Roman" w:hAnsi="Times New Roman" w:cs="Times New Roman"/>
          <w:i/>
          <w:iCs/>
        </w:rPr>
        <w:t>The Semantic Turn: A New Foundation for Design</w:t>
      </w:r>
      <w:r w:rsidRPr="000630AE">
        <w:rPr>
          <w:rFonts w:ascii="Times New Roman" w:hAnsi="Times New Roman" w:cs="Times New Roman"/>
        </w:rPr>
        <w:t>. CRC Press.</w:t>
      </w:r>
    </w:p>
    <w:p w14:paraId="011B3B0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CB4E9B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Krippendorff</w:t>
      </w:r>
      <w:proofErr w:type="spellEnd"/>
      <w:r w:rsidRPr="000630AE">
        <w:rPr>
          <w:rFonts w:ascii="Times New Roman" w:hAnsi="Times New Roman" w:cs="Times New Roman"/>
        </w:rPr>
        <w:t xml:space="preserve"> Klaus. 2007. </w:t>
      </w:r>
      <w:proofErr w:type="gramStart"/>
      <w:r w:rsidRPr="000630AE">
        <w:rPr>
          <w:rFonts w:ascii="Times New Roman" w:hAnsi="Times New Roman" w:cs="Times New Roman"/>
        </w:rPr>
        <w:t>“ Design</w:t>
      </w:r>
      <w:proofErr w:type="gramEnd"/>
      <w:r w:rsidRPr="000630AE">
        <w:rPr>
          <w:rFonts w:ascii="Times New Roman" w:hAnsi="Times New Roman" w:cs="Times New Roman"/>
        </w:rPr>
        <w:t xml:space="preserve"> Research, an Oxymoron? ” In </w:t>
      </w:r>
      <w:r w:rsidRPr="000630AE">
        <w:rPr>
          <w:rFonts w:ascii="Times New Roman" w:hAnsi="Times New Roman" w:cs="Times New Roman"/>
          <w:i/>
          <w:iCs/>
        </w:rPr>
        <w:t xml:space="preserve">Design Research Now. Essays and Selected </w:t>
      </w:r>
      <w:proofErr w:type="gramStart"/>
      <w:r w:rsidRPr="000630AE">
        <w:rPr>
          <w:rFonts w:ascii="Times New Roman" w:hAnsi="Times New Roman" w:cs="Times New Roman"/>
          <w:i/>
          <w:iCs/>
        </w:rPr>
        <w:t xml:space="preserve">Projects </w:t>
      </w:r>
      <w:r w:rsidRPr="000630AE">
        <w:rPr>
          <w:rFonts w:ascii="Times New Roman" w:hAnsi="Times New Roman" w:cs="Times New Roman"/>
        </w:rPr>
        <w:t>,</w:t>
      </w:r>
      <w:proofErr w:type="gramEnd"/>
      <w:r w:rsidRPr="000630AE">
        <w:rPr>
          <w:rFonts w:ascii="Times New Roman" w:hAnsi="Times New Roman" w:cs="Times New Roman"/>
        </w:rPr>
        <w:t xml:space="preserve"> edited by Michel Ralf, 67–80. Basel: </w:t>
      </w:r>
      <w:proofErr w:type="spellStart"/>
      <w:r w:rsidRPr="000630AE">
        <w:rPr>
          <w:rFonts w:ascii="Times New Roman" w:hAnsi="Times New Roman" w:cs="Times New Roman"/>
        </w:rPr>
        <w:t>Birkhäuser</w:t>
      </w:r>
      <w:proofErr w:type="spellEnd"/>
      <w:r w:rsidRPr="000630AE">
        <w:rPr>
          <w:rFonts w:ascii="Times New Roman" w:hAnsi="Times New Roman" w:cs="Times New Roman"/>
        </w:rPr>
        <w:t>.</w:t>
      </w:r>
    </w:p>
    <w:p w14:paraId="1377F93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CA02F2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83D4FA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lastRenderedPageBreak/>
        <w:t>Kossoff</w:t>
      </w:r>
      <w:proofErr w:type="spellEnd"/>
      <w:r w:rsidRPr="000630AE">
        <w:rPr>
          <w:rFonts w:ascii="Times New Roman" w:hAnsi="Times New Roman" w:cs="Times New Roman"/>
        </w:rPr>
        <w:t xml:space="preserve">, G. (2011). </w:t>
      </w:r>
      <w:r w:rsidRPr="000630AE">
        <w:rPr>
          <w:rFonts w:ascii="Times New Roman" w:hAnsi="Times New Roman" w:cs="Times New Roman"/>
          <w:i/>
          <w:iCs/>
        </w:rPr>
        <w:t>Holism and the Reconstitution of Everyday Life: A Framework for Transition to a Sustainable Society</w:t>
      </w:r>
      <w:r w:rsidRPr="000630AE">
        <w:rPr>
          <w:rFonts w:ascii="Times New Roman" w:hAnsi="Times New Roman" w:cs="Times New Roman"/>
        </w:rPr>
        <w:t>. In The Journal of Design Strategies (Vol. 5, No. 1, pp. 5-24).</w:t>
      </w:r>
    </w:p>
    <w:p w14:paraId="532581F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0F8122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Kretzschmar, A. (2003). The economic effects of design. National Agency for Enterprise and Housing, Copenhagen: Denmark</w:t>
      </w:r>
    </w:p>
    <w:p w14:paraId="27DD8D8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98B5DB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2962D7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Lindkvist</w:t>
      </w:r>
      <w:proofErr w:type="spellEnd"/>
      <w:r w:rsidRPr="000630AE">
        <w:rPr>
          <w:rFonts w:ascii="Times New Roman" w:hAnsi="Times New Roman" w:cs="Times New Roman"/>
        </w:rPr>
        <w:t xml:space="preserve">, Lars. 2005. “Knowledge Communities and Knowledge Collectivities: A Typology of Knowledge Work in Groups.” </w:t>
      </w:r>
      <w:r w:rsidRPr="000630AE">
        <w:rPr>
          <w:rFonts w:ascii="Times New Roman" w:hAnsi="Times New Roman" w:cs="Times New Roman"/>
          <w:i/>
          <w:iCs/>
        </w:rPr>
        <w:t>Journal of Management Studies</w:t>
      </w:r>
      <w:r w:rsidRPr="000630AE">
        <w:rPr>
          <w:rFonts w:ascii="Times New Roman" w:hAnsi="Times New Roman" w:cs="Times New Roman"/>
        </w:rPr>
        <w:t xml:space="preserve"> </w:t>
      </w:r>
      <w:hyperlink r:id="rId17" w:history="1">
        <w:r w:rsidRPr="000630AE">
          <w:rPr>
            <w:rFonts w:ascii="Times New Roman" w:hAnsi="Times New Roman" w:cs="Times New Roman"/>
          </w:rPr>
          <w:t>42</w:t>
        </w:r>
      </w:hyperlink>
      <w:r w:rsidRPr="000630AE">
        <w:rPr>
          <w:rFonts w:ascii="Times New Roman" w:hAnsi="Times New Roman" w:cs="Times New Roman"/>
        </w:rPr>
        <w:t xml:space="preserve"> (</w:t>
      </w:r>
      <w:hyperlink r:id="rId18" w:history="1">
        <w:r w:rsidRPr="000630AE">
          <w:rPr>
            <w:rFonts w:ascii="Times New Roman" w:hAnsi="Times New Roman" w:cs="Times New Roman"/>
          </w:rPr>
          <w:t>6</w:t>
        </w:r>
      </w:hyperlink>
      <w:r w:rsidRPr="000630AE">
        <w:rPr>
          <w:rFonts w:ascii="Times New Roman" w:hAnsi="Times New Roman" w:cs="Times New Roman"/>
        </w:rPr>
        <w:t>): 1189–1210. doi:10.1111/j.1467-6486.2005.</w:t>
      </w:r>
      <w:proofErr w:type="gramStart"/>
      <w:r w:rsidRPr="000630AE">
        <w:rPr>
          <w:rFonts w:ascii="Times New Roman" w:hAnsi="Times New Roman" w:cs="Times New Roman"/>
        </w:rPr>
        <w:t>00538.x.</w:t>
      </w:r>
      <w:proofErr w:type="gramEnd"/>
    </w:p>
    <w:p w14:paraId="065BD45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BED4BB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Lang D, </w:t>
      </w:r>
      <w:proofErr w:type="spellStart"/>
      <w:r w:rsidRPr="000630AE">
        <w:rPr>
          <w:rFonts w:ascii="Times New Roman" w:hAnsi="Times New Roman" w:cs="Times New Roman"/>
        </w:rPr>
        <w:t>Wiek</w:t>
      </w:r>
      <w:proofErr w:type="spellEnd"/>
      <w:r w:rsidRPr="000630AE">
        <w:rPr>
          <w:rFonts w:ascii="Times New Roman" w:hAnsi="Times New Roman" w:cs="Times New Roman"/>
        </w:rPr>
        <w:t xml:space="preserve"> A, Bergmann M et al (2012) Transdisciplinary research in sustainability science—practice, principles, and challenges. Sustain Sci </w:t>
      </w:r>
      <w:proofErr w:type="spellStart"/>
      <w:r w:rsidRPr="000630AE">
        <w:rPr>
          <w:rFonts w:ascii="Times New Roman" w:hAnsi="Times New Roman" w:cs="Times New Roman"/>
        </w:rPr>
        <w:t>Pract</w:t>
      </w:r>
      <w:proofErr w:type="spellEnd"/>
      <w:r w:rsidRPr="000630AE">
        <w:rPr>
          <w:rFonts w:ascii="Times New Roman" w:hAnsi="Times New Roman" w:cs="Times New Roman"/>
        </w:rPr>
        <w:t xml:space="preserve"> Policy 7(1):25–43</w:t>
      </w:r>
    </w:p>
    <w:p w14:paraId="297F9ED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FFCE69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Lawson Bryan. 2006. </w:t>
      </w:r>
      <w:r w:rsidRPr="000630AE">
        <w:rPr>
          <w:rFonts w:ascii="Times New Roman" w:hAnsi="Times New Roman" w:cs="Times New Roman"/>
          <w:i/>
          <w:iCs/>
        </w:rPr>
        <w:t xml:space="preserve">How Designers Think: The Design Process </w:t>
      </w:r>
      <w:proofErr w:type="gramStart"/>
      <w:r w:rsidRPr="000630AE">
        <w:rPr>
          <w:rFonts w:ascii="Times New Roman" w:hAnsi="Times New Roman" w:cs="Times New Roman"/>
          <w:i/>
          <w:iCs/>
        </w:rPr>
        <w:t xml:space="preserve">Demystified </w:t>
      </w:r>
      <w:r w:rsidRPr="000630AE">
        <w:rPr>
          <w:rFonts w:ascii="Times New Roman" w:hAnsi="Times New Roman" w:cs="Times New Roman"/>
        </w:rPr>
        <w:t>.</w:t>
      </w:r>
      <w:proofErr w:type="gramEnd"/>
      <w:r w:rsidRPr="000630AE">
        <w:rPr>
          <w:rFonts w:ascii="Times New Roman" w:hAnsi="Times New Roman" w:cs="Times New Roman"/>
        </w:rPr>
        <w:t xml:space="preserve"> London: Routledge.</w:t>
      </w:r>
    </w:p>
    <w:p w14:paraId="4426CB7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F58EFF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McCloud, S. (1994). </w:t>
      </w:r>
      <w:r w:rsidRPr="000630AE">
        <w:rPr>
          <w:rFonts w:ascii="Times New Roman" w:hAnsi="Times New Roman" w:cs="Times New Roman"/>
          <w:i/>
          <w:iCs/>
        </w:rPr>
        <w:t>Understanding Comics: The Invisible Art</w:t>
      </w:r>
      <w:r w:rsidRPr="000630AE">
        <w:rPr>
          <w:rFonts w:ascii="Times New Roman" w:hAnsi="Times New Roman" w:cs="Times New Roman"/>
        </w:rPr>
        <w:t>. HarperCollins.</w:t>
      </w:r>
    </w:p>
    <w:p w14:paraId="31FBD9F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5E5816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Murray, J. H. (1997). </w:t>
      </w:r>
      <w:r w:rsidRPr="000630AE">
        <w:rPr>
          <w:rFonts w:ascii="Times New Roman" w:hAnsi="Times New Roman" w:cs="Times New Roman"/>
          <w:i/>
          <w:iCs/>
        </w:rPr>
        <w:t>Hamlet on the Holodeck: The Future of Narrative in Cyberspace</w:t>
      </w:r>
      <w:r w:rsidRPr="000630AE">
        <w:rPr>
          <w:rFonts w:ascii="Times New Roman" w:hAnsi="Times New Roman" w:cs="Times New Roman"/>
        </w:rPr>
        <w:t>. MIT Press.</w:t>
      </w:r>
    </w:p>
    <w:p w14:paraId="70A2B18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C82333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Meyer, M. W., &amp; Norman, D. (2020). "Changing Design Education for the 21st </w:t>
      </w:r>
      <w:proofErr w:type="spellStart"/>
      <w:r w:rsidRPr="000630AE">
        <w:rPr>
          <w:rFonts w:ascii="Times New Roman" w:hAnsi="Times New Roman" w:cs="Times New Roman"/>
        </w:rPr>
        <w:t>Century."</w:t>
      </w:r>
      <w:r w:rsidRPr="000630AE">
        <w:rPr>
          <w:rFonts w:ascii="Times New Roman" w:hAnsi="Times New Roman" w:cs="Times New Roman"/>
          <w:i/>
          <w:iCs/>
        </w:rPr>
        <w:t>She</w:t>
      </w:r>
      <w:proofErr w:type="spellEnd"/>
      <w:r w:rsidRPr="000630AE">
        <w:rPr>
          <w:rFonts w:ascii="Times New Roman" w:hAnsi="Times New Roman" w:cs="Times New Roman"/>
          <w:i/>
          <w:iCs/>
        </w:rPr>
        <w:t xml:space="preserve"> Ji: The Journal of Design, Economics, and Innovation</w:t>
      </w:r>
      <w:r w:rsidRPr="000630AE">
        <w:rPr>
          <w:rFonts w:ascii="Times New Roman" w:hAnsi="Times New Roman" w:cs="Times New Roman"/>
        </w:rPr>
        <w:t>, 6(1), 13-49</w:t>
      </w:r>
    </w:p>
    <w:p w14:paraId="19F4438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ACED3B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Mejía GM, Henriksen D, Xie Y, García-</w:t>
      </w:r>
      <w:proofErr w:type="spellStart"/>
      <w:r w:rsidRPr="000630AE">
        <w:rPr>
          <w:rFonts w:ascii="Times New Roman" w:hAnsi="Times New Roman" w:cs="Times New Roman"/>
        </w:rPr>
        <w:t>Topete</w:t>
      </w:r>
      <w:proofErr w:type="spellEnd"/>
      <w:r w:rsidRPr="000630AE">
        <w:rPr>
          <w:rFonts w:ascii="Times New Roman" w:hAnsi="Times New Roman" w:cs="Times New Roman"/>
        </w:rPr>
        <w:t xml:space="preserve"> A, Malina RF, Jung K. (2023) From researching to making futures: a design mindset for transdisciplinary collaboration. Interdisciplinary Science Reviews. 2023;48(1):77-108. doi:10.1080/03080188.2022.2131086</w:t>
      </w:r>
    </w:p>
    <w:p w14:paraId="7B9C756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C52036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Muratovski</w:t>
      </w:r>
      <w:proofErr w:type="spellEnd"/>
      <w:r w:rsidRPr="000630AE">
        <w:rPr>
          <w:rFonts w:ascii="Times New Roman" w:hAnsi="Times New Roman" w:cs="Times New Roman"/>
        </w:rPr>
        <w:t xml:space="preserve">, G. (2015). </w:t>
      </w:r>
      <w:r w:rsidRPr="000630AE">
        <w:rPr>
          <w:rFonts w:ascii="Times New Roman" w:hAnsi="Times New Roman" w:cs="Times New Roman"/>
          <w:i/>
          <w:iCs/>
        </w:rPr>
        <w:t>Research for Designers: A Guide to Methods and Practice</w:t>
      </w:r>
      <w:r w:rsidRPr="000630AE">
        <w:rPr>
          <w:rFonts w:ascii="Times New Roman" w:hAnsi="Times New Roman" w:cs="Times New Roman"/>
        </w:rPr>
        <w:t>. Sage Publications.</w:t>
      </w:r>
    </w:p>
    <w:p w14:paraId="31589B3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F46A9C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Manzini, E. (2015b). </w:t>
      </w:r>
      <w:r w:rsidRPr="000630AE">
        <w:rPr>
          <w:rFonts w:ascii="Times New Roman" w:hAnsi="Times New Roman" w:cs="Times New Roman"/>
          <w:i/>
          <w:iCs/>
        </w:rPr>
        <w:t>Design, When Everybody Designs: An Introduction to Design for Social Innovation</w:t>
      </w:r>
      <w:r w:rsidRPr="000630AE">
        <w:rPr>
          <w:rFonts w:ascii="Times New Roman" w:hAnsi="Times New Roman" w:cs="Times New Roman"/>
        </w:rPr>
        <w:t>. MIT Press.</w:t>
      </w:r>
    </w:p>
    <w:p w14:paraId="44EBFE4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C85B79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Norman, D. A., &amp; </w:t>
      </w:r>
      <w:proofErr w:type="spellStart"/>
      <w:r w:rsidRPr="000630AE">
        <w:rPr>
          <w:rFonts w:ascii="Times New Roman" w:hAnsi="Times New Roman" w:cs="Times New Roman"/>
        </w:rPr>
        <w:t>Stappers</w:t>
      </w:r>
      <w:proofErr w:type="spellEnd"/>
      <w:r w:rsidRPr="000630AE">
        <w:rPr>
          <w:rFonts w:ascii="Times New Roman" w:hAnsi="Times New Roman" w:cs="Times New Roman"/>
        </w:rPr>
        <w:t xml:space="preserve">, P. J. (2015). </w:t>
      </w:r>
      <w:proofErr w:type="spellStart"/>
      <w:r w:rsidRPr="000630AE">
        <w:rPr>
          <w:rFonts w:ascii="Times New Roman" w:hAnsi="Times New Roman" w:cs="Times New Roman"/>
        </w:rPr>
        <w:t>DesignX</w:t>
      </w:r>
      <w:proofErr w:type="spellEnd"/>
      <w:r w:rsidRPr="000630AE">
        <w:rPr>
          <w:rFonts w:ascii="Times New Roman" w:hAnsi="Times New Roman" w:cs="Times New Roman"/>
        </w:rPr>
        <w:t xml:space="preserve">: Complex Sociotechnical </w:t>
      </w:r>
      <w:proofErr w:type="spellStart"/>
      <w:r w:rsidRPr="000630AE">
        <w:rPr>
          <w:rFonts w:ascii="Times New Roman" w:hAnsi="Times New Roman" w:cs="Times New Roman"/>
        </w:rPr>
        <w:t>Systems.</w:t>
      </w:r>
      <w:r w:rsidRPr="000630AE">
        <w:rPr>
          <w:rFonts w:ascii="Times New Roman" w:hAnsi="Times New Roman" w:cs="Times New Roman"/>
          <w:i/>
          <w:iCs/>
        </w:rPr>
        <w:t>She</w:t>
      </w:r>
      <w:proofErr w:type="spellEnd"/>
      <w:r w:rsidRPr="000630AE">
        <w:rPr>
          <w:rFonts w:ascii="Times New Roman" w:hAnsi="Times New Roman" w:cs="Times New Roman"/>
          <w:i/>
          <w:iCs/>
        </w:rPr>
        <w:t xml:space="preserve"> Ji: The Journal of Design, Economics, and Innovation</w:t>
      </w:r>
      <w:r w:rsidRPr="000630AE">
        <w:rPr>
          <w:rFonts w:ascii="Times New Roman" w:hAnsi="Times New Roman" w:cs="Times New Roman"/>
        </w:rPr>
        <w:t>, 1(2), 83-106.</w:t>
      </w:r>
    </w:p>
    <w:p w14:paraId="20E1DE2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4132E2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Norman, D. A. (2023). </w:t>
      </w:r>
      <w:r w:rsidRPr="000630AE">
        <w:rPr>
          <w:rFonts w:ascii="Times New Roman" w:hAnsi="Times New Roman" w:cs="Times New Roman"/>
          <w:i/>
          <w:iCs/>
        </w:rPr>
        <w:t>Design for a Better World: Meaningful, Sustainable, Humanity-Centered</w:t>
      </w:r>
      <w:r w:rsidRPr="000630AE">
        <w:rPr>
          <w:rFonts w:ascii="Times New Roman" w:hAnsi="Times New Roman" w:cs="Times New Roman"/>
        </w:rPr>
        <w:t>. MIT Press.</w:t>
      </w:r>
    </w:p>
    <w:p w14:paraId="3EDEF87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AEEED1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 xml:space="preserve">Onega </w:t>
      </w:r>
      <w:proofErr w:type="spellStart"/>
      <w:r w:rsidRPr="000630AE">
        <w:rPr>
          <w:rFonts w:ascii="Times New Roman" w:hAnsi="Times New Roman" w:cs="Times New Roman"/>
        </w:rPr>
        <w:t>Jaén</w:t>
      </w:r>
      <w:proofErr w:type="spellEnd"/>
      <w:r w:rsidRPr="000630AE">
        <w:rPr>
          <w:rFonts w:ascii="Times New Roman" w:hAnsi="Times New Roman" w:cs="Times New Roman"/>
        </w:rPr>
        <w:t xml:space="preserve">, S., &amp; García </w:t>
      </w:r>
      <w:proofErr w:type="spellStart"/>
      <w:r w:rsidRPr="000630AE">
        <w:rPr>
          <w:rFonts w:ascii="Times New Roman" w:hAnsi="Times New Roman" w:cs="Times New Roman"/>
        </w:rPr>
        <w:t>Landa</w:t>
      </w:r>
      <w:proofErr w:type="spellEnd"/>
      <w:r w:rsidRPr="000630AE">
        <w:rPr>
          <w:rFonts w:ascii="Times New Roman" w:hAnsi="Times New Roman" w:cs="Times New Roman"/>
        </w:rPr>
        <w:t>, J. Á. (1996). Narratology: An Introduction. Longman.</w:t>
      </w:r>
    </w:p>
    <w:p w14:paraId="0B092DA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A28DA9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Pye, D. (2000). </w:t>
      </w:r>
      <w:r w:rsidRPr="000630AE">
        <w:rPr>
          <w:rFonts w:ascii="Times New Roman" w:hAnsi="Times New Roman" w:cs="Times New Roman"/>
          <w:i/>
          <w:iCs/>
        </w:rPr>
        <w:t>The Nature and Aesthetics of Design</w:t>
      </w:r>
      <w:r w:rsidRPr="000630AE">
        <w:rPr>
          <w:rFonts w:ascii="Times New Roman" w:hAnsi="Times New Roman" w:cs="Times New Roman"/>
        </w:rPr>
        <w:t>. The Herbert Press.</w:t>
      </w:r>
    </w:p>
    <w:p w14:paraId="0C5605C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B279A8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Postrel</w:t>
      </w:r>
      <w:proofErr w:type="spellEnd"/>
      <w:r w:rsidRPr="000630AE">
        <w:rPr>
          <w:rFonts w:ascii="Times New Roman" w:hAnsi="Times New Roman" w:cs="Times New Roman"/>
        </w:rPr>
        <w:t xml:space="preserve">, Steven. 2002. “Islands of Shared Knowledge: Specialization and Mutual Understanding in Problem-Solving Teams.” </w:t>
      </w:r>
      <w:r w:rsidRPr="000630AE">
        <w:rPr>
          <w:rFonts w:ascii="Times New Roman" w:hAnsi="Times New Roman" w:cs="Times New Roman"/>
          <w:i/>
          <w:iCs/>
        </w:rPr>
        <w:t>Organization Science</w:t>
      </w:r>
      <w:r w:rsidRPr="000630AE">
        <w:rPr>
          <w:rFonts w:ascii="Times New Roman" w:hAnsi="Times New Roman" w:cs="Times New Roman"/>
        </w:rPr>
        <w:t xml:space="preserve"> </w:t>
      </w:r>
      <w:hyperlink r:id="rId19" w:history="1">
        <w:r w:rsidRPr="000630AE">
          <w:rPr>
            <w:rFonts w:ascii="Times New Roman" w:hAnsi="Times New Roman" w:cs="Times New Roman"/>
          </w:rPr>
          <w:t>13</w:t>
        </w:r>
      </w:hyperlink>
      <w:r w:rsidRPr="000630AE">
        <w:rPr>
          <w:rFonts w:ascii="Times New Roman" w:hAnsi="Times New Roman" w:cs="Times New Roman"/>
        </w:rPr>
        <w:t xml:space="preserve"> (</w:t>
      </w:r>
      <w:hyperlink r:id="rId20" w:history="1">
        <w:r w:rsidRPr="000630AE">
          <w:rPr>
            <w:rFonts w:ascii="Times New Roman" w:hAnsi="Times New Roman" w:cs="Times New Roman"/>
          </w:rPr>
          <w:t>3</w:t>
        </w:r>
      </w:hyperlink>
      <w:r w:rsidRPr="000630AE">
        <w:rPr>
          <w:rFonts w:ascii="Times New Roman" w:hAnsi="Times New Roman" w:cs="Times New Roman"/>
        </w:rPr>
        <w:t>): 303–320. doi:10.1287/orsc.13.3.303.2773.</w:t>
      </w:r>
    </w:p>
    <w:p w14:paraId="1960DA1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39C113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54CD81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Price, R., Matthews, J. and Wrigley, C. (2018) 'Three Narrative Techniques for Engagement and Action in Design-Led Innovation', She Ji: The Journal of Design, Economics, and Innovation, 4(2), pp. 186-201 Available at: 10.1016/j.sheji.2018.04.001.</w:t>
      </w:r>
    </w:p>
    <w:p w14:paraId="700B199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4E2706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Prochner</w:t>
      </w:r>
      <w:proofErr w:type="spellEnd"/>
      <w:r w:rsidRPr="000630AE">
        <w:rPr>
          <w:rFonts w:ascii="Times New Roman" w:hAnsi="Times New Roman" w:cs="Times New Roman"/>
        </w:rPr>
        <w:t xml:space="preserve">, L., &amp; Godin, P. (2022). </w:t>
      </w:r>
      <w:r w:rsidRPr="000630AE">
        <w:rPr>
          <w:rFonts w:ascii="Times New Roman" w:hAnsi="Times New Roman" w:cs="Times New Roman"/>
          <w:i/>
          <w:iCs/>
        </w:rPr>
        <w:t>Interdisciplinary Research Through Design: Innovation in Practice</w:t>
      </w:r>
      <w:r w:rsidRPr="000630AE">
        <w:rPr>
          <w:rFonts w:ascii="Times New Roman" w:hAnsi="Times New Roman" w:cs="Times New Roman"/>
        </w:rPr>
        <w:t>. Springer.</w:t>
      </w:r>
    </w:p>
    <w:p w14:paraId="2DFF0D7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CB547C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1908A0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Ricœur, P. (1991). The Function of Narratives in Organizational Contexts.</w:t>
      </w:r>
    </w:p>
    <w:p w14:paraId="610CAA8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DF6D16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Rittel</w:t>
      </w:r>
      <w:proofErr w:type="spellEnd"/>
      <w:r w:rsidRPr="000630AE">
        <w:rPr>
          <w:rFonts w:ascii="Times New Roman" w:hAnsi="Times New Roman" w:cs="Times New Roman"/>
        </w:rPr>
        <w:t xml:space="preserve">, H. W. J., &amp; Webber, M. M. (1973). Dilemmas in a General Theory of </w:t>
      </w:r>
      <w:proofErr w:type="spellStart"/>
      <w:r w:rsidRPr="000630AE">
        <w:rPr>
          <w:rFonts w:ascii="Times New Roman" w:hAnsi="Times New Roman" w:cs="Times New Roman"/>
        </w:rPr>
        <w:t>Planning.</w:t>
      </w:r>
      <w:r w:rsidRPr="000630AE">
        <w:rPr>
          <w:rFonts w:ascii="Times New Roman" w:hAnsi="Times New Roman" w:cs="Times New Roman"/>
          <w:i/>
          <w:iCs/>
        </w:rPr>
        <w:t>Policy</w:t>
      </w:r>
      <w:proofErr w:type="spellEnd"/>
      <w:r w:rsidRPr="000630AE">
        <w:rPr>
          <w:rFonts w:ascii="Times New Roman" w:hAnsi="Times New Roman" w:cs="Times New Roman"/>
          <w:i/>
          <w:iCs/>
        </w:rPr>
        <w:t xml:space="preserve"> Sciences</w:t>
      </w:r>
      <w:r w:rsidRPr="000630AE">
        <w:rPr>
          <w:rFonts w:ascii="Times New Roman" w:hAnsi="Times New Roman" w:cs="Times New Roman"/>
        </w:rPr>
        <w:t>, 4(2), 155-169.</w:t>
      </w:r>
    </w:p>
    <w:p w14:paraId="40CC973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3D1EC4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Rittel</w:t>
      </w:r>
      <w:proofErr w:type="spellEnd"/>
      <w:r w:rsidRPr="000630AE">
        <w:rPr>
          <w:rFonts w:ascii="Times New Roman" w:hAnsi="Times New Roman" w:cs="Times New Roman"/>
        </w:rPr>
        <w:t xml:space="preserve">, Horst W. J., and Melvin M. Webber. 1973. “Dilemmas in a General Theory of Planning.” </w:t>
      </w:r>
      <w:r w:rsidRPr="000630AE">
        <w:rPr>
          <w:rFonts w:ascii="Times New Roman" w:hAnsi="Times New Roman" w:cs="Times New Roman"/>
          <w:i/>
          <w:iCs/>
        </w:rPr>
        <w:t>Policy Sciences</w:t>
      </w:r>
      <w:r w:rsidRPr="000630AE">
        <w:rPr>
          <w:rFonts w:ascii="Times New Roman" w:hAnsi="Times New Roman" w:cs="Times New Roman"/>
        </w:rPr>
        <w:t xml:space="preserve"> </w:t>
      </w:r>
      <w:hyperlink r:id="rId21" w:history="1">
        <w:r w:rsidRPr="000630AE">
          <w:rPr>
            <w:rFonts w:ascii="Times New Roman" w:hAnsi="Times New Roman" w:cs="Times New Roman"/>
          </w:rPr>
          <w:t>4</w:t>
        </w:r>
      </w:hyperlink>
      <w:r w:rsidRPr="000630AE">
        <w:rPr>
          <w:rFonts w:ascii="Times New Roman" w:hAnsi="Times New Roman" w:cs="Times New Roman"/>
        </w:rPr>
        <w:t xml:space="preserve"> (</w:t>
      </w:r>
      <w:hyperlink r:id="rId22" w:history="1">
        <w:r w:rsidRPr="000630AE">
          <w:rPr>
            <w:rFonts w:ascii="Times New Roman" w:hAnsi="Times New Roman" w:cs="Times New Roman"/>
          </w:rPr>
          <w:t>2</w:t>
        </w:r>
      </w:hyperlink>
      <w:r w:rsidRPr="000630AE">
        <w:rPr>
          <w:rFonts w:ascii="Times New Roman" w:hAnsi="Times New Roman" w:cs="Times New Roman"/>
        </w:rPr>
        <w:t>): 155–169. doi:10.1007/BF01405730.</w:t>
      </w:r>
    </w:p>
    <w:p w14:paraId="27631F3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0B1414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Rudrum</w:t>
      </w:r>
      <w:proofErr w:type="spellEnd"/>
      <w:r w:rsidRPr="000630AE">
        <w:rPr>
          <w:rFonts w:ascii="Times New Roman" w:hAnsi="Times New Roman" w:cs="Times New Roman"/>
        </w:rPr>
        <w:t>, D. (2005). From narrative representation to narrative use: Towards the limits of definition. Narrative, 13(2), 195-204.</w:t>
      </w:r>
    </w:p>
    <w:p w14:paraId="4B21C81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A04D90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Rhodes, C., &amp; Brown, A. D. (2005). Narrative, organizations and research. International Journal of Management Reviews, 7(3), 167-188.</w:t>
      </w:r>
    </w:p>
    <w:p w14:paraId="57073C8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BAB115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Simon, H. A. (1969). </w:t>
      </w:r>
      <w:r w:rsidRPr="000630AE">
        <w:rPr>
          <w:rFonts w:ascii="Times New Roman" w:hAnsi="Times New Roman" w:cs="Times New Roman"/>
          <w:i/>
          <w:iCs/>
        </w:rPr>
        <w:t>The Sciences of the Artificial</w:t>
      </w:r>
      <w:r w:rsidRPr="000630AE">
        <w:rPr>
          <w:rFonts w:ascii="Times New Roman" w:hAnsi="Times New Roman" w:cs="Times New Roman"/>
        </w:rPr>
        <w:t>. MIT Press.</w:t>
      </w:r>
    </w:p>
    <w:p w14:paraId="7CC4225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B65921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Schatzki, T. R. (2006). On Organizations as they Happen. Organization Studies, 27(12), 1863-1873. </w:t>
      </w:r>
      <w:hyperlink r:id="rId23" w:history="1">
        <w:r w:rsidRPr="000630AE">
          <w:rPr>
            <w:rFonts w:ascii="Times New Roman" w:hAnsi="Times New Roman" w:cs="Times New Roman"/>
          </w:rPr>
          <w:t>https://doi.org/10.1177/0170840606071942</w:t>
        </w:r>
      </w:hyperlink>
    </w:p>
    <w:p w14:paraId="52A217D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F79F970"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Sanders Elizabeth, and </w:t>
      </w:r>
      <w:proofErr w:type="spellStart"/>
      <w:r w:rsidRPr="000630AE">
        <w:rPr>
          <w:rFonts w:ascii="Times New Roman" w:hAnsi="Times New Roman" w:cs="Times New Roman"/>
        </w:rPr>
        <w:t>Stappers</w:t>
      </w:r>
      <w:proofErr w:type="spellEnd"/>
      <w:r w:rsidRPr="000630AE">
        <w:rPr>
          <w:rFonts w:ascii="Times New Roman" w:hAnsi="Times New Roman" w:cs="Times New Roman"/>
        </w:rPr>
        <w:t xml:space="preserve"> Pieter Jan. (2008). “Co-Creation and the New Landscapes of Design</w:t>
      </w:r>
      <w:proofErr w:type="gramStart"/>
      <w:r w:rsidRPr="000630AE">
        <w:rPr>
          <w:rFonts w:ascii="Times New Roman" w:hAnsi="Times New Roman" w:cs="Times New Roman"/>
        </w:rPr>
        <w:t>. ”</w:t>
      </w:r>
      <w:proofErr w:type="gramEnd"/>
      <w:r w:rsidRPr="000630AE">
        <w:rPr>
          <w:rFonts w:ascii="Times New Roman" w:hAnsi="Times New Roman" w:cs="Times New Roman"/>
        </w:rPr>
        <w:t xml:space="preserve"> </w:t>
      </w:r>
      <w:proofErr w:type="spellStart"/>
      <w:r w:rsidRPr="000630AE">
        <w:rPr>
          <w:rFonts w:ascii="Times New Roman" w:hAnsi="Times New Roman" w:cs="Times New Roman"/>
          <w:i/>
          <w:iCs/>
        </w:rPr>
        <w:t>CoDesign</w:t>
      </w:r>
      <w:proofErr w:type="spellEnd"/>
      <w:r w:rsidRPr="000630AE">
        <w:rPr>
          <w:rFonts w:ascii="Times New Roman" w:hAnsi="Times New Roman" w:cs="Times New Roman"/>
          <w:i/>
          <w:iCs/>
        </w:rPr>
        <w:t xml:space="preserve"> </w:t>
      </w:r>
      <w:r w:rsidRPr="000630AE">
        <w:rPr>
          <w:rFonts w:ascii="Times New Roman" w:hAnsi="Times New Roman" w:cs="Times New Roman"/>
        </w:rPr>
        <w:t>4 (1): 5–18.</w:t>
      </w:r>
    </w:p>
    <w:p w14:paraId="7562FF1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71E151D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Stauffacher</w:t>
      </w:r>
      <w:proofErr w:type="spellEnd"/>
      <w:r w:rsidRPr="000630AE">
        <w:rPr>
          <w:rFonts w:ascii="Times New Roman" w:hAnsi="Times New Roman" w:cs="Times New Roman"/>
        </w:rPr>
        <w:t xml:space="preserve"> M, </w:t>
      </w:r>
      <w:proofErr w:type="spellStart"/>
      <w:r w:rsidRPr="000630AE">
        <w:rPr>
          <w:rFonts w:ascii="Times New Roman" w:hAnsi="Times New Roman" w:cs="Times New Roman"/>
        </w:rPr>
        <w:t>Valsangiacomo</w:t>
      </w:r>
      <w:proofErr w:type="spellEnd"/>
      <w:r w:rsidRPr="000630AE">
        <w:rPr>
          <w:rFonts w:ascii="Times New Roman" w:hAnsi="Times New Roman" w:cs="Times New Roman"/>
        </w:rPr>
        <w:t xml:space="preserve"> A, Pohl C (2008) The interaction between science and society in transdisciplinary environment research. Gaia 17(4):396–398</w:t>
      </w:r>
    </w:p>
    <w:p w14:paraId="6C0ED88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095073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lastRenderedPageBreak/>
        <w:t xml:space="preserve">Sharma, A., &amp; Poole, N. (2009). "The case for design-led </w:t>
      </w:r>
      <w:proofErr w:type="spellStart"/>
      <w:r w:rsidRPr="000630AE">
        <w:rPr>
          <w:rFonts w:ascii="Times New Roman" w:hAnsi="Times New Roman" w:cs="Times New Roman"/>
        </w:rPr>
        <w:t>innovation."</w:t>
      </w:r>
      <w:r w:rsidRPr="000630AE">
        <w:rPr>
          <w:rFonts w:ascii="Times New Roman" w:hAnsi="Times New Roman" w:cs="Times New Roman"/>
          <w:i/>
          <w:iCs/>
        </w:rPr>
        <w:t>Design</w:t>
      </w:r>
      <w:proofErr w:type="spellEnd"/>
      <w:r w:rsidRPr="000630AE">
        <w:rPr>
          <w:rFonts w:ascii="Times New Roman" w:hAnsi="Times New Roman" w:cs="Times New Roman"/>
          <w:i/>
          <w:iCs/>
        </w:rPr>
        <w:t xml:space="preserve"> Management Review</w:t>
      </w:r>
      <w:r w:rsidRPr="000630AE">
        <w:rPr>
          <w:rFonts w:ascii="Times New Roman" w:hAnsi="Times New Roman" w:cs="Times New Roman"/>
        </w:rPr>
        <w:t>, 20(3), 36-42.</w:t>
      </w:r>
    </w:p>
    <w:p w14:paraId="40427291"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5031F73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Sommer, R. (2009). Strategic Foresight in Organizational Narratives.</w:t>
      </w:r>
    </w:p>
    <w:p w14:paraId="27E70C2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5CAB71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Szpunar</w:t>
      </w:r>
      <w:proofErr w:type="spellEnd"/>
      <w:r w:rsidRPr="000630AE">
        <w:rPr>
          <w:rFonts w:ascii="Times New Roman" w:hAnsi="Times New Roman" w:cs="Times New Roman"/>
        </w:rPr>
        <w:t>, K. K., et al. (2014). Mental Simulation and Narrative Engagement.</w:t>
      </w:r>
    </w:p>
    <w:p w14:paraId="2CDFF08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61A99A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Shenhav</w:t>
      </w:r>
      <w:proofErr w:type="spellEnd"/>
      <w:r w:rsidRPr="000630AE">
        <w:rPr>
          <w:rFonts w:ascii="Times New Roman" w:hAnsi="Times New Roman" w:cs="Times New Roman"/>
        </w:rPr>
        <w:t xml:space="preserve">, S. (2015). Analyzing Social </w:t>
      </w:r>
      <w:proofErr w:type="spellStart"/>
      <w:r w:rsidRPr="000630AE">
        <w:rPr>
          <w:rFonts w:ascii="Times New Roman" w:hAnsi="Times New Roman" w:cs="Times New Roman"/>
        </w:rPr>
        <w:t>Narratives.Shenhav</w:t>
      </w:r>
      <w:proofErr w:type="spellEnd"/>
      <w:r w:rsidRPr="000630AE">
        <w:rPr>
          <w:rFonts w:ascii="Times New Roman" w:hAnsi="Times New Roman" w:cs="Times New Roman"/>
        </w:rPr>
        <w:t>，</w:t>
      </w:r>
      <w:r w:rsidRPr="000630AE">
        <w:rPr>
          <w:rFonts w:ascii="Times New Roman" w:hAnsi="Times New Roman" w:cs="Times New Roman"/>
        </w:rPr>
        <w:t>S.</w:t>
      </w:r>
      <w:r w:rsidRPr="000630AE">
        <w:rPr>
          <w:rFonts w:ascii="Times New Roman" w:hAnsi="Times New Roman" w:cs="Times New Roman"/>
        </w:rPr>
        <w:t>（</w:t>
      </w:r>
      <w:r w:rsidRPr="000630AE">
        <w:rPr>
          <w:rFonts w:ascii="Times New Roman" w:hAnsi="Times New Roman" w:cs="Times New Roman"/>
        </w:rPr>
        <w:t>2015</w:t>
      </w:r>
      <w:r w:rsidRPr="000630AE">
        <w:rPr>
          <w:rFonts w:ascii="Times New Roman" w:hAnsi="Times New Roman" w:cs="Times New Roman"/>
        </w:rPr>
        <w:t>）</w:t>
      </w:r>
    </w:p>
    <w:p w14:paraId="65862B4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67375427"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Shiller, R. J. (2017). Narrative Economics: How Stories Go Viral and Drive Major Economic</w:t>
      </w:r>
    </w:p>
    <w:p w14:paraId="6BA07393" w14:textId="77777777" w:rsidR="00F473E5" w:rsidRPr="000630AE" w:rsidRDefault="00F473E5">
      <w:pPr>
        <w:rPr>
          <w:rFonts w:ascii="Times New Roman" w:hAnsi="Times New Roman" w:cs="Times New Roman"/>
        </w:rPr>
      </w:pPr>
    </w:p>
    <w:p w14:paraId="03978DA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Shiller, R. J. (2019). </w:t>
      </w:r>
      <w:r w:rsidRPr="000630AE">
        <w:rPr>
          <w:rFonts w:ascii="Times New Roman" w:hAnsi="Times New Roman" w:cs="Times New Roman"/>
          <w:i/>
          <w:iCs/>
        </w:rPr>
        <w:t>Narrative Economics: How Stories Go Viral and Drive Major Economic Events</w:t>
      </w:r>
      <w:r w:rsidRPr="000630AE">
        <w:rPr>
          <w:rFonts w:ascii="Times New Roman" w:hAnsi="Times New Roman" w:cs="Times New Roman"/>
        </w:rPr>
        <w:t>. Princeton University Press.</w:t>
      </w:r>
    </w:p>
    <w:p w14:paraId="6822DCF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C84F07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Suddaby, R., Foster, W. M., &amp; </w:t>
      </w:r>
      <w:proofErr w:type="spellStart"/>
      <w:r w:rsidRPr="000630AE">
        <w:rPr>
          <w:rFonts w:ascii="Times New Roman" w:hAnsi="Times New Roman" w:cs="Times New Roman"/>
        </w:rPr>
        <w:t>Trank</w:t>
      </w:r>
      <w:proofErr w:type="spellEnd"/>
      <w:r w:rsidRPr="000630AE">
        <w:rPr>
          <w:rFonts w:ascii="Times New Roman" w:hAnsi="Times New Roman" w:cs="Times New Roman"/>
        </w:rPr>
        <w:t>, C. Q. (2019). Re-</w:t>
      </w:r>
      <w:proofErr w:type="spellStart"/>
      <w:r w:rsidRPr="000630AE">
        <w:rPr>
          <w:rFonts w:ascii="Times New Roman" w:hAnsi="Times New Roman" w:cs="Times New Roman"/>
        </w:rPr>
        <w:t>Membering</w:t>
      </w:r>
      <w:proofErr w:type="spellEnd"/>
      <w:r w:rsidRPr="000630AE">
        <w:rPr>
          <w:rFonts w:ascii="Times New Roman" w:hAnsi="Times New Roman" w:cs="Times New Roman"/>
        </w:rPr>
        <w:t>: Rhetorical history as identity work. Academy of Management Review, 45(3), 517-537.</w:t>
      </w:r>
    </w:p>
    <w:p w14:paraId="330ABAAF"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DA8AC2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0AE1598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Sandberg, J., &amp; </w:t>
      </w:r>
      <w:proofErr w:type="spellStart"/>
      <w:r w:rsidRPr="000630AE">
        <w:rPr>
          <w:rFonts w:ascii="Times New Roman" w:hAnsi="Times New Roman" w:cs="Times New Roman"/>
        </w:rPr>
        <w:t>Tsoukas</w:t>
      </w:r>
      <w:proofErr w:type="spellEnd"/>
      <w:r w:rsidRPr="000630AE">
        <w:rPr>
          <w:rFonts w:ascii="Times New Roman" w:hAnsi="Times New Roman" w:cs="Times New Roman"/>
        </w:rPr>
        <w:t xml:space="preserve">, H. (2020). Sensemaking Reconsidered: Towards a Broader Understanding through </w:t>
      </w:r>
      <w:proofErr w:type="spellStart"/>
      <w:r w:rsidRPr="000630AE">
        <w:rPr>
          <w:rFonts w:ascii="Times New Roman" w:hAnsi="Times New Roman" w:cs="Times New Roman"/>
        </w:rPr>
        <w:t>Phenomenology.</w:t>
      </w:r>
      <w:r w:rsidRPr="000630AE">
        <w:rPr>
          <w:rFonts w:ascii="Times New Roman" w:hAnsi="Times New Roman" w:cs="Times New Roman"/>
          <w:i/>
          <w:iCs/>
        </w:rPr>
        <w:t>Organization</w:t>
      </w:r>
      <w:proofErr w:type="spellEnd"/>
      <w:r w:rsidRPr="000630AE">
        <w:rPr>
          <w:rFonts w:ascii="Times New Roman" w:hAnsi="Times New Roman" w:cs="Times New Roman"/>
          <w:i/>
          <w:iCs/>
        </w:rPr>
        <w:t xml:space="preserve"> Theory</w:t>
      </w:r>
      <w:r w:rsidRPr="000630AE">
        <w:rPr>
          <w:rFonts w:ascii="Times New Roman" w:hAnsi="Times New Roman" w:cs="Times New Roman"/>
        </w:rPr>
        <w:t>, 1(1), 1-34.</w:t>
      </w:r>
    </w:p>
    <w:p w14:paraId="0234E944"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2E578EB"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Thompson, J. B. (1990). Ideology and Modern Culture: Critical Social Theory in the Era of Mass Communication.</w:t>
      </w:r>
    </w:p>
    <w:p w14:paraId="785CB77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17F68CB9"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Torbert</w:t>
      </w:r>
      <w:proofErr w:type="spellEnd"/>
      <w:r w:rsidRPr="000630AE">
        <w:rPr>
          <w:rFonts w:ascii="Times New Roman" w:hAnsi="Times New Roman" w:cs="Times New Roman"/>
        </w:rPr>
        <w:t xml:space="preserve">, W. R. (1991). </w:t>
      </w:r>
      <w:r w:rsidRPr="000630AE">
        <w:rPr>
          <w:rFonts w:ascii="Times New Roman" w:hAnsi="Times New Roman" w:cs="Times New Roman"/>
          <w:i/>
          <w:iCs/>
        </w:rPr>
        <w:t>The Power of Balance: Transforming Self, Society, and Scientific Inquiry</w:t>
      </w:r>
      <w:r w:rsidRPr="000630AE">
        <w:rPr>
          <w:rFonts w:ascii="Times New Roman" w:hAnsi="Times New Roman" w:cs="Times New Roman"/>
        </w:rPr>
        <w:t>. SAGE Publications.</w:t>
      </w:r>
    </w:p>
    <w:p w14:paraId="688155DE"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4C81C7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roofErr w:type="spellStart"/>
      <w:r w:rsidRPr="000630AE">
        <w:rPr>
          <w:rFonts w:ascii="Times New Roman" w:hAnsi="Times New Roman" w:cs="Times New Roman"/>
        </w:rPr>
        <w:t>Thackara</w:t>
      </w:r>
      <w:proofErr w:type="spellEnd"/>
      <w:r w:rsidRPr="000630AE">
        <w:rPr>
          <w:rFonts w:ascii="Times New Roman" w:hAnsi="Times New Roman" w:cs="Times New Roman"/>
        </w:rPr>
        <w:t xml:space="preserve">, J. (2005). </w:t>
      </w:r>
      <w:r w:rsidRPr="000630AE">
        <w:rPr>
          <w:rFonts w:ascii="Times New Roman" w:hAnsi="Times New Roman" w:cs="Times New Roman"/>
          <w:i/>
          <w:iCs/>
        </w:rPr>
        <w:t>In the Bubble: Designing in a Complex World</w:t>
      </w:r>
      <w:r w:rsidRPr="000630AE">
        <w:rPr>
          <w:rFonts w:ascii="Times New Roman" w:hAnsi="Times New Roman" w:cs="Times New Roman"/>
        </w:rPr>
        <w:t>. MIT Press.</w:t>
      </w:r>
    </w:p>
    <w:p w14:paraId="4BF99E08"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23082B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i/>
          <w:iCs/>
        </w:rPr>
      </w:pPr>
      <w:proofErr w:type="spellStart"/>
      <w:r w:rsidRPr="000630AE">
        <w:rPr>
          <w:rFonts w:ascii="Times New Roman" w:hAnsi="Times New Roman" w:cs="Times New Roman"/>
        </w:rPr>
        <w:t>Taffler</w:t>
      </w:r>
      <w:proofErr w:type="spellEnd"/>
      <w:r w:rsidRPr="000630AE">
        <w:rPr>
          <w:rFonts w:ascii="Times New Roman" w:hAnsi="Times New Roman" w:cs="Times New Roman"/>
        </w:rPr>
        <w:t>, R. J. (2018). Narrative Economics and Market Bubbles. J</w:t>
      </w:r>
      <w:r w:rsidRPr="000630AE">
        <w:rPr>
          <w:rFonts w:ascii="Times New Roman" w:hAnsi="Times New Roman" w:cs="Times New Roman"/>
          <w:i/>
          <w:iCs/>
        </w:rPr>
        <w:t>ournal of Economic Perspectives.</w:t>
      </w:r>
    </w:p>
    <w:p w14:paraId="5A131F83"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2AACC28D"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Whittington, R. (1996). "Strategy as Practice." Long Range Planning, 29(5), 731-735.</w:t>
      </w:r>
    </w:p>
    <w:p w14:paraId="40B06C85"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4B40073A"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Wood, J. (Ed.). (2018). </w:t>
      </w:r>
      <w:proofErr w:type="spellStart"/>
      <w:r w:rsidRPr="000630AE">
        <w:rPr>
          <w:rFonts w:ascii="Times New Roman" w:hAnsi="Times New Roman" w:cs="Times New Roman"/>
          <w:i/>
          <w:iCs/>
        </w:rPr>
        <w:t>Metadesigning</w:t>
      </w:r>
      <w:proofErr w:type="spellEnd"/>
      <w:r w:rsidRPr="000630AE">
        <w:rPr>
          <w:rFonts w:ascii="Times New Roman" w:hAnsi="Times New Roman" w:cs="Times New Roman"/>
          <w:i/>
          <w:iCs/>
        </w:rPr>
        <w:t>: Designing in the Anthropocene</w:t>
      </w:r>
      <w:r w:rsidRPr="000630AE">
        <w:rPr>
          <w:rFonts w:ascii="Times New Roman" w:hAnsi="Times New Roman" w:cs="Times New Roman"/>
        </w:rPr>
        <w:t>. Routledge.</w:t>
      </w:r>
    </w:p>
    <w:p w14:paraId="72621EE6"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9484DC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 xml:space="preserve">Xie </w:t>
      </w:r>
      <w:proofErr w:type="spellStart"/>
      <w:r w:rsidRPr="000630AE">
        <w:rPr>
          <w:rFonts w:ascii="Times New Roman" w:hAnsi="Times New Roman" w:cs="Times New Roman"/>
        </w:rPr>
        <w:t>Yumeng</w:t>
      </w:r>
      <w:proofErr w:type="spellEnd"/>
      <w:r w:rsidRPr="000630AE">
        <w:rPr>
          <w:rFonts w:ascii="Times New Roman" w:hAnsi="Times New Roman" w:cs="Times New Roman"/>
        </w:rPr>
        <w:t xml:space="preserve">, Mejía G. Mauricio, and Zheng </w:t>
      </w:r>
      <w:proofErr w:type="spellStart"/>
      <w:r w:rsidRPr="000630AE">
        <w:rPr>
          <w:rFonts w:ascii="Times New Roman" w:hAnsi="Times New Roman" w:cs="Times New Roman"/>
        </w:rPr>
        <w:t>Wenqi</w:t>
      </w:r>
      <w:proofErr w:type="spellEnd"/>
      <w:r w:rsidRPr="000630AE">
        <w:rPr>
          <w:rFonts w:ascii="Times New Roman" w:hAnsi="Times New Roman" w:cs="Times New Roman"/>
        </w:rPr>
        <w:t>. 2021. “An Exploratory Study of Co-Design Skills in the U.S. Job Postings.” In Proceedings of IASDR 2021, Hong Kong.</w:t>
      </w:r>
    </w:p>
    <w:p w14:paraId="25DD68B2"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p>
    <w:p w14:paraId="3A06497C" w14:textId="77777777" w:rsidR="00590CAD" w:rsidRPr="000630AE" w:rsidRDefault="00590CAD" w:rsidP="00590CAD">
      <w:pPr>
        <w:pStyle w:val="ListParagraph1"/>
        <w:autoSpaceDE w:val="0"/>
        <w:autoSpaceDN w:val="0"/>
        <w:adjustRightInd w:val="0"/>
        <w:ind w:left="0"/>
        <w:contextualSpacing/>
        <w:rPr>
          <w:rFonts w:ascii="Times New Roman" w:hAnsi="Times New Roman" w:cs="Times New Roman"/>
        </w:rPr>
      </w:pPr>
      <w:r w:rsidRPr="000630AE">
        <w:rPr>
          <w:rFonts w:ascii="Times New Roman" w:hAnsi="Times New Roman" w:cs="Times New Roman"/>
        </w:rPr>
        <w:t>Zurlo, F. and Cautela, C. (2014) 'Design strategies in different narrative frames', Design Issues, 30(1), pp. 19-35.</w:t>
      </w:r>
    </w:p>
    <w:p w14:paraId="1B14AF58" w14:textId="77777777" w:rsidR="00590CAD" w:rsidRPr="000630AE" w:rsidRDefault="00590CAD">
      <w:pPr>
        <w:rPr>
          <w:rFonts w:ascii="Times New Roman" w:hAnsi="Times New Roman" w:cs="Times New Roman"/>
        </w:rPr>
      </w:pPr>
    </w:p>
    <w:sectPr w:rsidR="00590CAD" w:rsidRPr="000630A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44929"/>
    <w:multiLevelType w:val="hybridMultilevel"/>
    <w:tmpl w:val="BF90AB8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4BA1426"/>
    <w:multiLevelType w:val="hybridMultilevel"/>
    <w:tmpl w:val="47921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FA480A"/>
    <w:multiLevelType w:val="hybridMultilevel"/>
    <w:tmpl w:val="FBCE91F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0A021261"/>
    <w:multiLevelType w:val="hybridMultilevel"/>
    <w:tmpl w:val="8C4E240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F403023"/>
    <w:multiLevelType w:val="hybridMultilevel"/>
    <w:tmpl w:val="B4FEE99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28B0ABE"/>
    <w:multiLevelType w:val="multilevel"/>
    <w:tmpl w:val="128B0A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DAD7AA2"/>
    <w:multiLevelType w:val="hybridMultilevel"/>
    <w:tmpl w:val="D9BC7FB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E8638C"/>
    <w:multiLevelType w:val="hybridMultilevel"/>
    <w:tmpl w:val="8A3C9BBC"/>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E205452"/>
    <w:multiLevelType w:val="hybridMultilevel"/>
    <w:tmpl w:val="17AA3EDA"/>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4A63532"/>
    <w:multiLevelType w:val="hybridMultilevel"/>
    <w:tmpl w:val="5192B72E"/>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55200117"/>
    <w:multiLevelType w:val="hybridMultilevel"/>
    <w:tmpl w:val="0BB69DA4"/>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561F39DD"/>
    <w:multiLevelType w:val="hybridMultilevel"/>
    <w:tmpl w:val="2AB605DA"/>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7A513A6"/>
    <w:multiLevelType w:val="hybridMultilevel"/>
    <w:tmpl w:val="DB44403C"/>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5FD25451"/>
    <w:multiLevelType w:val="hybridMultilevel"/>
    <w:tmpl w:val="DD9E810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610A1831"/>
    <w:multiLevelType w:val="hybridMultilevel"/>
    <w:tmpl w:val="717C3A0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654848AE"/>
    <w:multiLevelType w:val="hybridMultilevel"/>
    <w:tmpl w:val="1AAE0BD0"/>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137534042">
    <w:abstractNumId w:val="5"/>
  </w:num>
  <w:num w:numId="2" w16cid:durableId="1740713619">
    <w:abstractNumId w:val="1"/>
  </w:num>
  <w:num w:numId="3" w16cid:durableId="1626081428">
    <w:abstractNumId w:val="8"/>
  </w:num>
  <w:num w:numId="4" w16cid:durableId="287584934">
    <w:abstractNumId w:val="9"/>
  </w:num>
  <w:num w:numId="5" w16cid:durableId="1443573517">
    <w:abstractNumId w:val="7"/>
  </w:num>
  <w:num w:numId="6" w16cid:durableId="1080979822">
    <w:abstractNumId w:val="10"/>
  </w:num>
  <w:num w:numId="7" w16cid:durableId="1927224797">
    <w:abstractNumId w:val="11"/>
  </w:num>
  <w:num w:numId="8" w16cid:durableId="1377049647">
    <w:abstractNumId w:val="15"/>
  </w:num>
  <w:num w:numId="9" w16cid:durableId="437988693">
    <w:abstractNumId w:val="12"/>
  </w:num>
  <w:num w:numId="10" w16cid:durableId="866066780">
    <w:abstractNumId w:val="4"/>
  </w:num>
  <w:num w:numId="11" w16cid:durableId="1356538310">
    <w:abstractNumId w:val="13"/>
  </w:num>
  <w:num w:numId="12" w16cid:durableId="1022897986">
    <w:abstractNumId w:val="6"/>
  </w:num>
  <w:num w:numId="13" w16cid:durableId="1403719823">
    <w:abstractNumId w:val="14"/>
  </w:num>
  <w:num w:numId="14" w16cid:durableId="995187154">
    <w:abstractNumId w:val="3"/>
  </w:num>
  <w:num w:numId="15" w16cid:durableId="1966503439">
    <w:abstractNumId w:val="0"/>
  </w:num>
  <w:num w:numId="16" w16cid:durableId="1310671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D72"/>
    <w:rsid w:val="000630AE"/>
    <w:rsid w:val="00372D24"/>
    <w:rsid w:val="00590CAD"/>
    <w:rsid w:val="00626CDD"/>
    <w:rsid w:val="00C14843"/>
    <w:rsid w:val="00DA1ECF"/>
    <w:rsid w:val="00E23D72"/>
    <w:rsid w:val="00F129B6"/>
    <w:rsid w:val="00F47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AAC99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3D72"/>
    <w:pPr>
      <w:spacing w:after="0" w:line="240" w:lineRule="auto"/>
    </w:pPr>
    <w:rPr>
      <w:rFonts w:ascii="宋体" w:eastAsia="宋体" w:hAnsi="宋体" w:cs="宋体"/>
      <w:kern w:val="0"/>
      <w:sz w:val="24"/>
      <w14:ligatures w14:val="none"/>
    </w:rPr>
  </w:style>
  <w:style w:type="paragraph" w:styleId="1">
    <w:name w:val="heading 1"/>
    <w:basedOn w:val="a"/>
    <w:next w:val="a"/>
    <w:link w:val="10"/>
    <w:qFormat/>
    <w:rsid w:val="00E23D7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23D7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23D7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rsid w:val="00E23D7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23D72"/>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E23D7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23D7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23D7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23D7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23D7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23D7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23D7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rsid w:val="00E23D72"/>
    <w:rPr>
      <w:rFonts w:cstheme="majorBidi"/>
      <w:color w:val="0F4761" w:themeColor="accent1" w:themeShade="BF"/>
      <w:sz w:val="28"/>
      <w:szCs w:val="28"/>
    </w:rPr>
  </w:style>
  <w:style w:type="character" w:customStyle="1" w:styleId="50">
    <w:name w:val="标题 5 字符"/>
    <w:basedOn w:val="a0"/>
    <w:link w:val="5"/>
    <w:uiPriority w:val="9"/>
    <w:semiHidden/>
    <w:rsid w:val="00E23D72"/>
    <w:rPr>
      <w:rFonts w:cstheme="majorBidi"/>
      <w:color w:val="0F4761" w:themeColor="accent1" w:themeShade="BF"/>
      <w:sz w:val="24"/>
    </w:rPr>
  </w:style>
  <w:style w:type="character" w:customStyle="1" w:styleId="60">
    <w:name w:val="标题 6 字符"/>
    <w:basedOn w:val="a0"/>
    <w:link w:val="6"/>
    <w:uiPriority w:val="9"/>
    <w:semiHidden/>
    <w:rsid w:val="00E23D72"/>
    <w:rPr>
      <w:rFonts w:cstheme="majorBidi"/>
      <w:b/>
      <w:bCs/>
      <w:color w:val="0F4761" w:themeColor="accent1" w:themeShade="BF"/>
    </w:rPr>
  </w:style>
  <w:style w:type="character" w:customStyle="1" w:styleId="70">
    <w:name w:val="标题 7 字符"/>
    <w:basedOn w:val="a0"/>
    <w:link w:val="7"/>
    <w:uiPriority w:val="9"/>
    <w:semiHidden/>
    <w:rsid w:val="00E23D72"/>
    <w:rPr>
      <w:rFonts w:cstheme="majorBidi"/>
      <w:b/>
      <w:bCs/>
      <w:color w:val="595959" w:themeColor="text1" w:themeTint="A6"/>
    </w:rPr>
  </w:style>
  <w:style w:type="character" w:customStyle="1" w:styleId="80">
    <w:name w:val="标题 8 字符"/>
    <w:basedOn w:val="a0"/>
    <w:link w:val="8"/>
    <w:uiPriority w:val="9"/>
    <w:semiHidden/>
    <w:rsid w:val="00E23D72"/>
    <w:rPr>
      <w:rFonts w:cstheme="majorBidi"/>
      <w:color w:val="595959" w:themeColor="text1" w:themeTint="A6"/>
    </w:rPr>
  </w:style>
  <w:style w:type="character" w:customStyle="1" w:styleId="90">
    <w:name w:val="标题 9 字符"/>
    <w:basedOn w:val="a0"/>
    <w:link w:val="9"/>
    <w:uiPriority w:val="9"/>
    <w:semiHidden/>
    <w:rsid w:val="00E23D72"/>
    <w:rPr>
      <w:rFonts w:eastAsiaTheme="majorEastAsia" w:cstheme="majorBidi"/>
      <w:color w:val="595959" w:themeColor="text1" w:themeTint="A6"/>
    </w:rPr>
  </w:style>
  <w:style w:type="paragraph" w:styleId="a3">
    <w:name w:val="Title"/>
    <w:basedOn w:val="a"/>
    <w:next w:val="a"/>
    <w:link w:val="a4"/>
    <w:uiPriority w:val="10"/>
    <w:qFormat/>
    <w:rsid w:val="00E23D7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23D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3D7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23D7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23D72"/>
    <w:pPr>
      <w:spacing w:before="160"/>
      <w:jc w:val="center"/>
    </w:pPr>
    <w:rPr>
      <w:i/>
      <w:iCs/>
      <w:color w:val="404040" w:themeColor="text1" w:themeTint="BF"/>
    </w:rPr>
  </w:style>
  <w:style w:type="character" w:customStyle="1" w:styleId="a8">
    <w:name w:val="引用 字符"/>
    <w:basedOn w:val="a0"/>
    <w:link w:val="a7"/>
    <w:uiPriority w:val="29"/>
    <w:rsid w:val="00E23D72"/>
    <w:rPr>
      <w:i/>
      <w:iCs/>
      <w:color w:val="404040" w:themeColor="text1" w:themeTint="BF"/>
    </w:rPr>
  </w:style>
  <w:style w:type="paragraph" w:styleId="a9">
    <w:name w:val="List Paragraph"/>
    <w:basedOn w:val="a"/>
    <w:uiPriority w:val="34"/>
    <w:qFormat/>
    <w:rsid w:val="00E23D72"/>
    <w:pPr>
      <w:ind w:left="720"/>
      <w:contextualSpacing/>
    </w:pPr>
  </w:style>
  <w:style w:type="character" w:styleId="aa">
    <w:name w:val="Intense Emphasis"/>
    <w:basedOn w:val="a0"/>
    <w:uiPriority w:val="21"/>
    <w:qFormat/>
    <w:rsid w:val="00E23D72"/>
    <w:rPr>
      <w:i/>
      <w:iCs/>
      <w:color w:val="0F4761" w:themeColor="accent1" w:themeShade="BF"/>
    </w:rPr>
  </w:style>
  <w:style w:type="paragraph" w:styleId="ab">
    <w:name w:val="Intense Quote"/>
    <w:basedOn w:val="a"/>
    <w:next w:val="a"/>
    <w:link w:val="ac"/>
    <w:uiPriority w:val="30"/>
    <w:qFormat/>
    <w:rsid w:val="00E23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23D72"/>
    <w:rPr>
      <w:i/>
      <w:iCs/>
      <w:color w:val="0F4761" w:themeColor="accent1" w:themeShade="BF"/>
    </w:rPr>
  </w:style>
  <w:style w:type="character" w:styleId="ad">
    <w:name w:val="Intense Reference"/>
    <w:basedOn w:val="a0"/>
    <w:uiPriority w:val="32"/>
    <w:qFormat/>
    <w:rsid w:val="00E23D72"/>
    <w:rPr>
      <w:b/>
      <w:bCs/>
      <w:smallCaps/>
      <w:color w:val="0F4761" w:themeColor="accent1" w:themeShade="BF"/>
      <w:spacing w:val="5"/>
    </w:rPr>
  </w:style>
  <w:style w:type="paragraph" w:customStyle="1" w:styleId="ListParagraph1">
    <w:name w:val="List Paragraph1"/>
    <w:basedOn w:val="a"/>
    <w:uiPriority w:val="99"/>
    <w:qFormat/>
    <w:rsid w:val="00E23D72"/>
    <w:pPr>
      <w:ind w:left="720"/>
    </w:pPr>
  </w:style>
  <w:style w:type="paragraph" w:styleId="ae">
    <w:name w:val="Normal (Web)"/>
    <w:basedOn w:val="a"/>
    <w:uiPriority w:val="99"/>
    <w:unhideWhenUsed/>
    <w:rsid w:val="00E23D72"/>
    <w:pPr>
      <w:spacing w:before="100" w:beforeAutospacing="1" w:after="100" w:afterAutospacing="1"/>
    </w:pPr>
    <w:rPr>
      <w:rFonts w:ascii="Times New Roman" w:hAnsi="Times New Roman"/>
    </w:rPr>
  </w:style>
  <w:style w:type="character" w:styleId="af">
    <w:name w:val="Strong"/>
    <w:uiPriority w:val="22"/>
    <w:qFormat/>
    <w:rsid w:val="00E23D72"/>
    <w:rPr>
      <w:b/>
      <w:bCs/>
    </w:rPr>
  </w:style>
  <w:style w:type="character" w:styleId="af0">
    <w:name w:val="Hyperlink"/>
    <w:rsid w:val="00E23D72"/>
    <w:rPr>
      <w:color w:val="0000FF"/>
      <w:u w:val="single"/>
    </w:rPr>
  </w:style>
  <w:style w:type="table" w:styleId="af1">
    <w:name w:val="Table Grid"/>
    <w:basedOn w:val="a1"/>
    <w:rsid w:val="00590CAD"/>
    <w:pPr>
      <w:spacing w:after="0" w:line="240" w:lineRule="auto"/>
    </w:pPr>
    <w:rPr>
      <w:rFonts w:ascii="Times New Roman" w:eastAsia="宋体" w:hAnsi="Times New Roman" w:cs="Times New Roman"/>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Emphasis"/>
    <w:basedOn w:val="a0"/>
    <w:uiPriority w:val="20"/>
    <w:qFormat/>
    <w:rsid w:val="00C148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BF01405730" TargetMode="External"/><Relationship Id="rId13" Type="http://schemas.openxmlformats.org/officeDocument/2006/relationships/hyperlink" Target="https://www.vitavitasoy.com/tc" TargetMode="External"/><Relationship Id="rId18" Type="http://schemas.openxmlformats.org/officeDocument/2006/relationships/hyperlink" Target="https://doi.org/10.1111/j.1467-6486.2005.00538.x" TargetMode="External"/><Relationship Id="rId3" Type="http://schemas.openxmlformats.org/officeDocument/2006/relationships/settings" Target="settings.xml"/><Relationship Id="rId21" Type="http://schemas.openxmlformats.org/officeDocument/2006/relationships/hyperlink" Target="https://doi.org/10.1007/BF01405730" TargetMode="External"/><Relationship Id="rId7" Type="http://schemas.openxmlformats.org/officeDocument/2006/relationships/hyperlink" Target="https://doi.org/10.1007/BF01405730" TargetMode="External"/><Relationship Id="rId12" Type="http://schemas.openxmlformats.org/officeDocument/2006/relationships/hyperlink" Target="https://doi.org/10.1111/j.1467-6486.2005.00538.x" TargetMode="External"/><Relationship Id="rId17" Type="http://schemas.openxmlformats.org/officeDocument/2006/relationships/hyperlink" Target="https://doi.org/10.1111/j.1467-6486.2005.00538.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515/9783035606539" TargetMode="External"/><Relationship Id="rId20" Type="http://schemas.openxmlformats.org/officeDocument/2006/relationships/hyperlink" Target="https://doi.org/10.1287/orsc.13.3.303.2773"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oi.org/10.1111/j.1467-6486.2005.00538.x" TargetMode="External"/><Relationship Id="rId24" Type="http://schemas.openxmlformats.org/officeDocument/2006/relationships/fontTable" Target="fontTable.xml"/><Relationship Id="rId5" Type="http://schemas.openxmlformats.org/officeDocument/2006/relationships/hyperlink" Target="https://www.vitavitasoy.com/tc" TargetMode="External"/><Relationship Id="rId15" Type="http://schemas.openxmlformats.org/officeDocument/2006/relationships/hyperlink" Target="https://doi.org/10.4324/9781003174707" TargetMode="External"/><Relationship Id="rId23" Type="http://schemas.openxmlformats.org/officeDocument/2006/relationships/hyperlink" Target="https://doi.org/10.1177/0170840606071942" TargetMode="External"/><Relationship Id="rId10" Type="http://schemas.openxmlformats.org/officeDocument/2006/relationships/hyperlink" Target="https://doi.org/10.1287/orsc.13.3.303.2773" TargetMode="External"/><Relationship Id="rId19" Type="http://schemas.openxmlformats.org/officeDocument/2006/relationships/hyperlink" Target="https://doi.org/10.1287/orsc.13.3.303.2773" TargetMode="External"/><Relationship Id="rId4" Type="http://schemas.openxmlformats.org/officeDocument/2006/relationships/webSettings" Target="webSettings.xml"/><Relationship Id="rId9" Type="http://schemas.openxmlformats.org/officeDocument/2006/relationships/hyperlink" Target="https://doi.org/10.1287/orsc.13.3.303.2773" TargetMode="External"/><Relationship Id="rId14" Type="http://schemas.openxmlformats.org/officeDocument/2006/relationships/hyperlink" Target="http://www.jstor.org/stable/25614643" TargetMode="External"/><Relationship Id="rId22" Type="http://schemas.openxmlformats.org/officeDocument/2006/relationships/hyperlink" Target="https://doi.org/10.1007/BF0140573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19907</Words>
  <Characters>113472</Characters>
  <Application>Microsoft Office Word</Application>
  <DocSecurity>0</DocSecurity>
  <Lines>945</Lines>
  <Paragraphs>266</Paragraphs>
  <ScaleCrop>false</ScaleCrop>
  <Company/>
  <LinksUpToDate>false</LinksUpToDate>
  <CharactersWithSpaces>133113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 Qin (2217986)</dc:creator>
  <cp:keywords/>
  <dc:description/>
  <cp:lastModifiedBy>Zhen Qin (2217986)</cp:lastModifiedBy>
  <cp:revision>2</cp:revision>
  <dcterms:created xsi:type="dcterms:W3CDTF">2024-09-06T15:33:00Z</dcterms:created>
  <dcterms:modified xsi:type="dcterms:W3CDTF">2024-09-06T15:33:00Z</dcterms:modified>
</cp:coreProperties>
</file>