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9915" w:type="dxa"/>
        <w:tblInd w:w="392" w:type="dxa"/>
        <w:tblLayout w:type="fixed"/>
        <w:tblCellMar>
          <w:left w:w="10" w:type="dxa"/>
          <w:right w:w="10" w:type="dxa"/>
        </w:tblCellMar>
        <w:tblLook w:val="0000" w:firstRow="0" w:lastRow="0" w:firstColumn="0" w:lastColumn="0" w:noHBand="0" w:noVBand="0"/>
      </w:tblPr>
      <w:tblGrid>
        <w:gridCol w:w="4170"/>
        <w:gridCol w:w="5745"/>
      </w:tblGrid>
      <w:tr w:rsidR="00F23BF2" w14:paraId="17038C94" w14:textId="77777777">
        <w:tc>
          <w:tcPr>
            <w:tcW w:w="9915"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E01141A" w14:textId="77777777" w:rsidR="00F23BF2" w:rsidRDefault="00C53404">
            <w:pPr>
              <w:spacing w:before="120" w:after="120"/>
              <w:jc w:val="both"/>
              <w:rPr>
                <w:b/>
              </w:rPr>
            </w:pPr>
            <w:r>
              <w:rPr>
                <w:b/>
              </w:rPr>
              <w:t xml:space="preserve">Psychology in Health and Social Care </w:t>
            </w:r>
          </w:p>
          <w:p w14:paraId="0A6D1D23" w14:textId="77777777" w:rsidR="00F23BF2" w:rsidRDefault="00C53404">
            <w:pPr>
              <w:spacing w:before="120" w:after="120"/>
              <w:jc w:val="both"/>
              <w:rPr>
                <w:b/>
              </w:rPr>
            </w:pPr>
            <w:r>
              <w:rPr>
                <w:b/>
              </w:rPr>
              <w:t xml:space="preserve">Neelam Sumundar </w:t>
            </w:r>
          </w:p>
        </w:tc>
      </w:tr>
      <w:tr w:rsidR="00F23BF2" w14:paraId="54089AAC" w14:textId="77777777">
        <w:tc>
          <w:tcPr>
            <w:tcW w:w="417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E34BA77" w14:textId="77777777" w:rsidR="00F23BF2" w:rsidRDefault="00C53404">
            <w:pPr>
              <w:spacing w:before="120" w:after="120"/>
              <w:jc w:val="both"/>
              <w:rPr>
                <w:b/>
              </w:rPr>
            </w:pPr>
            <w:r>
              <w:rPr>
                <w:b/>
              </w:rPr>
              <w:t xml:space="preserve">LCHS4010 Essay on Mental Health </w:t>
            </w:r>
          </w:p>
        </w:tc>
        <w:tc>
          <w:tcPr>
            <w:tcW w:w="5745" w:type="dxa"/>
          </w:tcPr>
          <w:p w14:paraId="47E269FB" w14:textId="77777777" w:rsidR="00F23BF2" w:rsidRDefault="00F23BF2">
            <w:pPr>
              <w:spacing w:before="120" w:after="120"/>
              <w:jc w:val="both"/>
              <w:rPr>
                <w:b/>
              </w:rPr>
            </w:pPr>
          </w:p>
        </w:tc>
      </w:tr>
    </w:tbl>
    <w:p w14:paraId="6922A62D" w14:textId="77777777" w:rsidR="00F23BF2" w:rsidRDefault="00F23BF2"/>
    <w:p w14:paraId="714E098D" w14:textId="77777777" w:rsidR="00F23BF2" w:rsidRDefault="00F23BF2"/>
    <w:p w14:paraId="59D15411" w14:textId="77777777" w:rsidR="00F23BF2" w:rsidRDefault="00F23BF2"/>
    <w:p w14:paraId="4E92F4F4" w14:textId="77777777" w:rsidR="00F23BF2" w:rsidRDefault="00C53404">
      <w:pPr>
        <w:rPr>
          <w:b/>
          <w:bCs/>
          <w:u w:val="single"/>
        </w:rPr>
      </w:pPr>
      <w:r>
        <w:rPr>
          <w:b/>
          <w:bCs/>
          <w:u w:val="single"/>
        </w:rPr>
        <w:t xml:space="preserve">Introduction </w:t>
      </w:r>
    </w:p>
    <w:p w14:paraId="76CC1A3E" w14:textId="77777777" w:rsidR="00F23BF2" w:rsidRDefault="00F23BF2"/>
    <w:p w14:paraId="0F17A20E" w14:textId="77777777" w:rsidR="00F23BF2" w:rsidRDefault="00C53404">
      <w:pPr>
        <w:pStyle w:val="isselectedend"/>
      </w:pPr>
      <w:r>
        <w:rPr>
          <w:rStyle w:val="Strong"/>
          <w:rFonts w:ascii="Arial" w:hAnsi="Arial" w:cs="Arial"/>
          <w:b w:val="0"/>
          <w:bCs w:val="0"/>
          <w:sz w:val="22"/>
          <w:szCs w:val="22"/>
        </w:rPr>
        <w:t>The Impact of Social Media on Adolescent Mental Health: An Exploration Using Erikson’s Psychosocial Development Theory and Bowlby’s Attachment Theory</w:t>
      </w:r>
    </w:p>
    <w:p w14:paraId="18B0AB5C" w14:textId="77777777" w:rsidR="00F23BF2" w:rsidRDefault="00C53404">
      <w:pPr>
        <w:pStyle w:val="isselectedend"/>
        <w:rPr>
          <w:rFonts w:ascii="Arial" w:hAnsi="Arial" w:cs="Arial"/>
          <w:sz w:val="22"/>
          <w:szCs w:val="22"/>
        </w:rPr>
      </w:pPr>
      <w:r>
        <w:rPr>
          <w:rFonts w:ascii="Arial" w:hAnsi="Arial" w:cs="Arial"/>
          <w:sz w:val="22"/>
          <w:szCs w:val="22"/>
        </w:rPr>
        <w:t>Social media has become a significant part of everyday life for many adolescents, influencing how young people communicate, develop relationships and express their identities. Platforms such as Instagram, TikTok and Snapchat provide opportunities for social connection, creativity and access to information. However, concerns have increased regarding the possible negative effects of social media use on adolescent mental health, including anxiety, depression, low self-esteem and psychological distress. Adolescence is a particularly important stage of development because young people are developing their identity, becoming more independent and forming relationships outside of their family. This period of change may make adolescents more sensitive to social influences, including experiences that occur online. Therefore, understanding how social media affects adolescent mental health is important for supporting young people’s wellbeing and encouraging healthier online behaviours. This essay will explore the impact of social media on adolescent mental health by applying Erikson’s psychosocial development theory and Bowlby’s attachment theory, alongside relevant research evidence.</w:t>
      </w:r>
    </w:p>
    <w:p w14:paraId="4CAAABB5" w14:textId="77777777" w:rsidR="00F23BF2" w:rsidRDefault="00C53404">
      <w:pPr>
        <w:pStyle w:val="isselectedend"/>
        <w:rPr>
          <w:rFonts w:ascii="Arial" w:hAnsi="Arial" w:cs="Arial"/>
          <w:sz w:val="22"/>
          <w:szCs w:val="22"/>
        </w:rPr>
      </w:pPr>
      <w:r>
        <w:rPr>
          <w:rFonts w:ascii="Arial" w:hAnsi="Arial" w:cs="Arial"/>
          <w:sz w:val="22"/>
          <w:szCs w:val="22"/>
        </w:rPr>
        <w:t>Research suggests that social media can have both positive and negative effects on adolescent mental health. Online platforms can provide opportunities for communication, friendship development and emotional support. However, excessive or problematic use has been associated with poorer mental health outcomes. Keles, McCrae and Grealish (2020) conducted a systematic review which found that social media use was associated with increased levels of depression, anxiety and psychological distress among adolescents. One explanation for these negative outcomes is the pressure created through social comparison. Social media often presents edited images and idealised versions of people’s lives, which can encourage adolescents to compare their appearance, achievements and lifestyles with unrealistic standards. This may reduce self-esteem and increase feelings of inadequacy.</w:t>
      </w:r>
    </w:p>
    <w:p w14:paraId="4A8A1CF0" w14:textId="77777777" w:rsidR="00F23BF2" w:rsidRDefault="00C53404">
      <w:pPr>
        <w:pStyle w:val="isselectedend"/>
        <w:rPr>
          <w:rFonts w:ascii="Arial" w:hAnsi="Arial" w:cs="Arial"/>
          <w:sz w:val="22"/>
          <w:szCs w:val="22"/>
        </w:rPr>
      </w:pPr>
      <w:r>
        <w:rPr>
          <w:rFonts w:ascii="Arial" w:hAnsi="Arial" w:cs="Arial"/>
          <w:sz w:val="22"/>
          <w:szCs w:val="22"/>
        </w:rPr>
        <w:t>Another concern linked to social media use is cyberbullying. Unlike traditional bullying, cyberbullying can happen at any time and may reach a large audience, making it difficult for young people to escape from negative experiences. Exposure to online harassment, exclusion or criticism can contribute to stress, loneliness and anxiety. However, social media should not be viewed only negatively. It can also allow adolescents to express themselves, maintain friendships and access communities where they feel accepted and supported. Odgers and Jensen (2020) suggest that the relationship between digital technology and adolescent mental health is complex, as online experiences can have different effects depending on individual circumstances and patterns of use.</w:t>
      </w:r>
    </w:p>
    <w:p w14:paraId="2F850964" w14:textId="77777777" w:rsidR="00F23BF2" w:rsidRDefault="00C53404">
      <w:pPr>
        <w:pStyle w:val="isselectedend"/>
        <w:rPr>
          <w:rFonts w:ascii="Arial" w:hAnsi="Arial" w:cs="Arial"/>
          <w:sz w:val="22"/>
          <w:szCs w:val="22"/>
        </w:rPr>
      </w:pPr>
      <w:r>
        <w:rPr>
          <w:rFonts w:ascii="Arial" w:hAnsi="Arial" w:cs="Arial"/>
          <w:sz w:val="22"/>
          <w:szCs w:val="22"/>
        </w:rPr>
        <w:t>Erikson’s psychosocial development theory provides a useful explanation of why adolescents may be particularly affected by social media. Erikson (1968) proposed that adolescence is characterised by the stage of identity versus role confusion. During this stage, young people explore their beliefs, values, goals and sense of self. Successfully developing an identity can support confidence and emotional wellbeing, while difficulties may result in uncertainty and confusion about who they are. Although Erikson developed his theory before the introduction of social media, the concept of identity development remains relevant because online platforms have become important spaces where adolescents present themselves and receive feedback from others.</w:t>
      </w:r>
    </w:p>
    <w:p w14:paraId="1DC611E1" w14:textId="77777777" w:rsidR="00F23BF2" w:rsidRDefault="00C53404">
      <w:pPr>
        <w:pStyle w:val="isselectedend"/>
        <w:rPr>
          <w:rFonts w:ascii="Arial" w:hAnsi="Arial" w:cs="Arial"/>
          <w:sz w:val="22"/>
          <w:szCs w:val="22"/>
        </w:rPr>
      </w:pPr>
      <w:r>
        <w:rPr>
          <w:rFonts w:ascii="Arial" w:hAnsi="Arial" w:cs="Arial"/>
          <w:sz w:val="22"/>
          <w:szCs w:val="22"/>
        </w:rPr>
        <w:t>Social media can support identity development by allowing adolescents to explore their interests, communicate their opinions and connect with others who share similar experiences. For some young people, online communities can provide acceptance and a sense of belonging. However, social media may also create challenges during identity development. Adolescents may feel pressure to create a particular image of themselves online or compare their lives with influencers and peers. The importance placed on likes, comments and followers may cause some young people to rely on external approval to develop confidence. From an Eriksonian perspective, this may contribute to role confusion because adolescents may become focused on how others perceive them rather than developing an authentic sense of identity.</w:t>
      </w:r>
    </w:p>
    <w:p w14:paraId="52A8A254" w14:textId="77777777" w:rsidR="00F23BF2" w:rsidRDefault="00C53404">
      <w:pPr>
        <w:pStyle w:val="isselectedend"/>
        <w:rPr>
          <w:rFonts w:ascii="Arial" w:hAnsi="Arial" w:cs="Arial"/>
          <w:sz w:val="22"/>
          <w:szCs w:val="22"/>
        </w:rPr>
      </w:pPr>
      <w:r>
        <w:rPr>
          <w:rFonts w:ascii="Arial" w:hAnsi="Arial" w:cs="Arial"/>
          <w:sz w:val="22"/>
          <w:szCs w:val="22"/>
        </w:rPr>
        <w:t>Erikson’s theory therefore helps explain why social media feedback may have a strong influence on adolescent wellbeing. During the identity versus role confusion stage, young people are particularly concerned with acceptance and belonging. Positive online interactions may support confidence, while negative experiences may affect self-esteem and identity development. However, a limitation of Erikson’s theory is that it does not directly address the influence of modern technology because it was developed before social media existed. Despite this limitation, the theory remains valuable because it explains important aspects of adolescent development that continue to influence how young people respond to social experiences.</w:t>
      </w:r>
    </w:p>
    <w:p w14:paraId="2A685632" w14:textId="77777777" w:rsidR="00F23BF2" w:rsidRDefault="00C53404">
      <w:pPr>
        <w:pStyle w:val="isselectedend"/>
        <w:rPr>
          <w:rFonts w:ascii="Arial" w:hAnsi="Arial" w:cs="Arial"/>
          <w:sz w:val="22"/>
          <w:szCs w:val="22"/>
        </w:rPr>
      </w:pPr>
      <w:r>
        <w:rPr>
          <w:rFonts w:ascii="Arial" w:hAnsi="Arial" w:cs="Arial"/>
          <w:sz w:val="22"/>
          <w:szCs w:val="22"/>
        </w:rPr>
        <w:t>Bowlby’s attachment theory provides another perspective on how social media may influence adolescent mental health. Bowlby (1988) argued that early relationships with caregivers shape emotional development and influence how individuals form relationships throughout life. According to attachment theory, secure attachment develops when children experience consistent care and emotional support, which can contribute to confidence and healthy relationships. In contrast, insecure attachment may develop when relationships are inconsistent or unreliable, potentially affecting self-worth, trust and emotional regulation.</w:t>
      </w:r>
    </w:p>
    <w:p w14:paraId="7FBF824B" w14:textId="77777777" w:rsidR="00F23BF2" w:rsidRDefault="00C53404">
      <w:pPr>
        <w:pStyle w:val="isselectedend"/>
        <w:rPr>
          <w:rFonts w:ascii="Arial" w:hAnsi="Arial" w:cs="Arial"/>
          <w:sz w:val="22"/>
          <w:szCs w:val="22"/>
        </w:rPr>
      </w:pPr>
      <w:r>
        <w:rPr>
          <w:rFonts w:ascii="Arial" w:hAnsi="Arial" w:cs="Arial"/>
          <w:sz w:val="22"/>
          <w:szCs w:val="22"/>
        </w:rPr>
        <w:t>Attachment theory can be applied to social media because adolescents may use online platforms differently depending on their emotional security and relationship experiences. Adolescents with secure attachments may be more likely to use social media as a tool for maintaining friendships and communication without relying heavily on online approval. They may also be better able to cope with negative experiences such as criticism or rejection. In comparison, adolescents with insecure attachment may seek reassurance through likes, comments and followers because online approval may temporarily increase feelings of acceptance. This reliance on external validation may increase vulnerability to anxiety, loneliness and emotional distress.</w:t>
      </w:r>
    </w:p>
    <w:p w14:paraId="70F6780C" w14:textId="77777777" w:rsidR="00F23BF2" w:rsidRDefault="00C53404">
      <w:pPr>
        <w:pStyle w:val="isselectedend"/>
        <w:rPr>
          <w:rFonts w:ascii="Arial" w:hAnsi="Arial" w:cs="Arial"/>
          <w:sz w:val="22"/>
          <w:szCs w:val="22"/>
        </w:rPr>
      </w:pPr>
      <w:r>
        <w:rPr>
          <w:rFonts w:ascii="Arial" w:hAnsi="Arial" w:cs="Arial"/>
          <w:sz w:val="22"/>
          <w:szCs w:val="22"/>
        </w:rPr>
        <w:t>Bowlby’s theory helps explain why social media may affect adolescents differently. Two young people may experience the same online situation but respond in different ways depending on their emotional development and relationship experiences. For example, a negative comment online may be easier to manage for an adolescent with secure emotional support, whereas another adolescent may experience a stronger impact due to difficulties with self-esteem or emotional security. However, a limitation of Bowlby’s theory is that it focuses mainly on early childhood relationships and may not fully explain the importance of peer relationships and digital environments during adolescence. Nevertheless, it remains useful for understanding how emotional development influences responses to social experiences.</w:t>
      </w:r>
    </w:p>
    <w:p w14:paraId="3A68477D" w14:textId="77777777" w:rsidR="00F23BF2" w:rsidRDefault="00C53404">
      <w:pPr>
        <w:pStyle w:val="isselectedend"/>
        <w:rPr>
          <w:rFonts w:ascii="Arial" w:hAnsi="Arial" w:cs="Arial"/>
          <w:sz w:val="22"/>
          <w:szCs w:val="22"/>
        </w:rPr>
      </w:pPr>
      <w:r>
        <w:rPr>
          <w:rFonts w:ascii="Arial" w:hAnsi="Arial" w:cs="Arial"/>
          <w:sz w:val="22"/>
          <w:szCs w:val="22"/>
        </w:rPr>
        <w:t>Both Erikson’s and Bowlby’s theories provide valuable explanations of the relationship between social media and adolescent mental health. Erikson focuses on identity development and highlights why adolescents may be sensitive to online feedback while forming their sense of self. Bowlby focuses on emotional security and relationships, explaining why some adolescents may be more vulnerable to negative online experiences than others. Together, the theories provide a broader understanding of how personal development and relationships influence the effects of social media. However, both theories have limitations because they were developed before social media became a central part of adolescent life. This suggests that modern research is needed alongside traditional developmental theories to fully understand the relationship between digital technology and mental health.</w:t>
      </w:r>
    </w:p>
    <w:p w14:paraId="4D8B6C3D" w14:textId="77777777" w:rsidR="00F23BF2" w:rsidRDefault="00C53404">
      <w:pPr>
        <w:pStyle w:val="isselectedend"/>
        <w:rPr>
          <w:rFonts w:ascii="Arial" w:hAnsi="Arial" w:cs="Arial"/>
          <w:sz w:val="22"/>
          <w:szCs w:val="22"/>
        </w:rPr>
      </w:pPr>
      <w:r>
        <w:rPr>
          <w:rFonts w:ascii="Arial" w:hAnsi="Arial" w:cs="Arial"/>
          <w:sz w:val="22"/>
          <w:szCs w:val="22"/>
        </w:rPr>
        <w:t>In conclusion, social media has both positive and negative effects on adolescent mental health. While it can provide opportunities for communication, self-expression and social support, it can also contribute to anxiety, depression and low self-esteem through social comparison, cyberbullying and the pressure to gain online approval. Erikson’s psychosocial development theory explains how social media may influence identity development during a key stage of adolescence, while Bowlby’s attachment theory helps explain why individual differences in emotional security may affect responses to online experiences. Overall, the impact of social media depends on how it is used and the personal experiences, relationships and developmental needs of each adolescent.</w:t>
      </w:r>
    </w:p>
    <w:p w14:paraId="78C4343A" w14:textId="77777777" w:rsidR="00F23BF2" w:rsidRDefault="00C53404">
      <w:pPr>
        <w:pStyle w:val="isselectedend"/>
      </w:pPr>
      <w:r>
        <w:rPr>
          <w:rStyle w:val="Strong"/>
          <w:rFonts w:ascii="Arial" w:hAnsi="Arial" w:cs="Arial"/>
          <w:sz w:val="22"/>
          <w:szCs w:val="22"/>
        </w:rPr>
        <w:t>References</w:t>
      </w:r>
    </w:p>
    <w:p w14:paraId="1A148DA2" w14:textId="77777777" w:rsidR="00F23BF2" w:rsidRDefault="00C53404">
      <w:pPr>
        <w:pStyle w:val="isselectedend"/>
      </w:pPr>
      <w:r>
        <w:rPr>
          <w:rFonts w:ascii="Arial" w:hAnsi="Arial" w:cs="Arial"/>
          <w:sz w:val="22"/>
          <w:szCs w:val="22"/>
        </w:rPr>
        <w:t xml:space="preserve">Bowlby, J. (1988) </w:t>
      </w:r>
      <w:r>
        <w:rPr>
          <w:rStyle w:val="Emphasis"/>
          <w:rFonts w:ascii="Arial" w:hAnsi="Arial" w:cs="Arial"/>
          <w:sz w:val="22"/>
          <w:szCs w:val="22"/>
        </w:rPr>
        <w:t>A Secure Base: Parent-Child Attachment and Healthy Human Development</w:t>
      </w:r>
      <w:r>
        <w:rPr>
          <w:rFonts w:ascii="Arial" w:hAnsi="Arial" w:cs="Arial"/>
          <w:sz w:val="22"/>
          <w:szCs w:val="22"/>
        </w:rPr>
        <w:t>. London: Routledge.</w:t>
      </w:r>
    </w:p>
    <w:p w14:paraId="218A3D5F" w14:textId="77777777" w:rsidR="00F23BF2" w:rsidRDefault="00C53404">
      <w:pPr>
        <w:pStyle w:val="isselectedend"/>
      </w:pPr>
      <w:r>
        <w:rPr>
          <w:rFonts w:ascii="Arial" w:hAnsi="Arial" w:cs="Arial"/>
          <w:sz w:val="22"/>
          <w:szCs w:val="22"/>
        </w:rPr>
        <w:t xml:space="preserve">Erikson, E.H. (1968) </w:t>
      </w:r>
      <w:r>
        <w:rPr>
          <w:rStyle w:val="Emphasis"/>
          <w:rFonts w:ascii="Arial" w:hAnsi="Arial" w:cs="Arial"/>
          <w:sz w:val="22"/>
          <w:szCs w:val="22"/>
        </w:rPr>
        <w:t>Identity: Youth and Crisis</w:t>
      </w:r>
      <w:r>
        <w:rPr>
          <w:rFonts w:ascii="Arial" w:hAnsi="Arial" w:cs="Arial"/>
          <w:sz w:val="22"/>
          <w:szCs w:val="22"/>
        </w:rPr>
        <w:t>. New York: W.W. Norton.</w:t>
      </w:r>
    </w:p>
    <w:p w14:paraId="4F611DDB" w14:textId="77777777" w:rsidR="00F23BF2" w:rsidRDefault="00C53404">
      <w:pPr>
        <w:pStyle w:val="isselectedend"/>
      </w:pPr>
      <w:r>
        <w:rPr>
          <w:rFonts w:ascii="Arial" w:hAnsi="Arial" w:cs="Arial"/>
          <w:sz w:val="22"/>
          <w:szCs w:val="22"/>
        </w:rPr>
        <w:t xml:space="preserve">Keles, B., McCrae, N. and Grealish, A. (2020) ‘A systematic review: the influence of social media on depression, anxiety and psychological distress in adolescents’, </w:t>
      </w:r>
      <w:r>
        <w:rPr>
          <w:rStyle w:val="Emphasis"/>
          <w:rFonts w:ascii="Arial" w:hAnsi="Arial" w:cs="Arial"/>
          <w:sz w:val="22"/>
          <w:szCs w:val="22"/>
        </w:rPr>
        <w:t>International Journal of Adolescence and Youth</w:t>
      </w:r>
      <w:r>
        <w:rPr>
          <w:rFonts w:ascii="Arial" w:hAnsi="Arial" w:cs="Arial"/>
          <w:sz w:val="22"/>
          <w:szCs w:val="22"/>
        </w:rPr>
        <w:t>, 25(1), pp.79–93.</w:t>
      </w:r>
    </w:p>
    <w:p w14:paraId="5BC34B2D" w14:textId="77777777" w:rsidR="00F23BF2" w:rsidRDefault="00C53404">
      <w:pPr>
        <w:pStyle w:val="isselectedend"/>
      </w:pPr>
      <w:r>
        <w:rPr>
          <w:rFonts w:ascii="Arial" w:hAnsi="Arial" w:cs="Arial"/>
          <w:sz w:val="22"/>
          <w:szCs w:val="22"/>
        </w:rPr>
        <w:t xml:space="preserve">Odgers, C.L. and Jensen, M.R. (2020) ‘Annual Research Review: Adolescent mental health in the digital age: facts, fears, and future directions’, </w:t>
      </w:r>
      <w:r>
        <w:rPr>
          <w:rStyle w:val="Emphasis"/>
          <w:rFonts w:ascii="Arial" w:hAnsi="Arial" w:cs="Arial"/>
          <w:sz w:val="22"/>
          <w:szCs w:val="22"/>
        </w:rPr>
        <w:t>Journal of Child Psychology and Psychiatry</w:t>
      </w:r>
      <w:r>
        <w:rPr>
          <w:rFonts w:ascii="Arial" w:hAnsi="Arial" w:cs="Arial"/>
          <w:sz w:val="22"/>
          <w:szCs w:val="22"/>
        </w:rPr>
        <w:t>, 61(3), pp.336–348.</w:t>
      </w:r>
    </w:p>
    <w:p w14:paraId="6E27D769" w14:textId="77777777" w:rsidR="00F23BF2" w:rsidRDefault="00C53404">
      <w:pPr>
        <w:pStyle w:val="isselectedend"/>
      </w:pPr>
      <w:r>
        <w:rPr>
          <w:rFonts w:ascii="Arial" w:hAnsi="Arial" w:cs="Arial"/>
          <w:sz w:val="22"/>
          <w:szCs w:val="22"/>
        </w:rPr>
        <w:t xml:space="preserve">Valkenburg, P.M., Meier, A. and Beyens, I. (2022) ‘Social media use and its impact on adolescent mental health: An umbrella review of the evidence’, </w:t>
      </w:r>
      <w:r>
        <w:rPr>
          <w:rStyle w:val="Emphasis"/>
          <w:rFonts w:ascii="Arial" w:hAnsi="Arial" w:cs="Arial"/>
          <w:sz w:val="22"/>
          <w:szCs w:val="22"/>
        </w:rPr>
        <w:t>Current Opinion in Psychology</w:t>
      </w:r>
      <w:r>
        <w:rPr>
          <w:rFonts w:ascii="Arial" w:hAnsi="Arial" w:cs="Arial"/>
          <w:sz w:val="22"/>
          <w:szCs w:val="22"/>
        </w:rPr>
        <w:t>, 44, pp.58–68.</w:t>
      </w:r>
    </w:p>
    <w:p w14:paraId="097FBDBA" w14:textId="77777777" w:rsidR="00F23BF2" w:rsidRDefault="00C53404">
      <w:pPr>
        <w:pStyle w:val="NormalWeb"/>
      </w:pPr>
      <w:r>
        <w:rPr>
          <w:rFonts w:ascii="Arial" w:hAnsi="Arial" w:cs="Arial"/>
          <w:sz w:val="22"/>
          <w:szCs w:val="22"/>
        </w:rPr>
        <w:t xml:space="preserve">Twenge, J.M., Joiner, T.E., Rogers, M.L. and Martin, G.N. (2018) ‘Increases in depressive symptoms, suicide-related outcomes and suicide rates among US adolescents after 2010 and links to increased new media screen time’, </w:t>
      </w:r>
      <w:r>
        <w:rPr>
          <w:rStyle w:val="Emphasis"/>
          <w:rFonts w:ascii="Arial" w:hAnsi="Arial" w:cs="Arial"/>
          <w:sz w:val="22"/>
          <w:szCs w:val="22"/>
        </w:rPr>
        <w:t>Clinical Psychological Science</w:t>
      </w:r>
      <w:r>
        <w:rPr>
          <w:rFonts w:ascii="Arial" w:hAnsi="Arial" w:cs="Arial"/>
          <w:sz w:val="22"/>
          <w:szCs w:val="22"/>
        </w:rPr>
        <w:t>, 6(1), pp.3–17.</w:t>
      </w:r>
    </w:p>
    <w:p w14:paraId="049E2F50" w14:textId="77777777" w:rsidR="00F23BF2" w:rsidRDefault="00F23BF2"/>
    <w:sectPr w:rsidR="00F23BF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909F977" w14:textId="77777777" w:rsidR="00C53404" w:rsidRDefault="00C53404">
      <w:r>
        <w:separator/>
      </w:r>
    </w:p>
  </w:endnote>
  <w:endnote w:type="continuationSeparator" w:id="0">
    <w:p w14:paraId="5C96FDB7" w14:textId="77777777" w:rsidR="00C53404" w:rsidRDefault="00C534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964855D" w14:textId="77777777" w:rsidR="00C53404" w:rsidRDefault="00C53404">
      <w:r>
        <w:rPr>
          <w:color w:val="000000"/>
        </w:rPr>
        <w:separator/>
      </w:r>
    </w:p>
  </w:footnote>
  <w:footnote w:type="continuationSeparator" w:id="0">
    <w:p w14:paraId="2031EE05" w14:textId="77777777" w:rsidR="00C53404" w:rsidRDefault="00C53404">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3BF2"/>
    <w:rsid w:val="001516CA"/>
    <w:rsid w:val="00482886"/>
    <w:rsid w:val="00723859"/>
    <w:rsid w:val="00C53404"/>
    <w:rsid w:val="00F23BF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916CD2F"/>
  <w15:docId w15:val="{6DF5D5A6-C292-466B-8E3D-D9E429C7A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DengXian" w:hAnsi="Calibri" w:cs="Times New Roman"/>
        <w:kern w:val="3"/>
        <w:sz w:val="22"/>
        <w:szCs w:val="22"/>
        <w:lang w:val="en-GB" w:eastAsia="zh-CN"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autoSpaceDE w:val="0"/>
      <w:spacing w:after="0" w:line="240" w:lineRule="auto"/>
    </w:pPr>
    <w:rPr>
      <w:rFonts w:ascii="Arial" w:eastAsia="Arial" w:hAnsi="Arial" w:cs="Arial"/>
      <w:kern w:val="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spacing w:before="1"/>
      <w:ind w:left="514" w:hanging="359"/>
    </w:pPr>
  </w:style>
  <w:style w:type="paragraph" w:customStyle="1" w:styleId="isselectedend">
    <w:name w:val="isselectedend"/>
    <w:basedOn w:val="Normal"/>
    <w:pPr>
      <w:widowControl/>
      <w:autoSpaceDE/>
      <w:spacing w:before="100" w:after="100"/>
    </w:pPr>
    <w:rPr>
      <w:rFonts w:ascii="Times New Roman" w:eastAsia="Times New Roman" w:hAnsi="Times New Roman" w:cs="Times New Roman"/>
      <w:sz w:val="24"/>
      <w:szCs w:val="24"/>
      <w:lang w:val="en-GB" w:eastAsia="zh-CN"/>
    </w:rPr>
  </w:style>
  <w:style w:type="character" w:styleId="Strong">
    <w:name w:val="Strong"/>
    <w:basedOn w:val="DefaultParagraphFont"/>
    <w:rPr>
      <w:b/>
      <w:bCs/>
    </w:rPr>
  </w:style>
  <w:style w:type="paragraph" w:styleId="NormalWeb">
    <w:name w:val="Normal (Web)"/>
    <w:basedOn w:val="Normal"/>
    <w:pPr>
      <w:widowControl/>
      <w:autoSpaceDE/>
      <w:spacing w:before="100" w:after="100"/>
    </w:pPr>
    <w:rPr>
      <w:rFonts w:ascii="Times New Roman" w:eastAsia="Times New Roman" w:hAnsi="Times New Roman" w:cs="Times New Roman"/>
      <w:sz w:val="24"/>
      <w:szCs w:val="24"/>
      <w:lang w:val="en-GB" w:eastAsia="zh-CN"/>
    </w:rPr>
  </w:style>
  <w:style w:type="character" w:styleId="Emphasis">
    <w:name w:val="Emphasis"/>
    <w:basedOn w:val="DefaultParagraphFon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1533</Words>
  <Characters>8739</Characters>
  <Application>Microsoft Office Word</Application>
  <DocSecurity>0</DocSecurity>
  <Lines>72</Lines>
  <Paragraphs>20</Paragraphs>
  <ScaleCrop>false</ScaleCrop>
  <Company/>
  <LinksUpToDate>false</LinksUpToDate>
  <CharactersWithSpaces>10252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Neelam Sumundar (2509014)</dc:creator>
  <dc:description/>
  <cp:lastModifiedBy>Neelam Sumundar (2509014)</cp:lastModifiedBy>
  <cp:revision>2</cp:revision>
  <dcterms:created xsi:type="dcterms:W3CDTF">2026-07-19T13:37:00Z</dcterms:created>
  <dcterms:modified xsi:type="dcterms:W3CDTF">2026-07-19T13:37:00Z</dcterms:modified>
</cp:coreProperties>
</file>