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35391" w:rsidRPr="00A22156" w:rsidRDefault="00435391" w:rsidP="00A22156">
      <w:pPr>
        <w:spacing w:after="0" w:line="480" w:lineRule="auto"/>
        <w:jc w:val="center"/>
        <w:rPr>
          <w:rFonts w:ascii="Times New Roman" w:hAnsi="Times New Roman" w:cs="Times New Roman"/>
          <w:b/>
          <w:bCs/>
          <w:sz w:val="24"/>
          <w:szCs w:val="24"/>
          <w:lang w:val="bg-BG"/>
        </w:rPr>
      </w:pPr>
    </w:p>
    <w:p w:rsidR="00435391" w:rsidRPr="00A22156" w:rsidRDefault="00435391" w:rsidP="00A22156">
      <w:pPr>
        <w:spacing w:after="0" w:line="480" w:lineRule="auto"/>
        <w:jc w:val="center"/>
        <w:rPr>
          <w:rFonts w:ascii="Times New Roman" w:hAnsi="Times New Roman" w:cs="Times New Roman"/>
          <w:b/>
          <w:bCs/>
          <w:sz w:val="24"/>
          <w:szCs w:val="24"/>
        </w:rPr>
      </w:pPr>
    </w:p>
    <w:p w:rsidR="00435391" w:rsidRPr="00A22156" w:rsidRDefault="00435391" w:rsidP="00A22156">
      <w:pPr>
        <w:spacing w:after="0" w:line="480" w:lineRule="auto"/>
        <w:jc w:val="center"/>
        <w:rPr>
          <w:rFonts w:ascii="Times New Roman" w:hAnsi="Times New Roman" w:cs="Times New Roman"/>
          <w:b/>
          <w:bCs/>
          <w:sz w:val="24"/>
          <w:szCs w:val="24"/>
        </w:rPr>
      </w:pPr>
    </w:p>
    <w:p w:rsidR="00435391" w:rsidRPr="00A22156" w:rsidRDefault="00435391" w:rsidP="00A22156">
      <w:pPr>
        <w:spacing w:after="0" w:line="480" w:lineRule="auto"/>
        <w:jc w:val="center"/>
        <w:rPr>
          <w:rFonts w:ascii="Times New Roman" w:hAnsi="Times New Roman" w:cs="Times New Roman"/>
          <w:b/>
          <w:bCs/>
          <w:sz w:val="24"/>
          <w:szCs w:val="24"/>
        </w:rPr>
      </w:pPr>
    </w:p>
    <w:p w:rsidR="00435391" w:rsidRPr="00A22156" w:rsidRDefault="00435391" w:rsidP="00A22156">
      <w:pPr>
        <w:spacing w:after="0" w:line="480" w:lineRule="auto"/>
        <w:jc w:val="center"/>
        <w:rPr>
          <w:rFonts w:ascii="Times New Roman" w:hAnsi="Times New Roman" w:cs="Times New Roman"/>
          <w:b/>
          <w:bCs/>
          <w:sz w:val="24"/>
          <w:szCs w:val="24"/>
        </w:rPr>
      </w:pPr>
      <w:r w:rsidRPr="00A22156">
        <w:rPr>
          <w:rFonts w:ascii="Times New Roman" w:hAnsi="Times New Roman" w:cs="Times New Roman"/>
          <w:b/>
          <w:bCs/>
          <w:sz w:val="24"/>
          <w:szCs w:val="24"/>
        </w:rPr>
        <w:t>The Crossrail Project: Critical Evaluation</w:t>
      </w:r>
    </w:p>
    <w:p w:rsidR="00435391" w:rsidRPr="00A22156" w:rsidRDefault="00435391" w:rsidP="00A22156">
      <w:pPr>
        <w:spacing w:after="0" w:line="480" w:lineRule="auto"/>
        <w:jc w:val="center"/>
        <w:rPr>
          <w:rFonts w:ascii="Times New Roman" w:hAnsi="Times New Roman" w:cs="Times New Roman"/>
          <w:bCs/>
          <w:sz w:val="24"/>
          <w:szCs w:val="24"/>
        </w:rPr>
      </w:pPr>
      <w:r w:rsidRPr="00A22156">
        <w:rPr>
          <w:rFonts w:ascii="Times New Roman" w:hAnsi="Times New Roman" w:cs="Times New Roman"/>
          <w:bCs/>
          <w:sz w:val="24"/>
          <w:szCs w:val="24"/>
        </w:rPr>
        <w:t>by</w:t>
      </w:r>
    </w:p>
    <w:p w:rsidR="00435391" w:rsidRDefault="00EC1651" w:rsidP="00A22156">
      <w:pPr>
        <w:spacing w:after="0" w:line="480" w:lineRule="auto"/>
        <w:jc w:val="center"/>
        <w:rPr>
          <w:rFonts w:ascii="Times New Roman" w:hAnsi="Times New Roman" w:cs="Times New Roman"/>
          <w:bCs/>
          <w:sz w:val="24"/>
          <w:szCs w:val="24"/>
          <w:lang w:val="bg-BG"/>
        </w:rPr>
      </w:pPr>
      <w:r>
        <w:rPr>
          <w:rFonts w:ascii="Times New Roman" w:hAnsi="Times New Roman" w:cs="Times New Roman"/>
          <w:bCs/>
          <w:sz w:val="24"/>
          <w:szCs w:val="24"/>
          <w:lang w:val="bg-BG"/>
        </w:rPr>
        <w:t xml:space="preserve">Rositsa Mateva </w:t>
      </w:r>
    </w:p>
    <w:p w:rsidR="005024DD" w:rsidRPr="00A22156" w:rsidRDefault="005024DD" w:rsidP="00A22156">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lang w:val="bg-BG"/>
        </w:rPr>
        <w:t>( ID: 2022688 )</w:t>
      </w:r>
    </w:p>
    <w:p w:rsidR="00435391" w:rsidRPr="00A22156" w:rsidRDefault="00435391" w:rsidP="00A22156">
      <w:pPr>
        <w:spacing w:after="0" w:line="480" w:lineRule="auto"/>
        <w:jc w:val="center"/>
        <w:rPr>
          <w:rFonts w:ascii="Times New Roman" w:hAnsi="Times New Roman" w:cs="Times New Roman"/>
          <w:bCs/>
          <w:sz w:val="24"/>
          <w:szCs w:val="24"/>
        </w:rPr>
      </w:pPr>
    </w:p>
    <w:p w:rsidR="00435391" w:rsidRPr="00A22156" w:rsidRDefault="00435391" w:rsidP="00A22156">
      <w:pPr>
        <w:spacing w:after="0" w:line="480" w:lineRule="auto"/>
        <w:jc w:val="center"/>
        <w:rPr>
          <w:rFonts w:ascii="Times New Roman" w:hAnsi="Times New Roman" w:cs="Times New Roman"/>
          <w:bCs/>
          <w:sz w:val="24"/>
          <w:szCs w:val="24"/>
        </w:rPr>
      </w:pPr>
    </w:p>
    <w:p w:rsidR="00435391" w:rsidRDefault="00EC1651" w:rsidP="00A22156">
      <w:pPr>
        <w:spacing w:after="0" w:line="480" w:lineRule="auto"/>
        <w:jc w:val="center"/>
        <w:rPr>
          <w:rFonts w:ascii="Times New Roman" w:hAnsi="Times New Roman" w:cs="Times New Roman"/>
          <w:bCs/>
          <w:sz w:val="24"/>
          <w:szCs w:val="24"/>
          <w:lang w:val="bg-BG"/>
        </w:rPr>
      </w:pPr>
      <w:r>
        <w:rPr>
          <w:rFonts w:ascii="Times New Roman" w:hAnsi="Times New Roman" w:cs="Times New Roman"/>
          <w:bCs/>
          <w:sz w:val="24"/>
          <w:szCs w:val="24"/>
          <w:lang w:val="bg-BG"/>
        </w:rPr>
        <w:t xml:space="preserve">BA – Business </w:t>
      </w:r>
      <w:r w:rsidR="005024DD">
        <w:rPr>
          <w:rFonts w:ascii="Times New Roman" w:hAnsi="Times New Roman" w:cs="Times New Roman"/>
          <w:bCs/>
          <w:sz w:val="24"/>
          <w:szCs w:val="24"/>
          <w:lang w:val="bg-BG"/>
        </w:rPr>
        <w:t>M</w:t>
      </w:r>
      <w:r>
        <w:rPr>
          <w:rFonts w:ascii="Times New Roman" w:hAnsi="Times New Roman" w:cs="Times New Roman"/>
          <w:bCs/>
          <w:sz w:val="24"/>
          <w:szCs w:val="24"/>
          <w:lang w:val="bg-BG"/>
        </w:rPr>
        <w:t xml:space="preserve">anagement </w:t>
      </w:r>
      <w:r w:rsidR="005024DD">
        <w:rPr>
          <w:rFonts w:ascii="Times New Roman" w:hAnsi="Times New Roman" w:cs="Times New Roman"/>
          <w:bCs/>
          <w:sz w:val="24"/>
          <w:szCs w:val="24"/>
          <w:lang w:val="bg-BG"/>
        </w:rPr>
        <w:t>L</w:t>
      </w:r>
      <w:r>
        <w:rPr>
          <w:rFonts w:ascii="Times New Roman" w:hAnsi="Times New Roman" w:cs="Times New Roman"/>
          <w:bCs/>
          <w:sz w:val="24"/>
          <w:szCs w:val="24"/>
          <w:lang w:val="bg-BG"/>
        </w:rPr>
        <w:t xml:space="preserve">evel </w:t>
      </w:r>
      <w:r w:rsidR="00631B6A">
        <w:rPr>
          <w:rFonts w:ascii="Times New Roman" w:hAnsi="Times New Roman" w:cs="Times New Roman"/>
          <w:bCs/>
          <w:sz w:val="24"/>
          <w:szCs w:val="24"/>
          <w:lang w:val="bg-BG"/>
        </w:rPr>
        <w:t xml:space="preserve">5 </w:t>
      </w:r>
      <w:r w:rsidR="00E84B5C">
        <w:rPr>
          <w:rFonts w:ascii="Times New Roman" w:hAnsi="Times New Roman" w:cs="Times New Roman"/>
          <w:bCs/>
          <w:sz w:val="24"/>
          <w:szCs w:val="24"/>
          <w:lang w:val="bg-BG"/>
        </w:rPr>
        <w:t>T</w:t>
      </w:r>
      <w:r w:rsidR="00631B6A">
        <w:rPr>
          <w:rFonts w:ascii="Times New Roman" w:hAnsi="Times New Roman" w:cs="Times New Roman"/>
          <w:bCs/>
          <w:sz w:val="24"/>
          <w:szCs w:val="24"/>
          <w:lang w:val="bg-BG"/>
        </w:rPr>
        <w:t xml:space="preserve">erm 3 </w:t>
      </w:r>
      <w:r w:rsidR="00E84B5C">
        <w:rPr>
          <w:rFonts w:ascii="Times New Roman" w:hAnsi="Times New Roman" w:cs="Times New Roman"/>
          <w:bCs/>
          <w:sz w:val="24"/>
          <w:szCs w:val="24"/>
          <w:lang w:val="bg-BG"/>
        </w:rPr>
        <w:t>Group 1</w:t>
      </w:r>
    </w:p>
    <w:p w:rsidR="00E84B5C" w:rsidRPr="00A22156" w:rsidRDefault="00E84B5C" w:rsidP="00A22156">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lang w:val="bg-BG"/>
        </w:rPr>
        <w:t>( Weekends )</w:t>
      </w:r>
    </w:p>
    <w:p w:rsidR="00435391" w:rsidRPr="005024DD" w:rsidRDefault="005024DD" w:rsidP="005024DD">
      <w:pPr>
        <w:spacing w:after="0" w:line="480" w:lineRule="auto"/>
        <w:jc w:val="center"/>
        <w:rPr>
          <w:rFonts w:ascii="Times New Roman" w:hAnsi="Times New Roman" w:cs="Times New Roman"/>
          <w:bCs/>
          <w:sz w:val="24"/>
          <w:szCs w:val="24"/>
          <w:lang w:val="bg-BG"/>
        </w:rPr>
      </w:pPr>
      <w:r>
        <w:rPr>
          <w:rFonts w:ascii="Times New Roman" w:hAnsi="Times New Roman" w:cs="Times New Roman"/>
          <w:bCs/>
          <w:sz w:val="24"/>
          <w:szCs w:val="24"/>
          <w:lang w:val="bg-BG"/>
        </w:rPr>
        <w:t>University of Wales Trinity Sain</w:t>
      </w:r>
    </w:p>
    <w:p w:rsidR="00435391" w:rsidRDefault="00E6654B" w:rsidP="00A22156">
      <w:pPr>
        <w:spacing w:after="0" w:line="480" w:lineRule="auto"/>
        <w:jc w:val="center"/>
        <w:rPr>
          <w:rFonts w:ascii="Times New Roman" w:hAnsi="Times New Roman" w:cs="Times New Roman"/>
          <w:bCs/>
          <w:sz w:val="24"/>
          <w:szCs w:val="24"/>
          <w:lang w:val="bg-BG"/>
        </w:rPr>
      </w:pPr>
      <w:r>
        <w:rPr>
          <w:rFonts w:ascii="Times New Roman" w:hAnsi="Times New Roman" w:cs="Times New Roman"/>
          <w:bCs/>
          <w:sz w:val="24"/>
          <w:szCs w:val="24"/>
          <w:lang w:val="bg-BG"/>
        </w:rPr>
        <w:t>Module :</w:t>
      </w:r>
    </w:p>
    <w:p w:rsidR="00E6654B" w:rsidRDefault="00E6654B" w:rsidP="00A22156">
      <w:pPr>
        <w:spacing w:after="0" w:line="480" w:lineRule="auto"/>
        <w:jc w:val="center"/>
        <w:rPr>
          <w:rFonts w:ascii="Times New Roman" w:hAnsi="Times New Roman" w:cs="Times New Roman"/>
          <w:bCs/>
          <w:sz w:val="24"/>
          <w:szCs w:val="24"/>
          <w:lang w:val="bg-BG"/>
        </w:rPr>
      </w:pPr>
      <w:r>
        <w:rPr>
          <w:rFonts w:ascii="Times New Roman" w:hAnsi="Times New Roman" w:cs="Times New Roman"/>
          <w:bCs/>
          <w:sz w:val="24"/>
          <w:szCs w:val="24"/>
          <w:lang w:val="bg-BG"/>
        </w:rPr>
        <w:t xml:space="preserve">Project Management </w:t>
      </w:r>
    </w:p>
    <w:p w:rsidR="00E6654B" w:rsidRDefault="00E6654B" w:rsidP="00A22156">
      <w:pPr>
        <w:spacing w:after="0" w:line="480" w:lineRule="auto"/>
        <w:jc w:val="center"/>
        <w:rPr>
          <w:rFonts w:ascii="Times New Roman" w:hAnsi="Times New Roman" w:cs="Times New Roman"/>
          <w:bCs/>
          <w:sz w:val="24"/>
          <w:szCs w:val="24"/>
          <w:lang w:val="bg-BG"/>
        </w:rPr>
      </w:pPr>
      <w:r>
        <w:rPr>
          <w:rFonts w:ascii="Times New Roman" w:hAnsi="Times New Roman" w:cs="Times New Roman"/>
          <w:bCs/>
          <w:sz w:val="24"/>
          <w:szCs w:val="24"/>
          <w:lang w:val="bg-BG"/>
        </w:rPr>
        <w:t>Assessment 1</w:t>
      </w:r>
    </w:p>
    <w:p w:rsidR="00E6654B" w:rsidRDefault="00E6654B" w:rsidP="00A22156">
      <w:pPr>
        <w:spacing w:after="0" w:line="480" w:lineRule="auto"/>
        <w:jc w:val="center"/>
        <w:rPr>
          <w:rFonts w:ascii="Times New Roman" w:hAnsi="Times New Roman" w:cs="Times New Roman"/>
          <w:bCs/>
          <w:sz w:val="24"/>
          <w:szCs w:val="24"/>
          <w:lang w:val="bg-BG"/>
        </w:rPr>
      </w:pPr>
      <w:r>
        <w:rPr>
          <w:rFonts w:ascii="Times New Roman" w:hAnsi="Times New Roman" w:cs="Times New Roman"/>
          <w:bCs/>
          <w:sz w:val="24"/>
          <w:szCs w:val="24"/>
          <w:lang w:val="bg-BG"/>
        </w:rPr>
        <w:t xml:space="preserve">Lecture's name: </w:t>
      </w:r>
    </w:p>
    <w:p w:rsidR="004612D0" w:rsidRPr="00A22156" w:rsidRDefault="009A1A73" w:rsidP="00A22156">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lang w:val="bg-BG"/>
        </w:rPr>
        <w:t xml:space="preserve">Md </w:t>
      </w:r>
      <w:r w:rsidR="00B508B2">
        <w:rPr>
          <w:rFonts w:ascii="Times New Roman" w:hAnsi="Times New Roman" w:cs="Times New Roman"/>
          <w:bCs/>
          <w:sz w:val="24"/>
          <w:szCs w:val="24"/>
          <w:lang w:val="bg-BG"/>
        </w:rPr>
        <w:t xml:space="preserve">Sadeque </w:t>
      </w:r>
      <w:r w:rsidR="00F4076B">
        <w:rPr>
          <w:rFonts w:ascii="Times New Roman" w:hAnsi="Times New Roman" w:cs="Times New Roman"/>
          <w:bCs/>
          <w:sz w:val="24"/>
          <w:szCs w:val="24"/>
          <w:lang w:val="bg-BG"/>
        </w:rPr>
        <w:t xml:space="preserve">Imam </w:t>
      </w:r>
      <w:r w:rsidR="002215E5">
        <w:rPr>
          <w:rFonts w:ascii="Times New Roman" w:hAnsi="Times New Roman" w:cs="Times New Roman"/>
          <w:bCs/>
          <w:sz w:val="24"/>
          <w:szCs w:val="24"/>
          <w:lang w:val="bg-BG"/>
        </w:rPr>
        <w:t>Shaikh</w:t>
      </w: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C302D" w:rsidRPr="00A22156" w:rsidRDefault="00AA154E" w:rsidP="00A863B8">
      <w:pPr>
        <w:spacing w:after="0" w:line="480" w:lineRule="auto"/>
        <w:jc w:val="center"/>
        <w:rPr>
          <w:rFonts w:ascii="Times New Roman" w:hAnsi="Times New Roman" w:cs="Times New Roman"/>
          <w:b/>
          <w:bCs/>
          <w:sz w:val="24"/>
          <w:szCs w:val="24"/>
        </w:rPr>
      </w:pPr>
      <w:r w:rsidRPr="00A22156">
        <w:rPr>
          <w:rFonts w:ascii="Times New Roman" w:hAnsi="Times New Roman" w:cs="Times New Roman"/>
          <w:b/>
          <w:bCs/>
          <w:sz w:val="24"/>
          <w:szCs w:val="24"/>
        </w:rPr>
        <w:t>Introduction</w:t>
      </w:r>
    </w:p>
    <w:p w:rsidR="00AA154E" w:rsidRDefault="000C405F" w:rsidP="0085642E">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The Crossrail project is a construction project in the United Kingdom (UK) that aims to create a new train line to service London and the South-Eastern section of the nation.  The railroad runs from west to east, beginning in Heathrow and Reading in the west and ending in Abbey Wood and Shanfield in the east. It passes through a tunnel that is 42 kilometers long in London. The new rail route, </w:t>
      </w:r>
      <w:r w:rsidR="00F86AB6" w:rsidRPr="00A22156">
        <w:rPr>
          <w:rFonts w:ascii="Times New Roman" w:hAnsi="Times New Roman" w:cs="Times New Roman"/>
          <w:sz w:val="24"/>
          <w:szCs w:val="24"/>
        </w:rPr>
        <w:t>the Elizabeth line, has been incorporated into the transportation network</w:t>
      </w:r>
      <w:r w:rsidRPr="00A22156">
        <w:rPr>
          <w:rFonts w:ascii="Times New Roman" w:hAnsi="Times New Roman" w:cs="Times New Roman"/>
          <w:sz w:val="24"/>
          <w:szCs w:val="24"/>
        </w:rPr>
        <w:t xml:space="preserve"> throughout the nation. It will provide service to a total of 41 stations, 10 of which are brand new stations that are now under construction and will be located at Abbey Wood, Custom House, Woolwich, Canary Wharf, Whitechapel, Farrington, Bond Street, Liverpool, Paddington, Court Road, and Tottenham </w:t>
      </w:r>
      <w:r w:rsidR="00560822" w:rsidRPr="00A22156">
        <w:rPr>
          <w:rFonts w:ascii="Times New Roman" w:hAnsi="Times New Roman" w:cs="Times New Roman"/>
          <w:sz w:val="24"/>
          <w:szCs w:val="24"/>
        </w:rPr>
        <w:t>(GCR Staff 2019)</w:t>
      </w:r>
      <w:r w:rsidRPr="00A22156">
        <w:rPr>
          <w:rFonts w:ascii="Times New Roman" w:hAnsi="Times New Roman" w:cs="Times New Roman"/>
          <w:sz w:val="24"/>
          <w:szCs w:val="24"/>
        </w:rPr>
        <w:t>. It is anticipated that the new train w</w:t>
      </w:r>
      <w:r w:rsidR="00F86AB6" w:rsidRPr="00A22156">
        <w:rPr>
          <w:rFonts w:ascii="Times New Roman" w:hAnsi="Times New Roman" w:cs="Times New Roman"/>
          <w:sz w:val="24"/>
          <w:szCs w:val="24"/>
        </w:rPr>
        <w:t>ill</w:t>
      </w:r>
      <w:r w:rsidRPr="00A22156">
        <w:rPr>
          <w:rFonts w:ascii="Times New Roman" w:hAnsi="Times New Roman" w:cs="Times New Roman"/>
          <w:sz w:val="24"/>
          <w:szCs w:val="24"/>
        </w:rPr>
        <w:t xml:space="preserve"> provide service to 200 million people each year, which will, as a result, benefit the economy of the UK.</w:t>
      </w:r>
    </w:p>
    <w:p w:rsidR="0085642E" w:rsidRPr="0085642E" w:rsidRDefault="0085642E" w:rsidP="0085642E">
      <w:pPr>
        <w:spacing w:after="0" w:line="480" w:lineRule="auto"/>
        <w:rPr>
          <w:rFonts w:ascii="Times New Roman" w:hAnsi="Times New Roman" w:cs="Times New Roman"/>
          <w:b/>
          <w:sz w:val="24"/>
          <w:szCs w:val="24"/>
        </w:rPr>
      </w:pPr>
      <w:r>
        <w:rPr>
          <w:rFonts w:ascii="Times New Roman" w:hAnsi="Times New Roman" w:cs="Times New Roman"/>
          <w:b/>
          <w:sz w:val="24"/>
          <w:szCs w:val="24"/>
        </w:rPr>
        <w:t>Project Goals</w:t>
      </w:r>
    </w:p>
    <w:p w:rsidR="00537822" w:rsidRPr="00A22156" w:rsidRDefault="00537822" w:rsidP="0085642E">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The overall goals of the Crossrail project are to shorten the amount of time it takes to complete a trip, decrease the amount of congestion on the existing transportation networks, and provide passengers </w:t>
      </w:r>
      <w:r w:rsidR="00F86AB6" w:rsidRPr="00A22156">
        <w:rPr>
          <w:rFonts w:ascii="Times New Roman" w:hAnsi="Times New Roman" w:cs="Times New Roman"/>
          <w:sz w:val="24"/>
          <w:szCs w:val="24"/>
        </w:rPr>
        <w:t xml:space="preserve">with </w:t>
      </w:r>
      <w:r w:rsidRPr="00A22156">
        <w:rPr>
          <w:rFonts w:ascii="Times New Roman" w:hAnsi="Times New Roman" w:cs="Times New Roman"/>
          <w:sz w:val="24"/>
          <w:szCs w:val="24"/>
        </w:rPr>
        <w:t xml:space="preserve">other alternatives for their travels </w:t>
      </w:r>
      <w:r w:rsidR="00453E99" w:rsidRPr="00A22156">
        <w:rPr>
          <w:rFonts w:ascii="Times New Roman" w:hAnsi="Times New Roman" w:cs="Times New Roman"/>
          <w:sz w:val="24"/>
          <w:szCs w:val="24"/>
        </w:rPr>
        <w:t>(GCR Staff 2019)</w:t>
      </w:r>
      <w:r w:rsidRPr="00A22156">
        <w:rPr>
          <w:rFonts w:ascii="Times New Roman" w:hAnsi="Times New Roman" w:cs="Times New Roman"/>
          <w:sz w:val="24"/>
          <w:szCs w:val="24"/>
        </w:rPr>
        <w:t>. The following goals were outlined in the Mayor</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s Transport Strategy for 2010 </w:t>
      </w:r>
      <w:r w:rsidR="00852577" w:rsidRPr="00A22156">
        <w:rPr>
          <w:rFonts w:ascii="Times New Roman" w:hAnsi="Times New Roman" w:cs="Times New Roman"/>
          <w:sz w:val="24"/>
          <w:szCs w:val="24"/>
        </w:rPr>
        <w:t>(GCR Staff 2019)</w:t>
      </w:r>
      <w:r w:rsidRPr="00A22156">
        <w:rPr>
          <w:rFonts w:ascii="Times New Roman" w:hAnsi="Times New Roman" w:cs="Times New Roman"/>
          <w:sz w:val="24"/>
          <w:szCs w:val="24"/>
        </w:rPr>
        <w:t xml:space="preserve"> </w:t>
      </w:r>
      <w:r w:rsidR="00F86AB6" w:rsidRPr="00A22156">
        <w:rPr>
          <w:rFonts w:ascii="Times New Roman" w:hAnsi="Times New Roman" w:cs="Times New Roman"/>
          <w:sz w:val="24"/>
          <w:szCs w:val="24"/>
        </w:rPr>
        <w:t>regarding</w:t>
      </w:r>
      <w:r w:rsidRPr="00A22156">
        <w:rPr>
          <w:rFonts w:ascii="Times New Roman" w:hAnsi="Times New Roman" w:cs="Times New Roman"/>
          <w:sz w:val="24"/>
          <w:szCs w:val="24"/>
        </w:rPr>
        <w:t xml:space="preserve"> the reasons why the project is being carried out:</w:t>
      </w:r>
    </w:p>
    <w:p w:rsidR="00537822" w:rsidRPr="00A22156" w:rsidRDefault="00537822" w:rsidP="00A22156">
      <w:pPr>
        <w:pStyle w:val="a3"/>
        <w:numPr>
          <w:ilvl w:val="0"/>
          <w:numId w:val="1"/>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Facilitating long-term economic growth and population expansion via the expansion of transport capacity and the decrease of traffic on transportation networks; 2.</w:t>
      </w:r>
    </w:p>
    <w:p w:rsidR="00537822" w:rsidRPr="00A22156" w:rsidRDefault="00537822" w:rsidP="00A22156">
      <w:pPr>
        <w:pStyle w:val="a3"/>
        <w:numPr>
          <w:ilvl w:val="0"/>
          <w:numId w:val="1"/>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Improving the connectedness of the transportation system by reducing the amount of time spent traveling; and</w:t>
      </w:r>
    </w:p>
    <w:p w:rsidR="00537822" w:rsidRPr="00A22156" w:rsidRDefault="00537822" w:rsidP="00A22156">
      <w:pPr>
        <w:pStyle w:val="a3"/>
        <w:numPr>
          <w:ilvl w:val="0"/>
          <w:numId w:val="1"/>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Investigating broader benefits, such as enhancing people</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accessibility (including the accessibility of people with limited mobility) to improve people</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access to education, jobs, and other places; increasing travel safety by reducing the number of road accidents; and enhancing environmental quality, including the reduction of CO2 emissions.</w:t>
      </w:r>
    </w:p>
    <w:p w:rsidR="006725A7" w:rsidRPr="00A22156" w:rsidRDefault="006725A7"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Critical Success Factors</w:t>
      </w:r>
    </w:p>
    <w:p w:rsidR="006725A7" w:rsidRPr="00A22156" w:rsidRDefault="006725A7"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A critical success factor is a condition or event essential to achieving a goal. Critical success factors are different from other factors that contribute to achieving goals because they are indispensable and highly likely to </w:t>
      </w:r>
      <w:r w:rsidR="00F86AB6" w:rsidRPr="00A22156">
        <w:rPr>
          <w:rFonts w:ascii="Times New Roman" w:hAnsi="Times New Roman" w:cs="Times New Roman"/>
          <w:sz w:val="24"/>
          <w:szCs w:val="24"/>
        </w:rPr>
        <w:t>impact</w:t>
      </w:r>
      <w:r w:rsidRPr="00A22156">
        <w:rPr>
          <w:rFonts w:ascii="Times New Roman" w:hAnsi="Times New Roman" w:cs="Times New Roman"/>
          <w:sz w:val="24"/>
          <w:szCs w:val="24"/>
        </w:rPr>
        <w:t xml:space="preserve"> the achievement of the goal. For the Crossrail Project, the critical success factors include:</w:t>
      </w:r>
    </w:p>
    <w:p w:rsidR="00FB2756" w:rsidRPr="00A22156" w:rsidRDefault="00FB2756"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A</w:t>
      </w:r>
      <w:r w:rsidR="006725A7" w:rsidRPr="00A22156">
        <w:rPr>
          <w:rFonts w:ascii="Times New Roman" w:hAnsi="Times New Roman" w:cs="Times New Roman"/>
          <w:sz w:val="24"/>
          <w:szCs w:val="24"/>
        </w:rPr>
        <w:t xml:space="preserve"> strong commitment by </w:t>
      </w:r>
      <w:r w:rsidRPr="00A22156">
        <w:rPr>
          <w:rFonts w:ascii="Times New Roman" w:hAnsi="Times New Roman" w:cs="Times New Roman"/>
          <w:sz w:val="24"/>
          <w:szCs w:val="24"/>
        </w:rPr>
        <w:t xml:space="preserve">the UK </w:t>
      </w:r>
      <w:r w:rsidR="006725A7" w:rsidRPr="00A22156">
        <w:rPr>
          <w:rFonts w:ascii="Times New Roman" w:hAnsi="Times New Roman" w:cs="Times New Roman"/>
          <w:sz w:val="24"/>
          <w:szCs w:val="24"/>
        </w:rPr>
        <w:t xml:space="preserve">government leaders to make the transition to an integrated multimodal transportation system; </w:t>
      </w:r>
    </w:p>
    <w:p w:rsidR="00FB2756"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Strong political leadership; </w:t>
      </w:r>
    </w:p>
    <w:p w:rsidR="00FB2756"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An effective and well-resourced agency responsible for coordinating and managing the development of an integrated multimodal transportation system; </w:t>
      </w:r>
    </w:p>
    <w:p w:rsidR="00FB2756"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A vision for the future of transport in which all modes are coordinated, efficient, safe</w:t>
      </w:r>
      <w:r w:rsidR="00F86AB6" w:rsidRPr="00A22156">
        <w:rPr>
          <w:rFonts w:ascii="Times New Roman" w:hAnsi="Times New Roman" w:cs="Times New Roman"/>
          <w:sz w:val="24"/>
          <w:szCs w:val="24"/>
        </w:rPr>
        <w:t>,</w:t>
      </w:r>
      <w:r w:rsidRPr="00A22156">
        <w:rPr>
          <w:rFonts w:ascii="Times New Roman" w:hAnsi="Times New Roman" w:cs="Times New Roman"/>
          <w:sz w:val="24"/>
          <w:szCs w:val="24"/>
        </w:rPr>
        <w:t xml:space="preserve"> and sustainable through effective governance arrangements that support strategic planning, policy coordination</w:t>
      </w:r>
      <w:r w:rsidR="00F86AB6" w:rsidRPr="00A22156">
        <w:rPr>
          <w:rFonts w:ascii="Times New Roman" w:hAnsi="Times New Roman" w:cs="Times New Roman"/>
          <w:sz w:val="24"/>
          <w:szCs w:val="24"/>
        </w:rPr>
        <w:t>,</w:t>
      </w:r>
      <w:r w:rsidRPr="00A22156">
        <w:rPr>
          <w:rFonts w:ascii="Times New Roman" w:hAnsi="Times New Roman" w:cs="Times New Roman"/>
          <w:sz w:val="24"/>
          <w:szCs w:val="24"/>
        </w:rPr>
        <w:t xml:space="preserve"> and service delivery; </w:t>
      </w:r>
    </w:p>
    <w:p w:rsidR="00FB2756"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The capacity of the transport sector to effectively engage with external stakeholders (including citizens); </w:t>
      </w:r>
    </w:p>
    <w:p w:rsidR="006725A7"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A </w:t>
      </w:r>
      <w:r w:rsidR="00F86AB6" w:rsidRPr="00A22156">
        <w:rPr>
          <w:rFonts w:ascii="Times New Roman" w:hAnsi="Times New Roman" w:cs="Times New Roman"/>
          <w:sz w:val="24"/>
          <w:szCs w:val="24"/>
        </w:rPr>
        <w:t>robust</w:t>
      </w:r>
      <w:r w:rsidRPr="00A22156">
        <w:rPr>
          <w:rFonts w:ascii="Times New Roman" w:hAnsi="Times New Roman" w:cs="Times New Roman"/>
          <w:sz w:val="24"/>
          <w:szCs w:val="24"/>
        </w:rPr>
        <w:t xml:space="preserve"> enabling environment for private sector participation in transport operations and investments</w:t>
      </w:r>
    </w:p>
    <w:p w:rsidR="00624329" w:rsidRPr="00A22156" w:rsidRDefault="00624329"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Project Scope</w:t>
      </w:r>
    </w:p>
    <w:p w:rsidR="000259B5" w:rsidRPr="00A22156" w:rsidRDefault="00537822"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Research conducted by the Greater London Authority (GLA) and Transport for London (TfL) revealed that the demand for public transportation in the City of London is close to reaching its capacity </w:t>
      </w:r>
      <w:r w:rsidR="008B461C" w:rsidRPr="00A22156">
        <w:rPr>
          <w:rFonts w:ascii="Times New Roman" w:hAnsi="Times New Roman" w:cs="Times New Roman"/>
          <w:sz w:val="24"/>
          <w:szCs w:val="24"/>
        </w:rPr>
        <w:t>(Wainwright 2018)</w:t>
      </w:r>
      <w:r w:rsidRPr="00A22156">
        <w:rPr>
          <w:rFonts w:ascii="Times New Roman" w:hAnsi="Times New Roman" w:cs="Times New Roman"/>
          <w:sz w:val="24"/>
          <w:szCs w:val="24"/>
        </w:rPr>
        <w:t xml:space="preserve">. </w:t>
      </w:r>
      <w:r w:rsidR="00F86AB6" w:rsidRPr="00A22156">
        <w:rPr>
          <w:rFonts w:ascii="Times New Roman" w:hAnsi="Times New Roman" w:cs="Times New Roman"/>
          <w:sz w:val="24"/>
          <w:szCs w:val="24"/>
        </w:rPr>
        <w:t>Suppose the Elizabeth Line is allowed to operate at full capacity. In that case</w:t>
      </w:r>
      <w:r w:rsidRPr="00A22156">
        <w:rPr>
          <w:rFonts w:ascii="Times New Roman" w:hAnsi="Times New Roman" w:cs="Times New Roman"/>
          <w:sz w:val="24"/>
          <w:szCs w:val="24"/>
        </w:rPr>
        <w:t xml:space="preserve">, it will carry an additional 1.5 million passengers within 45 minutes of central London, which will increase the capacity of the London rail network by 10%. </w:t>
      </w:r>
      <w:r w:rsidR="00F977E2" w:rsidRPr="00A22156">
        <w:rPr>
          <w:rFonts w:ascii="Times New Roman" w:hAnsi="Times New Roman" w:cs="Times New Roman"/>
          <w:sz w:val="24"/>
          <w:szCs w:val="24"/>
        </w:rPr>
        <w:t>(Wainwright 2018)</w:t>
      </w:r>
      <w:r w:rsidRPr="00A22156">
        <w:rPr>
          <w:rFonts w:ascii="Times New Roman" w:hAnsi="Times New Roman" w:cs="Times New Roman"/>
          <w:sz w:val="24"/>
          <w:szCs w:val="24"/>
        </w:rPr>
        <w:t>. For instance, based on the currently available network, the travel time from Bond Street to Langley needs 58 minutes; however, with the implementation of Crossrail, this time will be reduced to 28 minutes.</w:t>
      </w:r>
      <w:r w:rsidR="000259B5" w:rsidRPr="00A22156">
        <w:rPr>
          <w:rFonts w:ascii="Times New Roman" w:hAnsi="Times New Roman" w:cs="Times New Roman"/>
          <w:sz w:val="24"/>
          <w:szCs w:val="24"/>
        </w:rPr>
        <w:t xml:space="preserve"> According to the National Audit Office </w:t>
      </w:r>
      <w:r w:rsidR="001B5DD1" w:rsidRPr="00A22156">
        <w:rPr>
          <w:rFonts w:ascii="Times New Roman" w:hAnsi="Times New Roman" w:cs="Times New Roman"/>
          <w:sz w:val="24"/>
          <w:szCs w:val="24"/>
        </w:rPr>
        <w:t>(Smith 2020)</w:t>
      </w:r>
      <w:r w:rsidR="000259B5" w:rsidRPr="00A22156">
        <w:rPr>
          <w:rFonts w:ascii="Times New Roman" w:hAnsi="Times New Roman" w:cs="Times New Roman"/>
          <w:sz w:val="24"/>
          <w:szCs w:val="24"/>
        </w:rPr>
        <w:t xml:space="preserve">, the </w:t>
      </w:r>
      <w:r w:rsidR="00554A45" w:rsidRPr="00A22156">
        <w:rPr>
          <w:rFonts w:ascii="Times New Roman" w:hAnsi="Times New Roman" w:cs="Times New Roman"/>
          <w:sz w:val="24"/>
          <w:szCs w:val="24"/>
        </w:rPr>
        <w:t>Crossrail construction will reduce</w:t>
      </w:r>
      <w:r w:rsidR="000259B5" w:rsidRPr="00A22156">
        <w:rPr>
          <w:rFonts w:ascii="Times New Roman" w:hAnsi="Times New Roman" w:cs="Times New Roman"/>
          <w:sz w:val="24"/>
          <w:szCs w:val="24"/>
        </w:rPr>
        <w:t xml:space="preserve"> peak-hour crowding on the national railway system and London Underground lines like Bakerloo, Central, District, and the Jubilee by between 20 and 60 percent. This will be accomplished by increasing capacity.</w:t>
      </w:r>
    </w:p>
    <w:p w:rsidR="00CF7334" w:rsidRPr="00A22156" w:rsidRDefault="000259B5"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In addition, the Crossrail project will provide a direct link between the primary employment centers of London, which include Heathrow Airport, the City of Westminster, the West End, and Canary Wharf, as well as the West End. In conclusion, because the construction of </w:t>
      </w:r>
      <w:r w:rsidR="00554A45" w:rsidRPr="00A22156">
        <w:rPr>
          <w:rFonts w:ascii="Times New Roman" w:hAnsi="Times New Roman" w:cs="Times New Roman"/>
          <w:sz w:val="24"/>
          <w:szCs w:val="24"/>
        </w:rPr>
        <w:t xml:space="preserve">the </w:t>
      </w:r>
      <w:r w:rsidRPr="00A22156">
        <w:rPr>
          <w:rFonts w:ascii="Times New Roman" w:hAnsi="Times New Roman" w:cs="Times New Roman"/>
          <w:sz w:val="24"/>
          <w:szCs w:val="24"/>
        </w:rPr>
        <w:t xml:space="preserve">Crossrail will shorten travel times and boost accessibility, it is anticipated that </w:t>
      </w:r>
      <w:r w:rsidR="00554A45" w:rsidRPr="00A22156">
        <w:rPr>
          <w:rFonts w:ascii="Times New Roman" w:hAnsi="Times New Roman" w:cs="Times New Roman"/>
          <w:sz w:val="24"/>
          <w:szCs w:val="24"/>
        </w:rPr>
        <w:t>daily commuters' quality, dependability, and safety</w:t>
      </w:r>
      <w:r w:rsidRPr="00A22156">
        <w:rPr>
          <w:rFonts w:ascii="Times New Roman" w:hAnsi="Times New Roman" w:cs="Times New Roman"/>
          <w:sz w:val="24"/>
          <w:szCs w:val="24"/>
        </w:rPr>
        <w:t xml:space="preserve"> will improve. This, in turn, will lead to improvements in people</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physical and mental health as well as their level</w:t>
      </w:r>
      <w:r w:rsidR="001B5DD1" w:rsidRPr="00A22156">
        <w:rPr>
          <w:rFonts w:ascii="Times New Roman" w:hAnsi="Times New Roman" w:cs="Times New Roman"/>
          <w:sz w:val="24"/>
          <w:szCs w:val="24"/>
        </w:rPr>
        <w:t>s of happiness (Smith 2020)</w:t>
      </w:r>
      <w:r w:rsidRPr="00A22156">
        <w:rPr>
          <w:rFonts w:ascii="Times New Roman" w:hAnsi="Times New Roman" w:cs="Times New Roman"/>
          <w:sz w:val="24"/>
          <w:szCs w:val="24"/>
        </w:rPr>
        <w:t>.</w:t>
      </w:r>
    </w:p>
    <w:p w:rsidR="007B13EA" w:rsidRPr="00A22156" w:rsidRDefault="007B13EA"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Budget Assumptions</w:t>
      </w:r>
    </w:p>
    <w:p w:rsidR="007B13EA" w:rsidRPr="00A22156" w:rsidRDefault="007B13EA"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The budget for the construction of Crossrail was approximately £14.8 billion ($19.7 billion), which included costs for land acquisition, design fees, project management fees, and other expenses. To fund this project, Transport for London (TfL) received a grant of £5.2 billion ($7.3 billion) from the Department for Transport (£564 million/$803 million per year between 2009 and 2014), while all other costs were covered by TfL</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income from fares, advertising revenue on trains and platforms at stations served by Crossrail as well as on buses running through them. Crossrail is expected to generate £1.5 billion ($1.9 billion) in additional revenue for London</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economy each year, and it will offer 200 million more passenger journeys per year than the current public transport network</w:t>
      </w:r>
      <w:r w:rsidR="00853876" w:rsidRPr="00A22156">
        <w:rPr>
          <w:rFonts w:ascii="Times New Roman" w:hAnsi="Times New Roman" w:cs="Times New Roman"/>
          <w:sz w:val="24"/>
          <w:szCs w:val="24"/>
        </w:rPr>
        <w:t xml:space="preserve"> (Hillier 2019)</w:t>
      </w:r>
      <w:r w:rsidRPr="00A22156">
        <w:rPr>
          <w:rFonts w:ascii="Times New Roman" w:hAnsi="Times New Roman" w:cs="Times New Roman"/>
          <w:sz w:val="24"/>
          <w:szCs w:val="24"/>
        </w:rPr>
        <w:t>.</w:t>
      </w:r>
    </w:p>
    <w:p w:rsidR="00335B60" w:rsidRPr="00A22156" w:rsidRDefault="00335B60"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The total cost of completing the Crossrail project was agreed upon at £15.9 billion in October 2007. Budget cuts brought forth by the Comprehensive Spending Review in October 2010 lowered the available sum to £14.8 billion. The combined above- and below-ground length of the line is 118 kilometers. It will link major centers of trade and transportation. Most significantly, it will provide a direct route between Heathrow Airport and London</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major business districts, including Oxford Street, the City of London, and Canary Wharf</w:t>
      </w:r>
      <w:r w:rsidR="0017344B" w:rsidRPr="00A22156">
        <w:rPr>
          <w:rFonts w:ascii="Times New Roman" w:hAnsi="Times New Roman" w:cs="Times New Roman"/>
          <w:sz w:val="24"/>
          <w:szCs w:val="24"/>
        </w:rPr>
        <w:t xml:space="preserve"> (Hillier 2019)</w:t>
      </w:r>
      <w:r w:rsidRPr="00A22156">
        <w:rPr>
          <w:rFonts w:ascii="Times New Roman" w:hAnsi="Times New Roman" w:cs="Times New Roman"/>
          <w:sz w:val="24"/>
          <w:szCs w:val="24"/>
        </w:rPr>
        <w:t>.</w:t>
      </w:r>
    </w:p>
    <w:p w:rsidR="007B13EA" w:rsidRPr="00A22156" w:rsidRDefault="00335B60"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Terry Morgan, the firm</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s former chairman, notes that while Crossrail is a publicly financed project, it was operated as a privately owned public corporation with a Board working </w:t>
      </w:r>
      <w:r w:rsidR="005E2A79" w:rsidRPr="00A22156">
        <w:rPr>
          <w:rFonts w:ascii="Times New Roman" w:hAnsi="Times New Roman" w:cs="Times New Roman"/>
          <w:sz w:val="24"/>
          <w:szCs w:val="24"/>
        </w:rPr>
        <w:t>per</w:t>
      </w:r>
      <w:r w:rsidRPr="00A22156">
        <w:rPr>
          <w:rFonts w:ascii="Times New Roman" w:hAnsi="Times New Roman" w:cs="Times New Roman"/>
          <w:sz w:val="24"/>
          <w:szCs w:val="24"/>
        </w:rPr>
        <w:t xml:space="preserve"> best private-sector standards. The Crossrail Business Rate Supplement, a levy on London-based companies exclusively, contributed to the overall funding. Developers working on London regeneration projects also made a tiny contribution vi</w:t>
      </w:r>
      <w:r w:rsidR="00C06E4B" w:rsidRPr="00A22156">
        <w:rPr>
          <w:rFonts w:ascii="Times New Roman" w:hAnsi="Times New Roman" w:cs="Times New Roman"/>
          <w:sz w:val="24"/>
          <w:szCs w:val="24"/>
        </w:rPr>
        <w:t>a a specific tax, as did organis</w:t>
      </w:r>
      <w:r w:rsidRPr="00A22156">
        <w:rPr>
          <w:rFonts w:ascii="Times New Roman" w:hAnsi="Times New Roman" w:cs="Times New Roman"/>
          <w:sz w:val="24"/>
          <w:szCs w:val="24"/>
        </w:rPr>
        <w:t>ations like Heathrow, the City of London, and the Canary Wharf Group</w:t>
      </w:r>
      <w:r w:rsidR="005E2A79" w:rsidRPr="00A22156">
        <w:rPr>
          <w:rFonts w:ascii="Times New Roman" w:hAnsi="Times New Roman" w:cs="Times New Roman"/>
          <w:sz w:val="24"/>
          <w:szCs w:val="24"/>
        </w:rPr>
        <w:t>,</w:t>
      </w:r>
      <w:r w:rsidRPr="00A22156">
        <w:rPr>
          <w:rFonts w:ascii="Times New Roman" w:hAnsi="Times New Roman" w:cs="Times New Roman"/>
          <w:sz w:val="24"/>
          <w:szCs w:val="24"/>
        </w:rPr>
        <w:t xml:space="preserve"> who stand to profit greatly from the initiative. With the extra money allocated in 2018, the project is expected to cost £15.4, which is still less than the initial budget from 2007. Nonetheless, it</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possible that the total price will go up before the project is finished.</w:t>
      </w:r>
      <w:r w:rsidR="00EF3F2A" w:rsidRPr="00A22156">
        <w:rPr>
          <w:rFonts w:ascii="Times New Roman" w:hAnsi="Times New Roman" w:cs="Times New Roman"/>
          <w:sz w:val="24"/>
          <w:szCs w:val="24"/>
        </w:rPr>
        <w:t xml:space="preserve"> </w:t>
      </w:r>
      <w:r w:rsidRPr="00A22156">
        <w:rPr>
          <w:rFonts w:ascii="Times New Roman" w:hAnsi="Times New Roman" w:cs="Times New Roman"/>
          <w:sz w:val="24"/>
          <w:szCs w:val="24"/>
        </w:rPr>
        <w:t>The contractual arrangements needed to supply the systems and infrastructure for the Elizabeth line</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s design and construction </w:t>
      </w:r>
      <w:r w:rsidR="005E2A79" w:rsidRPr="00A22156">
        <w:rPr>
          <w:rFonts w:ascii="Times New Roman" w:hAnsi="Times New Roman" w:cs="Times New Roman"/>
          <w:sz w:val="24"/>
          <w:szCs w:val="24"/>
        </w:rPr>
        <w:t>indicate</w:t>
      </w:r>
      <w:r w:rsidRPr="00A22156">
        <w:rPr>
          <w:rFonts w:ascii="Times New Roman" w:hAnsi="Times New Roman" w:cs="Times New Roman"/>
          <w:sz w:val="24"/>
          <w:szCs w:val="24"/>
        </w:rPr>
        <w:t xml:space="preserve"> the complexity of the program of </w:t>
      </w:r>
      <w:r w:rsidR="005E2A79" w:rsidRPr="00A22156">
        <w:rPr>
          <w:rFonts w:ascii="Times New Roman" w:hAnsi="Times New Roman" w:cs="Times New Roman"/>
          <w:sz w:val="24"/>
          <w:szCs w:val="24"/>
        </w:rPr>
        <w:t>task</w:t>
      </w:r>
      <w:r w:rsidRPr="00A22156">
        <w:rPr>
          <w:rFonts w:ascii="Times New Roman" w:hAnsi="Times New Roman" w:cs="Times New Roman"/>
          <w:sz w:val="24"/>
          <w:szCs w:val="24"/>
        </w:rPr>
        <w:t xml:space="preserve">s that must be handled. </w:t>
      </w:r>
      <w:r w:rsidR="001B62DF" w:rsidRPr="00A22156">
        <w:rPr>
          <w:rFonts w:ascii="Times New Roman" w:hAnsi="Times New Roman" w:cs="Times New Roman"/>
          <w:sz w:val="24"/>
          <w:szCs w:val="24"/>
        </w:rPr>
        <w:t>S</w:t>
      </w:r>
      <w:r w:rsidRPr="00A22156">
        <w:rPr>
          <w:rFonts w:ascii="Times New Roman" w:hAnsi="Times New Roman" w:cs="Times New Roman"/>
          <w:sz w:val="24"/>
          <w:szCs w:val="24"/>
        </w:rPr>
        <w:t>o far, Crossrail Ltd has awarded 23 framework design contracts and 80 construction and logistical contracts</w:t>
      </w:r>
      <w:r w:rsidR="0017344B" w:rsidRPr="00A22156">
        <w:rPr>
          <w:rFonts w:ascii="Times New Roman" w:hAnsi="Times New Roman" w:cs="Times New Roman"/>
          <w:sz w:val="24"/>
          <w:szCs w:val="24"/>
        </w:rPr>
        <w:t xml:space="preserve"> (Hillier 2019)</w:t>
      </w:r>
      <w:r w:rsidRPr="00A22156">
        <w:rPr>
          <w:rFonts w:ascii="Times New Roman" w:hAnsi="Times New Roman" w:cs="Times New Roman"/>
          <w:sz w:val="24"/>
          <w:szCs w:val="24"/>
        </w:rPr>
        <w:t>.</w:t>
      </w:r>
    </w:p>
    <w:p w:rsidR="00AF285B" w:rsidRPr="00A22156" w:rsidRDefault="00AF285B"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Assumptions</w:t>
      </w:r>
    </w:p>
    <w:p w:rsidR="00722880" w:rsidRPr="00A22156" w:rsidRDefault="007C5F49"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The coordinated ground investigations for the key tunneled portions of Crossrail started in the 1990s and proceeded through 2011 according to a plan based on a study of past significant tunneling works and practice standards. Investigative depth was adjusted for regional geological complexity and project specifications. But since London has been there for so long, we don</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t know much about its geological structure, leading to guesses about how intricate or simple it is</w:t>
      </w:r>
      <w:r w:rsidR="00487099" w:rsidRPr="00A22156">
        <w:rPr>
          <w:rFonts w:ascii="Times New Roman" w:hAnsi="Times New Roman" w:cs="Times New Roman"/>
          <w:sz w:val="24"/>
          <w:szCs w:val="24"/>
        </w:rPr>
        <w:t>. Excavations might be jeopardis</w:t>
      </w:r>
      <w:r w:rsidRPr="00A22156">
        <w:rPr>
          <w:rFonts w:ascii="Times New Roman" w:hAnsi="Times New Roman" w:cs="Times New Roman"/>
          <w:sz w:val="24"/>
          <w:szCs w:val="24"/>
        </w:rPr>
        <w:t>ed by features like drift-filled cavities and Lambeth Group sand channels, although their connections to faulting were unclear</w:t>
      </w:r>
      <w:r w:rsidR="00D47FBF" w:rsidRPr="00A22156">
        <w:rPr>
          <w:rFonts w:ascii="Times New Roman" w:hAnsi="Times New Roman" w:cs="Times New Roman"/>
          <w:sz w:val="24"/>
          <w:szCs w:val="24"/>
        </w:rPr>
        <w:t xml:space="preserve"> (John 2002)</w:t>
      </w:r>
      <w:r w:rsidRPr="00A22156">
        <w:rPr>
          <w:rFonts w:ascii="Times New Roman" w:hAnsi="Times New Roman" w:cs="Times New Roman"/>
          <w:sz w:val="24"/>
          <w:szCs w:val="24"/>
        </w:rPr>
        <w:t xml:space="preserve">. The burgeoning geological understanding </w:t>
      </w:r>
      <w:r w:rsidR="005E2A79" w:rsidRPr="00A22156">
        <w:rPr>
          <w:rFonts w:ascii="Times New Roman" w:hAnsi="Times New Roman" w:cs="Times New Roman"/>
          <w:sz w:val="24"/>
          <w:szCs w:val="24"/>
        </w:rPr>
        <w:t>results from</w:t>
      </w:r>
      <w:r w:rsidRPr="00A22156">
        <w:rPr>
          <w:rFonts w:ascii="Times New Roman" w:hAnsi="Times New Roman" w:cs="Times New Roman"/>
          <w:sz w:val="24"/>
          <w:szCs w:val="24"/>
        </w:rPr>
        <w:t xml:space="preserve"> multistage research and the aggregation of external data that has made it possible to think in the broadest possible terms. Tunnels excavated using a tunnel boring machine have a lower risk profile than sprayed concrete lined tunnels, although both types of tunnels become more dangerous the closer they are to existing structures. When unforeseen changes in ground conditions occur, accurate estimates of ground movement become crucial, and mitigation of movements may be greatly impacted.</w:t>
      </w:r>
    </w:p>
    <w:p w:rsidR="00F8727D" w:rsidRPr="00A22156" w:rsidRDefault="00F8727D"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This is not to say tunnel</w:t>
      </w:r>
      <w:r w:rsidR="00BC001E" w:rsidRPr="00A22156">
        <w:rPr>
          <w:rFonts w:ascii="Times New Roman" w:hAnsi="Times New Roman" w:cs="Times New Roman"/>
          <w:sz w:val="24"/>
          <w:szCs w:val="24"/>
        </w:rPr>
        <w:t>-</w:t>
      </w:r>
      <w:r w:rsidRPr="00A22156">
        <w:rPr>
          <w:rFonts w:ascii="Times New Roman" w:hAnsi="Times New Roman" w:cs="Times New Roman"/>
          <w:sz w:val="24"/>
          <w:szCs w:val="24"/>
        </w:rPr>
        <w:t>boring machines are the only option for tunneling</w:t>
      </w:r>
      <w:r w:rsidR="00BC001E" w:rsidRPr="00A22156">
        <w:rPr>
          <w:rFonts w:ascii="Times New Roman" w:hAnsi="Times New Roman" w:cs="Times New Roman"/>
          <w:sz w:val="24"/>
          <w:szCs w:val="24"/>
        </w:rPr>
        <w:t>. Still,</w:t>
      </w:r>
      <w:r w:rsidRPr="00A22156">
        <w:rPr>
          <w:rFonts w:ascii="Times New Roman" w:hAnsi="Times New Roman" w:cs="Times New Roman"/>
          <w:sz w:val="24"/>
          <w:szCs w:val="24"/>
        </w:rPr>
        <w:t xml:space="preserve"> they can be used in many situations where other methods would be impractical or impossible. In some cases, </w:t>
      </w:r>
      <w:r w:rsidR="00BC001E" w:rsidRPr="00A22156">
        <w:rPr>
          <w:rFonts w:ascii="Times New Roman" w:hAnsi="Times New Roman" w:cs="Times New Roman"/>
          <w:sz w:val="24"/>
          <w:szCs w:val="24"/>
        </w:rPr>
        <w:t>excavating a tunnel slightly larger than the intended design diameter may be possible</w:t>
      </w:r>
      <w:r w:rsidRPr="00A22156">
        <w:rPr>
          <w:rFonts w:ascii="Times New Roman" w:hAnsi="Times New Roman" w:cs="Times New Roman"/>
          <w:sz w:val="24"/>
          <w:szCs w:val="24"/>
        </w:rPr>
        <w:t xml:space="preserve">, </w:t>
      </w:r>
      <w:r w:rsidR="00F2397E" w:rsidRPr="00A22156">
        <w:rPr>
          <w:rFonts w:ascii="Times New Roman" w:hAnsi="Times New Roman" w:cs="Times New Roman"/>
          <w:sz w:val="24"/>
          <w:szCs w:val="24"/>
        </w:rPr>
        <w:t>allowing</w:t>
      </w:r>
      <w:r w:rsidRPr="00A22156">
        <w:rPr>
          <w:rFonts w:ascii="Times New Roman" w:hAnsi="Times New Roman" w:cs="Times New Roman"/>
          <w:sz w:val="24"/>
          <w:szCs w:val="24"/>
        </w:rPr>
        <w:t xml:space="preserve"> for additional room in case ground conditions change. If a tunnel boring machine becomes stuck or breaks down during construction, there are few options for removing it from the site and continuing with construction. Crossrail is planning to use tunnel boring machines for most of the underground sections of its new railway line. It is safe to assume that the tunnels will be designed to accommodate the machines, but it is also possible that some sections of the line may require tunnel boring in tight spaces. In this case, Crossrail would have to use a different method for excavation.</w:t>
      </w:r>
    </w:p>
    <w:p w:rsidR="00F8727D" w:rsidRPr="00A22156" w:rsidRDefault="00F8727D"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Another assumption concerns the expected capacity of the new Crossrail line. It is estimated that it will be able to carry up to 200 million passengers per year, but this estimation was made before the project was approved. It is possible that, as the line is developed and more information becomes available about its design, capacity may need to be reduced. If this happens, Crossrail will have to find ways of fitting more passengers into each train or running more trains per hour than originally anticipated</w:t>
      </w:r>
      <w:r w:rsidR="00702B20" w:rsidRPr="00A22156">
        <w:rPr>
          <w:rFonts w:ascii="Times New Roman" w:hAnsi="Times New Roman" w:cs="Times New Roman"/>
          <w:sz w:val="24"/>
          <w:szCs w:val="24"/>
        </w:rPr>
        <w:t xml:space="preserve"> (John 2002)</w:t>
      </w:r>
      <w:r w:rsidRPr="00A22156">
        <w:rPr>
          <w:rFonts w:ascii="Times New Roman" w:hAnsi="Times New Roman" w:cs="Times New Roman"/>
          <w:sz w:val="24"/>
          <w:szCs w:val="24"/>
        </w:rPr>
        <w:t>.</w:t>
      </w:r>
    </w:p>
    <w:p w:rsidR="003C2F45" w:rsidRDefault="003C2F45" w:rsidP="00A22156">
      <w:pPr>
        <w:spacing w:after="0" w:line="480" w:lineRule="auto"/>
        <w:rPr>
          <w:rFonts w:ascii="Times New Roman" w:hAnsi="Times New Roman" w:cs="Times New Roman"/>
          <w:b/>
          <w:bCs/>
          <w:sz w:val="24"/>
          <w:szCs w:val="24"/>
        </w:rPr>
      </w:pPr>
    </w:p>
    <w:p w:rsidR="006F5ABD" w:rsidRPr="00A22156" w:rsidRDefault="006F5ABD"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General Assumptions</w:t>
      </w:r>
    </w:p>
    <w:p w:rsidR="006F5ABD" w:rsidRPr="003C2F45" w:rsidRDefault="006F5ABD" w:rsidP="003C2F45">
      <w:pPr>
        <w:pStyle w:val="a3"/>
        <w:numPr>
          <w:ilvl w:val="0"/>
          <w:numId w:val="7"/>
        </w:numPr>
        <w:spacing w:after="0" w:line="480" w:lineRule="auto"/>
        <w:rPr>
          <w:rFonts w:ascii="Times New Roman" w:hAnsi="Times New Roman" w:cs="Times New Roman"/>
          <w:bCs/>
          <w:sz w:val="24"/>
          <w:szCs w:val="24"/>
        </w:rPr>
      </w:pPr>
      <w:r w:rsidRPr="003C2F45">
        <w:rPr>
          <w:rFonts w:ascii="Times New Roman" w:hAnsi="Times New Roman" w:cs="Times New Roman"/>
          <w:bCs/>
          <w:sz w:val="24"/>
          <w:szCs w:val="24"/>
        </w:rPr>
        <w:t xml:space="preserve">The </w:t>
      </w:r>
      <w:r w:rsidR="00876DDE" w:rsidRPr="003C2F45">
        <w:rPr>
          <w:rFonts w:ascii="Times New Roman" w:hAnsi="Times New Roman" w:cs="Times New Roman"/>
          <w:bCs/>
          <w:sz w:val="24"/>
          <w:szCs w:val="24"/>
        </w:rPr>
        <w:t xml:space="preserve">charter for the project will be approved by the </w:t>
      </w:r>
      <w:r w:rsidR="00BA508F" w:rsidRPr="003C2F45">
        <w:rPr>
          <w:rFonts w:ascii="Times New Roman" w:hAnsi="Times New Roman" w:cs="Times New Roman"/>
          <w:bCs/>
          <w:sz w:val="24"/>
          <w:szCs w:val="24"/>
        </w:rPr>
        <w:t>organis</w:t>
      </w:r>
      <w:r w:rsidR="00876DDE" w:rsidRPr="003C2F45">
        <w:rPr>
          <w:rFonts w:ascii="Times New Roman" w:hAnsi="Times New Roman" w:cs="Times New Roman"/>
          <w:bCs/>
          <w:sz w:val="24"/>
          <w:szCs w:val="24"/>
        </w:rPr>
        <w:t>ation's leaders</w:t>
      </w:r>
      <w:r w:rsidRPr="003C2F45">
        <w:rPr>
          <w:rFonts w:ascii="Times New Roman" w:hAnsi="Times New Roman" w:cs="Times New Roman"/>
          <w:bCs/>
          <w:sz w:val="24"/>
          <w:szCs w:val="24"/>
        </w:rPr>
        <w:t>.</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All of the legal contracts will be approved by the government.</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During the whole of the project</w:t>
      </w:r>
      <w:r w:rsidR="00554A45" w:rsidRPr="003C2F45">
        <w:rPr>
          <w:rFonts w:ascii="Times New Roman" w:hAnsi="Times New Roman" w:cs="Times New Roman"/>
          <w:sz w:val="24"/>
          <w:szCs w:val="24"/>
        </w:rPr>
        <w:t>'</w:t>
      </w:r>
      <w:r w:rsidRPr="003C2F45">
        <w:rPr>
          <w:rFonts w:ascii="Times New Roman" w:hAnsi="Times New Roman" w:cs="Times New Roman"/>
          <w:sz w:val="24"/>
          <w:szCs w:val="24"/>
        </w:rPr>
        <w:t>s execution, human resources will be accessible.</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 implementation of the project will not be impeded by the influences of nature.</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There will be no change in the anticipated cost of the resource.</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There will be no change in the anticipated cost of the resource.</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 project will be finished within the allotted timeframe of two hundred and fifty days.</w:t>
      </w:r>
    </w:p>
    <w:p w:rsidR="006F1F0A"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 whole cost of the renovation is estimated to be $3.5 million.</w:t>
      </w:r>
    </w:p>
    <w:p w:rsidR="00F500DA" w:rsidRPr="00A22156" w:rsidRDefault="00F500DA" w:rsidP="003C2F45">
      <w:pPr>
        <w:spacing w:after="0" w:line="480" w:lineRule="auto"/>
        <w:jc w:val="center"/>
        <w:rPr>
          <w:rFonts w:ascii="Times New Roman" w:hAnsi="Times New Roman" w:cs="Times New Roman"/>
          <w:b/>
          <w:bCs/>
          <w:sz w:val="24"/>
          <w:szCs w:val="24"/>
        </w:rPr>
      </w:pPr>
      <w:r w:rsidRPr="00A22156">
        <w:rPr>
          <w:rFonts w:ascii="Times New Roman" w:hAnsi="Times New Roman" w:cs="Times New Roman"/>
          <w:b/>
          <w:bCs/>
          <w:sz w:val="24"/>
          <w:szCs w:val="24"/>
        </w:rPr>
        <w:t>Constraints</w:t>
      </w:r>
    </w:p>
    <w:p w:rsidR="00140D96" w:rsidRPr="00A22156" w:rsidRDefault="00140D96"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Overall Project Risk</w:t>
      </w:r>
    </w:p>
    <w:p w:rsidR="00140D96" w:rsidRPr="00A22156" w:rsidRDefault="00140D96" w:rsidP="000661D3">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Escalation of costs</w:t>
      </w:r>
      <w:r w:rsidRPr="00A22156">
        <w:rPr>
          <w:rFonts w:ascii="Times New Roman" w:hAnsi="Times New Roman" w:cs="Times New Roman"/>
          <w:sz w:val="24"/>
          <w:szCs w:val="24"/>
        </w:rPr>
        <w:t xml:space="preserve">: The cost is a significant aspect </w:t>
      </w:r>
      <w:r w:rsidR="00876DDE" w:rsidRPr="00A22156">
        <w:rPr>
          <w:rFonts w:ascii="Times New Roman" w:hAnsi="Times New Roman" w:cs="Times New Roman"/>
          <w:sz w:val="24"/>
          <w:szCs w:val="24"/>
        </w:rPr>
        <w:t>of</w:t>
      </w:r>
      <w:r w:rsidRPr="00A22156">
        <w:rPr>
          <w:rFonts w:ascii="Times New Roman" w:hAnsi="Times New Roman" w:cs="Times New Roman"/>
          <w:sz w:val="24"/>
          <w:szCs w:val="24"/>
        </w:rPr>
        <w:t xml:space="preserve"> the effective delivery of the project</w:t>
      </w:r>
      <w:r w:rsidR="00876DDE" w:rsidRPr="00A22156">
        <w:rPr>
          <w:rFonts w:ascii="Times New Roman" w:hAnsi="Times New Roman" w:cs="Times New Roman"/>
          <w:sz w:val="24"/>
          <w:szCs w:val="24"/>
        </w:rPr>
        <w:t xml:space="preserve"> and</w:t>
      </w:r>
      <w:r w:rsidRPr="00A22156">
        <w:rPr>
          <w:rFonts w:ascii="Times New Roman" w:hAnsi="Times New Roman" w:cs="Times New Roman"/>
          <w:sz w:val="24"/>
          <w:szCs w:val="24"/>
        </w:rPr>
        <w:t xml:space="preserve"> has been a quantifiable factor for the project. The cost is a factor that has to be regulated for the project to be accomplished and delivered.</w:t>
      </w:r>
    </w:p>
    <w:p w:rsidR="00140D96" w:rsidRPr="00A22156" w:rsidRDefault="00140D96" w:rsidP="000661D3">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Escalation of the schedule</w:t>
      </w:r>
      <w:r w:rsidRPr="00A22156">
        <w:rPr>
          <w:rFonts w:ascii="Times New Roman" w:hAnsi="Times New Roman" w:cs="Times New Roman"/>
          <w:sz w:val="24"/>
          <w:szCs w:val="24"/>
        </w:rPr>
        <w:t xml:space="preserve">: The activities that are a part of the </w:t>
      </w:r>
      <w:r w:rsidR="00174A72" w:rsidRPr="00A22156">
        <w:rPr>
          <w:rFonts w:ascii="Times New Roman" w:hAnsi="Times New Roman" w:cs="Times New Roman"/>
          <w:sz w:val="24"/>
          <w:szCs w:val="24"/>
        </w:rPr>
        <w:t>project's developmen</w:t>
      </w:r>
      <w:r w:rsidRPr="00A22156">
        <w:rPr>
          <w:rFonts w:ascii="Times New Roman" w:hAnsi="Times New Roman" w:cs="Times New Roman"/>
          <w:sz w:val="24"/>
          <w:szCs w:val="24"/>
        </w:rPr>
        <w:t>t need to be thought about and f</w:t>
      </w:r>
      <w:r w:rsidR="00174A72" w:rsidRPr="00A22156">
        <w:rPr>
          <w:rFonts w:ascii="Times New Roman" w:hAnsi="Times New Roman" w:cs="Times New Roman"/>
          <w:sz w:val="24"/>
          <w:szCs w:val="24"/>
        </w:rPr>
        <w:t>requently followed</w:t>
      </w:r>
      <w:r w:rsidRPr="00A22156">
        <w:rPr>
          <w:rFonts w:ascii="Times New Roman" w:hAnsi="Times New Roman" w:cs="Times New Roman"/>
          <w:sz w:val="24"/>
          <w:szCs w:val="24"/>
        </w:rPr>
        <w:t xml:space="preserve"> </w:t>
      </w:r>
      <w:r w:rsidR="00174A72" w:rsidRPr="00A22156">
        <w:rPr>
          <w:rFonts w:ascii="Times New Roman" w:hAnsi="Times New Roman" w:cs="Times New Roman"/>
          <w:sz w:val="24"/>
          <w:szCs w:val="24"/>
        </w:rPr>
        <w:t>to achieve the goals</w:t>
      </w:r>
      <w:r w:rsidRPr="00A22156">
        <w:rPr>
          <w:rFonts w:ascii="Times New Roman" w:hAnsi="Times New Roman" w:cs="Times New Roman"/>
          <w:sz w:val="24"/>
          <w:szCs w:val="24"/>
        </w:rPr>
        <w:t xml:space="preserve"> associated with the </w:t>
      </w:r>
      <w:r w:rsidR="00174A72" w:rsidRPr="00A22156">
        <w:rPr>
          <w:rFonts w:ascii="Times New Roman" w:hAnsi="Times New Roman" w:cs="Times New Roman"/>
          <w:sz w:val="24"/>
          <w:szCs w:val="24"/>
        </w:rPr>
        <w:t>project's developmen</w:t>
      </w:r>
      <w:r w:rsidRPr="00A22156">
        <w:rPr>
          <w:rFonts w:ascii="Times New Roman" w:hAnsi="Times New Roman" w:cs="Times New Roman"/>
          <w:sz w:val="24"/>
          <w:szCs w:val="24"/>
        </w:rPr>
        <w:t xml:space="preserve">t. To ensure that the </w:t>
      </w:r>
      <w:r w:rsidR="00174A72" w:rsidRPr="00A22156">
        <w:rPr>
          <w:rFonts w:ascii="Times New Roman" w:hAnsi="Times New Roman" w:cs="Times New Roman"/>
          <w:sz w:val="24"/>
          <w:szCs w:val="24"/>
        </w:rPr>
        <w:t>project's overall goals</w:t>
      </w:r>
      <w:r w:rsidRPr="00A22156">
        <w:rPr>
          <w:rFonts w:ascii="Times New Roman" w:hAnsi="Times New Roman" w:cs="Times New Roman"/>
          <w:sz w:val="24"/>
          <w:szCs w:val="24"/>
        </w:rPr>
        <w:t xml:space="preserve"> are met in a timely and successful way, </w:t>
      </w:r>
      <w:r w:rsidR="00174A72" w:rsidRPr="00A22156">
        <w:rPr>
          <w:rFonts w:ascii="Times New Roman" w:hAnsi="Times New Roman" w:cs="Times New Roman"/>
          <w:sz w:val="24"/>
          <w:szCs w:val="24"/>
        </w:rPr>
        <w:t>the following stated timetable must</w:t>
      </w:r>
      <w:r w:rsidRPr="00A22156">
        <w:rPr>
          <w:rFonts w:ascii="Times New Roman" w:hAnsi="Times New Roman" w:cs="Times New Roman"/>
          <w:sz w:val="24"/>
          <w:szCs w:val="24"/>
        </w:rPr>
        <w:t xml:space="preserve"> be adhered to </w:t>
      </w:r>
      <w:r w:rsidR="0056721D" w:rsidRPr="00A22156">
        <w:rPr>
          <w:rFonts w:ascii="Times New Roman" w:hAnsi="Times New Roman" w:cs="Times New Roman"/>
          <w:sz w:val="24"/>
          <w:szCs w:val="24"/>
        </w:rPr>
        <w:t>(King, Thomas and Stenning 2017</w:t>
      </w:r>
      <w:r w:rsidRPr="00A22156">
        <w:rPr>
          <w:rFonts w:ascii="Times New Roman" w:hAnsi="Times New Roman" w:cs="Times New Roman"/>
          <w:sz w:val="24"/>
          <w:szCs w:val="24"/>
        </w:rPr>
        <w:t>).</w:t>
      </w:r>
    </w:p>
    <w:p w:rsidR="00140D96" w:rsidRPr="00A22156" w:rsidRDefault="00174A72" w:rsidP="000661D3">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L</w:t>
      </w:r>
      <w:r w:rsidR="00140D96" w:rsidRPr="00A22156">
        <w:rPr>
          <w:rFonts w:ascii="Times New Roman" w:hAnsi="Times New Roman" w:cs="Times New Roman"/>
          <w:b/>
          <w:bCs/>
          <w:sz w:val="24"/>
          <w:szCs w:val="24"/>
        </w:rPr>
        <w:t>agging resources</w:t>
      </w:r>
      <w:r w:rsidR="00140D96" w:rsidRPr="00A22156">
        <w:rPr>
          <w:rFonts w:ascii="Times New Roman" w:hAnsi="Times New Roman" w:cs="Times New Roman"/>
          <w:sz w:val="24"/>
          <w:szCs w:val="24"/>
        </w:rPr>
        <w:t xml:space="preserve">: The estimating and allocation of resources should be carried out under </w:t>
      </w:r>
      <w:r w:rsidRPr="00A22156">
        <w:rPr>
          <w:rFonts w:ascii="Times New Roman" w:hAnsi="Times New Roman" w:cs="Times New Roman"/>
          <w:sz w:val="24"/>
          <w:szCs w:val="24"/>
        </w:rPr>
        <w:t xml:space="preserve">the </w:t>
      </w:r>
      <w:r w:rsidR="00140D96" w:rsidRPr="00A22156">
        <w:rPr>
          <w:rFonts w:ascii="Times New Roman" w:hAnsi="Times New Roman" w:cs="Times New Roman"/>
          <w:sz w:val="24"/>
          <w:szCs w:val="24"/>
        </w:rPr>
        <w:t xml:space="preserve">correct direction and excellent planning </w:t>
      </w:r>
      <w:r w:rsidRPr="00A22156">
        <w:rPr>
          <w:rFonts w:ascii="Times New Roman" w:hAnsi="Times New Roman" w:cs="Times New Roman"/>
          <w:sz w:val="24"/>
          <w:szCs w:val="24"/>
        </w:rPr>
        <w:t>to consider that the project will be performed effectively and efficientl</w:t>
      </w:r>
      <w:r w:rsidR="00140D96" w:rsidRPr="00A22156">
        <w:rPr>
          <w:rFonts w:ascii="Times New Roman" w:hAnsi="Times New Roman" w:cs="Times New Roman"/>
          <w:sz w:val="24"/>
          <w:szCs w:val="24"/>
        </w:rPr>
        <w:t>y.</w:t>
      </w:r>
    </w:p>
    <w:p w:rsidR="00140D96" w:rsidRPr="00A22156" w:rsidRDefault="00140D96" w:rsidP="000661D3">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Jumping the Resource Queue</w:t>
      </w:r>
      <w:r w:rsidR="000661D3">
        <w:rPr>
          <w:rFonts w:ascii="Times New Roman" w:hAnsi="Times New Roman" w:cs="Times New Roman"/>
          <w:b/>
          <w:bCs/>
          <w:sz w:val="24"/>
          <w:szCs w:val="24"/>
        </w:rPr>
        <w:t>:</w:t>
      </w:r>
      <w:r w:rsidRPr="00A22156">
        <w:rPr>
          <w:rFonts w:ascii="Times New Roman" w:hAnsi="Times New Roman" w:cs="Times New Roman"/>
          <w:sz w:val="24"/>
          <w:szCs w:val="24"/>
        </w:rPr>
        <w:t xml:space="preserve"> The resources </w:t>
      </w:r>
      <w:r w:rsidR="00174A72" w:rsidRPr="00A22156">
        <w:rPr>
          <w:rFonts w:ascii="Times New Roman" w:hAnsi="Times New Roman" w:cs="Times New Roman"/>
          <w:sz w:val="24"/>
          <w:szCs w:val="24"/>
        </w:rPr>
        <w:t>allocated to the project should not be more than required since this will affect</w:t>
      </w:r>
      <w:r w:rsidRPr="00A22156">
        <w:rPr>
          <w:rFonts w:ascii="Times New Roman" w:hAnsi="Times New Roman" w:cs="Times New Roman"/>
          <w:sz w:val="24"/>
          <w:szCs w:val="24"/>
        </w:rPr>
        <w:t xml:space="preserve"> the project</w:t>
      </w:r>
      <w:r w:rsidR="00554A45" w:rsidRPr="00A22156">
        <w:rPr>
          <w:rFonts w:ascii="Times New Roman" w:hAnsi="Times New Roman" w:cs="Times New Roman"/>
          <w:sz w:val="24"/>
          <w:szCs w:val="24"/>
        </w:rPr>
        <w:t>'</w:t>
      </w:r>
      <w:r w:rsidR="0056721D" w:rsidRPr="00A22156">
        <w:rPr>
          <w:rFonts w:ascii="Times New Roman" w:hAnsi="Times New Roman" w:cs="Times New Roman"/>
          <w:sz w:val="24"/>
          <w:szCs w:val="24"/>
        </w:rPr>
        <w:t>s overall timeline and budget</w:t>
      </w:r>
      <w:r w:rsidRPr="00A22156">
        <w:rPr>
          <w:rFonts w:ascii="Times New Roman" w:hAnsi="Times New Roman" w:cs="Times New Roman"/>
          <w:sz w:val="24"/>
          <w:szCs w:val="24"/>
        </w:rPr>
        <w:t>. The manager of the resources should be able to comprehend the realities surrounding the distribution of the resources and the execution of the activities connected to the successful completion and project delivery </w:t>
      </w:r>
      <w:r w:rsidR="00A3564D" w:rsidRPr="00A22156">
        <w:rPr>
          <w:rFonts w:ascii="Times New Roman" w:hAnsi="Times New Roman" w:cs="Times New Roman"/>
          <w:sz w:val="24"/>
          <w:szCs w:val="24"/>
        </w:rPr>
        <w:t>(King, Thomas and Stenning 2017)</w:t>
      </w:r>
      <w:r w:rsidRPr="00A22156">
        <w:rPr>
          <w:rFonts w:ascii="Times New Roman" w:hAnsi="Times New Roman" w:cs="Times New Roman"/>
          <w:sz w:val="24"/>
          <w:szCs w:val="24"/>
        </w:rPr>
        <w:t>.</w:t>
      </w:r>
    </w:p>
    <w:p w:rsidR="00140D96" w:rsidRPr="00A22156" w:rsidRDefault="00140D96" w:rsidP="00624CC0">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Uncertainties caused by nature</w:t>
      </w:r>
      <w:r w:rsidRPr="00A22156">
        <w:rPr>
          <w:rFonts w:ascii="Times New Roman" w:hAnsi="Times New Roman" w:cs="Times New Roman"/>
          <w:sz w:val="24"/>
          <w:szCs w:val="24"/>
        </w:rPr>
        <w:t>: nature cannot be controlled by a single person, and events such as rain, tornadoes, and other factors have the potential to derail the entire completion and project delivery </w:t>
      </w:r>
      <w:r w:rsidR="0062512F" w:rsidRPr="00A22156">
        <w:rPr>
          <w:rFonts w:ascii="Times New Roman" w:hAnsi="Times New Roman" w:cs="Times New Roman"/>
          <w:sz w:val="24"/>
          <w:szCs w:val="24"/>
        </w:rPr>
        <w:t>(King, Thomas and Stenning 2017)</w:t>
      </w:r>
      <w:r w:rsidRPr="00A22156">
        <w:rPr>
          <w:rFonts w:ascii="Times New Roman" w:hAnsi="Times New Roman" w:cs="Times New Roman"/>
          <w:sz w:val="24"/>
          <w:szCs w:val="24"/>
        </w:rPr>
        <w:t>.</w:t>
      </w:r>
    </w:p>
    <w:p w:rsidR="00F500DA" w:rsidRPr="00A22156" w:rsidRDefault="00140D96" w:rsidP="00624CC0">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Privacy and security</w:t>
      </w:r>
      <w:r w:rsidRPr="00A22156">
        <w:rPr>
          <w:rFonts w:ascii="Times New Roman" w:hAnsi="Times New Roman" w:cs="Times New Roman"/>
          <w:sz w:val="24"/>
          <w:szCs w:val="24"/>
        </w:rPr>
        <w:t xml:space="preserve">: the technology now </w:t>
      </w:r>
      <w:r w:rsidR="00174A72" w:rsidRPr="00A22156">
        <w:rPr>
          <w:rFonts w:ascii="Times New Roman" w:hAnsi="Times New Roman" w:cs="Times New Roman"/>
          <w:sz w:val="24"/>
          <w:szCs w:val="24"/>
        </w:rPr>
        <w:t xml:space="preserve">being </w:t>
      </w:r>
      <w:r w:rsidRPr="00A22156">
        <w:rPr>
          <w:rFonts w:ascii="Times New Roman" w:hAnsi="Times New Roman" w:cs="Times New Roman"/>
          <w:sz w:val="24"/>
          <w:szCs w:val="24"/>
        </w:rPr>
        <w:t xml:space="preserve">deployed </w:t>
      </w:r>
      <w:r w:rsidR="00174A72" w:rsidRPr="00A22156">
        <w:rPr>
          <w:rFonts w:ascii="Times New Roman" w:hAnsi="Times New Roman" w:cs="Times New Roman"/>
          <w:sz w:val="24"/>
          <w:szCs w:val="24"/>
        </w:rPr>
        <w:t>are</w:t>
      </w:r>
      <w:r w:rsidRPr="00A22156">
        <w:rPr>
          <w:rFonts w:ascii="Times New Roman" w:hAnsi="Times New Roman" w:cs="Times New Roman"/>
          <w:sz w:val="24"/>
          <w:szCs w:val="24"/>
        </w:rPr>
        <w:t xml:space="preserve"> susceptible to breaches and intrusions</w:t>
      </w:r>
      <w:r w:rsidR="00174A72" w:rsidRPr="00A22156">
        <w:rPr>
          <w:rFonts w:ascii="Times New Roman" w:hAnsi="Times New Roman" w:cs="Times New Roman"/>
          <w:sz w:val="24"/>
          <w:szCs w:val="24"/>
        </w:rPr>
        <w:t>. As a result, an intruder can</w:t>
      </w:r>
      <w:r w:rsidRPr="00A22156">
        <w:rPr>
          <w:rFonts w:ascii="Times New Roman" w:hAnsi="Times New Roman" w:cs="Times New Roman"/>
          <w:sz w:val="24"/>
          <w:szCs w:val="24"/>
        </w:rPr>
        <w:t xml:space="preserve"> access the data and information that </w:t>
      </w:r>
      <w:r w:rsidR="00174A72" w:rsidRPr="00A22156">
        <w:rPr>
          <w:rFonts w:ascii="Times New Roman" w:hAnsi="Times New Roman" w:cs="Times New Roman"/>
          <w:sz w:val="24"/>
          <w:szCs w:val="24"/>
        </w:rPr>
        <w:t>users are providing</w:t>
      </w:r>
      <w:r w:rsidRPr="00A22156">
        <w:rPr>
          <w:rFonts w:ascii="Times New Roman" w:hAnsi="Times New Roman" w:cs="Times New Roman"/>
          <w:sz w:val="24"/>
          <w:szCs w:val="24"/>
        </w:rPr>
        <w:t xml:space="preserve"> to the network </w:t>
      </w:r>
      <w:r w:rsidR="0062512F" w:rsidRPr="00A22156">
        <w:rPr>
          <w:rFonts w:ascii="Times New Roman" w:hAnsi="Times New Roman" w:cs="Times New Roman"/>
          <w:sz w:val="24"/>
          <w:szCs w:val="24"/>
        </w:rPr>
        <w:t>(King, Thomas and Stenning 2017)</w:t>
      </w:r>
      <w:r w:rsidRPr="00A22156">
        <w:rPr>
          <w:rFonts w:ascii="Times New Roman" w:hAnsi="Times New Roman" w:cs="Times New Roman"/>
          <w:sz w:val="24"/>
          <w:szCs w:val="24"/>
        </w:rPr>
        <w:t>.</w:t>
      </w:r>
    </w:p>
    <w:p w:rsidR="00BA0A24" w:rsidRPr="00A22156" w:rsidRDefault="00126D97"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Stakeholders and Their Environments</w:t>
      </w:r>
    </w:p>
    <w:p w:rsidR="00126D97" w:rsidRPr="00A22156" w:rsidRDefault="00BA0A24" w:rsidP="00624CC0">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Sponsors of Crossrail include the Mayor o</w:t>
      </w:r>
      <w:r w:rsidR="00663A9D" w:rsidRPr="00A22156">
        <w:rPr>
          <w:rFonts w:ascii="Times New Roman" w:hAnsi="Times New Roman" w:cs="Times New Roman"/>
          <w:sz w:val="24"/>
          <w:szCs w:val="24"/>
        </w:rPr>
        <w:t>f London, acting via his organis</w:t>
      </w:r>
      <w:r w:rsidRPr="00A22156">
        <w:rPr>
          <w:rFonts w:ascii="Times New Roman" w:hAnsi="Times New Roman" w:cs="Times New Roman"/>
          <w:sz w:val="24"/>
          <w:szCs w:val="24"/>
        </w:rPr>
        <w:t>ation</w:t>
      </w:r>
      <w:r w:rsidR="00174A72" w:rsidRPr="00A22156">
        <w:rPr>
          <w:rFonts w:ascii="Times New Roman" w:hAnsi="Times New Roman" w:cs="Times New Roman"/>
          <w:sz w:val="24"/>
          <w:szCs w:val="24"/>
        </w:rPr>
        <w:t>,</w:t>
      </w:r>
      <w:r w:rsidRPr="00A22156">
        <w:rPr>
          <w:rFonts w:ascii="Times New Roman" w:hAnsi="Times New Roman" w:cs="Times New Roman"/>
          <w:sz w:val="24"/>
          <w:szCs w:val="24"/>
        </w:rPr>
        <w:t xml:space="preserve"> Transport for London, and the Secretary of State for Trans</w:t>
      </w:r>
      <w:r w:rsidR="00663A9D" w:rsidRPr="00A22156">
        <w:rPr>
          <w:rFonts w:ascii="Times New Roman" w:hAnsi="Times New Roman" w:cs="Times New Roman"/>
          <w:sz w:val="24"/>
          <w:szCs w:val="24"/>
        </w:rPr>
        <w:t>port, acting through his organis</w:t>
      </w:r>
      <w:r w:rsidRPr="00A22156">
        <w:rPr>
          <w:rFonts w:ascii="Times New Roman" w:hAnsi="Times New Roman" w:cs="Times New Roman"/>
          <w:sz w:val="24"/>
          <w:szCs w:val="24"/>
        </w:rPr>
        <w:t>ation</w:t>
      </w:r>
      <w:r w:rsidR="00174A72" w:rsidRPr="00A22156">
        <w:rPr>
          <w:rFonts w:ascii="Times New Roman" w:hAnsi="Times New Roman" w:cs="Times New Roman"/>
          <w:sz w:val="24"/>
          <w:szCs w:val="24"/>
        </w:rPr>
        <w:t>,</w:t>
      </w:r>
      <w:r w:rsidRPr="00A22156">
        <w:rPr>
          <w:rFonts w:ascii="Times New Roman" w:hAnsi="Times New Roman" w:cs="Times New Roman"/>
          <w:sz w:val="24"/>
          <w:szCs w:val="24"/>
        </w:rPr>
        <w:t xml:space="preserve"> the Department of Transport.</w:t>
      </w:r>
      <w:r w:rsidR="000F6ED3" w:rsidRPr="00A22156">
        <w:rPr>
          <w:rFonts w:ascii="Times New Roman" w:hAnsi="Times New Roman" w:cs="Times New Roman"/>
          <w:sz w:val="24"/>
          <w:szCs w:val="24"/>
        </w:rPr>
        <w:t xml:space="preserve"> </w:t>
      </w:r>
      <w:r w:rsidRPr="00A22156">
        <w:rPr>
          <w:rFonts w:ascii="Times New Roman" w:hAnsi="Times New Roman" w:cs="Times New Roman"/>
          <w:sz w:val="24"/>
          <w:szCs w:val="24"/>
        </w:rPr>
        <w:t>The firm known as Crossrail Limited is the one responsible for carrying out the Crossrail project. It was formerly known as Cross London Rail Links (CLRL), and it was established in 2001 with the goals of promoting and developing new lines that meet the needs of people and businesses throughout the South East, as well as ensuring that London maintains its position as the leading financial and business center in Europe.</w:t>
      </w:r>
      <w:r w:rsidR="000F6ED3" w:rsidRPr="00A22156">
        <w:rPr>
          <w:rFonts w:ascii="Times New Roman" w:hAnsi="Times New Roman" w:cs="Times New Roman"/>
          <w:sz w:val="24"/>
          <w:szCs w:val="24"/>
        </w:rPr>
        <w:t xml:space="preserve"> </w:t>
      </w:r>
      <w:r w:rsidRPr="00A22156">
        <w:rPr>
          <w:rFonts w:ascii="Times New Roman" w:hAnsi="Times New Roman" w:cs="Times New Roman"/>
          <w:sz w:val="24"/>
          <w:szCs w:val="24"/>
        </w:rPr>
        <w:t>Crossrail Limited was initially established as a joint venture between Transport for London and the Department of Transport. On December 5, 2008, Crossrail Limited transitioned into a fully owned subsidiary of TfL.</w:t>
      </w:r>
    </w:p>
    <w:p w:rsidR="00055EBB" w:rsidRPr="00A22156" w:rsidRDefault="00055EBB" w:rsidP="00624CC0">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These stakeholders were identified and prioriti</w:t>
      </w:r>
      <w:r w:rsidR="00F2397E" w:rsidRPr="00A22156">
        <w:rPr>
          <w:rFonts w:ascii="Times New Roman" w:hAnsi="Times New Roman" w:cs="Times New Roman"/>
          <w:sz w:val="24"/>
          <w:szCs w:val="24"/>
        </w:rPr>
        <w:t>s</w:t>
      </w:r>
      <w:r w:rsidRPr="00A22156">
        <w:rPr>
          <w:rFonts w:ascii="Times New Roman" w:hAnsi="Times New Roman" w:cs="Times New Roman"/>
          <w:sz w:val="24"/>
          <w:szCs w:val="24"/>
        </w:rPr>
        <w:t>ed through stakeholder analysis. The stakeholders and their issues were identified at the beginning of the project</w:t>
      </w:r>
      <w:r w:rsidR="00F91150" w:rsidRPr="00A22156">
        <w:rPr>
          <w:rFonts w:ascii="Times New Roman" w:hAnsi="Times New Roman" w:cs="Times New Roman"/>
          <w:sz w:val="24"/>
          <w:szCs w:val="24"/>
        </w:rPr>
        <w:t>. This information was used to develop a stakeholder management plan that outlined how each stakeholder would be engaged</w:t>
      </w:r>
      <w:r w:rsidRPr="00A22156">
        <w:rPr>
          <w:rFonts w:ascii="Times New Roman" w:hAnsi="Times New Roman" w:cs="Times New Roman"/>
          <w:sz w:val="24"/>
          <w:szCs w:val="24"/>
        </w:rPr>
        <w:t xml:space="preserve"> throughout the project. This included identifying groups of stakeholders w</w:t>
      </w:r>
      <w:r w:rsidR="00DA0F5F" w:rsidRPr="00A22156">
        <w:rPr>
          <w:rFonts w:ascii="Times New Roman" w:hAnsi="Times New Roman" w:cs="Times New Roman"/>
          <w:sz w:val="24"/>
          <w:szCs w:val="24"/>
        </w:rPr>
        <w:t>ith similar concerns or interests and</w:t>
      </w:r>
      <w:r w:rsidRPr="00A22156">
        <w:rPr>
          <w:rFonts w:ascii="Times New Roman" w:hAnsi="Times New Roman" w:cs="Times New Roman"/>
          <w:sz w:val="24"/>
          <w:szCs w:val="24"/>
        </w:rPr>
        <w:t xml:space="preserve"> working out how best to manage communications with them.</w:t>
      </w:r>
    </w:p>
    <w:p w:rsidR="00B021F9" w:rsidRPr="00A22156" w:rsidRDefault="00FC6530" w:rsidP="00624CC0">
      <w:pPr>
        <w:spacing w:after="0" w:line="480" w:lineRule="auto"/>
        <w:jc w:val="center"/>
        <w:rPr>
          <w:rFonts w:ascii="Times New Roman" w:hAnsi="Times New Roman" w:cs="Times New Roman"/>
          <w:b/>
          <w:sz w:val="24"/>
          <w:szCs w:val="24"/>
        </w:rPr>
      </w:pPr>
      <w:r w:rsidRPr="00A22156">
        <w:rPr>
          <w:rFonts w:ascii="Times New Roman" w:hAnsi="Times New Roman" w:cs="Times New Roman"/>
          <w:b/>
          <w:sz w:val="24"/>
          <w:szCs w:val="24"/>
        </w:rPr>
        <w:t>Project Organis</w:t>
      </w:r>
      <w:r w:rsidR="00555908" w:rsidRPr="00A22156">
        <w:rPr>
          <w:rFonts w:ascii="Times New Roman" w:hAnsi="Times New Roman" w:cs="Times New Roman"/>
          <w:b/>
          <w:sz w:val="24"/>
          <w:szCs w:val="24"/>
        </w:rPr>
        <w:t>ational Structure, Roles, and Responsibilities</w:t>
      </w:r>
    </w:p>
    <w:p w:rsidR="00555908" w:rsidRPr="00A22156" w:rsidRDefault="00376687" w:rsidP="00A22156">
      <w:pPr>
        <w:spacing w:after="0" w:line="480" w:lineRule="auto"/>
        <w:rPr>
          <w:rFonts w:ascii="Times New Roman" w:hAnsi="Times New Roman" w:cs="Times New Roman"/>
          <w:sz w:val="24"/>
          <w:szCs w:val="24"/>
        </w:rPr>
      </w:pPr>
      <w:r w:rsidRPr="00A22156">
        <w:rPr>
          <w:rFonts w:ascii="Times New Roman" w:hAnsi="Times New Roman" w:cs="Times New Roman"/>
          <w:noProof/>
        </w:rPr>
        <w:drawing>
          <wp:inline distT="0" distB="0" distL="0" distR="0" wp14:anchorId="2C05FA57" wp14:editId="6B83B805">
            <wp:extent cx="4943475" cy="5105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43475" cy="5105400"/>
                    </a:xfrm>
                    <a:prstGeom prst="rect">
                      <a:avLst/>
                    </a:prstGeom>
                  </pic:spPr>
                </pic:pic>
              </a:graphicData>
            </a:graphic>
          </wp:inline>
        </w:drawing>
      </w:r>
    </w:p>
    <w:p w:rsidR="00AB551E" w:rsidRPr="00A22156" w:rsidRDefault="00AB551E"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The Department for Transport (DfT) in the United Kingdom and the Transport for London (TfL) are the two main backers of this project. As shown in the preceding image, the agreements </w:t>
      </w:r>
      <w:r w:rsidR="00F91150" w:rsidRPr="00A22156">
        <w:rPr>
          <w:rFonts w:ascii="Times New Roman" w:hAnsi="Times New Roman" w:cs="Times New Roman"/>
          <w:sz w:val="24"/>
          <w:szCs w:val="24"/>
        </w:rPr>
        <w:t xml:space="preserve">regulating the relationship between these organisations and Crossrail Limited specify the overall needs and </w:t>
      </w:r>
      <w:r w:rsidR="00F2397E" w:rsidRPr="00A22156">
        <w:rPr>
          <w:rFonts w:ascii="Times New Roman" w:hAnsi="Times New Roman" w:cs="Times New Roman"/>
          <w:sz w:val="24"/>
          <w:szCs w:val="24"/>
        </w:rPr>
        <w:t>function</w:t>
      </w:r>
      <w:r w:rsidR="00F91150" w:rsidRPr="00A22156">
        <w:rPr>
          <w:rFonts w:ascii="Times New Roman" w:hAnsi="Times New Roman" w:cs="Times New Roman"/>
          <w:sz w:val="24"/>
          <w:szCs w:val="24"/>
        </w:rPr>
        <w:t xml:space="preserve"> each plays in implementing</w:t>
      </w:r>
      <w:r w:rsidRPr="00A22156">
        <w:rPr>
          <w:rFonts w:ascii="Times New Roman" w:hAnsi="Times New Roman" w:cs="Times New Roman"/>
          <w:sz w:val="24"/>
          <w:szCs w:val="24"/>
        </w:rPr>
        <w:t xml:space="preserve"> the railway transit system. These agreements are critical for defining the overall scope of work and ensuring the safety of both the sponsor and the delivery organis</w:t>
      </w:r>
      <w:r w:rsidR="006A0D97" w:rsidRPr="00A22156">
        <w:rPr>
          <w:rFonts w:ascii="Times New Roman" w:hAnsi="Times New Roman" w:cs="Times New Roman"/>
          <w:sz w:val="24"/>
          <w:szCs w:val="24"/>
        </w:rPr>
        <w:t>ation.</w:t>
      </w:r>
    </w:p>
    <w:p w:rsidR="00376687" w:rsidRPr="00A22156" w:rsidRDefault="00AB551E"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TfL and DfT are joint sponsors of Crossrail, and their relationship is governed by the sponsors</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 agreement, which details the roles of the joint sponsors and sets out the primary responsibilities of Crossrail Limited</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board of directors. The primary criteria are the Sponsors</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 Requirements, which outline the goals of the UK government in launching the project. These are included in the Project Development Agreement, the basic legal agreement between Crossrail Limited and the sponsors.</w:t>
      </w:r>
    </w:p>
    <w:p w:rsidR="006B65A2" w:rsidRPr="00A22156" w:rsidRDefault="006B65A2"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Project Control Mechanisms</w:t>
      </w:r>
    </w:p>
    <w:p w:rsidR="006B65A2" w:rsidRPr="00A22156" w:rsidRDefault="006B65A2"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Crossrail is a highly-regulated project, and </w:t>
      </w:r>
      <w:r w:rsidR="00F91150" w:rsidRPr="00A22156">
        <w:rPr>
          <w:rFonts w:ascii="Times New Roman" w:hAnsi="Times New Roman" w:cs="Times New Roman"/>
          <w:sz w:val="24"/>
          <w:szCs w:val="24"/>
        </w:rPr>
        <w:t>many different bodies are</w:t>
      </w:r>
      <w:r w:rsidRPr="00A22156">
        <w:rPr>
          <w:rFonts w:ascii="Times New Roman" w:hAnsi="Times New Roman" w:cs="Times New Roman"/>
          <w:sz w:val="24"/>
          <w:szCs w:val="24"/>
        </w:rPr>
        <w:t xml:space="preserve"> involved in its governance. The Crossrail Act 2008 established it as a legal entity, and the project is subject to the Railways (Construction) Regulations 2007. There are three main control mechanisms to ensure that the project is delivered on time and within budget. Crossrail Limited is responsible for </w:t>
      </w:r>
      <w:r w:rsidR="00F91150" w:rsidRPr="00A22156">
        <w:rPr>
          <w:rFonts w:ascii="Times New Roman" w:hAnsi="Times New Roman" w:cs="Times New Roman"/>
          <w:sz w:val="24"/>
          <w:szCs w:val="24"/>
        </w:rPr>
        <w:t xml:space="preserve">the </w:t>
      </w:r>
      <w:r w:rsidRPr="00A22156">
        <w:rPr>
          <w:rFonts w:ascii="Times New Roman" w:hAnsi="Times New Roman" w:cs="Times New Roman"/>
          <w:sz w:val="24"/>
          <w:szCs w:val="24"/>
        </w:rPr>
        <w:t xml:space="preserve">overall management of the project, including </w:t>
      </w:r>
      <w:r w:rsidR="00F91150" w:rsidRPr="00A22156">
        <w:rPr>
          <w:rFonts w:ascii="Times New Roman" w:hAnsi="Times New Roman" w:cs="Times New Roman"/>
          <w:sz w:val="24"/>
          <w:szCs w:val="24"/>
        </w:rPr>
        <w:t>provid</w:t>
      </w:r>
      <w:r w:rsidRPr="00A22156">
        <w:rPr>
          <w:rFonts w:ascii="Times New Roman" w:hAnsi="Times New Roman" w:cs="Times New Roman"/>
          <w:sz w:val="24"/>
          <w:szCs w:val="24"/>
        </w:rPr>
        <w:t xml:space="preserve">ing against milestones. The contract with </w:t>
      </w:r>
      <w:r w:rsidR="00F91150" w:rsidRPr="00A22156">
        <w:rPr>
          <w:rFonts w:ascii="Times New Roman" w:hAnsi="Times New Roman" w:cs="Times New Roman"/>
          <w:sz w:val="24"/>
          <w:szCs w:val="24"/>
        </w:rPr>
        <w:t xml:space="preserve">the </w:t>
      </w:r>
      <w:r w:rsidRPr="00A22156">
        <w:rPr>
          <w:rFonts w:ascii="Times New Roman" w:hAnsi="Times New Roman" w:cs="Times New Roman"/>
          <w:sz w:val="24"/>
          <w:szCs w:val="24"/>
        </w:rPr>
        <w:t>main contractor BFK Colas (now known as Ferrovial Agroman Laing O</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Rourke)</w:t>
      </w:r>
      <w:r w:rsidR="00F91150" w:rsidRPr="00A22156">
        <w:rPr>
          <w:rFonts w:ascii="Times New Roman" w:hAnsi="Times New Roman" w:cs="Times New Roman"/>
          <w:sz w:val="24"/>
          <w:szCs w:val="24"/>
        </w:rPr>
        <w:t>,</w:t>
      </w:r>
      <w:r w:rsidRPr="00A22156">
        <w:rPr>
          <w:rFonts w:ascii="Times New Roman" w:hAnsi="Times New Roman" w:cs="Times New Roman"/>
          <w:sz w:val="24"/>
          <w:szCs w:val="24"/>
        </w:rPr>
        <w:t xml:space="preserve"> sets out in detail what this includes and when it needs to be achieved. The Engineering Procurement Contract (EPC) was signed between TfL and Crossrail Limited in late 2008 and cover</w:t>
      </w:r>
      <w:r w:rsidR="00F91150" w:rsidRPr="00A22156">
        <w:rPr>
          <w:rFonts w:ascii="Times New Roman" w:hAnsi="Times New Roman" w:cs="Times New Roman"/>
          <w:sz w:val="24"/>
          <w:szCs w:val="24"/>
        </w:rPr>
        <w:t>ed</w:t>
      </w:r>
      <w:r w:rsidRPr="00A22156">
        <w:rPr>
          <w:rFonts w:ascii="Times New Roman" w:hAnsi="Times New Roman" w:cs="Times New Roman"/>
          <w:sz w:val="24"/>
          <w:szCs w:val="24"/>
        </w:rPr>
        <w:t xml:space="preserve"> </w:t>
      </w:r>
      <w:r w:rsidR="00F91150" w:rsidRPr="00A22156">
        <w:rPr>
          <w:rFonts w:ascii="Times New Roman" w:hAnsi="Times New Roman" w:cs="Times New Roman"/>
          <w:sz w:val="24"/>
          <w:szCs w:val="24"/>
        </w:rPr>
        <w:t xml:space="preserve">the design, construction, and maintenance of all works for the core </w:t>
      </w:r>
      <w:r w:rsidR="00B9628F" w:rsidRPr="00A22156">
        <w:rPr>
          <w:rFonts w:ascii="Times New Roman" w:hAnsi="Times New Roman" w:cs="Times New Roman"/>
          <w:sz w:val="24"/>
          <w:szCs w:val="24"/>
        </w:rPr>
        <w:t xml:space="preserve">tunneling </w:t>
      </w:r>
      <w:r w:rsidR="0018393A" w:rsidRPr="00A22156">
        <w:rPr>
          <w:rFonts w:ascii="Times New Roman" w:hAnsi="Times New Roman" w:cs="Times New Roman"/>
          <w:sz w:val="24"/>
          <w:szCs w:val="24"/>
        </w:rPr>
        <w:t>(</w:t>
      </w:r>
      <w:r w:rsidR="00B9628F" w:rsidRPr="00A22156">
        <w:rPr>
          <w:rFonts w:ascii="Times New Roman" w:hAnsi="Times New Roman" w:cs="Times New Roman"/>
          <w:sz w:val="24"/>
          <w:szCs w:val="24"/>
        </w:rPr>
        <w:t>Muruganandan et al. 2022)</w:t>
      </w:r>
      <w:r w:rsidRPr="00A22156">
        <w:rPr>
          <w:rFonts w:ascii="Times New Roman" w:hAnsi="Times New Roman" w:cs="Times New Roman"/>
          <w:sz w:val="24"/>
          <w:szCs w:val="24"/>
        </w:rPr>
        <w:t>.</w:t>
      </w:r>
    </w:p>
    <w:p w:rsidR="006B65A2" w:rsidRPr="00A22156" w:rsidRDefault="006B65A2"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Reporting Framework</w:t>
      </w:r>
    </w:p>
    <w:p w:rsidR="006B65A2" w:rsidRPr="00A22156" w:rsidRDefault="006B65A2"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The project has three main communication channels: – The Quarterly Project Review (QPR) – This is a meeting where the client and all other key stakeholders meet to discuss progress on various aspects of the project. These meetings are attended by senior managers from both TfL and Crossrail Ltd and usually </w:t>
      </w:r>
      <w:r w:rsidR="00DA0F5F" w:rsidRPr="00A22156">
        <w:rPr>
          <w:rFonts w:ascii="Times New Roman" w:hAnsi="Times New Roman" w:cs="Times New Roman"/>
          <w:sz w:val="24"/>
          <w:szCs w:val="24"/>
        </w:rPr>
        <w:t>occur every three months throughout</w:t>
      </w:r>
      <w:r w:rsidRPr="00A22156">
        <w:rPr>
          <w:rFonts w:ascii="Times New Roman" w:hAnsi="Times New Roman" w:cs="Times New Roman"/>
          <w:sz w:val="24"/>
          <w:szCs w:val="24"/>
        </w:rPr>
        <w:t xml:space="preserve"> the project. They provide an opportunity for all parties to report on progress against objectives</w:t>
      </w:r>
      <w:r w:rsidR="00DA0F5F" w:rsidRPr="00A22156">
        <w:rPr>
          <w:rFonts w:ascii="Times New Roman" w:hAnsi="Times New Roman" w:cs="Times New Roman"/>
          <w:sz w:val="24"/>
          <w:szCs w:val="24"/>
        </w:rPr>
        <w:t xml:space="preserve"> and highlight any issues that</w:t>
      </w:r>
      <w:r w:rsidRPr="00A22156">
        <w:rPr>
          <w:rFonts w:ascii="Times New Roman" w:hAnsi="Times New Roman" w:cs="Times New Roman"/>
          <w:sz w:val="24"/>
          <w:szCs w:val="24"/>
        </w:rPr>
        <w:t xml:space="preserve"> could affect delivery or cost. </w:t>
      </w:r>
      <w:r w:rsidR="00DA0F5F" w:rsidRPr="00A22156">
        <w:rPr>
          <w:rFonts w:ascii="Times New Roman" w:hAnsi="Times New Roman" w:cs="Times New Roman"/>
          <w:sz w:val="24"/>
          <w:szCs w:val="24"/>
        </w:rPr>
        <w:t>The f</w:t>
      </w:r>
      <w:r w:rsidRPr="00A22156">
        <w:rPr>
          <w:rFonts w:ascii="Times New Roman" w:hAnsi="Times New Roman" w:cs="Times New Roman"/>
          <w:sz w:val="24"/>
          <w:szCs w:val="24"/>
        </w:rPr>
        <w:t>urther discussion then takes place to resolve these issues if required.</w:t>
      </w:r>
    </w:p>
    <w:p w:rsidR="00C91514" w:rsidRPr="00A22156" w:rsidRDefault="00C91514" w:rsidP="00A22156">
      <w:pPr>
        <w:spacing w:after="0" w:line="480" w:lineRule="auto"/>
        <w:rPr>
          <w:rFonts w:ascii="Times New Roman" w:hAnsi="Times New Roman" w:cs="Times New Roman"/>
          <w:b/>
          <w:sz w:val="24"/>
          <w:szCs w:val="24"/>
        </w:rPr>
      </w:pPr>
      <w:r w:rsidRPr="00A22156">
        <w:rPr>
          <w:rFonts w:ascii="Times New Roman" w:hAnsi="Times New Roman" w:cs="Times New Roman"/>
          <w:b/>
          <w:sz w:val="24"/>
          <w:szCs w:val="24"/>
        </w:rPr>
        <w:t>Project Milestones</w:t>
      </w:r>
    </w:p>
    <w:p w:rsidR="009004A3" w:rsidRPr="00A22156" w:rsidRDefault="009004A3" w:rsidP="00A22156">
      <w:p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As of</w:t>
      </w:r>
      <w:r w:rsidR="00CD41D2" w:rsidRPr="00A22156">
        <w:rPr>
          <w:rFonts w:ascii="Times New Roman" w:hAnsi="Times New Roman" w:cs="Times New Roman"/>
          <w:sz w:val="24"/>
          <w:szCs w:val="24"/>
        </w:rPr>
        <w:t xml:space="preserve"> the year 2016, the project had </w:t>
      </w:r>
      <w:r w:rsidRPr="00A22156">
        <w:rPr>
          <w:rFonts w:ascii="Times New Roman" w:hAnsi="Times New Roman" w:cs="Times New Roman"/>
          <w:sz w:val="24"/>
          <w:szCs w:val="24"/>
        </w:rPr>
        <w:t>re</w:t>
      </w:r>
      <w:r w:rsidR="00B93D04" w:rsidRPr="00A22156">
        <w:rPr>
          <w:rFonts w:ascii="Times New Roman" w:hAnsi="Times New Roman" w:cs="Times New Roman"/>
          <w:sz w:val="24"/>
          <w:szCs w:val="24"/>
        </w:rPr>
        <w:t>ached the following milestones:</w:t>
      </w:r>
    </w:p>
    <w:p w:rsidR="009004A3" w:rsidRPr="00A22156" w:rsidRDefault="009004A3" w:rsidP="00A22156">
      <w:pPr>
        <w:pStyle w:val="a3"/>
        <w:numPr>
          <w:ilvl w:val="0"/>
          <w:numId w:val="6"/>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Crossrail</w:t>
      </w:r>
      <w:r w:rsidR="00554A45" w:rsidRPr="00A22156">
        <w:rPr>
          <w:rFonts w:ascii="Times New Roman" w:hAnsi="Times New Roman" w:cs="Times New Roman"/>
          <w:sz w:val="24"/>
          <w:szCs w:val="24"/>
        </w:rPr>
        <w:t>'</w:t>
      </w:r>
      <w:r w:rsidR="00670CC0" w:rsidRPr="00A22156">
        <w:rPr>
          <w:rFonts w:ascii="Times New Roman" w:hAnsi="Times New Roman" w:cs="Times New Roman"/>
          <w:sz w:val="24"/>
          <w:szCs w:val="24"/>
        </w:rPr>
        <w:t>s permanent rail would</w:t>
      </w:r>
      <w:r w:rsidRPr="00A22156">
        <w:rPr>
          <w:rFonts w:ascii="Times New Roman" w:hAnsi="Times New Roman" w:cs="Times New Roman"/>
          <w:sz w:val="24"/>
          <w:szCs w:val="24"/>
        </w:rPr>
        <w:t xml:space="preserve"> be installed in the tunnels by the end of 2016. </w:t>
      </w:r>
      <w:r w:rsidR="00DA0F5F" w:rsidRPr="00A22156">
        <w:rPr>
          <w:rFonts w:ascii="Times New Roman" w:hAnsi="Times New Roman" w:cs="Times New Roman"/>
          <w:sz w:val="24"/>
          <w:szCs w:val="24"/>
        </w:rPr>
        <w:t>A</w:t>
      </w:r>
      <w:r w:rsidRPr="00A22156">
        <w:rPr>
          <w:rFonts w:ascii="Times New Roman" w:hAnsi="Times New Roman" w:cs="Times New Roman"/>
          <w:sz w:val="24"/>
          <w:szCs w:val="24"/>
        </w:rPr>
        <w:t xml:space="preserve"> fleet of </w:t>
      </w:r>
      <w:r w:rsidR="00100BFF" w:rsidRPr="00A22156">
        <w:rPr>
          <w:rFonts w:ascii="Times New Roman" w:hAnsi="Times New Roman" w:cs="Times New Roman"/>
          <w:sz w:val="24"/>
          <w:szCs w:val="24"/>
        </w:rPr>
        <w:t>specially adapted machinery would</w:t>
      </w:r>
      <w:r w:rsidRPr="00A22156">
        <w:rPr>
          <w:rFonts w:ascii="Times New Roman" w:hAnsi="Times New Roman" w:cs="Times New Roman"/>
          <w:sz w:val="24"/>
          <w:szCs w:val="24"/>
        </w:rPr>
        <w:t xml:space="preserve"> lay more than 50 kilomet</w:t>
      </w:r>
      <w:r w:rsidR="00DA0F5F" w:rsidRPr="00A22156">
        <w:rPr>
          <w:rFonts w:ascii="Times New Roman" w:hAnsi="Times New Roman" w:cs="Times New Roman"/>
          <w:sz w:val="24"/>
          <w:szCs w:val="24"/>
        </w:rPr>
        <w:t>re</w:t>
      </w:r>
      <w:r w:rsidRPr="00A22156">
        <w:rPr>
          <w:rFonts w:ascii="Times New Roman" w:hAnsi="Times New Roman" w:cs="Times New Roman"/>
          <w:sz w:val="24"/>
          <w:szCs w:val="24"/>
        </w:rPr>
        <w:t>s of new track. Overhead line equipment to fuel the trains and give high</w:t>
      </w:r>
      <w:r w:rsidR="00DA0F5F" w:rsidRPr="00A22156">
        <w:rPr>
          <w:rFonts w:ascii="Times New Roman" w:hAnsi="Times New Roman" w:cs="Times New Roman"/>
          <w:sz w:val="24"/>
          <w:szCs w:val="24"/>
        </w:rPr>
        <w:t>-</w:t>
      </w:r>
      <w:r w:rsidRPr="00A22156">
        <w:rPr>
          <w:rFonts w:ascii="Times New Roman" w:hAnsi="Times New Roman" w:cs="Times New Roman"/>
          <w:sz w:val="24"/>
          <w:szCs w:val="24"/>
        </w:rPr>
        <w:t>voltage electricity to the stations, together with mechan</w:t>
      </w:r>
      <w:r w:rsidR="00100BFF" w:rsidRPr="00A22156">
        <w:rPr>
          <w:rFonts w:ascii="Times New Roman" w:hAnsi="Times New Roman" w:cs="Times New Roman"/>
          <w:sz w:val="24"/>
          <w:szCs w:val="24"/>
        </w:rPr>
        <w:t>ical and electrical systems, would</w:t>
      </w:r>
      <w:r w:rsidRPr="00A22156">
        <w:rPr>
          <w:rFonts w:ascii="Times New Roman" w:hAnsi="Times New Roman" w:cs="Times New Roman"/>
          <w:sz w:val="24"/>
          <w:szCs w:val="24"/>
        </w:rPr>
        <w:t xml:space="preserve"> be delivered, along with 1.5 million metres of cabling. Fo</w:t>
      </w:r>
      <w:r w:rsidR="003A2842" w:rsidRPr="00A22156">
        <w:rPr>
          <w:rFonts w:ascii="Times New Roman" w:hAnsi="Times New Roman" w:cs="Times New Roman"/>
          <w:sz w:val="24"/>
          <w:szCs w:val="24"/>
        </w:rPr>
        <w:t>r the rest of 2016, workers would</w:t>
      </w:r>
      <w:r w:rsidRPr="00A22156">
        <w:rPr>
          <w:rFonts w:ascii="Times New Roman" w:hAnsi="Times New Roman" w:cs="Times New Roman"/>
          <w:sz w:val="24"/>
          <w:szCs w:val="24"/>
        </w:rPr>
        <w:t xml:space="preserve"> continue installing the ventilation, signa</w:t>
      </w:r>
      <w:r w:rsidR="00DA0F5F" w:rsidRPr="00A22156">
        <w:rPr>
          <w:rFonts w:ascii="Times New Roman" w:hAnsi="Times New Roman" w:cs="Times New Roman"/>
          <w:sz w:val="24"/>
          <w:szCs w:val="24"/>
        </w:rPr>
        <w:t>l</w:t>
      </w:r>
      <w:r w:rsidRPr="00A22156">
        <w:rPr>
          <w:rFonts w:ascii="Times New Roman" w:hAnsi="Times New Roman" w:cs="Times New Roman"/>
          <w:sz w:val="24"/>
          <w:szCs w:val="24"/>
        </w:rPr>
        <w:t>ling systems, communications, and everything else needed to operate Crossrail</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new</w:t>
      </w:r>
      <w:r w:rsidR="00B93D04" w:rsidRPr="00A22156">
        <w:rPr>
          <w:rFonts w:ascii="Times New Roman" w:hAnsi="Times New Roman" w:cs="Times New Roman"/>
          <w:sz w:val="24"/>
          <w:szCs w:val="24"/>
        </w:rPr>
        <w:t xml:space="preserve"> trains under London</w:t>
      </w:r>
      <w:r w:rsidR="00554A45" w:rsidRPr="00A22156">
        <w:rPr>
          <w:rFonts w:ascii="Times New Roman" w:hAnsi="Times New Roman" w:cs="Times New Roman"/>
          <w:sz w:val="24"/>
          <w:szCs w:val="24"/>
        </w:rPr>
        <w:t>'</w:t>
      </w:r>
      <w:r w:rsidR="00B93D04" w:rsidRPr="00A22156">
        <w:rPr>
          <w:rFonts w:ascii="Times New Roman" w:hAnsi="Times New Roman" w:cs="Times New Roman"/>
          <w:sz w:val="24"/>
          <w:szCs w:val="24"/>
        </w:rPr>
        <w:t>s streets.</w:t>
      </w:r>
    </w:p>
    <w:p w:rsidR="009004A3" w:rsidRPr="00A22156" w:rsidRDefault="009004A3" w:rsidP="00A22156">
      <w:pPr>
        <w:pStyle w:val="a3"/>
        <w:numPr>
          <w:ilvl w:val="0"/>
          <w:numId w:val="6"/>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The fir</w:t>
      </w:r>
      <w:r w:rsidR="00A726E1" w:rsidRPr="00A22156">
        <w:rPr>
          <w:rFonts w:ascii="Times New Roman" w:hAnsi="Times New Roman" w:cs="Times New Roman"/>
          <w:sz w:val="24"/>
          <w:szCs w:val="24"/>
        </w:rPr>
        <w:t>st Crossrail trains for TfL would</w:t>
      </w:r>
      <w:r w:rsidRPr="00A22156">
        <w:rPr>
          <w:rFonts w:ascii="Times New Roman" w:hAnsi="Times New Roman" w:cs="Times New Roman"/>
          <w:sz w:val="24"/>
          <w:szCs w:val="24"/>
        </w:rPr>
        <w:t xml:space="preserve"> be completed at Bombardier</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Derby factory in 2016, with testi</w:t>
      </w:r>
      <w:r w:rsidR="00CF086A" w:rsidRPr="00A22156">
        <w:rPr>
          <w:rFonts w:ascii="Times New Roman" w:hAnsi="Times New Roman" w:cs="Times New Roman"/>
          <w:sz w:val="24"/>
          <w:szCs w:val="24"/>
        </w:rPr>
        <w:t>ng on tracks to follow. They would</w:t>
      </w:r>
      <w:r w:rsidRPr="00A22156">
        <w:rPr>
          <w:rFonts w:ascii="Times New Roman" w:hAnsi="Times New Roman" w:cs="Times New Roman"/>
          <w:sz w:val="24"/>
          <w:szCs w:val="24"/>
        </w:rPr>
        <w:t xml:space="preserve"> be delivered to London in May 2017 </w:t>
      </w:r>
      <w:r w:rsidR="00B93D04" w:rsidRPr="00A22156">
        <w:rPr>
          <w:rFonts w:ascii="Times New Roman" w:hAnsi="Times New Roman" w:cs="Times New Roman"/>
          <w:sz w:val="24"/>
          <w:szCs w:val="24"/>
        </w:rPr>
        <w:t>for the line</w:t>
      </w:r>
      <w:r w:rsidR="00554A45" w:rsidRPr="00A22156">
        <w:rPr>
          <w:rFonts w:ascii="Times New Roman" w:hAnsi="Times New Roman" w:cs="Times New Roman"/>
          <w:sz w:val="24"/>
          <w:szCs w:val="24"/>
        </w:rPr>
        <w:t>'</w:t>
      </w:r>
      <w:r w:rsidR="00B93D04" w:rsidRPr="00A22156">
        <w:rPr>
          <w:rFonts w:ascii="Times New Roman" w:hAnsi="Times New Roman" w:cs="Times New Roman"/>
          <w:sz w:val="24"/>
          <w:szCs w:val="24"/>
        </w:rPr>
        <w:t>s official launch.</w:t>
      </w:r>
    </w:p>
    <w:p w:rsidR="009004A3" w:rsidRPr="00A22156" w:rsidRDefault="001435A3" w:rsidP="00A22156">
      <w:pPr>
        <w:pStyle w:val="a3"/>
        <w:numPr>
          <w:ilvl w:val="0"/>
          <w:numId w:val="6"/>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Network Rail would</w:t>
      </w:r>
      <w:r w:rsidR="00DA0F5F" w:rsidRPr="00A22156">
        <w:rPr>
          <w:rFonts w:ascii="Times New Roman" w:hAnsi="Times New Roman" w:cs="Times New Roman"/>
          <w:sz w:val="24"/>
          <w:szCs w:val="24"/>
        </w:rPr>
        <w:t xml:space="preserve"> continue to perform substantial maintenance work on the surface of the existing rail network</w:t>
      </w:r>
      <w:r w:rsidR="009004A3" w:rsidRPr="00A22156">
        <w:rPr>
          <w:rFonts w:ascii="Times New Roman" w:hAnsi="Times New Roman" w:cs="Times New Roman"/>
          <w:sz w:val="24"/>
          <w:szCs w:val="24"/>
        </w:rPr>
        <w:t>. Stations including Ealing Broadway, Hayes &amp; Harlington, a</w:t>
      </w:r>
      <w:r w:rsidR="000D61ED" w:rsidRPr="00A22156">
        <w:rPr>
          <w:rFonts w:ascii="Times New Roman" w:hAnsi="Times New Roman" w:cs="Times New Roman"/>
          <w:sz w:val="24"/>
          <w:szCs w:val="24"/>
        </w:rPr>
        <w:t>nd Southall would</w:t>
      </w:r>
      <w:r w:rsidR="009004A3" w:rsidRPr="00A22156">
        <w:rPr>
          <w:rFonts w:ascii="Times New Roman" w:hAnsi="Times New Roman" w:cs="Times New Roman"/>
          <w:sz w:val="24"/>
          <w:szCs w:val="24"/>
        </w:rPr>
        <w:t xml:space="preserve"> soon </w:t>
      </w:r>
      <w:r w:rsidR="00DA0F5F" w:rsidRPr="00A22156">
        <w:rPr>
          <w:rFonts w:ascii="Times New Roman" w:hAnsi="Times New Roman" w:cs="Times New Roman"/>
          <w:sz w:val="24"/>
          <w:szCs w:val="24"/>
        </w:rPr>
        <w:t>get</w:t>
      </w:r>
      <w:r w:rsidR="009004A3" w:rsidRPr="00A22156">
        <w:rPr>
          <w:rFonts w:ascii="Times New Roman" w:hAnsi="Times New Roman" w:cs="Times New Roman"/>
          <w:sz w:val="24"/>
          <w:szCs w:val="24"/>
        </w:rPr>
        <w:t xml:space="preserve"> brand new ticket offices</w:t>
      </w:r>
      <w:r w:rsidR="00A53817" w:rsidRPr="00A22156">
        <w:rPr>
          <w:rFonts w:ascii="Times New Roman" w:hAnsi="Times New Roman" w:cs="Times New Roman"/>
          <w:sz w:val="24"/>
          <w:szCs w:val="24"/>
        </w:rPr>
        <w:t>. West London and Berkshire would</w:t>
      </w:r>
      <w:r w:rsidR="009004A3" w:rsidRPr="00A22156">
        <w:rPr>
          <w:rFonts w:ascii="Times New Roman" w:hAnsi="Times New Roman" w:cs="Times New Roman"/>
          <w:sz w:val="24"/>
          <w:szCs w:val="24"/>
        </w:rPr>
        <w:t xml:space="preserve"> continue to be electrified, a</w:t>
      </w:r>
      <w:r w:rsidR="00CE0C91" w:rsidRPr="00A22156">
        <w:rPr>
          <w:rFonts w:ascii="Times New Roman" w:hAnsi="Times New Roman" w:cs="Times New Roman"/>
          <w:sz w:val="24"/>
          <w:szCs w:val="24"/>
        </w:rPr>
        <w:t>nd a new diveunder at Acton would</w:t>
      </w:r>
      <w:r w:rsidR="009004A3" w:rsidRPr="00A22156">
        <w:rPr>
          <w:rFonts w:ascii="Times New Roman" w:hAnsi="Times New Roman" w:cs="Times New Roman"/>
          <w:sz w:val="24"/>
          <w:szCs w:val="24"/>
        </w:rPr>
        <w:t xml:space="preserve"> </w:t>
      </w:r>
      <w:r w:rsidR="00B93D04" w:rsidRPr="00A22156">
        <w:rPr>
          <w:rFonts w:ascii="Times New Roman" w:hAnsi="Times New Roman" w:cs="Times New Roman"/>
          <w:sz w:val="24"/>
          <w:szCs w:val="24"/>
        </w:rPr>
        <w:t>be finished by the end of 2016.</w:t>
      </w:r>
    </w:p>
    <w:p w:rsidR="00C91514" w:rsidRPr="00A22156" w:rsidRDefault="009004A3" w:rsidP="00A22156">
      <w:pPr>
        <w:pStyle w:val="a3"/>
        <w:numPr>
          <w:ilvl w:val="0"/>
          <w:numId w:val="6"/>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In addition to the </w:t>
      </w:r>
      <w:r w:rsidR="00DA0F5F" w:rsidRPr="00A22156">
        <w:rPr>
          <w:rFonts w:ascii="Times New Roman" w:hAnsi="Times New Roman" w:cs="Times New Roman"/>
          <w:sz w:val="24"/>
          <w:szCs w:val="24"/>
        </w:rPr>
        <w:t>railway construction</w:t>
      </w:r>
      <w:r w:rsidR="00F23CC0" w:rsidRPr="00A22156">
        <w:rPr>
          <w:rFonts w:ascii="Times New Roman" w:hAnsi="Times New Roman" w:cs="Times New Roman"/>
          <w:sz w:val="24"/>
          <w:szCs w:val="24"/>
        </w:rPr>
        <w:t>, Crossrail would</w:t>
      </w:r>
      <w:r w:rsidRPr="00A22156">
        <w:rPr>
          <w:rFonts w:ascii="Times New Roman" w:hAnsi="Times New Roman" w:cs="Times New Roman"/>
          <w:sz w:val="24"/>
          <w:szCs w:val="24"/>
        </w:rPr>
        <w:t xml:space="preserve"> provide almost 3 million square feet of commercial, residential, and retail space to London</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elevated s</w:t>
      </w:r>
      <w:r w:rsidR="00ED0A6A" w:rsidRPr="00A22156">
        <w:rPr>
          <w:rFonts w:ascii="Times New Roman" w:hAnsi="Times New Roman" w:cs="Times New Roman"/>
          <w:sz w:val="24"/>
          <w:szCs w:val="24"/>
        </w:rPr>
        <w:t>tations. In 2016, Crossrail would</w:t>
      </w:r>
      <w:r w:rsidRPr="00A22156">
        <w:rPr>
          <w:rFonts w:ascii="Times New Roman" w:hAnsi="Times New Roman" w:cs="Times New Roman"/>
          <w:sz w:val="24"/>
          <w:szCs w:val="24"/>
        </w:rPr>
        <w:t xml:space="preserve"> submit its last planning application in central London for a 256,000</w:t>
      </w:r>
      <w:r w:rsidR="00DA0F5F" w:rsidRPr="00A22156">
        <w:rPr>
          <w:rFonts w:ascii="Times New Roman" w:hAnsi="Times New Roman" w:cs="Times New Roman"/>
          <w:sz w:val="24"/>
          <w:szCs w:val="24"/>
        </w:rPr>
        <w:t>-square-</w:t>
      </w:r>
      <w:r w:rsidRPr="00A22156">
        <w:rPr>
          <w:rFonts w:ascii="Times New Roman" w:hAnsi="Times New Roman" w:cs="Times New Roman"/>
          <w:sz w:val="24"/>
          <w:szCs w:val="24"/>
        </w:rPr>
        <w:t>foot office complex at Liverpool Street and begin finding development partners for the remaining five over-site buildings</w:t>
      </w:r>
      <w:r w:rsidR="00B163EC" w:rsidRPr="00A22156">
        <w:rPr>
          <w:rFonts w:ascii="Times New Roman" w:hAnsi="Times New Roman" w:cs="Times New Roman"/>
          <w:sz w:val="24"/>
          <w:szCs w:val="24"/>
        </w:rPr>
        <w:t>.</w:t>
      </w:r>
    </w:p>
    <w:p w:rsidR="001158C9" w:rsidRPr="00A22156" w:rsidRDefault="00612947" w:rsidP="00A22156">
      <w:pPr>
        <w:spacing w:after="0" w:line="480" w:lineRule="auto"/>
        <w:jc w:val="center"/>
        <w:rPr>
          <w:rFonts w:ascii="Times New Roman" w:hAnsi="Times New Roman" w:cs="Times New Roman"/>
          <w:b/>
          <w:sz w:val="24"/>
          <w:szCs w:val="24"/>
        </w:rPr>
      </w:pPr>
      <w:r w:rsidRPr="00A22156">
        <w:rPr>
          <w:rFonts w:ascii="Times New Roman" w:hAnsi="Times New Roman" w:cs="Times New Roman"/>
          <w:b/>
          <w:sz w:val="24"/>
          <w:szCs w:val="24"/>
        </w:rPr>
        <w:t>Conclusion</w:t>
      </w:r>
    </w:p>
    <w:p w:rsidR="001158C9" w:rsidRPr="00A22156" w:rsidRDefault="001158C9"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A massive project like the Crossrail Project requires careful planning and collaboration between all parties involved. While many do not admit </w:t>
      </w:r>
      <w:r w:rsidR="00F45111" w:rsidRPr="00A22156">
        <w:rPr>
          <w:rFonts w:ascii="Times New Roman" w:hAnsi="Times New Roman" w:cs="Times New Roman"/>
          <w:sz w:val="24"/>
          <w:szCs w:val="24"/>
        </w:rPr>
        <w:t>that</w:t>
      </w:r>
      <w:r w:rsidRPr="00A22156">
        <w:rPr>
          <w:rFonts w:ascii="Times New Roman" w:hAnsi="Times New Roman" w:cs="Times New Roman"/>
          <w:sz w:val="24"/>
          <w:szCs w:val="24"/>
        </w:rPr>
        <w:t xml:space="preserve"> the programme was a failure, much of the blame for its shortcomings can be attributed to poor project management. The programme's early planning stages were plagued by delays and changes in scope, which led to a lack of funding when it was most needed. This resulted in a lengthy construction period that spanned more than 10 years and cost Londoners millions in lost revenue due to delays. With better planning, the project could have been completed much sooner and with less disruption to the city or the programme's budget.</w:t>
      </w:r>
    </w:p>
    <w:p w:rsidR="0040409F" w:rsidRPr="00A22156" w:rsidRDefault="0040409F"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40409F" w:rsidRPr="00A22156" w:rsidRDefault="0040409F" w:rsidP="007A363C">
      <w:pPr>
        <w:spacing w:after="0" w:line="480" w:lineRule="auto"/>
        <w:jc w:val="center"/>
        <w:rPr>
          <w:rFonts w:ascii="Times New Roman" w:hAnsi="Times New Roman" w:cs="Times New Roman"/>
          <w:sz w:val="24"/>
          <w:szCs w:val="24"/>
        </w:rPr>
      </w:pPr>
      <w:r w:rsidRPr="00A22156">
        <w:rPr>
          <w:rFonts w:ascii="Times New Roman" w:hAnsi="Times New Roman" w:cs="Times New Roman"/>
          <w:sz w:val="24"/>
          <w:szCs w:val="24"/>
        </w:rPr>
        <w:t>References</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 xml:space="preserve">GCR Staff., 2019. </w:t>
      </w:r>
      <w:r w:rsidRPr="00A22156">
        <w:rPr>
          <w:rFonts w:ascii="Times New Roman" w:hAnsi="Times New Roman" w:cs="Times New Roman"/>
          <w:i/>
          <w:iCs/>
          <w:sz w:val="24"/>
          <w:szCs w:val="24"/>
        </w:rPr>
        <w:t>Bad decisions and poor planning: Why Crossrail went wrong</w:t>
      </w:r>
      <w:r w:rsidRPr="00A22156">
        <w:rPr>
          <w:rFonts w:ascii="Times New Roman" w:hAnsi="Times New Roman" w:cs="Times New Roman"/>
          <w:sz w:val="24"/>
          <w:szCs w:val="24"/>
        </w:rPr>
        <w:t xml:space="preserve">, </w:t>
      </w:r>
      <w:r w:rsidRPr="00A22156">
        <w:rPr>
          <w:rFonts w:ascii="Times New Roman" w:hAnsi="Times New Roman" w:cs="Times New Roman"/>
          <w:i/>
          <w:iCs/>
          <w:sz w:val="24"/>
          <w:szCs w:val="24"/>
        </w:rPr>
        <w:t>Global Construction Review</w:t>
      </w:r>
      <w:r w:rsidRPr="00A22156">
        <w:rPr>
          <w:rFonts w:ascii="Times New Roman" w:hAnsi="Times New Roman" w:cs="Times New Roman"/>
          <w:sz w:val="24"/>
          <w:szCs w:val="24"/>
        </w:rPr>
        <w:t xml:space="preserve">. Available at: https://www.globalconstructionreview.com/bad-decisions-and-poor-planning-why-crossrail-went/ (Accessed: November 10, 2022). </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Hillier, M., 2019. The apprenticeships programme: progress review: ninety-eighth report of Session 2017–19: report, together with formal minutes relating to the report.</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John, S., 2002. The Failure of CrossRail. In </w:t>
      </w:r>
      <w:r w:rsidRPr="00A22156">
        <w:rPr>
          <w:rFonts w:ascii="Times New Roman" w:hAnsi="Times New Roman" w:cs="Times New Roman"/>
          <w:i/>
          <w:iCs/>
          <w:sz w:val="24"/>
          <w:szCs w:val="24"/>
        </w:rPr>
        <w:t>The Persuaders</w:t>
      </w:r>
      <w:r w:rsidRPr="00A22156">
        <w:rPr>
          <w:rFonts w:ascii="Times New Roman" w:hAnsi="Times New Roman" w:cs="Times New Roman"/>
          <w:sz w:val="24"/>
          <w:szCs w:val="24"/>
        </w:rPr>
        <w:t> (pp. 104-131). Palgrave Macmillan, London.</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King, M., Thomas, I. and Stenning, A., 2017, May. Crossrail project: machine-driven tunnels on the Elizabeth line, London. In </w:t>
      </w:r>
      <w:r w:rsidRPr="00A22156">
        <w:rPr>
          <w:rFonts w:ascii="Times New Roman" w:hAnsi="Times New Roman" w:cs="Times New Roman"/>
          <w:i/>
          <w:iCs/>
          <w:sz w:val="24"/>
          <w:szCs w:val="24"/>
        </w:rPr>
        <w:t>Proceedings of the Institution of Civil Engineers-Civil Engineering</w:t>
      </w:r>
      <w:r w:rsidRPr="00A22156">
        <w:rPr>
          <w:rFonts w:ascii="Times New Roman" w:hAnsi="Times New Roman" w:cs="Times New Roman"/>
          <w:sz w:val="24"/>
          <w:szCs w:val="24"/>
        </w:rPr>
        <w:t> (Vol. 170, No. 5, pp. 31-38). Thomas Telford Ltd.</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Muruganandan, K., Davies, A., Denicol, J. and Whyte, J., 2022. The dynamics of systems integration: Balancing stability and change on London's Crossrail project. </w:t>
      </w:r>
      <w:r w:rsidRPr="00A22156">
        <w:rPr>
          <w:rFonts w:ascii="Times New Roman" w:hAnsi="Times New Roman" w:cs="Times New Roman"/>
          <w:i/>
          <w:iCs/>
          <w:sz w:val="24"/>
          <w:szCs w:val="24"/>
        </w:rPr>
        <w:t>International Journal of Project Management</w:t>
      </w:r>
      <w:r w:rsidRPr="00A22156">
        <w:rPr>
          <w:rFonts w:ascii="Times New Roman" w:hAnsi="Times New Roman" w:cs="Times New Roman"/>
          <w:sz w:val="24"/>
          <w:szCs w:val="24"/>
        </w:rPr>
        <w:t>, </w:t>
      </w:r>
      <w:r w:rsidRPr="00A22156">
        <w:rPr>
          <w:rFonts w:ascii="Times New Roman" w:hAnsi="Times New Roman" w:cs="Times New Roman"/>
          <w:i/>
          <w:iCs/>
          <w:sz w:val="24"/>
          <w:szCs w:val="24"/>
        </w:rPr>
        <w:t>40</w:t>
      </w:r>
      <w:r w:rsidRPr="00A22156">
        <w:rPr>
          <w:rFonts w:ascii="Times New Roman" w:hAnsi="Times New Roman" w:cs="Times New Roman"/>
          <w:sz w:val="24"/>
          <w:szCs w:val="24"/>
        </w:rPr>
        <w:t>(6), pp.608-623.</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 xml:space="preserve">Smith, K., 2020. </w:t>
      </w:r>
      <w:r w:rsidRPr="00A22156">
        <w:rPr>
          <w:rFonts w:ascii="Times New Roman" w:hAnsi="Times New Roman" w:cs="Times New Roman"/>
          <w:i/>
          <w:iCs/>
          <w:sz w:val="24"/>
          <w:szCs w:val="24"/>
        </w:rPr>
        <w:t>Crossrail's troubles offer valuable lessons</w:t>
      </w:r>
      <w:r w:rsidRPr="00A22156">
        <w:rPr>
          <w:rFonts w:ascii="Times New Roman" w:hAnsi="Times New Roman" w:cs="Times New Roman"/>
          <w:sz w:val="24"/>
          <w:szCs w:val="24"/>
        </w:rPr>
        <w:t xml:space="preserve">, </w:t>
      </w:r>
      <w:r w:rsidRPr="00A22156">
        <w:rPr>
          <w:rFonts w:ascii="Times New Roman" w:hAnsi="Times New Roman" w:cs="Times New Roman"/>
          <w:i/>
          <w:iCs/>
          <w:sz w:val="24"/>
          <w:szCs w:val="24"/>
        </w:rPr>
        <w:t>International Railway Journal</w:t>
      </w:r>
      <w:r w:rsidRPr="00A22156">
        <w:rPr>
          <w:rFonts w:ascii="Times New Roman" w:hAnsi="Times New Roman" w:cs="Times New Roman"/>
          <w:sz w:val="24"/>
          <w:szCs w:val="24"/>
        </w:rPr>
        <w:t xml:space="preserve">. Available at: https://www.railjournal.com/in_depth/crossrails-troubles-offer-valuable-lessons/ (Accessed: November 10, 2022). </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 xml:space="preserve">Wainwright, O., 2018. </w:t>
      </w:r>
      <w:r w:rsidRPr="00A22156">
        <w:rPr>
          <w:rFonts w:ascii="Times New Roman" w:hAnsi="Times New Roman" w:cs="Times New Roman"/>
          <w:i/>
          <w:iCs/>
          <w:sz w:val="24"/>
          <w:szCs w:val="24"/>
        </w:rPr>
        <w:t>The line that ate London: Our critic's verdict on the £15bn Crossrail Colossus</w:t>
      </w:r>
      <w:r w:rsidRPr="00A22156">
        <w:rPr>
          <w:rFonts w:ascii="Times New Roman" w:hAnsi="Times New Roman" w:cs="Times New Roman"/>
          <w:sz w:val="24"/>
          <w:szCs w:val="24"/>
        </w:rPr>
        <w:t xml:space="preserve">, </w:t>
      </w:r>
      <w:r w:rsidRPr="00A22156">
        <w:rPr>
          <w:rFonts w:ascii="Times New Roman" w:hAnsi="Times New Roman" w:cs="Times New Roman"/>
          <w:i/>
          <w:iCs/>
          <w:sz w:val="24"/>
          <w:szCs w:val="24"/>
        </w:rPr>
        <w:t>The Guardian</w:t>
      </w:r>
      <w:r w:rsidRPr="00A22156">
        <w:rPr>
          <w:rFonts w:ascii="Times New Roman" w:hAnsi="Times New Roman" w:cs="Times New Roman"/>
          <w:sz w:val="24"/>
          <w:szCs w:val="24"/>
        </w:rPr>
        <w:t xml:space="preserve">. Guardian News and Media. Available at: https://www.theguardian.com/artanddesign/2018/aug/14/the-line-that-ate-london-our-critics-verdict-on-the-15bn-crossrail-colossus-elizabeth-line (Accessed: November 10, 2022). </w:t>
      </w:r>
    </w:p>
    <w:sectPr w:rsidR="001E1D7C" w:rsidRPr="00A221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22F1" w:rsidRDefault="000D22F1" w:rsidP="008D5918">
      <w:pPr>
        <w:spacing w:after="0" w:line="240" w:lineRule="auto"/>
      </w:pPr>
      <w:r>
        <w:separator/>
      </w:r>
    </w:p>
  </w:endnote>
  <w:endnote w:type="continuationSeparator" w:id="0">
    <w:p w:rsidR="000D22F1" w:rsidRDefault="000D22F1" w:rsidP="008D5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22F1" w:rsidRDefault="000D22F1" w:rsidP="008D5918">
      <w:pPr>
        <w:spacing w:after="0" w:line="240" w:lineRule="auto"/>
      </w:pPr>
      <w:r>
        <w:separator/>
      </w:r>
    </w:p>
  </w:footnote>
  <w:footnote w:type="continuationSeparator" w:id="0">
    <w:p w:rsidR="000D22F1" w:rsidRDefault="000D22F1" w:rsidP="008D59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010506822"/>
      <w:docPartObj>
        <w:docPartGallery w:val="Page Numbers (Top of Page)"/>
        <w:docPartUnique/>
      </w:docPartObj>
    </w:sdtPr>
    <w:sdtEndPr>
      <w:rPr>
        <w:noProof/>
      </w:rPr>
    </w:sdtEndPr>
    <w:sdtContent>
      <w:p w:rsidR="008D5918" w:rsidRPr="008D5918" w:rsidRDefault="008D5918">
        <w:pPr>
          <w:pStyle w:val="a4"/>
          <w:jc w:val="right"/>
          <w:rPr>
            <w:rFonts w:ascii="Times New Roman" w:hAnsi="Times New Roman" w:cs="Times New Roman"/>
          </w:rPr>
        </w:pPr>
        <w:r w:rsidRPr="008D5918">
          <w:rPr>
            <w:rFonts w:ascii="Times New Roman" w:hAnsi="Times New Roman" w:cs="Times New Roman"/>
          </w:rPr>
          <w:t xml:space="preserve">The Crossrail Project </w:t>
        </w:r>
        <w:r w:rsidRPr="008D5918">
          <w:rPr>
            <w:rFonts w:ascii="Times New Roman" w:hAnsi="Times New Roman" w:cs="Times New Roman"/>
          </w:rPr>
          <w:fldChar w:fldCharType="begin"/>
        </w:r>
        <w:r w:rsidRPr="008D5918">
          <w:rPr>
            <w:rFonts w:ascii="Times New Roman" w:hAnsi="Times New Roman" w:cs="Times New Roman"/>
          </w:rPr>
          <w:instrText xml:space="preserve"> PAGE   \* MERGEFORMAT </w:instrText>
        </w:r>
        <w:r w:rsidRPr="008D5918">
          <w:rPr>
            <w:rFonts w:ascii="Times New Roman" w:hAnsi="Times New Roman" w:cs="Times New Roman"/>
          </w:rPr>
          <w:fldChar w:fldCharType="separate"/>
        </w:r>
        <w:r w:rsidR="001E1D7C">
          <w:rPr>
            <w:rFonts w:ascii="Times New Roman" w:hAnsi="Times New Roman" w:cs="Times New Roman"/>
            <w:noProof/>
          </w:rPr>
          <w:t>13</w:t>
        </w:r>
        <w:r w:rsidRPr="008D5918">
          <w:rPr>
            <w:rFonts w:ascii="Times New Roman" w:hAnsi="Times New Roman" w:cs="Times New Roman"/>
            <w:noProof/>
          </w:rPr>
          <w:fldChar w:fldCharType="end"/>
        </w:r>
      </w:p>
    </w:sdtContent>
  </w:sdt>
  <w:p w:rsidR="008D5918" w:rsidRPr="008D5918" w:rsidRDefault="008D5918">
    <w:pPr>
      <w:pStyle w:val="a4"/>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95DC8"/>
    <w:multiLevelType w:val="hybridMultilevel"/>
    <w:tmpl w:val="FCACF9B2"/>
    <w:lvl w:ilvl="0" w:tplc="2000001B">
      <w:start w:val="1"/>
      <w:numFmt w:val="low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47B628A"/>
    <w:multiLevelType w:val="hybridMultilevel"/>
    <w:tmpl w:val="39E8F18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0667E5"/>
    <w:multiLevelType w:val="hybridMultilevel"/>
    <w:tmpl w:val="F2843FB4"/>
    <w:lvl w:ilvl="0" w:tplc="8F8ED974">
      <w:start w:val="1"/>
      <w:numFmt w:val="decimal"/>
      <w:lvlText w:val="%1."/>
      <w:lvlJc w:val="left"/>
      <w:pPr>
        <w:ind w:left="960" w:hanging="60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2413148E"/>
    <w:multiLevelType w:val="hybridMultilevel"/>
    <w:tmpl w:val="692C3500"/>
    <w:lvl w:ilvl="0" w:tplc="16261E5E">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4B0D7EC4"/>
    <w:multiLevelType w:val="hybridMultilevel"/>
    <w:tmpl w:val="13AC1E3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C46BE5"/>
    <w:multiLevelType w:val="hybridMultilevel"/>
    <w:tmpl w:val="E45C272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6143F7"/>
    <w:multiLevelType w:val="hybridMultilevel"/>
    <w:tmpl w:val="47D42546"/>
    <w:lvl w:ilvl="0" w:tplc="2000001B">
      <w:start w:val="1"/>
      <w:numFmt w:val="low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102214651">
    <w:abstractNumId w:val="0"/>
  </w:num>
  <w:num w:numId="2" w16cid:durableId="266818231">
    <w:abstractNumId w:val="3"/>
  </w:num>
  <w:num w:numId="3" w16cid:durableId="745146422">
    <w:abstractNumId w:val="6"/>
  </w:num>
  <w:num w:numId="4" w16cid:durableId="1841116765">
    <w:abstractNumId w:val="2"/>
  </w:num>
  <w:num w:numId="5" w16cid:durableId="726803823">
    <w:abstractNumId w:val="4"/>
  </w:num>
  <w:num w:numId="6" w16cid:durableId="1925188237">
    <w:abstractNumId w:val="5"/>
  </w:num>
  <w:num w:numId="7" w16cid:durableId="99571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KxsDQ1NDW3tDA1N7JU0lEKTi0uzszPAykwrwUATM79lCwAAAA="/>
  </w:docVars>
  <w:rsids>
    <w:rsidRoot w:val="006B3852"/>
    <w:rsid w:val="000259B5"/>
    <w:rsid w:val="00055EBB"/>
    <w:rsid w:val="000661D3"/>
    <w:rsid w:val="000C405F"/>
    <w:rsid w:val="000D22F1"/>
    <w:rsid w:val="000D61ED"/>
    <w:rsid w:val="000F6ED3"/>
    <w:rsid w:val="00100BFF"/>
    <w:rsid w:val="001158C9"/>
    <w:rsid w:val="00126D97"/>
    <w:rsid w:val="00140D96"/>
    <w:rsid w:val="00142407"/>
    <w:rsid w:val="001435A3"/>
    <w:rsid w:val="001456B3"/>
    <w:rsid w:val="0017344B"/>
    <w:rsid w:val="00174A72"/>
    <w:rsid w:val="0018393A"/>
    <w:rsid w:val="001B5DD1"/>
    <w:rsid w:val="001B62DF"/>
    <w:rsid w:val="001E1D7C"/>
    <w:rsid w:val="002215E5"/>
    <w:rsid w:val="00305B49"/>
    <w:rsid w:val="003079E8"/>
    <w:rsid w:val="00335B60"/>
    <w:rsid w:val="00376687"/>
    <w:rsid w:val="003A2842"/>
    <w:rsid w:val="003C2F45"/>
    <w:rsid w:val="003E677B"/>
    <w:rsid w:val="003F2B48"/>
    <w:rsid w:val="0040409F"/>
    <w:rsid w:val="00435391"/>
    <w:rsid w:val="00453E99"/>
    <w:rsid w:val="004612D0"/>
    <w:rsid w:val="00487099"/>
    <w:rsid w:val="004A4E29"/>
    <w:rsid w:val="004D628E"/>
    <w:rsid w:val="004D6E8B"/>
    <w:rsid w:val="005024DD"/>
    <w:rsid w:val="005106B9"/>
    <w:rsid w:val="00537822"/>
    <w:rsid w:val="005478D2"/>
    <w:rsid w:val="00554A45"/>
    <w:rsid w:val="00555908"/>
    <w:rsid w:val="00560822"/>
    <w:rsid w:val="0056678A"/>
    <w:rsid w:val="0056721D"/>
    <w:rsid w:val="00572B77"/>
    <w:rsid w:val="00584112"/>
    <w:rsid w:val="00587E40"/>
    <w:rsid w:val="00596E9B"/>
    <w:rsid w:val="005E2A79"/>
    <w:rsid w:val="005F2A01"/>
    <w:rsid w:val="00612947"/>
    <w:rsid w:val="00624329"/>
    <w:rsid w:val="00624CC0"/>
    <w:rsid w:val="0062512F"/>
    <w:rsid w:val="00631B6A"/>
    <w:rsid w:val="00663A9D"/>
    <w:rsid w:val="00670CC0"/>
    <w:rsid w:val="006725A7"/>
    <w:rsid w:val="006A0D97"/>
    <w:rsid w:val="006B3852"/>
    <w:rsid w:val="006B65A2"/>
    <w:rsid w:val="006F1F0A"/>
    <w:rsid w:val="006F5ABD"/>
    <w:rsid w:val="006F5EA8"/>
    <w:rsid w:val="00702B20"/>
    <w:rsid w:val="00722880"/>
    <w:rsid w:val="00781EDD"/>
    <w:rsid w:val="007A363C"/>
    <w:rsid w:val="007A5FC2"/>
    <w:rsid w:val="007B13EA"/>
    <w:rsid w:val="007C5F49"/>
    <w:rsid w:val="00807B5B"/>
    <w:rsid w:val="008148A2"/>
    <w:rsid w:val="00852577"/>
    <w:rsid w:val="00853876"/>
    <w:rsid w:val="0085642E"/>
    <w:rsid w:val="00871621"/>
    <w:rsid w:val="00876DDE"/>
    <w:rsid w:val="008B461C"/>
    <w:rsid w:val="008D5918"/>
    <w:rsid w:val="009004A3"/>
    <w:rsid w:val="009A1A73"/>
    <w:rsid w:val="00A22156"/>
    <w:rsid w:val="00A3564D"/>
    <w:rsid w:val="00A44A52"/>
    <w:rsid w:val="00A53817"/>
    <w:rsid w:val="00A726E1"/>
    <w:rsid w:val="00A76954"/>
    <w:rsid w:val="00A863B8"/>
    <w:rsid w:val="00AA154E"/>
    <w:rsid w:val="00AB551E"/>
    <w:rsid w:val="00AF285B"/>
    <w:rsid w:val="00B021F9"/>
    <w:rsid w:val="00B163EC"/>
    <w:rsid w:val="00B508B2"/>
    <w:rsid w:val="00B93D04"/>
    <w:rsid w:val="00B9628F"/>
    <w:rsid w:val="00BA0A24"/>
    <w:rsid w:val="00BA508F"/>
    <w:rsid w:val="00BC001E"/>
    <w:rsid w:val="00C06E4B"/>
    <w:rsid w:val="00C91514"/>
    <w:rsid w:val="00CD41D2"/>
    <w:rsid w:val="00CE0C91"/>
    <w:rsid w:val="00CF086A"/>
    <w:rsid w:val="00CF7334"/>
    <w:rsid w:val="00D47FBF"/>
    <w:rsid w:val="00D613CF"/>
    <w:rsid w:val="00DA0F5F"/>
    <w:rsid w:val="00E6654B"/>
    <w:rsid w:val="00E84B5C"/>
    <w:rsid w:val="00EB6560"/>
    <w:rsid w:val="00EB7B97"/>
    <w:rsid w:val="00EC1651"/>
    <w:rsid w:val="00ED0A6A"/>
    <w:rsid w:val="00ED4DFF"/>
    <w:rsid w:val="00EF3F2A"/>
    <w:rsid w:val="00F2397E"/>
    <w:rsid w:val="00F23CC0"/>
    <w:rsid w:val="00F4076B"/>
    <w:rsid w:val="00F45111"/>
    <w:rsid w:val="00F500DA"/>
    <w:rsid w:val="00F83E89"/>
    <w:rsid w:val="00F86AB6"/>
    <w:rsid w:val="00F8727D"/>
    <w:rsid w:val="00F91150"/>
    <w:rsid w:val="00F977E2"/>
    <w:rsid w:val="00FB2756"/>
    <w:rsid w:val="00FC6530"/>
    <w:rsid w:val="00FD23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4C90A"/>
  <w15:chartTrackingRefBased/>
  <w15:docId w15:val="{8473454A-A780-4190-B99C-C74341A2B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478D2"/>
    <w:pPr>
      <w:ind w:left="720"/>
      <w:contextualSpacing/>
    </w:pPr>
  </w:style>
  <w:style w:type="paragraph" w:styleId="a4">
    <w:name w:val="header"/>
    <w:basedOn w:val="a"/>
    <w:link w:val="a5"/>
    <w:uiPriority w:val="99"/>
    <w:unhideWhenUsed/>
    <w:rsid w:val="008D5918"/>
    <w:pPr>
      <w:tabs>
        <w:tab w:val="center" w:pos="4680"/>
        <w:tab w:val="right" w:pos="9360"/>
      </w:tabs>
      <w:spacing w:after="0" w:line="240" w:lineRule="auto"/>
    </w:pPr>
  </w:style>
  <w:style w:type="character" w:customStyle="1" w:styleId="a5">
    <w:name w:val="Горен колонтитул Знак"/>
    <w:basedOn w:val="a0"/>
    <w:link w:val="a4"/>
    <w:uiPriority w:val="99"/>
    <w:rsid w:val="008D5918"/>
  </w:style>
  <w:style w:type="paragraph" w:styleId="a6">
    <w:name w:val="footer"/>
    <w:basedOn w:val="a"/>
    <w:link w:val="a7"/>
    <w:uiPriority w:val="99"/>
    <w:unhideWhenUsed/>
    <w:rsid w:val="008D5918"/>
    <w:pPr>
      <w:tabs>
        <w:tab w:val="center" w:pos="4680"/>
        <w:tab w:val="right" w:pos="9360"/>
      </w:tabs>
      <w:spacing w:after="0" w:line="240" w:lineRule="auto"/>
    </w:pPr>
  </w:style>
  <w:style w:type="character" w:customStyle="1" w:styleId="a7">
    <w:name w:val="Долен колонтитул Знак"/>
    <w:basedOn w:val="a0"/>
    <w:link w:val="a6"/>
    <w:uiPriority w:val="99"/>
    <w:rsid w:val="008D59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40253">
      <w:bodyDiv w:val="1"/>
      <w:marLeft w:val="0"/>
      <w:marRight w:val="0"/>
      <w:marTop w:val="0"/>
      <w:marBottom w:val="0"/>
      <w:divBdr>
        <w:top w:val="none" w:sz="0" w:space="0" w:color="auto"/>
        <w:left w:val="none" w:sz="0" w:space="0" w:color="auto"/>
        <w:bottom w:val="none" w:sz="0" w:space="0" w:color="auto"/>
        <w:right w:val="none" w:sz="0" w:space="0" w:color="auto"/>
      </w:divBdr>
    </w:div>
    <w:div w:id="591357471">
      <w:bodyDiv w:val="1"/>
      <w:marLeft w:val="0"/>
      <w:marRight w:val="0"/>
      <w:marTop w:val="0"/>
      <w:marBottom w:val="0"/>
      <w:divBdr>
        <w:top w:val="none" w:sz="0" w:space="0" w:color="auto"/>
        <w:left w:val="none" w:sz="0" w:space="0" w:color="auto"/>
        <w:bottom w:val="none" w:sz="0" w:space="0" w:color="auto"/>
        <w:right w:val="none" w:sz="0" w:space="0" w:color="auto"/>
      </w:divBdr>
    </w:div>
    <w:div w:id="761225430">
      <w:bodyDiv w:val="1"/>
      <w:marLeft w:val="0"/>
      <w:marRight w:val="0"/>
      <w:marTop w:val="0"/>
      <w:marBottom w:val="0"/>
      <w:divBdr>
        <w:top w:val="none" w:sz="0" w:space="0" w:color="auto"/>
        <w:left w:val="none" w:sz="0" w:space="0" w:color="auto"/>
        <w:bottom w:val="none" w:sz="0" w:space="0" w:color="auto"/>
        <w:right w:val="none" w:sz="0" w:space="0" w:color="auto"/>
      </w:divBdr>
    </w:div>
    <w:div w:id="791822080">
      <w:bodyDiv w:val="1"/>
      <w:marLeft w:val="0"/>
      <w:marRight w:val="0"/>
      <w:marTop w:val="0"/>
      <w:marBottom w:val="0"/>
      <w:divBdr>
        <w:top w:val="none" w:sz="0" w:space="0" w:color="auto"/>
        <w:left w:val="none" w:sz="0" w:space="0" w:color="auto"/>
        <w:bottom w:val="none" w:sz="0" w:space="0" w:color="auto"/>
        <w:right w:val="none" w:sz="0" w:space="0" w:color="auto"/>
      </w:divBdr>
    </w:div>
    <w:div w:id="806095035">
      <w:bodyDiv w:val="1"/>
      <w:marLeft w:val="0"/>
      <w:marRight w:val="0"/>
      <w:marTop w:val="0"/>
      <w:marBottom w:val="0"/>
      <w:divBdr>
        <w:top w:val="none" w:sz="0" w:space="0" w:color="auto"/>
        <w:left w:val="none" w:sz="0" w:space="0" w:color="auto"/>
        <w:bottom w:val="none" w:sz="0" w:space="0" w:color="auto"/>
        <w:right w:val="none" w:sz="0" w:space="0" w:color="auto"/>
      </w:divBdr>
    </w:div>
    <w:div w:id="823472788">
      <w:bodyDiv w:val="1"/>
      <w:marLeft w:val="0"/>
      <w:marRight w:val="0"/>
      <w:marTop w:val="0"/>
      <w:marBottom w:val="0"/>
      <w:divBdr>
        <w:top w:val="none" w:sz="0" w:space="0" w:color="auto"/>
        <w:left w:val="none" w:sz="0" w:space="0" w:color="auto"/>
        <w:bottom w:val="none" w:sz="0" w:space="0" w:color="auto"/>
        <w:right w:val="none" w:sz="0" w:space="0" w:color="auto"/>
      </w:divBdr>
    </w:div>
    <w:div w:id="1022631914">
      <w:bodyDiv w:val="1"/>
      <w:marLeft w:val="0"/>
      <w:marRight w:val="0"/>
      <w:marTop w:val="0"/>
      <w:marBottom w:val="0"/>
      <w:divBdr>
        <w:top w:val="none" w:sz="0" w:space="0" w:color="auto"/>
        <w:left w:val="none" w:sz="0" w:space="0" w:color="auto"/>
        <w:bottom w:val="none" w:sz="0" w:space="0" w:color="auto"/>
        <w:right w:val="none" w:sz="0" w:space="0" w:color="auto"/>
      </w:divBdr>
    </w:div>
    <w:div w:id="1042285175">
      <w:bodyDiv w:val="1"/>
      <w:marLeft w:val="0"/>
      <w:marRight w:val="0"/>
      <w:marTop w:val="0"/>
      <w:marBottom w:val="0"/>
      <w:divBdr>
        <w:top w:val="none" w:sz="0" w:space="0" w:color="auto"/>
        <w:left w:val="none" w:sz="0" w:space="0" w:color="auto"/>
        <w:bottom w:val="none" w:sz="0" w:space="0" w:color="auto"/>
        <w:right w:val="none" w:sz="0" w:space="0" w:color="auto"/>
      </w:divBdr>
    </w:div>
    <w:div w:id="1132291717">
      <w:bodyDiv w:val="1"/>
      <w:marLeft w:val="0"/>
      <w:marRight w:val="0"/>
      <w:marTop w:val="0"/>
      <w:marBottom w:val="0"/>
      <w:divBdr>
        <w:top w:val="none" w:sz="0" w:space="0" w:color="auto"/>
        <w:left w:val="none" w:sz="0" w:space="0" w:color="auto"/>
        <w:bottom w:val="none" w:sz="0" w:space="0" w:color="auto"/>
        <w:right w:val="none" w:sz="0" w:space="0" w:color="auto"/>
      </w:divBdr>
    </w:div>
    <w:div w:id="1251156465">
      <w:bodyDiv w:val="1"/>
      <w:marLeft w:val="0"/>
      <w:marRight w:val="0"/>
      <w:marTop w:val="0"/>
      <w:marBottom w:val="0"/>
      <w:divBdr>
        <w:top w:val="none" w:sz="0" w:space="0" w:color="auto"/>
        <w:left w:val="none" w:sz="0" w:space="0" w:color="auto"/>
        <w:bottom w:val="none" w:sz="0" w:space="0" w:color="auto"/>
        <w:right w:val="none" w:sz="0" w:space="0" w:color="auto"/>
      </w:divBdr>
    </w:div>
    <w:div w:id="1275403601">
      <w:bodyDiv w:val="1"/>
      <w:marLeft w:val="0"/>
      <w:marRight w:val="0"/>
      <w:marTop w:val="0"/>
      <w:marBottom w:val="0"/>
      <w:divBdr>
        <w:top w:val="none" w:sz="0" w:space="0" w:color="auto"/>
        <w:left w:val="none" w:sz="0" w:space="0" w:color="auto"/>
        <w:bottom w:val="none" w:sz="0" w:space="0" w:color="auto"/>
        <w:right w:val="none" w:sz="0" w:space="0" w:color="auto"/>
      </w:divBdr>
    </w:div>
    <w:div w:id="1340427134">
      <w:bodyDiv w:val="1"/>
      <w:marLeft w:val="0"/>
      <w:marRight w:val="0"/>
      <w:marTop w:val="0"/>
      <w:marBottom w:val="0"/>
      <w:divBdr>
        <w:top w:val="none" w:sz="0" w:space="0" w:color="auto"/>
        <w:left w:val="none" w:sz="0" w:space="0" w:color="auto"/>
        <w:bottom w:val="none" w:sz="0" w:space="0" w:color="auto"/>
        <w:right w:val="none" w:sz="0" w:space="0" w:color="auto"/>
      </w:divBdr>
    </w:div>
    <w:div w:id="1372072377">
      <w:bodyDiv w:val="1"/>
      <w:marLeft w:val="0"/>
      <w:marRight w:val="0"/>
      <w:marTop w:val="0"/>
      <w:marBottom w:val="0"/>
      <w:divBdr>
        <w:top w:val="none" w:sz="0" w:space="0" w:color="auto"/>
        <w:left w:val="none" w:sz="0" w:space="0" w:color="auto"/>
        <w:bottom w:val="none" w:sz="0" w:space="0" w:color="auto"/>
        <w:right w:val="none" w:sz="0" w:space="0" w:color="auto"/>
      </w:divBdr>
    </w:div>
    <w:div w:id="1467890344">
      <w:bodyDiv w:val="1"/>
      <w:marLeft w:val="0"/>
      <w:marRight w:val="0"/>
      <w:marTop w:val="0"/>
      <w:marBottom w:val="0"/>
      <w:divBdr>
        <w:top w:val="none" w:sz="0" w:space="0" w:color="auto"/>
        <w:left w:val="none" w:sz="0" w:space="0" w:color="auto"/>
        <w:bottom w:val="none" w:sz="0" w:space="0" w:color="auto"/>
        <w:right w:val="none" w:sz="0" w:space="0" w:color="auto"/>
      </w:divBdr>
    </w:div>
    <w:div w:id="1507790613">
      <w:bodyDiv w:val="1"/>
      <w:marLeft w:val="0"/>
      <w:marRight w:val="0"/>
      <w:marTop w:val="0"/>
      <w:marBottom w:val="0"/>
      <w:divBdr>
        <w:top w:val="none" w:sz="0" w:space="0" w:color="auto"/>
        <w:left w:val="none" w:sz="0" w:space="0" w:color="auto"/>
        <w:bottom w:val="none" w:sz="0" w:space="0" w:color="auto"/>
        <w:right w:val="none" w:sz="0" w:space="0" w:color="auto"/>
      </w:divBdr>
    </w:div>
    <w:div w:id="1528179958">
      <w:bodyDiv w:val="1"/>
      <w:marLeft w:val="0"/>
      <w:marRight w:val="0"/>
      <w:marTop w:val="0"/>
      <w:marBottom w:val="0"/>
      <w:divBdr>
        <w:top w:val="none" w:sz="0" w:space="0" w:color="auto"/>
        <w:left w:val="none" w:sz="0" w:space="0" w:color="auto"/>
        <w:bottom w:val="none" w:sz="0" w:space="0" w:color="auto"/>
        <w:right w:val="none" w:sz="0" w:space="0" w:color="auto"/>
      </w:divBdr>
    </w:div>
    <w:div w:id="1709451674">
      <w:bodyDiv w:val="1"/>
      <w:marLeft w:val="0"/>
      <w:marRight w:val="0"/>
      <w:marTop w:val="0"/>
      <w:marBottom w:val="0"/>
      <w:divBdr>
        <w:top w:val="none" w:sz="0" w:space="0" w:color="auto"/>
        <w:left w:val="none" w:sz="0" w:space="0" w:color="auto"/>
        <w:bottom w:val="none" w:sz="0" w:space="0" w:color="auto"/>
        <w:right w:val="none" w:sz="0" w:space="0" w:color="auto"/>
      </w:divBdr>
    </w:div>
    <w:div w:id="1758987070">
      <w:bodyDiv w:val="1"/>
      <w:marLeft w:val="0"/>
      <w:marRight w:val="0"/>
      <w:marTop w:val="0"/>
      <w:marBottom w:val="0"/>
      <w:divBdr>
        <w:top w:val="none" w:sz="0" w:space="0" w:color="auto"/>
        <w:left w:val="none" w:sz="0" w:space="0" w:color="auto"/>
        <w:bottom w:val="none" w:sz="0" w:space="0" w:color="auto"/>
        <w:right w:val="none" w:sz="0" w:space="0" w:color="auto"/>
      </w:divBdr>
    </w:div>
    <w:div w:id="1968051456">
      <w:bodyDiv w:val="1"/>
      <w:marLeft w:val="0"/>
      <w:marRight w:val="0"/>
      <w:marTop w:val="0"/>
      <w:marBottom w:val="0"/>
      <w:divBdr>
        <w:top w:val="none" w:sz="0" w:space="0" w:color="auto"/>
        <w:left w:val="none" w:sz="0" w:space="0" w:color="auto"/>
        <w:bottom w:val="none" w:sz="0" w:space="0" w:color="auto"/>
        <w:right w:val="none" w:sz="0" w:space="0" w:color="auto"/>
      </w:divBdr>
    </w:div>
    <w:div w:id="2021271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2994</Words>
  <Characters>17068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Terry</dc:creator>
  <cp:keywords/>
  <dc:description/>
  <cp:lastModifiedBy>Rositsa Marinova</cp:lastModifiedBy>
  <cp:revision>2</cp:revision>
  <dcterms:created xsi:type="dcterms:W3CDTF">2022-12-09T18:30:00Z</dcterms:created>
  <dcterms:modified xsi:type="dcterms:W3CDTF">2022-12-09T18:30:00Z</dcterms:modified>
</cp:coreProperties>
</file>