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rsidP="008420BB">
      <w:pPr>
        <w:pBdr>
          <w:top w:val="nil"/>
          <w:left w:val="nil"/>
          <w:bottom w:val="nil"/>
          <w:right w:val="nil"/>
          <w:between w:val="nil"/>
        </w:pBdr>
        <w:spacing w:after="0" w:line="240" w:lineRule="auto"/>
        <w:jc w:val="both"/>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rsidP="008420BB">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0A36C96" w:rsidR="00530E16" w:rsidRDefault="004468F8">
                            <w:pPr>
                              <w:spacing w:before="120" w:line="277" w:lineRule="auto"/>
                              <w:textDirection w:val="btLr"/>
                            </w:pPr>
                            <w:r>
                              <w:rPr>
                                <w:color w:val="404040"/>
                                <w:sz w:val="36"/>
                              </w:rPr>
                              <w:t xml:space="preserve">Student name: </w:t>
                            </w:r>
                            <w:r w:rsidR="00943E81">
                              <w:rPr>
                                <w:color w:val="404040"/>
                                <w:sz w:val="36"/>
                              </w:rPr>
                              <w:t>Senait Mebratu</w:t>
                            </w:r>
                          </w:p>
                          <w:p w14:paraId="07714B75" w14:textId="2BF4F31A" w:rsidR="00530E16" w:rsidRDefault="004468F8">
                            <w:pPr>
                              <w:spacing w:before="120" w:line="277" w:lineRule="auto"/>
                              <w:textDirection w:val="btLr"/>
                            </w:pPr>
                            <w:r>
                              <w:rPr>
                                <w:color w:val="404040"/>
                                <w:sz w:val="36"/>
                              </w:rPr>
                              <w:t>Student ID:</w:t>
                            </w:r>
                            <w:r w:rsidR="00943E81">
                              <w:rPr>
                                <w:color w:val="404040"/>
                                <w:sz w:val="36"/>
                              </w:rPr>
                              <w:t xml:space="preserve"> 2543091</w:t>
                            </w:r>
                          </w:p>
                          <w:p w14:paraId="20688A91" w14:textId="1363BE62" w:rsidR="00530E16" w:rsidRDefault="004468F8">
                            <w:pPr>
                              <w:spacing w:before="120" w:line="277" w:lineRule="auto"/>
                              <w:textDirection w:val="btLr"/>
                            </w:pPr>
                            <w:r>
                              <w:rPr>
                                <w:color w:val="404040"/>
                                <w:sz w:val="36"/>
                              </w:rPr>
                              <w:t xml:space="preserve">Lecturer’s Name: </w:t>
                            </w:r>
                            <w:r w:rsidR="008420BB">
                              <w:rPr>
                                <w:color w:val="404040"/>
                                <w:sz w:val="36"/>
                              </w:rPr>
                              <w:t>Dr Kwame Assa-Agyei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left:0;text-align:left;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0A36C96" w:rsidR="00530E16" w:rsidRDefault="004468F8">
                      <w:pPr>
                        <w:spacing w:before="120" w:line="277" w:lineRule="auto"/>
                        <w:textDirection w:val="btLr"/>
                      </w:pPr>
                      <w:r>
                        <w:rPr>
                          <w:color w:val="404040"/>
                          <w:sz w:val="36"/>
                        </w:rPr>
                        <w:t xml:space="preserve">Student name: </w:t>
                      </w:r>
                      <w:r w:rsidR="00943E81">
                        <w:rPr>
                          <w:color w:val="404040"/>
                          <w:sz w:val="36"/>
                        </w:rPr>
                        <w:t>Senait Mebratu</w:t>
                      </w:r>
                    </w:p>
                    <w:p w14:paraId="07714B75" w14:textId="2BF4F31A" w:rsidR="00530E16" w:rsidRDefault="004468F8">
                      <w:pPr>
                        <w:spacing w:before="120" w:line="277" w:lineRule="auto"/>
                        <w:textDirection w:val="btLr"/>
                      </w:pPr>
                      <w:r>
                        <w:rPr>
                          <w:color w:val="404040"/>
                          <w:sz w:val="36"/>
                        </w:rPr>
                        <w:t>Student ID:</w:t>
                      </w:r>
                      <w:r w:rsidR="00943E81">
                        <w:rPr>
                          <w:color w:val="404040"/>
                          <w:sz w:val="36"/>
                        </w:rPr>
                        <w:t xml:space="preserve"> 2543091</w:t>
                      </w:r>
                    </w:p>
                    <w:p w14:paraId="20688A91" w14:textId="1363BE62" w:rsidR="00530E16" w:rsidRDefault="004468F8">
                      <w:pPr>
                        <w:spacing w:before="120" w:line="277" w:lineRule="auto"/>
                        <w:textDirection w:val="btLr"/>
                      </w:pPr>
                      <w:r>
                        <w:rPr>
                          <w:color w:val="404040"/>
                          <w:sz w:val="36"/>
                        </w:rPr>
                        <w:t xml:space="preserve">Lecturer’s Name: </w:t>
                      </w:r>
                      <w:r w:rsidR="008420BB">
                        <w:rPr>
                          <w:color w:val="404040"/>
                          <w:sz w:val="36"/>
                        </w:rPr>
                        <w:t>Dr Kwame Assa-Agyei</w:t>
                      </w:r>
                    </w:p>
                  </w:txbxContent>
                </v:textbox>
                <w10:wrap anchorx="page" anchory="page"/>
              </v:rect>
            </w:pict>
          </mc:Fallback>
        </mc:AlternateContent>
      </w:r>
      <w:r>
        <w:br w:type="page"/>
      </w:r>
    </w:p>
    <w:p w14:paraId="61895DA4" w14:textId="77777777" w:rsidR="00530E16" w:rsidRDefault="00530E16" w:rsidP="008420BB">
      <w:pPr>
        <w:jc w:val="both"/>
        <w:rPr>
          <w:rFonts w:ascii="Arial" w:eastAsia="Arial" w:hAnsi="Arial" w:cs="Arial"/>
        </w:rPr>
      </w:pPr>
    </w:p>
    <w:p w14:paraId="6DDA4733" w14:textId="77777777" w:rsidR="00530E16" w:rsidRDefault="004468F8" w:rsidP="008420BB">
      <w:pPr>
        <w:keepNext/>
        <w:keepLines/>
        <w:pBdr>
          <w:top w:val="nil"/>
          <w:left w:val="nil"/>
          <w:bottom w:val="nil"/>
          <w:right w:val="nil"/>
          <w:between w:val="nil"/>
        </w:pBdr>
        <w:spacing w:before="240" w:after="0" w:line="259" w:lineRule="auto"/>
        <w:jc w:val="both"/>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1CF73E20" w14:textId="71420369" w:rsidR="008420BB"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36653752" w:history="1">
            <w:r w:rsidR="008420BB" w:rsidRPr="00361626">
              <w:rPr>
                <w:rStyle w:val="Hyperlink"/>
                <w:noProof/>
              </w:rPr>
              <w:t>Section 1: Introducing the Research Paper and Topic Development</w:t>
            </w:r>
            <w:r w:rsidR="008420BB">
              <w:rPr>
                <w:noProof/>
                <w:webHidden/>
              </w:rPr>
              <w:tab/>
            </w:r>
            <w:r w:rsidR="008420BB">
              <w:rPr>
                <w:noProof/>
                <w:webHidden/>
              </w:rPr>
              <w:fldChar w:fldCharType="begin"/>
            </w:r>
            <w:r w:rsidR="008420BB">
              <w:rPr>
                <w:noProof/>
                <w:webHidden/>
              </w:rPr>
              <w:instrText xml:space="preserve"> PAGEREF _Toc236653752 \h </w:instrText>
            </w:r>
            <w:r w:rsidR="008420BB">
              <w:rPr>
                <w:noProof/>
                <w:webHidden/>
              </w:rPr>
            </w:r>
            <w:r w:rsidR="008420BB">
              <w:rPr>
                <w:noProof/>
                <w:webHidden/>
              </w:rPr>
              <w:fldChar w:fldCharType="separate"/>
            </w:r>
            <w:r w:rsidR="008420BB">
              <w:rPr>
                <w:noProof/>
                <w:webHidden/>
              </w:rPr>
              <w:t>2</w:t>
            </w:r>
            <w:r w:rsidR="008420BB">
              <w:rPr>
                <w:noProof/>
                <w:webHidden/>
              </w:rPr>
              <w:fldChar w:fldCharType="end"/>
            </w:r>
          </w:hyperlink>
        </w:p>
        <w:p w14:paraId="54170939" w14:textId="1B0876EA" w:rsidR="008420BB" w:rsidRDefault="008420BB">
          <w:pPr>
            <w:pStyle w:val="TOC2"/>
            <w:tabs>
              <w:tab w:val="right" w:leader="dot" w:pos="9016"/>
            </w:tabs>
            <w:rPr>
              <w:rFonts w:asciiTheme="minorHAnsi" w:eastAsiaTheme="minorEastAsia" w:hAnsiTheme="minorHAnsi" w:cstheme="minorBidi"/>
              <w:noProof/>
              <w:kern w:val="2"/>
              <w14:ligatures w14:val="standardContextual"/>
            </w:rPr>
          </w:pPr>
          <w:hyperlink w:anchor="_Toc236653753" w:history="1">
            <w:r w:rsidRPr="00361626">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_Toc236653753 \h </w:instrText>
            </w:r>
            <w:r>
              <w:rPr>
                <w:noProof/>
                <w:webHidden/>
              </w:rPr>
            </w:r>
            <w:r>
              <w:rPr>
                <w:noProof/>
                <w:webHidden/>
              </w:rPr>
              <w:fldChar w:fldCharType="separate"/>
            </w:r>
            <w:r>
              <w:rPr>
                <w:noProof/>
                <w:webHidden/>
              </w:rPr>
              <w:t>2</w:t>
            </w:r>
            <w:r>
              <w:rPr>
                <w:noProof/>
                <w:webHidden/>
              </w:rPr>
              <w:fldChar w:fldCharType="end"/>
            </w:r>
          </w:hyperlink>
        </w:p>
        <w:p w14:paraId="12C9A102" w14:textId="16CCCFC8" w:rsidR="008420BB" w:rsidRDefault="008420BB">
          <w:pPr>
            <w:pStyle w:val="TOC2"/>
            <w:tabs>
              <w:tab w:val="right" w:leader="dot" w:pos="9016"/>
            </w:tabs>
            <w:rPr>
              <w:rFonts w:asciiTheme="minorHAnsi" w:eastAsiaTheme="minorEastAsia" w:hAnsiTheme="minorHAnsi" w:cstheme="minorBidi"/>
              <w:noProof/>
              <w:kern w:val="2"/>
              <w14:ligatures w14:val="standardContextual"/>
            </w:rPr>
          </w:pPr>
          <w:hyperlink w:anchor="_Toc236653754" w:history="1">
            <w:r w:rsidRPr="00361626">
              <w:rPr>
                <w:rStyle w:val="Hyperlink"/>
                <w:noProof/>
              </w:rPr>
              <w:t>1.2 Main Topic or Problem Explored in the Paper</w:t>
            </w:r>
            <w:r>
              <w:rPr>
                <w:noProof/>
                <w:webHidden/>
              </w:rPr>
              <w:tab/>
            </w:r>
            <w:r>
              <w:rPr>
                <w:noProof/>
                <w:webHidden/>
              </w:rPr>
              <w:fldChar w:fldCharType="begin"/>
            </w:r>
            <w:r>
              <w:rPr>
                <w:noProof/>
                <w:webHidden/>
              </w:rPr>
              <w:instrText xml:space="preserve"> PAGEREF _Toc236653754 \h </w:instrText>
            </w:r>
            <w:r>
              <w:rPr>
                <w:noProof/>
                <w:webHidden/>
              </w:rPr>
            </w:r>
            <w:r>
              <w:rPr>
                <w:noProof/>
                <w:webHidden/>
              </w:rPr>
              <w:fldChar w:fldCharType="separate"/>
            </w:r>
            <w:r>
              <w:rPr>
                <w:noProof/>
                <w:webHidden/>
              </w:rPr>
              <w:t>2</w:t>
            </w:r>
            <w:r>
              <w:rPr>
                <w:noProof/>
                <w:webHidden/>
              </w:rPr>
              <w:fldChar w:fldCharType="end"/>
            </w:r>
          </w:hyperlink>
        </w:p>
        <w:p w14:paraId="5C328046" w14:textId="5B405295" w:rsidR="008420BB" w:rsidRDefault="008420BB">
          <w:pPr>
            <w:pStyle w:val="TOC2"/>
            <w:tabs>
              <w:tab w:val="right" w:leader="dot" w:pos="9016"/>
            </w:tabs>
            <w:rPr>
              <w:rFonts w:asciiTheme="minorHAnsi" w:eastAsiaTheme="minorEastAsia" w:hAnsiTheme="minorHAnsi" w:cstheme="minorBidi"/>
              <w:noProof/>
              <w:kern w:val="2"/>
              <w14:ligatures w14:val="standardContextual"/>
            </w:rPr>
          </w:pPr>
          <w:hyperlink w:anchor="_Toc236653755" w:history="1">
            <w:r w:rsidRPr="00361626">
              <w:rPr>
                <w:rStyle w:val="Hyperlink"/>
                <w:noProof/>
              </w:rPr>
              <w:t>1.3 Who Is the Research About?</w:t>
            </w:r>
            <w:r>
              <w:rPr>
                <w:noProof/>
                <w:webHidden/>
              </w:rPr>
              <w:tab/>
            </w:r>
            <w:r>
              <w:rPr>
                <w:noProof/>
                <w:webHidden/>
              </w:rPr>
              <w:fldChar w:fldCharType="begin"/>
            </w:r>
            <w:r>
              <w:rPr>
                <w:noProof/>
                <w:webHidden/>
              </w:rPr>
              <w:instrText xml:space="preserve"> PAGEREF _Toc236653755 \h </w:instrText>
            </w:r>
            <w:r>
              <w:rPr>
                <w:noProof/>
                <w:webHidden/>
              </w:rPr>
            </w:r>
            <w:r>
              <w:rPr>
                <w:noProof/>
                <w:webHidden/>
              </w:rPr>
              <w:fldChar w:fldCharType="separate"/>
            </w:r>
            <w:r>
              <w:rPr>
                <w:noProof/>
                <w:webHidden/>
              </w:rPr>
              <w:t>2</w:t>
            </w:r>
            <w:r>
              <w:rPr>
                <w:noProof/>
                <w:webHidden/>
              </w:rPr>
              <w:fldChar w:fldCharType="end"/>
            </w:r>
          </w:hyperlink>
        </w:p>
        <w:p w14:paraId="186FE043" w14:textId="032FAE8D" w:rsidR="008420BB" w:rsidRDefault="008420BB">
          <w:pPr>
            <w:pStyle w:val="TOC2"/>
            <w:tabs>
              <w:tab w:val="right" w:leader="dot" w:pos="9016"/>
            </w:tabs>
            <w:rPr>
              <w:rFonts w:asciiTheme="minorHAnsi" w:eastAsiaTheme="minorEastAsia" w:hAnsiTheme="minorHAnsi" w:cstheme="minorBidi"/>
              <w:noProof/>
              <w:kern w:val="2"/>
              <w14:ligatures w14:val="standardContextual"/>
            </w:rPr>
          </w:pPr>
          <w:hyperlink w:anchor="_Toc236653756" w:history="1">
            <w:r w:rsidRPr="00361626">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_Toc236653756 \h </w:instrText>
            </w:r>
            <w:r>
              <w:rPr>
                <w:noProof/>
                <w:webHidden/>
              </w:rPr>
            </w:r>
            <w:r>
              <w:rPr>
                <w:noProof/>
                <w:webHidden/>
              </w:rPr>
              <w:fldChar w:fldCharType="separate"/>
            </w:r>
            <w:r>
              <w:rPr>
                <w:noProof/>
                <w:webHidden/>
              </w:rPr>
              <w:t>3</w:t>
            </w:r>
            <w:r>
              <w:rPr>
                <w:noProof/>
                <w:webHidden/>
              </w:rPr>
              <w:fldChar w:fldCharType="end"/>
            </w:r>
          </w:hyperlink>
        </w:p>
        <w:p w14:paraId="16FB3439" w14:textId="7F654281" w:rsidR="008420BB" w:rsidRDefault="008420BB">
          <w:pPr>
            <w:pStyle w:val="TOC1"/>
            <w:tabs>
              <w:tab w:val="right" w:leader="dot" w:pos="9016"/>
            </w:tabs>
            <w:rPr>
              <w:rFonts w:asciiTheme="minorHAnsi" w:eastAsiaTheme="minorEastAsia" w:hAnsiTheme="minorHAnsi" w:cstheme="minorBidi"/>
              <w:noProof/>
              <w:kern w:val="2"/>
              <w14:ligatures w14:val="standardContextual"/>
            </w:rPr>
          </w:pPr>
          <w:hyperlink w:anchor="_Toc236653757" w:history="1">
            <w:r w:rsidRPr="00361626">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_Toc236653757 \h </w:instrText>
            </w:r>
            <w:r>
              <w:rPr>
                <w:noProof/>
                <w:webHidden/>
              </w:rPr>
            </w:r>
            <w:r>
              <w:rPr>
                <w:noProof/>
                <w:webHidden/>
              </w:rPr>
              <w:fldChar w:fldCharType="separate"/>
            </w:r>
            <w:r>
              <w:rPr>
                <w:noProof/>
                <w:webHidden/>
              </w:rPr>
              <w:t>3</w:t>
            </w:r>
            <w:r>
              <w:rPr>
                <w:noProof/>
                <w:webHidden/>
              </w:rPr>
              <w:fldChar w:fldCharType="end"/>
            </w:r>
          </w:hyperlink>
        </w:p>
        <w:p w14:paraId="3E0F25EE" w14:textId="46D565E0" w:rsidR="008420BB" w:rsidRDefault="008420BB">
          <w:pPr>
            <w:pStyle w:val="TOC2"/>
            <w:tabs>
              <w:tab w:val="right" w:leader="dot" w:pos="9016"/>
            </w:tabs>
            <w:rPr>
              <w:rFonts w:asciiTheme="minorHAnsi" w:eastAsiaTheme="minorEastAsia" w:hAnsiTheme="minorHAnsi" w:cstheme="minorBidi"/>
              <w:noProof/>
              <w:kern w:val="2"/>
              <w14:ligatures w14:val="standardContextual"/>
            </w:rPr>
          </w:pPr>
          <w:hyperlink w:anchor="_Toc236653758" w:history="1">
            <w:r w:rsidRPr="00361626">
              <w:rPr>
                <w:rStyle w:val="Hyperlink"/>
                <w:noProof/>
              </w:rPr>
              <w:t>2.1 Research Question(s) or Objectives</w:t>
            </w:r>
            <w:r>
              <w:rPr>
                <w:noProof/>
                <w:webHidden/>
              </w:rPr>
              <w:tab/>
            </w:r>
            <w:r>
              <w:rPr>
                <w:noProof/>
                <w:webHidden/>
              </w:rPr>
              <w:fldChar w:fldCharType="begin"/>
            </w:r>
            <w:r>
              <w:rPr>
                <w:noProof/>
                <w:webHidden/>
              </w:rPr>
              <w:instrText xml:space="preserve"> PAGEREF _Toc236653758 \h </w:instrText>
            </w:r>
            <w:r>
              <w:rPr>
                <w:noProof/>
                <w:webHidden/>
              </w:rPr>
            </w:r>
            <w:r>
              <w:rPr>
                <w:noProof/>
                <w:webHidden/>
              </w:rPr>
              <w:fldChar w:fldCharType="separate"/>
            </w:r>
            <w:r>
              <w:rPr>
                <w:noProof/>
                <w:webHidden/>
              </w:rPr>
              <w:t>3</w:t>
            </w:r>
            <w:r>
              <w:rPr>
                <w:noProof/>
                <w:webHidden/>
              </w:rPr>
              <w:fldChar w:fldCharType="end"/>
            </w:r>
          </w:hyperlink>
        </w:p>
        <w:p w14:paraId="662EF047" w14:textId="607BB7F9" w:rsidR="008420BB" w:rsidRDefault="008420BB">
          <w:pPr>
            <w:pStyle w:val="TOC1"/>
            <w:tabs>
              <w:tab w:val="right" w:leader="dot" w:pos="9016"/>
            </w:tabs>
            <w:rPr>
              <w:rFonts w:asciiTheme="minorHAnsi" w:eastAsiaTheme="minorEastAsia" w:hAnsiTheme="minorHAnsi" w:cstheme="minorBidi"/>
              <w:noProof/>
              <w:kern w:val="2"/>
              <w14:ligatures w14:val="standardContextual"/>
            </w:rPr>
          </w:pPr>
          <w:hyperlink w:anchor="_Toc236653759" w:history="1">
            <w:r w:rsidRPr="00361626">
              <w:rPr>
                <w:rStyle w:val="Hyperlink"/>
                <w:noProof/>
              </w:rPr>
              <w:t>Section 3: Understanding the Research Methods</w:t>
            </w:r>
            <w:r>
              <w:rPr>
                <w:noProof/>
                <w:webHidden/>
              </w:rPr>
              <w:tab/>
            </w:r>
            <w:r>
              <w:rPr>
                <w:noProof/>
                <w:webHidden/>
              </w:rPr>
              <w:fldChar w:fldCharType="begin"/>
            </w:r>
            <w:r>
              <w:rPr>
                <w:noProof/>
                <w:webHidden/>
              </w:rPr>
              <w:instrText xml:space="preserve"> PAGEREF _Toc236653759 \h </w:instrText>
            </w:r>
            <w:r>
              <w:rPr>
                <w:noProof/>
                <w:webHidden/>
              </w:rPr>
            </w:r>
            <w:r>
              <w:rPr>
                <w:noProof/>
                <w:webHidden/>
              </w:rPr>
              <w:fldChar w:fldCharType="separate"/>
            </w:r>
            <w:r>
              <w:rPr>
                <w:noProof/>
                <w:webHidden/>
              </w:rPr>
              <w:t>4</w:t>
            </w:r>
            <w:r>
              <w:rPr>
                <w:noProof/>
                <w:webHidden/>
              </w:rPr>
              <w:fldChar w:fldCharType="end"/>
            </w:r>
          </w:hyperlink>
        </w:p>
        <w:p w14:paraId="31C4C54F" w14:textId="11BF2446" w:rsidR="008420BB" w:rsidRDefault="008420BB">
          <w:pPr>
            <w:pStyle w:val="TOC2"/>
            <w:tabs>
              <w:tab w:val="right" w:leader="dot" w:pos="9016"/>
            </w:tabs>
            <w:rPr>
              <w:rFonts w:asciiTheme="minorHAnsi" w:eastAsiaTheme="minorEastAsia" w:hAnsiTheme="minorHAnsi" w:cstheme="minorBidi"/>
              <w:noProof/>
              <w:kern w:val="2"/>
              <w14:ligatures w14:val="standardContextual"/>
            </w:rPr>
          </w:pPr>
          <w:hyperlink w:anchor="_Toc236653760" w:history="1">
            <w:r w:rsidRPr="00361626">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_Toc236653760 \h </w:instrText>
            </w:r>
            <w:r>
              <w:rPr>
                <w:noProof/>
                <w:webHidden/>
              </w:rPr>
            </w:r>
            <w:r>
              <w:rPr>
                <w:noProof/>
                <w:webHidden/>
              </w:rPr>
              <w:fldChar w:fldCharType="separate"/>
            </w:r>
            <w:r>
              <w:rPr>
                <w:noProof/>
                <w:webHidden/>
              </w:rPr>
              <w:t>4</w:t>
            </w:r>
            <w:r>
              <w:rPr>
                <w:noProof/>
                <w:webHidden/>
              </w:rPr>
              <w:fldChar w:fldCharType="end"/>
            </w:r>
          </w:hyperlink>
        </w:p>
        <w:p w14:paraId="64D248A8" w14:textId="4ADF3B69" w:rsidR="008420BB" w:rsidRDefault="008420BB">
          <w:pPr>
            <w:pStyle w:val="TOC2"/>
            <w:tabs>
              <w:tab w:val="right" w:leader="dot" w:pos="9016"/>
            </w:tabs>
            <w:rPr>
              <w:rFonts w:asciiTheme="minorHAnsi" w:eastAsiaTheme="minorEastAsia" w:hAnsiTheme="minorHAnsi" w:cstheme="minorBidi"/>
              <w:noProof/>
              <w:kern w:val="2"/>
              <w14:ligatures w14:val="standardContextual"/>
            </w:rPr>
          </w:pPr>
          <w:hyperlink w:anchor="_Toc236653761" w:history="1">
            <w:r w:rsidRPr="00361626">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_Toc236653761 \h </w:instrText>
            </w:r>
            <w:r>
              <w:rPr>
                <w:noProof/>
                <w:webHidden/>
              </w:rPr>
            </w:r>
            <w:r>
              <w:rPr>
                <w:noProof/>
                <w:webHidden/>
              </w:rPr>
              <w:fldChar w:fldCharType="separate"/>
            </w:r>
            <w:r>
              <w:rPr>
                <w:noProof/>
                <w:webHidden/>
              </w:rPr>
              <w:t>4</w:t>
            </w:r>
            <w:r>
              <w:rPr>
                <w:noProof/>
                <w:webHidden/>
              </w:rPr>
              <w:fldChar w:fldCharType="end"/>
            </w:r>
          </w:hyperlink>
        </w:p>
        <w:p w14:paraId="723A3084" w14:textId="525B68A1" w:rsidR="008420BB" w:rsidRDefault="008420BB">
          <w:pPr>
            <w:pStyle w:val="TOC2"/>
            <w:tabs>
              <w:tab w:val="right" w:leader="dot" w:pos="9016"/>
            </w:tabs>
            <w:rPr>
              <w:rFonts w:asciiTheme="minorHAnsi" w:eastAsiaTheme="minorEastAsia" w:hAnsiTheme="minorHAnsi" w:cstheme="minorBidi"/>
              <w:noProof/>
              <w:kern w:val="2"/>
              <w14:ligatures w14:val="standardContextual"/>
            </w:rPr>
          </w:pPr>
          <w:hyperlink w:anchor="_Toc236653762" w:history="1">
            <w:r w:rsidRPr="00361626">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_Toc236653762 \h </w:instrText>
            </w:r>
            <w:r>
              <w:rPr>
                <w:noProof/>
                <w:webHidden/>
              </w:rPr>
            </w:r>
            <w:r>
              <w:rPr>
                <w:noProof/>
                <w:webHidden/>
              </w:rPr>
              <w:fldChar w:fldCharType="separate"/>
            </w:r>
            <w:r>
              <w:rPr>
                <w:noProof/>
                <w:webHidden/>
              </w:rPr>
              <w:t>5</w:t>
            </w:r>
            <w:r>
              <w:rPr>
                <w:noProof/>
                <w:webHidden/>
              </w:rPr>
              <w:fldChar w:fldCharType="end"/>
            </w:r>
          </w:hyperlink>
        </w:p>
        <w:p w14:paraId="3D642FD7" w14:textId="31BDE75D" w:rsidR="008420BB" w:rsidRDefault="008420BB">
          <w:pPr>
            <w:pStyle w:val="TOC1"/>
            <w:tabs>
              <w:tab w:val="right" w:leader="dot" w:pos="9016"/>
            </w:tabs>
            <w:rPr>
              <w:rFonts w:asciiTheme="minorHAnsi" w:eastAsiaTheme="minorEastAsia" w:hAnsiTheme="minorHAnsi" w:cstheme="minorBidi"/>
              <w:noProof/>
              <w:kern w:val="2"/>
              <w14:ligatures w14:val="standardContextual"/>
            </w:rPr>
          </w:pPr>
          <w:hyperlink w:anchor="_Toc236653763" w:history="1">
            <w:r w:rsidRPr="00361626">
              <w:rPr>
                <w:rStyle w:val="Hyperlink"/>
                <w:noProof/>
              </w:rPr>
              <w:t>Section 4: Conclusion</w:t>
            </w:r>
            <w:r>
              <w:rPr>
                <w:noProof/>
                <w:webHidden/>
              </w:rPr>
              <w:tab/>
            </w:r>
            <w:r>
              <w:rPr>
                <w:noProof/>
                <w:webHidden/>
              </w:rPr>
              <w:fldChar w:fldCharType="begin"/>
            </w:r>
            <w:r>
              <w:rPr>
                <w:noProof/>
                <w:webHidden/>
              </w:rPr>
              <w:instrText xml:space="preserve"> PAGEREF _Toc236653763 \h </w:instrText>
            </w:r>
            <w:r>
              <w:rPr>
                <w:noProof/>
                <w:webHidden/>
              </w:rPr>
            </w:r>
            <w:r>
              <w:rPr>
                <w:noProof/>
                <w:webHidden/>
              </w:rPr>
              <w:fldChar w:fldCharType="separate"/>
            </w:r>
            <w:r>
              <w:rPr>
                <w:noProof/>
                <w:webHidden/>
              </w:rPr>
              <w:t>6</w:t>
            </w:r>
            <w:r>
              <w:rPr>
                <w:noProof/>
                <w:webHidden/>
              </w:rPr>
              <w:fldChar w:fldCharType="end"/>
            </w:r>
          </w:hyperlink>
        </w:p>
        <w:p w14:paraId="478C168F" w14:textId="043F1F22" w:rsidR="008420BB" w:rsidRDefault="008420BB">
          <w:pPr>
            <w:pStyle w:val="TOC1"/>
            <w:tabs>
              <w:tab w:val="right" w:leader="dot" w:pos="9016"/>
            </w:tabs>
            <w:rPr>
              <w:rFonts w:asciiTheme="minorHAnsi" w:eastAsiaTheme="minorEastAsia" w:hAnsiTheme="minorHAnsi" w:cstheme="minorBidi"/>
              <w:noProof/>
              <w:kern w:val="2"/>
              <w14:ligatures w14:val="standardContextual"/>
            </w:rPr>
          </w:pPr>
          <w:hyperlink w:anchor="_Toc236653764" w:history="1">
            <w:r w:rsidRPr="00361626">
              <w:rPr>
                <w:rStyle w:val="Hyperlink"/>
                <w:noProof/>
              </w:rPr>
              <w:t>References</w:t>
            </w:r>
            <w:r>
              <w:rPr>
                <w:noProof/>
                <w:webHidden/>
              </w:rPr>
              <w:tab/>
            </w:r>
            <w:r>
              <w:rPr>
                <w:noProof/>
                <w:webHidden/>
              </w:rPr>
              <w:fldChar w:fldCharType="begin"/>
            </w:r>
            <w:r>
              <w:rPr>
                <w:noProof/>
                <w:webHidden/>
              </w:rPr>
              <w:instrText xml:space="preserve"> PAGEREF _Toc236653764 \h </w:instrText>
            </w:r>
            <w:r>
              <w:rPr>
                <w:noProof/>
                <w:webHidden/>
              </w:rPr>
            </w:r>
            <w:r>
              <w:rPr>
                <w:noProof/>
                <w:webHidden/>
              </w:rPr>
              <w:fldChar w:fldCharType="separate"/>
            </w:r>
            <w:r>
              <w:rPr>
                <w:noProof/>
                <w:webHidden/>
              </w:rPr>
              <w:t>7</w:t>
            </w:r>
            <w:r>
              <w:rPr>
                <w:noProof/>
                <w:webHidden/>
              </w:rPr>
              <w:fldChar w:fldCharType="end"/>
            </w:r>
          </w:hyperlink>
        </w:p>
        <w:p w14:paraId="28811C41" w14:textId="644A426A" w:rsidR="00530E16" w:rsidRPr="00CF650B" w:rsidRDefault="004468F8" w:rsidP="008420BB">
          <w:pPr>
            <w:jc w:val="both"/>
          </w:pPr>
          <w:r>
            <w:fldChar w:fldCharType="end"/>
          </w:r>
        </w:p>
      </w:sdtContent>
    </w:sdt>
    <w:p w14:paraId="7C25BAE8" w14:textId="77777777" w:rsidR="00530E16" w:rsidRDefault="00530E16" w:rsidP="008420BB">
      <w:pPr>
        <w:jc w:val="both"/>
        <w:rPr>
          <w:rFonts w:ascii="Arial" w:eastAsia="Arial" w:hAnsi="Arial" w:cs="Arial"/>
        </w:rPr>
      </w:pPr>
    </w:p>
    <w:p w14:paraId="4E80598E" w14:textId="77777777" w:rsidR="00530E16" w:rsidRDefault="00530E16" w:rsidP="008420BB">
      <w:pPr>
        <w:jc w:val="both"/>
        <w:rPr>
          <w:rFonts w:ascii="Arial" w:eastAsia="Arial" w:hAnsi="Arial" w:cs="Arial"/>
        </w:rPr>
      </w:pPr>
    </w:p>
    <w:p w14:paraId="2CF87F6B" w14:textId="77777777" w:rsidR="00530E16" w:rsidRDefault="00530E16" w:rsidP="008420BB">
      <w:pPr>
        <w:jc w:val="both"/>
        <w:rPr>
          <w:rFonts w:ascii="Arial" w:eastAsia="Arial" w:hAnsi="Arial" w:cs="Arial"/>
        </w:rPr>
      </w:pPr>
    </w:p>
    <w:p w14:paraId="543CF5C0" w14:textId="77777777" w:rsidR="00530E16" w:rsidRDefault="00530E16" w:rsidP="008420BB">
      <w:pPr>
        <w:jc w:val="both"/>
        <w:rPr>
          <w:rFonts w:ascii="Arial" w:eastAsia="Arial" w:hAnsi="Arial" w:cs="Arial"/>
        </w:rPr>
      </w:pPr>
    </w:p>
    <w:p w14:paraId="41ACA456" w14:textId="77777777" w:rsidR="00530E16" w:rsidRDefault="00530E16" w:rsidP="008420BB">
      <w:pPr>
        <w:jc w:val="both"/>
        <w:rPr>
          <w:rFonts w:ascii="Arial" w:eastAsia="Arial" w:hAnsi="Arial" w:cs="Arial"/>
        </w:rPr>
      </w:pPr>
    </w:p>
    <w:p w14:paraId="17294C10" w14:textId="77777777" w:rsidR="00530E16" w:rsidRDefault="00530E16" w:rsidP="008420BB">
      <w:pPr>
        <w:jc w:val="both"/>
        <w:rPr>
          <w:rFonts w:ascii="Arial" w:eastAsia="Arial" w:hAnsi="Arial" w:cs="Arial"/>
        </w:rPr>
      </w:pPr>
    </w:p>
    <w:p w14:paraId="2657CCF8" w14:textId="77777777" w:rsidR="00530E16" w:rsidRDefault="00530E16" w:rsidP="008420BB">
      <w:pPr>
        <w:jc w:val="both"/>
        <w:rPr>
          <w:rFonts w:ascii="Arial" w:eastAsia="Arial" w:hAnsi="Arial" w:cs="Arial"/>
        </w:rPr>
      </w:pPr>
    </w:p>
    <w:p w14:paraId="115F00B1" w14:textId="77777777" w:rsidR="00530E16" w:rsidRDefault="00530E16" w:rsidP="008420BB">
      <w:pPr>
        <w:jc w:val="both"/>
        <w:rPr>
          <w:rFonts w:ascii="Arial" w:eastAsia="Arial" w:hAnsi="Arial" w:cs="Arial"/>
        </w:rPr>
      </w:pPr>
    </w:p>
    <w:p w14:paraId="04AA3B6E" w14:textId="77777777" w:rsidR="00530E16" w:rsidRDefault="00530E16" w:rsidP="008420BB">
      <w:pPr>
        <w:jc w:val="both"/>
        <w:rPr>
          <w:rFonts w:ascii="Arial" w:eastAsia="Arial" w:hAnsi="Arial" w:cs="Arial"/>
        </w:rPr>
      </w:pPr>
    </w:p>
    <w:p w14:paraId="11B6961F" w14:textId="77777777" w:rsidR="00530E16" w:rsidRDefault="00530E16" w:rsidP="008420BB">
      <w:pPr>
        <w:jc w:val="both"/>
        <w:rPr>
          <w:rFonts w:ascii="Arial" w:eastAsia="Arial" w:hAnsi="Arial" w:cs="Arial"/>
        </w:rPr>
      </w:pPr>
    </w:p>
    <w:p w14:paraId="24A9EEB7" w14:textId="77777777" w:rsidR="00530E16" w:rsidRDefault="00530E16" w:rsidP="008420BB">
      <w:pPr>
        <w:jc w:val="both"/>
        <w:rPr>
          <w:rFonts w:ascii="Arial" w:eastAsia="Arial" w:hAnsi="Arial" w:cs="Arial"/>
        </w:rPr>
      </w:pPr>
    </w:p>
    <w:p w14:paraId="2637B8F3" w14:textId="77777777" w:rsidR="00530E16" w:rsidRDefault="00530E16" w:rsidP="008420BB">
      <w:pPr>
        <w:jc w:val="both"/>
        <w:rPr>
          <w:rFonts w:ascii="Arial" w:eastAsia="Arial" w:hAnsi="Arial" w:cs="Arial"/>
        </w:rPr>
      </w:pPr>
    </w:p>
    <w:p w14:paraId="1B8FE014" w14:textId="77777777" w:rsidR="002A1842" w:rsidRDefault="002A1842" w:rsidP="008420BB">
      <w:pPr>
        <w:jc w:val="both"/>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rsidP="008420BB">
      <w:pPr>
        <w:jc w:val="both"/>
        <w:rPr>
          <w:rFonts w:ascii="Arial" w:eastAsia="Arial" w:hAnsi="Arial" w:cs="Arial"/>
        </w:rPr>
      </w:pPr>
    </w:p>
    <w:p w14:paraId="3FB8ED85" w14:textId="77777777" w:rsidR="008420BB" w:rsidRDefault="008420BB" w:rsidP="008420BB">
      <w:pPr>
        <w:pStyle w:val="Heading1"/>
        <w:spacing w:before="320" w:after="160"/>
        <w:jc w:val="both"/>
      </w:pPr>
      <w:bookmarkStart w:id="0" w:name="_Toc236653752"/>
      <w:r>
        <w:lastRenderedPageBreak/>
        <w:t>Section 1: Introducing the Research Paper and Topic Development</w:t>
      </w:r>
      <w:bookmarkEnd w:id="0"/>
    </w:p>
    <w:p w14:paraId="347CED12" w14:textId="77777777" w:rsidR="008420BB" w:rsidRDefault="008420BB" w:rsidP="008420BB">
      <w:pPr>
        <w:pStyle w:val="Heading2"/>
        <w:spacing w:before="240" w:after="120"/>
        <w:jc w:val="both"/>
      </w:pPr>
      <w:bookmarkStart w:id="1" w:name="_Toc236653753"/>
      <w:r>
        <w:t>1.1 Paper Details (Title, Author(s) and Year of Publication)</w:t>
      </w:r>
      <w:bookmarkEnd w:id="1"/>
    </w:p>
    <w:p w14:paraId="379F98A4" w14:textId="77777777" w:rsidR="008420BB" w:rsidRDefault="008420BB" w:rsidP="008420BB">
      <w:pPr>
        <w:spacing w:after="200" w:line="360" w:lineRule="auto"/>
        <w:jc w:val="both"/>
      </w:pPr>
      <w:r>
        <w:t>This report examines a paper entitled '‘She didn't know how to go back’: School attendance problems in the context of the COVID-19 pandemic — A multiple stakeholder qualitative study with parents and professionals', written by Brontë McDonald, Kathryn J. Lester and Daniel Michelson, published in 2023 in the British Journal of Educational Psychology. The paper explores how primary school children struggled with school attendance during and after the COVID-19 pandemic, and how parents and professionals understood these difficulties.</w:t>
      </w:r>
    </w:p>
    <w:p w14:paraId="00AFA1E6" w14:textId="77777777" w:rsidR="008420BB" w:rsidRDefault="008420BB" w:rsidP="008420BB">
      <w:pPr>
        <w:pStyle w:val="Heading2"/>
        <w:spacing w:before="240" w:after="120"/>
        <w:jc w:val="both"/>
      </w:pPr>
      <w:bookmarkStart w:id="2" w:name="_Toc236653754"/>
      <w:r>
        <w:t>1.2 Main Topic or Problem Explored in the Paper</w:t>
      </w:r>
      <w:bookmarkEnd w:id="2"/>
    </w:p>
    <w:p w14:paraId="6CE2B19E" w14:textId="77777777" w:rsidR="008420BB" w:rsidRDefault="008420BB" w:rsidP="008420BB">
      <w:pPr>
        <w:spacing w:after="200" w:line="360" w:lineRule="auto"/>
        <w:jc w:val="both"/>
      </w:pPr>
      <w:r>
        <w:t>The main topic of the paper is school attendance problems (SAPs) in primary-aged children. The researchers wanted to understand why some children found it hard to return to school after long periods of lockdown and home learning. The paper explains that many children already had challenges before COVID-19, such as anxiety or special educational needs (SEN), and that the pandemic made these problems worse. Children became used to being at home, felt safe there, and some became frightened of going back to school. The paper also highlights new worries linked specifically to COVID-19, such as fear of catching the virus, confusion about constantly changing rules, and pressure to catch up academically.</w:t>
      </w:r>
    </w:p>
    <w:p w14:paraId="4FC4FC06" w14:textId="77777777" w:rsidR="008420BB" w:rsidRDefault="008420BB" w:rsidP="008420BB">
      <w:pPr>
        <w:pStyle w:val="Heading2"/>
        <w:spacing w:before="240" w:after="120"/>
        <w:jc w:val="both"/>
      </w:pPr>
      <w:bookmarkStart w:id="3" w:name="_Toc236653755"/>
      <w:r>
        <w:t>1.3 Who Is the Research About?</w:t>
      </w:r>
      <w:bookmarkEnd w:id="3"/>
    </w:p>
    <w:p w14:paraId="530560B3" w14:textId="77777777" w:rsidR="008420BB" w:rsidRDefault="008420BB" w:rsidP="008420BB">
      <w:pPr>
        <w:spacing w:after="200" w:line="360" w:lineRule="auto"/>
        <w:jc w:val="both"/>
      </w:pPr>
      <w:r>
        <w:t xml:space="preserve">The research focuses on two groups: parents of primary school children with attendance problems, and professionals working in primary education. Parents were included because they see their children's daily struggles and emotions first-hand, while professionals were included because they work directly with children and understand school systems, routines and policies. Twenty-nine parents and nineteen professionals took part in an initial survey, with a smaller group of ten parents and twelve professionals going on to more in-depth interviews (McDonald, Lester and Michelson, 2023). Together, </w:t>
      </w:r>
      <w:r>
        <w:lastRenderedPageBreak/>
        <w:t>these two groups gave the researchers a fuller picture of what was happening and why attendance had become so difficult.</w:t>
      </w:r>
    </w:p>
    <w:p w14:paraId="105B89CC" w14:textId="77777777" w:rsidR="008420BB" w:rsidRDefault="008420BB" w:rsidP="008420BB">
      <w:pPr>
        <w:pStyle w:val="Heading2"/>
        <w:spacing w:before="240" w:after="120"/>
        <w:jc w:val="both"/>
      </w:pPr>
      <w:bookmarkStart w:id="4" w:name="_Toc236653756"/>
      <w:r>
        <w:t>1.4 Why Is This Topic Important in UK Health and Social Care?</w:t>
      </w:r>
      <w:bookmarkEnd w:id="4"/>
    </w:p>
    <w:p w14:paraId="22C217A0" w14:textId="77777777" w:rsidR="008420BB" w:rsidRDefault="008420BB" w:rsidP="008420BB">
      <w:pPr>
        <w:spacing w:after="200" w:line="360" w:lineRule="auto"/>
        <w:jc w:val="both"/>
      </w:pPr>
      <w:r>
        <w:t>This topic is important in UK health and social care because school attendance is closely linked to children's wellbeing, mental health, and future outcomes. Poor attendance can lead to lower achievement, social isolation, and long-term disadvantage. After COVID-19, persistent absence rose sharply across England, creating major concern for schools, families and services. The Children's Commissioner (2022) reported that many absences were linked to anxiety and disrupted routines rather than illness alone. Mental health needs also increased during the pandemic (Creswell et al., 2021), especially for children with SEN or families under stress. Understanding SAPs helps professionals design better support, improve communication between schools and families, and ensure children receive the help they need to attend school regularly and feel safe.</w:t>
      </w:r>
    </w:p>
    <w:p w14:paraId="0B1117AA" w14:textId="77777777" w:rsidR="008420BB" w:rsidRDefault="008420BB" w:rsidP="008420BB">
      <w:pPr>
        <w:pStyle w:val="Heading1"/>
        <w:spacing w:before="320" w:after="160"/>
        <w:jc w:val="both"/>
      </w:pPr>
      <w:bookmarkStart w:id="5" w:name="_Toc236653757"/>
      <w:r>
        <w:t>Section 2: Understanding the Purpose and Research Question</w:t>
      </w:r>
      <w:bookmarkEnd w:id="5"/>
    </w:p>
    <w:p w14:paraId="29C593A0" w14:textId="77777777" w:rsidR="008420BB" w:rsidRDefault="008420BB" w:rsidP="008420BB">
      <w:pPr>
        <w:pStyle w:val="Heading2"/>
        <w:spacing w:before="240" w:after="120"/>
        <w:jc w:val="both"/>
      </w:pPr>
      <w:bookmarkStart w:id="6" w:name="_Toc236653758"/>
      <w:r>
        <w:t>2.1 Research Question(s) or Objectives</w:t>
      </w:r>
      <w:bookmarkEnd w:id="6"/>
    </w:p>
    <w:p w14:paraId="1BBD23D0" w14:textId="77777777" w:rsidR="008420BB" w:rsidRDefault="008420BB" w:rsidP="008420BB">
      <w:pPr>
        <w:spacing w:after="200" w:line="360" w:lineRule="auto"/>
        <w:jc w:val="both"/>
      </w:pPr>
      <w:r>
        <w:t>The researchers wanted to understand how school attendance problems developed for primary school children during the COVID-19 pandemic. Their aim was to explore the factors that made attendance difficult, the types of support families received, and what additional help might be useful. They also wanted to gather views from both parents and professionals to identify practical strategies for improving attendance. In simple terms, the study asked why children were struggling to attend school after COVID-19, what support had already been offered, and what else was needed to help them return.</w:t>
      </w:r>
    </w:p>
    <w:p w14:paraId="4213AF5D" w14:textId="77777777" w:rsidR="008420BB" w:rsidRDefault="008420BB" w:rsidP="008420BB">
      <w:pPr>
        <w:pStyle w:val="Heading1"/>
        <w:spacing w:before="320" w:after="160"/>
        <w:jc w:val="both"/>
      </w:pPr>
      <w:bookmarkStart w:id="7" w:name="_Toc236653759"/>
      <w:r>
        <w:lastRenderedPageBreak/>
        <w:t>Section 3: Understanding the Research Methods</w:t>
      </w:r>
      <w:bookmarkEnd w:id="7"/>
    </w:p>
    <w:p w14:paraId="083B6399" w14:textId="77777777" w:rsidR="008420BB" w:rsidRDefault="008420BB" w:rsidP="008420BB">
      <w:pPr>
        <w:pStyle w:val="Heading2"/>
        <w:spacing w:before="240" w:after="120"/>
        <w:jc w:val="both"/>
      </w:pPr>
      <w:bookmarkStart w:id="8" w:name="_Toc236653760"/>
      <w:r>
        <w:t>3.1 Overview of Quantitative, Qualitative, and Mixed-Methods Research</w:t>
      </w:r>
      <w:bookmarkEnd w:id="8"/>
    </w:p>
    <w:p w14:paraId="69688BC4" w14:textId="77777777" w:rsidR="008420BB" w:rsidRDefault="008420BB" w:rsidP="008420BB">
      <w:pPr>
        <w:spacing w:after="200" w:line="360" w:lineRule="auto"/>
        <w:jc w:val="both"/>
      </w:pPr>
      <w:r>
        <w:t>Quantitative research focuses on numbers, measurements and statistics, aiming to collect data that can be counted or compared. In health and social care, quantitative research might include surveys measuring anxiety levels, attendance rates, or the number of children using a service, helping researchers identify patterns and trends. According to Bryman (2016), quantitative research is useful when researchers want objective results that can be generalised to larger populations.</w:t>
      </w:r>
    </w:p>
    <w:p w14:paraId="6AC6DE54" w14:textId="77777777" w:rsidR="008420BB" w:rsidRDefault="008420BB" w:rsidP="008420BB">
      <w:pPr>
        <w:spacing w:after="200" w:line="360" w:lineRule="auto"/>
        <w:jc w:val="both"/>
      </w:pPr>
      <w:r>
        <w:t>Qualitative research focuses on words, experiences and meanings, aiming to understand people's feelings, thoughts and personal stories. In health and social care, qualitative research might involve interviews with parents about their experiences of caring for a child with SEN, or focus groups with nurses discussing workplace stress. Qualitative research helps researchers explore complex issues in depth, and as explained by Braun and Clarke (2013), qualitative methods are valuable when researchers want rich, detailed insights.</w:t>
      </w:r>
    </w:p>
    <w:p w14:paraId="6A4C2D95" w14:textId="77777777" w:rsidR="008420BB" w:rsidRDefault="008420BB" w:rsidP="008420BB">
      <w:pPr>
        <w:spacing w:after="200" w:line="360" w:lineRule="auto"/>
        <w:jc w:val="both"/>
      </w:pPr>
      <w:r>
        <w:t>Mixed-methods research combines both quantitative and qualitative approaches, using numbers and personal experiences together to give a fuller understanding of a topic. For example, a mixed-methods study in health care might measure patient satisfaction scores (quantitative) and also interview patients about their experiences (qualitative). Mixed-methods research is helpful when one type of data alone is not enough to answer the research question (Creswell and Plano Clark, 2018).</w:t>
      </w:r>
    </w:p>
    <w:p w14:paraId="077D8AB8" w14:textId="77777777" w:rsidR="008420BB" w:rsidRDefault="008420BB" w:rsidP="008420BB">
      <w:pPr>
        <w:pStyle w:val="Heading2"/>
        <w:spacing w:before="240" w:after="120"/>
        <w:jc w:val="both"/>
      </w:pPr>
      <w:bookmarkStart w:id="9" w:name="_Toc236653761"/>
      <w:r>
        <w:t>3.2 Research Methodology Used in Your Chosen Paper and Why</w:t>
      </w:r>
      <w:bookmarkEnd w:id="9"/>
    </w:p>
    <w:p w14:paraId="763F634C" w14:textId="77777777" w:rsidR="008420BB" w:rsidRDefault="008420BB" w:rsidP="008420BB">
      <w:pPr>
        <w:spacing w:after="200" w:line="360" w:lineRule="auto"/>
        <w:jc w:val="both"/>
      </w:pPr>
      <w:r>
        <w:t xml:space="preserve">The paper chosen for this report used a qualitative research design, delivered in two connected phases. In the first phase, McDonald, Lester and Michelson (2023) collected initial views from parents and professionals using open-ended qualitative surveys. These early findings were then used to build semi-structured interview questions for the second phase, in which a smaller group of parents and professionals took part in more detailed one-to-one interviews, carried out by phone or video call. All of the data gathered, in both </w:t>
      </w:r>
      <w:r>
        <w:lastRenderedPageBreak/>
        <w:t>stages, consisted of written comments and spoken accounts rather than numbers, and was analysed using thematic framework analysis, an approach that involves organising the data into themes based on the research questions and on patterns that emerged from what participants actually said (Gale et al., 2013).</w:t>
      </w:r>
    </w:p>
    <w:p w14:paraId="78D14C1F" w14:textId="77777777" w:rsidR="008420BB" w:rsidRDefault="008420BB" w:rsidP="008420BB">
      <w:pPr>
        <w:spacing w:after="200" w:line="360" w:lineRule="auto"/>
        <w:jc w:val="both"/>
      </w:pPr>
      <w:r>
        <w:t>This qualitative approach fitted the research well because school attendance problems during the pandemic were still a fairly new and poorly understood issue, and one that looked quite different depending on whether you asked a parent or a professional. By interviewing both groups separately and then comparing their accounts, the researchers were able to notice where views agreed and where they clashed, something a simple attendance survey would never have shown.</w:t>
      </w:r>
    </w:p>
    <w:p w14:paraId="106248A9" w14:textId="77777777" w:rsidR="008420BB" w:rsidRDefault="008420BB" w:rsidP="008420BB">
      <w:pPr>
        <w:pStyle w:val="Heading2"/>
        <w:spacing w:before="240" w:after="120"/>
        <w:jc w:val="both"/>
      </w:pPr>
      <w:bookmarkStart w:id="10" w:name="_Toc236653762"/>
      <w:r>
        <w:t>3.3 Primary and Secondary Data: Definitions, Differences, and Application to Your Paper</w:t>
      </w:r>
      <w:bookmarkEnd w:id="10"/>
    </w:p>
    <w:p w14:paraId="258A3790" w14:textId="77777777" w:rsidR="008420BB" w:rsidRDefault="008420BB" w:rsidP="008420BB">
      <w:pPr>
        <w:spacing w:after="200" w:line="360" w:lineRule="auto"/>
        <w:jc w:val="both"/>
      </w:pPr>
      <w:r>
        <w:t>Primary data is information collected directly by researchers for their own study, while secondary data is existing information originally gathered by someone else, often for a different purpose, and later reused by other researchers (Polit and Beck, 2017). Primary data lets researchers control exactly what is asked and how, whereas secondary data is usually quicker to access but may not fit a new research question as closely.</w:t>
      </w:r>
    </w:p>
    <w:p w14:paraId="428263AF" w14:textId="77777777" w:rsidR="008420BB" w:rsidRDefault="008420BB" w:rsidP="008420BB">
      <w:pPr>
        <w:spacing w:after="200" w:line="360" w:lineRule="auto"/>
        <w:jc w:val="both"/>
      </w:pPr>
      <w:r>
        <w:t>In this study, the data were mostly primary, gathered specifically through open-ended surveys and semi-structured interviews with parents and professionals across Southern England (McDonald, Lester and Michelson, 2023). Interviews lasted around 45 to 60 minutes, and were recorded, transcribed word for word, and anonymised before being analysed using thematic framework analysis. The researchers also referred to secondary data for context, such as national school absence statistics published by the Department for Education (2022), to show how widespread the problem had become, although this was used only as background rather than forming part of the study's own dataset.</w:t>
      </w:r>
    </w:p>
    <w:p w14:paraId="1F36F848" w14:textId="77777777" w:rsidR="008420BB" w:rsidRDefault="008420BB" w:rsidP="008420BB">
      <w:pPr>
        <w:pStyle w:val="Heading1"/>
        <w:spacing w:before="320" w:after="160"/>
        <w:jc w:val="both"/>
      </w:pPr>
      <w:bookmarkStart w:id="11" w:name="_Toc236653763"/>
      <w:r>
        <w:lastRenderedPageBreak/>
        <w:t>Section 4: Conclusion</w:t>
      </w:r>
      <w:bookmarkEnd w:id="11"/>
    </w:p>
    <w:p w14:paraId="1ADFB57B" w14:textId="77777777" w:rsidR="008420BB" w:rsidRDefault="008420BB" w:rsidP="008420BB">
      <w:pPr>
        <w:spacing w:after="200" w:line="360" w:lineRule="auto"/>
        <w:jc w:val="both"/>
      </w:pPr>
      <w:r>
        <w:t>Overall, this report has looked at McDonald, Lester and Michelson's (2023) qualitative study of school attendance problems among primary-aged children during the COVID-19 pandemic. The paper explored why so many children found it hard to return to school, pointing to a mix of pre-existing difficulties such as anxiety and SEN, alongside new pandemic-related worries, and it did this by listening closely to both parents and professionals. This matters in UK health and social care because school non-attendance is closely tied to children's mental health and wellbeing, and because persistent absence rose sharply once schools reopened (Children's Commissioner, 2022).</w:t>
      </w:r>
    </w:p>
    <w:p w14:paraId="1341E290" w14:textId="77777777" w:rsidR="008420BB" w:rsidRDefault="008420BB" w:rsidP="008420BB">
      <w:pPr>
        <w:spacing w:after="200" w:line="360" w:lineRule="auto"/>
        <w:jc w:val="both"/>
      </w:pPr>
      <w:r>
        <w:t>The researchers wanted to find out what was driving these attendance problems, what support had already been offered, and what more could be done, and they answered this through a qualitative design built around surveys and interviews, all collected first-hand and analysed thematically.</w:t>
      </w:r>
    </w:p>
    <w:p w14:paraId="619D6E99" w14:textId="0890595D" w:rsidR="008420BB" w:rsidRDefault="008420BB" w:rsidP="008420BB">
      <w:pPr>
        <w:spacing w:after="200" w:line="360" w:lineRule="auto"/>
        <w:jc w:val="both"/>
      </w:pPr>
      <w:r>
        <w:t>Writing this report has helped me see why a qualitative approach made sense for a topic like this: attendance problems during the pandemic were still new, sensitive, and understood differently depending on who you asked, so numbers alone would have missed a lot of what mattered. I also feel more confident now telling the difference between primary and secondary data, and understanding why researchers choose one research design over another based on what they are actually trying to find out. I think these skills will be useful both in future assignments and in practice, where understanding people's experiences is often just as important as measuring them.</w:t>
      </w:r>
    </w:p>
    <w:p w14:paraId="24C0F74A" w14:textId="77777777" w:rsidR="008420BB" w:rsidRDefault="008420BB">
      <w:r>
        <w:br w:type="page"/>
      </w:r>
    </w:p>
    <w:p w14:paraId="368E34E7" w14:textId="77777777" w:rsidR="008420BB" w:rsidRDefault="008420BB" w:rsidP="008420BB">
      <w:pPr>
        <w:spacing w:after="200" w:line="360" w:lineRule="auto"/>
        <w:jc w:val="both"/>
      </w:pPr>
    </w:p>
    <w:p w14:paraId="6FA8DDF0" w14:textId="77777777" w:rsidR="008420BB" w:rsidRDefault="008420BB" w:rsidP="008420BB">
      <w:pPr>
        <w:pStyle w:val="Heading1"/>
        <w:spacing w:before="320" w:after="160"/>
        <w:jc w:val="both"/>
      </w:pPr>
      <w:bookmarkStart w:id="12" w:name="_Toc236653764"/>
      <w:r>
        <w:t>References</w:t>
      </w:r>
      <w:bookmarkEnd w:id="12"/>
    </w:p>
    <w:p w14:paraId="3C5731C8" w14:textId="77777777" w:rsidR="008420BB" w:rsidRDefault="008420BB" w:rsidP="008420BB">
      <w:pPr>
        <w:spacing w:line="360" w:lineRule="auto"/>
        <w:ind w:left="720" w:hanging="720"/>
        <w:jc w:val="both"/>
      </w:pPr>
      <w:r>
        <w:t>Braun, V. and Clarke, V. (2013) Successful Qualitative Research: A Practical Guide for Beginners. London: Sage.</w:t>
      </w:r>
    </w:p>
    <w:p w14:paraId="781D8737" w14:textId="77777777" w:rsidR="008420BB" w:rsidRDefault="008420BB" w:rsidP="008420BB">
      <w:pPr>
        <w:spacing w:line="360" w:lineRule="auto"/>
        <w:ind w:left="720" w:hanging="720"/>
        <w:jc w:val="both"/>
      </w:pPr>
      <w:r>
        <w:t>Bryman, A. (2016) Social Research Methods. 5th edn. Oxford: Oxford University Press.</w:t>
      </w:r>
    </w:p>
    <w:p w14:paraId="1FD946B6" w14:textId="77777777" w:rsidR="008420BB" w:rsidRDefault="008420BB" w:rsidP="008420BB">
      <w:pPr>
        <w:spacing w:line="360" w:lineRule="auto"/>
        <w:ind w:left="720" w:hanging="720"/>
        <w:jc w:val="both"/>
      </w:pPr>
      <w:r>
        <w:t>Children's Commissioner (2022) Where Are England's Children? Interim Findings from the Children's Commissioner's Attendance Audit. London: Children's Commissioner for England.</w:t>
      </w:r>
    </w:p>
    <w:p w14:paraId="6D7A8629" w14:textId="77777777" w:rsidR="008420BB" w:rsidRDefault="008420BB" w:rsidP="008420BB">
      <w:pPr>
        <w:spacing w:line="360" w:lineRule="auto"/>
        <w:ind w:left="720" w:hanging="720"/>
        <w:jc w:val="both"/>
      </w:pPr>
      <w:r>
        <w:t>Creswell, C., Shum, A., Pearcey, S., Skripkauskaite, S., Patalay, P. and Waite, P. (2021) 'Young people's mental health during the COVID-19 pandemic', The Lancet Child &amp; Adolescent Health, 5(8), pp. 535-537.</w:t>
      </w:r>
    </w:p>
    <w:p w14:paraId="1079CF21" w14:textId="77777777" w:rsidR="008420BB" w:rsidRDefault="008420BB" w:rsidP="008420BB">
      <w:pPr>
        <w:spacing w:line="360" w:lineRule="auto"/>
        <w:ind w:left="720" w:hanging="720"/>
        <w:jc w:val="both"/>
      </w:pPr>
      <w:r>
        <w:t>Creswell, J.W. and Plano Clark, V.L. (2018) Designing and Conducting Mixed Methods Research. 3rd edn. Thousand Oaks, CA: Sage.</w:t>
      </w:r>
    </w:p>
    <w:p w14:paraId="2C0BDEC2" w14:textId="77777777" w:rsidR="008420BB" w:rsidRDefault="008420BB" w:rsidP="008420BB">
      <w:pPr>
        <w:spacing w:line="360" w:lineRule="auto"/>
        <w:ind w:left="720" w:hanging="720"/>
        <w:jc w:val="both"/>
      </w:pPr>
      <w:r>
        <w:t>Department for Education (2022) Pupil Absences in England. London: Department for Education. Available at: https://explore-education-statistics.service.gov.uk/find-statistics/pupil-absence-in-schools-in-england (Accessed: 3 August 2026).</w:t>
      </w:r>
    </w:p>
    <w:p w14:paraId="5E6D940A" w14:textId="77777777" w:rsidR="008420BB" w:rsidRDefault="008420BB" w:rsidP="008420BB">
      <w:pPr>
        <w:spacing w:line="360" w:lineRule="auto"/>
        <w:ind w:left="720" w:hanging="720"/>
        <w:jc w:val="both"/>
      </w:pPr>
      <w:r>
        <w:t>Gale, N.K., Heath, G., Cameron, E., Rashid, S. and Redwood, S. (2013) 'Using the framework method for the analysis of qualitative data in multi-disciplinary health research', BMC Medical Research Methodology, 13(1), p. 117.</w:t>
      </w:r>
    </w:p>
    <w:p w14:paraId="2CD51C20" w14:textId="77777777" w:rsidR="008420BB" w:rsidRDefault="008420BB" w:rsidP="008420BB">
      <w:pPr>
        <w:spacing w:line="360" w:lineRule="auto"/>
        <w:ind w:left="720" w:hanging="720"/>
        <w:jc w:val="both"/>
      </w:pPr>
      <w:r>
        <w:t>McDonald, B., Lester, K.J. and Michelson, D. (2023) '‘She didn't know how to go back’: school attendance problems in the context of the COVID-19 pandemic — a multiple stakeholder qualitative study with parents and professionals', British Journal of Educational Psychology, 93, pp. 386-401.</w:t>
      </w:r>
    </w:p>
    <w:p w14:paraId="06A4BEF6" w14:textId="77777777" w:rsidR="008420BB" w:rsidRDefault="008420BB" w:rsidP="008420BB">
      <w:pPr>
        <w:spacing w:line="360" w:lineRule="auto"/>
        <w:ind w:left="720" w:hanging="720"/>
        <w:jc w:val="both"/>
      </w:pPr>
      <w:r>
        <w:t>Polit, D.F. and Beck, C.T. (2017) Nursing Research: Generating and Assessing Evidence for Nursing Practice. 10th edn. Philadelphia: Wolters Kluwer.</w:t>
      </w:r>
    </w:p>
    <w:p w14:paraId="14CECE04" w14:textId="77777777" w:rsidR="004468F8" w:rsidRDefault="004468F8" w:rsidP="008420BB">
      <w:pPr>
        <w:spacing w:line="360" w:lineRule="auto"/>
        <w:jc w:val="both"/>
        <w:rPr>
          <w:rFonts w:ascii="Arial" w:eastAsia="Arial" w:hAnsi="Arial" w:cs="Arial"/>
          <w:sz w:val="22"/>
          <w:szCs w:val="22"/>
        </w:rPr>
      </w:pPr>
    </w:p>
    <w:p w14:paraId="5CC229F8" w14:textId="77777777" w:rsidR="004468F8" w:rsidRDefault="004468F8" w:rsidP="008420BB">
      <w:pPr>
        <w:spacing w:line="360" w:lineRule="auto"/>
        <w:jc w:val="both"/>
        <w:rPr>
          <w:rFonts w:ascii="Arial" w:eastAsia="Arial" w:hAnsi="Arial" w:cs="Arial"/>
          <w:sz w:val="22"/>
          <w:szCs w:val="22"/>
        </w:rPr>
      </w:pPr>
    </w:p>
    <w:p w14:paraId="1FD109FA" w14:textId="77777777" w:rsidR="00530E16" w:rsidRDefault="00530E16" w:rsidP="008420BB">
      <w:pPr>
        <w:jc w:val="both"/>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72E84" w14:textId="77777777" w:rsidR="00AA07D3" w:rsidRDefault="00AA07D3" w:rsidP="002A1842">
      <w:pPr>
        <w:spacing w:after="0" w:line="240" w:lineRule="auto"/>
      </w:pPr>
      <w:r>
        <w:separator/>
      </w:r>
    </w:p>
  </w:endnote>
  <w:endnote w:type="continuationSeparator" w:id="0">
    <w:p w14:paraId="0DA1040B" w14:textId="77777777" w:rsidR="00AA07D3" w:rsidRDefault="00AA07D3"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BCA90" w14:textId="77777777" w:rsidR="00AA07D3" w:rsidRDefault="00AA07D3" w:rsidP="002A1842">
      <w:pPr>
        <w:spacing w:after="0" w:line="240" w:lineRule="auto"/>
      </w:pPr>
      <w:r>
        <w:separator/>
      </w:r>
    </w:p>
  </w:footnote>
  <w:footnote w:type="continuationSeparator" w:id="0">
    <w:p w14:paraId="40EF0928" w14:textId="77777777" w:rsidR="00AA07D3" w:rsidRDefault="00AA07D3"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172AD1"/>
    <w:rsid w:val="001813E7"/>
    <w:rsid w:val="00210D5A"/>
    <w:rsid w:val="002A1842"/>
    <w:rsid w:val="002A46BB"/>
    <w:rsid w:val="004468F8"/>
    <w:rsid w:val="00516457"/>
    <w:rsid w:val="00530E16"/>
    <w:rsid w:val="00722EFE"/>
    <w:rsid w:val="007A2630"/>
    <w:rsid w:val="008420BB"/>
    <w:rsid w:val="00943E81"/>
    <w:rsid w:val="00A75B15"/>
    <w:rsid w:val="00AA07D3"/>
    <w:rsid w:val="00AE06EA"/>
    <w:rsid w:val="00C87E2E"/>
    <w:rsid w:val="00CF650B"/>
    <w:rsid w:val="00E10231"/>
    <w:rsid w:val="00EB6286"/>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1915</Words>
  <Characters>10922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Senait Mebratu (2543091)</cp:lastModifiedBy>
  <cp:revision>3</cp:revision>
  <dcterms:created xsi:type="dcterms:W3CDTF">2026-08-03T11:49:00Z</dcterms:created>
  <dcterms:modified xsi:type="dcterms:W3CDTF">2026-08-03T11:50:00Z</dcterms:modified>
</cp:coreProperties>
</file>