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67408964" w:displacedByCustomXml="next"/>
    <w:sdt>
      <w:sdtPr>
        <w:id w:val="1203434461"/>
        <w:docPartObj>
          <w:docPartGallery w:val="Cover Pages"/>
          <w:docPartUnique/>
        </w:docPartObj>
      </w:sdtPr>
      <w:sdtContent>
        <w:p w14:paraId="007B6717" w14:textId="5D9B24BD" w:rsidR="007F3172" w:rsidRDefault="007F3172">
          <w:r>
            <w:rPr>
              <w:noProof/>
            </w:rPr>
            <mc:AlternateContent>
              <mc:Choice Requires="wpg">
                <w:drawing>
                  <wp:anchor distT="0" distB="0" distL="114300" distR="114300" simplePos="0" relativeHeight="251664384" behindDoc="0" locked="0" layoutInCell="1" allowOverlap="1" wp14:anchorId="192E84D8" wp14:editId="28AB21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165445"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483A621B" wp14:editId="02D2937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7C1243" w14:textId="3BB8E4AA" w:rsidR="00072EF9" w:rsidRDefault="00072EF9">
                                <w:pPr>
                                  <w:pStyle w:val="NoSpacing"/>
                                  <w:jc w:val="right"/>
                                  <w:rPr>
                                    <w:color w:val="595959" w:themeColor="text1" w:themeTint="A6"/>
                                    <w:sz w:val="18"/>
                                    <w:szCs w:val="18"/>
                                  </w:rPr>
                                </w:pPr>
                                <w:r w:rsidRPr="007F3172">
                                  <w:rPr>
                                    <w:noProof/>
                                  </w:rPr>
                                  <w:drawing>
                                    <wp:inline distT="0" distB="0" distL="0" distR="0" wp14:anchorId="52015A10" wp14:editId="679E3735">
                                      <wp:extent cx="2906395" cy="969010"/>
                                      <wp:effectExtent l="0" t="0" r="825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6395" cy="969010"/>
                                              </a:xfrm>
                                              <a:prstGeom prst="rect">
                                                <a:avLst/>
                                              </a:prstGeom>
                                              <a:noFill/>
                                              <a:ln>
                                                <a:noFill/>
                                              </a:ln>
                                            </pic:spPr>
                                          </pic:pic>
                                        </a:graphicData>
                                      </a:graphic>
                                    </wp:inline>
                                  </w:drawing>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3A621B"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E7C1243" w14:textId="3BB8E4AA" w:rsidR="00072EF9" w:rsidRDefault="00072EF9">
                          <w:pPr>
                            <w:pStyle w:val="NoSpacing"/>
                            <w:jc w:val="right"/>
                            <w:rPr>
                              <w:color w:val="595959" w:themeColor="text1" w:themeTint="A6"/>
                              <w:sz w:val="18"/>
                              <w:szCs w:val="18"/>
                            </w:rPr>
                          </w:pPr>
                          <w:r w:rsidRPr="007F3172">
                            <w:rPr>
                              <w:noProof/>
                            </w:rPr>
                            <w:drawing>
                              <wp:inline distT="0" distB="0" distL="0" distR="0" wp14:anchorId="52015A10" wp14:editId="679E3735">
                                <wp:extent cx="2906395" cy="969010"/>
                                <wp:effectExtent l="0" t="0" r="825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6395" cy="969010"/>
                                        </a:xfrm>
                                        <a:prstGeom prst="rect">
                                          <a:avLst/>
                                        </a:prstGeom>
                                        <a:noFill/>
                                        <a:ln>
                                          <a:noFill/>
                                        </a:ln>
                                      </pic:spPr>
                                    </pic:pic>
                                  </a:graphicData>
                                </a:graphic>
                              </wp:inline>
                            </w:drawing>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637022BB" wp14:editId="5FF14C5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3D9F067" w14:textId="33ABD044" w:rsidR="00072EF9" w:rsidRDefault="00072EF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37022BB"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3D9F067" w14:textId="33ABD044" w:rsidR="00072EF9" w:rsidRDefault="00072EF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70B2988" wp14:editId="1245248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6B5B10" w14:textId="4C42328F" w:rsidR="00072EF9" w:rsidRDefault="00072EF9" w:rsidP="007F3172">
                                <w:pPr>
                                  <w:jc w:val="right"/>
                                  <w:rPr>
                                    <w:color w:val="4472C4" w:themeColor="accent1"/>
                                    <w:sz w:val="64"/>
                                    <w:szCs w:val="64"/>
                                  </w:rPr>
                                </w:pPr>
                                <w:sdt>
                                  <w:sdtPr>
                                    <w:rPr>
                                      <w:rFonts w:ascii="Calibri" w:eastAsia="Calibri" w:hAnsi="Calibri" w:cs="Times New Roma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F3172">
                                      <w:rPr>
                                        <w:rFonts w:ascii="Calibri" w:eastAsia="Calibri" w:hAnsi="Calibri" w:cs="Times New Roman"/>
                                      </w:rPr>
                                      <w:t>Assignment Title</w:t>
                                    </w:r>
                                    <w:r>
                                      <w:rPr>
                                        <w:rFonts w:ascii="Calibri" w:eastAsia="Calibri" w:hAnsi="Calibri" w:cs="Times New Roman"/>
                                      </w:rPr>
                                      <w:t>;</w:t>
                                    </w:r>
                                    <w:r w:rsidRPr="007F3172">
                                      <w:rPr>
                                        <w:rFonts w:ascii="Calibri" w:eastAsia="Calibri" w:hAnsi="Calibri" w:cs="Times New Roman"/>
                                      </w:rPr>
                                      <w:t xml:space="preserve"> Business Risk Report</w:t>
                                    </w:r>
                                    <w:r>
                                      <w:rPr>
                                        <w:rFonts w:ascii="Calibri" w:eastAsia="Calibri" w:hAnsi="Calibri" w:cs="Times New Roman"/>
                                      </w:rPr>
                                      <w:br/>
                                    </w:r>
                                    <w:r w:rsidRPr="007F3172">
                                      <w:rPr>
                                        <w:rFonts w:ascii="Calibri" w:eastAsia="Calibri" w:hAnsi="Calibri" w:cs="Times New Roman"/>
                                      </w:rPr>
                                      <w:t>Prepared by</w:t>
                                    </w:r>
                                    <w:r>
                                      <w:rPr>
                                        <w:rFonts w:ascii="Calibri" w:eastAsia="Calibri" w:hAnsi="Calibri" w:cs="Times New Roman"/>
                                      </w:rPr>
                                      <w:t>;</w:t>
                                    </w:r>
                                    <w:r w:rsidRPr="007F3172">
                                      <w:rPr>
                                        <w:rFonts w:ascii="Calibri" w:eastAsia="Calibri" w:hAnsi="Calibri" w:cs="Times New Roman"/>
                                      </w:rPr>
                                      <w:t xml:space="preserve"> Brad Wood, Student Number 2014427</w:t>
                                    </w:r>
                                    <w:r>
                                      <w:rPr>
                                        <w:rFonts w:ascii="Calibri" w:eastAsia="Calibri" w:hAnsi="Calibri" w:cs="Times New Roman"/>
                                      </w:rPr>
                                      <w:br/>
                                    </w:r>
                                    <w:r w:rsidRPr="007F3172">
                                      <w:rPr>
                                        <w:rFonts w:ascii="Calibri" w:eastAsia="Calibri" w:hAnsi="Calibri" w:cs="Times New Roman"/>
                                      </w:rPr>
                                      <w:t>Prepared for</w:t>
                                    </w:r>
                                    <w:r>
                                      <w:rPr>
                                        <w:rFonts w:ascii="Calibri" w:eastAsia="Calibri" w:hAnsi="Calibri" w:cs="Times New Roman"/>
                                      </w:rPr>
                                      <w:t>;</w:t>
                                    </w:r>
                                    <w:r w:rsidRPr="007F3172">
                                      <w:rPr>
                                        <w:rFonts w:ascii="Calibri" w:eastAsia="Calibri" w:hAnsi="Calibri" w:cs="Times New Roman"/>
                                      </w:rPr>
                                      <w:t xml:space="preserve"> Keerthi </w:t>
                                    </w:r>
                                    <w:r>
                                      <w:rPr>
                                        <w:rFonts w:ascii="Calibri" w:eastAsia="Calibri" w:hAnsi="Calibri" w:cs="Times New Roman"/>
                                      </w:rPr>
                                      <w:t xml:space="preserve">Kumara Ranasinghe </w:t>
                                    </w:r>
                                    <w:r w:rsidRPr="007F3172">
                                      <w:rPr>
                                        <w:rFonts w:ascii="Calibri" w:eastAsia="Calibri" w:hAnsi="Calibri" w:cs="Times New Roman"/>
                                      </w:rPr>
                                      <w:t>&amp; Deborah Hughes</w:t>
                                    </w:r>
                                    <w:r>
                                      <w:rPr>
                                        <w:rFonts w:ascii="Calibri" w:eastAsia="Calibri" w:hAnsi="Calibri" w:cs="Times New Roman"/>
                                      </w:rPr>
                                      <w:br/>
                                    </w:r>
                                    <w:r w:rsidRPr="007F3172">
                                      <w:rPr>
                                        <w:rFonts w:ascii="Calibri" w:eastAsia="Calibri" w:hAnsi="Calibri" w:cs="Times New Roman"/>
                                      </w:rPr>
                                      <w:t>Module</w:t>
                                    </w:r>
                                    <w:r>
                                      <w:rPr>
                                        <w:rFonts w:ascii="Calibri" w:eastAsia="Calibri" w:hAnsi="Calibri" w:cs="Times New Roman"/>
                                      </w:rPr>
                                      <w:t>;</w:t>
                                    </w:r>
                                    <w:r w:rsidRPr="007F3172">
                                      <w:rPr>
                                        <w:rFonts w:ascii="Calibri" w:eastAsia="Calibri" w:hAnsi="Calibri" w:cs="Times New Roman"/>
                                      </w:rPr>
                                      <w:t xml:space="preserve"> Management of the Integrated Environment (ACBA7006)</w:t>
                                    </w:r>
                                  </w:sdtContent>
                                </w:sdt>
                              </w:p>
                              <w:p w14:paraId="23912837" w14:textId="254DB0DB" w:rsidR="00072EF9" w:rsidRDefault="00072EF9">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0B2988" id="Text Box 154" o:spid="_x0000_s1028"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A6B5B10" w14:textId="4C42328F" w:rsidR="00072EF9" w:rsidRDefault="00072EF9" w:rsidP="007F3172">
                          <w:pPr>
                            <w:jc w:val="right"/>
                            <w:rPr>
                              <w:color w:val="4472C4" w:themeColor="accent1"/>
                              <w:sz w:val="64"/>
                              <w:szCs w:val="64"/>
                            </w:rPr>
                          </w:pPr>
                          <w:sdt>
                            <w:sdtPr>
                              <w:rPr>
                                <w:rFonts w:ascii="Calibri" w:eastAsia="Calibri" w:hAnsi="Calibri" w:cs="Times New Roma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F3172">
                                <w:rPr>
                                  <w:rFonts w:ascii="Calibri" w:eastAsia="Calibri" w:hAnsi="Calibri" w:cs="Times New Roman"/>
                                </w:rPr>
                                <w:t>Assignment Title</w:t>
                              </w:r>
                              <w:r>
                                <w:rPr>
                                  <w:rFonts w:ascii="Calibri" w:eastAsia="Calibri" w:hAnsi="Calibri" w:cs="Times New Roman"/>
                                </w:rPr>
                                <w:t>;</w:t>
                              </w:r>
                              <w:r w:rsidRPr="007F3172">
                                <w:rPr>
                                  <w:rFonts w:ascii="Calibri" w:eastAsia="Calibri" w:hAnsi="Calibri" w:cs="Times New Roman"/>
                                </w:rPr>
                                <w:t xml:space="preserve"> Business Risk Report</w:t>
                              </w:r>
                              <w:r>
                                <w:rPr>
                                  <w:rFonts w:ascii="Calibri" w:eastAsia="Calibri" w:hAnsi="Calibri" w:cs="Times New Roman"/>
                                </w:rPr>
                                <w:br/>
                              </w:r>
                              <w:r w:rsidRPr="007F3172">
                                <w:rPr>
                                  <w:rFonts w:ascii="Calibri" w:eastAsia="Calibri" w:hAnsi="Calibri" w:cs="Times New Roman"/>
                                </w:rPr>
                                <w:t>Prepared by</w:t>
                              </w:r>
                              <w:r>
                                <w:rPr>
                                  <w:rFonts w:ascii="Calibri" w:eastAsia="Calibri" w:hAnsi="Calibri" w:cs="Times New Roman"/>
                                </w:rPr>
                                <w:t>;</w:t>
                              </w:r>
                              <w:r w:rsidRPr="007F3172">
                                <w:rPr>
                                  <w:rFonts w:ascii="Calibri" w:eastAsia="Calibri" w:hAnsi="Calibri" w:cs="Times New Roman"/>
                                </w:rPr>
                                <w:t xml:space="preserve"> Brad Wood, Student Number 2014427</w:t>
                              </w:r>
                              <w:r>
                                <w:rPr>
                                  <w:rFonts w:ascii="Calibri" w:eastAsia="Calibri" w:hAnsi="Calibri" w:cs="Times New Roman"/>
                                </w:rPr>
                                <w:br/>
                              </w:r>
                              <w:r w:rsidRPr="007F3172">
                                <w:rPr>
                                  <w:rFonts w:ascii="Calibri" w:eastAsia="Calibri" w:hAnsi="Calibri" w:cs="Times New Roman"/>
                                </w:rPr>
                                <w:t>Prepared for</w:t>
                              </w:r>
                              <w:r>
                                <w:rPr>
                                  <w:rFonts w:ascii="Calibri" w:eastAsia="Calibri" w:hAnsi="Calibri" w:cs="Times New Roman"/>
                                </w:rPr>
                                <w:t>;</w:t>
                              </w:r>
                              <w:r w:rsidRPr="007F3172">
                                <w:rPr>
                                  <w:rFonts w:ascii="Calibri" w:eastAsia="Calibri" w:hAnsi="Calibri" w:cs="Times New Roman"/>
                                </w:rPr>
                                <w:t xml:space="preserve"> Keerthi </w:t>
                              </w:r>
                              <w:r>
                                <w:rPr>
                                  <w:rFonts w:ascii="Calibri" w:eastAsia="Calibri" w:hAnsi="Calibri" w:cs="Times New Roman"/>
                                </w:rPr>
                                <w:t xml:space="preserve">Kumara Ranasinghe </w:t>
                              </w:r>
                              <w:r w:rsidRPr="007F3172">
                                <w:rPr>
                                  <w:rFonts w:ascii="Calibri" w:eastAsia="Calibri" w:hAnsi="Calibri" w:cs="Times New Roman"/>
                                </w:rPr>
                                <w:t>&amp; Deborah Hughes</w:t>
                              </w:r>
                              <w:r>
                                <w:rPr>
                                  <w:rFonts w:ascii="Calibri" w:eastAsia="Calibri" w:hAnsi="Calibri" w:cs="Times New Roman"/>
                                </w:rPr>
                                <w:br/>
                              </w:r>
                              <w:r w:rsidRPr="007F3172">
                                <w:rPr>
                                  <w:rFonts w:ascii="Calibri" w:eastAsia="Calibri" w:hAnsi="Calibri" w:cs="Times New Roman"/>
                                </w:rPr>
                                <w:t>Module</w:t>
                              </w:r>
                              <w:r>
                                <w:rPr>
                                  <w:rFonts w:ascii="Calibri" w:eastAsia="Calibri" w:hAnsi="Calibri" w:cs="Times New Roman"/>
                                </w:rPr>
                                <w:t>;</w:t>
                              </w:r>
                              <w:r w:rsidRPr="007F3172">
                                <w:rPr>
                                  <w:rFonts w:ascii="Calibri" w:eastAsia="Calibri" w:hAnsi="Calibri" w:cs="Times New Roman"/>
                                </w:rPr>
                                <w:t xml:space="preserve"> Management of the Integrated Environment (ACBA7006)</w:t>
                              </w:r>
                            </w:sdtContent>
                          </w:sdt>
                        </w:p>
                        <w:p w14:paraId="23912837" w14:textId="254DB0DB" w:rsidR="00072EF9" w:rsidRDefault="00072EF9">
                          <w:pPr>
                            <w:jc w:val="right"/>
                            <w:rPr>
                              <w:smallCaps/>
                              <w:color w:val="404040" w:themeColor="text1" w:themeTint="BF"/>
                              <w:sz w:val="36"/>
                              <w:szCs w:val="36"/>
                            </w:rPr>
                          </w:pPr>
                        </w:p>
                      </w:txbxContent>
                    </v:textbox>
                    <w10:wrap type="square" anchorx="page" anchory="page"/>
                  </v:shape>
                </w:pict>
              </mc:Fallback>
            </mc:AlternateContent>
          </w:r>
        </w:p>
        <w:p w14:paraId="0D6FF6D1" w14:textId="71B23B55" w:rsidR="007F3172" w:rsidRDefault="007F3172">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787699916"/>
        <w:docPartObj>
          <w:docPartGallery w:val="Table of Contents"/>
          <w:docPartUnique/>
        </w:docPartObj>
      </w:sdtPr>
      <w:sdtEndPr>
        <w:rPr>
          <w:b/>
          <w:bCs/>
          <w:noProof/>
        </w:rPr>
      </w:sdtEndPr>
      <w:sdtContent>
        <w:p w14:paraId="0C17467B" w14:textId="1FC61713" w:rsidR="002417C4" w:rsidRDefault="002417C4">
          <w:pPr>
            <w:pStyle w:val="TOCHeading"/>
          </w:pPr>
          <w:r>
            <w:t>Contents</w:t>
          </w:r>
        </w:p>
        <w:p w14:paraId="63402BDE" w14:textId="49E1EBB1" w:rsidR="00E502D9" w:rsidRDefault="002417C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495163" w:history="1">
            <w:r w:rsidR="00E502D9" w:rsidRPr="00A85462">
              <w:rPr>
                <w:rStyle w:val="Hyperlink"/>
                <w:noProof/>
              </w:rPr>
              <w:t>1</w:t>
            </w:r>
            <w:r w:rsidR="00E502D9">
              <w:rPr>
                <w:rFonts w:eastAsiaTheme="minorEastAsia"/>
                <w:noProof/>
                <w:lang w:eastAsia="en-GB"/>
              </w:rPr>
              <w:tab/>
            </w:r>
            <w:r w:rsidR="00E502D9" w:rsidRPr="00A85462">
              <w:rPr>
                <w:rStyle w:val="Hyperlink"/>
                <w:noProof/>
              </w:rPr>
              <w:t>Introduction.</w:t>
            </w:r>
            <w:r w:rsidR="00E502D9">
              <w:rPr>
                <w:noProof/>
                <w:webHidden/>
              </w:rPr>
              <w:tab/>
            </w:r>
            <w:r w:rsidR="00E502D9">
              <w:rPr>
                <w:noProof/>
                <w:webHidden/>
              </w:rPr>
              <w:fldChar w:fldCharType="begin"/>
            </w:r>
            <w:r w:rsidR="00E502D9">
              <w:rPr>
                <w:noProof/>
                <w:webHidden/>
              </w:rPr>
              <w:instrText xml:space="preserve"> PAGEREF _Toc70495163 \h </w:instrText>
            </w:r>
            <w:r w:rsidR="00E502D9">
              <w:rPr>
                <w:noProof/>
                <w:webHidden/>
              </w:rPr>
            </w:r>
            <w:r w:rsidR="00E502D9">
              <w:rPr>
                <w:noProof/>
                <w:webHidden/>
              </w:rPr>
              <w:fldChar w:fldCharType="separate"/>
            </w:r>
            <w:r w:rsidR="00E502D9">
              <w:rPr>
                <w:noProof/>
                <w:webHidden/>
              </w:rPr>
              <w:t>3</w:t>
            </w:r>
            <w:r w:rsidR="00E502D9">
              <w:rPr>
                <w:noProof/>
                <w:webHidden/>
              </w:rPr>
              <w:fldChar w:fldCharType="end"/>
            </w:r>
          </w:hyperlink>
        </w:p>
        <w:p w14:paraId="2FDFDFE1" w14:textId="4ACD6697" w:rsidR="00E502D9" w:rsidRDefault="00E502D9">
          <w:pPr>
            <w:pStyle w:val="TOC2"/>
            <w:tabs>
              <w:tab w:val="left" w:pos="880"/>
              <w:tab w:val="right" w:leader="dot" w:pos="9016"/>
            </w:tabs>
            <w:rPr>
              <w:rFonts w:eastAsiaTheme="minorEastAsia"/>
              <w:noProof/>
              <w:lang w:eastAsia="en-GB"/>
            </w:rPr>
          </w:pPr>
          <w:hyperlink w:anchor="_Toc70495164" w:history="1">
            <w:r w:rsidRPr="00A85462">
              <w:rPr>
                <w:rStyle w:val="Hyperlink"/>
                <w:noProof/>
              </w:rPr>
              <w:t>1.1</w:t>
            </w:r>
            <w:r>
              <w:rPr>
                <w:rFonts w:eastAsiaTheme="minorEastAsia"/>
                <w:noProof/>
                <w:lang w:eastAsia="en-GB"/>
              </w:rPr>
              <w:tab/>
            </w:r>
            <w:r w:rsidRPr="00A85462">
              <w:rPr>
                <w:rStyle w:val="Hyperlink"/>
                <w:noProof/>
              </w:rPr>
              <w:t>The International Organisation for Standardisation (IS0) 31000:2018</w:t>
            </w:r>
            <w:r>
              <w:rPr>
                <w:noProof/>
                <w:webHidden/>
              </w:rPr>
              <w:tab/>
            </w:r>
            <w:r>
              <w:rPr>
                <w:noProof/>
                <w:webHidden/>
              </w:rPr>
              <w:fldChar w:fldCharType="begin"/>
            </w:r>
            <w:r>
              <w:rPr>
                <w:noProof/>
                <w:webHidden/>
              </w:rPr>
              <w:instrText xml:space="preserve"> PAGEREF _Toc70495164 \h </w:instrText>
            </w:r>
            <w:r>
              <w:rPr>
                <w:noProof/>
                <w:webHidden/>
              </w:rPr>
            </w:r>
            <w:r>
              <w:rPr>
                <w:noProof/>
                <w:webHidden/>
              </w:rPr>
              <w:fldChar w:fldCharType="separate"/>
            </w:r>
            <w:r>
              <w:rPr>
                <w:noProof/>
                <w:webHidden/>
              </w:rPr>
              <w:t>3</w:t>
            </w:r>
            <w:r>
              <w:rPr>
                <w:noProof/>
                <w:webHidden/>
              </w:rPr>
              <w:fldChar w:fldCharType="end"/>
            </w:r>
          </w:hyperlink>
        </w:p>
        <w:p w14:paraId="3A9C9AB9" w14:textId="0BA2669A" w:rsidR="00E502D9" w:rsidRDefault="00E502D9">
          <w:pPr>
            <w:pStyle w:val="TOC2"/>
            <w:tabs>
              <w:tab w:val="left" w:pos="880"/>
              <w:tab w:val="right" w:leader="dot" w:pos="9016"/>
            </w:tabs>
            <w:rPr>
              <w:rFonts w:eastAsiaTheme="minorEastAsia"/>
              <w:noProof/>
              <w:lang w:eastAsia="en-GB"/>
            </w:rPr>
          </w:pPr>
          <w:hyperlink w:anchor="_Toc70495165" w:history="1">
            <w:r w:rsidRPr="00A85462">
              <w:rPr>
                <w:rStyle w:val="Hyperlink"/>
                <w:noProof/>
              </w:rPr>
              <w:t>1.2</w:t>
            </w:r>
            <w:r>
              <w:rPr>
                <w:rFonts w:eastAsiaTheme="minorEastAsia"/>
                <w:noProof/>
                <w:lang w:eastAsia="en-GB"/>
              </w:rPr>
              <w:tab/>
            </w:r>
            <w:r w:rsidRPr="00A85462">
              <w:rPr>
                <w:rStyle w:val="Hyperlink"/>
                <w:noProof/>
              </w:rPr>
              <w:t>The UK Aviation Industry.</w:t>
            </w:r>
            <w:r>
              <w:rPr>
                <w:noProof/>
                <w:webHidden/>
              </w:rPr>
              <w:tab/>
            </w:r>
            <w:r>
              <w:rPr>
                <w:noProof/>
                <w:webHidden/>
              </w:rPr>
              <w:fldChar w:fldCharType="begin"/>
            </w:r>
            <w:r>
              <w:rPr>
                <w:noProof/>
                <w:webHidden/>
              </w:rPr>
              <w:instrText xml:space="preserve"> PAGEREF _Toc70495165 \h </w:instrText>
            </w:r>
            <w:r>
              <w:rPr>
                <w:noProof/>
                <w:webHidden/>
              </w:rPr>
            </w:r>
            <w:r>
              <w:rPr>
                <w:noProof/>
                <w:webHidden/>
              </w:rPr>
              <w:fldChar w:fldCharType="separate"/>
            </w:r>
            <w:r>
              <w:rPr>
                <w:noProof/>
                <w:webHidden/>
              </w:rPr>
              <w:t>3</w:t>
            </w:r>
            <w:r>
              <w:rPr>
                <w:noProof/>
                <w:webHidden/>
              </w:rPr>
              <w:fldChar w:fldCharType="end"/>
            </w:r>
          </w:hyperlink>
        </w:p>
        <w:p w14:paraId="24E878D6" w14:textId="017839A6" w:rsidR="00E502D9" w:rsidRDefault="00E502D9">
          <w:pPr>
            <w:pStyle w:val="TOC1"/>
            <w:tabs>
              <w:tab w:val="left" w:pos="440"/>
              <w:tab w:val="right" w:leader="dot" w:pos="9016"/>
            </w:tabs>
            <w:rPr>
              <w:rFonts w:eastAsiaTheme="minorEastAsia"/>
              <w:noProof/>
              <w:lang w:eastAsia="en-GB"/>
            </w:rPr>
          </w:pPr>
          <w:hyperlink w:anchor="_Toc70495166" w:history="1">
            <w:r w:rsidRPr="00A85462">
              <w:rPr>
                <w:rStyle w:val="Hyperlink"/>
                <w:noProof/>
              </w:rPr>
              <w:t>2</w:t>
            </w:r>
            <w:r>
              <w:rPr>
                <w:rFonts w:eastAsiaTheme="minorEastAsia"/>
                <w:noProof/>
                <w:lang w:eastAsia="en-GB"/>
              </w:rPr>
              <w:tab/>
            </w:r>
            <w:r w:rsidRPr="00A85462">
              <w:rPr>
                <w:rStyle w:val="Hyperlink"/>
                <w:noProof/>
              </w:rPr>
              <w:t>The Organisation.</w:t>
            </w:r>
            <w:r>
              <w:rPr>
                <w:noProof/>
                <w:webHidden/>
              </w:rPr>
              <w:tab/>
            </w:r>
            <w:r>
              <w:rPr>
                <w:noProof/>
                <w:webHidden/>
              </w:rPr>
              <w:fldChar w:fldCharType="begin"/>
            </w:r>
            <w:r>
              <w:rPr>
                <w:noProof/>
                <w:webHidden/>
              </w:rPr>
              <w:instrText xml:space="preserve"> PAGEREF _Toc70495166 \h </w:instrText>
            </w:r>
            <w:r>
              <w:rPr>
                <w:noProof/>
                <w:webHidden/>
              </w:rPr>
            </w:r>
            <w:r>
              <w:rPr>
                <w:noProof/>
                <w:webHidden/>
              </w:rPr>
              <w:fldChar w:fldCharType="separate"/>
            </w:r>
            <w:r>
              <w:rPr>
                <w:noProof/>
                <w:webHidden/>
              </w:rPr>
              <w:t>3</w:t>
            </w:r>
            <w:r>
              <w:rPr>
                <w:noProof/>
                <w:webHidden/>
              </w:rPr>
              <w:fldChar w:fldCharType="end"/>
            </w:r>
          </w:hyperlink>
        </w:p>
        <w:p w14:paraId="0570641D" w14:textId="1CCA8C2E" w:rsidR="00E502D9" w:rsidRDefault="00E502D9">
          <w:pPr>
            <w:pStyle w:val="TOC1"/>
            <w:tabs>
              <w:tab w:val="left" w:pos="440"/>
              <w:tab w:val="right" w:leader="dot" w:pos="9016"/>
            </w:tabs>
            <w:rPr>
              <w:rFonts w:eastAsiaTheme="minorEastAsia"/>
              <w:noProof/>
              <w:lang w:eastAsia="en-GB"/>
            </w:rPr>
          </w:pPr>
          <w:hyperlink w:anchor="_Toc70495167" w:history="1">
            <w:r w:rsidRPr="00A85462">
              <w:rPr>
                <w:rStyle w:val="Hyperlink"/>
                <w:noProof/>
              </w:rPr>
              <w:t>3</w:t>
            </w:r>
            <w:r>
              <w:rPr>
                <w:rFonts w:eastAsiaTheme="minorEastAsia"/>
                <w:noProof/>
                <w:lang w:eastAsia="en-GB"/>
              </w:rPr>
              <w:tab/>
            </w:r>
            <w:r w:rsidRPr="00A85462">
              <w:rPr>
                <w:rStyle w:val="Hyperlink"/>
                <w:noProof/>
              </w:rPr>
              <w:t>COVID-19 – The Impact on Aviation</w:t>
            </w:r>
            <w:r>
              <w:rPr>
                <w:noProof/>
                <w:webHidden/>
              </w:rPr>
              <w:tab/>
            </w:r>
            <w:r>
              <w:rPr>
                <w:noProof/>
                <w:webHidden/>
              </w:rPr>
              <w:fldChar w:fldCharType="begin"/>
            </w:r>
            <w:r>
              <w:rPr>
                <w:noProof/>
                <w:webHidden/>
              </w:rPr>
              <w:instrText xml:space="preserve"> PAGEREF _Toc70495167 \h </w:instrText>
            </w:r>
            <w:r>
              <w:rPr>
                <w:noProof/>
                <w:webHidden/>
              </w:rPr>
            </w:r>
            <w:r>
              <w:rPr>
                <w:noProof/>
                <w:webHidden/>
              </w:rPr>
              <w:fldChar w:fldCharType="separate"/>
            </w:r>
            <w:r>
              <w:rPr>
                <w:noProof/>
                <w:webHidden/>
              </w:rPr>
              <w:t>4</w:t>
            </w:r>
            <w:r>
              <w:rPr>
                <w:noProof/>
                <w:webHidden/>
              </w:rPr>
              <w:fldChar w:fldCharType="end"/>
            </w:r>
          </w:hyperlink>
        </w:p>
        <w:p w14:paraId="43BD731E" w14:textId="1FC37340" w:rsidR="00E502D9" w:rsidRDefault="00E502D9">
          <w:pPr>
            <w:pStyle w:val="TOC2"/>
            <w:tabs>
              <w:tab w:val="left" w:pos="880"/>
              <w:tab w:val="right" w:leader="dot" w:pos="9016"/>
            </w:tabs>
            <w:rPr>
              <w:rFonts w:eastAsiaTheme="minorEastAsia"/>
              <w:noProof/>
              <w:lang w:eastAsia="en-GB"/>
            </w:rPr>
          </w:pPr>
          <w:hyperlink w:anchor="_Toc70495168" w:history="1">
            <w:r w:rsidRPr="00A85462">
              <w:rPr>
                <w:rStyle w:val="Hyperlink"/>
                <w:noProof/>
              </w:rPr>
              <w:t>3.1</w:t>
            </w:r>
            <w:r>
              <w:rPr>
                <w:rFonts w:eastAsiaTheme="minorEastAsia"/>
                <w:noProof/>
                <w:lang w:eastAsia="en-GB"/>
              </w:rPr>
              <w:tab/>
            </w:r>
            <w:r w:rsidRPr="00A85462">
              <w:rPr>
                <w:rStyle w:val="Hyperlink"/>
                <w:noProof/>
              </w:rPr>
              <w:t>COVID-19.  The Effect on the UK Aviation Industry</w:t>
            </w:r>
            <w:r>
              <w:rPr>
                <w:noProof/>
                <w:webHidden/>
              </w:rPr>
              <w:tab/>
            </w:r>
            <w:r>
              <w:rPr>
                <w:noProof/>
                <w:webHidden/>
              </w:rPr>
              <w:fldChar w:fldCharType="begin"/>
            </w:r>
            <w:r>
              <w:rPr>
                <w:noProof/>
                <w:webHidden/>
              </w:rPr>
              <w:instrText xml:space="preserve"> PAGEREF _Toc70495168 \h </w:instrText>
            </w:r>
            <w:r>
              <w:rPr>
                <w:noProof/>
                <w:webHidden/>
              </w:rPr>
            </w:r>
            <w:r>
              <w:rPr>
                <w:noProof/>
                <w:webHidden/>
              </w:rPr>
              <w:fldChar w:fldCharType="separate"/>
            </w:r>
            <w:r>
              <w:rPr>
                <w:noProof/>
                <w:webHidden/>
              </w:rPr>
              <w:t>5</w:t>
            </w:r>
            <w:r>
              <w:rPr>
                <w:noProof/>
                <w:webHidden/>
              </w:rPr>
              <w:fldChar w:fldCharType="end"/>
            </w:r>
          </w:hyperlink>
        </w:p>
        <w:p w14:paraId="55F623C8" w14:textId="573970AE" w:rsidR="00E502D9" w:rsidRDefault="00E502D9">
          <w:pPr>
            <w:pStyle w:val="TOC2"/>
            <w:tabs>
              <w:tab w:val="left" w:pos="880"/>
              <w:tab w:val="right" w:leader="dot" w:pos="9016"/>
            </w:tabs>
            <w:rPr>
              <w:rFonts w:eastAsiaTheme="minorEastAsia"/>
              <w:noProof/>
              <w:lang w:eastAsia="en-GB"/>
            </w:rPr>
          </w:pPr>
          <w:hyperlink w:anchor="_Toc70495169" w:history="1">
            <w:r w:rsidRPr="00A85462">
              <w:rPr>
                <w:rStyle w:val="Hyperlink"/>
                <w:noProof/>
              </w:rPr>
              <w:t>3.2</w:t>
            </w:r>
            <w:r>
              <w:rPr>
                <w:rFonts w:eastAsiaTheme="minorEastAsia"/>
                <w:noProof/>
                <w:lang w:eastAsia="en-GB"/>
              </w:rPr>
              <w:tab/>
            </w:r>
            <w:r w:rsidRPr="00A85462">
              <w:rPr>
                <w:rStyle w:val="Hyperlink"/>
                <w:noProof/>
              </w:rPr>
              <w:t>COVID-19, Immediate Risk Consideration to the Organisation.</w:t>
            </w:r>
            <w:r>
              <w:rPr>
                <w:noProof/>
                <w:webHidden/>
              </w:rPr>
              <w:tab/>
            </w:r>
            <w:r>
              <w:rPr>
                <w:noProof/>
                <w:webHidden/>
              </w:rPr>
              <w:fldChar w:fldCharType="begin"/>
            </w:r>
            <w:r>
              <w:rPr>
                <w:noProof/>
                <w:webHidden/>
              </w:rPr>
              <w:instrText xml:space="preserve"> PAGEREF _Toc70495169 \h </w:instrText>
            </w:r>
            <w:r>
              <w:rPr>
                <w:noProof/>
                <w:webHidden/>
              </w:rPr>
            </w:r>
            <w:r>
              <w:rPr>
                <w:noProof/>
                <w:webHidden/>
              </w:rPr>
              <w:fldChar w:fldCharType="separate"/>
            </w:r>
            <w:r>
              <w:rPr>
                <w:noProof/>
                <w:webHidden/>
              </w:rPr>
              <w:t>6</w:t>
            </w:r>
            <w:r>
              <w:rPr>
                <w:noProof/>
                <w:webHidden/>
              </w:rPr>
              <w:fldChar w:fldCharType="end"/>
            </w:r>
          </w:hyperlink>
        </w:p>
        <w:p w14:paraId="5EC7A059" w14:textId="1F45140E" w:rsidR="00E502D9" w:rsidRDefault="00E502D9">
          <w:pPr>
            <w:pStyle w:val="TOC2"/>
            <w:tabs>
              <w:tab w:val="left" w:pos="880"/>
              <w:tab w:val="right" w:leader="dot" w:pos="9016"/>
            </w:tabs>
            <w:rPr>
              <w:rFonts w:eastAsiaTheme="minorEastAsia"/>
              <w:noProof/>
              <w:lang w:eastAsia="en-GB"/>
            </w:rPr>
          </w:pPr>
          <w:hyperlink w:anchor="_Toc70495170" w:history="1">
            <w:r w:rsidRPr="00A85462">
              <w:rPr>
                <w:rStyle w:val="Hyperlink"/>
                <w:noProof/>
              </w:rPr>
              <w:t>3.3</w:t>
            </w:r>
            <w:r>
              <w:rPr>
                <w:rFonts w:eastAsiaTheme="minorEastAsia"/>
                <w:noProof/>
                <w:lang w:eastAsia="en-GB"/>
              </w:rPr>
              <w:tab/>
            </w:r>
            <w:r w:rsidRPr="00A85462">
              <w:rPr>
                <w:rStyle w:val="Hyperlink"/>
                <w:noProof/>
              </w:rPr>
              <w:t>Opportunities Presented by COVID-19</w:t>
            </w:r>
            <w:r>
              <w:rPr>
                <w:noProof/>
                <w:webHidden/>
              </w:rPr>
              <w:tab/>
            </w:r>
            <w:r>
              <w:rPr>
                <w:noProof/>
                <w:webHidden/>
              </w:rPr>
              <w:fldChar w:fldCharType="begin"/>
            </w:r>
            <w:r>
              <w:rPr>
                <w:noProof/>
                <w:webHidden/>
              </w:rPr>
              <w:instrText xml:space="preserve"> PAGEREF _Toc70495170 \h </w:instrText>
            </w:r>
            <w:r>
              <w:rPr>
                <w:noProof/>
                <w:webHidden/>
              </w:rPr>
            </w:r>
            <w:r>
              <w:rPr>
                <w:noProof/>
                <w:webHidden/>
              </w:rPr>
              <w:fldChar w:fldCharType="separate"/>
            </w:r>
            <w:r>
              <w:rPr>
                <w:noProof/>
                <w:webHidden/>
              </w:rPr>
              <w:t>6</w:t>
            </w:r>
            <w:r>
              <w:rPr>
                <w:noProof/>
                <w:webHidden/>
              </w:rPr>
              <w:fldChar w:fldCharType="end"/>
            </w:r>
          </w:hyperlink>
        </w:p>
        <w:p w14:paraId="2B5F575E" w14:textId="6882E625" w:rsidR="00E502D9" w:rsidRDefault="00E502D9">
          <w:pPr>
            <w:pStyle w:val="TOC1"/>
            <w:tabs>
              <w:tab w:val="left" w:pos="440"/>
              <w:tab w:val="right" w:leader="dot" w:pos="9016"/>
            </w:tabs>
            <w:rPr>
              <w:rFonts w:eastAsiaTheme="minorEastAsia"/>
              <w:noProof/>
              <w:lang w:eastAsia="en-GB"/>
            </w:rPr>
          </w:pPr>
          <w:hyperlink w:anchor="_Toc70495171" w:history="1">
            <w:r w:rsidRPr="00A85462">
              <w:rPr>
                <w:rStyle w:val="Hyperlink"/>
                <w:noProof/>
              </w:rPr>
              <w:t>4</w:t>
            </w:r>
            <w:r>
              <w:rPr>
                <w:rFonts w:eastAsiaTheme="minorEastAsia"/>
                <w:noProof/>
                <w:lang w:eastAsia="en-GB"/>
              </w:rPr>
              <w:tab/>
            </w:r>
            <w:r w:rsidRPr="00A85462">
              <w:rPr>
                <w:rStyle w:val="Hyperlink"/>
                <w:noProof/>
              </w:rPr>
              <w:t>The UK’S Withdrawal from the European Union – Brexit</w:t>
            </w:r>
            <w:r>
              <w:rPr>
                <w:noProof/>
                <w:webHidden/>
              </w:rPr>
              <w:tab/>
            </w:r>
            <w:r>
              <w:rPr>
                <w:noProof/>
                <w:webHidden/>
              </w:rPr>
              <w:fldChar w:fldCharType="begin"/>
            </w:r>
            <w:r>
              <w:rPr>
                <w:noProof/>
                <w:webHidden/>
              </w:rPr>
              <w:instrText xml:space="preserve"> PAGEREF _Toc70495171 \h </w:instrText>
            </w:r>
            <w:r>
              <w:rPr>
                <w:noProof/>
                <w:webHidden/>
              </w:rPr>
            </w:r>
            <w:r>
              <w:rPr>
                <w:noProof/>
                <w:webHidden/>
              </w:rPr>
              <w:fldChar w:fldCharType="separate"/>
            </w:r>
            <w:r>
              <w:rPr>
                <w:noProof/>
                <w:webHidden/>
              </w:rPr>
              <w:t>7</w:t>
            </w:r>
            <w:r>
              <w:rPr>
                <w:noProof/>
                <w:webHidden/>
              </w:rPr>
              <w:fldChar w:fldCharType="end"/>
            </w:r>
          </w:hyperlink>
        </w:p>
        <w:p w14:paraId="03A76D3F" w14:textId="0942BE6C" w:rsidR="00E502D9" w:rsidRDefault="00E502D9">
          <w:pPr>
            <w:pStyle w:val="TOC2"/>
            <w:tabs>
              <w:tab w:val="left" w:pos="880"/>
              <w:tab w:val="right" w:leader="dot" w:pos="9016"/>
            </w:tabs>
            <w:rPr>
              <w:rFonts w:eastAsiaTheme="minorEastAsia"/>
              <w:noProof/>
              <w:lang w:eastAsia="en-GB"/>
            </w:rPr>
          </w:pPr>
          <w:hyperlink w:anchor="_Toc70495172" w:history="1">
            <w:r w:rsidRPr="00A85462">
              <w:rPr>
                <w:rStyle w:val="Hyperlink"/>
                <w:noProof/>
              </w:rPr>
              <w:t>4.1</w:t>
            </w:r>
            <w:r>
              <w:rPr>
                <w:rFonts w:eastAsiaTheme="minorEastAsia"/>
                <w:noProof/>
                <w:lang w:eastAsia="en-GB"/>
              </w:rPr>
              <w:tab/>
            </w:r>
            <w:r w:rsidRPr="00A85462">
              <w:rPr>
                <w:rStyle w:val="Hyperlink"/>
                <w:noProof/>
              </w:rPr>
              <w:t>Impacts of Brexit on UK Aviation and the Organisation.</w:t>
            </w:r>
            <w:r>
              <w:rPr>
                <w:noProof/>
                <w:webHidden/>
              </w:rPr>
              <w:tab/>
            </w:r>
            <w:r>
              <w:rPr>
                <w:noProof/>
                <w:webHidden/>
              </w:rPr>
              <w:fldChar w:fldCharType="begin"/>
            </w:r>
            <w:r>
              <w:rPr>
                <w:noProof/>
                <w:webHidden/>
              </w:rPr>
              <w:instrText xml:space="preserve"> PAGEREF _Toc70495172 \h </w:instrText>
            </w:r>
            <w:r>
              <w:rPr>
                <w:noProof/>
                <w:webHidden/>
              </w:rPr>
            </w:r>
            <w:r>
              <w:rPr>
                <w:noProof/>
                <w:webHidden/>
              </w:rPr>
              <w:fldChar w:fldCharType="separate"/>
            </w:r>
            <w:r>
              <w:rPr>
                <w:noProof/>
                <w:webHidden/>
              </w:rPr>
              <w:t>7</w:t>
            </w:r>
            <w:r>
              <w:rPr>
                <w:noProof/>
                <w:webHidden/>
              </w:rPr>
              <w:fldChar w:fldCharType="end"/>
            </w:r>
          </w:hyperlink>
        </w:p>
        <w:p w14:paraId="4916B0ED" w14:textId="351B16DE" w:rsidR="00E502D9" w:rsidRDefault="00E502D9">
          <w:pPr>
            <w:pStyle w:val="TOC2"/>
            <w:tabs>
              <w:tab w:val="left" w:pos="880"/>
              <w:tab w:val="right" w:leader="dot" w:pos="9016"/>
            </w:tabs>
            <w:rPr>
              <w:rFonts w:eastAsiaTheme="minorEastAsia"/>
              <w:noProof/>
              <w:lang w:eastAsia="en-GB"/>
            </w:rPr>
          </w:pPr>
          <w:hyperlink w:anchor="_Toc70495173" w:history="1">
            <w:r w:rsidRPr="00A85462">
              <w:rPr>
                <w:rStyle w:val="Hyperlink"/>
                <w:noProof/>
              </w:rPr>
              <w:t>4.2</w:t>
            </w:r>
            <w:r>
              <w:rPr>
                <w:rFonts w:eastAsiaTheme="minorEastAsia"/>
                <w:noProof/>
                <w:lang w:eastAsia="en-GB"/>
              </w:rPr>
              <w:tab/>
            </w:r>
            <w:r w:rsidRPr="00A85462">
              <w:rPr>
                <w:rStyle w:val="Hyperlink"/>
                <w:noProof/>
              </w:rPr>
              <w:t>Opportunities Presented by Brexit.</w:t>
            </w:r>
            <w:r>
              <w:rPr>
                <w:noProof/>
                <w:webHidden/>
              </w:rPr>
              <w:tab/>
            </w:r>
            <w:r>
              <w:rPr>
                <w:noProof/>
                <w:webHidden/>
              </w:rPr>
              <w:fldChar w:fldCharType="begin"/>
            </w:r>
            <w:r>
              <w:rPr>
                <w:noProof/>
                <w:webHidden/>
              </w:rPr>
              <w:instrText xml:space="preserve"> PAGEREF _Toc70495173 \h </w:instrText>
            </w:r>
            <w:r>
              <w:rPr>
                <w:noProof/>
                <w:webHidden/>
              </w:rPr>
            </w:r>
            <w:r>
              <w:rPr>
                <w:noProof/>
                <w:webHidden/>
              </w:rPr>
              <w:fldChar w:fldCharType="separate"/>
            </w:r>
            <w:r>
              <w:rPr>
                <w:noProof/>
                <w:webHidden/>
              </w:rPr>
              <w:t>8</w:t>
            </w:r>
            <w:r>
              <w:rPr>
                <w:noProof/>
                <w:webHidden/>
              </w:rPr>
              <w:fldChar w:fldCharType="end"/>
            </w:r>
          </w:hyperlink>
        </w:p>
        <w:p w14:paraId="068E3FEE" w14:textId="0C9E89BC" w:rsidR="00E502D9" w:rsidRDefault="00E502D9">
          <w:pPr>
            <w:pStyle w:val="TOC1"/>
            <w:tabs>
              <w:tab w:val="left" w:pos="440"/>
              <w:tab w:val="right" w:leader="dot" w:pos="9016"/>
            </w:tabs>
            <w:rPr>
              <w:rFonts w:eastAsiaTheme="minorEastAsia"/>
              <w:noProof/>
              <w:lang w:eastAsia="en-GB"/>
            </w:rPr>
          </w:pPr>
          <w:hyperlink w:anchor="_Toc70495174" w:history="1">
            <w:r w:rsidRPr="00A85462">
              <w:rPr>
                <w:rStyle w:val="Hyperlink"/>
                <w:noProof/>
              </w:rPr>
              <w:t>5</w:t>
            </w:r>
            <w:r>
              <w:rPr>
                <w:rFonts w:eastAsiaTheme="minorEastAsia"/>
                <w:noProof/>
                <w:lang w:eastAsia="en-GB"/>
              </w:rPr>
              <w:tab/>
            </w:r>
            <w:r w:rsidRPr="00A85462">
              <w:rPr>
                <w:rStyle w:val="Hyperlink"/>
                <w:noProof/>
              </w:rPr>
              <w:t>The US General Election</w:t>
            </w:r>
            <w:r>
              <w:rPr>
                <w:noProof/>
                <w:webHidden/>
              </w:rPr>
              <w:tab/>
            </w:r>
            <w:r>
              <w:rPr>
                <w:noProof/>
                <w:webHidden/>
              </w:rPr>
              <w:fldChar w:fldCharType="begin"/>
            </w:r>
            <w:r>
              <w:rPr>
                <w:noProof/>
                <w:webHidden/>
              </w:rPr>
              <w:instrText xml:space="preserve"> PAGEREF _Toc70495174 \h </w:instrText>
            </w:r>
            <w:r>
              <w:rPr>
                <w:noProof/>
                <w:webHidden/>
              </w:rPr>
            </w:r>
            <w:r>
              <w:rPr>
                <w:noProof/>
                <w:webHidden/>
              </w:rPr>
              <w:fldChar w:fldCharType="separate"/>
            </w:r>
            <w:r>
              <w:rPr>
                <w:noProof/>
                <w:webHidden/>
              </w:rPr>
              <w:t>8</w:t>
            </w:r>
            <w:r>
              <w:rPr>
                <w:noProof/>
                <w:webHidden/>
              </w:rPr>
              <w:fldChar w:fldCharType="end"/>
            </w:r>
          </w:hyperlink>
        </w:p>
        <w:p w14:paraId="1A373A0C" w14:textId="495920DF" w:rsidR="00E502D9" w:rsidRDefault="00E502D9">
          <w:pPr>
            <w:pStyle w:val="TOC2"/>
            <w:tabs>
              <w:tab w:val="left" w:pos="880"/>
              <w:tab w:val="right" w:leader="dot" w:pos="9016"/>
            </w:tabs>
            <w:rPr>
              <w:rFonts w:eastAsiaTheme="minorEastAsia"/>
              <w:noProof/>
              <w:lang w:eastAsia="en-GB"/>
            </w:rPr>
          </w:pPr>
          <w:hyperlink w:anchor="_Toc70495175" w:history="1">
            <w:r w:rsidRPr="00A85462">
              <w:rPr>
                <w:rStyle w:val="Hyperlink"/>
                <w:noProof/>
              </w:rPr>
              <w:t>5.1</w:t>
            </w:r>
            <w:r>
              <w:rPr>
                <w:rFonts w:eastAsiaTheme="minorEastAsia"/>
                <w:noProof/>
                <w:lang w:eastAsia="en-GB"/>
              </w:rPr>
              <w:tab/>
            </w:r>
            <w:r w:rsidRPr="00A85462">
              <w:rPr>
                <w:rStyle w:val="Hyperlink"/>
                <w:noProof/>
              </w:rPr>
              <w:t>Effects of Currency Fluctuations on UK Aviation</w:t>
            </w:r>
            <w:r>
              <w:rPr>
                <w:noProof/>
                <w:webHidden/>
              </w:rPr>
              <w:tab/>
            </w:r>
            <w:r>
              <w:rPr>
                <w:noProof/>
                <w:webHidden/>
              </w:rPr>
              <w:fldChar w:fldCharType="begin"/>
            </w:r>
            <w:r>
              <w:rPr>
                <w:noProof/>
                <w:webHidden/>
              </w:rPr>
              <w:instrText xml:space="preserve"> PAGEREF _Toc70495175 \h </w:instrText>
            </w:r>
            <w:r>
              <w:rPr>
                <w:noProof/>
                <w:webHidden/>
              </w:rPr>
            </w:r>
            <w:r>
              <w:rPr>
                <w:noProof/>
                <w:webHidden/>
              </w:rPr>
              <w:fldChar w:fldCharType="separate"/>
            </w:r>
            <w:r>
              <w:rPr>
                <w:noProof/>
                <w:webHidden/>
              </w:rPr>
              <w:t>8</w:t>
            </w:r>
            <w:r>
              <w:rPr>
                <w:noProof/>
                <w:webHidden/>
              </w:rPr>
              <w:fldChar w:fldCharType="end"/>
            </w:r>
          </w:hyperlink>
        </w:p>
        <w:p w14:paraId="53BA94C2" w14:textId="1DDB9159" w:rsidR="00E502D9" w:rsidRDefault="00E502D9">
          <w:pPr>
            <w:pStyle w:val="TOC3"/>
            <w:tabs>
              <w:tab w:val="left" w:pos="1320"/>
              <w:tab w:val="right" w:leader="dot" w:pos="9016"/>
            </w:tabs>
            <w:rPr>
              <w:rFonts w:eastAsiaTheme="minorEastAsia"/>
              <w:noProof/>
              <w:lang w:eastAsia="en-GB"/>
            </w:rPr>
          </w:pPr>
          <w:hyperlink w:anchor="_Toc70495176" w:history="1">
            <w:r w:rsidRPr="00A85462">
              <w:rPr>
                <w:rStyle w:val="Hyperlink"/>
                <w:noProof/>
              </w:rPr>
              <w:t>5.1.1</w:t>
            </w:r>
            <w:r>
              <w:rPr>
                <w:rFonts w:eastAsiaTheme="minorEastAsia"/>
                <w:noProof/>
                <w:lang w:eastAsia="en-GB"/>
              </w:rPr>
              <w:tab/>
            </w:r>
            <w:r w:rsidRPr="00A85462">
              <w:rPr>
                <w:rStyle w:val="Hyperlink"/>
                <w:noProof/>
              </w:rPr>
              <w:t>Positive Effects of Currency Fluctuations</w:t>
            </w:r>
            <w:r>
              <w:rPr>
                <w:noProof/>
                <w:webHidden/>
              </w:rPr>
              <w:tab/>
            </w:r>
            <w:r>
              <w:rPr>
                <w:noProof/>
                <w:webHidden/>
              </w:rPr>
              <w:fldChar w:fldCharType="begin"/>
            </w:r>
            <w:r>
              <w:rPr>
                <w:noProof/>
                <w:webHidden/>
              </w:rPr>
              <w:instrText xml:space="preserve"> PAGEREF _Toc70495176 \h </w:instrText>
            </w:r>
            <w:r>
              <w:rPr>
                <w:noProof/>
                <w:webHidden/>
              </w:rPr>
            </w:r>
            <w:r>
              <w:rPr>
                <w:noProof/>
                <w:webHidden/>
              </w:rPr>
              <w:fldChar w:fldCharType="separate"/>
            </w:r>
            <w:r>
              <w:rPr>
                <w:noProof/>
                <w:webHidden/>
              </w:rPr>
              <w:t>9</w:t>
            </w:r>
            <w:r>
              <w:rPr>
                <w:noProof/>
                <w:webHidden/>
              </w:rPr>
              <w:fldChar w:fldCharType="end"/>
            </w:r>
          </w:hyperlink>
        </w:p>
        <w:p w14:paraId="37E9AB5F" w14:textId="44DD204D" w:rsidR="00E502D9" w:rsidRDefault="00E502D9">
          <w:pPr>
            <w:pStyle w:val="TOC3"/>
            <w:tabs>
              <w:tab w:val="left" w:pos="1320"/>
              <w:tab w:val="right" w:leader="dot" w:pos="9016"/>
            </w:tabs>
            <w:rPr>
              <w:rFonts w:eastAsiaTheme="minorEastAsia"/>
              <w:noProof/>
              <w:lang w:eastAsia="en-GB"/>
            </w:rPr>
          </w:pPr>
          <w:hyperlink w:anchor="_Toc70495177" w:history="1">
            <w:r w:rsidRPr="00A85462">
              <w:rPr>
                <w:rStyle w:val="Hyperlink"/>
                <w:noProof/>
              </w:rPr>
              <w:t>5.1.2</w:t>
            </w:r>
            <w:r>
              <w:rPr>
                <w:rFonts w:eastAsiaTheme="minorEastAsia"/>
                <w:noProof/>
                <w:lang w:eastAsia="en-GB"/>
              </w:rPr>
              <w:tab/>
            </w:r>
            <w:r w:rsidRPr="00A85462">
              <w:rPr>
                <w:rStyle w:val="Hyperlink"/>
                <w:noProof/>
              </w:rPr>
              <w:t>Negative Effects of Currency Fluctuations</w:t>
            </w:r>
            <w:r>
              <w:rPr>
                <w:noProof/>
                <w:webHidden/>
              </w:rPr>
              <w:tab/>
            </w:r>
            <w:r>
              <w:rPr>
                <w:noProof/>
                <w:webHidden/>
              </w:rPr>
              <w:fldChar w:fldCharType="begin"/>
            </w:r>
            <w:r>
              <w:rPr>
                <w:noProof/>
                <w:webHidden/>
              </w:rPr>
              <w:instrText xml:space="preserve"> PAGEREF _Toc70495177 \h </w:instrText>
            </w:r>
            <w:r>
              <w:rPr>
                <w:noProof/>
                <w:webHidden/>
              </w:rPr>
            </w:r>
            <w:r>
              <w:rPr>
                <w:noProof/>
                <w:webHidden/>
              </w:rPr>
              <w:fldChar w:fldCharType="separate"/>
            </w:r>
            <w:r>
              <w:rPr>
                <w:noProof/>
                <w:webHidden/>
              </w:rPr>
              <w:t>9</w:t>
            </w:r>
            <w:r>
              <w:rPr>
                <w:noProof/>
                <w:webHidden/>
              </w:rPr>
              <w:fldChar w:fldCharType="end"/>
            </w:r>
          </w:hyperlink>
        </w:p>
        <w:p w14:paraId="1A602DA3" w14:textId="142B3F9E" w:rsidR="00E502D9" w:rsidRDefault="00E502D9">
          <w:pPr>
            <w:pStyle w:val="TOC2"/>
            <w:tabs>
              <w:tab w:val="left" w:pos="880"/>
              <w:tab w:val="right" w:leader="dot" w:pos="9016"/>
            </w:tabs>
            <w:rPr>
              <w:rFonts w:eastAsiaTheme="minorEastAsia"/>
              <w:noProof/>
              <w:lang w:eastAsia="en-GB"/>
            </w:rPr>
          </w:pPr>
          <w:hyperlink w:anchor="_Toc70495178" w:history="1">
            <w:r w:rsidRPr="00A85462">
              <w:rPr>
                <w:rStyle w:val="Hyperlink"/>
                <w:noProof/>
              </w:rPr>
              <w:t>5.2</w:t>
            </w:r>
            <w:r>
              <w:rPr>
                <w:rFonts w:eastAsiaTheme="minorEastAsia"/>
                <w:noProof/>
                <w:lang w:eastAsia="en-GB"/>
              </w:rPr>
              <w:tab/>
            </w:r>
            <w:r w:rsidRPr="00A85462">
              <w:rPr>
                <w:rStyle w:val="Hyperlink"/>
                <w:noProof/>
              </w:rPr>
              <w:t>Impact of US/UK Trade Agreements on the Organisation.</w:t>
            </w:r>
            <w:r>
              <w:rPr>
                <w:noProof/>
                <w:webHidden/>
              </w:rPr>
              <w:tab/>
            </w:r>
            <w:r>
              <w:rPr>
                <w:noProof/>
                <w:webHidden/>
              </w:rPr>
              <w:fldChar w:fldCharType="begin"/>
            </w:r>
            <w:r>
              <w:rPr>
                <w:noProof/>
                <w:webHidden/>
              </w:rPr>
              <w:instrText xml:space="preserve"> PAGEREF _Toc70495178 \h </w:instrText>
            </w:r>
            <w:r>
              <w:rPr>
                <w:noProof/>
                <w:webHidden/>
              </w:rPr>
            </w:r>
            <w:r>
              <w:rPr>
                <w:noProof/>
                <w:webHidden/>
              </w:rPr>
              <w:fldChar w:fldCharType="separate"/>
            </w:r>
            <w:r>
              <w:rPr>
                <w:noProof/>
                <w:webHidden/>
              </w:rPr>
              <w:t>9</w:t>
            </w:r>
            <w:r>
              <w:rPr>
                <w:noProof/>
                <w:webHidden/>
              </w:rPr>
              <w:fldChar w:fldCharType="end"/>
            </w:r>
          </w:hyperlink>
        </w:p>
        <w:p w14:paraId="76C37CAF" w14:textId="6EF4CC1C" w:rsidR="00E502D9" w:rsidRDefault="00E502D9">
          <w:pPr>
            <w:pStyle w:val="TOC1"/>
            <w:tabs>
              <w:tab w:val="left" w:pos="440"/>
              <w:tab w:val="right" w:leader="dot" w:pos="9016"/>
            </w:tabs>
            <w:rPr>
              <w:rFonts w:eastAsiaTheme="minorEastAsia"/>
              <w:noProof/>
              <w:lang w:eastAsia="en-GB"/>
            </w:rPr>
          </w:pPr>
          <w:hyperlink w:anchor="_Toc70495179" w:history="1">
            <w:r w:rsidRPr="00A85462">
              <w:rPr>
                <w:rStyle w:val="Hyperlink"/>
                <w:noProof/>
              </w:rPr>
              <w:t>6</w:t>
            </w:r>
            <w:r>
              <w:rPr>
                <w:rFonts w:eastAsiaTheme="minorEastAsia"/>
                <w:noProof/>
                <w:lang w:eastAsia="en-GB"/>
              </w:rPr>
              <w:tab/>
            </w:r>
            <w:r w:rsidRPr="00A85462">
              <w:rPr>
                <w:rStyle w:val="Hyperlink"/>
                <w:noProof/>
              </w:rPr>
              <w:t>Risk Considerations</w:t>
            </w:r>
            <w:r>
              <w:rPr>
                <w:noProof/>
                <w:webHidden/>
              </w:rPr>
              <w:tab/>
            </w:r>
            <w:r>
              <w:rPr>
                <w:noProof/>
                <w:webHidden/>
              </w:rPr>
              <w:fldChar w:fldCharType="begin"/>
            </w:r>
            <w:r>
              <w:rPr>
                <w:noProof/>
                <w:webHidden/>
              </w:rPr>
              <w:instrText xml:space="preserve"> PAGEREF _Toc70495179 \h </w:instrText>
            </w:r>
            <w:r>
              <w:rPr>
                <w:noProof/>
                <w:webHidden/>
              </w:rPr>
            </w:r>
            <w:r>
              <w:rPr>
                <w:noProof/>
                <w:webHidden/>
              </w:rPr>
              <w:fldChar w:fldCharType="separate"/>
            </w:r>
            <w:r>
              <w:rPr>
                <w:noProof/>
                <w:webHidden/>
              </w:rPr>
              <w:t>10</w:t>
            </w:r>
            <w:r>
              <w:rPr>
                <w:noProof/>
                <w:webHidden/>
              </w:rPr>
              <w:fldChar w:fldCharType="end"/>
            </w:r>
          </w:hyperlink>
        </w:p>
        <w:p w14:paraId="449347CD" w14:textId="5AE05B30" w:rsidR="00E502D9" w:rsidRDefault="00E502D9">
          <w:pPr>
            <w:pStyle w:val="TOC2"/>
            <w:tabs>
              <w:tab w:val="left" w:pos="880"/>
              <w:tab w:val="right" w:leader="dot" w:pos="9016"/>
            </w:tabs>
            <w:rPr>
              <w:rFonts w:eastAsiaTheme="minorEastAsia"/>
              <w:noProof/>
              <w:lang w:eastAsia="en-GB"/>
            </w:rPr>
          </w:pPr>
          <w:hyperlink w:anchor="_Toc70495180" w:history="1">
            <w:r w:rsidRPr="00A85462">
              <w:rPr>
                <w:rStyle w:val="Hyperlink"/>
                <w:noProof/>
              </w:rPr>
              <w:t>6.1</w:t>
            </w:r>
            <w:r>
              <w:rPr>
                <w:rFonts w:eastAsiaTheme="minorEastAsia"/>
                <w:noProof/>
                <w:lang w:eastAsia="en-GB"/>
              </w:rPr>
              <w:tab/>
            </w:r>
            <w:r w:rsidRPr="00A85462">
              <w:rPr>
                <w:rStyle w:val="Hyperlink"/>
                <w:noProof/>
              </w:rPr>
              <w:t>Internal Risks</w:t>
            </w:r>
            <w:r>
              <w:rPr>
                <w:noProof/>
                <w:webHidden/>
              </w:rPr>
              <w:tab/>
            </w:r>
            <w:r>
              <w:rPr>
                <w:noProof/>
                <w:webHidden/>
              </w:rPr>
              <w:fldChar w:fldCharType="begin"/>
            </w:r>
            <w:r>
              <w:rPr>
                <w:noProof/>
                <w:webHidden/>
              </w:rPr>
              <w:instrText xml:space="preserve"> PAGEREF _Toc70495180 \h </w:instrText>
            </w:r>
            <w:r>
              <w:rPr>
                <w:noProof/>
                <w:webHidden/>
              </w:rPr>
            </w:r>
            <w:r>
              <w:rPr>
                <w:noProof/>
                <w:webHidden/>
              </w:rPr>
              <w:fldChar w:fldCharType="separate"/>
            </w:r>
            <w:r>
              <w:rPr>
                <w:noProof/>
                <w:webHidden/>
              </w:rPr>
              <w:t>10</w:t>
            </w:r>
            <w:r>
              <w:rPr>
                <w:noProof/>
                <w:webHidden/>
              </w:rPr>
              <w:fldChar w:fldCharType="end"/>
            </w:r>
          </w:hyperlink>
        </w:p>
        <w:p w14:paraId="6136519F" w14:textId="1800EADF" w:rsidR="00E502D9" w:rsidRDefault="00E502D9">
          <w:pPr>
            <w:pStyle w:val="TOC2"/>
            <w:tabs>
              <w:tab w:val="left" w:pos="880"/>
              <w:tab w:val="right" w:leader="dot" w:pos="9016"/>
            </w:tabs>
            <w:rPr>
              <w:rFonts w:eastAsiaTheme="minorEastAsia"/>
              <w:noProof/>
              <w:lang w:eastAsia="en-GB"/>
            </w:rPr>
          </w:pPr>
          <w:hyperlink w:anchor="_Toc70495181" w:history="1">
            <w:r w:rsidRPr="00A85462">
              <w:rPr>
                <w:rStyle w:val="Hyperlink"/>
                <w:noProof/>
              </w:rPr>
              <w:t>6.2</w:t>
            </w:r>
            <w:r>
              <w:rPr>
                <w:rFonts w:eastAsiaTheme="minorEastAsia"/>
                <w:noProof/>
                <w:lang w:eastAsia="en-GB"/>
              </w:rPr>
              <w:tab/>
            </w:r>
            <w:r w:rsidRPr="00A85462">
              <w:rPr>
                <w:rStyle w:val="Hyperlink"/>
                <w:noProof/>
              </w:rPr>
              <w:t>External Risks</w:t>
            </w:r>
            <w:r>
              <w:rPr>
                <w:noProof/>
                <w:webHidden/>
              </w:rPr>
              <w:tab/>
            </w:r>
            <w:r>
              <w:rPr>
                <w:noProof/>
                <w:webHidden/>
              </w:rPr>
              <w:fldChar w:fldCharType="begin"/>
            </w:r>
            <w:r>
              <w:rPr>
                <w:noProof/>
                <w:webHidden/>
              </w:rPr>
              <w:instrText xml:space="preserve"> PAGEREF _Toc70495181 \h </w:instrText>
            </w:r>
            <w:r>
              <w:rPr>
                <w:noProof/>
                <w:webHidden/>
              </w:rPr>
            </w:r>
            <w:r>
              <w:rPr>
                <w:noProof/>
                <w:webHidden/>
              </w:rPr>
              <w:fldChar w:fldCharType="separate"/>
            </w:r>
            <w:r>
              <w:rPr>
                <w:noProof/>
                <w:webHidden/>
              </w:rPr>
              <w:t>10</w:t>
            </w:r>
            <w:r>
              <w:rPr>
                <w:noProof/>
                <w:webHidden/>
              </w:rPr>
              <w:fldChar w:fldCharType="end"/>
            </w:r>
          </w:hyperlink>
        </w:p>
        <w:p w14:paraId="7BE62BE8" w14:textId="4922A297" w:rsidR="00E502D9" w:rsidRDefault="00E502D9">
          <w:pPr>
            <w:pStyle w:val="TOC1"/>
            <w:tabs>
              <w:tab w:val="left" w:pos="440"/>
              <w:tab w:val="right" w:leader="dot" w:pos="9016"/>
            </w:tabs>
            <w:rPr>
              <w:rFonts w:eastAsiaTheme="minorEastAsia"/>
              <w:noProof/>
              <w:lang w:eastAsia="en-GB"/>
            </w:rPr>
          </w:pPr>
          <w:hyperlink w:anchor="_Toc70495182" w:history="1">
            <w:r w:rsidRPr="00A85462">
              <w:rPr>
                <w:rStyle w:val="Hyperlink"/>
                <w:noProof/>
              </w:rPr>
              <w:t>7</w:t>
            </w:r>
            <w:r>
              <w:rPr>
                <w:rFonts w:eastAsiaTheme="minorEastAsia"/>
                <w:noProof/>
                <w:lang w:eastAsia="en-GB"/>
              </w:rPr>
              <w:tab/>
            </w:r>
            <w:r w:rsidRPr="00A85462">
              <w:rPr>
                <w:rStyle w:val="Hyperlink"/>
                <w:noProof/>
              </w:rPr>
              <w:t>Adopting a Risk Management Plan</w:t>
            </w:r>
            <w:r>
              <w:rPr>
                <w:noProof/>
                <w:webHidden/>
              </w:rPr>
              <w:tab/>
            </w:r>
            <w:r>
              <w:rPr>
                <w:noProof/>
                <w:webHidden/>
              </w:rPr>
              <w:fldChar w:fldCharType="begin"/>
            </w:r>
            <w:r>
              <w:rPr>
                <w:noProof/>
                <w:webHidden/>
              </w:rPr>
              <w:instrText xml:space="preserve"> PAGEREF _Toc70495182 \h </w:instrText>
            </w:r>
            <w:r>
              <w:rPr>
                <w:noProof/>
                <w:webHidden/>
              </w:rPr>
            </w:r>
            <w:r>
              <w:rPr>
                <w:noProof/>
                <w:webHidden/>
              </w:rPr>
              <w:fldChar w:fldCharType="separate"/>
            </w:r>
            <w:r>
              <w:rPr>
                <w:noProof/>
                <w:webHidden/>
              </w:rPr>
              <w:t>11</w:t>
            </w:r>
            <w:r>
              <w:rPr>
                <w:noProof/>
                <w:webHidden/>
              </w:rPr>
              <w:fldChar w:fldCharType="end"/>
            </w:r>
          </w:hyperlink>
        </w:p>
        <w:p w14:paraId="482F59BE" w14:textId="2190FA3C" w:rsidR="00E502D9" w:rsidRDefault="00E502D9">
          <w:pPr>
            <w:pStyle w:val="TOC2"/>
            <w:tabs>
              <w:tab w:val="left" w:pos="880"/>
              <w:tab w:val="right" w:leader="dot" w:pos="9016"/>
            </w:tabs>
            <w:rPr>
              <w:rFonts w:eastAsiaTheme="minorEastAsia"/>
              <w:noProof/>
              <w:lang w:eastAsia="en-GB"/>
            </w:rPr>
          </w:pPr>
          <w:hyperlink w:anchor="_Toc70495183" w:history="1">
            <w:r w:rsidRPr="00A85462">
              <w:rPr>
                <w:rStyle w:val="Hyperlink"/>
                <w:noProof/>
              </w:rPr>
              <w:t>7.1</w:t>
            </w:r>
            <w:r>
              <w:rPr>
                <w:rFonts w:eastAsiaTheme="minorEastAsia"/>
                <w:noProof/>
                <w:lang w:eastAsia="en-GB"/>
              </w:rPr>
              <w:tab/>
            </w:r>
            <w:r w:rsidRPr="00A85462">
              <w:rPr>
                <w:rStyle w:val="Hyperlink"/>
                <w:noProof/>
              </w:rPr>
              <w:t>Organisational Plan to Manage Risk</w:t>
            </w:r>
            <w:r>
              <w:rPr>
                <w:noProof/>
                <w:webHidden/>
              </w:rPr>
              <w:tab/>
            </w:r>
            <w:r>
              <w:rPr>
                <w:noProof/>
                <w:webHidden/>
              </w:rPr>
              <w:fldChar w:fldCharType="begin"/>
            </w:r>
            <w:r>
              <w:rPr>
                <w:noProof/>
                <w:webHidden/>
              </w:rPr>
              <w:instrText xml:space="preserve"> PAGEREF _Toc70495183 \h </w:instrText>
            </w:r>
            <w:r>
              <w:rPr>
                <w:noProof/>
                <w:webHidden/>
              </w:rPr>
            </w:r>
            <w:r>
              <w:rPr>
                <w:noProof/>
                <w:webHidden/>
              </w:rPr>
              <w:fldChar w:fldCharType="separate"/>
            </w:r>
            <w:r>
              <w:rPr>
                <w:noProof/>
                <w:webHidden/>
              </w:rPr>
              <w:t>12</w:t>
            </w:r>
            <w:r>
              <w:rPr>
                <w:noProof/>
                <w:webHidden/>
              </w:rPr>
              <w:fldChar w:fldCharType="end"/>
            </w:r>
          </w:hyperlink>
        </w:p>
        <w:p w14:paraId="5B92AE9B" w14:textId="0AB9CAF9" w:rsidR="00E502D9" w:rsidRDefault="00E502D9">
          <w:pPr>
            <w:pStyle w:val="TOC2"/>
            <w:tabs>
              <w:tab w:val="left" w:pos="880"/>
              <w:tab w:val="right" w:leader="dot" w:pos="9016"/>
            </w:tabs>
            <w:rPr>
              <w:rFonts w:eastAsiaTheme="minorEastAsia"/>
              <w:noProof/>
              <w:lang w:eastAsia="en-GB"/>
            </w:rPr>
          </w:pPr>
          <w:hyperlink w:anchor="_Toc70495184" w:history="1">
            <w:r w:rsidRPr="00A85462">
              <w:rPr>
                <w:rStyle w:val="Hyperlink"/>
                <w:noProof/>
              </w:rPr>
              <w:t>7.2</w:t>
            </w:r>
            <w:r>
              <w:rPr>
                <w:rFonts w:eastAsiaTheme="minorEastAsia"/>
                <w:noProof/>
                <w:lang w:eastAsia="en-GB"/>
              </w:rPr>
              <w:tab/>
            </w:r>
            <w:r w:rsidRPr="00A85462">
              <w:rPr>
                <w:rStyle w:val="Hyperlink"/>
                <w:noProof/>
              </w:rPr>
              <w:t>ISO 31000:2018</w:t>
            </w:r>
            <w:r>
              <w:rPr>
                <w:noProof/>
                <w:webHidden/>
              </w:rPr>
              <w:tab/>
            </w:r>
            <w:r>
              <w:rPr>
                <w:noProof/>
                <w:webHidden/>
              </w:rPr>
              <w:fldChar w:fldCharType="begin"/>
            </w:r>
            <w:r>
              <w:rPr>
                <w:noProof/>
                <w:webHidden/>
              </w:rPr>
              <w:instrText xml:space="preserve"> PAGEREF _Toc70495184 \h </w:instrText>
            </w:r>
            <w:r>
              <w:rPr>
                <w:noProof/>
                <w:webHidden/>
              </w:rPr>
            </w:r>
            <w:r>
              <w:rPr>
                <w:noProof/>
                <w:webHidden/>
              </w:rPr>
              <w:fldChar w:fldCharType="separate"/>
            </w:r>
            <w:r>
              <w:rPr>
                <w:noProof/>
                <w:webHidden/>
              </w:rPr>
              <w:t>12</w:t>
            </w:r>
            <w:r>
              <w:rPr>
                <w:noProof/>
                <w:webHidden/>
              </w:rPr>
              <w:fldChar w:fldCharType="end"/>
            </w:r>
          </w:hyperlink>
        </w:p>
        <w:p w14:paraId="25414F52" w14:textId="3B3E4A1E" w:rsidR="00E502D9" w:rsidRDefault="00E502D9">
          <w:pPr>
            <w:pStyle w:val="TOC3"/>
            <w:tabs>
              <w:tab w:val="left" w:pos="1320"/>
              <w:tab w:val="right" w:leader="dot" w:pos="9016"/>
            </w:tabs>
            <w:rPr>
              <w:rFonts w:eastAsiaTheme="minorEastAsia"/>
              <w:noProof/>
              <w:lang w:eastAsia="en-GB"/>
            </w:rPr>
          </w:pPr>
          <w:hyperlink w:anchor="_Toc70495185" w:history="1">
            <w:r w:rsidRPr="00A85462">
              <w:rPr>
                <w:rStyle w:val="Hyperlink"/>
                <w:noProof/>
              </w:rPr>
              <w:t>7.2.1</w:t>
            </w:r>
            <w:r>
              <w:rPr>
                <w:rFonts w:eastAsiaTheme="minorEastAsia"/>
                <w:noProof/>
                <w:lang w:eastAsia="en-GB"/>
              </w:rPr>
              <w:tab/>
            </w:r>
            <w:r w:rsidRPr="00A85462">
              <w:rPr>
                <w:rStyle w:val="Hyperlink"/>
                <w:noProof/>
              </w:rPr>
              <w:t>Principles (Value Creation and Protection)</w:t>
            </w:r>
            <w:r>
              <w:rPr>
                <w:noProof/>
                <w:webHidden/>
              </w:rPr>
              <w:tab/>
            </w:r>
            <w:r>
              <w:rPr>
                <w:noProof/>
                <w:webHidden/>
              </w:rPr>
              <w:fldChar w:fldCharType="begin"/>
            </w:r>
            <w:r>
              <w:rPr>
                <w:noProof/>
                <w:webHidden/>
              </w:rPr>
              <w:instrText xml:space="preserve"> PAGEREF _Toc70495185 \h </w:instrText>
            </w:r>
            <w:r>
              <w:rPr>
                <w:noProof/>
                <w:webHidden/>
              </w:rPr>
            </w:r>
            <w:r>
              <w:rPr>
                <w:noProof/>
                <w:webHidden/>
              </w:rPr>
              <w:fldChar w:fldCharType="separate"/>
            </w:r>
            <w:r>
              <w:rPr>
                <w:noProof/>
                <w:webHidden/>
              </w:rPr>
              <w:t>13</w:t>
            </w:r>
            <w:r>
              <w:rPr>
                <w:noProof/>
                <w:webHidden/>
              </w:rPr>
              <w:fldChar w:fldCharType="end"/>
            </w:r>
          </w:hyperlink>
        </w:p>
        <w:p w14:paraId="558CBC8D" w14:textId="1E70D8BE" w:rsidR="00E502D9" w:rsidRDefault="00E502D9">
          <w:pPr>
            <w:pStyle w:val="TOC3"/>
            <w:tabs>
              <w:tab w:val="left" w:pos="1320"/>
              <w:tab w:val="right" w:leader="dot" w:pos="9016"/>
            </w:tabs>
            <w:rPr>
              <w:rFonts w:eastAsiaTheme="minorEastAsia"/>
              <w:noProof/>
              <w:lang w:eastAsia="en-GB"/>
            </w:rPr>
          </w:pPr>
          <w:hyperlink w:anchor="_Toc70495186" w:history="1">
            <w:r w:rsidRPr="00A85462">
              <w:rPr>
                <w:rStyle w:val="Hyperlink"/>
                <w:noProof/>
              </w:rPr>
              <w:t>7.2.2</w:t>
            </w:r>
            <w:r>
              <w:rPr>
                <w:rFonts w:eastAsiaTheme="minorEastAsia"/>
                <w:noProof/>
                <w:lang w:eastAsia="en-GB"/>
              </w:rPr>
              <w:tab/>
            </w:r>
            <w:r w:rsidRPr="00A85462">
              <w:rPr>
                <w:rStyle w:val="Hyperlink"/>
                <w:noProof/>
              </w:rPr>
              <w:t>Risk Framework (Leadership and Commitment)</w:t>
            </w:r>
            <w:r>
              <w:rPr>
                <w:noProof/>
                <w:webHidden/>
              </w:rPr>
              <w:tab/>
            </w:r>
            <w:r>
              <w:rPr>
                <w:noProof/>
                <w:webHidden/>
              </w:rPr>
              <w:fldChar w:fldCharType="begin"/>
            </w:r>
            <w:r>
              <w:rPr>
                <w:noProof/>
                <w:webHidden/>
              </w:rPr>
              <w:instrText xml:space="preserve"> PAGEREF _Toc70495186 \h </w:instrText>
            </w:r>
            <w:r>
              <w:rPr>
                <w:noProof/>
                <w:webHidden/>
              </w:rPr>
            </w:r>
            <w:r>
              <w:rPr>
                <w:noProof/>
                <w:webHidden/>
              </w:rPr>
              <w:fldChar w:fldCharType="separate"/>
            </w:r>
            <w:r>
              <w:rPr>
                <w:noProof/>
                <w:webHidden/>
              </w:rPr>
              <w:t>13</w:t>
            </w:r>
            <w:r>
              <w:rPr>
                <w:noProof/>
                <w:webHidden/>
              </w:rPr>
              <w:fldChar w:fldCharType="end"/>
            </w:r>
          </w:hyperlink>
        </w:p>
        <w:p w14:paraId="132A5D2B" w14:textId="6FB5AB30" w:rsidR="00E502D9" w:rsidRDefault="00E502D9">
          <w:pPr>
            <w:pStyle w:val="TOC3"/>
            <w:tabs>
              <w:tab w:val="left" w:pos="1320"/>
              <w:tab w:val="right" w:leader="dot" w:pos="9016"/>
            </w:tabs>
            <w:rPr>
              <w:rFonts w:eastAsiaTheme="minorEastAsia"/>
              <w:noProof/>
              <w:lang w:eastAsia="en-GB"/>
            </w:rPr>
          </w:pPr>
          <w:hyperlink w:anchor="_Toc70495187" w:history="1">
            <w:r w:rsidRPr="00A85462">
              <w:rPr>
                <w:rStyle w:val="Hyperlink"/>
                <w:noProof/>
              </w:rPr>
              <w:t>7.2.3</w:t>
            </w:r>
            <w:r>
              <w:rPr>
                <w:rFonts w:eastAsiaTheme="minorEastAsia"/>
                <w:noProof/>
                <w:lang w:eastAsia="en-GB"/>
              </w:rPr>
              <w:tab/>
            </w:r>
            <w:r w:rsidRPr="00A85462">
              <w:rPr>
                <w:rStyle w:val="Hyperlink"/>
                <w:noProof/>
              </w:rPr>
              <w:t>Risk Management (Process)</w:t>
            </w:r>
            <w:r>
              <w:rPr>
                <w:noProof/>
                <w:webHidden/>
              </w:rPr>
              <w:tab/>
            </w:r>
            <w:r>
              <w:rPr>
                <w:noProof/>
                <w:webHidden/>
              </w:rPr>
              <w:fldChar w:fldCharType="begin"/>
            </w:r>
            <w:r>
              <w:rPr>
                <w:noProof/>
                <w:webHidden/>
              </w:rPr>
              <w:instrText xml:space="preserve"> PAGEREF _Toc70495187 \h </w:instrText>
            </w:r>
            <w:r>
              <w:rPr>
                <w:noProof/>
                <w:webHidden/>
              </w:rPr>
            </w:r>
            <w:r>
              <w:rPr>
                <w:noProof/>
                <w:webHidden/>
              </w:rPr>
              <w:fldChar w:fldCharType="separate"/>
            </w:r>
            <w:r>
              <w:rPr>
                <w:noProof/>
                <w:webHidden/>
              </w:rPr>
              <w:t>13</w:t>
            </w:r>
            <w:r>
              <w:rPr>
                <w:noProof/>
                <w:webHidden/>
              </w:rPr>
              <w:fldChar w:fldCharType="end"/>
            </w:r>
          </w:hyperlink>
        </w:p>
        <w:p w14:paraId="5B44FC55" w14:textId="7E0A8BF9" w:rsidR="00E502D9" w:rsidRDefault="00E502D9">
          <w:pPr>
            <w:pStyle w:val="TOC2"/>
            <w:tabs>
              <w:tab w:val="left" w:pos="880"/>
              <w:tab w:val="right" w:leader="dot" w:pos="9016"/>
            </w:tabs>
            <w:rPr>
              <w:rFonts w:eastAsiaTheme="minorEastAsia"/>
              <w:noProof/>
              <w:lang w:eastAsia="en-GB"/>
            </w:rPr>
          </w:pPr>
          <w:hyperlink w:anchor="_Toc70495188" w:history="1">
            <w:r w:rsidRPr="00A85462">
              <w:rPr>
                <w:rStyle w:val="Hyperlink"/>
                <w:noProof/>
              </w:rPr>
              <w:t>7.3</w:t>
            </w:r>
            <w:r>
              <w:rPr>
                <w:rFonts w:eastAsiaTheme="minorEastAsia"/>
                <w:noProof/>
                <w:lang w:eastAsia="en-GB"/>
              </w:rPr>
              <w:tab/>
            </w:r>
            <w:r w:rsidRPr="00A85462">
              <w:rPr>
                <w:rStyle w:val="Hyperlink"/>
                <w:noProof/>
              </w:rPr>
              <w:t>The Necessity of a Risk Register.</w:t>
            </w:r>
            <w:r>
              <w:rPr>
                <w:noProof/>
                <w:webHidden/>
              </w:rPr>
              <w:tab/>
            </w:r>
            <w:r>
              <w:rPr>
                <w:noProof/>
                <w:webHidden/>
              </w:rPr>
              <w:fldChar w:fldCharType="begin"/>
            </w:r>
            <w:r>
              <w:rPr>
                <w:noProof/>
                <w:webHidden/>
              </w:rPr>
              <w:instrText xml:space="preserve"> PAGEREF _Toc70495188 \h </w:instrText>
            </w:r>
            <w:r>
              <w:rPr>
                <w:noProof/>
                <w:webHidden/>
              </w:rPr>
            </w:r>
            <w:r>
              <w:rPr>
                <w:noProof/>
                <w:webHidden/>
              </w:rPr>
              <w:fldChar w:fldCharType="separate"/>
            </w:r>
            <w:r>
              <w:rPr>
                <w:noProof/>
                <w:webHidden/>
              </w:rPr>
              <w:t>14</w:t>
            </w:r>
            <w:r>
              <w:rPr>
                <w:noProof/>
                <w:webHidden/>
              </w:rPr>
              <w:fldChar w:fldCharType="end"/>
            </w:r>
          </w:hyperlink>
        </w:p>
        <w:p w14:paraId="00912E30" w14:textId="7FCC838F" w:rsidR="00E502D9" w:rsidRDefault="00E502D9">
          <w:pPr>
            <w:pStyle w:val="TOC2"/>
            <w:tabs>
              <w:tab w:val="left" w:pos="880"/>
              <w:tab w:val="right" w:leader="dot" w:pos="9016"/>
            </w:tabs>
            <w:rPr>
              <w:rFonts w:eastAsiaTheme="minorEastAsia"/>
              <w:noProof/>
              <w:lang w:eastAsia="en-GB"/>
            </w:rPr>
          </w:pPr>
          <w:hyperlink w:anchor="_Toc70495189" w:history="1">
            <w:r w:rsidRPr="00A85462">
              <w:rPr>
                <w:rStyle w:val="Hyperlink"/>
                <w:noProof/>
              </w:rPr>
              <w:t>7.4</w:t>
            </w:r>
            <w:r>
              <w:rPr>
                <w:rFonts w:eastAsiaTheme="minorEastAsia"/>
                <w:noProof/>
                <w:lang w:eastAsia="en-GB"/>
              </w:rPr>
              <w:tab/>
            </w:r>
            <w:r w:rsidRPr="00A85462">
              <w:rPr>
                <w:rStyle w:val="Hyperlink"/>
                <w:noProof/>
              </w:rPr>
              <w:t>Limitations to Implementing a Risk Register and Risk Management Plan</w:t>
            </w:r>
            <w:r>
              <w:rPr>
                <w:noProof/>
                <w:webHidden/>
              </w:rPr>
              <w:tab/>
            </w:r>
            <w:r>
              <w:rPr>
                <w:noProof/>
                <w:webHidden/>
              </w:rPr>
              <w:fldChar w:fldCharType="begin"/>
            </w:r>
            <w:r>
              <w:rPr>
                <w:noProof/>
                <w:webHidden/>
              </w:rPr>
              <w:instrText xml:space="preserve"> PAGEREF _Toc70495189 \h </w:instrText>
            </w:r>
            <w:r>
              <w:rPr>
                <w:noProof/>
                <w:webHidden/>
              </w:rPr>
            </w:r>
            <w:r>
              <w:rPr>
                <w:noProof/>
                <w:webHidden/>
              </w:rPr>
              <w:fldChar w:fldCharType="separate"/>
            </w:r>
            <w:r>
              <w:rPr>
                <w:noProof/>
                <w:webHidden/>
              </w:rPr>
              <w:t>14</w:t>
            </w:r>
            <w:r>
              <w:rPr>
                <w:noProof/>
                <w:webHidden/>
              </w:rPr>
              <w:fldChar w:fldCharType="end"/>
            </w:r>
          </w:hyperlink>
        </w:p>
        <w:p w14:paraId="5CA58ABA" w14:textId="6F5C32AA" w:rsidR="00E502D9" w:rsidRDefault="00E502D9">
          <w:pPr>
            <w:pStyle w:val="TOC1"/>
            <w:tabs>
              <w:tab w:val="left" w:pos="440"/>
              <w:tab w:val="right" w:leader="dot" w:pos="9016"/>
            </w:tabs>
            <w:rPr>
              <w:rFonts w:eastAsiaTheme="minorEastAsia"/>
              <w:noProof/>
              <w:lang w:eastAsia="en-GB"/>
            </w:rPr>
          </w:pPr>
          <w:hyperlink w:anchor="_Toc70495190" w:history="1">
            <w:r w:rsidRPr="00A85462">
              <w:rPr>
                <w:rStyle w:val="Hyperlink"/>
                <w:noProof/>
              </w:rPr>
              <w:t>8</w:t>
            </w:r>
            <w:r>
              <w:rPr>
                <w:rFonts w:eastAsiaTheme="minorEastAsia"/>
                <w:noProof/>
                <w:lang w:eastAsia="en-GB"/>
              </w:rPr>
              <w:tab/>
            </w:r>
            <w:r w:rsidRPr="00A85462">
              <w:rPr>
                <w:rStyle w:val="Hyperlink"/>
                <w:noProof/>
              </w:rPr>
              <w:t>Conclusion</w:t>
            </w:r>
            <w:r>
              <w:rPr>
                <w:noProof/>
                <w:webHidden/>
              </w:rPr>
              <w:tab/>
            </w:r>
            <w:r>
              <w:rPr>
                <w:noProof/>
                <w:webHidden/>
              </w:rPr>
              <w:fldChar w:fldCharType="begin"/>
            </w:r>
            <w:r>
              <w:rPr>
                <w:noProof/>
                <w:webHidden/>
              </w:rPr>
              <w:instrText xml:space="preserve"> PAGEREF _Toc70495190 \h </w:instrText>
            </w:r>
            <w:r>
              <w:rPr>
                <w:noProof/>
                <w:webHidden/>
              </w:rPr>
            </w:r>
            <w:r>
              <w:rPr>
                <w:noProof/>
                <w:webHidden/>
              </w:rPr>
              <w:fldChar w:fldCharType="separate"/>
            </w:r>
            <w:r>
              <w:rPr>
                <w:noProof/>
                <w:webHidden/>
              </w:rPr>
              <w:t>14</w:t>
            </w:r>
            <w:r>
              <w:rPr>
                <w:noProof/>
                <w:webHidden/>
              </w:rPr>
              <w:fldChar w:fldCharType="end"/>
            </w:r>
          </w:hyperlink>
        </w:p>
        <w:p w14:paraId="55C7F09D" w14:textId="510F601C" w:rsidR="00E502D9" w:rsidRDefault="00E502D9">
          <w:pPr>
            <w:pStyle w:val="TOC1"/>
            <w:tabs>
              <w:tab w:val="left" w:pos="440"/>
              <w:tab w:val="right" w:leader="dot" w:pos="9016"/>
            </w:tabs>
            <w:rPr>
              <w:rFonts w:eastAsiaTheme="minorEastAsia"/>
              <w:noProof/>
              <w:lang w:eastAsia="en-GB"/>
            </w:rPr>
          </w:pPr>
          <w:hyperlink w:anchor="_Toc70495191" w:history="1">
            <w:r w:rsidRPr="00A85462">
              <w:rPr>
                <w:rStyle w:val="Hyperlink"/>
                <w:noProof/>
              </w:rPr>
              <w:t>9</w:t>
            </w:r>
            <w:r>
              <w:rPr>
                <w:rFonts w:eastAsiaTheme="minorEastAsia"/>
                <w:noProof/>
                <w:lang w:eastAsia="en-GB"/>
              </w:rPr>
              <w:tab/>
            </w:r>
            <w:r w:rsidRPr="00A85462">
              <w:rPr>
                <w:rStyle w:val="Hyperlink"/>
                <w:noProof/>
              </w:rPr>
              <w:t>References</w:t>
            </w:r>
            <w:r>
              <w:rPr>
                <w:noProof/>
                <w:webHidden/>
              </w:rPr>
              <w:tab/>
            </w:r>
            <w:r>
              <w:rPr>
                <w:noProof/>
                <w:webHidden/>
              </w:rPr>
              <w:fldChar w:fldCharType="begin"/>
            </w:r>
            <w:r>
              <w:rPr>
                <w:noProof/>
                <w:webHidden/>
              </w:rPr>
              <w:instrText xml:space="preserve"> PAGEREF _Toc70495191 \h </w:instrText>
            </w:r>
            <w:r>
              <w:rPr>
                <w:noProof/>
                <w:webHidden/>
              </w:rPr>
            </w:r>
            <w:r>
              <w:rPr>
                <w:noProof/>
                <w:webHidden/>
              </w:rPr>
              <w:fldChar w:fldCharType="separate"/>
            </w:r>
            <w:r>
              <w:rPr>
                <w:noProof/>
                <w:webHidden/>
              </w:rPr>
              <w:t>16</w:t>
            </w:r>
            <w:r>
              <w:rPr>
                <w:noProof/>
                <w:webHidden/>
              </w:rPr>
              <w:fldChar w:fldCharType="end"/>
            </w:r>
          </w:hyperlink>
        </w:p>
        <w:p w14:paraId="7266A3AE" w14:textId="19A79897" w:rsidR="00E502D9" w:rsidRDefault="00E502D9">
          <w:pPr>
            <w:pStyle w:val="TOC1"/>
            <w:tabs>
              <w:tab w:val="left" w:pos="660"/>
              <w:tab w:val="right" w:leader="dot" w:pos="9016"/>
            </w:tabs>
            <w:rPr>
              <w:rFonts w:eastAsiaTheme="minorEastAsia"/>
              <w:noProof/>
              <w:lang w:eastAsia="en-GB"/>
            </w:rPr>
          </w:pPr>
          <w:hyperlink w:anchor="_Toc70495192" w:history="1">
            <w:r w:rsidRPr="00A85462">
              <w:rPr>
                <w:rStyle w:val="Hyperlink"/>
                <w:noProof/>
              </w:rPr>
              <w:t>10</w:t>
            </w:r>
            <w:r>
              <w:rPr>
                <w:rFonts w:eastAsiaTheme="minorEastAsia"/>
                <w:noProof/>
                <w:lang w:eastAsia="en-GB"/>
              </w:rPr>
              <w:tab/>
            </w:r>
            <w:r w:rsidRPr="00A85462">
              <w:rPr>
                <w:rStyle w:val="Hyperlink"/>
                <w:noProof/>
              </w:rPr>
              <w:t>Appendices</w:t>
            </w:r>
            <w:r>
              <w:rPr>
                <w:noProof/>
                <w:webHidden/>
              </w:rPr>
              <w:tab/>
            </w:r>
            <w:r>
              <w:rPr>
                <w:noProof/>
                <w:webHidden/>
              </w:rPr>
              <w:fldChar w:fldCharType="begin"/>
            </w:r>
            <w:r>
              <w:rPr>
                <w:noProof/>
                <w:webHidden/>
              </w:rPr>
              <w:instrText xml:space="preserve"> PAGEREF _Toc70495192 \h </w:instrText>
            </w:r>
            <w:r>
              <w:rPr>
                <w:noProof/>
                <w:webHidden/>
              </w:rPr>
            </w:r>
            <w:r>
              <w:rPr>
                <w:noProof/>
                <w:webHidden/>
              </w:rPr>
              <w:fldChar w:fldCharType="separate"/>
            </w:r>
            <w:r>
              <w:rPr>
                <w:noProof/>
                <w:webHidden/>
              </w:rPr>
              <w:t>18</w:t>
            </w:r>
            <w:r>
              <w:rPr>
                <w:noProof/>
                <w:webHidden/>
              </w:rPr>
              <w:fldChar w:fldCharType="end"/>
            </w:r>
          </w:hyperlink>
        </w:p>
        <w:p w14:paraId="66A23296" w14:textId="168E8827" w:rsidR="00E502D9" w:rsidRDefault="00E502D9">
          <w:pPr>
            <w:pStyle w:val="TOC2"/>
            <w:tabs>
              <w:tab w:val="left" w:pos="880"/>
              <w:tab w:val="right" w:leader="dot" w:pos="9016"/>
            </w:tabs>
            <w:rPr>
              <w:rFonts w:eastAsiaTheme="minorEastAsia"/>
              <w:noProof/>
              <w:lang w:eastAsia="en-GB"/>
            </w:rPr>
          </w:pPr>
          <w:hyperlink w:anchor="_Toc70495193" w:history="1">
            <w:r w:rsidRPr="00A85462">
              <w:rPr>
                <w:rStyle w:val="Hyperlink"/>
                <w:noProof/>
              </w:rPr>
              <w:t>10.1</w:t>
            </w:r>
            <w:r>
              <w:rPr>
                <w:rFonts w:eastAsiaTheme="minorEastAsia"/>
                <w:noProof/>
                <w:lang w:eastAsia="en-GB"/>
              </w:rPr>
              <w:tab/>
            </w:r>
            <w:r w:rsidRPr="00A85462">
              <w:rPr>
                <w:rStyle w:val="Hyperlink"/>
                <w:noProof/>
              </w:rPr>
              <w:t>Appendix 1; Example of a Risk Register.</w:t>
            </w:r>
            <w:r>
              <w:rPr>
                <w:noProof/>
                <w:webHidden/>
              </w:rPr>
              <w:tab/>
            </w:r>
            <w:r>
              <w:rPr>
                <w:noProof/>
                <w:webHidden/>
              </w:rPr>
              <w:fldChar w:fldCharType="begin"/>
            </w:r>
            <w:r>
              <w:rPr>
                <w:noProof/>
                <w:webHidden/>
              </w:rPr>
              <w:instrText xml:space="preserve"> PAGEREF _Toc70495193 \h </w:instrText>
            </w:r>
            <w:r>
              <w:rPr>
                <w:noProof/>
                <w:webHidden/>
              </w:rPr>
            </w:r>
            <w:r>
              <w:rPr>
                <w:noProof/>
                <w:webHidden/>
              </w:rPr>
              <w:fldChar w:fldCharType="separate"/>
            </w:r>
            <w:r>
              <w:rPr>
                <w:noProof/>
                <w:webHidden/>
              </w:rPr>
              <w:t>19</w:t>
            </w:r>
            <w:r>
              <w:rPr>
                <w:noProof/>
                <w:webHidden/>
              </w:rPr>
              <w:fldChar w:fldCharType="end"/>
            </w:r>
          </w:hyperlink>
        </w:p>
        <w:p w14:paraId="777B7F61" w14:textId="2F026E71" w:rsidR="00E502D9" w:rsidRDefault="00E502D9">
          <w:pPr>
            <w:pStyle w:val="TOC2"/>
            <w:tabs>
              <w:tab w:val="left" w:pos="880"/>
              <w:tab w:val="right" w:leader="dot" w:pos="9016"/>
            </w:tabs>
            <w:rPr>
              <w:rFonts w:eastAsiaTheme="minorEastAsia"/>
              <w:noProof/>
              <w:lang w:eastAsia="en-GB"/>
            </w:rPr>
          </w:pPr>
          <w:hyperlink w:anchor="_Toc70495194" w:history="1">
            <w:r w:rsidRPr="00A85462">
              <w:rPr>
                <w:rStyle w:val="Hyperlink"/>
                <w:noProof/>
              </w:rPr>
              <w:t>10.2</w:t>
            </w:r>
            <w:r>
              <w:rPr>
                <w:rFonts w:eastAsiaTheme="minorEastAsia"/>
                <w:noProof/>
                <w:lang w:eastAsia="en-GB"/>
              </w:rPr>
              <w:tab/>
            </w:r>
            <w:r w:rsidRPr="00A85462">
              <w:rPr>
                <w:rStyle w:val="Hyperlink"/>
                <w:noProof/>
              </w:rPr>
              <w:t>Appendix 2; Risk Assessment; Risk of Fall from Height.</w:t>
            </w:r>
            <w:r>
              <w:rPr>
                <w:noProof/>
                <w:webHidden/>
              </w:rPr>
              <w:tab/>
            </w:r>
            <w:r>
              <w:rPr>
                <w:noProof/>
                <w:webHidden/>
              </w:rPr>
              <w:fldChar w:fldCharType="begin"/>
            </w:r>
            <w:r>
              <w:rPr>
                <w:noProof/>
                <w:webHidden/>
              </w:rPr>
              <w:instrText xml:space="preserve"> PAGEREF _Toc70495194 \h </w:instrText>
            </w:r>
            <w:r>
              <w:rPr>
                <w:noProof/>
                <w:webHidden/>
              </w:rPr>
            </w:r>
            <w:r>
              <w:rPr>
                <w:noProof/>
                <w:webHidden/>
              </w:rPr>
              <w:fldChar w:fldCharType="separate"/>
            </w:r>
            <w:r>
              <w:rPr>
                <w:noProof/>
                <w:webHidden/>
              </w:rPr>
              <w:t>19</w:t>
            </w:r>
            <w:r>
              <w:rPr>
                <w:noProof/>
                <w:webHidden/>
              </w:rPr>
              <w:fldChar w:fldCharType="end"/>
            </w:r>
          </w:hyperlink>
        </w:p>
        <w:p w14:paraId="57D292BD" w14:textId="65451FA9" w:rsidR="00E502D9" w:rsidRDefault="00E502D9">
          <w:pPr>
            <w:pStyle w:val="TOC2"/>
            <w:tabs>
              <w:tab w:val="left" w:pos="880"/>
              <w:tab w:val="right" w:leader="dot" w:pos="9016"/>
            </w:tabs>
            <w:rPr>
              <w:rFonts w:eastAsiaTheme="minorEastAsia"/>
              <w:noProof/>
              <w:lang w:eastAsia="en-GB"/>
            </w:rPr>
          </w:pPr>
          <w:hyperlink w:anchor="_Toc70495195" w:history="1">
            <w:r w:rsidRPr="00A85462">
              <w:rPr>
                <w:rStyle w:val="Hyperlink"/>
                <w:noProof/>
              </w:rPr>
              <w:t>10.3</w:t>
            </w:r>
            <w:r>
              <w:rPr>
                <w:rFonts w:eastAsiaTheme="minorEastAsia"/>
                <w:noProof/>
                <w:lang w:eastAsia="en-GB"/>
              </w:rPr>
              <w:tab/>
            </w:r>
            <w:r w:rsidRPr="00A85462">
              <w:rPr>
                <w:rStyle w:val="Hyperlink"/>
                <w:noProof/>
              </w:rPr>
              <w:t>Appendix 2; COVID-19 Risk Assessment.</w:t>
            </w:r>
            <w:r>
              <w:rPr>
                <w:noProof/>
                <w:webHidden/>
              </w:rPr>
              <w:tab/>
            </w:r>
            <w:r>
              <w:rPr>
                <w:noProof/>
                <w:webHidden/>
              </w:rPr>
              <w:fldChar w:fldCharType="begin"/>
            </w:r>
            <w:r>
              <w:rPr>
                <w:noProof/>
                <w:webHidden/>
              </w:rPr>
              <w:instrText xml:space="preserve"> PAGEREF _Toc70495195 \h </w:instrText>
            </w:r>
            <w:r>
              <w:rPr>
                <w:noProof/>
                <w:webHidden/>
              </w:rPr>
            </w:r>
            <w:r>
              <w:rPr>
                <w:noProof/>
                <w:webHidden/>
              </w:rPr>
              <w:fldChar w:fldCharType="separate"/>
            </w:r>
            <w:r>
              <w:rPr>
                <w:noProof/>
                <w:webHidden/>
              </w:rPr>
              <w:t>23</w:t>
            </w:r>
            <w:r>
              <w:rPr>
                <w:noProof/>
                <w:webHidden/>
              </w:rPr>
              <w:fldChar w:fldCharType="end"/>
            </w:r>
          </w:hyperlink>
        </w:p>
        <w:p w14:paraId="44544915" w14:textId="72D08E50" w:rsidR="00E502D9" w:rsidRDefault="00E502D9">
          <w:pPr>
            <w:pStyle w:val="TOC2"/>
            <w:tabs>
              <w:tab w:val="left" w:pos="880"/>
              <w:tab w:val="right" w:leader="dot" w:pos="9016"/>
            </w:tabs>
            <w:rPr>
              <w:rFonts w:eastAsiaTheme="minorEastAsia"/>
              <w:noProof/>
              <w:lang w:eastAsia="en-GB"/>
            </w:rPr>
          </w:pPr>
          <w:hyperlink w:anchor="_Toc70495196" w:history="1">
            <w:r w:rsidRPr="00A85462">
              <w:rPr>
                <w:rStyle w:val="Hyperlink"/>
                <w:noProof/>
              </w:rPr>
              <w:t>10.4</w:t>
            </w:r>
            <w:r>
              <w:rPr>
                <w:rFonts w:eastAsiaTheme="minorEastAsia"/>
                <w:noProof/>
                <w:lang w:eastAsia="en-GB"/>
              </w:rPr>
              <w:tab/>
            </w:r>
            <w:r w:rsidRPr="00A85462">
              <w:rPr>
                <w:rStyle w:val="Hyperlink"/>
                <w:noProof/>
              </w:rPr>
              <w:t>Appendix 3; IT Security Risk Assessment</w:t>
            </w:r>
            <w:r>
              <w:rPr>
                <w:noProof/>
                <w:webHidden/>
              </w:rPr>
              <w:tab/>
            </w:r>
            <w:r>
              <w:rPr>
                <w:noProof/>
                <w:webHidden/>
              </w:rPr>
              <w:fldChar w:fldCharType="begin"/>
            </w:r>
            <w:r>
              <w:rPr>
                <w:noProof/>
                <w:webHidden/>
              </w:rPr>
              <w:instrText xml:space="preserve"> PAGEREF _Toc70495196 \h </w:instrText>
            </w:r>
            <w:r>
              <w:rPr>
                <w:noProof/>
                <w:webHidden/>
              </w:rPr>
            </w:r>
            <w:r>
              <w:rPr>
                <w:noProof/>
                <w:webHidden/>
              </w:rPr>
              <w:fldChar w:fldCharType="separate"/>
            </w:r>
            <w:r>
              <w:rPr>
                <w:noProof/>
                <w:webHidden/>
              </w:rPr>
              <w:t>26</w:t>
            </w:r>
            <w:r>
              <w:rPr>
                <w:noProof/>
                <w:webHidden/>
              </w:rPr>
              <w:fldChar w:fldCharType="end"/>
            </w:r>
          </w:hyperlink>
        </w:p>
        <w:p w14:paraId="70847E19" w14:textId="70AB5265" w:rsidR="00E502D9" w:rsidRDefault="00E502D9">
          <w:pPr>
            <w:pStyle w:val="TOC2"/>
            <w:tabs>
              <w:tab w:val="left" w:pos="880"/>
              <w:tab w:val="right" w:leader="dot" w:pos="9016"/>
            </w:tabs>
            <w:rPr>
              <w:rFonts w:eastAsiaTheme="minorEastAsia"/>
              <w:noProof/>
              <w:lang w:eastAsia="en-GB"/>
            </w:rPr>
          </w:pPr>
          <w:hyperlink w:anchor="_Toc70495197" w:history="1">
            <w:r w:rsidRPr="00A85462">
              <w:rPr>
                <w:rStyle w:val="Hyperlink"/>
                <w:noProof/>
              </w:rPr>
              <w:t>10.5</w:t>
            </w:r>
            <w:r>
              <w:rPr>
                <w:rFonts w:eastAsiaTheme="minorEastAsia"/>
                <w:noProof/>
                <w:lang w:eastAsia="en-GB"/>
              </w:rPr>
              <w:tab/>
            </w:r>
            <w:r w:rsidRPr="00A85462">
              <w:rPr>
                <w:rStyle w:val="Hyperlink"/>
                <w:noProof/>
              </w:rPr>
              <w:t>Appendix 4; Dependence on Key Suppliers Risk Assessment</w:t>
            </w:r>
            <w:r>
              <w:rPr>
                <w:noProof/>
                <w:webHidden/>
              </w:rPr>
              <w:tab/>
            </w:r>
            <w:r>
              <w:rPr>
                <w:noProof/>
                <w:webHidden/>
              </w:rPr>
              <w:fldChar w:fldCharType="begin"/>
            </w:r>
            <w:r>
              <w:rPr>
                <w:noProof/>
                <w:webHidden/>
              </w:rPr>
              <w:instrText xml:space="preserve"> PAGEREF _Toc70495197 \h </w:instrText>
            </w:r>
            <w:r>
              <w:rPr>
                <w:noProof/>
                <w:webHidden/>
              </w:rPr>
            </w:r>
            <w:r>
              <w:rPr>
                <w:noProof/>
                <w:webHidden/>
              </w:rPr>
              <w:fldChar w:fldCharType="separate"/>
            </w:r>
            <w:r>
              <w:rPr>
                <w:noProof/>
                <w:webHidden/>
              </w:rPr>
              <w:t>29</w:t>
            </w:r>
            <w:r>
              <w:rPr>
                <w:noProof/>
                <w:webHidden/>
              </w:rPr>
              <w:fldChar w:fldCharType="end"/>
            </w:r>
          </w:hyperlink>
        </w:p>
        <w:p w14:paraId="25E66C43" w14:textId="1F9C82CB" w:rsidR="00E502D9" w:rsidRDefault="00E502D9">
          <w:pPr>
            <w:pStyle w:val="TOC2"/>
            <w:tabs>
              <w:tab w:val="left" w:pos="880"/>
              <w:tab w:val="right" w:leader="dot" w:pos="9016"/>
            </w:tabs>
            <w:rPr>
              <w:rFonts w:eastAsiaTheme="minorEastAsia"/>
              <w:noProof/>
              <w:lang w:eastAsia="en-GB"/>
            </w:rPr>
          </w:pPr>
          <w:hyperlink w:anchor="_Toc70495198" w:history="1">
            <w:r w:rsidRPr="00A85462">
              <w:rPr>
                <w:rStyle w:val="Hyperlink"/>
                <w:noProof/>
              </w:rPr>
              <w:t>10.6</w:t>
            </w:r>
            <w:r>
              <w:rPr>
                <w:rFonts w:eastAsiaTheme="minorEastAsia"/>
                <w:noProof/>
                <w:lang w:eastAsia="en-GB"/>
              </w:rPr>
              <w:tab/>
            </w:r>
            <w:r w:rsidRPr="00A85462">
              <w:rPr>
                <w:rStyle w:val="Hyperlink"/>
                <w:noProof/>
              </w:rPr>
              <w:t>Appendix 5; Brexit Risk Assessment</w:t>
            </w:r>
            <w:r>
              <w:rPr>
                <w:noProof/>
                <w:webHidden/>
              </w:rPr>
              <w:tab/>
            </w:r>
            <w:r>
              <w:rPr>
                <w:noProof/>
                <w:webHidden/>
              </w:rPr>
              <w:fldChar w:fldCharType="begin"/>
            </w:r>
            <w:r>
              <w:rPr>
                <w:noProof/>
                <w:webHidden/>
              </w:rPr>
              <w:instrText xml:space="preserve"> PAGEREF _Toc70495198 \h </w:instrText>
            </w:r>
            <w:r>
              <w:rPr>
                <w:noProof/>
                <w:webHidden/>
              </w:rPr>
            </w:r>
            <w:r>
              <w:rPr>
                <w:noProof/>
                <w:webHidden/>
              </w:rPr>
              <w:fldChar w:fldCharType="separate"/>
            </w:r>
            <w:r>
              <w:rPr>
                <w:noProof/>
                <w:webHidden/>
              </w:rPr>
              <w:t>32</w:t>
            </w:r>
            <w:r>
              <w:rPr>
                <w:noProof/>
                <w:webHidden/>
              </w:rPr>
              <w:fldChar w:fldCharType="end"/>
            </w:r>
          </w:hyperlink>
        </w:p>
        <w:p w14:paraId="5FCA149C" w14:textId="13D3FE77" w:rsidR="000C001B" w:rsidRDefault="002417C4" w:rsidP="00F20AFA">
          <w:pPr>
            <w:pStyle w:val="Caption"/>
          </w:pPr>
          <w:r>
            <w:fldChar w:fldCharType="end"/>
          </w:r>
        </w:p>
        <w:p w14:paraId="02FEBF8B" w14:textId="0206F3F8" w:rsidR="000C001B" w:rsidRPr="001E2BE9" w:rsidRDefault="000C001B" w:rsidP="00F20AFA">
          <w:pPr>
            <w:pStyle w:val="Caption"/>
          </w:pPr>
          <w:r w:rsidRPr="001E2BE9">
            <w:t>TABLE OF FIGURES.</w:t>
          </w:r>
        </w:p>
        <w:p w14:paraId="0968DDB8" w14:textId="2DA3E115" w:rsidR="002417C4" w:rsidRPr="002417C4" w:rsidRDefault="002417C4" w:rsidP="00F20AFA">
          <w:pPr>
            <w:pStyle w:val="Caption"/>
          </w:pPr>
          <w:r>
            <w:fldChar w:fldCharType="begin"/>
          </w:r>
          <w:r>
            <w:instrText xml:space="preserve"> TOC \h \z \c "Figure" </w:instrText>
          </w:r>
          <w:r>
            <w:fldChar w:fldCharType="separate"/>
          </w:r>
        </w:p>
        <w:p w14:paraId="170EA1AE" w14:textId="57550E74" w:rsidR="002417C4" w:rsidRPr="002417C4" w:rsidRDefault="0024294A">
          <w:pPr>
            <w:pStyle w:val="TableofFigures"/>
            <w:tabs>
              <w:tab w:val="right" w:leader="dot" w:pos="9016"/>
            </w:tabs>
            <w:rPr>
              <w:rFonts w:eastAsiaTheme="minorEastAsia" w:cstheme="minorHAnsi"/>
              <w:bCs/>
              <w:noProof/>
              <w:lang w:eastAsia="en-GB"/>
            </w:rPr>
          </w:pPr>
          <w:hyperlink w:anchor="_Toc67838150" w:history="1">
            <w:r w:rsidR="002417C4" w:rsidRPr="002417C4">
              <w:rPr>
                <w:rStyle w:val="Hyperlink"/>
                <w:rFonts w:cstheme="minorHAnsi"/>
                <w:bCs/>
                <w:noProof/>
              </w:rPr>
              <w:t>Figure 1 Aircraft Hangar Floorplan</w:t>
            </w:r>
            <w:r w:rsidR="002417C4" w:rsidRPr="002417C4">
              <w:rPr>
                <w:rFonts w:cstheme="minorHAnsi"/>
                <w:bCs/>
                <w:noProof/>
                <w:webHidden/>
              </w:rPr>
              <w:tab/>
            </w:r>
            <w:r w:rsidR="002417C4" w:rsidRPr="002417C4">
              <w:rPr>
                <w:rFonts w:cstheme="minorHAnsi"/>
                <w:bCs/>
                <w:noProof/>
                <w:webHidden/>
              </w:rPr>
              <w:fldChar w:fldCharType="begin"/>
            </w:r>
            <w:r w:rsidR="002417C4" w:rsidRPr="002417C4">
              <w:rPr>
                <w:rFonts w:cstheme="minorHAnsi"/>
                <w:bCs/>
                <w:noProof/>
                <w:webHidden/>
              </w:rPr>
              <w:instrText xml:space="preserve"> PAGEREF _Toc67838150 \h </w:instrText>
            </w:r>
            <w:r w:rsidR="002417C4" w:rsidRPr="002417C4">
              <w:rPr>
                <w:rFonts w:cstheme="minorHAnsi"/>
                <w:bCs/>
                <w:noProof/>
                <w:webHidden/>
              </w:rPr>
            </w:r>
            <w:r w:rsidR="002417C4" w:rsidRPr="002417C4">
              <w:rPr>
                <w:rFonts w:cstheme="minorHAnsi"/>
                <w:bCs/>
                <w:noProof/>
                <w:webHidden/>
              </w:rPr>
              <w:fldChar w:fldCharType="separate"/>
            </w:r>
            <w:r w:rsidR="009F0591">
              <w:rPr>
                <w:rFonts w:cstheme="minorHAnsi"/>
                <w:bCs/>
                <w:noProof/>
                <w:webHidden/>
              </w:rPr>
              <w:t>4</w:t>
            </w:r>
            <w:r w:rsidR="002417C4" w:rsidRPr="002417C4">
              <w:rPr>
                <w:rFonts w:cstheme="minorHAnsi"/>
                <w:bCs/>
                <w:noProof/>
                <w:webHidden/>
              </w:rPr>
              <w:fldChar w:fldCharType="end"/>
            </w:r>
          </w:hyperlink>
        </w:p>
        <w:p w14:paraId="275D4EC7" w14:textId="4124DAD2" w:rsidR="002417C4" w:rsidRPr="002417C4" w:rsidRDefault="0024294A">
          <w:pPr>
            <w:pStyle w:val="TableofFigures"/>
            <w:tabs>
              <w:tab w:val="right" w:leader="dot" w:pos="9016"/>
            </w:tabs>
            <w:rPr>
              <w:rFonts w:eastAsiaTheme="minorEastAsia" w:cstheme="minorHAnsi"/>
              <w:bCs/>
              <w:noProof/>
              <w:lang w:eastAsia="en-GB"/>
            </w:rPr>
          </w:pPr>
          <w:hyperlink w:anchor="_Toc67838151" w:history="1">
            <w:r w:rsidR="002417C4" w:rsidRPr="002417C4">
              <w:rPr>
                <w:rStyle w:val="Hyperlink"/>
                <w:rFonts w:cstheme="minorHAnsi"/>
                <w:bCs/>
                <w:noProof/>
              </w:rPr>
              <w:t>Figure 2 Aerial Picture of Hangars</w:t>
            </w:r>
            <w:r w:rsidR="002417C4" w:rsidRPr="002417C4">
              <w:rPr>
                <w:rFonts w:cstheme="minorHAnsi"/>
                <w:bCs/>
                <w:noProof/>
                <w:webHidden/>
              </w:rPr>
              <w:tab/>
            </w:r>
            <w:r w:rsidR="002417C4" w:rsidRPr="002417C4">
              <w:rPr>
                <w:rFonts w:cstheme="minorHAnsi"/>
                <w:bCs/>
                <w:noProof/>
                <w:webHidden/>
              </w:rPr>
              <w:fldChar w:fldCharType="begin"/>
            </w:r>
            <w:r w:rsidR="002417C4" w:rsidRPr="002417C4">
              <w:rPr>
                <w:rFonts w:cstheme="minorHAnsi"/>
                <w:bCs/>
                <w:noProof/>
                <w:webHidden/>
              </w:rPr>
              <w:instrText xml:space="preserve"> PAGEREF _Toc67838151 \h </w:instrText>
            </w:r>
            <w:r w:rsidR="002417C4" w:rsidRPr="002417C4">
              <w:rPr>
                <w:rFonts w:cstheme="minorHAnsi"/>
                <w:bCs/>
                <w:noProof/>
                <w:webHidden/>
              </w:rPr>
            </w:r>
            <w:r w:rsidR="002417C4" w:rsidRPr="002417C4">
              <w:rPr>
                <w:rFonts w:cstheme="minorHAnsi"/>
                <w:bCs/>
                <w:noProof/>
                <w:webHidden/>
              </w:rPr>
              <w:fldChar w:fldCharType="separate"/>
            </w:r>
            <w:r w:rsidR="009F0591">
              <w:rPr>
                <w:rFonts w:cstheme="minorHAnsi"/>
                <w:bCs/>
                <w:noProof/>
                <w:webHidden/>
              </w:rPr>
              <w:t>4</w:t>
            </w:r>
            <w:r w:rsidR="002417C4" w:rsidRPr="002417C4">
              <w:rPr>
                <w:rFonts w:cstheme="minorHAnsi"/>
                <w:bCs/>
                <w:noProof/>
                <w:webHidden/>
              </w:rPr>
              <w:fldChar w:fldCharType="end"/>
            </w:r>
          </w:hyperlink>
        </w:p>
        <w:p w14:paraId="41A3F578" w14:textId="0FFC2EDF" w:rsidR="002417C4" w:rsidRPr="002417C4" w:rsidRDefault="0024294A">
          <w:pPr>
            <w:pStyle w:val="TableofFigures"/>
            <w:tabs>
              <w:tab w:val="right" w:leader="dot" w:pos="9016"/>
            </w:tabs>
            <w:rPr>
              <w:rFonts w:eastAsiaTheme="minorEastAsia" w:cstheme="minorHAnsi"/>
              <w:bCs/>
              <w:noProof/>
              <w:lang w:eastAsia="en-GB"/>
            </w:rPr>
          </w:pPr>
          <w:hyperlink w:anchor="_Toc67838152" w:history="1">
            <w:r w:rsidR="002417C4" w:rsidRPr="002417C4">
              <w:rPr>
                <w:rStyle w:val="Hyperlink"/>
                <w:rFonts w:cstheme="minorHAnsi"/>
                <w:bCs/>
                <w:noProof/>
              </w:rPr>
              <w:t>Figure 3 Year over year change in UK in 7-day average international passenger jet seat arrivals</w:t>
            </w:r>
            <w:r w:rsidR="002417C4" w:rsidRPr="002417C4">
              <w:rPr>
                <w:rFonts w:cstheme="minorHAnsi"/>
                <w:bCs/>
                <w:noProof/>
                <w:webHidden/>
              </w:rPr>
              <w:tab/>
            </w:r>
            <w:r w:rsidR="002417C4" w:rsidRPr="002417C4">
              <w:rPr>
                <w:rFonts w:cstheme="minorHAnsi"/>
                <w:bCs/>
                <w:noProof/>
                <w:webHidden/>
              </w:rPr>
              <w:fldChar w:fldCharType="begin"/>
            </w:r>
            <w:r w:rsidR="002417C4" w:rsidRPr="002417C4">
              <w:rPr>
                <w:rFonts w:cstheme="minorHAnsi"/>
                <w:bCs/>
                <w:noProof/>
                <w:webHidden/>
              </w:rPr>
              <w:instrText xml:space="preserve"> PAGEREF _Toc67838152 \h </w:instrText>
            </w:r>
            <w:r w:rsidR="002417C4" w:rsidRPr="002417C4">
              <w:rPr>
                <w:rFonts w:cstheme="minorHAnsi"/>
                <w:bCs/>
                <w:noProof/>
                <w:webHidden/>
              </w:rPr>
            </w:r>
            <w:r w:rsidR="002417C4" w:rsidRPr="002417C4">
              <w:rPr>
                <w:rFonts w:cstheme="minorHAnsi"/>
                <w:bCs/>
                <w:noProof/>
                <w:webHidden/>
              </w:rPr>
              <w:fldChar w:fldCharType="separate"/>
            </w:r>
            <w:r w:rsidR="009F0591">
              <w:rPr>
                <w:rFonts w:cstheme="minorHAnsi"/>
                <w:bCs/>
                <w:noProof/>
                <w:webHidden/>
              </w:rPr>
              <w:t>5</w:t>
            </w:r>
            <w:r w:rsidR="002417C4" w:rsidRPr="002417C4">
              <w:rPr>
                <w:rFonts w:cstheme="minorHAnsi"/>
                <w:bCs/>
                <w:noProof/>
                <w:webHidden/>
              </w:rPr>
              <w:fldChar w:fldCharType="end"/>
            </w:r>
          </w:hyperlink>
        </w:p>
        <w:p w14:paraId="4A0CD9E1" w14:textId="5E78E608" w:rsidR="002417C4" w:rsidRPr="002417C4" w:rsidRDefault="0024294A">
          <w:pPr>
            <w:pStyle w:val="TableofFigures"/>
            <w:tabs>
              <w:tab w:val="right" w:leader="dot" w:pos="9016"/>
            </w:tabs>
            <w:rPr>
              <w:rFonts w:eastAsiaTheme="minorEastAsia" w:cstheme="minorHAnsi"/>
              <w:bCs/>
              <w:noProof/>
              <w:lang w:eastAsia="en-GB"/>
            </w:rPr>
          </w:pPr>
          <w:hyperlink w:anchor="_Toc67838153" w:history="1">
            <w:r w:rsidR="002417C4" w:rsidRPr="002417C4">
              <w:rPr>
                <w:rStyle w:val="Hyperlink"/>
                <w:rFonts w:cstheme="minorHAnsi"/>
                <w:bCs/>
                <w:noProof/>
              </w:rPr>
              <w:t>Figure 4 International Travel Controls during the COVID-19 pandemic, March 16</w:t>
            </w:r>
            <w:r w:rsidR="002417C4" w:rsidRPr="002417C4">
              <w:rPr>
                <w:rStyle w:val="Hyperlink"/>
                <w:rFonts w:cstheme="minorHAnsi"/>
                <w:bCs/>
                <w:noProof/>
                <w:vertAlign w:val="superscript"/>
              </w:rPr>
              <w:t>th</w:t>
            </w:r>
            <w:r w:rsidR="002417C4" w:rsidRPr="002417C4">
              <w:rPr>
                <w:rStyle w:val="Hyperlink"/>
                <w:rFonts w:cstheme="minorHAnsi"/>
                <w:bCs/>
                <w:noProof/>
              </w:rPr>
              <w:t xml:space="preserve"> 2021</w:t>
            </w:r>
            <w:r w:rsidR="002417C4" w:rsidRPr="002417C4">
              <w:rPr>
                <w:rFonts w:cstheme="minorHAnsi"/>
                <w:bCs/>
                <w:noProof/>
                <w:webHidden/>
              </w:rPr>
              <w:tab/>
            </w:r>
            <w:r w:rsidR="002417C4" w:rsidRPr="002417C4">
              <w:rPr>
                <w:rFonts w:cstheme="minorHAnsi"/>
                <w:bCs/>
                <w:noProof/>
                <w:webHidden/>
              </w:rPr>
              <w:fldChar w:fldCharType="begin"/>
            </w:r>
            <w:r w:rsidR="002417C4" w:rsidRPr="002417C4">
              <w:rPr>
                <w:rFonts w:cstheme="minorHAnsi"/>
                <w:bCs/>
                <w:noProof/>
                <w:webHidden/>
              </w:rPr>
              <w:instrText xml:space="preserve"> PAGEREF _Toc67838153 \h </w:instrText>
            </w:r>
            <w:r w:rsidR="002417C4" w:rsidRPr="002417C4">
              <w:rPr>
                <w:rFonts w:cstheme="minorHAnsi"/>
                <w:bCs/>
                <w:noProof/>
                <w:webHidden/>
              </w:rPr>
            </w:r>
            <w:r w:rsidR="002417C4" w:rsidRPr="002417C4">
              <w:rPr>
                <w:rFonts w:cstheme="minorHAnsi"/>
                <w:bCs/>
                <w:noProof/>
                <w:webHidden/>
              </w:rPr>
              <w:fldChar w:fldCharType="separate"/>
            </w:r>
            <w:r w:rsidR="009F0591">
              <w:rPr>
                <w:rFonts w:cstheme="minorHAnsi"/>
                <w:bCs/>
                <w:noProof/>
                <w:webHidden/>
              </w:rPr>
              <w:t>6</w:t>
            </w:r>
            <w:r w:rsidR="002417C4" w:rsidRPr="002417C4">
              <w:rPr>
                <w:rFonts w:cstheme="minorHAnsi"/>
                <w:bCs/>
                <w:noProof/>
                <w:webHidden/>
              </w:rPr>
              <w:fldChar w:fldCharType="end"/>
            </w:r>
          </w:hyperlink>
        </w:p>
        <w:p w14:paraId="6A0F6C0B" w14:textId="10054932" w:rsidR="002417C4" w:rsidRPr="002417C4" w:rsidRDefault="0024294A">
          <w:pPr>
            <w:pStyle w:val="TableofFigures"/>
            <w:tabs>
              <w:tab w:val="right" w:leader="dot" w:pos="9016"/>
            </w:tabs>
            <w:rPr>
              <w:rFonts w:eastAsiaTheme="minorEastAsia" w:cstheme="minorHAnsi"/>
              <w:bCs/>
              <w:noProof/>
              <w:lang w:eastAsia="en-GB"/>
            </w:rPr>
          </w:pPr>
          <w:hyperlink w:anchor="_Toc67838154" w:history="1">
            <w:r w:rsidR="002417C4" w:rsidRPr="002417C4">
              <w:rPr>
                <w:rStyle w:val="Hyperlink"/>
                <w:rFonts w:cstheme="minorHAnsi"/>
                <w:bCs/>
                <w:noProof/>
              </w:rPr>
              <w:t>Figure 5 Temporary Aircraft Hangar</w:t>
            </w:r>
            <w:r w:rsidR="002417C4" w:rsidRPr="002417C4">
              <w:rPr>
                <w:rFonts w:cstheme="minorHAnsi"/>
                <w:bCs/>
                <w:noProof/>
                <w:webHidden/>
              </w:rPr>
              <w:tab/>
            </w:r>
            <w:r w:rsidR="002417C4" w:rsidRPr="002417C4">
              <w:rPr>
                <w:rFonts w:cstheme="minorHAnsi"/>
                <w:bCs/>
                <w:noProof/>
                <w:webHidden/>
              </w:rPr>
              <w:fldChar w:fldCharType="begin"/>
            </w:r>
            <w:r w:rsidR="002417C4" w:rsidRPr="002417C4">
              <w:rPr>
                <w:rFonts w:cstheme="minorHAnsi"/>
                <w:bCs/>
                <w:noProof/>
                <w:webHidden/>
              </w:rPr>
              <w:instrText xml:space="preserve"> PAGEREF _Toc67838154 \h </w:instrText>
            </w:r>
            <w:r w:rsidR="002417C4" w:rsidRPr="002417C4">
              <w:rPr>
                <w:rFonts w:cstheme="minorHAnsi"/>
                <w:bCs/>
                <w:noProof/>
                <w:webHidden/>
              </w:rPr>
            </w:r>
            <w:r w:rsidR="002417C4" w:rsidRPr="002417C4">
              <w:rPr>
                <w:rFonts w:cstheme="minorHAnsi"/>
                <w:bCs/>
                <w:noProof/>
                <w:webHidden/>
              </w:rPr>
              <w:fldChar w:fldCharType="separate"/>
            </w:r>
            <w:r w:rsidR="009F0591">
              <w:rPr>
                <w:rFonts w:cstheme="minorHAnsi"/>
                <w:bCs/>
                <w:noProof/>
                <w:webHidden/>
              </w:rPr>
              <w:t>7</w:t>
            </w:r>
            <w:r w:rsidR="002417C4" w:rsidRPr="002417C4">
              <w:rPr>
                <w:rFonts w:cstheme="minorHAnsi"/>
                <w:bCs/>
                <w:noProof/>
                <w:webHidden/>
              </w:rPr>
              <w:fldChar w:fldCharType="end"/>
            </w:r>
          </w:hyperlink>
        </w:p>
        <w:p w14:paraId="6CB0E3FF" w14:textId="65B221E2" w:rsidR="002417C4" w:rsidRPr="002417C4" w:rsidRDefault="0024294A">
          <w:pPr>
            <w:pStyle w:val="TableofFigures"/>
            <w:tabs>
              <w:tab w:val="right" w:leader="dot" w:pos="9016"/>
            </w:tabs>
            <w:rPr>
              <w:rFonts w:eastAsiaTheme="minorEastAsia" w:cstheme="minorHAnsi"/>
              <w:bCs/>
              <w:noProof/>
              <w:lang w:eastAsia="en-GB"/>
            </w:rPr>
          </w:pPr>
          <w:hyperlink w:anchor="_Toc67838155" w:history="1">
            <w:r w:rsidR="002417C4" w:rsidRPr="002417C4">
              <w:rPr>
                <w:rStyle w:val="Hyperlink"/>
                <w:rFonts w:cstheme="minorHAnsi"/>
                <w:bCs/>
                <w:noProof/>
              </w:rPr>
              <w:t>Figure 6 Results of the online survey for the ability of respondents to grow in the current UK supply chain</w:t>
            </w:r>
            <w:r w:rsidR="002417C4" w:rsidRPr="002417C4">
              <w:rPr>
                <w:rFonts w:cstheme="minorHAnsi"/>
                <w:bCs/>
                <w:noProof/>
                <w:webHidden/>
              </w:rPr>
              <w:tab/>
            </w:r>
            <w:r w:rsidR="002417C4" w:rsidRPr="002417C4">
              <w:rPr>
                <w:rFonts w:cstheme="minorHAnsi"/>
                <w:bCs/>
                <w:noProof/>
                <w:webHidden/>
              </w:rPr>
              <w:fldChar w:fldCharType="begin"/>
            </w:r>
            <w:r w:rsidR="002417C4" w:rsidRPr="002417C4">
              <w:rPr>
                <w:rFonts w:cstheme="minorHAnsi"/>
                <w:bCs/>
                <w:noProof/>
                <w:webHidden/>
              </w:rPr>
              <w:instrText xml:space="preserve"> PAGEREF _Toc67838155 \h </w:instrText>
            </w:r>
            <w:r w:rsidR="002417C4" w:rsidRPr="002417C4">
              <w:rPr>
                <w:rFonts w:cstheme="minorHAnsi"/>
                <w:bCs/>
                <w:noProof/>
                <w:webHidden/>
              </w:rPr>
            </w:r>
            <w:r w:rsidR="002417C4" w:rsidRPr="002417C4">
              <w:rPr>
                <w:rFonts w:cstheme="minorHAnsi"/>
                <w:bCs/>
                <w:noProof/>
                <w:webHidden/>
              </w:rPr>
              <w:fldChar w:fldCharType="separate"/>
            </w:r>
            <w:r w:rsidR="009F0591">
              <w:rPr>
                <w:rFonts w:cstheme="minorHAnsi"/>
                <w:bCs/>
                <w:noProof/>
                <w:webHidden/>
              </w:rPr>
              <w:t>8</w:t>
            </w:r>
            <w:r w:rsidR="002417C4" w:rsidRPr="002417C4">
              <w:rPr>
                <w:rFonts w:cstheme="minorHAnsi"/>
                <w:bCs/>
                <w:noProof/>
                <w:webHidden/>
              </w:rPr>
              <w:fldChar w:fldCharType="end"/>
            </w:r>
          </w:hyperlink>
        </w:p>
        <w:p w14:paraId="59278D18" w14:textId="661EC11D" w:rsidR="002417C4" w:rsidRPr="00872017" w:rsidRDefault="0024294A" w:rsidP="00F20AFA">
          <w:pPr>
            <w:pStyle w:val="Caption"/>
            <w:rPr>
              <w:rFonts w:eastAsiaTheme="minorEastAsia"/>
              <w:lang w:eastAsia="en-GB"/>
            </w:rPr>
          </w:pPr>
          <w:hyperlink w:anchor="_Toc67838156" w:history="1">
            <w:r w:rsidR="002417C4" w:rsidRPr="00872017">
              <w:rPr>
                <w:rStyle w:val="Hyperlink"/>
              </w:rPr>
              <w:t>Figure 7 GBP/USD Currency Rate on Eve of US Presidential Election Compared with 23</w:t>
            </w:r>
            <w:r w:rsidR="002417C4" w:rsidRPr="00872017">
              <w:rPr>
                <w:rStyle w:val="Hyperlink"/>
                <w:vertAlign w:val="superscript"/>
              </w:rPr>
              <w:t>rd</w:t>
            </w:r>
            <w:r w:rsidR="002417C4" w:rsidRPr="00872017">
              <w:rPr>
                <w:rStyle w:val="Hyperlink"/>
              </w:rPr>
              <w:t xml:space="preserve"> March 2021</w:t>
            </w:r>
            <w:r w:rsidR="000C001B" w:rsidRPr="00872017">
              <w:rPr>
                <w:rStyle w:val="Hyperlink"/>
              </w:rPr>
              <w:t xml:space="preserve"> </w:t>
            </w:r>
            <w:r w:rsidR="002417C4" w:rsidRPr="00872017">
              <w:rPr>
                <w:webHidden/>
              </w:rPr>
              <w:tab/>
            </w:r>
            <w:r w:rsidR="002417C4" w:rsidRPr="00872017">
              <w:rPr>
                <w:webHidden/>
              </w:rPr>
              <w:fldChar w:fldCharType="begin"/>
            </w:r>
            <w:r w:rsidR="002417C4" w:rsidRPr="00872017">
              <w:rPr>
                <w:webHidden/>
              </w:rPr>
              <w:instrText xml:space="preserve"> PAGEREF _Toc67838156 \h </w:instrText>
            </w:r>
            <w:r w:rsidR="002417C4" w:rsidRPr="00872017">
              <w:rPr>
                <w:webHidden/>
              </w:rPr>
            </w:r>
            <w:r w:rsidR="002417C4" w:rsidRPr="00872017">
              <w:rPr>
                <w:webHidden/>
              </w:rPr>
              <w:fldChar w:fldCharType="separate"/>
            </w:r>
            <w:r w:rsidR="009F0591">
              <w:rPr>
                <w:webHidden/>
              </w:rPr>
              <w:t>9</w:t>
            </w:r>
            <w:r w:rsidR="002417C4" w:rsidRPr="00872017">
              <w:rPr>
                <w:webHidden/>
              </w:rPr>
              <w:fldChar w:fldCharType="end"/>
            </w:r>
          </w:hyperlink>
        </w:p>
        <w:p w14:paraId="5D5CBB71" w14:textId="64E3A86F" w:rsidR="002417C4" w:rsidRPr="002417C4" w:rsidRDefault="0024294A">
          <w:pPr>
            <w:pStyle w:val="TableofFigures"/>
            <w:tabs>
              <w:tab w:val="right" w:leader="dot" w:pos="9016"/>
            </w:tabs>
            <w:rPr>
              <w:rFonts w:eastAsiaTheme="minorEastAsia" w:cstheme="minorHAnsi"/>
              <w:bCs/>
              <w:noProof/>
              <w:lang w:eastAsia="en-GB"/>
            </w:rPr>
          </w:pPr>
          <w:hyperlink w:anchor="_Toc67838157" w:history="1">
            <w:r w:rsidR="002417C4" w:rsidRPr="002417C4">
              <w:rPr>
                <w:rStyle w:val="Hyperlink"/>
                <w:rFonts w:cstheme="minorHAnsi"/>
                <w:bCs/>
                <w:noProof/>
              </w:rPr>
              <w:t>Figure 8 Risk Management plan</w:t>
            </w:r>
            <w:r w:rsidR="002417C4" w:rsidRPr="002417C4">
              <w:rPr>
                <w:rFonts w:cstheme="minorHAnsi"/>
                <w:bCs/>
                <w:noProof/>
                <w:webHidden/>
              </w:rPr>
              <w:tab/>
            </w:r>
            <w:r w:rsidR="002417C4" w:rsidRPr="002417C4">
              <w:rPr>
                <w:rFonts w:cstheme="minorHAnsi"/>
                <w:bCs/>
                <w:noProof/>
                <w:webHidden/>
              </w:rPr>
              <w:fldChar w:fldCharType="begin"/>
            </w:r>
            <w:r w:rsidR="002417C4" w:rsidRPr="002417C4">
              <w:rPr>
                <w:rFonts w:cstheme="minorHAnsi"/>
                <w:bCs/>
                <w:noProof/>
                <w:webHidden/>
              </w:rPr>
              <w:instrText xml:space="preserve"> PAGEREF _Toc67838157 \h </w:instrText>
            </w:r>
            <w:r w:rsidR="002417C4" w:rsidRPr="002417C4">
              <w:rPr>
                <w:rFonts w:cstheme="minorHAnsi"/>
                <w:bCs/>
                <w:noProof/>
                <w:webHidden/>
              </w:rPr>
            </w:r>
            <w:r w:rsidR="002417C4" w:rsidRPr="002417C4">
              <w:rPr>
                <w:rFonts w:cstheme="minorHAnsi"/>
                <w:bCs/>
                <w:noProof/>
                <w:webHidden/>
              </w:rPr>
              <w:fldChar w:fldCharType="separate"/>
            </w:r>
            <w:r w:rsidR="009F0591">
              <w:rPr>
                <w:rFonts w:cstheme="minorHAnsi"/>
                <w:bCs/>
                <w:noProof/>
                <w:webHidden/>
              </w:rPr>
              <w:t>11</w:t>
            </w:r>
            <w:r w:rsidR="002417C4" w:rsidRPr="002417C4">
              <w:rPr>
                <w:rFonts w:cstheme="minorHAnsi"/>
                <w:bCs/>
                <w:noProof/>
                <w:webHidden/>
              </w:rPr>
              <w:fldChar w:fldCharType="end"/>
            </w:r>
          </w:hyperlink>
        </w:p>
        <w:p w14:paraId="498FC334" w14:textId="7A39AB6C" w:rsidR="002417C4" w:rsidRPr="002417C4" w:rsidRDefault="0024294A">
          <w:pPr>
            <w:pStyle w:val="TableofFigures"/>
            <w:tabs>
              <w:tab w:val="right" w:leader="dot" w:pos="9016"/>
            </w:tabs>
            <w:rPr>
              <w:rFonts w:eastAsiaTheme="minorEastAsia" w:cstheme="minorHAnsi"/>
              <w:bCs/>
              <w:noProof/>
              <w:lang w:eastAsia="en-GB"/>
            </w:rPr>
          </w:pPr>
          <w:hyperlink w:anchor="_Toc67838158" w:history="1">
            <w:r w:rsidR="002417C4" w:rsidRPr="00456565">
              <w:rPr>
                <w:rStyle w:val="Hyperlink"/>
                <w:rFonts w:cstheme="minorHAnsi"/>
                <w:bCs/>
                <w:noProof/>
              </w:rPr>
              <w:t>Figure 9</w:t>
            </w:r>
            <w:r w:rsidR="00456565" w:rsidRPr="00456565">
              <w:rPr>
                <w:rStyle w:val="Hyperlink"/>
              </w:rPr>
              <w:t xml:space="preserve"> </w:t>
            </w:r>
            <w:r w:rsidR="00456565" w:rsidRPr="00456565">
              <w:rPr>
                <w:rStyle w:val="Hyperlink"/>
                <w:rFonts w:cstheme="minorHAnsi"/>
                <w:bCs/>
                <w:noProof/>
              </w:rPr>
              <w:t xml:space="preserve">Principles of ISO 31000:2018  </w:t>
            </w:r>
            <w:r w:rsidR="002417C4" w:rsidRPr="00456565">
              <w:rPr>
                <w:rStyle w:val="Hyperlink"/>
                <w:rFonts w:cstheme="minorHAnsi"/>
                <w:bCs/>
                <w:noProof/>
                <w:webHidden/>
              </w:rPr>
              <w:tab/>
            </w:r>
            <w:r w:rsidR="002417C4" w:rsidRPr="00456565">
              <w:rPr>
                <w:rStyle w:val="Hyperlink"/>
                <w:rFonts w:cstheme="minorHAnsi"/>
                <w:bCs/>
                <w:noProof/>
                <w:webHidden/>
              </w:rPr>
              <w:fldChar w:fldCharType="begin"/>
            </w:r>
            <w:r w:rsidR="002417C4" w:rsidRPr="00456565">
              <w:rPr>
                <w:rStyle w:val="Hyperlink"/>
                <w:rFonts w:cstheme="minorHAnsi"/>
                <w:bCs/>
                <w:noProof/>
                <w:webHidden/>
              </w:rPr>
              <w:instrText xml:space="preserve"> PAGEREF _Toc67838158 \h </w:instrText>
            </w:r>
            <w:r w:rsidR="002417C4" w:rsidRPr="00456565">
              <w:rPr>
                <w:rStyle w:val="Hyperlink"/>
                <w:rFonts w:cstheme="minorHAnsi"/>
                <w:bCs/>
                <w:noProof/>
                <w:webHidden/>
              </w:rPr>
            </w:r>
            <w:r w:rsidR="002417C4" w:rsidRPr="00456565">
              <w:rPr>
                <w:rStyle w:val="Hyperlink"/>
                <w:rFonts w:cstheme="minorHAnsi"/>
                <w:bCs/>
                <w:noProof/>
                <w:webHidden/>
              </w:rPr>
              <w:fldChar w:fldCharType="separate"/>
            </w:r>
            <w:r w:rsidR="009F0591">
              <w:rPr>
                <w:rStyle w:val="Hyperlink"/>
                <w:rFonts w:cstheme="minorHAnsi"/>
                <w:bCs/>
                <w:noProof/>
                <w:webHidden/>
              </w:rPr>
              <w:t>12</w:t>
            </w:r>
            <w:r w:rsidR="002417C4" w:rsidRPr="00456565">
              <w:rPr>
                <w:rStyle w:val="Hyperlink"/>
                <w:rFonts w:cstheme="minorHAnsi"/>
                <w:bCs/>
                <w:noProof/>
                <w:webHidden/>
              </w:rPr>
              <w:fldChar w:fldCharType="end"/>
            </w:r>
          </w:hyperlink>
        </w:p>
        <w:p w14:paraId="2B4083F9" w14:textId="68467B4C" w:rsidR="002417C4" w:rsidRPr="002417C4" w:rsidRDefault="0024294A">
          <w:pPr>
            <w:pStyle w:val="TableofFigures"/>
            <w:tabs>
              <w:tab w:val="right" w:leader="dot" w:pos="9016"/>
            </w:tabs>
            <w:rPr>
              <w:rFonts w:eastAsiaTheme="minorEastAsia" w:cstheme="minorHAnsi"/>
              <w:noProof/>
              <w:lang w:eastAsia="en-GB"/>
            </w:rPr>
          </w:pPr>
          <w:hyperlink w:anchor="_Toc67838159" w:history="1">
            <w:r w:rsidR="002417C4" w:rsidRPr="002417C4">
              <w:rPr>
                <w:rStyle w:val="Hyperlink"/>
                <w:rFonts w:cstheme="minorHAnsi"/>
                <w:bCs/>
                <w:noProof/>
              </w:rPr>
              <w:t>Figure 10 PDSA (Plan-do-study-act) Cycle</w:t>
            </w:r>
            <w:r w:rsidR="002417C4" w:rsidRPr="002417C4">
              <w:rPr>
                <w:rFonts w:cstheme="minorHAnsi"/>
                <w:bCs/>
                <w:noProof/>
                <w:webHidden/>
              </w:rPr>
              <w:tab/>
            </w:r>
            <w:r w:rsidR="002417C4" w:rsidRPr="002417C4">
              <w:rPr>
                <w:rFonts w:cstheme="minorHAnsi"/>
                <w:bCs/>
                <w:noProof/>
                <w:webHidden/>
              </w:rPr>
              <w:fldChar w:fldCharType="begin"/>
            </w:r>
            <w:r w:rsidR="002417C4" w:rsidRPr="002417C4">
              <w:rPr>
                <w:rFonts w:cstheme="minorHAnsi"/>
                <w:bCs/>
                <w:noProof/>
                <w:webHidden/>
              </w:rPr>
              <w:instrText xml:space="preserve"> PAGEREF _Toc67838159 \h </w:instrText>
            </w:r>
            <w:r w:rsidR="002417C4" w:rsidRPr="002417C4">
              <w:rPr>
                <w:rFonts w:cstheme="minorHAnsi"/>
                <w:bCs/>
                <w:noProof/>
                <w:webHidden/>
              </w:rPr>
            </w:r>
            <w:r w:rsidR="002417C4" w:rsidRPr="002417C4">
              <w:rPr>
                <w:rFonts w:cstheme="minorHAnsi"/>
                <w:bCs/>
                <w:noProof/>
                <w:webHidden/>
              </w:rPr>
              <w:fldChar w:fldCharType="separate"/>
            </w:r>
            <w:r w:rsidR="009F0591">
              <w:rPr>
                <w:rFonts w:cstheme="minorHAnsi"/>
                <w:bCs/>
                <w:noProof/>
                <w:webHidden/>
              </w:rPr>
              <w:t>13</w:t>
            </w:r>
            <w:r w:rsidR="002417C4" w:rsidRPr="002417C4">
              <w:rPr>
                <w:rFonts w:cstheme="minorHAnsi"/>
                <w:bCs/>
                <w:noProof/>
                <w:webHidden/>
              </w:rPr>
              <w:fldChar w:fldCharType="end"/>
            </w:r>
          </w:hyperlink>
        </w:p>
        <w:p w14:paraId="1FE12E26" w14:textId="1A3F0139" w:rsidR="007F3172" w:rsidRDefault="002417C4">
          <w:pPr>
            <w:rPr>
              <w:b/>
              <w:bCs/>
              <w:noProof/>
            </w:rPr>
          </w:pPr>
          <w:r>
            <w:rPr>
              <w:b/>
              <w:bCs/>
              <w:noProof/>
            </w:rPr>
            <w:fldChar w:fldCharType="end"/>
          </w:r>
        </w:p>
        <w:p w14:paraId="21ECE872" w14:textId="069F31BA" w:rsidR="000C001B" w:rsidRDefault="000C001B">
          <w:pPr>
            <w:rPr>
              <w:b/>
              <w:bCs/>
              <w:noProof/>
            </w:rPr>
          </w:pPr>
          <w:r>
            <w:rPr>
              <w:b/>
              <w:bCs/>
              <w:noProof/>
            </w:rPr>
            <w:t>ABBREVIATIONS</w:t>
          </w:r>
          <w:r w:rsidR="00582AED">
            <w:rPr>
              <w:b/>
              <w:bCs/>
              <w:noProof/>
            </w:rPr>
            <w:t>.</w:t>
          </w:r>
        </w:p>
        <w:p w14:paraId="7C15683D" w14:textId="77777777" w:rsidR="000A5C61" w:rsidRPr="000A5C61" w:rsidRDefault="000A5C61" w:rsidP="000A5C61">
          <w:pPr>
            <w:pStyle w:val="NoSpacing"/>
            <w:rPr>
              <w:noProof/>
            </w:rPr>
          </w:pPr>
          <w:r w:rsidRPr="000A5C61">
            <w:rPr>
              <w:noProof/>
            </w:rPr>
            <w:t>Dft</w:t>
          </w:r>
          <w:r w:rsidRPr="000A5C61">
            <w:rPr>
              <w:noProof/>
            </w:rPr>
            <w:tab/>
            <w:t>Department for Transport</w:t>
          </w:r>
        </w:p>
        <w:p w14:paraId="5C4CE5C4" w14:textId="77777777" w:rsidR="000A5C61" w:rsidRPr="000A5C61" w:rsidRDefault="000A5C61" w:rsidP="000A5C61">
          <w:pPr>
            <w:pStyle w:val="NoSpacing"/>
            <w:rPr>
              <w:noProof/>
            </w:rPr>
          </w:pPr>
          <w:r w:rsidRPr="000A5C61">
            <w:rPr>
              <w:noProof/>
            </w:rPr>
            <w:t>EASE</w:t>
          </w:r>
          <w:r w:rsidRPr="000A5C61">
            <w:rPr>
              <w:noProof/>
            </w:rPr>
            <w:tab/>
            <w:t>The European Union Aviation Safety Agency</w:t>
          </w:r>
        </w:p>
        <w:p w14:paraId="0D1788EB" w14:textId="77777777" w:rsidR="000A5C61" w:rsidRPr="000A5C61" w:rsidRDefault="000A5C61" w:rsidP="000A5C61">
          <w:pPr>
            <w:pStyle w:val="NoSpacing"/>
            <w:rPr>
              <w:noProof/>
            </w:rPr>
          </w:pPr>
          <w:r w:rsidRPr="000A5C61">
            <w:rPr>
              <w:noProof/>
            </w:rPr>
            <w:t>EU</w:t>
          </w:r>
          <w:r w:rsidRPr="000A5C61">
            <w:rPr>
              <w:noProof/>
            </w:rPr>
            <w:tab/>
            <w:t>European Union</w:t>
          </w:r>
        </w:p>
        <w:p w14:paraId="5AEC4462" w14:textId="77777777" w:rsidR="000A5C61" w:rsidRPr="000A5C61" w:rsidRDefault="000A5C61" w:rsidP="000A5C61">
          <w:pPr>
            <w:pStyle w:val="NoSpacing"/>
            <w:rPr>
              <w:noProof/>
            </w:rPr>
          </w:pPr>
          <w:r w:rsidRPr="000A5C61">
            <w:rPr>
              <w:noProof/>
            </w:rPr>
            <w:t>GBP</w:t>
          </w:r>
          <w:r w:rsidRPr="000A5C61">
            <w:rPr>
              <w:noProof/>
            </w:rPr>
            <w:tab/>
            <w:t>Pound Sterling (£)</w:t>
          </w:r>
        </w:p>
        <w:p w14:paraId="3A9F8712" w14:textId="4E1D37AA" w:rsidR="00075B61" w:rsidRDefault="00075B61" w:rsidP="000A5C61">
          <w:pPr>
            <w:pStyle w:val="NoSpacing"/>
            <w:rPr>
              <w:noProof/>
            </w:rPr>
          </w:pPr>
          <w:r>
            <w:rPr>
              <w:noProof/>
            </w:rPr>
            <w:t>HSE</w:t>
          </w:r>
          <w:r>
            <w:rPr>
              <w:noProof/>
            </w:rPr>
            <w:tab/>
            <w:t>Health and Safety Executive</w:t>
          </w:r>
        </w:p>
        <w:p w14:paraId="35085977" w14:textId="7EEBE43A" w:rsidR="000A5C61" w:rsidRDefault="000A5C61" w:rsidP="000A5C61">
          <w:pPr>
            <w:pStyle w:val="NoSpacing"/>
            <w:rPr>
              <w:noProof/>
            </w:rPr>
          </w:pPr>
          <w:r w:rsidRPr="000A5C61">
            <w:rPr>
              <w:noProof/>
            </w:rPr>
            <w:t>IATA</w:t>
          </w:r>
          <w:r w:rsidRPr="000A5C61">
            <w:rPr>
              <w:noProof/>
            </w:rPr>
            <w:tab/>
            <w:t>International Air Transport Association</w:t>
          </w:r>
        </w:p>
        <w:p w14:paraId="1A1AE39B" w14:textId="75B7D4CB" w:rsidR="00A96565" w:rsidRPr="000A5C61" w:rsidRDefault="00A96565" w:rsidP="000A5C61">
          <w:pPr>
            <w:pStyle w:val="NoSpacing"/>
            <w:rPr>
              <w:noProof/>
            </w:rPr>
          </w:pPr>
          <w:r>
            <w:rPr>
              <w:noProof/>
            </w:rPr>
            <w:t>ISO</w:t>
          </w:r>
          <w:r>
            <w:rPr>
              <w:noProof/>
            </w:rPr>
            <w:tab/>
            <w:t>International Organisation Standardisation</w:t>
          </w:r>
        </w:p>
        <w:p w14:paraId="1C5CF95B" w14:textId="77777777" w:rsidR="000A5C61" w:rsidRPr="000A5C61" w:rsidRDefault="000A5C61" w:rsidP="000A5C61">
          <w:pPr>
            <w:pStyle w:val="NoSpacing"/>
            <w:rPr>
              <w:noProof/>
            </w:rPr>
          </w:pPr>
          <w:r w:rsidRPr="000A5C61">
            <w:rPr>
              <w:noProof/>
            </w:rPr>
            <w:t>ONS</w:t>
          </w:r>
          <w:r w:rsidRPr="000A5C61">
            <w:rPr>
              <w:noProof/>
            </w:rPr>
            <w:tab/>
            <w:t>Office for National Statistics</w:t>
          </w:r>
        </w:p>
        <w:p w14:paraId="35D6EAB5" w14:textId="77777777" w:rsidR="000A5C61" w:rsidRPr="000A5C61" w:rsidRDefault="000A5C61" w:rsidP="000A5C61">
          <w:pPr>
            <w:pStyle w:val="NoSpacing"/>
            <w:rPr>
              <w:noProof/>
            </w:rPr>
          </w:pPr>
          <w:r w:rsidRPr="000A5C61">
            <w:rPr>
              <w:noProof/>
            </w:rPr>
            <w:t>PwC</w:t>
          </w:r>
          <w:r w:rsidRPr="000A5C61">
            <w:rPr>
              <w:noProof/>
            </w:rPr>
            <w:tab/>
            <w:t>Price Waterhouse Cooper</w:t>
          </w:r>
        </w:p>
        <w:p w14:paraId="10F6E2A5" w14:textId="77777777" w:rsidR="000A5C61" w:rsidRPr="000A5C61" w:rsidRDefault="000A5C61" w:rsidP="000A5C61">
          <w:pPr>
            <w:pStyle w:val="NoSpacing"/>
            <w:rPr>
              <w:noProof/>
            </w:rPr>
          </w:pPr>
          <w:r w:rsidRPr="000A5C61">
            <w:rPr>
              <w:noProof/>
            </w:rPr>
            <w:t>UK</w:t>
          </w:r>
          <w:r w:rsidRPr="000A5C61">
            <w:rPr>
              <w:noProof/>
            </w:rPr>
            <w:tab/>
            <w:t>United Kingdom</w:t>
          </w:r>
        </w:p>
        <w:p w14:paraId="6A6192F4" w14:textId="77777777" w:rsidR="000A5C61" w:rsidRPr="000A5C61" w:rsidRDefault="000A5C61" w:rsidP="000A5C61">
          <w:pPr>
            <w:pStyle w:val="NoSpacing"/>
            <w:rPr>
              <w:noProof/>
            </w:rPr>
          </w:pPr>
          <w:r w:rsidRPr="000A5C61">
            <w:rPr>
              <w:noProof/>
            </w:rPr>
            <w:t>US</w:t>
          </w:r>
          <w:r w:rsidRPr="000A5C61">
            <w:rPr>
              <w:noProof/>
            </w:rPr>
            <w:tab/>
            <w:t>United States</w:t>
          </w:r>
        </w:p>
        <w:p w14:paraId="5BBEC878" w14:textId="77777777" w:rsidR="007F3172" w:rsidRDefault="000A5C61" w:rsidP="000A5C61">
          <w:pPr>
            <w:pStyle w:val="NoSpacing"/>
            <w:rPr>
              <w:noProof/>
            </w:rPr>
          </w:pPr>
          <w:r w:rsidRPr="000A5C61">
            <w:rPr>
              <w:noProof/>
            </w:rPr>
            <w:t>USD</w:t>
          </w:r>
          <w:r w:rsidRPr="000A5C61">
            <w:rPr>
              <w:noProof/>
            </w:rPr>
            <w:tab/>
            <w:t>United States Dollars ($)</w:t>
          </w:r>
        </w:p>
        <w:p w14:paraId="2738F0C5" w14:textId="77777777" w:rsidR="007F3172" w:rsidRDefault="007F3172" w:rsidP="000A5C61">
          <w:pPr>
            <w:pStyle w:val="NoSpacing"/>
            <w:rPr>
              <w:noProof/>
            </w:rPr>
          </w:pPr>
        </w:p>
        <w:p w14:paraId="242F8C1E" w14:textId="77777777" w:rsidR="007F3172" w:rsidRDefault="007F3172" w:rsidP="000A5C61">
          <w:pPr>
            <w:pStyle w:val="NoSpacing"/>
            <w:rPr>
              <w:noProof/>
            </w:rPr>
          </w:pPr>
        </w:p>
        <w:p w14:paraId="76D5FAC4" w14:textId="77777777" w:rsidR="007F3172" w:rsidRDefault="007F3172" w:rsidP="000A5C61">
          <w:pPr>
            <w:pStyle w:val="NoSpacing"/>
            <w:rPr>
              <w:noProof/>
            </w:rPr>
          </w:pPr>
        </w:p>
        <w:p w14:paraId="1081BC4A" w14:textId="77777777" w:rsidR="007F3172" w:rsidRDefault="007F3172" w:rsidP="000A5C61">
          <w:pPr>
            <w:pStyle w:val="NoSpacing"/>
            <w:rPr>
              <w:noProof/>
            </w:rPr>
          </w:pPr>
        </w:p>
        <w:p w14:paraId="49053B45" w14:textId="77777777" w:rsidR="007F3172" w:rsidRDefault="007F3172" w:rsidP="000A5C61">
          <w:pPr>
            <w:pStyle w:val="NoSpacing"/>
            <w:rPr>
              <w:noProof/>
            </w:rPr>
          </w:pPr>
        </w:p>
        <w:p w14:paraId="18C58BB5" w14:textId="77777777" w:rsidR="007F3172" w:rsidRDefault="007F3172" w:rsidP="000A5C61">
          <w:pPr>
            <w:pStyle w:val="NoSpacing"/>
            <w:rPr>
              <w:noProof/>
            </w:rPr>
          </w:pPr>
        </w:p>
        <w:p w14:paraId="64D72DBA" w14:textId="77777777" w:rsidR="007F3172" w:rsidRDefault="007F3172" w:rsidP="000A5C61">
          <w:pPr>
            <w:pStyle w:val="NoSpacing"/>
            <w:rPr>
              <w:noProof/>
            </w:rPr>
          </w:pPr>
        </w:p>
        <w:p w14:paraId="25F85939" w14:textId="77777777" w:rsidR="007F3172" w:rsidRDefault="007F3172" w:rsidP="000A5C61">
          <w:pPr>
            <w:pStyle w:val="NoSpacing"/>
            <w:rPr>
              <w:noProof/>
            </w:rPr>
          </w:pPr>
        </w:p>
        <w:p w14:paraId="2F6C41CB" w14:textId="77777777" w:rsidR="007F3172" w:rsidRDefault="007F3172" w:rsidP="000A5C61">
          <w:pPr>
            <w:pStyle w:val="NoSpacing"/>
            <w:rPr>
              <w:noProof/>
            </w:rPr>
          </w:pPr>
        </w:p>
        <w:p w14:paraId="08809AEF" w14:textId="77777777" w:rsidR="007F3172" w:rsidRDefault="007F3172" w:rsidP="000A5C61">
          <w:pPr>
            <w:pStyle w:val="NoSpacing"/>
            <w:rPr>
              <w:noProof/>
            </w:rPr>
          </w:pPr>
        </w:p>
        <w:p w14:paraId="32ED05CD" w14:textId="77777777" w:rsidR="007F3172" w:rsidRDefault="007F3172" w:rsidP="000A5C61">
          <w:pPr>
            <w:pStyle w:val="NoSpacing"/>
            <w:rPr>
              <w:noProof/>
            </w:rPr>
          </w:pPr>
        </w:p>
        <w:p w14:paraId="25E1400C" w14:textId="77777777" w:rsidR="007F3172" w:rsidRDefault="007F3172" w:rsidP="000A5C61">
          <w:pPr>
            <w:pStyle w:val="NoSpacing"/>
            <w:rPr>
              <w:noProof/>
            </w:rPr>
          </w:pPr>
        </w:p>
        <w:p w14:paraId="61E77515" w14:textId="77777777" w:rsidR="007F3172" w:rsidRDefault="007F3172" w:rsidP="000A5C61">
          <w:pPr>
            <w:pStyle w:val="NoSpacing"/>
            <w:rPr>
              <w:b/>
              <w:bCs/>
              <w:noProof/>
            </w:rPr>
          </w:pPr>
        </w:p>
        <w:p w14:paraId="3C9ECA30" w14:textId="77777777" w:rsidR="00C6028C" w:rsidRDefault="0024294A" w:rsidP="00C6028C">
          <w:pPr>
            <w:pStyle w:val="NoSpacing"/>
            <w:rPr>
              <w:b/>
              <w:bCs/>
              <w:noProof/>
            </w:rPr>
          </w:pPr>
        </w:p>
      </w:sdtContent>
    </w:sdt>
    <w:p w14:paraId="74B7EBAD" w14:textId="03C1CB3E" w:rsidR="00972581" w:rsidRPr="00C6028C" w:rsidRDefault="00B22035" w:rsidP="00C6028C">
      <w:pPr>
        <w:pStyle w:val="Heading1"/>
        <w:rPr>
          <w:b/>
          <w:bCs/>
          <w:noProof/>
        </w:rPr>
      </w:pPr>
      <w:bookmarkStart w:id="1" w:name="_Toc70495163"/>
      <w:r>
        <w:lastRenderedPageBreak/>
        <w:t>Introduction.</w:t>
      </w:r>
      <w:bookmarkEnd w:id="1"/>
    </w:p>
    <w:p w14:paraId="03D5FA24" w14:textId="18DE51A3" w:rsidR="00C614CF" w:rsidRDefault="00C614CF" w:rsidP="00EE398D">
      <w:pPr>
        <w:jc w:val="both"/>
      </w:pPr>
      <w:r>
        <w:t>Zwikel and Ahn (2011) suggest</w:t>
      </w:r>
      <w:r w:rsidR="0008514A">
        <w:t xml:space="preserve"> the</w:t>
      </w:r>
      <w:r>
        <w:t xml:space="preserve"> </w:t>
      </w:r>
      <w:r w:rsidRPr="00525507">
        <w:t>global business environment involves high levels of risk and complexity,</w:t>
      </w:r>
      <w:r>
        <w:t xml:space="preserve"> which </w:t>
      </w:r>
      <w:r w:rsidRPr="00525507">
        <w:t>is a necessary condition for future growth and developmen</w:t>
      </w:r>
      <w:r>
        <w:t>t</w:t>
      </w:r>
      <w:r w:rsidR="00AE5A54">
        <w:t>.</w:t>
      </w:r>
      <w:r w:rsidR="00072EF9">
        <w:t xml:space="preserve"> </w:t>
      </w:r>
      <w:r w:rsidR="00AC2AFE">
        <w:t>T</w:t>
      </w:r>
      <w:r>
        <w:t>herefore</w:t>
      </w:r>
      <w:r w:rsidR="00AF232B">
        <w:t xml:space="preserve">, </w:t>
      </w:r>
      <w:r w:rsidRPr="00C614CF">
        <w:t xml:space="preserve">risk management is a </w:t>
      </w:r>
      <w:r>
        <w:t>necessity</w:t>
      </w:r>
      <w:r w:rsidRPr="00C614CF">
        <w:t xml:space="preserve"> in many </w:t>
      </w:r>
      <w:r>
        <w:t>organisations as it</w:t>
      </w:r>
      <w:r w:rsidRPr="00C614CF">
        <w:t xml:space="preserve"> influences profit, efficiency, and sustainabilit</w:t>
      </w:r>
      <w:r>
        <w:t xml:space="preserve">y  </w:t>
      </w:r>
      <w:sdt>
        <w:sdtPr>
          <w:rPr>
            <w:rFonts w:ascii="Calibri" w:hAnsi="Calibri" w:cs="Calibri"/>
            <w:color w:val="000000"/>
            <w:highlight w:val="white"/>
          </w:rPr>
          <w:alias w:val="Citation"/>
          <w:tag w:val="{&quot;referencesIds&quot;:[&quot;doc:605c5f248f086b38c5eaa428&quot;],&quot;referencesOptions&quot;:{&quot;doc:605c5f248f086b38c5eaa428&quot;:{&quot;author&quot;:true,&quot;year&quot;:true,&quot;pageReplace&quot;:&quot;&quot;,&quot;prefix&quot;:&quot;&quot;,&quot;suffix&quot;:&quot;&quot;}},&quot;hasBrokenReferences&quot;:false,&quot;hasManualEdits&quot;:false,&quot;citationType&quot;:&quot;inline&quot;}"/>
          <w:id w:val="1322395603"/>
          <w:placeholder>
            <w:docPart w:val="56261D5684894477AB3F68EF86814DA2"/>
          </w:placeholder>
        </w:sdtPr>
        <w:sdtContent>
          <w:r w:rsidR="00315E1D">
            <w:rPr>
              <w:rFonts w:ascii="Calibri" w:eastAsia="Times New Roman" w:hAnsi="Calibri" w:cs="Calibri"/>
              <w:color w:val="000000"/>
            </w:rPr>
            <w:t>(Zwikael, Ahn 2011)</w:t>
          </w:r>
        </w:sdtContent>
      </w:sdt>
      <w:r>
        <w:t xml:space="preserve">.  </w:t>
      </w:r>
    </w:p>
    <w:p w14:paraId="13AB33F0" w14:textId="42C31240" w:rsidR="001F46B7" w:rsidRDefault="001F46B7" w:rsidP="00EE398D">
      <w:pPr>
        <w:jc w:val="both"/>
      </w:pPr>
      <w:r w:rsidRPr="001F46B7">
        <w:t>The U</w:t>
      </w:r>
      <w:r w:rsidR="006E30B4">
        <w:t>nited Kingdom’s (UK)</w:t>
      </w:r>
      <w:r w:rsidRPr="001F46B7">
        <w:t xml:space="preserve"> withdrawal from the European Union (EU) and the United States (US) elections continue to affect the UK economy and global markets, but COVID-19 ensured the aviation industry is amongst the top 10 most affected industries of the Pandemic (Yahoo Finance, 2021a)</w:t>
      </w:r>
      <w:r>
        <w:t xml:space="preserve">. </w:t>
      </w:r>
    </w:p>
    <w:p w14:paraId="0CC8C2EF" w14:textId="48278D92" w:rsidR="007217F7" w:rsidRDefault="007217F7" w:rsidP="00EE398D">
      <w:pPr>
        <w:jc w:val="both"/>
      </w:pPr>
      <w:r>
        <w:t>This risk report assesses an organisation operating several airport hangars</w:t>
      </w:r>
      <w:r w:rsidR="0024294A">
        <w:t>,</w:t>
      </w:r>
      <w:r>
        <w:t xml:space="preserve"> whose key objectives are profit, efficiency and sustainability. The </w:t>
      </w:r>
      <w:r w:rsidRPr="00570624">
        <w:t xml:space="preserve">aim </w:t>
      </w:r>
      <w:r>
        <w:t xml:space="preserve">is </w:t>
      </w:r>
      <w:r w:rsidRPr="00570624">
        <w:t>to</w:t>
      </w:r>
      <w:r>
        <w:t xml:space="preserve"> define</w:t>
      </w:r>
      <w:r w:rsidRPr="00570624">
        <w:t xml:space="preserve"> existing internal and external risks the organisation faces</w:t>
      </w:r>
      <w:r>
        <w:t xml:space="preserve">, with particular focus on the </w:t>
      </w:r>
      <w:r w:rsidRPr="0011614E">
        <w:t>financial and operational</w:t>
      </w:r>
      <w:r>
        <w:t xml:space="preserve"> impacts of COVID-19, the UK’s withdrawal from the EU</w:t>
      </w:r>
      <w:r w:rsidR="00955C77">
        <w:t>,</w:t>
      </w:r>
      <w:r>
        <w:t xml:space="preserve"> and the US elections</w:t>
      </w:r>
      <w:r w:rsidR="00072EF9">
        <w:t>. The report aims to also r</w:t>
      </w:r>
      <w:r w:rsidR="00955C77">
        <w:t>ecognis</w:t>
      </w:r>
      <w:r w:rsidR="00072EF9">
        <w:t>e</w:t>
      </w:r>
      <w:r w:rsidR="00955C77">
        <w:t xml:space="preserve"> there are</w:t>
      </w:r>
      <w:r>
        <w:t xml:space="preserve"> </w:t>
      </w:r>
      <w:r w:rsidR="00955C77" w:rsidRPr="00570624">
        <w:t xml:space="preserve">upside opportunities </w:t>
      </w:r>
      <w:r w:rsidR="00955C77" w:rsidRPr="00955C77">
        <w:t>to the downside effects that risks bring</w:t>
      </w:r>
      <w:r w:rsidR="00072EF9">
        <w:t>, and therefore a recommendation of an appropriate method to review and manage these risks is suggested.</w:t>
      </w:r>
    </w:p>
    <w:p w14:paraId="6B2E2261" w14:textId="2FD2D44C" w:rsidR="00570624" w:rsidRPr="00570624" w:rsidRDefault="00570624" w:rsidP="001F46B7">
      <w:pPr>
        <w:pStyle w:val="Heading2"/>
      </w:pPr>
      <w:bookmarkStart w:id="2" w:name="_Toc70495164"/>
      <w:r>
        <w:t>The International Organisation</w:t>
      </w:r>
      <w:r w:rsidR="003113AD">
        <w:t xml:space="preserve"> for</w:t>
      </w:r>
      <w:r>
        <w:t xml:space="preserve"> Standardisation (IS0) 31000:2018</w:t>
      </w:r>
      <w:bookmarkEnd w:id="2"/>
    </w:p>
    <w:p w14:paraId="455EA00F" w14:textId="40BD5775" w:rsidR="008F530A" w:rsidRDefault="00570624" w:rsidP="00EE398D">
      <w:pPr>
        <w:jc w:val="both"/>
      </w:pPr>
      <w:r>
        <w:t>The ISO 31000:2018, clause 3, defin</w:t>
      </w:r>
      <w:r w:rsidR="008F530A">
        <w:t>ition of</w:t>
      </w:r>
      <w:r>
        <w:t xml:space="preserve"> risk </w:t>
      </w:r>
      <w:r w:rsidR="008F530A">
        <w:t>i</w:t>
      </w:r>
      <w:r>
        <w:t>s</w:t>
      </w:r>
      <w:r w:rsidR="00EE398D">
        <w:t>:</w:t>
      </w:r>
    </w:p>
    <w:p w14:paraId="054C5D4B" w14:textId="2B024D60" w:rsidR="009B34EB" w:rsidRDefault="002B43F4" w:rsidP="00EE398D">
      <w:pPr>
        <w:ind w:left="720"/>
        <w:jc w:val="both"/>
      </w:pPr>
      <w:r>
        <w:t>A</w:t>
      </w:r>
      <w:r w:rsidR="00570624">
        <w:t>n effect of uncertainty on objectives</w:t>
      </w:r>
      <w:r w:rsidR="008F530A">
        <w:t>. A deviation from the expected, which can be positive, negative or both.</w:t>
      </w:r>
      <w:r w:rsidR="00072EF9">
        <w:t xml:space="preserve"> </w:t>
      </w:r>
      <w:r w:rsidR="008F530A">
        <w:t>It can create or result in opportunities and threats.</w:t>
      </w:r>
      <w:r w:rsidR="00072EF9">
        <w:t xml:space="preserve"> </w:t>
      </w:r>
      <w:r w:rsidR="008F530A">
        <w:t>Objectives can have different aspects and applied at different levels, and are usually expressed in terms of risk sources, potential events, consequences and likelihood</w:t>
      </w:r>
      <w:r w:rsidR="0014185A">
        <w:t>.</w:t>
      </w:r>
    </w:p>
    <w:p w14:paraId="6C1618CF" w14:textId="51FC0C76" w:rsidR="002B43F4" w:rsidRDefault="002B43F4" w:rsidP="00EE398D">
      <w:pPr>
        <w:ind w:left="720"/>
        <w:jc w:val="right"/>
      </w:pPr>
      <w:r>
        <w:tab/>
        <w:t>(ISO, 2018)</w:t>
      </w:r>
      <w:r w:rsidR="00EE398D">
        <w:t>.</w:t>
      </w:r>
    </w:p>
    <w:p w14:paraId="779FDC66" w14:textId="145F5EC2" w:rsidR="009B34EB" w:rsidRDefault="009B34EB" w:rsidP="001F46B7">
      <w:pPr>
        <w:pStyle w:val="Heading2"/>
      </w:pPr>
      <w:bookmarkStart w:id="3" w:name="_Toc70495165"/>
      <w:r>
        <w:t xml:space="preserve">The UK </w:t>
      </w:r>
      <w:r w:rsidR="00D852FD">
        <w:t>A</w:t>
      </w:r>
      <w:r>
        <w:t>viation Industry.</w:t>
      </w:r>
      <w:bookmarkEnd w:id="3"/>
    </w:p>
    <w:p w14:paraId="30961F32" w14:textId="4BBD717C" w:rsidR="009B34EB" w:rsidRDefault="009B34EB" w:rsidP="00EE398D">
      <w:pPr>
        <w:jc w:val="both"/>
      </w:pPr>
      <w:r>
        <w:t xml:space="preserve">In 2018, the UK Government outlined its commitment to the aviation industry, through its consultation paper </w:t>
      </w:r>
      <w:bookmarkStart w:id="4" w:name="_Hlk67572868"/>
      <w:r>
        <w:t>‘Aviation 2050, The future for UK Aviation’</w:t>
      </w:r>
      <w:bookmarkStart w:id="5" w:name="_Hlk67572966"/>
      <w:bookmarkEnd w:id="4"/>
      <w:r w:rsidR="0070111B">
        <w:t xml:space="preserve">. </w:t>
      </w:r>
      <w:bookmarkEnd w:id="5"/>
      <w:r w:rsidR="008D63D3">
        <w:t>T</w:t>
      </w:r>
      <w:r>
        <w:t>he UK ha</w:t>
      </w:r>
      <w:r w:rsidR="009B18B0">
        <w:t>s</w:t>
      </w:r>
      <w:r>
        <w:t xml:space="preserve"> the third largest aviation network in the world, contributing £22 billion to the UK economy</w:t>
      </w:r>
      <w:r w:rsidR="008D63D3">
        <w:t xml:space="preserve">, </w:t>
      </w:r>
      <w:r>
        <w:t>providing 230,000 jobs</w:t>
      </w:r>
      <w:r w:rsidR="0070111B">
        <w:t xml:space="preserve"> </w:t>
      </w:r>
      <w:r w:rsidR="003307FE">
        <w:t>and</w:t>
      </w:r>
      <w:r w:rsidR="0070111B">
        <w:t xml:space="preserve"> e</w:t>
      </w:r>
      <w:r w:rsidRPr="00046AF3">
        <w:t>stimate</w:t>
      </w:r>
      <w:r w:rsidR="008D63D3">
        <w:t>d</w:t>
      </w:r>
      <w:r w:rsidRPr="00046AF3">
        <w:t xml:space="preserve"> UK passenger traffic </w:t>
      </w:r>
      <w:r>
        <w:t>increas</w:t>
      </w:r>
      <w:r w:rsidR="009B18B0">
        <w:t>es</w:t>
      </w:r>
      <w:r w:rsidRPr="00046AF3">
        <w:t xml:space="preserve"> fro</w:t>
      </w:r>
      <w:r>
        <w:t>m</w:t>
      </w:r>
      <w:r w:rsidRPr="00046AF3">
        <w:t xml:space="preserve"> 284 million </w:t>
      </w:r>
      <w:r>
        <w:t>in 2017</w:t>
      </w:r>
      <w:r w:rsidRPr="00046AF3">
        <w:t xml:space="preserve"> to 435 million by 2050</w:t>
      </w:r>
      <w:r w:rsidR="0070111B">
        <w:t xml:space="preserve"> (</w:t>
      </w:r>
      <w:r w:rsidR="0024294A">
        <w:t xml:space="preserve">HM </w:t>
      </w:r>
      <w:r w:rsidR="0070111B">
        <w:t>Secretary of State for Transport, 2018). This</w:t>
      </w:r>
      <w:r w:rsidR="008D63D3">
        <w:t xml:space="preserve"> </w:t>
      </w:r>
      <w:r>
        <w:t>suggest</w:t>
      </w:r>
      <w:r w:rsidR="008D63D3">
        <w:t>s</w:t>
      </w:r>
      <w:r w:rsidR="008421E2">
        <w:t xml:space="preserve"> the UK government recognise the importance of the UK aviation industry, and outline</w:t>
      </w:r>
      <w:r w:rsidR="008D63D3">
        <w:t>s</w:t>
      </w:r>
      <w:r w:rsidR="008421E2">
        <w:t xml:space="preserve"> a position of</w:t>
      </w:r>
      <w:r>
        <w:t xml:space="preserve"> </w:t>
      </w:r>
      <w:r w:rsidR="003307FE">
        <w:t xml:space="preserve">future </w:t>
      </w:r>
      <w:r>
        <w:t>positiv</w:t>
      </w:r>
      <w:r w:rsidR="008421E2">
        <w:t>ity</w:t>
      </w:r>
      <w:r>
        <w:t>.</w:t>
      </w:r>
    </w:p>
    <w:p w14:paraId="56380D8E" w14:textId="5E601989" w:rsidR="003C54AE" w:rsidRPr="003C54AE" w:rsidRDefault="008D2C35" w:rsidP="008421E2">
      <w:pPr>
        <w:pStyle w:val="Heading1"/>
      </w:pPr>
      <w:bookmarkStart w:id="6" w:name="_Toc70495166"/>
      <w:r>
        <w:t>T</w:t>
      </w:r>
      <w:r w:rsidR="008E6479">
        <w:t>he Organisation</w:t>
      </w:r>
      <w:r w:rsidR="00787F25">
        <w:t>.</w:t>
      </w:r>
      <w:bookmarkEnd w:id="6"/>
    </w:p>
    <w:p w14:paraId="48B29DAC" w14:textId="6C33095B" w:rsidR="00C821E7" w:rsidRPr="0008514A" w:rsidRDefault="009B18B0" w:rsidP="0008514A">
      <w:pPr>
        <w:pStyle w:val="NoSpacing"/>
        <w:numPr>
          <w:ilvl w:val="0"/>
          <w:numId w:val="6"/>
        </w:numPr>
        <w:rPr>
          <w:b/>
          <w:bCs/>
        </w:rPr>
      </w:pPr>
      <w:r>
        <w:t>The o</w:t>
      </w:r>
      <w:r w:rsidR="00AA5D3C">
        <w:t>rganisation</w:t>
      </w:r>
      <w:r>
        <w:t xml:space="preserve"> lease</w:t>
      </w:r>
      <w:r w:rsidR="00AA5D3C">
        <w:t xml:space="preserve"> and maintain </w:t>
      </w:r>
      <w:r w:rsidR="006A70A6">
        <w:t>3</w:t>
      </w:r>
      <w:r w:rsidR="007E5485">
        <w:t xml:space="preserve"> </w:t>
      </w:r>
      <w:r w:rsidR="00AA5D3C">
        <w:t>aircraft hangar</w:t>
      </w:r>
      <w:r w:rsidR="006A70A6">
        <w:t>s</w:t>
      </w:r>
      <w:bookmarkStart w:id="7" w:name="_Hlk66870562"/>
      <w:r>
        <w:t>, capable of storing a number of aircraft.</w:t>
      </w:r>
    </w:p>
    <w:p w14:paraId="753E1446" w14:textId="74EAC752" w:rsidR="0008514A" w:rsidRPr="0008514A" w:rsidRDefault="0008514A" w:rsidP="0008514A">
      <w:pPr>
        <w:pStyle w:val="NoSpacing"/>
        <w:numPr>
          <w:ilvl w:val="0"/>
          <w:numId w:val="6"/>
        </w:numPr>
      </w:pPr>
      <w:r w:rsidRPr="0008514A">
        <w:t>The key objectives of the organisation are profits, efficiency and sustainability.</w:t>
      </w:r>
    </w:p>
    <w:bookmarkEnd w:id="7"/>
    <w:p w14:paraId="5D96FBC3" w14:textId="710F034B" w:rsidR="00C821E7" w:rsidRDefault="007E5485" w:rsidP="0008514A">
      <w:pPr>
        <w:pStyle w:val="NoSpacing"/>
        <w:numPr>
          <w:ilvl w:val="0"/>
          <w:numId w:val="6"/>
        </w:numPr>
      </w:pPr>
      <w:r>
        <w:t xml:space="preserve">The </w:t>
      </w:r>
      <w:r w:rsidR="00AA5D3C">
        <w:t>hangar</w:t>
      </w:r>
      <w:r w:rsidR="00A94A7E">
        <w:t>s</w:t>
      </w:r>
      <w:r w:rsidR="001307E0">
        <w:t xml:space="preserve"> measure 193ft by 156ft</w:t>
      </w:r>
      <w:r w:rsidR="00065F04">
        <w:t xml:space="preserve"> = 30</w:t>
      </w:r>
      <w:r w:rsidR="001307E0">
        <w:t>,</w:t>
      </w:r>
      <w:r w:rsidR="00065F04">
        <w:t xml:space="preserve">108 </w:t>
      </w:r>
      <w:r w:rsidR="0024294A">
        <w:t>sq.</w:t>
      </w:r>
      <w:r w:rsidR="00065F04">
        <w:t xml:space="preserve"> </w:t>
      </w:r>
      <w:r w:rsidR="0024294A">
        <w:t>ft, (</w:t>
      </w:r>
      <w:r w:rsidR="00B361DC">
        <w:t>figure 1 &amp; figure 2)</w:t>
      </w:r>
      <w:r w:rsidR="00D44346">
        <w:rPr>
          <w:b/>
          <w:bCs/>
        </w:rPr>
        <w:t xml:space="preserve"> </w:t>
      </w:r>
      <w:r w:rsidR="00916365">
        <w:t>which</w:t>
      </w:r>
      <w:r w:rsidR="001307E0">
        <w:t xml:space="preserve"> </w:t>
      </w:r>
      <w:r w:rsidR="009B18B0">
        <w:t xml:space="preserve">are </w:t>
      </w:r>
      <w:r w:rsidR="001307E0">
        <w:t>used for transient aircraft</w:t>
      </w:r>
      <w:r w:rsidR="00D16822">
        <w:t xml:space="preserve"> from around the world</w:t>
      </w:r>
      <w:r w:rsidR="009B18B0">
        <w:t>, with maintenance a key part of the business</w:t>
      </w:r>
      <w:r w:rsidR="00D16822">
        <w:t xml:space="preserve">.  </w:t>
      </w:r>
    </w:p>
    <w:p w14:paraId="7137A3AA" w14:textId="71D9DA9D" w:rsidR="00C821E7" w:rsidRDefault="00DF2E4D" w:rsidP="0008514A">
      <w:pPr>
        <w:pStyle w:val="NoSpacing"/>
        <w:numPr>
          <w:ilvl w:val="0"/>
          <w:numId w:val="6"/>
        </w:numPr>
      </w:pPr>
      <w:r>
        <w:t>The a</w:t>
      </w:r>
      <w:r w:rsidR="00832131">
        <w:t xml:space="preserve">ircraft range from </w:t>
      </w:r>
      <w:r w:rsidR="001C2A18">
        <w:t xml:space="preserve">small </w:t>
      </w:r>
      <w:r w:rsidR="00832131">
        <w:t xml:space="preserve">private </w:t>
      </w:r>
      <w:r w:rsidR="001C2A18">
        <w:t xml:space="preserve">aircraft, </w:t>
      </w:r>
      <w:r w:rsidR="007E5485">
        <w:t xml:space="preserve">small </w:t>
      </w:r>
      <w:r w:rsidR="001C2A18">
        <w:t>commercial passenger airlines and</w:t>
      </w:r>
      <w:r w:rsidR="009B18B0">
        <w:t xml:space="preserve"> freight</w:t>
      </w:r>
      <w:r w:rsidR="001C2A18">
        <w:t xml:space="preserve"> aircraft</w:t>
      </w:r>
      <w:r w:rsidR="009B18B0">
        <w:t>.</w:t>
      </w:r>
    </w:p>
    <w:p w14:paraId="37581DEE" w14:textId="37D64E6B" w:rsidR="00D44346" w:rsidRDefault="007E5485" w:rsidP="0008514A">
      <w:pPr>
        <w:pStyle w:val="NoSpacing"/>
        <w:numPr>
          <w:ilvl w:val="0"/>
          <w:numId w:val="6"/>
        </w:numPr>
      </w:pPr>
      <w:r>
        <w:t>The organisation is</w:t>
      </w:r>
      <w:r w:rsidR="00C821E7">
        <w:t xml:space="preserve"> </w:t>
      </w:r>
      <w:r w:rsidR="004636A0">
        <w:t>well-managed</w:t>
      </w:r>
      <w:r w:rsidR="00D44346">
        <w:t xml:space="preserve">, and </w:t>
      </w:r>
      <w:r>
        <w:t>continually carrie</w:t>
      </w:r>
      <w:r w:rsidR="00D44346">
        <w:t>s</w:t>
      </w:r>
      <w:r>
        <w:t xml:space="preserve"> out risk assessments</w:t>
      </w:r>
      <w:r w:rsidR="00D44346">
        <w:t>, with</w:t>
      </w:r>
      <w:r>
        <w:t xml:space="preserve"> sufficient resources</w:t>
      </w:r>
      <w:r w:rsidR="009B18B0">
        <w:t xml:space="preserve"> </w:t>
      </w:r>
      <w:r>
        <w:t>capable of implementing a</w:t>
      </w:r>
      <w:r w:rsidR="00C821E7">
        <w:t xml:space="preserve"> more robust</w:t>
      </w:r>
      <w:r>
        <w:t xml:space="preserve"> risk management plan</w:t>
      </w:r>
      <w:r w:rsidR="004636A0">
        <w:t>.</w:t>
      </w:r>
    </w:p>
    <w:p w14:paraId="46D04017" w14:textId="4F733908" w:rsidR="004636A0" w:rsidRDefault="00D44346" w:rsidP="0008514A">
      <w:pPr>
        <w:pStyle w:val="NoSpacing"/>
        <w:numPr>
          <w:ilvl w:val="0"/>
          <w:numId w:val="6"/>
        </w:numPr>
      </w:pPr>
      <w:r>
        <w:t>T</w:t>
      </w:r>
      <w:r w:rsidR="004636A0">
        <w:t>he organisation</w:t>
      </w:r>
      <w:r w:rsidR="0008514A">
        <w:t xml:space="preserve"> is</w:t>
      </w:r>
      <w:r w:rsidR="004636A0">
        <w:t xml:space="preserve"> certified to the principles of the International Organisation Standardisation 9001:2015.  </w:t>
      </w:r>
    </w:p>
    <w:p w14:paraId="233A66EB" w14:textId="77777777" w:rsidR="0008514A" w:rsidRDefault="0008514A" w:rsidP="00EE398D">
      <w:pPr>
        <w:jc w:val="center"/>
        <w:rPr>
          <w:b/>
          <w:bCs/>
        </w:rPr>
      </w:pPr>
    </w:p>
    <w:p w14:paraId="4F3341D3" w14:textId="6A5D956D" w:rsidR="001307E0" w:rsidRPr="000E1F09" w:rsidRDefault="00D913EF" w:rsidP="00EE398D">
      <w:pPr>
        <w:jc w:val="center"/>
        <w:rPr>
          <w:b/>
          <w:bCs/>
        </w:rPr>
      </w:pPr>
      <w:r w:rsidRPr="000E1F09">
        <w:rPr>
          <w:b/>
          <w:bCs/>
          <w:noProof/>
        </w:rPr>
        <w:lastRenderedPageBreak/>
        <w:drawing>
          <wp:inline distT="0" distB="0" distL="0" distR="0" wp14:anchorId="0F084D56" wp14:editId="4C8B9F87">
            <wp:extent cx="2695712" cy="267271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12785" cy="2689642"/>
                    </a:xfrm>
                    <a:prstGeom prst="rect">
                      <a:avLst/>
                    </a:prstGeom>
                  </pic:spPr>
                </pic:pic>
              </a:graphicData>
            </a:graphic>
          </wp:inline>
        </w:drawing>
      </w:r>
    </w:p>
    <w:p w14:paraId="379BBAD5" w14:textId="26516149" w:rsidR="000E1F09" w:rsidRPr="0024294A" w:rsidRDefault="000E1F09" w:rsidP="00F20AFA">
      <w:pPr>
        <w:pStyle w:val="Caption"/>
      </w:pPr>
      <w:bookmarkStart w:id="8" w:name="_Toc67838150"/>
      <w:r w:rsidRPr="0024294A">
        <w:t xml:space="preserve">Figure </w:t>
      </w:r>
      <w:r w:rsidRPr="0024294A">
        <w:fldChar w:fldCharType="begin"/>
      </w:r>
      <w:r w:rsidRPr="0024294A">
        <w:instrText xml:space="preserve"> SEQ Figure \* ARABIC </w:instrText>
      </w:r>
      <w:r w:rsidRPr="0024294A">
        <w:fldChar w:fldCharType="separate"/>
      </w:r>
      <w:r w:rsidR="009F0591">
        <w:t>1</w:t>
      </w:r>
      <w:r w:rsidRPr="0024294A">
        <w:fldChar w:fldCharType="end"/>
      </w:r>
      <w:r w:rsidRPr="0024294A">
        <w:t xml:space="preserve"> Aircraft Hangar Floorplan</w:t>
      </w:r>
      <w:bookmarkEnd w:id="8"/>
    </w:p>
    <w:p w14:paraId="5D6EFC51" w14:textId="77777777" w:rsidR="002417C4" w:rsidRPr="002417C4" w:rsidRDefault="002417C4" w:rsidP="002417C4"/>
    <w:p w14:paraId="715C2723" w14:textId="7E0E7EE6" w:rsidR="000B41AA" w:rsidRDefault="00D7334E" w:rsidP="00EE398D">
      <w:pPr>
        <w:jc w:val="center"/>
      </w:pPr>
      <w:r>
        <w:rPr>
          <w:noProof/>
        </w:rPr>
        <w:drawing>
          <wp:inline distT="0" distB="0" distL="0" distR="0" wp14:anchorId="1C196A5F" wp14:editId="4D02D50F">
            <wp:extent cx="3304437" cy="2048256"/>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2">
                      <a:extLst>
                        <a:ext uri="{28A0092B-C50C-407E-A947-70E740481C1C}">
                          <a14:useLocalDpi xmlns:a14="http://schemas.microsoft.com/office/drawing/2010/main" val="0"/>
                        </a:ext>
                      </a:extLst>
                    </a:blip>
                    <a:stretch>
                      <a:fillRect/>
                    </a:stretch>
                  </pic:blipFill>
                  <pic:spPr>
                    <a:xfrm>
                      <a:off x="0" y="0"/>
                      <a:ext cx="3339358" cy="2069902"/>
                    </a:xfrm>
                    <a:prstGeom prst="rect">
                      <a:avLst/>
                    </a:prstGeom>
                  </pic:spPr>
                </pic:pic>
              </a:graphicData>
            </a:graphic>
          </wp:inline>
        </w:drawing>
      </w:r>
    </w:p>
    <w:p w14:paraId="0D2742DB" w14:textId="58C7F5E8" w:rsidR="000E1F09" w:rsidRDefault="000E1F09" w:rsidP="00F20AFA">
      <w:pPr>
        <w:pStyle w:val="Caption"/>
      </w:pPr>
      <w:bookmarkStart w:id="9" w:name="_Toc67838151"/>
      <w:r w:rsidRPr="0044081B">
        <w:t xml:space="preserve">Figure </w:t>
      </w:r>
      <w:r w:rsidRPr="0044081B">
        <w:fldChar w:fldCharType="begin"/>
      </w:r>
      <w:r w:rsidRPr="0044081B">
        <w:instrText xml:space="preserve"> SEQ Figure \* ARABIC </w:instrText>
      </w:r>
      <w:r w:rsidRPr="0044081B">
        <w:fldChar w:fldCharType="separate"/>
      </w:r>
      <w:r w:rsidR="009F0591">
        <w:t>2</w:t>
      </w:r>
      <w:r w:rsidRPr="0044081B">
        <w:fldChar w:fldCharType="end"/>
      </w:r>
      <w:r w:rsidRPr="0044081B">
        <w:t xml:space="preserve"> Aerial Picture of Hangars</w:t>
      </w:r>
      <w:bookmarkEnd w:id="9"/>
    </w:p>
    <w:p w14:paraId="1E576703" w14:textId="77777777" w:rsidR="00916365" w:rsidRDefault="00916365" w:rsidP="00EE398D">
      <w:pPr>
        <w:jc w:val="both"/>
      </w:pPr>
    </w:p>
    <w:p w14:paraId="63520203" w14:textId="2D66A601" w:rsidR="0014185A" w:rsidRPr="0014185A" w:rsidRDefault="007377F2" w:rsidP="00EE398D">
      <w:pPr>
        <w:jc w:val="both"/>
      </w:pPr>
      <w:r>
        <w:t>T</w:t>
      </w:r>
      <w:r w:rsidR="0014185A" w:rsidRPr="0014185A">
        <w:t>he</w:t>
      </w:r>
      <w:r w:rsidR="00D44346">
        <w:t xml:space="preserve"> organisation</w:t>
      </w:r>
      <w:r w:rsidR="0014185A" w:rsidRPr="0014185A">
        <w:t xml:space="preserve"> </w:t>
      </w:r>
      <w:r w:rsidR="000229C5">
        <w:t>recognises</w:t>
      </w:r>
      <w:r w:rsidR="00072EF9">
        <w:t xml:space="preserve"> it</w:t>
      </w:r>
      <w:r w:rsidR="00916365">
        <w:t>s</w:t>
      </w:r>
      <w:r w:rsidR="0014185A" w:rsidRPr="0014185A">
        <w:t xml:space="preserve"> internal </w:t>
      </w:r>
      <w:r w:rsidR="00D44346">
        <w:t>risks</w:t>
      </w:r>
      <w:r w:rsidR="0014185A" w:rsidRPr="0014185A">
        <w:t xml:space="preserve">, </w:t>
      </w:r>
      <w:r w:rsidR="0024294A">
        <w:t>and</w:t>
      </w:r>
      <w:r>
        <w:t xml:space="preserve"> </w:t>
      </w:r>
      <w:r w:rsidR="009B18B0">
        <w:t>consider</w:t>
      </w:r>
      <w:r w:rsidR="0014185A">
        <w:t xml:space="preserve"> external risks </w:t>
      </w:r>
      <w:r w:rsidR="009B18B0">
        <w:t xml:space="preserve">such as Brexit and the US elections as genuine threats </w:t>
      </w:r>
      <w:r w:rsidR="0008514A">
        <w:t>to its objectives</w:t>
      </w:r>
      <w:r>
        <w:t>.</w:t>
      </w:r>
      <w:r w:rsidR="009B18B0">
        <w:t xml:space="preserve"> </w:t>
      </w:r>
      <w:r w:rsidR="0024294A">
        <w:t>It is however, COVID-19 which is perhaps the biggest threat to the organisation, with the</w:t>
      </w:r>
      <w:r w:rsidR="009B18B0">
        <w:t xml:space="preserve"> </w:t>
      </w:r>
      <w:r w:rsidR="0014185A">
        <w:t>I</w:t>
      </w:r>
      <w:r w:rsidR="0014185A" w:rsidRPr="0014185A">
        <w:t>nternational Air Transport Association (</w:t>
      </w:r>
      <w:r w:rsidR="0014185A">
        <w:t>IATA</w:t>
      </w:r>
      <w:r w:rsidR="0014185A" w:rsidRPr="0014185A">
        <w:t xml:space="preserve">) </w:t>
      </w:r>
      <w:r w:rsidR="0024294A">
        <w:t>reporting</w:t>
      </w:r>
      <w:r w:rsidR="0014185A" w:rsidRPr="0014185A">
        <w:t xml:space="preserve"> British aviation has suffered more than any other European country </w:t>
      </w:r>
      <w:r w:rsidR="009C1A5E">
        <w:t xml:space="preserve">as a result of </w:t>
      </w:r>
      <w:r w:rsidR="0014185A" w:rsidRPr="0014185A">
        <w:t>C</w:t>
      </w:r>
      <w:r w:rsidR="0014185A">
        <w:t>OVID</w:t>
      </w:r>
      <w:r w:rsidR="0014185A" w:rsidRPr="0014185A">
        <w:t>-19</w:t>
      </w:r>
      <w:r w:rsidR="009C1A5E">
        <w:t xml:space="preserve"> </w:t>
      </w:r>
      <w:r w:rsidR="0014185A">
        <w:t>(</w:t>
      </w:r>
      <w:r w:rsidR="002B43F4">
        <w:t>Calder</w:t>
      </w:r>
      <w:r w:rsidR="0014185A">
        <w:t xml:space="preserve">, 2020), </w:t>
      </w:r>
      <w:r w:rsidR="009C1A5E">
        <w:t xml:space="preserve">which </w:t>
      </w:r>
      <w:r>
        <w:t>suggest</w:t>
      </w:r>
      <w:r w:rsidR="009C1A5E">
        <w:t>s</w:t>
      </w:r>
      <w:r>
        <w:t xml:space="preserve"> COVID-</w:t>
      </w:r>
      <w:r w:rsidR="0014185A">
        <w:t>19 is a</w:t>
      </w:r>
      <w:r w:rsidR="009C1A5E">
        <w:t xml:space="preserve">n appropriate </w:t>
      </w:r>
      <w:r w:rsidR="0014185A">
        <w:t xml:space="preserve">place to </w:t>
      </w:r>
      <w:r w:rsidR="009C1A5E">
        <w:t>examine these threats.</w:t>
      </w:r>
    </w:p>
    <w:p w14:paraId="591C14B6" w14:textId="554A72CA" w:rsidR="006A70A6" w:rsidRDefault="006A70A6" w:rsidP="00EE398D">
      <w:pPr>
        <w:pStyle w:val="Heading1"/>
        <w:jc w:val="both"/>
      </w:pPr>
      <w:bookmarkStart w:id="10" w:name="_Toc70495167"/>
      <w:r>
        <w:t>COVID</w:t>
      </w:r>
      <w:r w:rsidR="0014185A">
        <w:t>-19</w:t>
      </w:r>
      <w:r w:rsidR="0081118B">
        <w:t xml:space="preserve"> – The </w:t>
      </w:r>
      <w:r w:rsidR="00D852FD">
        <w:t>I</w:t>
      </w:r>
      <w:r w:rsidR="0081118B">
        <w:t xml:space="preserve">mpact on </w:t>
      </w:r>
      <w:r w:rsidR="00D852FD">
        <w:t>A</w:t>
      </w:r>
      <w:r w:rsidR="0081118B">
        <w:t>viation</w:t>
      </w:r>
      <w:bookmarkEnd w:id="10"/>
    </w:p>
    <w:p w14:paraId="33BFBAC4" w14:textId="0C6FF329" w:rsidR="00D852FD" w:rsidRDefault="0014185A" w:rsidP="00D852FD">
      <w:pPr>
        <w:jc w:val="both"/>
      </w:pPr>
      <w:r w:rsidRPr="0014185A">
        <w:t xml:space="preserve">Governments around the world </w:t>
      </w:r>
      <w:r w:rsidR="00D44346">
        <w:t xml:space="preserve">continue to </w:t>
      </w:r>
      <w:r w:rsidRPr="0014185A">
        <w:t>enforc</w:t>
      </w:r>
      <w:r w:rsidR="00D44346">
        <w:t>e</w:t>
      </w:r>
      <w:r w:rsidRPr="0014185A">
        <w:t xml:space="preserve"> travel restrictions, </w:t>
      </w:r>
      <w:r w:rsidR="007377F2">
        <w:t xml:space="preserve">resulting in </w:t>
      </w:r>
      <w:r w:rsidRPr="0014185A">
        <w:t>a drop in global air travel</w:t>
      </w:r>
      <w:r w:rsidR="007377F2">
        <w:t xml:space="preserve">. </w:t>
      </w:r>
      <w:r w:rsidR="00D852FD" w:rsidRPr="0008514A">
        <w:t>Aviation researchers, Cirium, reported that 2019 traffic numbers would return in 2024 (Cirium, 2020), and in early 2021, reported that Q4 bookings in 2020 were down 78%, with 30% of global aircraft fleet still grounded (Bowen, 2021)</w:t>
      </w:r>
      <w:r w:rsidR="00916365">
        <w:t>,</w:t>
      </w:r>
      <w:r w:rsidR="00D852FD">
        <w:t xml:space="preserve"> leading to record industry </w:t>
      </w:r>
      <w:r w:rsidR="00D852FD" w:rsidRPr="0008514A">
        <w:t>losses of $118 billion, down 69.5% against 2019 levels (IATA, 202</w:t>
      </w:r>
      <w:r w:rsidR="0024294A">
        <w:t>1</w:t>
      </w:r>
      <w:r w:rsidR="00D852FD" w:rsidRPr="0008514A">
        <w:t xml:space="preserve">). </w:t>
      </w:r>
    </w:p>
    <w:p w14:paraId="6A9D9171" w14:textId="4A29BD5A" w:rsidR="00D852FD" w:rsidRDefault="00E91CA1" w:rsidP="00D852FD">
      <w:pPr>
        <w:jc w:val="both"/>
      </w:pPr>
      <w:r>
        <w:lastRenderedPageBreak/>
        <w:t xml:space="preserve">CNN reported, </w:t>
      </w:r>
      <w:r w:rsidR="009C1A5E">
        <w:t xml:space="preserve">since the pandemic occurred, </w:t>
      </w:r>
      <w:r>
        <w:t xml:space="preserve">without the support of </w:t>
      </w:r>
      <w:r w:rsidRPr="00760113">
        <w:t>Governments,</w:t>
      </w:r>
      <w:r>
        <w:t xml:space="preserve"> more than the reported 43 airline failures</w:t>
      </w:r>
      <w:r w:rsidR="00DE7172">
        <w:t xml:space="preserve"> would have occurred</w:t>
      </w:r>
      <w:r w:rsidR="009C1A5E">
        <w:t xml:space="preserve"> </w:t>
      </w:r>
      <w:r>
        <w:t>(Ng, 2020). This</w:t>
      </w:r>
      <w:r w:rsidR="00DE7172">
        <w:t xml:space="preserve"> </w:t>
      </w:r>
      <w:r w:rsidR="0014185A" w:rsidRPr="0014185A">
        <w:t>suggest</w:t>
      </w:r>
      <w:r w:rsidR="00DE7172">
        <w:t>s</w:t>
      </w:r>
      <w:r w:rsidR="0014185A" w:rsidRPr="0014185A">
        <w:t xml:space="preserve"> </w:t>
      </w:r>
      <w:r>
        <w:t xml:space="preserve">if </w:t>
      </w:r>
      <w:r w:rsidR="0014185A" w:rsidRPr="0014185A">
        <w:t>airline</w:t>
      </w:r>
      <w:r>
        <w:t>s continue to</w:t>
      </w:r>
      <w:r w:rsidR="0014185A" w:rsidRPr="0014185A">
        <w:t xml:space="preserve"> fail, and aircraft owners continue to park aircraft</w:t>
      </w:r>
      <w:r>
        <w:t xml:space="preserve"> then</w:t>
      </w:r>
      <w:r w:rsidR="0014185A" w:rsidRPr="0014185A">
        <w:t xml:space="preserve"> demand for new aircraft will remain low</w:t>
      </w:r>
      <w:r>
        <w:t>.  However, b</w:t>
      </w:r>
      <w:r w:rsidR="0014185A" w:rsidRPr="0014185A">
        <w:t>y 2025, delivery of new aircraft is expected to be worth over $100 billion, rising to $170 billion by the mid/late 2030s, with Europe taking 16% of this market (Cirium, 2020)</w:t>
      </w:r>
      <w:r>
        <w:t>,</w:t>
      </w:r>
      <w:r w:rsidR="00F23C7E">
        <w:t xml:space="preserve"> </w:t>
      </w:r>
      <w:r w:rsidR="009C1A5E">
        <w:t>suggesting a</w:t>
      </w:r>
      <w:r>
        <w:t xml:space="preserve"> cause for optimism</w:t>
      </w:r>
      <w:r w:rsidR="00721791">
        <w:t xml:space="preserve">. However, </w:t>
      </w:r>
      <w:r w:rsidR="00D852FD">
        <w:t xml:space="preserve">in the immediate term, </w:t>
      </w:r>
      <w:r w:rsidR="00D852FD" w:rsidRPr="0008514A">
        <w:t>the aviation industry is facing unprecedented global challenges posed by COVID-19</w:t>
      </w:r>
      <w:r w:rsidR="00D852FD">
        <w:t>.</w:t>
      </w:r>
    </w:p>
    <w:p w14:paraId="44A03D7E" w14:textId="5C2923B7" w:rsidR="0014185A" w:rsidRPr="0014185A" w:rsidRDefault="0014185A" w:rsidP="00EE398D">
      <w:pPr>
        <w:pStyle w:val="Heading2"/>
        <w:jc w:val="both"/>
      </w:pPr>
      <w:bookmarkStart w:id="11" w:name="_Toc70495168"/>
      <w:r w:rsidRPr="0014185A">
        <w:t>C</w:t>
      </w:r>
      <w:r w:rsidR="00D852FD">
        <w:t>OVID-19</w:t>
      </w:r>
      <w:r w:rsidR="00872017">
        <w:t>.  The E</w:t>
      </w:r>
      <w:r w:rsidRPr="0014185A">
        <w:t xml:space="preserve">ffect on the UK </w:t>
      </w:r>
      <w:r w:rsidR="00872017">
        <w:t>Aviation I</w:t>
      </w:r>
      <w:r w:rsidRPr="0014185A">
        <w:t>ndustry</w:t>
      </w:r>
      <w:bookmarkEnd w:id="11"/>
    </w:p>
    <w:p w14:paraId="65472B5F" w14:textId="77777777" w:rsidR="00916365" w:rsidRDefault="00916365" w:rsidP="00916365">
      <w:pPr>
        <w:jc w:val="both"/>
      </w:pPr>
      <w:r w:rsidRPr="00B753AA">
        <w:t>Addressing the aviation industry in October 2020, the RT Honourable Grant Shapps MP, advised 11% of total national funding from COVID Corporate financing is to aviation (HM Department for Transport (Dft), 2020)</w:t>
      </w:r>
      <w:r>
        <w:t xml:space="preserve">, and </w:t>
      </w:r>
      <w:r w:rsidRPr="00B753AA">
        <w:t>the Dft will lead a global travel taskforce, whose aim is to facilitate a return to international travel, whil</w:t>
      </w:r>
      <w:r>
        <w:t>st</w:t>
      </w:r>
      <w:r w:rsidRPr="00B753AA">
        <w:t xml:space="preserve"> managing the risk from imported cases and variants of concern.  </w:t>
      </w:r>
    </w:p>
    <w:p w14:paraId="5263F2C6" w14:textId="4E8502F8" w:rsidR="0014185A" w:rsidRDefault="0014185A" w:rsidP="00EE398D">
      <w:pPr>
        <w:jc w:val="both"/>
      </w:pPr>
      <w:r w:rsidRPr="0014185A">
        <w:t>COVID</w:t>
      </w:r>
      <w:r w:rsidR="00DE7172">
        <w:t>-19</w:t>
      </w:r>
      <w:r w:rsidRPr="0014185A">
        <w:t xml:space="preserve"> led to tighter border controls in the UK, w</w:t>
      </w:r>
      <w:r w:rsidR="00DE7172">
        <w:t>ith</w:t>
      </w:r>
      <w:r w:rsidRPr="0014185A">
        <w:t xml:space="preserve"> </w:t>
      </w:r>
      <w:r w:rsidR="00A10009">
        <w:t xml:space="preserve">passenger </w:t>
      </w:r>
      <w:r w:rsidR="00DE7172">
        <w:t>numbers</w:t>
      </w:r>
      <w:r w:rsidRPr="0014185A">
        <w:t xml:space="preserve"> dropp</w:t>
      </w:r>
      <w:r w:rsidR="00DE7172">
        <w:t>ing to</w:t>
      </w:r>
      <w:r w:rsidRPr="0014185A">
        <w:t xml:space="preserve"> a scale never seen</w:t>
      </w:r>
      <w:r w:rsidR="00DE7172">
        <w:t xml:space="preserve"> before</w:t>
      </w:r>
      <w:r w:rsidRPr="0014185A">
        <w:t>. Figures taken on a day in February 2021, showed 28,500 passenger seats were flown, compared to pre pandemic figures o</w:t>
      </w:r>
      <w:r w:rsidR="00DE7172">
        <w:t>f</w:t>
      </w:r>
      <w:r w:rsidRPr="0014185A">
        <w:t xml:space="preserve"> 400,000 per day, equat</w:t>
      </w:r>
      <w:r w:rsidR="009C1A5E">
        <w:t>ing</w:t>
      </w:r>
      <w:r w:rsidRPr="0014185A">
        <w:t xml:space="preserve"> to 1 in 15 of global seat arrivals</w:t>
      </w:r>
      <w:r w:rsidR="00692A10">
        <w:t xml:space="preserve"> (Cirium, 2021)</w:t>
      </w:r>
      <w:r w:rsidRPr="0014185A">
        <w:t>.</w:t>
      </w:r>
      <w:r w:rsidR="004E5709">
        <w:t xml:space="preserve"> </w:t>
      </w:r>
      <w:r w:rsidR="000E1F09" w:rsidRPr="00B361DC">
        <w:t xml:space="preserve">Figure </w:t>
      </w:r>
      <w:r w:rsidR="00B361DC" w:rsidRPr="00B361DC">
        <w:t>3</w:t>
      </w:r>
      <w:r w:rsidR="000E1F09">
        <w:rPr>
          <w:b/>
          <w:bCs/>
        </w:rPr>
        <w:t xml:space="preserve"> </w:t>
      </w:r>
      <w:r w:rsidRPr="0014185A">
        <w:t xml:space="preserve">illustrates much of this reduction </w:t>
      </w:r>
      <w:r w:rsidR="00DE7172">
        <w:t>was</w:t>
      </w:r>
      <w:r w:rsidRPr="0014185A">
        <w:t xml:space="preserve"> from flights within Europe, </w:t>
      </w:r>
      <w:r w:rsidR="00E91CA1">
        <w:t>but dominated by arrivals from the US</w:t>
      </w:r>
      <w:r w:rsidR="00D852FD">
        <w:t>. F</w:t>
      </w:r>
      <w:r w:rsidR="00692A10">
        <w:t>igure 4</w:t>
      </w:r>
      <w:r w:rsidRPr="0014185A">
        <w:rPr>
          <w:b/>
          <w:bCs/>
        </w:rPr>
        <w:t xml:space="preserve"> </w:t>
      </w:r>
      <w:r w:rsidRPr="0014185A">
        <w:t>illustrates countries where restrictions still exist on flying</w:t>
      </w:r>
      <w:r w:rsidR="00AE5A54">
        <w:t xml:space="preserve"> </w:t>
      </w:r>
      <w:r w:rsidR="00067DC0">
        <w:t>(Our World in Data, 2021)</w:t>
      </w:r>
      <w:r w:rsidR="00AE5A54">
        <w:t>, suggesting</w:t>
      </w:r>
      <w:r w:rsidR="00916365" w:rsidRPr="00916365">
        <w:t xml:space="preserve"> </w:t>
      </w:r>
      <w:r w:rsidR="00916365">
        <w:t>COVID-19 is a significant risk to the organisation</w:t>
      </w:r>
      <w:r w:rsidR="00AE5A54">
        <w:t xml:space="preserve">, until international air travel </w:t>
      </w:r>
      <w:r w:rsidR="00916365">
        <w:t xml:space="preserve">fully </w:t>
      </w:r>
      <w:r w:rsidR="00AE5A54">
        <w:t>resumes.</w:t>
      </w:r>
    </w:p>
    <w:p w14:paraId="568D565B" w14:textId="77777777" w:rsidR="007F3172" w:rsidRPr="0014185A" w:rsidRDefault="007F3172" w:rsidP="00EE398D">
      <w:pPr>
        <w:jc w:val="both"/>
      </w:pPr>
      <w:bookmarkStart w:id="12" w:name="_Hlk67831854"/>
    </w:p>
    <w:bookmarkEnd w:id="12"/>
    <w:p w14:paraId="522A227A" w14:textId="77777777" w:rsidR="0014185A" w:rsidRPr="0014185A" w:rsidRDefault="0014185A" w:rsidP="00EE398D">
      <w:pPr>
        <w:jc w:val="center"/>
      </w:pPr>
      <w:r w:rsidRPr="0014185A">
        <w:rPr>
          <w:noProof/>
        </w:rPr>
        <w:drawing>
          <wp:inline distT="0" distB="0" distL="0" distR="0" wp14:anchorId="7576ED77" wp14:editId="61F2F5E4">
            <wp:extent cx="5876091" cy="330391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5976433" cy="3360336"/>
                    </a:xfrm>
                    <a:prstGeom prst="rect">
                      <a:avLst/>
                    </a:prstGeom>
                  </pic:spPr>
                </pic:pic>
              </a:graphicData>
            </a:graphic>
          </wp:inline>
        </w:drawing>
      </w:r>
    </w:p>
    <w:p w14:paraId="66B8BE05" w14:textId="77777777" w:rsidR="00DC1FE8" w:rsidRDefault="00DC1FE8" w:rsidP="0044081B">
      <w:pPr>
        <w:pStyle w:val="NoSpacing"/>
        <w:rPr>
          <w:rFonts w:ascii="Arial" w:hAnsi="Arial" w:cs="Arial"/>
          <w:i/>
          <w:iCs/>
          <w:sz w:val="18"/>
          <w:szCs w:val="18"/>
        </w:rPr>
      </w:pPr>
      <w:bookmarkStart w:id="13" w:name="_Toc67838152"/>
    </w:p>
    <w:p w14:paraId="357990FE" w14:textId="37F14262" w:rsidR="0014185A" w:rsidRDefault="0044081B" w:rsidP="0044081B">
      <w:pPr>
        <w:pStyle w:val="NoSpacing"/>
        <w:rPr>
          <w:rFonts w:ascii="Arial" w:hAnsi="Arial" w:cs="Arial"/>
          <w:i/>
          <w:iCs/>
          <w:sz w:val="18"/>
          <w:szCs w:val="18"/>
        </w:rPr>
      </w:pPr>
      <w:r w:rsidRPr="002417C4">
        <w:rPr>
          <w:rFonts w:ascii="Arial" w:hAnsi="Arial" w:cs="Arial"/>
          <w:i/>
          <w:iCs/>
          <w:sz w:val="18"/>
          <w:szCs w:val="18"/>
        </w:rPr>
        <w:t xml:space="preserve">Figure </w:t>
      </w:r>
      <w:r w:rsidRPr="002417C4">
        <w:rPr>
          <w:rFonts w:ascii="Arial" w:hAnsi="Arial" w:cs="Arial"/>
          <w:i/>
          <w:iCs/>
          <w:sz w:val="18"/>
          <w:szCs w:val="18"/>
        </w:rPr>
        <w:fldChar w:fldCharType="begin"/>
      </w:r>
      <w:r w:rsidRPr="002417C4">
        <w:rPr>
          <w:rFonts w:ascii="Arial" w:hAnsi="Arial" w:cs="Arial"/>
          <w:i/>
          <w:iCs/>
          <w:sz w:val="18"/>
          <w:szCs w:val="18"/>
        </w:rPr>
        <w:instrText xml:space="preserve"> SEQ Figure \* ARABIC </w:instrText>
      </w:r>
      <w:r w:rsidRPr="002417C4">
        <w:rPr>
          <w:rFonts w:ascii="Arial" w:hAnsi="Arial" w:cs="Arial"/>
          <w:i/>
          <w:iCs/>
          <w:sz w:val="18"/>
          <w:szCs w:val="18"/>
        </w:rPr>
        <w:fldChar w:fldCharType="separate"/>
      </w:r>
      <w:r w:rsidR="009F0591">
        <w:rPr>
          <w:rFonts w:ascii="Arial" w:hAnsi="Arial" w:cs="Arial"/>
          <w:i/>
          <w:iCs/>
          <w:noProof/>
          <w:sz w:val="18"/>
          <w:szCs w:val="18"/>
        </w:rPr>
        <w:t>3</w:t>
      </w:r>
      <w:r w:rsidRPr="002417C4">
        <w:rPr>
          <w:rFonts w:ascii="Arial" w:hAnsi="Arial" w:cs="Arial"/>
          <w:i/>
          <w:iCs/>
          <w:sz w:val="18"/>
          <w:szCs w:val="18"/>
        </w:rPr>
        <w:fldChar w:fldCharType="end"/>
      </w:r>
      <w:r w:rsidRPr="0044081B">
        <w:rPr>
          <w:rFonts w:ascii="Arial" w:hAnsi="Arial" w:cs="Arial"/>
          <w:b/>
          <w:bCs/>
          <w:i/>
          <w:iCs/>
          <w:sz w:val="18"/>
          <w:szCs w:val="18"/>
        </w:rPr>
        <w:t xml:space="preserve"> </w:t>
      </w:r>
      <w:r w:rsidRPr="0044081B">
        <w:rPr>
          <w:rFonts w:ascii="Arial" w:hAnsi="Arial" w:cs="Arial"/>
          <w:i/>
          <w:iCs/>
          <w:sz w:val="18"/>
          <w:szCs w:val="18"/>
        </w:rPr>
        <w:t>Year over year change in UK in 7-day average international passenger jet seat arrivals</w:t>
      </w:r>
      <w:bookmarkEnd w:id="13"/>
      <w:r w:rsidR="001E121C">
        <w:rPr>
          <w:rFonts w:ascii="Arial" w:hAnsi="Arial" w:cs="Arial"/>
          <w:i/>
          <w:iCs/>
          <w:sz w:val="18"/>
          <w:szCs w:val="18"/>
        </w:rPr>
        <w:t>. (</w:t>
      </w:r>
      <w:r w:rsidR="0014185A" w:rsidRPr="0044081B">
        <w:rPr>
          <w:rFonts w:ascii="Arial" w:hAnsi="Arial" w:cs="Arial"/>
          <w:i/>
          <w:iCs/>
          <w:sz w:val="18"/>
          <w:szCs w:val="18"/>
        </w:rPr>
        <w:t>Source ; Cirium Core, data filed February 25, 2021</w:t>
      </w:r>
      <w:r w:rsidR="00692A10">
        <w:rPr>
          <w:rFonts w:ascii="Arial" w:hAnsi="Arial" w:cs="Arial"/>
          <w:i/>
          <w:iCs/>
          <w:sz w:val="18"/>
          <w:szCs w:val="18"/>
        </w:rPr>
        <w:t xml:space="preserve"> Available at:</w:t>
      </w:r>
      <w:r w:rsidR="00692A10" w:rsidRPr="00692A10">
        <w:t xml:space="preserve"> </w:t>
      </w:r>
      <w:hyperlink r:id="rId14" w:history="1">
        <w:r w:rsidR="001E121C" w:rsidRPr="00772138">
          <w:rPr>
            <w:rStyle w:val="Hyperlink"/>
            <w:rFonts w:ascii="Arial" w:hAnsi="Arial" w:cs="Arial"/>
            <w:i/>
            <w:iCs/>
            <w:sz w:val="18"/>
            <w:szCs w:val="18"/>
          </w:rPr>
          <w:t>https://www.cirium.com/thoughtcloud/cirium-weekly-covid-19-updates/</w:t>
        </w:r>
      </w:hyperlink>
      <w:r w:rsidR="001E121C">
        <w:rPr>
          <w:rFonts w:ascii="Arial" w:hAnsi="Arial" w:cs="Arial"/>
          <w:i/>
          <w:iCs/>
          <w:sz w:val="18"/>
          <w:szCs w:val="18"/>
        </w:rPr>
        <w:t xml:space="preserve"> )</w:t>
      </w:r>
    </w:p>
    <w:p w14:paraId="7870547F" w14:textId="77777777" w:rsidR="0044081B" w:rsidRPr="0044081B" w:rsidRDefault="0044081B" w:rsidP="0044081B">
      <w:pPr>
        <w:pStyle w:val="NoSpacing"/>
        <w:rPr>
          <w:rFonts w:ascii="Arial" w:hAnsi="Arial" w:cs="Arial"/>
          <w:i/>
          <w:iCs/>
          <w:sz w:val="18"/>
          <w:szCs w:val="18"/>
        </w:rPr>
      </w:pPr>
    </w:p>
    <w:p w14:paraId="2136C8C6" w14:textId="4F9BCA00" w:rsidR="0014185A" w:rsidRPr="0014185A" w:rsidRDefault="00067DC0" w:rsidP="00EE398D">
      <w:pPr>
        <w:jc w:val="center"/>
      </w:pPr>
      <w:r>
        <w:rPr>
          <w:noProof/>
        </w:rPr>
        <w:lastRenderedPageBreak/>
        <w:drawing>
          <wp:inline distT="0" distB="0" distL="0" distR="0" wp14:anchorId="26A150D2" wp14:editId="55AF6220">
            <wp:extent cx="4661547" cy="3290349"/>
            <wp:effectExtent l="0" t="0" r="571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99753" cy="3317316"/>
                    </a:xfrm>
                    <a:prstGeom prst="rect">
                      <a:avLst/>
                    </a:prstGeom>
                  </pic:spPr>
                </pic:pic>
              </a:graphicData>
            </a:graphic>
          </wp:inline>
        </w:drawing>
      </w:r>
    </w:p>
    <w:p w14:paraId="1D4EA353" w14:textId="77777777" w:rsidR="00067DC0" w:rsidRDefault="00067DC0" w:rsidP="0044081B">
      <w:pPr>
        <w:pStyle w:val="NoSpacing"/>
        <w:rPr>
          <w:rFonts w:ascii="Arial" w:hAnsi="Arial" w:cs="Arial"/>
          <w:i/>
          <w:iCs/>
          <w:sz w:val="18"/>
          <w:szCs w:val="18"/>
        </w:rPr>
      </w:pPr>
      <w:bookmarkStart w:id="14" w:name="_Toc67838153"/>
    </w:p>
    <w:p w14:paraId="018AC389" w14:textId="20728EE0" w:rsidR="0014185A" w:rsidRPr="005270AB" w:rsidRDefault="0044081B" w:rsidP="0044081B">
      <w:pPr>
        <w:pStyle w:val="NoSpacing"/>
        <w:rPr>
          <w:rFonts w:ascii="Arial" w:hAnsi="Arial" w:cs="Arial"/>
          <w:i/>
          <w:iCs/>
          <w:sz w:val="18"/>
          <w:szCs w:val="18"/>
        </w:rPr>
      </w:pPr>
      <w:r w:rsidRPr="002417C4">
        <w:rPr>
          <w:rFonts w:ascii="Arial" w:hAnsi="Arial" w:cs="Arial"/>
          <w:i/>
          <w:iCs/>
          <w:sz w:val="18"/>
          <w:szCs w:val="18"/>
        </w:rPr>
        <w:t xml:space="preserve">Figure </w:t>
      </w:r>
      <w:r w:rsidRPr="002417C4">
        <w:rPr>
          <w:rFonts w:ascii="Arial" w:hAnsi="Arial" w:cs="Arial"/>
          <w:i/>
          <w:iCs/>
          <w:sz w:val="18"/>
          <w:szCs w:val="18"/>
        </w:rPr>
        <w:fldChar w:fldCharType="begin"/>
      </w:r>
      <w:r w:rsidRPr="002417C4">
        <w:rPr>
          <w:rFonts w:ascii="Arial" w:hAnsi="Arial" w:cs="Arial"/>
          <w:i/>
          <w:iCs/>
          <w:sz w:val="18"/>
          <w:szCs w:val="18"/>
        </w:rPr>
        <w:instrText xml:space="preserve"> SEQ Figure \* ARABIC </w:instrText>
      </w:r>
      <w:r w:rsidRPr="002417C4">
        <w:rPr>
          <w:rFonts w:ascii="Arial" w:hAnsi="Arial" w:cs="Arial"/>
          <w:i/>
          <w:iCs/>
          <w:sz w:val="18"/>
          <w:szCs w:val="18"/>
        </w:rPr>
        <w:fldChar w:fldCharType="separate"/>
      </w:r>
      <w:r w:rsidR="009F0591">
        <w:rPr>
          <w:rFonts w:ascii="Arial" w:hAnsi="Arial" w:cs="Arial"/>
          <w:i/>
          <w:iCs/>
          <w:noProof/>
          <w:sz w:val="18"/>
          <w:szCs w:val="18"/>
        </w:rPr>
        <w:t>4</w:t>
      </w:r>
      <w:r w:rsidRPr="002417C4">
        <w:rPr>
          <w:rFonts w:ascii="Arial" w:hAnsi="Arial" w:cs="Arial"/>
          <w:i/>
          <w:iCs/>
          <w:sz w:val="18"/>
          <w:szCs w:val="18"/>
        </w:rPr>
        <w:fldChar w:fldCharType="end"/>
      </w:r>
      <w:r w:rsidRPr="0044081B">
        <w:rPr>
          <w:rFonts w:ascii="Arial" w:hAnsi="Arial" w:cs="Arial"/>
          <w:i/>
          <w:iCs/>
          <w:sz w:val="18"/>
          <w:szCs w:val="18"/>
        </w:rPr>
        <w:t xml:space="preserve"> International Travel Controls during the COVID-19 pandemic, March 1</w:t>
      </w:r>
      <w:r w:rsidR="00067DC0">
        <w:rPr>
          <w:rFonts w:ascii="Arial" w:hAnsi="Arial" w:cs="Arial"/>
          <w:i/>
          <w:iCs/>
          <w:sz w:val="18"/>
          <w:szCs w:val="18"/>
        </w:rPr>
        <w:t>8</w:t>
      </w:r>
      <w:r w:rsidRPr="0044081B">
        <w:rPr>
          <w:rFonts w:ascii="Arial" w:hAnsi="Arial" w:cs="Arial"/>
          <w:i/>
          <w:iCs/>
          <w:sz w:val="18"/>
          <w:szCs w:val="18"/>
          <w:vertAlign w:val="superscript"/>
        </w:rPr>
        <w:t>th</w:t>
      </w:r>
      <w:r w:rsidRPr="0044081B">
        <w:rPr>
          <w:rFonts w:ascii="Arial" w:hAnsi="Arial" w:cs="Arial"/>
          <w:i/>
          <w:iCs/>
          <w:sz w:val="18"/>
          <w:szCs w:val="18"/>
        </w:rPr>
        <w:t xml:space="preserve"> 2021</w:t>
      </w:r>
      <w:bookmarkEnd w:id="14"/>
      <w:r w:rsidR="001E121C">
        <w:rPr>
          <w:rFonts w:ascii="Arial" w:hAnsi="Arial" w:cs="Arial"/>
          <w:i/>
          <w:iCs/>
          <w:sz w:val="18"/>
          <w:szCs w:val="18"/>
        </w:rPr>
        <w:t>. (</w:t>
      </w:r>
      <w:r w:rsidR="005270AB">
        <w:rPr>
          <w:rFonts w:ascii="Arial" w:hAnsi="Arial" w:cs="Arial"/>
          <w:i/>
          <w:iCs/>
          <w:sz w:val="18"/>
          <w:szCs w:val="18"/>
        </w:rPr>
        <w:t>Source: Our World in Data</w:t>
      </w:r>
      <w:r w:rsidR="001E121C">
        <w:rPr>
          <w:rFonts w:ascii="Arial" w:hAnsi="Arial" w:cs="Arial"/>
          <w:i/>
          <w:iCs/>
          <w:sz w:val="18"/>
          <w:szCs w:val="18"/>
        </w:rPr>
        <w:t>. Available at:</w:t>
      </w:r>
      <w:r w:rsidR="005270AB">
        <w:rPr>
          <w:rFonts w:ascii="Arial" w:hAnsi="Arial" w:cs="Arial"/>
          <w:i/>
          <w:iCs/>
          <w:sz w:val="18"/>
          <w:szCs w:val="18"/>
        </w:rPr>
        <w:t xml:space="preserve"> </w:t>
      </w:r>
      <w:hyperlink r:id="rId16" w:history="1">
        <w:r w:rsidR="005270AB" w:rsidRPr="00772138">
          <w:rPr>
            <w:rStyle w:val="Hyperlink"/>
            <w:rFonts w:ascii="Arial" w:hAnsi="Arial" w:cs="Arial"/>
            <w:i/>
            <w:iCs/>
            <w:sz w:val="18"/>
            <w:szCs w:val="18"/>
          </w:rPr>
          <w:t>https://ourworldindata.org/covid-international-domestic-travel</w:t>
        </w:r>
      </w:hyperlink>
      <w:r w:rsidR="001E121C">
        <w:rPr>
          <w:rFonts w:ascii="Arial" w:hAnsi="Arial" w:cs="Arial"/>
          <w:i/>
          <w:iCs/>
          <w:sz w:val="18"/>
          <w:szCs w:val="18"/>
        </w:rPr>
        <w:t xml:space="preserve"> )</w:t>
      </w:r>
    </w:p>
    <w:p w14:paraId="2CA7DE0F" w14:textId="77777777" w:rsidR="0044081B" w:rsidRPr="0044081B" w:rsidRDefault="0044081B" w:rsidP="0044081B">
      <w:pPr>
        <w:pStyle w:val="NoSpacing"/>
      </w:pPr>
    </w:p>
    <w:p w14:paraId="01ECAAF5" w14:textId="2A0BFC17" w:rsidR="0014185A" w:rsidRPr="0014185A" w:rsidRDefault="0014185A" w:rsidP="00EE398D">
      <w:pPr>
        <w:pStyle w:val="Heading2"/>
        <w:jc w:val="both"/>
      </w:pPr>
      <w:bookmarkStart w:id="15" w:name="_Toc70495169"/>
      <w:r w:rsidRPr="0014185A">
        <w:t xml:space="preserve">COVID-19, Immediate Risk </w:t>
      </w:r>
      <w:r w:rsidR="00B9194E">
        <w:t>C</w:t>
      </w:r>
      <w:r w:rsidRPr="0014185A">
        <w:t>onsideration to the Organisation.</w:t>
      </w:r>
      <w:bookmarkEnd w:id="15"/>
    </w:p>
    <w:p w14:paraId="62BDCC64" w14:textId="4D8F3886" w:rsidR="0014185A" w:rsidRDefault="00916365" w:rsidP="00EE398D">
      <w:pPr>
        <w:jc w:val="both"/>
      </w:pPr>
      <w:r>
        <w:t xml:space="preserve">While the </w:t>
      </w:r>
      <w:r w:rsidR="0014185A" w:rsidRPr="0014185A">
        <w:t>UK Government continue</w:t>
      </w:r>
      <w:r w:rsidR="00B9194E">
        <w:t>s</w:t>
      </w:r>
      <w:r w:rsidR="0014185A" w:rsidRPr="0014185A">
        <w:t xml:space="preserve"> to advise C</w:t>
      </w:r>
      <w:r w:rsidR="00DE7172">
        <w:t>OVID-19</w:t>
      </w:r>
      <w:r w:rsidR="0014185A" w:rsidRPr="0014185A">
        <w:t xml:space="preserve"> </w:t>
      </w:r>
      <w:r>
        <w:t>as</w:t>
      </w:r>
      <w:r w:rsidR="0014185A" w:rsidRPr="0014185A">
        <w:t xml:space="preserve"> a serious threat, managing people safely back to work is critical for the organisation.  </w:t>
      </w:r>
      <w:r w:rsidR="00DE7172">
        <w:t>T</w:t>
      </w:r>
      <w:r w:rsidR="00DE7172" w:rsidRPr="0014185A">
        <w:t>he UK Coronavirus Act (</w:t>
      </w:r>
      <w:r w:rsidR="00DE7172" w:rsidRPr="0014185A">
        <w:rPr>
          <w:i/>
          <w:iCs/>
        </w:rPr>
        <w:t>Coronavirus Act,</w:t>
      </w:r>
      <w:r w:rsidR="00DE7172" w:rsidRPr="0014185A">
        <w:t xml:space="preserve"> 2020), suggest</w:t>
      </w:r>
      <w:r w:rsidR="00DE7172">
        <w:t>s</w:t>
      </w:r>
      <w:r w:rsidR="00DE7172" w:rsidRPr="0014185A">
        <w:t xml:space="preserve"> a robust risk assessment be put in place to manage a safe return to work</w:t>
      </w:r>
      <w:r w:rsidR="00DE7172">
        <w:t xml:space="preserve">, and </w:t>
      </w:r>
      <w:r w:rsidR="00F20AFA">
        <w:t>offers</w:t>
      </w:r>
      <w:r w:rsidR="0014185A" w:rsidRPr="0014185A">
        <w:t xml:space="preserve"> guidance measures for making the workplace COVID-secure for the organisation (HM Government, 2020)</w:t>
      </w:r>
      <w:r>
        <w:t>,</w:t>
      </w:r>
      <w:r w:rsidR="00DE7172">
        <w:t xml:space="preserve"> which is i</w:t>
      </w:r>
      <w:r w:rsidR="0014185A" w:rsidRPr="0014185A">
        <w:t>n line with The Health and Safety Executive</w:t>
      </w:r>
      <w:r w:rsidR="009C1A5E">
        <w:t>s</w:t>
      </w:r>
      <w:r w:rsidR="0014185A" w:rsidRPr="0014185A">
        <w:t xml:space="preserve"> (HSE) guidance measures (Health and Safety Executive, 2020).</w:t>
      </w:r>
    </w:p>
    <w:p w14:paraId="15A3F3D1" w14:textId="03015585" w:rsidR="00EF21F1" w:rsidRDefault="00B753AA" w:rsidP="00EE398D">
      <w:pPr>
        <w:jc w:val="both"/>
      </w:pPr>
      <w:r>
        <w:t>While the DfT look to facilitate a return to international travel, there is a need</w:t>
      </w:r>
      <w:r w:rsidR="00D90E6A">
        <w:t xml:space="preserve"> to consider</w:t>
      </w:r>
      <w:r w:rsidR="00CA4CA4">
        <w:t xml:space="preserve"> the</w:t>
      </w:r>
      <w:r w:rsidR="00D90E6A">
        <w:t xml:space="preserve"> </w:t>
      </w:r>
      <w:r w:rsidR="00CA4CA4">
        <w:t xml:space="preserve">immediate </w:t>
      </w:r>
      <w:r w:rsidR="00D90E6A">
        <w:t xml:space="preserve">upside </w:t>
      </w:r>
      <w:r w:rsidR="008C65CB">
        <w:t>opportunities presented</w:t>
      </w:r>
      <w:r w:rsidR="00CA4CA4">
        <w:t xml:space="preserve"> by</w:t>
      </w:r>
      <w:r w:rsidR="00D90E6A">
        <w:t xml:space="preserve"> COVID-19</w:t>
      </w:r>
      <w:r w:rsidR="00CA4CA4">
        <w:t>,</w:t>
      </w:r>
      <w:r>
        <w:t xml:space="preserve"> and implementing </w:t>
      </w:r>
      <w:r w:rsidR="003307FE">
        <w:t xml:space="preserve">those </w:t>
      </w:r>
      <w:r w:rsidR="00B9194E">
        <w:t>new opportunities</w:t>
      </w:r>
      <w:r w:rsidR="00D46C00">
        <w:t xml:space="preserve"> </w:t>
      </w:r>
      <w:r>
        <w:t xml:space="preserve">into a </w:t>
      </w:r>
      <w:r w:rsidRPr="007F3172">
        <w:t>risk register</w:t>
      </w:r>
      <w:r w:rsidR="00CA4CA4">
        <w:t xml:space="preserve"> is suggested.</w:t>
      </w:r>
    </w:p>
    <w:p w14:paraId="26571516" w14:textId="411E34D8" w:rsidR="0014185A" w:rsidRPr="0014185A" w:rsidRDefault="0014185A" w:rsidP="00EE398D">
      <w:pPr>
        <w:pStyle w:val="Heading2"/>
        <w:jc w:val="both"/>
      </w:pPr>
      <w:bookmarkStart w:id="16" w:name="_Toc70495170"/>
      <w:r w:rsidRPr="0014185A">
        <w:t xml:space="preserve">Opportunities </w:t>
      </w:r>
      <w:r w:rsidR="00B9194E">
        <w:t>P</w:t>
      </w:r>
      <w:r w:rsidRPr="0014185A">
        <w:t>resented by COVID</w:t>
      </w:r>
      <w:r w:rsidR="00B9194E">
        <w:t>-19</w:t>
      </w:r>
      <w:bookmarkEnd w:id="16"/>
    </w:p>
    <w:p w14:paraId="35F53B14" w14:textId="07DFF5AA" w:rsidR="00CA4CA4" w:rsidRDefault="0014185A" w:rsidP="00EE398D">
      <w:pPr>
        <w:jc w:val="both"/>
      </w:pPr>
      <w:r w:rsidRPr="0014185A">
        <w:t>Ensuring aircrafts worthiness is essential</w:t>
      </w:r>
      <w:r w:rsidR="00F20AFA">
        <w:t>,</w:t>
      </w:r>
      <w:r w:rsidR="00CA4CA4" w:rsidRPr="00CA4CA4">
        <w:t xml:space="preserve"> </w:t>
      </w:r>
      <w:r w:rsidR="00CA4CA4">
        <w:t xml:space="preserve">and the </w:t>
      </w:r>
      <w:r w:rsidR="00CA4CA4" w:rsidRPr="0014185A">
        <w:t>IATA have provided a comprehensive safety risk assessment to cover maintenance and ‘tie-down’ services (IATA, 2020</w:t>
      </w:r>
      <w:r w:rsidR="00CA4CA4">
        <w:t xml:space="preserve">). </w:t>
      </w:r>
      <w:r w:rsidR="004E5709">
        <w:t>T</w:t>
      </w:r>
      <w:r w:rsidR="00B753AA" w:rsidRPr="0014185A">
        <w:t xml:space="preserve">he </w:t>
      </w:r>
      <w:r w:rsidR="00B753AA">
        <w:t xml:space="preserve">hangars </w:t>
      </w:r>
      <w:r w:rsidR="00B753AA" w:rsidRPr="0014185A">
        <w:t>stor</w:t>
      </w:r>
      <w:r w:rsidR="00A71316">
        <w:t>e</w:t>
      </w:r>
      <w:r w:rsidR="00B753AA" w:rsidRPr="0014185A">
        <w:t xml:space="preserve"> a number of grounded aircraft, generat</w:t>
      </w:r>
      <w:r w:rsidR="004E5709">
        <w:t>ing</w:t>
      </w:r>
      <w:r w:rsidR="00B753AA" w:rsidRPr="0014185A">
        <w:t xml:space="preserve"> revenue through storage and maintenance</w:t>
      </w:r>
      <w:r w:rsidR="004E5709">
        <w:t>. C</w:t>
      </w:r>
      <w:r w:rsidR="00A71316">
        <w:t>onsideration</w:t>
      </w:r>
      <w:r w:rsidR="00B753AA">
        <w:t xml:space="preserve"> of creative partnerships could be established, through outsourcing to smaller </w:t>
      </w:r>
      <w:r w:rsidRPr="0014185A">
        <w:t xml:space="preserve">operators. If they have storage capacity, they may lack </w:t>
      </w:r>
      <w:r w:rsidR="00D5257A">
        <w:t>maintenance</w:t>
      </w:r>
      <w:r w:rsidRPr="0014185A">
        <w:t xml:space="preserve"> resources</w:t>
      </w:r>
      <w:r w:rsidR="00D5257A">
        <w:t>, presenting an</w:t>
      </w:r>
      <w:r w:rsidRPr="0014185A">
        <w:t xml:space="preserve"> opportunity to work collaboratively and maintain revenue levels. </w:t>
      </w:r>
    </w:p>
    <w:p w14:paraId="216C8D02" w14:textId="40D023CA" w:rsidR="0014185A" w:rsidRDefault="0014185A" w:rsidP="00EE398D">
      <w:pPr>
        <w:jc w:val="both"/>
      </w:pPr>
      <w:r w:rsidRPr="0014185A">
        <w:t xml:space="preserve">Additionally, the airport </w:t>
      </w:r>
      <w:r w:rsidR="00A71316">
        <w:t xml:space="preserve">could </w:t>
      </w:r>
      <w:r w:rsidRPr="0014185A">
        <w:t>offer a ‘tie-down’ service, allowing the organisation to maintain</w:t>
      </w:r>
      <w:r w:rsidR="00D46C00">
        <w:t xml:space="preserve"> </w:t>
      </w:r>
      <w:r w:rsidRPr="0014185A">
        <w:t xml:space="preserve">aircraft, but such decisions and the associated risks have to be carefully considered, and how this is managed when a period of gradual </w:t>
      </w:r>
      <w:r w:rsidRPr="00760113">
        <w:t>return resumes</w:t>
      </w:r>
      <w:r w:rsidRPr="0014185A">
        <w:t>.</w:t>
      </w:r>
    </w:p>
    <w:p w14:paraId="0BF9CECF" w14:textId="77777777" w:rsidR="004E5709" w:rsidRPr="0014185A" w:rsidRDefault="004E5709" w:rsidP="00EE398D">
      <w:pPr>
        <w:jc w:val="both"/>
      </w:pPr>
    </w:p>
    <w:p w14:paraId="327CB6A0" w14:textId="53E0FDEA" w:rsidR="0014185A" w:rsidRDefault="00EE398D" w:rsidP="00EE398D">
      <w:pPr>
        <w:jc w:val="both"/>
      </w:pPr>
      <w:r w:rsidRPr="0014185A">
        <w:rPr>
          <w:noProof/>
        </w:rPr>
        <w:lastRenderedPageBreak/>
        <w:drawing>
          <wp:anchor distT="0" distB="0" distL="114300" distR="114300" simplePos="0" relativeHeight="251659264" behindDoc="0" locked="0" layoutInCell="1" allowOverlap="1" wp14:anchorId="130773DE" wp14:editId="0F83D0C3">
            <wp:simplePos x="0" y="0"/>
            <wp:positionH relativeFrom="margin">
              <wp:align>left</wp:align>
            </wp:positionH>
            <wp:positionV relativeFrom="paragraph">
              <wp:posOffset>66294</wp:posOffset>
            </wp:positionV>
            <wp:extent cx="2990215" cy="1457325"/>
            <wp:effectExtent l="0" t="0" r="635"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02113" cy="1463477"/>
                    </a:xfrm>
                    <a:prstGeom prst="rect">
                      <a:avLst/>
                    </a:prstGeom>
                    <a:noFill/>
                  </pic:spPr>
                </pic:pic>
              </a:graphicData>
            </a:graphic>
            <wp14:sizeRelH relativeFrom="page">
              <wp14:pctWidth>0</wp14:pctWidth>
            </wp14:sizeRelH>
            <wp14:sizeRelV relativeFrom="page">
              <wp14:pctHeight>0</wp14:pctHeight>
            </wp14:sizeRelV>
          </wp:anchor>
        </w:drawing>
      </w:r>
      <w:r w:rsidR="0014185A" w:rsidRPr="0014185A">
        <w:t>Consideration for income generation coul</w:t>
      </w:r>
      <w:r w:rsidR="00D46C00">
        <w:t>d</w:t>
      </w:r>
      <w:r w:rsidR="0014185A" w:rsidRPr="0014185A">
        <w:t xml:space="preserve"> be gained from utilising existing external space, to install a temporary hanger</w:t>
      </w:r>
      <w:r w:rsidR="00B9194E">
        <w:t xml:space="preserve"> (Figure 5)</w:t>
      </w:r>
      <w:r w:rsidR="0014185A" w:rsidRPr="0014185A">
        <w:t xml:space="preserve">, providing both storage income and maintenance income (Cromwell, 2020). </w:t>
      </w:r>
      <w:r w:rsidR="00B9194E">
        <w:t>F</w:t>
      </w:r>
      <w:r w:rsidR="00605E51">
        <w:t xml:space="preserve">urther </w:t>
      </w:r>
      <w:r w:rsidR="0014185A" w:rsidRPr="0014185A">
        <w:t>consideration needs to be given to the associated negative risks with such an installation</w:t>
      </w:r>
      <w:r w:rsidR="00D90E6A">
        <w:t>, such as</w:t>
      </w:r>
      <w:r w:rsidR="00B9194E">
        <w:t xml:space="preserve"> planning,</w:t>
      </w:r>
      <w:r w:rsidR="00D90E6A">
        <w:t xml:space="preserve"> health and safety, financing and returns</w:t>
      </w:r>
      <w:r w:rsidR="0014185A" w:rsidRPr="0014185A">
        <w:t>.</w:t>
      </w:r>
    </w:p>
    <w:p w14:paraId="78421B1A" w14:textId="77777777" w:rsidR="0044081B" w:rsidRDefault="0044081B" w:rsidP="00F20AFA">
      <w:pPr>
        <w:pStyle w:val="Caption"/>
        <w:rPr>
          <w:rStyle w:val="IntenseEmphasis"/>
        </w:rPr>
      </w:pPr>
    </w:p>
    <w:p w14:paraId="24B718EF" w14:textId="6D138A62" w:rsidR="00EE398D" w:rsidRPr="00F20AFA" w:rsidRDefault="0044081B" w:rsidP="00F20AFA">
      <w:pPr>
        <w:pStyle w:val="Caption"/>
        <w:rPr>
          <w:rStyle w:val="IntenseEmphasis"/>
          <w:i/>
          <w:iCs/>
          <w:color w:val="auto"/>
        </w:rPr>
      </w:pPr>
      <w:bookmarkStart w:id="17" w:name="_Toc67838154"/>
      <w:r w:rsidRPr="00F20AFA">
        <w:t xml:space="preserve">Figure </w:t>
      </w:r>
      <w:r w:rsidRPr="00F20AFA">
        <w:fldChar w:fldCharType="begin"/>
      </w:r>
      <w:r w:rsidRPr="00F20AFA">
        <w:instrText xml:space="preserve"> SEQ Figure \* ARABIC </w:instrText>
      </w:r>
      <w:r w:rsidRPr="00F20AFA">
        <w:fldChar w:fldCharType="separate"/>
      </w:r>
      <w:r w:rsidR="009F0591">
        <w:t>5</w:t>
      </w:r>
      <w:r w:rsidRPr="00F20AFA">
        <w:fldChar w:fldCharType="end"/>
      </w:r>
      <w:r w:rsidRPr="00F20AFA">
        <w:t xml:space="preserve"> </w:t>
      </w:r>
      <w:r w:rsidR="000E1F09" w:rsidRPr="00F20AFA">
        <w:rPr>
          <w:rStyle w:val="IntenseEmphasis"/>
          <w:i/>
          <w:iCs/>
          <w:color w:val="auto"/>
        </w:rPr>
        <w:t>Temporary Aircraft Hangar</w:t>
      </w:r>
      <w:bookmarkEnd w:id="17"/>
    </w:p>
    <w:p w14:paraId="3D0844D0" w14:textId="7B5785AC" w:rsidR="00EE398D" w:rsidRDefault="00EE398D" w:rsidP="00EE398D">
      <w:pPr>
        <w:pStyle w:val="Heading1"/>
        <w:jc w:val="both"/>
      </w:pPr>
      <w:bookmarkStart w:id="18" w:name="_Toc70495171"/>
      <w:r>
        <w:t xml:space="preserve">The UK’S </w:t>
      </w:r>
      <w:r w:rsidR="00B9194E">
        <w:t>W</w:t>
      </w:r>
      <w:r>
        <w:t xml:space="preserve">ithdrawal </w:t>
      </w:r>
      <w:r w:rsidR="00B9194E">
        <w:t>f</w:t>
      </w:r>
      <w:r>
        <w:t>rom the European Union – Brexit</w:t>
      </w:r>
      <w:bookmarkEnd w:id="18"/>
    </w:p>
    <w:p w14:paraId="0144AACC" w14:textId="70BBC0EC" w:rsidR="00EE398D" w:rsidRDefault="00EE398D" w:rsidP="00EE398D">
      <w:pPr>
        <w:jc w:val="both"/>
      </w:pPr>
      <w:r>
        <w:t xml:space="preserve">The definition of risk was exemplified, when the UK voted to leave the EU.  In the immediate aftermath, </w:t>
      </w:r>
      <w:r w:rsidRPr="008844E0">
        <w:t>Dennis de Jong, managing director of UFX.com</w:t>
      </w:r>
      <w:r>
        <w:t>, was quoted as saying “</w:t>
      </w:r>
      <w:r w:rsidRPr="00591175">
        <w:t>This is simply unprecedented, the pound has fallen off a cliff and the FTSE is now following suit</w:t>
      </w:r>
      <w:r>
        <w:t xml:space="preserve">” (BBC, 2016). </w:t>
      </w:r>
    </w:p>
    <w:p w14:paraId="4258FAC6" w14:textId="035D5ABD" w:rsidR="00EE398D" w:rsidRDefault="00EE398D" w:rsidP="00EE398D">
      <w:pPr>
        <w:pStyle w:val="Heading2"/>
        <w:jc w:val="both"/>
      </w:pPr>
      <w:bookmarkStart w:id="19" w:name="_Toc70495172"/>
      <w:r>
        <w:t>Impacts of Brexit on</w:t>
      </w:r>
      <w:r w:rsidR="00D46C00">
        <w:t xml:space="preserve"> UK </w:t>
      </w:r>
      <w:r w:rsidR="00B9194E">
        <w:t>A</w:t>
      </w:r>
      <w:r w:rsidR="00D46C00">
        <w:t xml:space="preserve">viation and the </w:t>
      </w:r>
      <w:r w:rsidR="00B9194E">
        <w:t>O</w:t>
      </w:r>
      <w:r w:rsidR="00D46C00">
        <w:t>rganisation</w:t>
      </w:r>
      <w:r>
        <w:t>.</w:t>
      </w:r>
      <w:bookmarkEnd w:id="19"/>
    </w:p>
    <w:p w14:paraId="7ECB9F03" w14:textId="1767140B" w:rsidR="006A1ECE" w:rsidRDefault="006A1ECE" w:rsidP="006A1ECE">
      <w:pPr>
        <w:jc w:val="both"/>
      </w:pPr>
      <w:bookmarkStart w:id="20" w:name="_Hlk67842067"/>
      <w:r>
        <w:t>The UK’s exit from the European single market was orderly, but the structural consequences may take many years to unfold.</w:t>
      </w:r>
      <w:r w:rsidR="004E5709">
        <w:t xml:space="preserve"> </w:t>
      </w:r>
      <w:r w:rsidR="00F20AFA">
        <w:t>The impact on the organisation in u</w:t>
      </w:r>
      <w:r>
        <w:t>nderstanding and addressing these new states of affairs and new risks such as tariffs, legalities, lead times etc</w:t>
      </w:r>
      <w:r w:rsidR="00F20AFA">
        <w:t xml:space="preserve"> should not be lost, and its</w:t>
      </w:r>
      <w:r>
        <w:t xml:space="preserve"> impact </w:t>
      </w:r>
      <w:r w:rsidR="00F20AFA">
        <w:t xml:space="preserve">should be assessed both </w:t>
      </w:r>
      <w:r>
        <w:t>positive</w:t>
      </w:r>
      <w:r w:rsidR="00F20AFA">
        <w:t>ly</w:t>
      </w:r>
      <w:r>
        <w:t xml:space="preserve"> </w:t>
      </w:r>
      <w:r w:rsidR="003307FE">
        <w:t>and</w:t>
      </w:r>
      <w:r>
        <w:t xml:space="preserve"> negative</w:t>
      </w:r>
      <w:r w:rsidR="00F20AFA">
        <w:t>ly</w:t>
      </w:r>
      <w:r>
        <w:t>. In order for this change to be positive, it is critical the organisation makes appropriate, knowledgeable and considered decisions</w:t>
      </w:r>
      <w:bookmarkEnd w:id="20"/>
      <w:r>
        <w:t>, which can be captured through well-planned risk assessments,</w:t>
      </w:r>
      <w:r w:rsidR="004E5709">
        <w:t xml:space="preserve"> </w:t>
      </w:r>
      <w:r>
        <w:t>that equip the organisation to</w:t>
      </w:r>
      <w:r w:rsidR="003307FE">
        <w:t xml:space="preserve"> find and </w:t>
      </w:r>
      <w:r>
        <w:t xml:space="preserve">exploit new opportunities. </w:t>
      </w:r>
    </w:p>
    <w:p w14:paraId="5EDB98C1" w14:textId="40038939" w:rsidR="009419E5" w:rsidRDefault="00F20AFA" w:rsidP="00EE398D">
      <w:pPr>
        <w:jc w:val="both"/>
      </w:pPr>
      <w:r>
        <w:t>While</w:t>
      </w:r>
      <w:r w:rsidR="00AE6603">
        <w:t xml:space="preserve"> currency markets</w:t>
      </w:r>
      <w:r>
        <w:t xml:space="preserve"> fell</w:t>
      </w:r>
      <w:r w:rsidR="00AE6603">
        <w:t xml:space="preserve"> after the referendum</w:t>
      </w:r>
      <w:r w:rsidR="009419E5">
        <w:t xml:space="preserve">, </w:t>
      </w:r>
      <w:r w:rsidR="00AE6603">
        <w:t>the Office for National Statistics</w:t>
      </w:r>
      <w:r w:rsidR="009419E5">
        <w:t xml:space="preserve"> (ONS)</w:t>
      </w:r>
      <w:r w:rsidR="00AE6603">
        <w:t xml:space="preserve"> reported</w:t>
      </w:r>
      <w:r w:rsidR="00D5257A">
        <w:t xml:space="preserve"> in 2017,</w:t>
      </w:r>
      <w:r w:rsidR="00AE6603">
        <w:t xml:space="preserve"> </w:t>
      </w:r>
      <w:r w:rsidR="009419E5">
        <w:t xml:space="preserve">overseas </w:t>
      </w:r>
      <w:r w:rsidR="00AE6603">
        <w:t>visitor numbers</w:t>
      </w:r>
      <w:r w:rsidR="009419E5">
        <w:t xml:space="preserve"> to the UK totalled 39.2 million, a rise of 4</w:t>
      </w:r>
      <w:r w:rsidR="00AE6603">
        <w:t xml:space="preserve">% and UK </w:t>
      </w:r>
      <w:r w:rsidR="009419E5">
        <w:t>nationals’</w:t>
      </w:r>
      <w:r w:rsidR="00AE6603">
        <w:t xml:space="preserve"> </w:t>
      </w:r>
      <w:r w:rsidR="009419E5">
        <w:t xml:space="preserve">overseas </w:t>
      </w:r>
      <w:r w:rsidR="00AE6603">
        <w:t>departures</w:t>
      </w:r>
      <w:r w:rsidR="009419E5">
        <w:t xml:space="preserve"> totalled 72.8 million, a rise of</w:t>
      </w:r>
      <w:r w:rsidR="00AE6603">
        <w:t xml:space="preserve"> </w:t>
      </w:r>
      <w:r w:rsidR="009419E5">
        <w:t>3</w:t>
      </w:r>
      <w:r w:rsidR="00AE6603">
        <w:t>%</w:t>
      </w:r>
      <w:r w:rsidR="009419E5">
        <w:t xml:space="preserve"> (Office for National Statistics, 201</w:t>
      </w:r>
      <w:r w:rsidR="00924BA3">
        <w:t>8</w:t>
      </w:r>
      <w:r w:rsidR="009419E5">
        <w:t xml:space="preserve">). </w:t>
      </w:r>
      <w:r>
        <w:t>It could be suggested that the impact of currency rates on the organisation and aviation, following the referendum</w:t>
      </w:r>
      <w:r w:rsidR="00EC0AF2">
        <w:t xml:space="preserve"> was minimal, as s</w:t>
      </w:r>
      <w:r w:rsidR="00DF2820">
        <w:t>uch rises in passenger numbers</w:t>
      </w:r>
      <w:r w:rsidR="00810E25">
        <w:t xml:space="preserve"> would</w:t>
      </w:r>
      <w:r w:rsidR="00D5257A">
        <w:t xml:space="preserve"> </w:t>
      </w:r>
      <w:r w:rsidR="00DF2820">
        <w:t xml:space="preserve">suggest more aircraft and more servicing </w:t>
      </w:r>
      <w:r w:rsidR="00EC0AF2">
        <w:t>wa</w:t>
      </w:r>
      <w:r w:rsidR="00DF2820">
        <w:t>s needed</w:t>
      </w:r>
      <w:r w:rsidR="00FE5D0B">
        <w:t>.</w:t>
      </w:r>
      <w:r w:rsidR="00EC0AF2">
        <w:t xml:space="preserve">  However, a</w:t>
      </w:r>
      <w:r w:rsidR="00DF2820">
        <w:t>s the organisation services aircraft, f</w:t>
      </w:r>
      <w:r w:rsidR="009419E5">
        <w:t xml:space="preserve">luctuations in currency markets need to be </w:t>
      </w:r>
      <w:r w:rsidR="00FE5D0B">
        <w:t xml:space="preserve">recognised </w:t>
      </w:r>
      <w:r w:rsidR="009419E5">
        <w:t xml:space="preserve">when planning risk, especially when considering </w:t>
      </w:r>
      <w:r w:rsidR="009419E5" w:rsidRPr="00760113">
        <w:t>procurement</w:t>
      </w:r>
      <w:r w:rsidR="009419E5">
        <w:t xml:space="preserve"> of </w:t>
      </w:r>
      <w:r w:rsidR="00B9194E">
        <w:t>good</w:t>
      </w:r>
      <w:r w:rsidR="00DF2820">
        <w:t xml:space="preserve">s from </w:t>
      </w:r>
      <w:r w:rsidR="00810E25">
        <w:t>overseas markets.</w:t>
      </w:r>
    </w:p>
    <w:p w14:paraId="3CFD8491" w14:textId="4255DEE9" w:rsidR="006A1ECE" w:rsidRDefault="006A1ECE" w:rsidP="006A1ECE">
      <w:pPr>
        <w:jc w:val="both"/>
      </w:pPr>
      <w:r>
        <w:t xml:space="preserve">In 2017, addressing supply chain issues, Price Waterhouse Copper (PwC) suggested in the short to medium term, there’d be additional risks to margins caused by higher costs in the supply chain, but Brexit still presented opportunities to assess supply chains, and turn this change into a competitive advantage (PwC, 2017).  </w:t>
      </w:r>
      <w:r w:rsidR="00B27C96">
        <w:t>Whilst t</w:t>
      </w:r>
      <w:r w:rsidRPr="006A1ECE">
        <w:t>he UK and the EU aim for close co-operation on safety and security, manufacturers need to collaborate and work closely with supply chains, so new trading relationships between the UK and EU can be adopted (Pinsent Masons, 2021)</w:t>
      </w:r>
      <w:r w:rsidR="00EC0AF2">
        <w:t>,</w:t>
      </w:r>
      <w:r w:rsidR="00810E25">
        <w:t xml:space="preserve"> thus</w:t>
      </w:r>
      <w:r w:rsidR="00EC0AF2">
        <w:t xml:space="preserve"> suggesting that critically evaluating supply chains should be adopted into the organisations risk register.</w:t>
      </w:r>
    </w:p>
    <w:p w14:paraId="5F11EB49" w14:textId="15BF03C7" w:rsidR="00EC0AF2" w:rsidRDefault="004E5709" w:rsidP="00B27C96">
      <w:pPr>
        <w:jc w:val="both"/>
      </w:pPr>
      <w:r>
        <w:t>With c</w:t>
      </w:r>
      <w:r w:rsidR="00EC0AF2" w:rsidRPr="006A1ECE">
        <w:t>urrency markets on a par with where they were pre the referendum (Barton, 2021), and financial markets ahead (Yahoo Finance, 2021b)</w:t>
      </w:r>
      <w:r>
        <w:t>, the</w:t>
      </w:r>
      <w:r w:rsidR="00005DDD">
        <w:t xml:space="preserve"> UK Government </w:t>
      </w:r>
      <w:r>
        <w:t xml:space="preserve">have also </w:t>
      </w:r>
      <w:r w:rsidR="002A76E2">
        <w:t>acknowledged</w:t>
      </w:r>
      <w:r w:rsidR="00005DDD">
        <w:t xml:space="preserve"> </w:t>
      </w:r>
      <w:r w:rsidR="00005DDD" w:rsidRPr="00D5257A">
        <w:t>its commitment to regional airports,</w:t>
      </w:r>
      <w:r w:rsidR="00005DDD">
        <w:t xml:space="preserve"> </w:t>
      </w:r>
      <w:r w:rsidR="00005DDD" w:rsidRPr="00D5257A">
        <w:t>recogni</w:t>
      </w:r>
      <w:r w:rsidR="00005DDD">
        <w:t>sing</w:t>
      </w:r>
      <w:r w:rsidR="00005DDD" w:rsidRPr="00D5257A">
        <w:t xml:space="preserve"> they play an important role in connectivity, transport </w:t>
      </w:r>
      <w:r w:rsidR="00005DDD" w:rsidRPr="00D5257A">
        <w:lastRenderedPageBreak/>
        <w:t>hubs, supporting freight</w:t>
      </w:r>
      <w:r w:rsidR="00005DDD">
        <w:t xml:space="preserve">, </w:t>
      </w:r>
      <w:r w:rsidR="00005DDD" w:rsidRPr="00D5257A">
        <w:t>employment and training (</w:t>
      </w:r>
      <w:r w:rsidR="00005DDD">
        <w:t xml:space="preserve">HM </w:t>
      </w:r>
      <w:r w:rsidR="00005DDD" w:rsidRPr="00D5257A">
        <w:t>Secretary of State for Transport, 2018)</w:t>
      </w:r>
      <w:r w:rsidR="002A76E2">
        <w:t>.</w:t>
      </w:r>
      <w:r w:rsidR="00005DDD">
        <w:t xml:space="preserve"> </w:t>
      </w:r>
      <w:r w:rsidR="002A76E2">
        <w:t xml:space="preserve">This </w:t>
      </w:r>
      <w:r w:rsidR="00005DDD">
        <w:t>demonstrates a need for consideration</w:t>
      </w:r>
      <w:r w:rsidR="00EC0AF2" w:rsidRPr="006A1ECE">
        <w:t xml:space="preserve"> of the new openings that Brexit offer</w:t>
      </w:r>
      <w:r w:rsidR="00005DDD">
        <w:t xml:space="preserve">, but which </w:t>
      </w:r>
      <w:r w:rsidR="00EC0AF2" w:rsidRPr="006A1ECE">
        <w:t xml:space="preserve">need to be properly risk assessed to exploit </w:t>
      </w:r>
      <w:r w:rsidR="00005DDD">
        <w:t xml:space="preserve">these </w:t>
      </w:r>
      <w:r w:rsidR="00EC0AF2" w:rsidRPr="006A1ECE">
        <w:t>new opportunities.</w:t>
      </w:r>
      <w:r w:rsidR="00EC0AF2" w:rsidRPr="00EC0AF2">
        <w:t xml:space="preserve"> </w:t>
      </w:r>
    </w:p>
    <w:p w14:paraId="65764754" w14:textId="49BA1342" w:rsidR="00EE398D" w:rsidRDefault="00897B31" w:rsidP="00EE398D">
      <w:pPr>
        <w:pStyle w:val="Heading2"/>
        <w:jc w:val="both"/>
      </w:pPr>
      <w:bookmarkStart w:id="21" w:name="_Toc70495173"/>
      <w:r>
        <w:t>O</w:t>
      </w:r>
      <w:r w:rsidR="00EE398D">
        <w:t>pportunities</w:t>
      </w:r>
      <w:r>
        <w:t xml:space="preserve"> </w:t>
      </w:r>
      <w:r w:rsidR="00B27C96">
        <w:t>P</w:t>
      </w:r>
      <w:r>
        <w:t>resented by Brexit</w:t>
      </w:r>
      <w:r w:rsidR="00EE398D">
        <w:t>.</w:t>
      </w:r>
      <w:bookmarkEnd w:id="21"/>
    </w:p>
    <w:p w14:paraId="5CA21662" w14:textId="1BB55382" w:rsidR="0044081B" w:rsidRDefault="00D63D01" w:rsidP="0044081B">
      <w:pPr>
        <w:jc w:val="both"/>
      </w:pPr>
      <w:r>
        <w:t>T</w:t>
      </w:r>
      <w:r w:rsidR="00EE398D">
        <w:t xml:space="preserve">he UK </w:t>
      </w:r>
      <w:r w:rsidR="00A71316">
        <w:t>G</w:t>
      </w:r>
      <w:r w:rsidR="00EE398D">
        <w:t>overnment</w:t>
      </w:r>
      <w:r w:rsidR="00A71316">
        <w:t>s</w:t>
      </w:r>
      <w:r>
        <w:t xml:space="preserve"> </w:t>
      </w:r>
      <w:r w:rsidR="00EE398D">
        <w:t>commi</w:t>
      </w:r>
      <w:r>
        <w:t>tment</w:t>
      </w:r>
      <w:r w:rsidR="00EE398D">
        <w:t xml:space="preserve"> to the aviation industry</w:t>
      </w:r>
      <w:r w:rsidR="00EE398D" w:rsidRPr="004C3932">
        <w:t xml:space="preserve"> presents </w:t>
      </w:r>
      <w:r w:rsidR="004C3932">
        <w:t>opportunities</w:t>
      </w:r>
      <w:r w:rsidR="00EE398D" w:rsidRPr="004C3932">
        <w:t xml:space="preserve"> to review supply chains and procurement capabilities.</w:t>
      </w:r>
      <w:r w:rsidR="00EE398D">
        <w:t xml:space="preserve"> </w:t>
      </w:r>
      <w:r w:rsidR="00605E51">
        <w:t>Figure 6</w:t>
      </w:r>
      <w:r w:rsidR="004C3932">
        <w:rPr>
          <w:b/>
          <w:bCs/>
        </w:rPr>
        <w:t xml:space="preserve"> </w:t>
      </w:r>
      <w:r w:rsidR="00E16D81">
        <w:t xml:space="preserve">indicates </w:t>
      </w:r>
      <w:r w:rsidR="004C3932" w:rsidRPr="00605E51">
        <w:t>findings from p</w:t>
      </w:r>
      <w:r w:rsidR="00EE398D" w:rsidRPr="00605E51">
        <w:t>ublished</w:t>
      </w:r>
      <w:r w:rsidR="00EE398D">
        <w:t xml:space="preserve"> research in 2016</w:t>
      </w:r>
      <w:r w:rsidR="004C3932">
        <w:t>,</w:t>
      </w:r>
      <w:r w:rsidR="00EE398D">
        <w:t xml:space="preserve"> looking </w:t>
      </w:r>
      <w:r>
        <w:t xml:space="preserve">at </w:t>
      </w:r>
      <w:r w:rsidR="00EE398D">
        <w:t>the UK Aerospace supply chain</w:t>
      </w:r>
      <w:r w:rsidR="004C3932">
        <w:t xml:space="preserve">.  The results </w:t>
      </w:r>
      <w:r w:rsidR="00EE398D">
        <w:t>showed that 45% of respondents advis</w:t>
      </w:r>
      <w:r>
        <w:t>ed</w:t>
      </w:r>
      <w:r w:rsidR="004C3932">
        <w:t xml:space="preserve"> </w:t>
      </w:r>
      <w:r w:rsidR="00EE398D">
        <w:t xml:space="preserve">they were </w:t>
      </w:r>
      <w:r w:rsidR="004C3932">
        <w:t xml:space="preserve">a </w:t>
      </w:r>
      <w:r w:rsidR="00EE398D">
        <w:t>growing</w:t>
      </w:r>
      <w:r w:rsidR="004C3932">
        <w:t xml:space="preserve"> business</w:t>
      </w:r>
      <w:r w:rsidR="00EE398D">
        <w:t xml:space="preserve"> and 33% plann</w:t>
      </w:r>
      <w:r w:rsidR="00A71316">
        <w:t>ed</w:t>
      </w:r>
      <w:r w:rsidR="00EE398D">
        <w:t xml:space="preserve"> for future growth </w:t>
      </w:r>
      <w:bookmarkStart w:id="22" w:name="_Hlk67144719"/>
      <w:r w:rsidR="00EE398D">
        <w:t>(</w:t>
      </w:r>
      <w:r w:rsidR="00BE036F">
        <w:t xml:space="preserve">HM </w:t>
      </w:r>
      <w:r w:rsidR="00EE398D">
        <w:t>Department for Business, Skills and Innovation,</w:t>
      </w:r>
      <w:r w:rsidR="00A71316">
        <w:t xml:space="preserve"> </w:t>
      </w:r>
      <w:r w:rsidR="00EE398D">
        <w:t>2016)</w:t>
      </w:r>
      <w:r w:rsidR="004C3932">
        <w:t>.</w:t>
      </w:r>
      <w:r w:rsidR="00EE398D">
        <w:t xml:space="preserve"> </w:t>
      </w:r>
      <w:bookmarkEnd w:id="22"/>
      <w:r>
        <w:t>T</w:t>
      </w:r>
      <w:r w:rsidR="004C3932">
        <w:t>his o</w:t>
      </w:r>
      <w:r w:rsidR="00EE398D">
        <w:t xml:space="preserve">ffers an opportunity to collaborate more with </w:t>
      </w:r>
      <w:r w:rsidR="002A76E2">
        <w:t>UK</w:t>
      </w:r>
      <w:r w:rsidR="00EE398D">
        <w:t xml:space="preserve"> suppliers, </w:t>
      </w:r>
      <w:r w:rsidR="00A71316">
        <w:t xml:space="preserve">and </w:t>
      </w:r>
      <w:r w:rsidR="00760113" w:rsidRPr="00760113">
        <w:t>including procurement</w:t>
      </w:r>
      <w:r w:rsidR="00EE398D" w:rsidRPr="00760113">
        <w:t xml:space="preserve"> </w:t>
      </w:r>
      <w:r w:rsidR="004C3932" w:rsidRPr="00760113">
        <w:t xml:space="preserve">strategies </w:t>
      </w:r>
      <w:r w:rsidR="00EE398D" w:rsidRPr="00760113">
        <w:t xml:space="preserve">within </w:t>
      </w:r>
      <w:r w:rsidR="004C3932" w:rsidRPr="00760113">
        <w:t xml:space="preserve">a </w:t>
      </w:r>
      <w:r w:rsidR="00EE398D" w:rsidRPr="00760113">
        <w:t>risk register</w:t>
      </w:r>
      <w:r w:rsidRPr="00760113">
        <w:t>,</w:t>
      </w:r>
      <w:r w:rsidR="00EE398D" w:rsidRPr="00760113">
        <w:t xml:space="preserve"> ensur</w:t>
      </w:r>
      <w:r w:rsidR="00AC2AFE" w:rsidRPr="00760113">
        <w:t>es</w:t>
      </w:r>
      <w:r w:rsidRPr="00760113">
        <w:t xml:space="preserve"> </w:t>
      </w:r>
      <w:r w:rsidR="00EE398D" w:rsidRPr="00760113">
        <w:t>bett</w:t>
      </w:r>
      <w:r w:rsidR="00EE398D">
        <w:t>er decisions</w:t>
      </w:r>
      <w:r>
        <w:t>,</w:t>
      </w:r>
      <w:r w:rsidR="00E16D81">
        <w:t xml:space="preserve"> in line with the </w:t>
      </w:r>
      <w:r w:rsidR="0024294A">
        <w:t>organisation’s</w:t>
      </w:r>
      <w:r w:rsidR="00E16D81">
        <w:t xml:space="preserve"> objectives</w:t>
      </w:r>
      <w:r w:rsidR="00EE398D">
        <w:t xml:space="preserve">.  If the organisation is to grow, </w:t>
      </w:r>
      <w:r w:rsidR="004C3932">
        <w:t xml:space="preserve">then </w:t>
      </w:r>
      <w:r w:rsidR="00EE398D">
        <w:t xml:space="preserve">this an essential process. </w:t>
      </w:r>
    </w:p>
    <w:p w14:paraId="373A918C" w14:textId="5E898437" w:rsidR="00EE398D" w:rsidRDefault="00EE398D" w:rsidP="0044081B">
      <w:pPr>
        <w:jc w:val="center"/>
      </w:pPr>
      <w:r>
        <w:rPr>
          <w:noProof/>
        </w:rPr>
        <w:drawing>
          <wp:inline distT="0" distB="0" distL="0" distR="0" wp14:anchorId="5D2A8B58" wp14:editId="33FE60FE">
            <wp:extent cx="4018280" cy="2133334"/>
            <wp:effectExtent l="0" t="0" r="127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8">
                      <a:extLst>
                        <a:ext uri="{28A0092B-C50C-407E-A947-70E740481C1C}">
                          <a14:useLocalDpi xmlns:a14="http://schemas.microsoft.com/office/drawing/2010/main" val="0"/>
                        </a:ext>
                      </a:extLst>
                    </a:blip>
                    <a:stretch>
                      <a:fillRect/>
                    </a:stretch>
                  </pic:blipFill>
                  <pic:spPr>
                    <a:xfrm>
                      <a:off x="0" y="0"/>
                      <a:ext cx="4170853" cy="2214336"/>
                    </a:xfrm>
                    <a:prstGeom prst="rect">
                      <a:avLst/>
                    </a:prstGeom>
                  </pic:spPr>
                </pic:pic>
              </a:graphicData>
            </a:graphic>
          </wp:inline>
        </w:drawing>
      </w:r>
    </w:p>
    <w:p w14:paraId="5CEE71F6" w14:textId="6579777B" w:rsidR="00EE398D" w:rsidRDefault="0044081B" w:rsidP="0044081B">
      <w:pPr>
        <w:pStyle w:val="NoSpacing"/>
        <w:rPr>
          <w:rFonts w:ascii="Arial" w:hAnsi="Arial" w:cs="Arial"/>
          <w:i/>
          <w:iCs/>
          <w:sz w:val="18"/>
          <w:szCs w:val="18"/>
        </w:rPr>
      </w:pPr>
      <w:bookmarkStart w:id="23" w:name="_Toc67838155"/>
      <w:r w:rsidRPr="002417C4">
        <w:rPr>
          <w:i/>
          <w:iCs/>
        </w:rPr>
        <w:t xml:space="preserve">Figure </w:t>
      </w:r>
      <w:r w:rsidRPr="002417C4">
        <w:rPr>
          <w:i/>
          <w:iCs/>
        </w:rPr>
        <w:fldChar w:fldCharType="begin"/>
      </w:r>
      <w:r w:rsidRPr="002417C4">
        <w:rPr>
          <w:i/>
          <w:iCs/>
        </w:rPr>
        <w:instrText xml:space="preserve"> SEQ Figure \* ARABIC </w:instrText>
      </w:r>
      <w:r w:rsidRPr="002417C4">
        <w:rPr>
          <w:i/>
          <w:iCs/>
        </w:rPr>
        <w:fldChar w:fldCharType="separate"/>
      </w:r>
      <w:r w:rsidR="009F0591">
        <w:rPr>
          <w:i/>
          <w:iCs/>
          <w:noProof/>
        </w:rPr>
        <w:t>6</w:t>
      </w:r>
      <w:r w:rsidRPr="002417C4">
        <w:rPr>
          <w:i/>
          <w:iCs/>
        </w:rPr>
        <w:fldChar w:fldCharType="end"/>
      </w:r>
      <w:r w:rsidRPr="002417C4">
        <w:rPr>
          <w:i/>
          <w:iCs/>
        </w:rPr>
        <w:t xml:space="preserve"> Results</w:t>
      </w:r>
      <w:r w:rsidRPr="0044081B">
        <w:rPr>
          <w:i/>
          <w:iCs/>
        </w:rPr>
        <w:t xml:space="preserve"> of the online survey for the ability of respondents to grow in the current UK supply chain</w:t>
      </w:r>
      <w:bookmarkEnd w:id="23"/>
      <w:r w:rsidR="001E121C">
        <w:rPr>
          <w:i/>
          <w:iCs/>
        </w:rPr>
        <w:t>.(</w:t>
      </w:r>
      <w:r w:rsidR="001E121C" w:rsidRPr="0044081B">
        <w:rPr>
          <w:rFonts w:ascii="Arial" w:hAnsi="Arial" w:cs="Arial"/>
          <w:i/>
          <w:iCs/>
          <w:sz w:val="18"/>
          <w:szCs w:val="18"/>
        </w:rPr>
        <w:t>Source:</w:t>
      </w:r>
      <w:r w:rsidR="001E121C">
        <w:rPr>
          <w:rFonts w:ascii="Arial" w:hAnsi="Arial" w:cs="Arial"/>
          <w:i/>
          <w:iCs/>
          <w:sz w:val="18"/>
          <w:szCs w:val="18"/>
        </w:rPr>
        <w:t xml:space="preserve"> Department for Business and Innovation. Available at: </w:t>
      </w:r>
      <w:r w:rsidR="001E121C" w:rsidRPr="0044081B">
        <w:rPr>
          <w:rFonts w:ascii="Arial" w:hAnsi="Arial" w:cs="Arial"/>
          <w:i/>
          <w:iCs/>
          <w:sz w:val="18"/>
          <w:szCs w:val="18"/>
        </w:rPr>
        <w:t>https://assets.publishing.service.gov.uk/government/uploads/system/uploads/attachment_data/file/536903/bis-16-310-aerospace-supply-chain-study.pdf</w:t>
      </w:r>
      <w:r w:rsidR="001E121C">
        <w:rPr>
          <w:rFonts w:ascii="Arial" w:hAnsi="Arial" w:cs="Arial"/>
          <w:i/>
          <w:iCs/>
          <w:sz w:val="18"/>
          <w:szCs w:val="18"/>
        </w:rPr>
        <w:t>)</w:t>
      </w:r>
    </w:p>
    <w:p w14:paraId="13C28E21" w14:textId="77777777" w:rsidR="0044081B" w:rsidRPr="0044081B" w:rsidRDefault="0044081B" w:rsidP="00EE398D">
      <w:pPr>
        <w:jc w:val="both"/>
        <w:rPr>
          <w:rFonts w:ascii="Arial" w:hAnsi="Arial" w:cs="Arial"/>
          <w:i/>
          <w:iCs/>
          <w:sz w:val="18"/>
          <w:szCs w:val="18"/>
        </w:rPr>
      </w:pPr>
    </w:p>
    <w:p w14:paraId="58357533" w14:textId="121CE3FF" w:rsidR="00D63D01" w:rsidRDefault="00EE398D" w:rsidP="00EE398D">
      <w:pPr>
        <w:jc w:val="both"/>
      </w:pPr>
      <w:r>
        <w:t>Further opportunity is presented through regular maintenance</w:t>
      </w:r>
      <w:r w:rsidR="004C3932">
        <w:t xml:space="preserve"> of aircraft</w:t>
      </w:r>
      <w:r>
        <w:t xml:space="preserve">. The </w:t>
      </w:r>
      <w:bookmarkStart w:id="24" w:name="_Hlk66985710"/>
      <w:r w:rsidRPr="002E6C59">
        <w:t>European Union Aviation Safety Agency</w:t>
      </w:r>
      <w:r>
        <w:t xml:space="preserve"> </w:t>
      </w:r>
      <w:bookmarkEnd w:id="24"/>
      <w:r>
        <w:t xml:space="preserve">(EASE) approve organisations under Part-145 to certify maintenance on aircraft.  However, EASE member states are no longer permitted to perform maintenance on UK-registered aircraft (EASE, 2021), providing opportunities for the organisation to fill this share of the market. </w:t>
      </w:r>
      <w:r w:rsidR="00924BA3">
        <w:t xml:space="preserve">Market opportunities must therefore </w:t>
      </w:r>
      <w:r w:rsidR="00B27C96">
        <w:t>be implemented into a risk register.</w:t>
      </w:r>
    </w:p>
    <w:p w14:paraId="5C0053A3" w14:textId="77777777" w:rsidR="00EE398D" w:rsidRDefault="00EE398D" w:rsidP="00EE398D">
      <w:pPr>
        <w:pStyle w:val="Heading1"/>
        <w:jc w:val="both"/>
      </w:pPr>
      <w:bookmarkStart w:id="25" w:name="_Toc70495174"/>
      <w:r>
        <w:t>The US General Election</w:t>
      </w:r>
      <w:bookmarkEnd w:id="25"/>
    </w:p>
    <w:p w14:paraId="13958CA1" w14:textId="4A21B2FA" w:rsidR="00EE398D" w:rsidRDefault="00EE398D" w:rsidP="00EE398D">
      <w:pPr>
        <w:jc w:val="both"/>
      </w:pPr>
      <w:r>
        <w:t xml:space="preserve">The United States is the world’s largest economy, </w:t>
      </w:r>
      <w:r w:rsidR="00B27C96">
        <w:t>and</w:t>
      </w:r>
      <w:r>
        <w:t xml:space="preserve"> the presidential election has an extensive impact on </w:t>
      </w:r>
      <w:r w:rsidR="00B27C96">
        <w:t xml:space="preserve">global </w:t>
      </w:r>
      <w:r>
        <w:t>financial markets</w:t>
      </w:r>
      <w:r w:rsidR="004C3932">
        <w:t>,</w:t>
      </w:r>
      <w:r>
        <w:t xml:space="preserve"> which </w:t>
      </w:r>
      <w:r w:rsidR="00D63D01">
        <w:t xml:space="preserve">are </w:t>
      </w:r>
      <w:r>
        <w:t xml:space="preserve">often unwelcome. </w:t>
      </w:r>
      <w:r w:rsidR="00D63D01">
        <w:t>A</w:t>
      </w:r>
      <w:r w:rsidR="004C3932">
        <w:t xml:space="preserve"> change of government can </w:t>
      </w:r>
      <w:r w:rsidR="005B6AE0">
        <w:t xml:space="preserve">also </w:t>
      </w:r>
      <w:r w:rsidR="004C3932">
        <w:t xml:space="preserve">lead to </w:t>
      </w:r>
      <w:r w:rsidR="00DC6370">
        <w:t>a change of polic</w:t>
      </w:r>
      <w:r w:rsidR="00810E25">
        <w:t>ies,</w:t>
      </w:r>
      <w:r w:rsidR="00005DDD">
        <w:t xml:space="preserve"> and o</w:t>
      </w:r>
      <w:r w:rsidR="00DC6370">
        <w:t>n the 3</w:t>
      </w:r>
      <w:r w:rsidR="00DC6370" w:rsidRPr="00DC6370">
        <w:rPr>
          <w:vertAlign w:val="superscript"/>
        </w:rPr>
        <w:t>rd</w:t>
      </w:r>
      <w:r w:rsidR="00DC6370">
        <w:t xml:space="preserve"> November, the US voted </w:t>
      </w:r>
      <w:r w:rsidR="00005DDD">
        <w:t xml:space="preserve">for </w:t>
      </w:r>
      <w:r w:rsidR="00DC6370">
        <w:t>a new president, which impact</w:t>
      </w:r>
      <w:r w:rsidR="005B6AE0">
        <w:t xml:space="preserve">ed </w:t>
      </w:r>
      <w:r w:rsidR="00CA7C13">
        <w:t xml:space="preserve">on </w:t>
      </w:r>
      <w:r w:rsidR="00810E25">
        <w:t xml:space="preserve">both </w:t>
      </w:r>
      <w:r w:rsidR="00CA7C13">
        <w:t>UK</w:t>
      </w:r>
      <w:r w:rsidR="00DC6370">
        <w:t xml:space="preserve"> currency markets</w:t>
      </w:r>
      <w:r w:rsidR="00E16D81">
        <w:t xml:space="preserve"> and </w:t>
      </w:r>
      <w:r w:rsidR="00810E25">
        <w:t xml:space="preserve">trade </w:t>
      </w:r>
      <w:r w:rsidR="00E16D81">
        <w:t>policy</w:t>
      </w:r>
      <w:r w:rsidR="00DC6370">
        <w:t>.</w:t>
      </w:r>
    </w:p>
    <w:p w14:paraId="6B40ABFE" w14:textId="506A3279" w:rsidR="00EE398D" w:rsidRDefault="00017C42" w:rsidP="00EE398D">
      <w:pPr>
        <w:pStyle w:val="Heading2"/>
        <w:jc w:val="both"/>
      </w:pPr>
      <w:bookmarkStart w:id="26" w:name="_Toc70495175"/>
      <w:r>
        <w:t>E</w:t>
      </w:r>
      <w:r w:rsidR="00EE398D">
        <w:t>ffect</w:t>
      </w:r>
      <w:r>
        <w:t>s</w:t>
      </w:r>
      <w:r w:rsidR="00EE398D">
        <w:t xml:space="preserve"> of </w:t>
      </w:r>
      <w:r w:rsidR="00CA7C13">
        <w:t>C</w:t>
      </w:r>
      <w:r w:rsidR="00EE398D">
        <w:t xml:space="preserve">urrency </w:t>
      </w:r>
      <w:r w:rsidR="00CA7C13">
        <w:t>F</w:t>
      </w:r>
      <w:r w:rsidR="00EE398D">
        <w:t>luctuations</w:t>
      </w:r>
      <w:r w:rsidR="00897B31">
        <w:t xml:space="preserve"> on UK </w:t>
      </w:r>
      <w:r w:rsidR="00CA7C13">
        <w:t>A</w:t>
      </w:r>
      <w:r w:rsidR="00897B31">
        <w:t>viation</w:t>
      </w:r>
      <w:bookmarkEnd w:id="26"/>
    </w:p>
    <w:p w14:paraId="63B75341" w14:textId="15D82D5D" w:rsidR="00017C42" w:rsidRDefault="00810E25" w:rsidP="00EE398D">
      <w:pPr>
        <w:jc w:val="both"/>
      </w:pPr>
      <w:r>
        <w:t>As m</w:t>
      </w:r>
      <w:r w:rsidR="00EE398D">
        <w:t>ost transactions in the aviation industry occur in US dollars (US</w:t>
      </w:r>
      <w:r w:rsidR="00CA7C13">
        <w:t>D</w:t>
      </w:r>
      <w:r w:rsidR="00EE398D">
        <w:t>)</w:t>
      </w:r>
      <w:r w:rsidR="005B6AE0">
        <w:t>, budgeting</w:t>
      </w:r>
      <w:r w:rsidR="00EE398D">
        <w:t xml:space="preserve"> for losses on currency conversions</w:t>
      </w:r>
      <w:r w:rsidR="005B6AE0">
        <w:t xml:space="preserve"> is </w:t>
      </w:r>
      <w:r w:rsidR="005B6AE0" w:rsidRPr="00605E51">
        <w:t xml:space="preserve">necessary </w:t>
      </w:r>
      <w:sdt>
        <w:sdtPr>
          <w:rPr>
            <w:rFonts w:ascii="Calibri" w:hAnsi="Calibri" w:cs="Calibri"/>
            <w:color w:val="000000"/>
            <w:highlight w:val="white"/>
          </w:rPr>
          <w:alias w:val="Citation"/>
          <w:tag w:val="{&quot;referencesIds&quot;:[&quot;doc:605b36ce8f088a068ad51625&quot;],&quot;referencesOptions&quot;:{&quot;doc:605b36ce8f088a068ad51625&quot;:{&quot;author&quot;:true,&quot;year&quot;:true,&quot;pageReplace&quot;:&quot;&quot;,&quot;prefix&quot;:&quot;&quot;,&quot;suffix&quot;:&quot;&quot;}},&quot;hasBrokenReferences&quot;:false,&quot;hasManualEdits&quot;:false,&quot;citationType&quot;:&quot;inline&quot;}"/>
          <w:id w:val="-169404309"/>
          <w:placeholder>
            <w:docPart w:val="F012678867754B4D9E31FAA1A486BE1F"/>
          </w:placeholder>
        </w:sdtPr>
        <w:sdtContent>
          <w:r w:rsidR="00315E1D">
            <w:rPr>
              <w:rFonts w:ascii="Calibri" w:eastAsia="Times New Roman" w:hAnsi="Calibri" w:cs="Calibri"/>
              <w:color w:val="000000"/>
            </w:rPr>
            <w:t>(Bennett 2017)</w:t>
          </w:r>
        </w:sdtContent>
      </w:sdt>
      <w:r w:rsidR="00EE398D" w:rsidRPr="00605E51">
        <w:t xml:space="preserve">.  Currency risks </w:t>
      </w:r>
      <w:r w:rsidR="00017C42" w:rsidRPr="00605E51">
        <w:t>are</w:t>
      </w:r>
      <w:r w:rsidR="00EE398D" w:rsidRPr="00605E51">
        <w:t xml:space="preserve"> positive and negative, and </w:t>
      </w:r>
      <w:r w:rsidR="00E16D81">
        <w:t xml:space="preserve">it’s </w:t>
      </w:r>
      <w:r w:rsidR="00EE398D" w:rsidRPr="00605E51">
        <w:t>therefore</w:t>
      </w:r>
      <w:r w:rsidR="00017C42" w:rsidRPr="00605E51">
        <w:t xml:space="preserve"> </w:t>
      </w:r>
      <w:r w:rsidR="00EE398D" w:rsidRPr="00605E51">
        <w:t>critical that currency fluctuations</w:t>
      </w:r>
      <w:r w:rsidR="00EE398D">
        <w:t xml:space="preserve"> </w:t>
      </w:r>
      <w:r w:rsidR="00017C42">
        <w:t>are monitored</w:t>
      </w:r>
      <w:r w:rsidR="00AE5A54">
        <w:t>,</w:t>
      </w:r>
      <w:r w:rsidR="00017C42">
        <w:t xml:space="preserve"> </w:t>
      </w:r>
      <w:r w:rsidR="00EE398D">
        <w:t xml:space="preserve">to budget for losses, but </w:t>
      </w:r>
      <w:r>
        <w:t xml:space="preserve">also </w:t>
      </w:r>
      <w:r w:rsidR="00EE398D">
        <w:t>recognis</w:t>
      </w:r>
      <w:r w:rsidR="00CA7C13">
        <w:t xml:space="preserve">ing </w:t>
      </w:r>
      <w:r w:rsidR="00E16D81">
        <w:t xml:space="preserve">economic </w:t>
      </w:r>
      <w:r w:rsidR="00EE398D">
        <w:t xml:space="preserve">positives of good currency rates. </w:t>
      </w:r>
    </w:p>
    <w:p w14:paraId="4534F3B1" w14:textId="3E7E5F37" w:rsidR="00017C42" w:rsidRDefault="00017C42" w:rsidP="00017C42">
      <w:pPr>
        <w:pStyle w:val="Heading3"/>
      </w:pPr>
      <w:bookmarkStart w:id="27" w:name="_Toc70495176"/>
      <w:r>
        <w:lastRenderedPageBreak/>
        <w:t xml:space="preserve">Positive </w:t>
      </w:r>
      <w:r w:rsidR="00CA7C13">
        <w:t>E</w:t>
      </w:r>
      <w:r>
        <w:t xml:space="preserve">ffects of </w:t>
      </w:r>
      <w:r w:rsidR="00CA7C13">
        <w:t>C</w:t>
      </w:r>
      <w:r>
        <w:t xml:space="preserve">urrency </w:t>
      </w:r>
      <w:r w:rsidR="00CA7C13">
        <w:t>F</w:t>
      </w:r>
      <w:r w:rsidR="00221398">
        <w:t>luctuations</w:t>
      </w:r>
      <w:bookmarkEnd w:id="27"/>
    </w:p>
    <w:p w14:paraId="2B130F42" w14:textId="2902819D" w:rsidR="00EE398D" w:rsidRDefault="00017C42" w:rsidP="00EE398D">
      <w:pPr>
        <w:jc w:val="both"/>
      </w:pPr>
      <w:r>
        <w:t xml:space="preserve">Recognising opportunities when rates are likely to fluctuate is important. </w:t>
      </w:r>
      <w:r w:rsidR="00EE398D">
        <w:t>Bennett suggests, continually asses</w:t>
      </w:r>
      <w:r>
        <w:t>sing</w:t>
      </w:r>
      <w:r w:rsidR="00EE398D">
        <w:t xml:space="preserve"> currency rates </w:t>
      </w:r>
      <w:r>
        <w:t xml:space="preserve">provides opportunities to </w:t>
      </w:r>
      <w:r w:rsidR="005B6AE0">
        <w:t>seek</w:t>
      </w:r>
      <w:r w:rsidR="00EE398D">
        <w:t xml:space="preserve"> forward contracts when the rate is good</w:t>
      </w:r>
      <w:r>
        <w:t xml:space="preserve"> (Bennett, 2017)</w:t>
      </w:r>
      <w:r w:rsidR="00EE398D">
        <w:t>.</w:t>
      </w:r>
      <w:r>
        <w:t xml:space="preserve"> </w:t>
      </w:r>
    </w:p>
    <w:p w14:paraId="153D24AE" w14:textId="3295CD40" w:rsidR="00EE398D" w:rsidRDefault="00017C42" w:rsidP="00EE398D">
      <w:pPr>
        <w:jc w:val="both"/>
      </w:pPr>
      <w:r>
        <w:t>Whilst it took nearly 5 years for currency rates to return following the</w:t>
      </w:r>
      <w:r w:rsidR="005B6AE0">
        <w:t xml:space="preserve"> EU referendum</w:t>
      </w:r>
      <w:r w:rsidR="00EE398D">
        <w:t xml:space="preserve">, the change in US government </w:t>
      </w:r>
      <w:r w:rsidR="00221398">
        <w:t>saw</w:t>
      </w:r>
      <w:r w:rsidR="00EE398D">
        <w:t xml:space="preserve"> </w:t>
      </w:r>
      <w:r w:rsidR="00CA7C13">
        <w:t>immediat</w:t>
      </w:r>
      <w:r w:rsidR="00EE398D">
        <w:t>e rise</w:t>
      </w:r>
      <w:r w:rsidR="005B6AE0">
        <w:t>s</w:t>
      </w:r>
      <w:r w:rsidR="00EE398D">
        <w:t xml:space="preserve"> in GBP/USD currency rates, as </w:t>
      </w:r>
      <w:r w:rsidR="00605E51">
        <w:t>figure 7</w:t>
      </w:r>
      <w:r w:rsidR="00EE398D">
        <w:t xml:space="preserve"> </w:t>
      </w:r>
      <w:r w:rsidR="00EE398D" w:rsidRPr="00BE036F">
        <w:t>demonstrates (Yahoo, 2021</w:t>
      </w:r>
      <w:r w:rsidR="00BE036F" w:rsidRPr="00BE036F">
        <w:t>c</w:t>
      </w:r>
      <w:r w:rsidR="00EE398D" w:rsidRPr="00BE036F">
        <w:t>).</w:t>
      </w:r>
      <w:r w:rsidR="00EE398D">
        <w:t xml:space="preserve"> </w:t>
      </w:r>
      <w:r w:rsidR="00221398">
        <w:t xml:space="preserve">Since </w:t>
      </w:r>
      <w:r w:rsidR="00EE398D">
        <w:t xml:space="preserve">the US election, the GBP/USD rate has increased by 8 US cents, which can </w:t>
      </w:r>
      <w:r w:rsidR="005B6AE0">
        <w:t>impact</w:t>
      </w:r>
      <w:r w:rsidR="00EE398D">
        <w:t xml:space="preserve"> on profits,</w:t>
      </w:r>
      <w:r w:rsidR="00DC6370">
        <w:t xml:space="preserve"> especially</w:t>
      </w:r>
      <w:r w:rsidR="00EE398D">
        <w:t xml:space="preserve"> if forward contracts were applied</w:t>
      </w:r>
      <w:r w:rsidR="00005DDD">
        <w:t xml:space="preserve"> using these rates</w:t>
      </w:r>
      <w:r w:rsidR="00EE398D">
        <w:t xml:space="preserve">. </w:t>
      </w:r>
      <w:r w:rsidR="002A76E2">
        <w:t>T</w:t>
      </w:r>
      <w:r w:rsidR="00DC6370">
        <w:t xml:space="preserve">his highlights the need to </w:t>
      </w:r>
      <w:r w:rsidR="00AE5A54">
        <w:t>include</w:t>
      </w:r>
      <w:r w:rsidR="00DC6370">
        <w:t xml:space="preserve"> </w:t>
      </w:r>
      <w:r w:rsidR="00EE398D" w:rsidRPr="00760113">
        <w:t>supply chains</w:t>
      </w:r>
      <w:r w:rsidR="00924BA3">
        <w:t xml:space="preserve"> and currency markets</w:t>
      </w:r>
      <w:r w:rsidR="00AE5A54">
        <w:t xml:space="preserve"> in a risk register</w:t>
      </w:r>
      <w:r w:rsidR="00DC6370" w:rsidRPr="00760113">
        <w:t>, and consider shifts to markets where currency rates are strong.</w:t>
      </w:r>
    </w:p>
    <w:p w14:paraId="007AB6D7" w14:textId="77777777" w:rsidR="00EE398D" w:rsidRDefault="00EE398D" w:rsidP="00EE398D">
      <w:pPr>
        <w:jc w:val="center"/>
        <w:rPr>
          <w:b/>
          <w:bCs/>
          <w:u w:val="single"/>
        </w:rPr>
      </w:pPr>
      <w:r>
        <w:rPr>
          <w:b/>
          <w:bCs/>
          <w:noProof/>
          <w:u w:val="single"/>
        </w:rPr>
        <w:drawing>
          <wp:inline distT="0" distB="0" distL="0" distR="0" wp14:anchorId="262AFA24" wp14:editId="435D262D">
            <wp:extent cx="4215873" cy="2362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9">
                      <a:extLst>
                        <a:ext uri="{28A0092B-C50C-407E-A947-70E740481C1C}">
                          <a14:useLocalDpi xmlns:a14="http://schemas.microsoft.com/office/drawing/2010/main" val="0"/>
                        </a:ext>
                      </a:extLst>
                    </a:blip>
                    <a:stretch>
                      <a:fillRect/>
                    </a:stretch>
                  </pic:blipFill>
                  <pic:spPr>
                    <a:xfrm>
                      <a:off x="0" y="0"/>
                      <a:ext cx="4294913" cy="2406487"/>
                    </a:xfrm>
                    <a:prstGeom prst="rect">
                      <a:avLst/>
                    </a:prstGeom>
                  </pic:spPr>
                </pic:pic>
              </a:graphicData>
            </a:graphic>
          </wp:inline>
        </w:drawing>
      </w:r>
    </w:p>
    <w:p w14:paraId="7EC4F68C" w14:textId="6CF6F9D0" w:rsidR="00EE398D" w:rsidRPr="00872017" w:rsidRDefault="0044081B" w:rsidP="0044081B">
      <w:pPr>
        <w:pStyle w:val="NoSpacing"/>
        <w:rPr>
          <w:rFonts w:ascii="Arial" w:hAnsi="Arial" w:cs="Arial"/>
          <w:i/>
          <w:iCs/>
          <w:sz w:val="18"/>
          <w:szCs w:val="18"/>
        </w:rPr>
      </w:pPr>
      <w:bookmarkStart w:id="28" w:name="_Toc67838156"/>
      <w:r w:rsidRPr="00872017">
        <w:rPr>
          <w:rFonts w:ascii="Arial" w:hAnsi="Arial" w:cs="Arial"/>
          <w:i/>
          <w:iCs/>
          <w:sz w:val="18"/>
          <w:szCs w:val="18"/>
        </w:rPr>
        <w:t xml:space="preserve">Figure </w:t>
      </w:r>
      <w:r w:rsidRPr="00872017">
        <w:rPr>
          <w:rFonts w:ascii="Arial" w:hAnsi="Arial" w:cs="Arial"/>
          <w:i/>
          <w:iCs/>
          <w:sz w:val="18"/>
          <w:szCs w:val="18"/>
        </w:rPr>
        <w:fldChar w:fldCharType="begin"/>
      </w:r>
      <w:r w:rsidRPr="00872017">
        <w:rPr>
          <w:rFonts w:ascii="Arial" w:hAnsi="Arial" w:cs="Arial"/>
          <w:i/>
          <w:iCs/>
          <w:sz w:val="18"/>
          <w:szCs w:val="18"/>
        </w:rPr>
        <w:instrText xml:space="preserve"> SEQ Figure \* ARABIC </w:instrText>
      </w:r>
      <w:r w:rsidRPr="00872017">
        <w:rPr>
          <w:rFonts w:ascii="Arial" w:hAnsi="Arial" w:cs="Arial"/>
          <w:i/>
          <w:iCs/>
          <w:sz w:val="18"/>
          <w:szCs w:val="18"/>
        </w:rPr>
        <w:fldChar w:fldCharType="separate"/>
      </w:r>
      <w:r w:rsidR="009F0591">
        <w:rPr>
          <w:rFonts w:ascii="Arial" w:hAnsi="Arial" w:cs="Arial"/>
          <w:i/>
          <w:iCs/>
          <w:noProof/>
          <w:sz w:val="18"/>
          <w:szCs w:val="18"/>
        </w:rPr>
        <w:t>7</w:t>
      </w:r>
      <w:r w:rsidRPr="00872017">
        <w:rPr>
          <w:rFonts w:ascii="Arial" w:hAnsi="Arial" w:cs="Arial"/>
          <w:i/>
          <w:iCs/>
          <w:sz w:val="18"/>
          <w:szCs w:val="18"/>
        </w:rPr>
        <w:fldChar w:fldCharType="end"/>
      </w:r>
      <w:r w:rsidRPr="00872017">
        <w:rPr>
          <w:rFonts w:ascii="Arial" w:hAnsi="Arial" w:cs="Arial"/>
          <w:i/>
          <w:iCs/>
          <w:sz w:val="18"/>
          <w:szCs w:val="18"/>
        </w:rPr>
        <w:t xml:space="preserve"> GBP/USD Currency Rate on Eve of US Presidential Election Compared with 23</w:t>
      </w:r>
      <w:r w:rsidRPr="00872017">
        <w:rPr>
          <w:rFonts w:ascii="Arial" w:hAnsi="Arial" w:cs="Arial"/>
          <w:i/>
          <w:iCs/>
          <w:sz w:val="18"/>
          <w:szCs w:val="18"/>
          <w:vertAlign w:val="superscript"/>
        </w:rPr>
        <w:t>rd</w:t>
      </w:r>
      <w:r w:rsidRPr="00872017">
        <w:rPr>
          <w:rFonts w:ascii="Arial" w:hAnsi="Arial" w:cs="Arial"/>
          <w:i/>
          <w:iCs/>
          <w:sz w:val="18"/>
          <w:szCs w:val="18"/>
        </w:rPr>
        <w:t xml:space="preserve"> March 2021</w:t>
      </w:r>
      <w:bookmarkEnd w:id="28"/>
      <w:r w:rsidRPr="00872017">
        <w:rPr>
          <w:rFonts w:ascii="Arial" w:hAnsi="Arial" w:cs="Arial"/>
          <w:i/>
          <w:iCs/>
          <w:sz w:val="18"/>
          <w:szCs w:val="18"/>
        </w:rPr>
        <w:t xml:space="preserve"> </w:t>
      </w:r>
      <w:r w:rsidR="001E121C" w:rsidRPr="00872017">
        <w:rPr>
          <w:rFonts w:ascii="Arial" w:hAnsi="Arial" w:cs="Arial"/>
          <w:i/>
          <w:iCs/>
          <w:sz w:val="18"/>
          <w:szCs w:val="18"/>
        </w:rPr>
        <w:t>(</w:t>
      </w:r>
      <w:r w:rsidR="00EE398D" w:rsidRPr="00872017">
        <w:rPr>
          <w:rFonts w:ascii="Arial" w:hAnsi="Arial" w:cs="Arial"/>
          <w:i/>
          <w:iCs/>
          <w:sz w:val="18"/>
          <w:szCs w:val="18"/>
        </w:rPr>
        <w:t xml:space="preserve">Source ; </w:t>
      </w:r>
      <w:hyperlink r:id="rId20" w:anchor="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--" w:history="1">
        <w:r w:rsidR="00EE398D" w:rsidRPr="00872017">
          <w:rPr>
            <w:rStyle w:val="Hyperlink"/>
            <w:rFonts w:ascii="Arial" w:hAnsi="Arial" w:cs="Arial"/>
            <w:i/>
            <w:iCs/>
            <w:sz w:val="18"/>
            <w:szCs w:val="18"/>
            <w:u w:val="none"/>
          </w:rPr>
          <w:t>GBPUSD=X interactive stock chart | GBP/USD stock - Yahoo Finance</w:t>
        </w:r>
      </w:hyperlink>
      <w:r w:rsidR="001E121C" w:rsidRPr="00872017">
        <w:rPr>
          <w:rFonts w:ascii="Arial" w:hAnsi="Arial" w:cs="Arial"/>
          <w:i/>
          <w:iCs/>
          <w:sz w:val="18"/>
          <w:szCs w:val="18"/>
        </w:rPr>
        <w:t xml:space="preserve"> </w:t>
      </w:r>
      <w:r w:rsidR="00DC6370" w:rsidRPr="00872017">
        <w:rPr>
          <w:rFonts w:ascii="Arial" w:hAnsi="Arial" w:cs="Arial"/>
          <w:i/>
          <w:iCs/>
          <w:sz w:val="18"/>
          <w:szCs w:val="18"/>
        </w:rPr>
        <w:t>date 24.3</w:t>
      </w:r>
      <w:r w:rsidR="001E121C" w:rsidRPr="00872017">
        <w:rPr>
          <w:rFonts w:ascii="Arial" w:hAnsi="Arial" w:cs="Arial"/>
          <w:i/>
          <w:iCs/>
          <w:sz w:val="18"/>
          <w:szCs w:val="18"/>
        </w:rPr>
        <w:t>.2021).</w:t>
      </w:r>
    </w:p>
    <w:p w14:paraId="6E46A45F" w14:textId="77777777" w:rsidR="0044081B" w:rsidRPr="0044081B" w:rsidRDefault="0044081B" w:rsidP="0044081B">
      <w:pPr>
        <w:pStyle w:val="NoSpacing"/>
        <w:rPr>
          <w:rFonts w:ascii="Arial" w:hAnsi="Arial" w:cs="Arial"/>
          <w:i/>
          <w:iCs/>
          <w:sz w:val="18"/>
          <w:szCs w:val="18"/>
        </w:rPr>
      </w:pPr>
    </w:p>
    <w:p w14:paraId="65334BA6" w14:textId="2F2256C1" w:rsidR="00EE398D" w:rsidRDefault="00221398" w:rsidP="00221398">
      <w:pPr>
        <w:pStyle w:val="Heading3"/>
      </w:pPr>
      <w:bookmarkStart w:id="29" w:name="_Toc70495177"/>
      <w:r>
        <w:t>N</w:t>
      </w:r>
      <w:r w:rsidR="00EE398D">
        <w:t xml:space="preserve">egative </w:t>
      </w:r>
      <w:r w:rsidR="00CA7C13">
        <w:t>E</w:t>
      </w:r>
      <w:r w:rsidR="00EE398D">
        <w:t>ffect</w:t>
      </w:r>
      <w:r w:rsidR="00CA7C13">
        <w:t>s</w:t>
      </w:r>
      <w:r w:rsidR="00EE398D">
        <w:t xml:space="preserve"> of </w:t>
      </w:r>
      <w:r w:rsidR="00CA7C13">
        <w:t>C</w:t>
      </w:r>
      <w:r w:rsidR="00EE398D">
        <w:t xml:space="preserve">urrency </w:t>
      </w:r>
      <w:r w:rsidR="00CA7C13">
        <w:t>Fl</w:t>
      </w:r>
      <w:r w:rsidR="00EE398D">
        <w:t>uctuations</w:t>
      </w:r>
      <w:bookmarkEnd w:id="29"/>
      <w:r w:rsidR="00EE398D">
        <w:t xml:space="preserve"> </w:t>
      </w:r>
    </w:p>
    <w:p w14:paraId="7BEA0F2B" w14:textId="53A410C6" w:rsidR="00EE398D" w:rsidRDefault="00EE398D" w:rsidP="00EE398D">
      <w:pPr>
        <w:jc w:val="both"/>
      </w:pPr>
      <w:r>
        <w:t>Currency fluctuations can also have a negative effect on the aviation industry with exchange rates impacting travellers’ appetite to travel</w:t>
      </w:r>
      <w:r w:rsidR="00622E27">
        <w:t>.</w:t>
      </w:r>
    </w:p>
    <w:p w14:paraId="5D54EC17" w14:textId="454B496A" w:rsidR="00EE398D" w:rsidRDefault="00622E27" w:rsidP="00EE398D">
      <w:pPr>
        <w:jc w:val="both"/>
      </w:pPr>
      <w:r>
        <w:t>T</w:t>
      </w:r>
      <w:r w:rsidR="00E6413C">
        <w:t xml:space="preserve">he ONS reported that </w:t>
      </w:r>
      <w:r w:rsidR="00AE5A54">
        <w:t>in</w:t>
      </w:r>
      <w:r>
        <w:t xml:space="preserve"> 2019, </w:t>
      </w:r>
      <w:r w:rsidR="00EE398D">
        <w:t xml:space="preserve">the US accounted for 4.5 million visits to the UK, and 4.35 million travellers from the UK to the US (Office for National Statistics, 2020). With the GBP/USD exchange rate increasing in GBP’s favour, this could lead to a reduction in flights from the US, but an increase in flights from the UK.  </w:t>
      </w:r>
      <w:r w:rsidR="009D7DAA">
        <w:t>It’s</w:t>
      </w:r>
      <w:r w:rsidR="00EE398D">
        <w:t xml:space="preserve"> easy to ignore the positive and negative </w:t>
      </w:r>
      <w:r w:rsidR="00AE5A54">
        <w:t>effect</w:t>
      </w:r>
      <w:r w:rsidR="00EE398D">
        <w:t xml:space="preserve">s of </w:t>
      </w:r>
      <w:r w:rsidR="00AE5A54">
        <w:t>such fluctuations</w:t>
      </w:r>
      <w:r w:rsidR="00EE398D">
        <w:t xml:space="preserve">, but consideration </w:t>
      </w:r>
      <w:r w:rsidR="005B6AE0">
        <w:t>must</w:t>
      </w:r>
      <w:r w:rsidR="00EE398D">
        <w:t xml:space="preserve"> be given to the number of UK/US aircraft that</w:t>
      </w:r>
      <w:r w:rsidR="00E6413C">
        <w:t xml:space="preserve"> are</w:t>
      </w:r>
      <w:r w:rsidR="00EE398D">
        <w:t xml:space="preserve"> serviced by the organisation, and </w:t>
      </w:r>
      <w:r w:rsidR="00924BA3">
        <w:t xml:space="preserve">it’s </w:t>
      </w:r>
      <w:r w:rsidR="00EE398D">
        <w:t xml:space="preserve">therefore important the organisation </w:t>
      </w:r>
      <w:r w:rsidR="005B6AE0">
        <w:t>recognises</w:t>
      </w:r>
      <w:r w:rsidR="00EE398D">
        <w:t xml:space="preserve"> the</w:t>
      </w:r>
      <w:r w:rsidR="00AE5A54">
        <w:t>se</w:t>
      </w:r>
      <w:r w:rsidR="00EE398D">
        <w:t xml:space="preserve"> </w:t>
      </w:r>
      <w:r w:rsidR="00CA6EC4">
        <w:t>risks,</w:t>
      </w:r>
      <w:r w:rsidR="00221398">
        <w:t xml:space="preserve"> and how</w:t>
      </w:r>
      <w:r w:rsidR="00924BA3">
        <w:t xml:space="preserve"> fluctuations affect travel</w:t>
      </w:r>
      <w:r w:rsidR="00221398">
        <w:t xml:space="preserve"> markets</w:t>
      </w:r>
      <w:r w:rsidR="00924BA3">
        <w:t>, which can</w:t>
      </w:r>
      <w:r w:rsidR="00221398">
        <w:t xml:space="preserve"> impact on the servicing of aircraft</w:t>
      </w:r>
      <w:r>
        <w:t>.  Negative currency fluctuations can also have an impact on</w:t>
      </w:r>
      <w:r w:rsidR="00924BA3">
        <w:t xml:space="preserve"> the cost of procurement of parts</w:t>
      </w:r>
      <w:r>
        <w:t xml:space="preserve">; </w:t>
      </w:r>
      <w:r w:rsidR="00CA6EC4">
        <w:t>thus,</w:t>
      </w:r>
      <w:r>
        <w:t xml:space="preserve"> demonstrating</w:t>
      </w:r>
      <w:r w:rsidR="002A76E2">
        <w:t xml:space="preserve"> currency rates and</w:t>
      </w:r>
      <w:r>
        <w:t xml:space="preserve"> </w:t>
      </w:r>
      <w:r w:rsidR="001B7952">
        <w:t>procurement</w:t>
      </w:r>
      <w:r>
        <w:t xml:space="preserve"> </w:t>
      </w:r>
      <w:r w:rsidR="002A76E2">
        <w:t xml:space="preserve">methods </w:t>
      </w:r>
      <w:r>
        <w:t>must be included in a risk register</w:t>
      </w:r>
      <w:r w:rsidR="002A76E2">
        <w:t>, together with its customer base for aircraft servicing.</w:t>
      </w:r>
    </w:p>
    <w:p w14:paraId="1DF217C8" w14:textId="66BA616E" w:rsidR="00EE398D" w:rsidRDefault="00EE398D" w:rsidP="00EE398D">
      <w:pPr>
        <w:pStyle w:val="Heading2"/>
        <w:jc w:val="both"/>
      </w:pPr>
      <w:bookmarkStart w:id="30" w:name="_Toc70495178"/>
      <w:r>
        <w:t>Impact of</w:t>
      </w:r>
      <w:r w:rsidR="001F46B7">
        <w:t xml:space="preserve"> US/UK</w:t>
      </w:r>
      <w:r>
        <w:t xml:space="preserve"> </w:t>
      </w:r>
      <w:r w:rsidR="0072636F">
        <w:t>T</w:t>
      </w:r>
      <w:r>
        <w:t xml:space="preserve">rade </w:t>
      </w:r>
      <w:r w:rsidR="0072636F">
        <w:t>A</w:t>
      </w:r>
      <w:r>
        <w:t xml:space="preserve">greements on the </w:t>
      </w:r>
      <w:r w:rsidR="0072636F">
        <w:t>O</w:t>
      </w:r>
      <w:r>
        <w:t>rganisation.</w:t>
      </w:r>
      <w:bookmarkEnd w:id="30"/>
    </w:p>
    <w:p w14:paraId="0D565A4B" w14:textId="67164F53" w:rsidR="00221398" w:rsidRDefault="00005DDD" w:rsidP="00EE398D">
      <w:pPr>
        <w:jc w:val="both"/>
      </w:pPr>
      <w:r>
        <w:t>The US is the UK’s biggest trading partner, accounting for 16.3% of the UK’s global trade in 2019 (HM Department for International Trade, 2021), and p</w:t>
      </w:r>
      <w:r w:rsidR="00EE398D">
        <w:t xml:space="preserve">rior to the US elections, </w:t>
      </w:r>
      <w:r w:rsidR="00EE398D" w:rsidRPr="003B7044">
        <w:t>Donald Trump demonstrated an interest in a</w:t>
      </w:r>
      <w:r w:rsidR="00EE398D">
        <w:t xml:space="preserve"> free trade agreement with the UK (Forex, 2020). </w:t>
      </w:r>
    </w:p>
    <w:p w14:paraId="7B26A1ED" w14:textId="0E8EB194" w:rsidR="00C23F19" w:rsidRDefault="00005DDD" w:rsidP="00634967">
      <w:pPr>
        <w:jc w:val="both"/>
      </w:pPr>
      <w:r>
        <w:lastRenderedPageBreak/>
        <w:t>Prior to the US elections, t</w:t>
      </w:r>
      <w:r w:rsidR="00221398">
        <w:t>he proposed</w:t>
      </w:r>
      <w:r w:rsidR="000D5DDA">
        <w:t xml:space="preserve"> </w:t>
      </w:r>
      <w:r>
        <w:t xml:space="preserve">US/UK </w:t>
      </w:r>
      <w:r w:rsidR="000D5DDA">
        <w:t>trade agreement</w:t>
      </w:r>
      <w:r w:rsidR="00221398">
        <w:t xml:space="preserve"> </w:t>
      </w:r>
      <w:r>
        <w:t>w</w:t>
      </w:r>
      <w:r w:rsidR="00221398">
        <w:t>as described by</w:t>
      </w:r>
      <w:r w:rsidR="000D5DDA">
        <w:t xml:space="preserve"> the UK Department for International Trade as “</w:t>
      </w:r>
      <w:r w:rsidR="000D5DDA" w:rsidRPr="000D5DDA">
        <w:t>the single biggest bilateral trade deal for either country</w:t>
      </w:r>
      <w:r w:rsidR="000D5DDA">
        <w:t>” (Isaac, 2020)</w:t>
      </w:r>
      <w:r w:rsidR="005B6AE0">
        <w:t>, yet</w:t>
      </w:r>
      <w:r w:rsidR="00B553F5">
        <w:t xml:space="preserve"> </w:t>
      </w:r>
      <w:r w:rsidR="000F39A1">
        <w:t>President Biden</w:t>
      </w:r>
      <w:r w:rsidR="00114DDF">
        <w:t xml:space="preserve"> </w:t>
      </w:r>
      <w:r w:rsidR="00B553F5">
        <w:t>has s</w:t>
      </w:r>
      <w:r>
        <w:t>ince s</w:t>
      </w:r>
      <w:r w:rsidR="00B553F5">
        <w:t>tated, and citing Brexit, “a</w:t>
      </w:r>
      <w:r w:rsidR="00B553F5" w:rsidRPr="00B553F5">
        <w:t xml:space="preserve">ny trade deal between the US and UK must be contingent upon respect for the </w:t>
      </w:r>
      <w:r w:rsidR="00A10009">
        <w:t xml:space="preserve">Good Friday </w:t>
      </w:r>
      <w:r w:rsidR="00B553F5" w:rsidRPr="00B553F5">
        <w:t>Agreement and preventing the return of a hard border</w:t>
      </w:r>
      <w:r w:rsidR="00B553F5">
        <w:t>”</w:t>
      </w:r>
      <w:r w:rsidR="007B2418">
        <w:t xml:space="preserve"> (McGrath, 2021)</w:t>
      </w:r>
      <w:r w:rsidR="00B553F5">
        <w:t xml:space="preserve">. </w:t>
      </w:r>
      <w:r>
        <w:t xml:space="preserve">  Whilst a trade agreement still seems some way off, it demonstrates that</w:t>
      </w:r>
      <w:r w:rsidR="00114DDF">
        <w:t xml:space="preserve"> external risks, such as </w:t>
      </w:r>
      <w:r w:rsidR="00622E27">
        <w:t>changes in foreign governments, a</w:t>
      </w:r>
      <w:r w:rsidR="007B2418">
        <w:t xml:space="preserve">re an important risk </w:t>
      </w:r>
      <w:r w:rsidR="00C23F19">
        <w:t xml:space="preserve">consideration and </w:t>
      </w:r>
      <w:r w:rsidR="005B6AE0">
        <w:t>require</w:t>
      </w:r>
      <w:r w:rsidR="00C23F19">
        <w:t xml:space="preserve"> as much consideration as the internal risks </w:t>
      </w:r>
      <w:r w:rsidR="00622E27">
        <w:t>the</w:t>
      </w:r>
      <w:r w:rsidR="00C23F19">
        <w:t xml:space="preserve"> organisation faces.</w:t>
      </w:r>
    </w:p>
    <w:p w14:paraId="216F0982" w14:textId="13DE4CF4" w:rsidR="000B41AA" w:rsidRDefault="0072636F" w:rsidP="00634967">
      <w:pPr>
        <w:pStyle w:val="Heading1"/>
        <w:jc w:val="both"/>
      </w:pPr>
      <w:bookmarkStart w:id="31" w:name="_Toc70495179"/>
      <w:r>
        <w:t>R</w:t>
      </w:r>
      <w:r w:rsidR="000B41AA">
        <w:t>isk</w:t>
      </w:r>
      <w:r>
        <w:t xml:space="preserve"> Considerations</w:t>
      </w:r>
      <w:bookmarkEnd w:id="31"/>
    </w:p>
    <w:p w14:paraId="35EF416C" w14:textId="23CB47F5" w:rsidR="00537B39" w:rsidRPr="00537B39" w:rsidRDefault="00537B39" w:rsidP="00634967">
      <w:pPr>
        <w:jc w:val="both"/>
      </w:pPr>
      <w:r>
        <w:t>Risks can never be entirely eliminated, and global financial services leader, KPMG, suggest an organisation needs to consider both internal and external risks, set</w:t>
      </w:r>
      <w:r w:rsidR="00587669">
        <w:t>ting</w:t>
      </w:r>
      <w:r w:rsidR="0072636F">
        <w:t xml:space="preserve"> </w:t>
      </w:r>
      <w:r>
        <w:t>out how these are viewed (KPMG, 2013).</w:t>
      </w:r>
    </w:p>
    <w:p w14:paraId="0974E094" w14:textId="326004A8" w:rsidR="00B7021A" w:rsidRDefault="000B41AA" w:rsidP="00634967">
      <w:pPr>
        <w:pStyle w:val="Heading2"/>
        <w:jc w:val="both"/>
      </w:pPr>
      <w:bookmarkStart w:id="32" w:name="_Toc70495180"/>
      <w:r>
        <w:t xml:space="preserve">Internal </w:t>
      </w:r>
      <w:r w:rsidR="00D26E64">
        <w:t>Risks</w:t>
      </w:r>
      <w:bookmarkEnd w:id="32"/>
    </w:p>
    <w:p w14:paraId="7265B932" w14:textId="35904A61" w:rsidR="00D26E64" w:rsidRDefault="00B7021A" w:rsidP="00634967">
      <w:pPr>
        <w:jc w:val="both"/>
      </w:pPr>
      <w:r>
        <w:t>Internal risks involve the activities of the organisation</w:t>
      </w:r>
      <w:r w:rsidR="0054558A">
        <w:t>. T</w:t>
      </w:r>
      <w:r w:rsidR="00536FEB">
        <w:t>here’s</w:t>
      </w:r>
      <w:r>
        <w:t xml:space="preserve"> a reliance </w:t>
      </w:r>
      <w:r w:rsidR="00536FEB">
        <w:t>to</w:t>
      </w:r>
      <w:r>
        <w:t xml:space="preserve"> focus on </w:t>
      </w:r>
      <w:r w:rsidR="00D26E64">
        <w:t xml:space="preserve">these </w:t>
      </w:r>
      <w:r>
        <w:t>perceived threats</w:t>
      </w:r>
      <w:r w:rsidR="007E075D">
        <w:t>, as they can be controlled</w:t>
      </w:r>
      <w:r w:rsidR="00602D89">
        <w:t xml:space="preserve"> more easily</w:t>
      </w:r>
      <w:r w:rsidR="0054558A">
        <w:t xml:space="preserve">, and </w:t>
      </w:r>
      <w:r w:rsidR="00D26E64">
        <w:t>can be categorised as follows.</w:t>
      </w:r>
    </w:p>
    <w:p w14:paraId="35BD8A62" w14:textId="7DEE0312" w:rsidR="00B7021A" w:rsidRPr="00A10009" w:rsidRDefault="00B7021A" w:rsidP="00634967">
      <w:pPr>
        <w:jc w:val="both"/>
        <w:rPr>
          <w:b/>
          <w:bCs/>
          <w:i/>
          <w:iCs/>
        </w:rPr>
      </w:pPr>
      <w:r w:rsidRPr="00A10009">
        <w:rPr>
          <w:b/>
          <w:bCs/>
          <w:i/>
          <w:iCs/>
        </w:rPr>
        <w:t xml:space="preserve">Organisational </w:t>
      </w:r>
      <w:r w:rsidRPr="00A10009">
        <w:rPr>
          <w:b/>
          <w:bCs/>
        </w:rPr>
        <w:t>Stability</w:t>
      </w:r>
      <w:r w:rsidR="00A10009">
        <w:rPr>
          <w:b/>
          <w:bCs/>
        </w:rPr>
        <w:t xml:space="preserve">: </w:t>
      </w:r>
      <w:r w:rsidRPr="00A10009">
        <w:t>Managing</w:t>
      </w:r>
      <w:r>
        <w:t xml:space="preserve"> finances, including debts is critical to ensuring profitability and stability.  Failure to properly manage finances could lead to reduced profits and ultimately</w:t>
      </w:r>
      <w:r w:rsidR="0054558A">
        <w:t>,</w:t>
      </w:r>
      <w:r>
        <w:t xml:space="preserve"> failure of the business.</w:t>
      </w:r>
    </w:p>
    <w:p w14:paraId="2072C7DF" w14:textId="2DB1208D" w:rsidR="00B7021A" w:rsidRDefault="00B7021A" w:rsidP="00634967">
      <w:pPr>
        <w:jc w:val="both"/>
      </w:pPr>
      <w:r w:rsidRPr="00A10009">
        <w:rPr>
          <w:b/>
          <w:bCs/>
          <w:i/>
          <w:iCs/>
        </w:rPr>
        <w:t>Organisational Structure</w:t>
      </w:r>
      <w:r w:rsidR="00A10009">
        <w:rPr>
          <w:b/>
          <w:bCs/>
        </w:rPr>
        <w:t xml:space="preserve">: </w:t>
      </w:r>
      <w:r w:rsidR="00A10009">
        <w:t>T</w:t>
      </w:r>
      <w:r w:rsidRPr="00611A6C">
        <w:t>he</w:t>
      </w:r>
      <w:r>
        <w:t xml:space="preserve"> structure needs to be clearly defined.  A hierarchy </w:t>
      </w:r>
      <w:r w:rsidR="009A7D6B">
        <w:t>should be</w:t>
      </w:r>
      <w:r>
        <w:t xml:space="preserve"> established,</w:t>
      </w:r>
      <w:r w:rsidR="00602D89">
        <w:t xml:space="preserve"> </w:t>
      </w:r>
      <w:r>
        <w:t xml:space="preserve">each employee’s position defined </w:t>
      </w:r>
      <w:r w:rsidR="0054558A">
        <w:t>and</w:t>
      </w:r>
      <w:r>
        <w:t xml:space="preserve"> clear lines of communication</w:t>
      </w:r>
      <w:r w:rsidR="00114DDF">
        <w:t xml:space="preserve"> established</w:t>
      </w:r>
      <w:r w:rsidR="009A7D6B">
        <w:t xml:space="preserve"> to </w:t>
      </w:r>
      <w:r>
        <w:t>ensure the organisation runs smoothly.</w:t>
      </w:r>
    </w:p>
    <w:p w14:paraId="07B62009" w14:textId="53AB3AB5" w:rsidR="00B7021A" w:rsidRDefault="00B7021A" w:rsidP="00634967">
      <w:pPr>
        <w:jc w:val="both"/>
      </w:pPr>
      <w:r w:rsidRPr="00A10009">
        <w:rPr>
          <w:b/>
          <w:bCs/>
          <w:i/>
          <w:iCs/>
        </w:rPr>
        <w:t>Organisational Mismanagement</w:t>
      </w:r>
      <w:r w:rsidR="00A10009">
        <w:rPr>
          <w:b/>
          <w:bCs/>
        </w:rPr>
        <w:t xml:space="preserve">: </w:t>
      </w:r>
      <w:r w:rsidR="00536FEB">
        <w:t xml:space="preserve">It </w:t>
      </w:r>
      <w:r w:rsidR="009A7D6B">
        <w:t>should be</w:t>
      </w:r>
      <w:r w:rsidR="0045445E">
        <w:t xml:space="preserve"> well managed with control over finances and labour. </w:t>
      </w:r>
      <w:r w:rsidR="00536FEB">
        <w:t>Mismanagement</w:t>
      </w:r>
      <w:r w:rsidR="0045445E">
        <w:t xml:space="preserve"> c</w:t>
      </w:r>
      <w:r w:rsidR="0054558A">
        <w:t>an</w:t>
      </w:r>
      <w:r w:rsidR="0045445E">
        <w:t xml:space="preserve"> result in increased costs </w:t>
      </w:r>
      <w:r>
        <w:t>and loss of market share, whilst attempting to regain control.</w:t>
      </w:r>
    </w:p>
    <w:p w14:paraId="6B121161" w14:textId="4894577F" w:rsidR="00B7021A" w:rsidRDefault="00B7021A" w:rsidP="00634967">
      <w:pPr>
        <w:jc w:val="both"/>
      </w:pPr>
      <w:r w:rsidRPr="00A10009">
        <w:rPr>
          <w:b/>
          <w:bCs/>
          <w:i/>
          <w:iCs/>
        </w:rPr>
        <w:t>Organisational Resources</w:t>
      </w:r>
      <w:r w:rsidR="00A10009" w:rsidRPr="00A10009">
        <w:rPr>
          <w:b/>
          <w:bCs/>
          <w:i/>
          <w:iCs/>
        </w:rPr>
        <w:t>:</w:t>
      </w:r>
      <w:r w:rsidR="00A10009">
        <w:t xml:space="preserve"> </w:t>
      </w:r>
      <w:r w:rsidRPr="00611A6C">
        <w:t>Ensurin</w:t>
      </w:r>
      <w:r>
        <w:t xml:space="preserve">g financial and human resources is critical. Both </w:t>
      </w:r>
      <w:r w:rsidR="00390280">
        <w:t>should be</w:t>
      </w:r>
      <w:r>
        <w:t xml:space="preserve"> closely monitored to achieve the goals of the organisation.</w:t>
      </w:r>
    </w:p>
    <w:p w14:paraId="2130DECD" w14:textId="5D7CFE4E" w:rsidR="00B7021A" w:rsidRDefault="00B7021A" w:rsidP="00634967">
      <w:pPr>
        <w:jc w:val="both"/>
      </w:pPr>
      <w:r w:rsidRPr="00A10009">
        <w:rPr>
          <w:b/>
          <w:bCs/>
          <w:i/>
          <w:iCs/>
        </w:rPr>
        <w:t>Organisational Innovation</w:t>
      </w:r>
      <w:r w:rsidR="00A10009" w:rsidRPr="00A10009">
        <w:rPr>
          <w:b/>
          <w:bCs/>
          <w:i/>
          <w:iCs/>
        </w:rPr>
        <w:t>:</w:t>
      </w:r>
      <w:r w:rsidR="00A10009">
        <w:rPr>
          <w:b/>
          <w:bCs/>
          <w:i/>
          <w:iCs/>
        </w:rPr>
        <w:t xml:space="preserve"> </w:t>
      </w:r>
      <w:r>
        <w:t xml:space="preserve">Risks are also </w:t>
      </w:r>
      <w:r w:rsidR="0045445E">
        <w:t>positive</w:t>
      </w:r>
      <w:r w:rsidR="00536FEB">
        <w:t>. Promotion of s</w:t>
      </w:r>
      <w:r>
        <w:t>taff welfare</w:t>
      </w:r>
      <w:r w:rsidR="00536FEB">
        <w:t xml:space="preserve"> needs to be considered with </w:t>
      </w:r>
      <w:r w:rsidR="00EB63A5">
        <w:t>equal</w:t>
      </w:r>
      <w:r w:rsidR="00536FEB">
        <w:t xml:space="preserve"> consideration</w:t>
      </w:r>
      <w:r w:rsidR="00EB63A5">
        <w:t xml:space="preserve"> given as to</w:t>
      </w:r>
      <w:r w:rsidR="00536FEB">
        <w:t xml:space="preserve"> how it markets its service</w:t>
      </w:r>
      <w:r>
        <w:t xml:space="preserve">.  </w:t>
      </w:r>
    </w:p>
    <w:p w14:paraId="32177DB3" w14:textId="3C919B22" w:rsidR="00B7021A" w:rsidRDefault="00B7021A" w:rsidP="00634967">
      <w:pPr>
        <w:jc w:val="both"/>
      </w:pPr>
      <w:r w:rsidRPr="00A10009">
        <w:rPr>
          <w:b/>
          <w:bCs/>
          <w:i/>
          <w:iCs/>
        </w:rPr>
        <w:t>Organisational Incentives</w:t>
      </w:r>
      <w:r w:rsidR="00A10009" w:rsidRPr="00A10009">
        <w:rPr>
          <w:b/>
          <w:bCs/>
          <w:i/>
          <w:iCs/>
        </w:rPr>
        <w:t>:</w:t>
      </w:r>
      <w:r w:rsidR="00A10009">
        <w:rPr>
          <w:b/>
          <w:bCs/>
          <w:i/>
          <w:iCs/>
        </w:rPr>
        <w:t xml:space="preserve"> </w:t>
      </w:r>
      <w:r>
        <w:t>Incentives for staff need careful consideration. Given the current economic climate, adopting incentive scheme</w:t>
      </w:r>
      <w:r w:rsidR="00536FEB">
        <w:t>s</w:t>
      </w:r>
      <w:r>
        <w:t xml:space="preserve"> need to be well thought out to achieve the best results.</w:t>
      </w:r>
    </w:p>
    <w:p w14:paraId="6000374F" w14:textId="41FD8FDE" w:rsidR="00D26E64" w:rsidRDefault="00D26E64" w:rsidP="00634967">
      <w:pPr>
        <w:pStyle w:val="Heading2"/>
        <w:jc w:val="both"/>
      </w:pPr>
      <w:bookmarkStart w:id="33" w:name="_Toc70495181"/>
      <w:r>
        <w:t>External Risks</w:t>
      </w:r>
      <w:bookmarkEnd w:id="33"/>
    </w:p>
    <w:p w14:paraId="0356AD0A" w14:textId="49CC235B" w:rsidR="00D26E64" w:rsidRDefault="00D26E64" w:rsidP="00634967">
      <w:pPr>
        <w:jc w:val="both"/>
      </w:pPr>
      <w:r>
        <w:t>External risks are difficult to control and predict</w:t>
      </w:r>
      <w:r w:rsidR="007E075D">
        <w:t>,</w:t>
      </w:r>
      <w:r>
        <w:t xml:space="preserve"> as they are generally outside the control of the organisation and often take management by surprise, such as COVID-19. Recognising risks early could have a positive effect</w:t>
      </w:r>
      <w:r w:rsidR="0054558A">
        <w:t xml:space="preserve">, ensuring </w:t>
      </w:r>
      <w:r>
        <w:t xml:space="preserve">continued success of the organisation. </w:t>
      </w:r>
    </w:p>
    <w:p w14:paraId="3CFC640A" w14:textId="6BC9D87E" w:rsidR="00D26E64" w:rsidRDefault="00D26E64" w:rsidP="00634967">
      <w:pPr>
        <w:jc w:val="both"/>
      </w:pPr>
      <w:r w:rsidRPr="00A10009">
        <w:rPr>
          <w:b/>
          <w:bCs/>
          <w:i/>
          <w:iCs/>
        </w:rPr>
        <w:t>Political and Legal factors</w:t>
      </w:r>
      <w:r w:rsidR="0072636F">
        <w:rPr>
          <w:b/>
          <w:bCs/>
        </w:rPr>
        <w:t>:</w:t>
      </w:r>
      <w:r w:rsidR="00A10009">
        <w:rPr>
          <w:b/>
          <w:bCs/>
          <w:i/>
          <w:iCs/>
        </w:rPr>
        <w:t xml:space="preserve"> </w:t>
      </w:r>
      <w:r w:rsidR="0054558A">
        <w:t>In</w:t>
      </w:r>
      <w:r>
        <w:t xml:space="preserve"> the last 12 months, the UK </w:t>
      </w:r>
      <w:r w:rsidR="00C076CD">
        <w:t>l</w:t>
      </w:r>
      <w:r>
        <w:t>eft the E</w:t>
      </w:r>
      <w:r w:rsidR="009A7D6B">
        <w:t>U</w:t>
      </w:r>
      <w:r>
        <w:t xml:space="preserve"> </w:t>
      </w:r>
      <w:r w:rsidR="001107E3">
        <w:t>leading to changes in legislation.  A</w:t>
      </w:r>
      <w:r>
        <w:t xml:space="preserve"> change of Government in the U</w:t>
      </w:r>
      <w:r w:rsidR="009A7D6B">
        <w:t>S</w:t>
      </w:r>
      <w:r w:rsidR="00536FEB">
        <w:t>, lead</w:t>
      </w:r>
      <w:r w:rsidR="001107E3">
        <w:t xml:space="preserve"> to</w:t>
      </w:r>
      <w:r>
        <w:t xml:space="preserve"> </w:t>
      </w:r>
      <w:r w:rsidR="001107E3">
        <w:t>changes in trade policies.  Both demonstrate that m</w:t>
      </w:r>
      <w:r w:rsidR="00536FEB">
        <w:t>anagement must</w:t>
      </w:r>
      <w:r>
        <w:t xml:space="preserve"> keep up-to-date with p</w:t>
      </w:r>
      <w:r w:rsidR="001107E3">
        <w:t xml:space="preserve">olitical </w:t>
      </w:r>
      <w:r>
        <w:t xml:space="preserve">changes. </w:t>
      </w:r>
    </w:p>
    <w:p w14:paraId="63EBB3BD" w14:textId="4C47A095" w:rsidR="00D26E64" w:rsidRDefault="00D26E64" w:rsidP="00634967">
      <w:pPr>
        <w:jc w:val="both"/>
      </w:pPr>
      <w:r w:rsidRPr="0072636F">
        <w:rPr>
          <w:b/>
          <w:bCs/>
          <w:i/>
          <w:iCs/>
        </w:rPr>
        <w:t>Shareholders</w:t>
      </w:r>
      <w:r w:rsidR="0072636F">
        <w:rPr>
          <w:b/>
          <w:bCs/>
        </w:rPr>
        <w:t>:</w:t>
      </w:r>
      <w:r w:rsidR="0072636F">
        <w:rPr>
          <w:b/>
          <w:bCs/>
          <w:i/>
          <w:iCs/>
        </w:rPr>
        <w:t xml:space="preserve"> </w:t>
      </w:r>
      <w:r w:rsidR="009A7D6B">
        <w:t>C</w:t>
      </w:r>
      <w:r>
        <w:t xml:space="preserve">onsideration </w:t>
      </w:r>
      <w:r w:rsidR="00536FEB">
        <w:t>should</w:t>
      </w:r>
      <w:r>
        <w:t xml:space="preserve"> be given to those</w:t>
      </w:r>
      <w:r w:rsidR="009A7D6B">
        <w:t xml:space="preserve"> supporting the organisation</w:t>
      </w:r>
      <w:r>
        <w:t>, as their approach may change</w:t>
      </w:r>
      <w:r w:rsidR="009A7D6B">
        <w:t>, and</w:t>
      </w:r>
      <w:r w:rsidR="00EB63A5">
        <w:t xml:space="preserve"> therefore</w:t>
      </w:r>
      <w:r w:rsidR="009A7D6B">
        <w:t xml:space="preserve"> </w:t>
      </w:r>
      <w:r>
        <w:t>management need to be aware of such changes.</w:t>
      </w:r>
    </w:p>
    <w:p w14:paraId="1EFAEBD0" w14:textId="0B7D9DD5" w:rsidR="00D26E64" w:rsidRDefault="00D26E64" w:rsidP="00634967">
      <w:pPr>
        <w:jc w:val="both"/>
      </w:pPr>
      <w:r w:rsidRPr="0072636F">
        <w:rPr>
          <w:b/>
          <w:bCs/>
          <w:i/>
          <w:iCs/>
        </w:rPr>
        <w:lastRenderedPageBreak/>
        <w:t>Economy</w:t>
      </w:r>
      <w:r w:rsidR="0072636F">
        <w:rPr>
          <w:b/>
          <w:bCs/>
        </w:rPr>
        <w:t xml:space="preserve">: </w:t>
      </w:r>
      <w:r>
        <w:t>Whilst the</w:t>
      </w:r>
      <w:r w:rsidR="009A7D6B">
        <w:t>re</w:t>
      </w:r>
      <w:r w:rsidR="001E0ECA">
        <w:t>’</w:t>
      </w:r>
      <w:r w:rsidR="009A7D6B">
        <w:t xml:space="preserve">s </w:t>
      </w:r>
      <w:r>
        <w:t>no control over the larger economy, it</w:t>
      </w:r>
      <w:r w:rsidR="001E0ECA">
        <w:t>’s</w:t>
      </w:r>
      <w:r>
        <w:t xml:space="preserve"> important to understand what drives it and how it can manage the pressures, but exploit the opportunities tha</w:t>
      </w:r>
      <w:r w:rsidR="001E0ECA">
        <w:t>t</w:t>
      </w:r>
      <w:r>
        <w:t xml:space="preserve"> arise.</w:t>
      </w:r>
    </w:p>
    <w:p w14:paraId="68850A2B" w14:textId="674891C5" w:rsidR="00D26E64" w:rsidRDefault="00D26E64" w:rsidP="00634967">
      <w:pPr>
        <w:jc w:val="both"/>
      </w:pPr>
      <w:r w:rsidRPr="0072636F">
        <w:rPr>
          <w:b/>
          <w:bCs/>
          <w:i/>
          <w:iCs/>
        </w:rPr>
        <w:t>Socio-cultural factors</w:t>
      </w:r>
      <w:r w:rsidR="0072636F">
        <w:rPr>
          <w:b/>
          <w:bCs/>
        </w:rPr>
        <w:t xml:space="preserve">: </w:t>
      </w:r>
      <w:r w:rsidR="001E0ECA">
        <w:t>Whilst</w:t>
      </w:r>
      <w:r>
        <w:t xml:space="preserve"> easy to ignore such factors, changing attitudes towards issues such as the environment can affect the core business of the organisation.</w:t>
      </w:r>
      <w:r w:rsidR="00C81C62">
        <w:t xml:space="preserve"> </w:t>
      </w:r>
    </w:p>
    <w:p w14:paraId="0FF69890" w14:textId="296C6144" w:rsidR="00D26E64" w:rsidRDefault="00D26E64" w:rsidP="00634967">
      <w:pPr>
        <w:jc w:val="both"/>
      </w:pPr>
      <w:r w:rsidRPr="0072636F">
        <w:rPr>
          <w:b/>
          <w:bCs/>
          <w:i/>
          <w:iCs/>
        </w:rPr>
        <w:t>Technological impacts</w:t>
      </w:r>
      <w:r w:rsidR="0072636F">
        <w:rPr>
          <w:b/>
          <w:bCs/>
        </w:rPr>
        <w:t xml:space="preserve">: </w:t>
      </w:r>
      <w:r>
        <w:t>It</w:t>
      </w:r>
      <w:r w:rsidR="001E0ECA">
        <w:t>’s</w:t>
      </w:r>
      <w:r>
        <w:t xml:space="preserve"> important to consider new technologies</w:t>
      </w:r>
      <w:r w:rsidR="001E0ECA">
        <w:t>. C</w:t>
      </w:r>
      <w:r>
        <w:t xml:space="preserve">hanges can lead to cost savings </w:t>
      </w:r>
      <w:r w:rsidR="001E0ECA">
        <w:t xml:space="preserve">and </w:t>
      </w:r>
      <w:r>
        <w:t xml:space="preserve">if competitors are adopting </w:t>
      </w:r>
      <w:r w:rsidR="001E0ECA">
        <w:t xml:space="preserve">new </w:t>
      </w:r>
      <w:r>
        <w:t xml:space="preserve">technologies, then this could give them an </w:t>
      </w:r>
      <w:r w:rsidR="001E0ECA">
        <w:t>edge</w:t>
      </w:r>
      <w:r>
        <w:t>.</w:t>
      </w:r>
    </w:p>
    <w:p w14:paraId="6BC26D51" w14:textId="210CF8D3" w:rsidR="009A7D6B" w:rsidRDefault="009A7D6B" w:rsidP="00634967">
      <w:pPr>
        <w:jc w:val="both"/>
      </w:pPr>
      <w:r>
        <w:t xml:space="preserve">COVID-19, Brexit and the US Elections are </w:t>
      </w:r>
      <w:r w:rsidR="001E0ECA">
        <w:t>examples of external risks</w:t>
      </w:r>
      <w:r w:rsidR="001107E3">
        <w:t xml:space="preserve">, resulting in </w:t>
      </w:r>
      <w:r w:rsidR="00622E27">
        <w:t>significant impact</w:t>
      </w:r>
      <w:r w:rsidR="001107E3">
        <w:t>s</w:t>
      </w:r>
      <w:r w:rsidR="00622E27">
        <w:t xml:space="preserve"> on organisational objectives</w:t>
      </w:r>
      <w:r w:rsidR="00CA6EC4">
        <w:t>,</w:t>
      </w:r>
      <w:r w:rsidR="001E0ECA">
        <w:t xml:space="preserve"> and are</w:t>
      </w:r>
      <w:r w:rsidR="00622E27">
        <w:t xml:space="preserve"> therefore</w:t>
      </w:r>
      <w:r w:rsidR="001E0ECA">
        <w:t xml:space="preserve"> as important as the day-to-day internal risks</w:t>
      </w:r>
      <w:r>
        <w:t xml:space="preserve">.  It is </w:t>
      </w:r>
      <w:r w:rsidR="001E0ECA">
        <w:t>suggested,</w:t>
      </w:r>
      <w:r>
        <w:t xml:space="preserve"> </w:t>
      </w:r>
      <w:r w:rsidR="001E0ECA">
        <w:t xml:space="preserve">implementing </w:t>
      </w:r>
      <w:r>
        <w:t>a framework to manag</w:t>
      </w:r>
      <w:r w:rsidR="001E0ECA">
        <w:t xml:space="preserve">e all </w:t>
      </w:r>
      <w:r>
        <w:t>risk</w:t>
      </w:r>
      <w:r w:rsidR="0054558A">
        <w:t>s</w:t>
      </w:r>
      <w:r w:rsidR="001E0ECA">
        <w:t xml:space="preserve">, is critical to </w:t>
      </w:r>
      <w:r w:rsidR="0072636F">
        <w:t xml:space="preserve">meeting the </w:t>
      </w:r>
      <w:r w:rsidR="001107E3">
        <w:t xml:space="preserve">future </w:t>
      </w:r>
      <w:r w:rsidR="0072636F">
        <w:t xml:space="preserve">objectives </w:t>
      </w:r>
      <w:r w:rsidR="001E0ECA">
        <w:t>of the organisation.</w:t>
      </w:r>
    </w:p>
    <w:p w14:paraId="75F9FF69" w14:textId="676C8EA0" w:rsidR="00BA2588" w:rsidRDefault="00BA2588" w:rsidP="00634967">
      <w:pPr>
        <w:pStyle w:val="Heading1"/>
        <w:jc w:val="both"/>
      </w:pPr>
      <w:bookmarkStart w:id="34" w:name="_Toc70495182"/>
      <w:r>
        <w:t xml:space="preserve">Adopting a </w:t>
      </w:r>
      <w:r w:rsidR="0072636F">
        <w:t>R</w:t>
      </w:r>
      <w:r>
        <w:t xml:space="preserve">isk </w:t>
      </w:r>
      <w:r w:rsidR="0072636F">
        <w:t>M</w:t>
      </w:r>
      <w:r>
        <w:t xml:space="preserve">anagement </w:t>
      </w:r>
      <w:r w:rsidR="0072636F">
        <w:t>P</w:t>
      </w:r>
      <w:r>
        <w:t>lan</w:t>
      </w:r>
      <w:bookmarkEnd w:id="34"/>
    </w:p>
    <w:p w14:paraId="4FE3AF29" w14:textId="14CC41EE" w:rsidR="00BA2588" w:rsidRPr="0045445E" w:rsidRDefault="008E32D4" w:rsidP="00634967">
      <w:pPr>
        <w:jc w:val="both"/>
      </w:pPr>
      <w:r>
        <w:t>Spacey (2020) suggests i</w:t>
      </w:r>
      <w:r w:rsidR="00572CA8">
        <w:t>dentifying, evaluating and controlling risks is key to establishing a framework to manage the risk process</w:t>
      </w:r>
      <w:r>
        <w:t xml:space="preserve">, </w:t>
      </w:r>
      <w:r w:rsidR="001E0ECA">
        <w:t>and</w:t>
      </w:r>
      <w:r w:rsidR="003555C4">
        <w:t xml:space="preserve"> a responsible and accountable person</w:t>
      </w:r>
      <w:r w:rsidR="00CA6EC4">
        <w:t xml:space="preserve"> should</w:t>
      </w:r>
      <w:r w:rsidR="003555C4">
        <w:t xml:space="preserve"> be appointed for monitoring risks, </w:t>
      </w:r>
      <w:r w:rsidR="00CA6EC4">
        <w:t>setting</w:t>
      </w:r>
      <w:r w:rsidR="003555C4">
        <w:t xml:space="preserve"> target </w:t>
      </w:r>
      <w:r w:rsidR="00CA6EC4">
        <w:t xml:space="preserve">completion </w:t>
      </w:r>
      <w:r w:rsidR="003555C4">
        <w:t xml:space="preserve">dates and </w:t>
      </w:r>
      <w:r>
        <w:t xml:space="preserve">addressing </w:t>
      </w:r>
      <w:r w:rsidR="003555C4">
        <w:t>how the risk will be monitored (S</w:t>
      </w:r>
      <w:r w:rsidR="0045445E">
        <w:t>pacey</w:t>
      </w:r>
      <w:r w:rsidR="003555C4">
        <w:t>, 2020).</w:t>
      </w:r>
      <w:r w:rsidR="00BA2588">
        <w:t xml:space="preserve">  Spacey </w:t>
      </w:r>
      <w:r w:rsidR="001E0ECA">
        <w:t>outlined</w:t>
      </w:r>
      <w:r w:rsidR="00BA2588">
        <w:t xml:space="preserve"> 4 choices of risk plans, which can be adopted to suit each risk:  </w:t>
      </w:r>
      <w:r w:rsidR="00BA2588" w:rsidRPr="00760113">
        <w:t>Basic, Risk exposure, Residual risk and Secondary risks.</w:t>
      </w:r>
      <w:r w:rsidR="00BA2588">
        <w:t xml:space="preserve">  </w:t>
      </w:r>
    </w:p>
    <w:p w14:paraId="3DD9068A" w14:textId="2E3EFB84" w:rsidR="0045445E" w:rsidRDefault="0045445E" w:rsidP="00634967">
      <w:pPr>
        <w:jc w:val="both"/>
      </w:pPr>
      <w:r>
        <w:t>A</w:t>
      </w:r>
      <w:r w:rsidR="00BA2588">
        <w:t xml:space="preserve"> basic plan consider</w:t>
      </w:r>
      <w:r w:rsidR="001E0ECA">
        <w:t>s</w:t>
      </w:r>
      <w:r w:rsidR="00BA2588">
        <w:t xml:space="preserve"> the risk, its impact, probability and the steps taken to address the risk, </w:t>
      </w:r>
      <w:r>
        <w:t>whereas,</w:t>
      </w:r>
      <w:r w:rsidR="00BA2588">
        <w:t xml:space="preserve"> a risk exposure plan is a numerical estimate of probable cost of the risk.  </w:t>
      </w:r>
      <w:r w:rsidR="005A781C">
        <w:t xml:space="preserve">Residual risk assumes some risk </w:t>
      </w:r>
      <w:r w:rsidR="001E0ECA">
        <w:t xml:space="preserve">is </w:t>
      </w:r>
      <w:r w:rsidR="005A781C">
        <w:t xml:space="preserve">accepted, following the treatment of that risk.  Finally, secondary risks are those that are created following risk treatments, </w:t>
      </w:r>
      <w:r w:rsidR="00634967">
        <w:t>which</w:t>
      </w:r>
      <w:r w:rsidR="005A781C">
        <w:t xml:space="preserve"> demonstrates the importance of communication with all employees when assessing risks</w:t>
      </w:r>
      <w:r w:rsidR="00622E27">
        <w:t>, to ensure organisation</w:t>
      </w:r>
      <w:r w:rsidR="001107E3">
        <w:t>al</w:t>
      </w:r>
      <w:r w:rsidR="00622E27">
        <w:t xml:space="preserve"> objectives are met.</w:t>
      </w:r>
    </w:p>
    <w:p w14:paraId="50513893" w14:textId="3DBDF751" w:rsidR="009A4D8C" w:rsidRDefault="005A781C" w:rsidP="00634967">
      <w:pPr>
        <w:jc w:val="both"/>
      </w:pPr>
      <w:r>
        <w:t>When</w:t>
      </w:r>
      <w:r w:rsidR="00D26E64">
        <w:t xml:space="preserve"> properly analysed,</w:t>
      </w:r>
      <w:r w:rsidR="001E0ECA">
        <w:t xml:space="preserve"> </w:t>
      </w:r>
      <w:r>
        <w:t>risks</w:t>
      </w:r>
      <w:r w:rsidR="00D26E64">
        <w:t xml:space="preserve"> can be identified and managed before they threaten the success of the </w:t>
      </w:r>
      <w:r w:rsidR="009A4D8C">
        <w:t>organisation</w:t>
      </w:r>
      <w:r w:rsidR="001E0ECA">
        <w:t>. There</w:t>
      </w:r>
      <w:r>
        <w:t>fore</w:t>
      </w:r>
      <w:r w:rsidR="00875276">
        <w:t xml:space="preserve">, </w:t>
      </w:r>
      <w:r w:rsidR="001E0ECA">
        <w:t xml:space="preserve">it’s </w:t>
      </w:r>
      <w:r w:rsidR="00C81C62">
        <w:t xml:space="preserve">suggested a robust </w:t>
      </w:r>
      <w:r w:rsidR="009A4D8C">
        <w:t>risk management process be immediately adopted</w:t>
      </w:r>
      <w:r>
        <w:t xml:space="preserve">, that considers all internal and external risks, and </w:t>
      </w:r>
      <w:r w:rsidR="00005DDD">
        <w:t>which continually asses</w:t>
      </w:r>
      <w:r w:rsidR="00622E27">
        <w:t>s</w:t>
      </w:r>
      <w:r w:rsidR="00005DDD">
        <w:t xml:space="preserve"> and reviews the impact of these risk</w:t>
      </w:r>
      <w:r w:rsidR="00074313">
        <w:t>s on the organisation</w:t>
      </w:r>
      <w:r w:rsidR="00CA6EC4">
        <w:t xml:space="preserve">, which is demonstrated in </w:t>
      </w:r>
      <w:r w:rsidR="00456565">
        <w:t>Figure 8</w:t>
      </w:r>
      <w:r w:rsidR="0045445E">
        <w:t>.</w:t>
      </w:r>
    </w:p>
    <w:p w14:paraId="4E1916D2" w14:textId="6B2CA3C2" w:rsidR="009A4D8C" w:rsidRDefault="00005DDD" w:rsidP="00005DDD">
      <w:pPr>
        <w:jc w:val="center"/>
      </w:pPr>
      <w:r>
        <w:rPr>
          <w:noProof/>
        </w:rPr>
        <w:drawing>
          <wp:inline distT="0" distB="0" distL="0" distR="0" wp14:anchorId="2A93359A" wp14:editId="65FB68CE">
            <wp:extent cx="3045020" cy="2436495"/>
            <wp:effectExtent l="0" t="0" r="317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37872" cy="2510791"/>
                    </a:xfrm>
                    <a:prstGeom prst="rect">
                      <a:avLst/>
                    </a:prstGeom>
                  </pic:spPr>
                </pic:pic>
              </a:graphicData>
            </a:graphic>
          </wp:inline>
        </w:drawing>
      </w:r>
    </w:p>
    <w:p w14:paraId="7172FAA2" w14:textId="27D84E67" w:rsidR="009A4D8C" w:rsidRDefault="009A4D8C" w:rsidP="00EE398D">
      <w:pPr>
        <w:jc w:val="center"/>
      </w:pPr>
    </w:p>
    <w:p w14:paraId="196C2998" w14:textId="7E1F112E" w:rsidR="00B7021A" w:rsidRPr="005270AB" w:rsidRDefault="0044081B" w:rsidP="00F20AFA">
      <w:pPr>
        <w:pStyle w:val="Caption"/>
      </w:pPr>
      <w:bookmarkStart w:id="35" w:name="_Toc67838157"/>
      <w:r w:rsidRPr="005270AB">
        <w:t xml:space="preserve">Figure </w:t>
      </w:r>
      <w:r w:rsidRPr="005270AB">
        <w:fldChar w:fldCharType="begin"/>
      </w:r>
      <w:r w:rsidRPr="005270AB">
        <w:instrText xml:space="preserve"> SEQ Figure \* ARABIC </w:instrText>
      </w:r>
      <w:r w:rsidRPr="005270AB">
        <w:fldChar w:fldCharType="separate"/>
      </w:r>
      <w:r w:rsidR="009F0591">
        <w:t>8</w:t>
      </w:r>
      <w:r w:rsidRPr="005270AB">
        <w:fldChar w:fldCharType="end"/>
      </w:r>
      <w:r w:rsidRPr="005270AB">
        <w:t xml:space="preserve"> </w:t>
      </w:r>
      <w:r w:rsidR="000B41AA" w:rsidRPr="005270AB">
        <w:t>R</w:t>
      </w:r>
      <w:r w:rsidR="0045445E" w:rsidRPr="005270AB">
        <w:t>isk</w:t>
      </w:r>
      <w:r w:rsidR="000B41AA" w:rsidRPr="005270AB">
        <w:t xml:space="preserve"> Management plan</w:t>
      </w:r>
      <w:bookmarkEnd w:id="35"/>
    </w:p>
    <w:p w14:paraId="4378785F" w14:textId="49AF5987" w:rsidR="00523EBB" w:rsidRDefault="00523EBB" w:rsidP="00E85CC2">
      <w:pPr>
        <w:pStyle w:val="Heading2"/>
      </w:pPr>
      <w:bookmarkStart w:id="36" w:name="_Toc70495183"/>
      <w:r>
        <w:lastRenderedPageBreak/>
        <w:t>Organisational Plan to Manage Risk</w:t>
      </w:r>
      <w:bookmarkEnd w:id="36"/>
    </w:p>
    <w:p w14:paraId="38909925" w14:textId="73A4336E" w:rsidR="00C23041" w:rsidRDefault="00114DDF" w:rsidP="00EE398D">
      <w:pPr>
        <w:jc w:val="both"/>
      </w:pPr>
      <w:bookmarkStart w:id="37" w:name="_Hlk66872638"/>
      <w:r>
        <w:t xml:space="preserve">When considering a plan to manage risk, </w:t>
      </w:r>
      <w:r w:rsidR="00B93C12">
        <w:t>it’s worth noting t</w:t>
      </w:r>
      <w:r w:rsidR="00763FD7">
        <w:t xml:space="preserve">he organisation </w:t>
      </w:r>
      <w:r w:rsidR="00C076CD">
        <w:t>is</w:t>
      </w:r>
      <w:r w:rsidR="00763FD7">
        <w:t xml:space="preserve"> </w:t>
      </w:r>
      <w:r w:rsidR="00B93C12">
        <w:t xml:space="preserve">already </w:t>
      </w:r>
      <w:r w:rsidR="00763FD7">
        <w:t>committed</w:t>
      </w:r>
      <w:r w:rsidR="004636A0">
        <w:t xml:space="preserve"> to ISO 9001</w:t>
      </w:r>
      <w:r w:rsidR="00A96565">
        <w:t>:2015</w:t>
      </w:r>
      <w:r w:rsidR="004636A0">
        <w:t xml:space="preserve">, particularly through clause 9.1.3 (Analysis and Evaluation) and clause 9.3.1 (Management Review), </w:t>
      </w:r>
      <w:r w:rsidR="00763FD7">
        <w:t xml:space="preserve">but </w:t>
      </w:r>
      <w:r w:rsidR="004636A0">
        <w:t>there</w:t>
      </w:r>
      <w:r w:rsidR="00E474C1">
        <w:t>’</w:t>
      </w:r>
      <w:r w:rsidR="004636A0">
        <w:t>s</w:t>
      </w:r>
      <w:r w:rsidR="00763FD7">
        <w:t xml:space="preserve"> </w:t>
      </w:r>
      <w:r w:rsidR="004636A0">
        <w:t xml:space="preserve">a </w:t>
      </w:r>
      <w:r w:rsidR="00C076CD">
        <w:t>need</w:t>
      </w:r>
      <w:r w:rsidR="004636A0">
        <w:t xml:space="preserve"> to address internal and external risks and take action to address risks and opportunities, in line with clause 6.1 (Actions to address risk)</w:t>
      </w:r>
      <w:r w:rsidR="009D7DAA">
        <w:t xml:space="preserve"> (ISO</w:t>
      </w:r>
      <w:r w:rsidR="00A96565">
        <w:t>, 2015</w:t>
      </w:r>
      <w:r w:rsidR="009D7DAA">
        <w:t>)</w:t>
      </w:r>
      <w:r w:rsidR="00C23041">
        <w:t>.</w:t>
      </w:r>
    </w:p>
    <w:bookmarkEnd w:id="37"/>
    <w:p w14:paraId="05DD7A35" w14:textId="7B0A0ECA" w:rsidR="00763FD7" w:rsidRDefault="00E85CC2" w:rsidP="00EE398D">
      <w:pPr>
        <w:jc w:val="both"/>
      </w:pPr>
      <w:r>
        <w:t>A</w:t>
      </w:r>
      <w:r w:rsidR="00873CA6">
        <w:t xml:space="preserve"> commitment towards employees, resources and training</w:t>
      </w:r>
      <w:r>
        <w:t xml:space="preserve"> </w:t>
      </w:r>
      <w:r w:rsidR="00E474C1">
        <w:t>is</w:t>
      </w:r>
      <w:r>
        <w:t xml:space="preserve"> encouraged to create</w:t>
      </w:r>
      <w:r w:rsidR="00873CA6">
        <w:t xml:space="preserve"> </w:t>
      </w:r>
      <w:r w:rsidR="008E7C09">
        <w:t xml:space="preserve">a </w:t>
      </w:r>
      <w:r w:rsidR="00873CA6">
        <w:t xml:space="preserve">culture of trust and integrity. </w:t>
      </w:r>
      <w:r w:rsidR="00763FD7">
        <w:t>This can be strengthened through</w:t>
      </w:r>
      <w:r w:rsidR="00C64306">
        <w:t xml:space="preserve"> better engagement and communication</w:t>
      </w:r>
      <w:r w:rsidR="00763FD7">
        <w:t>,</w:t>
      </w:r>
      <w:r w:rsidR="00C64306">
        <w:t xml:space="preserve"> lead</w:t>
      </w:r>
      <w:r>
        <w:t>ing</w:t>
      </w:r>
      <w:r w:rsidR="00C64306">
        <w:t xml:space="preserve"> to shared values of policies, such as </w:t>
      </w:r>
      <w:r>
        <w:t xml:space="preserve">the </w:t>
      </w:r>
      <w:r w:rsidR="00C076CD">
        <w:t xml:space="preserve">approach to </w:t>
      </w:r>
      <w:r w:rsidR="00C64306">
        <w:t>risk</w:t>
      </w:r>
      <w:r w:rsidR="008E7C09">
        <w:t xml:space="preserve"> and</w:t>
      </w:r>
      <w:r w:rsidR="00C64306">
        <w:t xml:space="preserve"> managed through an </w:t>
      </w:r>
      <w:r w:rsidR="00873CA6">
        <w:t>adop</w:t>
      </w:r>
      <w:r w:rsidR="00B01EB1">
        <w:t>tion of</w:t>
      </w:r>
      <w:r w:rsidR="00873CA6">
        <w:t xml:space="preserve"> a better framework to manage </w:t>
      </w:r>
      <w:r w:rsidR="00B01EB1">
        <w:t>new</w:t>
      </w:r>
      <w:r w:rsidR="00C64306">
        <w:t xml:space="preserve"> external </w:t>
      </w:r>
      <w:r w:rsidR="00873CA6">
        <w:t>risks</w:t>
      </w:r>
      <w:r w:rsidR="008E7C09">
        <w:t>.</w:t>
      </w:r>
    </w:p>
    <w:p w14:paraId="06D2FF49" w14:textId="0E29179B" w:rsidR="00C23041" w:rsidRPr="002B2DF7" w:rsidRDefault="00E474C1" w:rsidP="00EE398D">
      <w:pPr>
        <w:jc w:val="both"/>
      </w:pPr>
      <w:r>
        <w:t xml:space="preserve">A </w:t>
      </w:r>
      <w:r w:rsidR="00C64306">
        <w:t xml:space="preserve">framework that </w:t>
      </w:r>
      <w:r w:rsidR="00C076CD">
        <w:t>identifies</w:t>
      </w:r>
      <w:r w:rsidR="00762ABA">
        <w:t>, asses</w:t>
      </w:r>
      <w:r w:rsidR="00933DF7">
        <w:t>ses</w:t>
      </w:r>
      <w:r w:rsidR="00762ABA">
        <w:t xml:space="preserve"> and manage</w:t>
      </w:r>
      <w:r w:rsidR="00C076CD">
        <w:t>s</w:t>
      </w:r>
      <w:r w:rsidR="00762ABA">
        <w:t xml:space="preserve"> risks moving forward, encompass</w:t>
      </w:r>
      <w:r>
        <w:t>ing</w:t>
      </w:r>
      <w:r w:rsidR="00762ABA">
        <w:t xml:space="preserve"> both internal and external risks</w:t>
      </w:r>
      <w:r w:rsidR="00BE491F">
        <w:t xml:space="preserve"> </w:t>
      </w:r>
      <w:r w:rsidR="00CA6EC4">
        <w:t>is</w:t>
      </w:r>
      <w:r w:rsidR="00C64306">
        <w:t xml:space="preserve"> encouraged</w:t>
      </w:r>
      <w:r w:rsidR="00CA6EC4">
        <w:t xml:space="preserve"> and i</w:t>
      </w:r>
      <w:r w:rsidR="0017682D">
        <w:t xml:space="preserve">f risk is well managed, it </w:t>
      </w:r>
      <w:r w:rsidR="001B7952">
        <w:t xml:space="preserve">can </w:t>
      </w:r>
      <w:r w:rsidR="0017682D">
        <w:t xml:space="preserve">create a concept of quality and protecting people, which </w:t>
      </w:r>
      <w:r>
        <w:t>is</w:t>
      </w:r>
      <w:r w:rsidR="0017682D">
        <w:t xml:space="preserve"> improved by following the methods </w:t>
      </w:r>
      <w:r w:rsidR="00CA6EC4">
        <w:t xml:space="preserve">outlined </w:t>
      </w:r>
      <w:r w:rsidR="0017682D">
        <w:t>in ISO 31000:2018.</w:t>
      </w:r>
    </w:p>
    <w:p w14:paraId="2EBC2ECB" w14:textId="72B81052" w:rsidR="00BE491F" w:rsidRDefault="00BE491F" w:rsidP="00EE398D">
      <w:pPr>
        <w:pStyle w:val="Heading2"/>
        <w:jc w:val="both"/>
      </w:pPr>
      <w:bookmarkStart w:id="38" w:name="_Toc70495184"/>
      <w:r>
        <w:t>ISO 31000</w:t>
      </w:r>
      <w:r w:rsidR="0063300E">
        <w:t>:201</w:t>
      </w:r>
      <w:r w:rsidR="0017682D">
        <w:t>8</w:t>
      </w:r>
      <w:bookmarkEnd w:id="38"/>
    </w:p>
    <w:p w14:paraId="21FD4D7C" w14:textId="54E6EECA" w:rsidR="00724569" w:rsidRDefault="00763FD7" w:rsidP="00EE398D">
      <w:pPr>
        <w:jc w:val="both"/>
      </w:pPr>
      <w:r>
        <w:t xml:space="preserve">The ISO </w:t>
      </w:r>
      <w:r w:rsidR="0006783F">
        <w:t>31000:2018</w:t>
      </w:r>
      <w:r>
        <w:t>,</w:t>
      </w:r>
      <w:r w:rsidR="0006783F">
        <w:t xml:space="preserve"> defines risk as ‘The effect of uncertainty on objectives’, but highlights that it can be both positive and negative (ISO, 2018)</w:t>
      </w:r>
      <w:r w:rsidR="00E85CC2">
        <w:t xml:space="preserve">, </w:t>
      </w:r>
      <w:r w:rsidR="00B93C12">
        <w:t xml:space="preserve">therefore, </w:t>
      </w:r>
      <w:r w:rsidR="005465C9">
        <w:t>adopt</w:t>
      </w:r>
      <w:r w:rsidR="00B93C12">
        <w:t>ing</w:t>
      </w:r>
      <w:r w:rsidR="005465C9">
        <w:t xml:space="preserve"> the risk management guidelines of ISO 31000:2018</w:t>
      </w:r>
      <w:r w:rsidR="002B2DF7">
        <w:t xml:space="preserve"> </w:t>
      </w:r>
      <w:r w:rsidR="004A64CD">
        <w:t>is suggested</w:t>
      </w:r>
      <w:r w:rsidR="00B93C12">
        <w:t xml:space="preserve"> where m</w:t>
      </w:r>
      <w:r w:rsidR="005465C9">
        <w:t xml:space="preserve">anaging risks are based on </w:t>
      </w:r>
      <w:r w:rsidR="00C64306">
        <w:t>P</w:t>
      </w:r>
      <w:r w:rsidR="005465C9">
        <w:t xml:space="preserve">rinciples, </w:t>
      </w:r>
      <w:r w:rsidR="00C64306">
        <w:t>F</w:t>
      </w:r>
      <w:r w:rsidR="005465C9">
        <w:t xml:space="preserve">ramework and </w:t>
      </w:r>
      <w:r w:rsidR="00C64306">
        <w:t>P</w:t>
      </w:r>
      <w:r w:rsidR="005465C9">
        <w:t>rocesses</w:t>
      </w:r>
      <w:r w:rsidR="00456565">
        <w:t xml:space="preserve"> (Figure 9)</w:t>
      </w:r>
      <w:r w:rsidR="00C64306">
        <w:t>.</w:t>
      </w:r>
    </w:p>
    <w:p w14:paraId="0F670F89" w14:textId="75D49018" w:rsidR="005465C9" w:rsidRDefault="00DF2E4D" w:rsidP="00EE398D">
      <w:pPr>
        <w:jc w:val="center"/>
      </w:pPr>
      <w:r>
        <w:rPr>
          <w:noProof/>
        </w:rPr>
        <w:drawing>
          <wp:inline distT="0" distB="0" distL="0" distR="0" wp14:anchorId="76A8DC8E" wp14:editId="4572CC98">
            <wp:extent cx="4842373" cy="3371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95441" cy="3408803"/>
                    </a:xfrm>
                    <a:prstGeom prst="rect">
                      <a:avLst/>
                    </a:prstGeom>
                  </pic:spPr>
                </pic:pic>
              </a:graphicData>
            </a:graphic>
          </wp:inline>
        </w:drawing>
      </w:r>
    </w:p>
    <w:p w14:paraId="2B7E7022" w14:textId="2A6EF41D" w:rsidR="00456565" w:rsidRPr="005270AB" w:rsidRDefault="0044081B" w:rsidP="00F20AFA">
      <w:pPr>
        <w:pStyle w:val="Caption"/>
      </w:pPr>
      <w:bookmarkStart w:id="39" w:name="_Toc67838158"/>
      <w:r w:rsidRPr="005270AB">
        <w:t xml:space="preserve">Figure </w:t>
      </w:r>
      <w:r w:rsidRPr="005270AB">
        <w:fldChar w:fldCharType="begin"/>
      </w:r>
      <w:r w:rsidRPr="005270AB">
        <w:instrText xml:space="preserve"> SEQ Figure \* ARABIC </w:instrText>
      </w:r>
      <w:r w:rsidRPr="005270AB">
        <w:fldChar w:fldCharType="separate"/>
      </w:r>
      <w:r w:rsidR="009F0591">
        <w:t>9</w:t>
      </w:r>
      <w:bookmarkEnd w:id="39"/>
      <w:r w:rsidRPr="005270AB">
        <w:fldChar w:fldCharType="end"/>
      </w:r>
      <w:r w:rsidR="00456565" w:rsidRPr="005270AB">
        <w:t xml:space="preserve"> </w:t>
      </w:r>
      <w:bookmarkStart w:id="40" w:name="_Hlk67840910"/>
      <w:r w:rsidR="00456565" w:rsidRPr="005270AB">
        <w:t xml:space="preserve">Principles of ISO 31000:2018 </w:t>
      </w:r>
      <w:bookmarkEnd w:id="40"/>
      <w:r w:rsidR="00BD4E69">
        <w:t>(</w:t>
      </w:r>
      <w:r w:rsidR="00456565" w:rsidRPr="005270AB">
        <w:t>Source https://www.iso.org/obp/ui/#iso:std:iso:31000:ed-2:v1:en</w:t>
      </w:r>
      <w:r w:rsidR="00BD4E69">
        <w:t>)</w:t>
      </w:r>
    </w:p>
    <w:p w14:paraId="45B92123" w14:textId="77777777" w:rsidR="00456565" w:rsidRPr="00456565" w:rsidRDefault="00456565" w:rsidP="00456565"/>
    <w:p w14:paraId="4164A098" w14:textId="04E2B2C6" w:rsidR="00BE491F" w:rsidRDefault="00E85CC2" w:rsidP="00EE398D">
      <w:pPr>
        <w:jc w:val="both"/>
      </w:pPr>
      <w:r>
        <w:t>Adopting these guidelines</w:t>
      </w:r>
      <w:r w:rsidR="004A64CD">
        <w:t xml:space="preserve"> present </w:t>
      </w:r>
      <w:r w:rsidR="00E5235F">
        <w:t>a</w:t>
      </w:r>
      <w:r w:rsidR="004A64CD">
        <w:t xml:space="preserve"> real </w:t>
      </w:r>
      <w:r w:rsidR="00E5235F">
        <w:t>opportunity to find out if anything is going wrong</w:t>
      </w:r>
      <w:r w:rsidR="00763FD7">
        <w:t xml:space="preserve">, </w:t>
      </w:r>
      <w:r w:rsidR="00177FDA">
        <w:t xml:space="preserve">which </w:t>
      </w:r>
      <w:r w:rsidR="004A64CD">
        <w:t>can</w:t>
      </w:r>
      <w:r w:rsidR="00177FDA">
        <w:t xml:space="preserve"> be</w:t>
      </w:r>
      <w:r w:rsidR="00B93C12">
        <w:t xml:space="preserve"> </w:t>
      </w:r>
      <w:r w:rsidR="004A64CD">
        <w:t>addressed</w:t>
      </w:r>
      <w:r w:rsidR="00B93C12">
        <w:t xml:space="preserve"> quickly</w:t>
      </w:r>
      <w:r w:rsidR="004A64CD">
        <w:t xml:space="preserve">.  Additionally, </w:t>
      </w:r>
      <w:r>
        <w:t>implementing</w:t>
      </w:r>
      <w:r w:rsidR="004A64CD">
        <w:t xml:space="preserve"> the principles of managing risk regularly</w:t>
      </w:r>
      <w:r w:rsidR="00E5235F">
        <w:t xml:space="preserve">, </w:t>
      </w:r>
      <w:r>
        <w:t xml:space="preserve">provides </w:t>
      </w:r>
      <w:r w:rsidR="00E5235F">
        <w:t>opportunit</w:t>
      </w:r>
      <w:r w:rsidR="00E474C1">
        <w:t>ies</w:t>
      </w:r>
      <w:r w:rsidR="00E5235F">
        <w:t xml:space="preserve"> to strengthen the management system</w:t>
      </w:r>
      <w:r w:rsidR="00E474C1">
        <w:t xml:space="preserve">, </w:t>
      </w:r>
      <w:r w:rsidR="00E5235F">
        <w:t xml:space="preserve">demonstrating to all personnel that they are </w:t>
      </w:r>
      <w:r w:rsidR="00177FDA">
        <w:t xml:space="preserve">collectively </w:t>
      </w:r>
      <w:r w:rsidR="00E5235F">
        <w:t>invol</w:t>
      </w:r>
      <w:r w:rsidR="004A64CD">
        <w:t>v</w:t>
      </w:r>
      <w:r w:rsidR="00E5235F">
        <w:t>ed</w:t>
      </w:r>
      <w:r>
        <w:t xml:space="preserve"> and</w:t>
      </w:r>
      <w:r w:rsidR="00177FDA">
        <w:t xml:space="preserve"> provid</w:t>
      </w:r>
      <w:r w:rsidR="00E474C1">
        <w:t>ing</w:t>
      </w:r>
      <w:r w:rsidR="00177FDA">
        <w:t xml:space="preserve"> clarity of the management’s intentions.</w:t>
      </w:r>
    </w:p>
    <w:p w14:paraId="0610521D" w14:textId="0F6E75F6" w:rsidR="00E5235F" w:rsidRDefault="00E5235F" w:rsidP="00EE398D">
      <w:pPr>
        <w:pStyle w:val="Heading3"/>
        <w:jc w:val="both"/>
      </w:pPr>
      <w:bookmarkStart w:id="41" w:name="_Toc70495185"/>
      <w:r>
        <w:lastRenderedPageBreak/>
        <w:t>Principles (Value Creation and Protection)</w:t>
      </w:r>
      <w:bookmarkEnd w:id="41"/>
    </w:p>
    <w:p w14:paraId="3DF11199" w14:textId="0FE15177" w:rsidR="005C01DB" w:rsidRDefault="00E5235F" w:rsidP="00EE398D">
      <w:pPr>
        <w:jc w:val="both"/>
      </w:pPr>
      <w:r>
        <w:t xml:space="preserve">The management of risk needs to be part of the everyday work of all employees, </w:t>
      </w:r>
      <w:r w:rsidR="00CA6EC4">
        <w:t xml:space="preserve">which </w:t>
      </w:r>
      <w:r>
        <w:t>cr</w:t>
      </w:r>
      <w:r w:rsidR="00C64306">
        <w:t>e</w:t>
      </w:r>
      <w:r>
        <w:t>at</w:t>
      </w:r>
      <w:r w:rsidR="00CA6EC4">
        <w:t>es</w:t>
      </w:r>
      <w:r>
        <w:t xml:space="preserve"> a risk aware culture.  This is not </w:t>
      </w:r>
      <w:r w:rsidR="00C64306">
        <w:t>suggest</w:t>
      </w:r>
      <w:r w:rsidR="006A1581">
        <w:t>ing</w:t>
      </w:r>
      <w:r>
        <w:t xml:space="preserve"> walking around with a clipboard looking for issues, but </w:t>
      </w:r>
      <w:r w:rsidR="0065370D">
        <w:t>customising the risk activities</w:t>
      </w:r>
      <w:r w:rsidR="00763FD7">
        <w:t>,</w:t>
      </w:r>
      <w:r w:rsidR="0065370D">
        <w:t xml:space="preserve"> allow</w:t>
      </w:r>
      <w:r w:rsidR="00E474C1">
        <w:t>ing</w:t>
      </w:r>
      <w:r w:rsidR="0065370D">
        <w:t xml:space="preserve"> objectives to be met.  </w:t>
      </w:r>
    </w:p>
    <w:p w14:paraId="10F4F8F2" w14:textId="162FC32F" w:rsidR="0065370D" w:rsidRDefault="00177FDA" w:rsidP="00EE398D">
      <w:pPr>
        <w:jc w:val="both"/>
      </w:pPr>
      <w:r>
        <w:t>Communication is a two-way-process and</w:t>
      </w:r>
      <w:r w:rsidR="0055521D">
        <w:t xml:space="preserve"> if objectives</w:t>
      </w:r>
      <w:r>
        <w:t xml:space="preserve"> </w:t>
      </w:r>
      <w:r w:rsidR="00E474C1">
        <w:t>are to be achieved,</w:t>
      </w:r>
      <w:r w:rsidR="0055521D">
        <w:t xml:space="preserve"> includ</w:t>
      </w:r>
      <w:r w:rsidR="005C01DB">
        <w:t xml:space="preserve">ing </w:t>
      </w:r>
      <w:r w:rsidR="0055521D">
        <w:t>personnel that ‘do’ and ‘plan’ the work is essential</w:t>
      </w:r>
      <w:r w:rsidR="005C01DB">
        <w:t xml:space="preserve">.  </w:t>
      </w:r>
      <w:r w:rsidR="006A1581">
        <w:t>Judgements of risk are rarely made with 100% of information available, so involving people in this process helps keep the risks managed</w:t>
      </w:r>
      <w:r w:rsidR="001B7952">
        <w:t>, and g</w:t>
      </w:r>
      <w:r w:rsidR="006A1581">
        <w:t>iving people the tools that suits them can create a thinking culture, leading to continual improvement and a more robust organisation.</w:t>
      </w:r>
      <w:r w:rsidR="006A1581" w:rsidRPr="0055521D">
        <w:t xml:space="preserve"> </w:t>
      </w:r>
      <w:r w:rsidR="005C01DB">
        <w:t xml:space="preserve">However, </w:t>
      </w:r>
      <w:r w:rsidR="0055521D">
        <w:t xml:space="preserve">management must </w:t>
      </w:r>
      <w:r>
        <w:t xml:space="preserve">accept </w:t>
      </w:r>
      <w:r w:rsidR="005C01DB">
        <w:t xml:space="preserve">any </w:t>
      </w:r>
      <w:r>
        <w:t>information about possible risks of a project</w:t>
      </w:r>
      <w:r w:rsidR="0055521D">
        <w:t xml:space="preserve"> and deal with it in a positive way</w:t>
      </w:r>
      <w:r w:rsidR="005C01DB">
        <w:t xml:space="preserve"> or the whole process is undermined</w:t>
      </w:r>
      <w:r w:rsidR="0055521D">
        <w:t xml:space="preserve"> </w:t>
      </w:r>
      <w:r w:rsidR="0055521D" w:rsidRPr="0055521D">
        <w:t>(Simon and Hillson and Newland, 1997, p</w:t>
      </w:r>
      <w:r w:rsidR="0055521D">
        <w:t>69</w:t>
      </w:r>
      <w:r w:rsidR="0055521D" w:rsidRPr="0055521D">
        <w:t xml:space="preserve">).  </w:t>
      </w:r>
      <w:r w:rsidR="00622E27">
        <w:t>COVID-19 is an example of how r</w:t>
      </w:r>
      <w:r w:rsidR="0065370D">
        <w:t xml:space="preserve">isks continually change, </w:t>
      </w:r>
      <w:r w:rsidR="00763FD7">
        <w:t xml:space="preserve">and </w:t>
      </w:r>
      <w:r w:rsidR="00622E27">
        <w:t>w</w:t>
      </w:r>
      <w:r w:rsidR="00763FD7">
        <w:t>hen</w:t>
      </w:r>
      <w:r w:rsidR="0065370D">
        <w:t xml:space="preserve"> change arises, i</w:t>
      </w:r>
      <w:r w:rsidR="00CA6EC4">
        <w:t>t’</w:t>
      </w:r>
      <w:r w:rsidR="0065370D">
        <w:t>s imperative the approach changes</w:t>
      </w:r>
      <w:r w:rsidR="0063300E">
        <w:t xml:space="preserve">.  </w:t>
      </w:r>
    </w:p>
    <w:p w14:paraId="0B95AA40" w14:textId="216C7EF7" w:rsidR="0063300E" w:rsidRDefault="0063300E" w:rsidP="00EE398D">
      <w:pPr>
        <w:pStyle w:val="Heading3"/>
        <w:jc w:val="both"/>
      </w:pPr>
      <w:bookmarkStart w:id="42" w:name="_Toc70495186"/>
      <w:r>
        <w:t>Risk Framework (Leadership and Commitment)</w:t>
      </w:r>
      <w:bookmarkEnd w:id="42"/>
    </w:p>
    <w:p w14:paraId="144E6037" w14:textId="601FC0F4" w:rsidR="00763FD7" w:rsidRDefault="0055521D" w:rsidP="00EE398D">
      <w:pPr>
        <w:jc w:val="both"/>
      </w:pPr>
      <w:r>
        <w:t xml:space="preserve">Responsibility for risk must be well defined, </w:t>
      </w:r>
      <w:r w:rsidR="00E85CC2">
        <w:t>to pr</w:t>
      </w:r>
      <w:r>
        <w:t xml:space="preserve">event poor planning.  </w:t>
      </w:r>
      <w:r w:rsidR="0063300E">
        <w:t>Leadership and commitment are at the centre of the framework</w:t>
      </w:r>
      <w:r>
        <w:t xml:space="preserve">, </w:t>
      </w:r>
      <w:r w:rsidR="005C01DB">
        <w:t>and</w:t>
      </w:r>
      <w:r>
        <w:t xml:space="preserve"> </w:t>
      </w:r>
      <w:r w:rsidR="001B7952">
        <w:t xml:space="preserve">as </w:t>
      </w:r>
      <w:r>
        <w:t>m</w:t>
      </w:r>
      <w:r w:rsidR="0063300E">
        <w:t xml:space="preserve">anagement </w:t>
      </w:r>
      <w:r w:rsidR="001B7952">
        <w:t>are</w:t>
      </w:r>
      <w:r w:rsidR="0063300E">
        <w:t xml:space="preserve"> part of th</w:t>
      </w:r>
      <w:r w:rsidR="001B7952">
        <w:t>is</w:t>
      </w:r>
      <w:r w:rsidR="0063300E">
        <w:t xml:space="preserve"> process</w:t>
      </w:r>
      <w:r w:rsidR="00E474C1">
        <w:t xml:space="preserve">, </w:t>
      </w:r>
      <w:r w:rsidR="0063300E">
        <w:t>demonstrat</w:t>
      </w:r>
      <w:r w:rsidR="00E474C1">
        <w:t>ing</w:t>
      </w:r>
      <w:r w:rsidR="0063300E">
        <w:t xml:space="preserve"> commitment to risk</w:t>
      </w:r>
      <w:r w:rsidR="001B7952">
        <w:t xml:space="preserve"> must</w:t>
      </w:r>
      <w:r w:rsidR="0063300E">
        <w:t xml:space="preserve"> not just </w:t>
      </w:r>
      <w:r w:rsidR="001B7952">
        <w:t xml:space="preserve">be </w:t>
      </w:r>
      <w:r w:rsidR="0063300E">
        <w:t xml:space="preserve">lip service. </w:t>
      </w:r>
      <w:r w:rsidR="004A2948">
        <w:t>It</w:t>
      </w:r>
      <w:r w:rsidR="00E474C1">
        <w:t>’</w:t>
      </w:r>
      <w:r w:rsidR="004A2948">
        <w:t xml:space="preserve">s important to plan this, in the context of </w:t>
      </w:r>
      <w:r w:rsidR="00E474C1">
        <w:t xml:space="preserve">its </w:t>
      </w:r>
      <w:r w:rsidR="004A2948">
        <w:t xml:space="preserve">objectives, and </w:t>
      </w:r>
      <w:r w:rsidR="00E474C1">
        <w:t xml:space="preserve">then </w:t>
      </w:r>
      <w:r w:rsidR="004A2948">
        <w:t>implement it</w:t>
      </w:r>
      <w:r w:rsidR="00D93748">
        <w:t xml:space="preserve">.  </w:t>
      </w:r>
    </w:p>
    <w:p w14:paraId="5A4F99C1" w14:textId="45233B84" w:rsidR="0063300E" w:rsidRDefault="00D93748" w:rsidP="00EE398D">
      <w:pPr>
        <w:jc w:val="both"/>
      </w:pPr>
      <w:r>
        <w:t>Careful consideration must</w:t>
      </w:r>
      <w:r w:rsidR="005C01DB">
        <w:t xml:space="preserve"> </w:t>
      </w:r>
      <w:r>
        <w:t>be given to resources, time and accountability, in order to measure its effectiveness and review how it</w:t>
      </w:r>
      <w:r w:rsidR="00E474C1">
        <w:t>’</w:t>
      </w:r>
      <w:r>
        <w:t>s working.  Applying the Deming PDSA cycle (plan-do-study-act</w:t>
      </w:r>
      <w:r w:rsidR="00E12AAA">
        <w:t xml:space="preserve"> – Figure 10</w:t>
      </w:r>
      <w:r w:rsidR="00763FD7">
        <w:t>)</w:t>
      </w:r>
      <w:r w:rsidR="00BF24E9">
        <w:t xml:space="preserve"> as part of this framework</w:t>
      </w:r>
      <w:r w:rsidR="00E474C1">
        <w:t xml:space="preserve"> </w:t>
      </w:r>
      <w:r>
        <w:t>allow</w:t>
      </w:r>
      <w:r w:rsidR="00E474C1">
        <w:t>s</w:t>
      </w:r>
      <w:r>
        <w:t xml:space="preserve"> for continued imp</w:t>
      </w:r>
      <w:r w:rsidR="00BF24E9">
        <w:t>rovement of this process (W</w:t>
      </w:r>
      <w:r w:rsidR="0042262A">
        <w:t xml:space="preserve"> </w:t>
      </w:r>
      <w:r w:rsidR="00BF24E9">
        <w:t>Edwards Demming Institute, 2020).</w:t>
      </w:r>
    </w:p>
    <w:p w14:paraId="35D30B31" w14:textId="36C4DE90" w:rsidR="00BF24E9" w:rsidRDefault="00BF24E9" w:rsidP="00EE398D">
      <w:pPr>
        <w:jc w:val="center"/>
      </w:pPr>
      <w:r>
        <w:rPr>
          <w:noProof/>
        </w:rPr>
        <w:drawing>
          <wp:inline distT="0" distB="0" distL="0" distR="0" wp14:anchorId="399B09AA" wp14:editId="1282AE3B">
            <wp:extent cx="2257425" cy="2130246"/>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63291" cy="2135781"/>
                    </a:xfrm>
                    <a:prstGeom prst="rect">
                      <a:avLst/>
                    </a:prstGeom>
                  </pic:spPr>
                </pic:pic>
              </a:graphicData>
            </a:graphic>
          </wp:inline>
        </w:drawing>
      </w:r>
    </w:p>
    <w:p w14:paraId="38B96A1D" w14:textId="16D8A31C" w:rsidR="00BF24E9" w:rsidRDefault="0044081B" w:rsidP="00F20AFA">
      <w:pPr>
        <w:pStyle w:val="Caption"/>
      </w:pPr>
      <w:bookmarkStart w:id="43" w:name="_Toc67838159"/>
      <w:r>
        <w:t xml:space="preserve">Figure </w:t>
      </w:r>
      <w:r>
        <w:fldChar w:fldCharType="begin"/>
      </w:r>
      <w:r>
        <w:instrText xml:space="preserve"> SEQ Figure \* ARABIC </w:instrText>
      </w:r>
      <w:r>
        <w:fldChar w:fldCharType="separate"/>
      </w:r>
      <w:r w:rsidR="009F0591">
        <w:t>10</w:t>
      </w:r>
      <w:r>
        <w:fldChar w:fldCharType="end"/>
      </w:r>
      <w:r>
        <w:t xml:space="preserve"> </w:t>
      </w:r>
      <w:r w:rsidR="00BF24E9" w:rsidRPr="002417C4">
        <w:t>PDSA (Plan-do-study-act) Cycle</w:t>
      </w:r>
      <w:bookmarkEnd w:id="43"/>
    </w:p>
    <w:p w14:paraId="2B231B51" w14:textId="77777777" w:rsidR="00E12AAA" w:rsidRPr="00E12AAA" w:rsidRDefault="00E12AAA" w:rsidP="00E12AAA"/>
    <w:p w14:paraId="0DCA2136" w14:textId="74ED0CEF" w:rsidR="00E5235F" w:rsidRDefault="00BF24E9" w:rsidP="00EE398D">
      <w:pPr>
        <w:pStyle w:val="Heading3"/>
        <w:jc w:val="both"/>
      </w:pPr>
      <w:bookmarkStart w:id="44" w:name="_Toc70495187"/>
      <w:r>
        <w:t>Risk Management (Process)</w:t>
      </w:r>
      <w:bookmarkEnd w:id="44"/>
    </w:p>
    <w:p w14:paraId="4FA07D38" w14:textId="09ED0C81" w:rsidR="00F93CBA" w:rsidRDefault="00BF24E9" w:rsidP="00EE398D">
      <w:pPr>
        <w:jc w:val="both"/>
      </w:pPr>
      <w:r>
        <w:t>This approach begins with communication and consultation</w:t>
      </w:r>
      <w:r w:rsidR="00E85CC2">
        <w:t>.  The</w:t>
      </w:r>
      <w:r w:rsidR="00DB6899">
        <w:t xml:space="preserve"> better this is, the more thorough the analysis </w:t>
      </w:r>
      <w:r w:rsidR="006A1581">
        <w:t>is</w:t>
      </w:r>
      <w:r w:rsidR="00DB6899">
        <w:t xml:space="preserve">. When </w:t>
      </w:r>
      <w:r w:rsidR="001B7952">
        <w:t>employees</w:t>
      </w:r>
      <w:r w:rsidR="00DB6899">
        <w:t xml:space="preserve"> are consulted, there</w:t>
      </w:r>
      <w:r w:rsidR="00B65726">
        <w:t>’</w:t>
      </w:r>
      <w:r w:rsidR="00DB6899">
        <w:t xml:space="preserve">s scope for better ideas which produce a range of viewpoints.  The criteria for assessing risk </w:t>
      </w:r>
      <w:r w:rsidR="000229C5">
        <w:t>are</w:t>
      </w:r>
      <w:r w:rsidR="00B77271">
        <w:t xml:space="preserve"> </w:t>
      </w:r>
      <w:r w:rsidR="00DB6899">
        <w:t>strategic</w:t>
      </w:r>
      <w:r w:rsidR="00A94A7E">
        <w:t>, and t</w:t>
      </w:r>
      <w:r w:rsidR="00DB6899">
        <w:t xml:space="preserve">he context of this process </w:t>
      </w:r>
      <w:r w:rsidR="00D52E29">
        <w:t>should</w:t>
      </w:r>
      <w:r w:rsidR="00DB6899">
        <w:t xml:space="preserve"> be in line with ISO 9001</w:t>
      </w:r>
      <w:r w:rsidR="00A96565">
        <w:t>:2015</w:t>
      </w:r>
      <w:r w:rsidR="00DB6899">
        <w:t>, clause 4.1 (understanding the context of the organisation)</w:t>
      </w:r>
      <w:r w:rsidR="00B77271">
        <w:t xml:space="preserve">. </w:t>
      </w:r>
      <w:r w:rsidR="00743769">
        <w:t>Once completed, the risk assessment</w:t>
      </w:r>
      <w:r w:rsidR="00B65726">
        <w:t>,</w:t>
      </w:r>
      <w:r w:rsidR="00D52E29">
        <w:t xml:space="preserve"> </w:t>
      </w:r>
      <w:r w:rsidR="00A94A7E">
        <w:t xml:space="preserve">the </w:t>
      </w:r>
      <w:r w:rsidR="00743769">
        <w:t xml:space="preserve">evaluation </w:t>
      </w:r>
      <w:r w:rsidR="00F93CBA">
        <w:t xml:space="preserve">and </w:t>
      </w:r>
      <w:r w:rsidR="00743769">
        <w:t xml:space="preserve">risk </w:t>
      </w:r>
      <w:r w:rsidR="00F93CBA">
        <w:t>treatment can be implemented</w:t>
      </w:r>
      <w:r w:rsidR="00743769">
        <w:t xml:space="preserve">.  In order to treat the risk, management </w:t>
      </w:r>
      <w:r w:rsidR="00B65726">
        <w:t>must</w:t>
      </w:r>
      <w:r w:rsidR="00743769">
        <w:t xml:space="preserve"> consider their resources and what level of risk </w:t>
      </w:r>
      <w:r w:rsidR="00B65726">
        <w:t>is acceptable</w:t>
      </w:r>
      <w:r w:rsidR="00A94A7E">
        <w:t>,</w:t>
      </w:r>
      <w:r w:rsidR="00743769">
        <w:t xml:space="preserve"> </w:t>
      </w:r>
      <w:r w:rsidR="00B65726">
        <w:t xml:space="preserve">and </w:t>
      </w:r>
      <w:r w:rsidR="00F93CBA">
        <w:t xml:space="preserve">potentially </w:t>
      </w:r>
      <w:r w:rsidR="00743769">
        <w:lastRenderedPageBreak/>
        <w:t>remov</w:t>
      </w:r>
      <w:r w:rsidR="006A1581">
        <w:t xml:space="preserve">e </w:t>
      </w:r>
      <w:r w:rsidR="00F93CBA">
        <w:t>high-risk</w:t>
      </w:r>
      <w:r w:rsidR="00743769">
        <w:t xml:space="preserve"> source</w:t>
      </w:r>
      <w:r w:rsidR="005C01DB">
        <w:t>s</w:t>
      </w:r>
      <w:r w:rsidR="00743769">
        <w:t xml:space="preserve">.  </w:t>
      </w:r>
      <w:r w:rsidR="00E85CC2">
        <w:t>T</w:t>
      </w:r>
      <w:r w:rsidR="00743769">
        <w:t xml:space="preserve">his can lead to </w:t>
      </w:r>
      <w:r w:rsidR="00F93CBA">
        <w:t>new</w:t>
      </w:r>
      <w:r w:rsidR="00B65726">
        <w:t xml:space="preserve"> business</w:t>
      </w:r>
      <w:r w:rsidR="00F93CBA">
        <w:t xml:space="preserve"> </w:t>
      </w:r>
      <w:r w:rsidR="00743769">
        <w:t>opportunities, b</w:t>
      </w:r>
      <w:r w:rsidR="00933DF7">
        <w:t>y</w:t>
      </w:r>
      <w:r w:rsidR="00743769">
        <w:t xml:space="preserve"> removing one risk, </w:t>
      </w:r>
      <w:r w:rsidR="00F93CBA">
        <w:t>and</w:t>
      </w:r>
      <w:r w:rsidR="00743769">
        <w:t xml:space="preserve"> accepting </w:t>
      </w:r>
      <w:r w:rsidR="00A94A7E">
        <w:t xml:space="preserve">that </w:t>
      </w:r>
      <w:r w:rsidR="00B65726">
        <w:t>the</w:t>
      </w:r>
      <w:r w:rsidR="00743769">
        <w:t xml:space="preserve"> higher risk can be </w:t>
      </w:r>
      <w:r w:rsidR="00B65726">
        <w:t>assessed</w:t>
      </w:r>
      <w:r w:rsidR="00CA6EC4">
        <w:t xml:space="preserve"> (Spacey, 2020)</w:t>
      </w:r>
      <w:r w:rsidR="00B65726">
        <w:t>.</w:t>
      </w:r>
    </w:p>
    <w:p w14:paraId="53D40219" w14:textId="6E70E1B9" w:rsidR="00F93CBA" w:rsidRDefault="00F93CBA" w:rsidP="00EE398D">
      <w:pPr>
        <w:jc w:val="both"/>
      </w:pPr>
      <w:r>
        <w:t>Through ISO 9001</w:t>
      </w:r>
      <w:r w:rsidR="00A96565">
        <w:t>:2015</w:t>
      </w:r>
      <w:r>
        <w:t xml:space="preserve">, the organisation </w:t>
      </w:r>
      <w:r w:rsidR="00B65726">
        <w:t>is</w:t>
      </w:r>
      <w:r w:rsidR="00E85CC2">
        <w:t xml:space="preserve"> monitoring</w:t>
      </w:r>
      <w:r>
        <w:t xml:space="preserve"> and reviewing, so assessing the risk treatment is critical to ensure those managing the risk are not impairing those within the organisation</w:t>
      </w:r>
      <w:r w:rsidR="00E85CC2">
        <w:t>,</w:t>
      </w:r>
      <w:r>
        <w:t xml:space="preserve"> and ensuring they are managing it </w:t>
      </w:r>
      <w:r w:rsidR="00A94A7E">
        <w:t xml:space="preserve">in the most </w:t>
      </w:r>
      <w:r w:rsidR="00D52E29">
        <w:t>cost-effective</w:t>
      </w:r>
      <w:r w:rsidR="00A94A7E">
        <w:t xml:space="preserve"> way</w:t>
      </w:r>
      <w:r>
        <w:t>.  Therefore, recording and reporting is essential</w:t>
      </w:r>
      <w:r w:rsidR="00031A93">
        <w:t>, to ensuring any corrective action can be taken</w:t>
      </w:r>
      <w:r w:rsidR="00933DF7">
        <w:t>.</w:t>
      </w:r>
      <w:r w:rsidR="00075B61">
        <w:t xml:space="preserve"> </w:t>
      </w:r>
    </w:p>
    <w:p w14:paraId="00E0F2B2" w14:textId="58B4127A" w:rsidR="00AF782A" w:rsidRDefault="00074313" w:rsidP="00EE398D">
      <w:pPr>
        <w:pStyle w:val="Heading2"/>
        <w:jc w:val="both"/>
      </w:pPr>
      <w:bookmarkStart w:id="45" w:name="_Toc70495188"/>
      <w:r>
        <w:t>The Necessity</w:t>
      </w:r>
      <w:r w:rsidR="00AF782A">
        <w:t xml:space="preserve"> of a Risk Register.</w:t>
      </w:r>
      <w:bookmarkEnd w:id="45"/>
    </w:p>
    <w:p w14:paraId="4382A876" w14:textId="5A7E9204" w:rsidR="00AF782A" w:rsidRPr="00D61407" w:rsidRDefault="00AF782A" w:rsidP="00EE398D">
      <w:pPr>
        <w:jc w:val="both"/>
      </w:pPr>
      <w:r>
        <w:t xml:space="preserve">Risk reports are a requirement for many activities within </w:t>
      </w:r>
      <w:r w:rsidR="00E85CC2">
        <w:t>an</w:t>
      </w:r>
      <w:r>
        <w:t xml:space="preserve"> aircraft hangar and adopting a risk register is useful for the management of </w:t>
      </w:r>
      <w:r w:rsidR="00546F4D">
        <w:t xml:space="preserve">internal and external </w:t>
      </w:r>
      <w:r>
        <w:t xml:space="preserve">risks.  There are many items considered essential in any risk register, including but not limited to: Title of risk, category of risk, brief description of risk, estimates of probability and impact, </w:t>
      </w:r>
      <w:r w:rsidR="00177FDA">
        <w:t xml:space="preserve">delegated </w:t>
      </w:r>
      <w:r>
        <w:t>person</w:t>
      </w:r>
      <w:r w:rsidR="00634967">
        <w:t>ne</w:t>
      </w:r>
      <w:r>
        <w:t xml:space="preserve">l responsible </w:t>
      </w:r>
      <w:r w:rsidR="00A94A7E">
        <w:t xml:space="preserve">etc., </w:t>
      </w:r>
      <w:r>
        <w:t>and should include explanations of the scale</w:t>
      </w:r>
      <w:r w:rsidR="00187399">
        <w:t xml:space="preserve"> </w:t>
      </w:r>
      <w:bookmarkStart w:id="46" w:name="_Hlk67230462"/>
      <w:r w:rsidR="00187399">
        <w:t>(Simon and Hillson and Newland, 1997, p84)</w:t>
      </w:r>
      <w:r>
        <w:t>.</w:t>
      </w:r>
      <w:r w:rsidR="00D52E29">
        <w:t xml:space="preserve"> </w:t>
      </w:r>
      <w:bookmarkEnd w:id="46"/>
      <w:r w:rsidR="00D52E29">
        <w:t>This risk register should be updated and checked at appropriate times.</w:t>
      </w:r>
      <w:r w:rsidR="00D61407">
        <w:t xml:space="preserve"> </w:t>
      </w:r>
      <w:r w:rsidR="00CA6EC4">
        <w:t>Appendix 1</w:t>
      </w:r>
      <w:r w:rsidR="00D61407">
        <w:rPr>
          <w:b/>
          <w:bCs/>
        </w:rPr>
        <w:t xml:space="preserve"> </w:t>
      </w:r>
      <w:r w:rsidR="00D61407">
        <w:t>demonstrates how a risk register can be ad</w:t>
      </w:r>
      <w:r w:rsidR="00074313">
        <w:t>o</w:t>
      </w:r>
      <w:r w:rsidR="006A1581">
        <w:t>pted</w:t>
      </w:r>
      <w:r w:rsidR="00074313">
        <w:t>, which critically assess the positive and negative risks to the organisation.</w:t>
      </w:r>
    </w:p>
    <w:p w14:paraId="2C4D2478" w14:textId="12971118" w:rsidR="0029612F" w:rsidRDefault="0029612F" w:rsidP="00EE398D">
      <w:pPr>
        <w:pStyle w:val="Heading2"/>
        <w:jc w:val="both"/>
      </w:pPr>
      <w:bookmarkStart w:id="47" w:name="_Toc70495189"/>
      <w:r>
        <w:t xml:space="preserve">Limitations to </w:t>
      </w:r>
      <w:r w:rsidR="0072636F">
        <w:t>I</w:t>
      </w:r>
      <w:r>
        <w:t>mplementing a Risk Register and Risk Management Plan</w:t>
      </w:r>
      <w:bookmarkEnd w:id="47"/>
    </w:p>
    <w:p w14:paraId="30F3FC4D" w14:textId="209B4069" w:rsidR="0029612F" w:rsidRPr="0029612F" w:rsidRDefault="00B65726" w:rsidP="00EE398D">
      <w:pPr>
        <w:jc w:val="both"/>
      </w:pPr>
      <w:r>
        <w:t>I</w:t>
      </w:r>
      <w:r w:rsidR="0029612F">
        <w:t>mplement</w:t>
      </w:r>
      <w:r w:rsidR="006A1581">
        <w:t>ing</w:t>
      </w:r>
      <w:r w:rsidR="0029612F">
        <w:t xml:space="preserve"> a risk register and risk management plan t</w:t>
      </w:r>
      <w:r w:rsidR="00074313">
        <w:t xml:space="preserve">o </w:t>
      </w:r>
      <w:r w:rsidR="0029612F">
        <w:t>support</w:t>
      </w:r>
      <w:r w:rsidR="00074313">
        <w:t xml:space="preserve"> </w:t>
      </w:r>
      <w:r w:rsidR="0029612F">
        <w:t>organisation</w:t>
      </w:r>
      <w:r w:rsidR="00074313">
        <w:t xml:space="preserve">al </w:t>
      </w:r>
      <w:r w:rsidR="0029612F">
        <w:t>objectives</w:t>
      </w:r>
      <w:r w:rsidR="00B77271">
        <w:t xml:space="preserve"> </w:t>
      </w:r>
      <w:r w:rsidR="0029612F">
        <w:t>needs</w:t>
      </w:r>
      <w:r w:rsidR="00074313">
        <w:t xml:space="preserve"> </w:t>
      </w:r>
      <w:r w:rsidR="0029612F">
        <w:t>support</w:t>
      </w:r>
      <w:r w:rsidR="00074313">
        <w:t xml:space="preserve"> from</w:t>
      </w:r>
      <w:r>
        <w:t xml:space="preserve"> </w:t>
      </w:r>
      <w:r w:rsidR="00D61407">
        <w:t>all</w:t>
      </w:r>
      <w:r w:rsidR="0029612F">
        <w:t xml:space="preserve"> sta</w:t>
      </w:r>
      <w:r w:rsidR="00F53835">
        <w:t>k</w:t>
      </w:r>
      <w:r w:rsidR="0029612F">
        <w:t>eholders.</w:t>
      </w:r>
      <w:r w:rsidR="00F53835">
        <w:t xml:space="preserve"> Researc</w:t>
      </w:r>
      <w:r w:rsidR="00461332">
        <w:t>h found financial issues through a lack of capital investment to be one reason for holding organisations back from implementing risk management plans</w:t>
      </w:r>
      <w:r w:rsidR="00074313">
        <w:t xml:space="preserve">; but </w:t>
      </w:r>
      <w:r w:rsidR="00CA6EC4">
        <w:t>also,</w:t>
      </w:r>
      <w:r w:rsidR="00074313">
        <w:t xml:space="preserve"> poor documentation, lack of knowledge and skills, plus an absence of awareness as contributing factors to the failure of implementing risk management plans</w:t>
      </w:r>
      <w:r w:rsidR="00461332">
        <w:t xml:space="preserve"> </w:t>
      </w:r>
      <w:sdt>
        <w:sdtPr>
          <w:rPr>
            <w:rFonts w:ascii="Calibri" w:hAnsi="Calibri" w:cs="Calibri"/>
            <w:color w:val="000000"/>
            <w:highlight w:val="white"/>
          </w:rPr>
          <w:alias w:val="Citation"/>
          <w:tag w:val="{&quot;referencesIds&quot;:[&quot;doc:605752dc8f08c22e653a80dc&quot;],&quot;referencesOptions&quot;:{&quot;doc:605752dc8f08c22e653a80dc&quot;:{&quot;author&quot;:true,&quot;year&quot;:true,&quot;pageReplace&quot;:&quot;&quot;,&quot;prefix&quot;:&quot;&quot;,&quot;suffix&quot;:&quot;&quot;}},&quot;hasBrokenReferences&quot;:false,&quot;hasManualEdits&quot;:false,&quot;citationType&quot;:&quot;inline&quot;}"/>
          <w:id w:val="576723109"/>
          <w:placeholder>
            <w:docPart w:val="766F0114620647A0AAC77D187BD935D8"/>
          </w:placeholder>
        </w:sdtPr>
        <w:sdtContent>
          <w:r w:rsidR="00315E1D">
            <w:rPr>
              <w:rFonts w:ascii="Calibri" w:eastAsia="Times New Roman" w:hAnsi="Calibri" w:cs="Calibri"/>
              <w:color w:val="000000"/>
            </w:rPr>
            <w:t>(Rostami, Sommerville et al. 2015)</w:t>
          </w:r>
        </w:sdtContent>
      </w:sdt>
      <w:r w:rsidR="00461332">
        <w:t>. This</w:t>
      </w:r>
      <w:r>
        <w:t xml:space="preserve"> </w:t>
      </w:r>
      <w:r w:rsidR="00461332" w:rsidRPr="00760113">
        <w:t>suggest</w:t>
      </w:r>
      <w:r w:rsidRPr="00760113">
        <w:t xml:space="preserve">s </w:t>
      </w:r>
      <w:r w:rsidR="00461332" w:rsidRPr="00760113">
        <w:t>stakeholders</w:t>
      </w:r>
      <w:r w:rsidR="00461332">
        <w:t xml:space="preserve"> have a role to play in ensuring a risk register and risk management plan are adopted, which is not just financially backed but encouraged throughout</w:t>
      </w:r>
      <w:r w:rsidR="00074313">
        <w:t xml:space="preserve"> the organisation</w:t>
      </w:r>
    </w:p>
    <w:p w14:paraId="0D1FBEB5" w14:textId="7946F93F" w:rsidR="00BE491F" w:rsidRDefault="006820D7" w:rsidP="00EE398D">
      <w:pPr>
        <w:pStyle w:val="Heading1"/>
        <w:jc w:val="both"/>
      </w:pPr>
      <w:bookmarkStart w:id="48" w:name="_Toc70495190"/>
      <w:r>
        <w:t>C</w:t>
      </w:r>
      <w:r w:rsidR="00DF627D">
        <w:t>o</w:t>
      </w:r>
      <w:r>
        <w:t>n</w:t>
      </w:r>
      <w:r w:rsidR="00EC2ECC">
        <w:t>c</w:t>
      </w:r>
      <w:r>
        <w:t>lusion</w:t>
      </w:r>
      <w:bookmarkEnd w:id="48"/>
    </w:p>
    <w:p w14:paraId="60CC4EA0" w14:textId="058D7955" w:rsidR="000B163E" w:rsidRDefault="00DF1478" w:rsidP="00EE398D">
      <w:pPr>
        <w:jc w:val="both"/>
      </w:pPr>
      <w:bookmarkStart w:id="49" w:name="_Hlk67558039"/>
      <w:bookmarkEnd w:id="0"/>
      <w:r>
        <w:t xml:space="preserve">Having advised the UK aviation industry that the </w:t>
      </w:r>
      <w:r w:rsidR="00960870">
        <w:t xml:space="preserve">DfT expected UK traveller numbers to increase to 435 million per annum by 2050 </w:t>
      </w:r>
      <w:r w:rsidR="00960870" w:rsidRPr="000B163E">
        <w:t>(HM Department for Transport, 2020</w:t>
      </w:r>
      <w:r w:rsidR="00960870">
        <w:t xml:space="preserve">), the RT Honourable Grant Shapps </w:t>
      </w:r>
      <w:r w:rsidR="00D92E38">
        <w:t>outlined a positive</w:t>
      </w:r>
      <w:r w:rsidR="00960870">
        <w:t xml:space="preserve"> future f</w:t>
      </w:r>
      <w:r w:rsidR="00D92E38">
        <w:t>or</w:t>
      </w:r>
      <w:r w:rsidR="00960870">
        <w:t xml:space="preserve"> the UK aviation industry</w:t>
      </w:r>
      <w:r w:rsidR="00D92E38">
        <w:t xml:space="preserve">, which suggest </w:t>
      </w:r>
      <w:r w:rsidR="00960870">
        <w:t>i</w:t>
      </w:r>
      <w:r w:rsidR="00D92E38">
        <w:t>t’</w:t>
      </w:r>
      <w:r w:rsidR="00960870">
        <w:t>s an industry the organisation</w:t>
      </w:r>
      <w:r w:rsidR="00D92E38">
        <w:t xml:space="preserve"> needs to</w:t>
      </w:r>
      <w:r w:rsidR="00960870">
        <w:t xml:space="preserve"> remain in</w:t>
      </w:r>
      <w:r w:rsidR="00D92E38">
        <w:t>.</w:t>
      </w:r>
    </w:p>
    <w:p w14:paraId="313C62BF" w14:textId="569FE67D" w:rsidR="00074313" w:rsidRDefault="000B163E" w:rsidP="00EE398D">
      <w:pPr>
        <w:jc w:val="both"/>
      </w:pPr>
      <w:r>
        <w:t>Nevertheless, t</w:t>
      </w:r>
      <w:r w:rsidR="00074313">
        <w:t xml:space="preserve">he impact of </w:t>
      </w:r>
      <w:r w:rsidR="00074313" w:rsidRPr="00826FF4">
        <w:t xml:space="preserve">Brexit </w:t>
      </w:r>
      <w:r w:rsidR="00074313">
        <w:t>and the US elections have presented</w:t>
      </w:r>
      <w:r w:rsidR="00074313" w:rsidRPr="00826FF4">
        <w:t xml:space="preserve"> immediate and significant </w:t>
      </w:r>
      <w:r w:rsidR="00074313">
        <w:t xml:space="preserve">external risk </w:t>
      </w:r>
      <w:r w:rsidR="00074313" w:rsidRPr="00826FF4">
        <w:t>challenges to the</w:t>
      </w:r>
      <w:r w:rsidR="00074313">
        <w:t xml:space="preserve"> objectives of the organisation.</w:t>
      </w:r>
      <w:r w:rsidR="00B77271">
        <w:t xml:space="preserve"> </w:t>
      </w:r>
      <w:r w:rsidR="00074313">
        <w:t>Their impact on financial currency markets, passenger markets, legislative changes a</w:t>
      </w:r>
      <w:r w:rsidR="00191354">
        <w:t>s well as</w:t>
      </w:r>
      <w:r w:rsidR="00074313">
        <w:t xml:space="preserve"> new trade agreements</w:t>
      </w:r>
      <w:r w:rsidR="00862087">
        <w:t xml:space="preserve"> affect</w:t>
      </w:r>
      <w:r>
        <w:t>ing</w:t>
      </w:r>
      <w:r w:rsidR="00862087">
        <w:t xml:space="preserve"> procurement methods are not disputed</w:t>
      </w:r>
      <w:r w:rsidR="007966EC">
        <w:t>, and</w:t>
      </w:r>
      <w:r w:rsidR="00A620D1">
        <w:t xml:space="preserve"> which</w:t>
      </w:r>
      <w:r w:rsidR="007966EC">
        <w:t xml:space="preserve"> d</w:t>
      </w:r>
      <w:r w:rsidR="00191354">
        <w:t>emonstrates</w:t>
      </w:r>
      <w:r w:rsidR="00A620D1">
        <w:t xml:space="preserve"> a</w:t>
      </w:r>
      <w:r w:rsidR="00862087">
        <w:t xml:space="preserve"> continual </w:t>
      </w:r>
      <w:r w:rsidR="00762845">
        <w:t>review</w:t>
      </w:r>
      <w:r w:rsidR="00A620D1">
        <w:t xml:space="preserve"> of</w:t>
      </w:r>
      <w:r w:rsidR="00862087">
        <w:t xml:space="preserve"> </w:t>
      </w:r>
      <w:r w:rsidR="00191354">
        <w:t>such</w:t>
      </w:r>
      <w:r w:rsidR="00862087">
        <w:t xml:space="preserve"> risks is imperati</w:t>
      </w:r>
      <w:r w:rsidR="00191354">
        <w:t>ve</w:t>
      </w:r>
      <w:r w:rsidR="00762845">
        <w:t xml:space="preserve">, </w:t>
      </w:r>
      <w:r w:rsidR="00A620D1">
        <w:t>if</w:t>
      </w:r>
      <w:r w:rsidR="00762845">
        <w:t xml:space="preserve"> the organisational objectives are to be met.</w:t>
      </w:r>
    </w:p>
    <w:p w14:paraId="0CB7196D" w14:textId="7C405C9B" w:rsidR="00191354" w:rsidRDefault="00A620D1" w:rsidP="00EE398D">
      <w:pPr>
        <w:jc w:val="both"/>
      </w:pPr>
      <w:r>
        <w:t>However, t</w:t>
      </w:r>
      <w:r w:rsidR="000B163E" w:rsidRPr="000B163E">
        <w:t>here is a need to exploit the opportunities that Brexit brings, especially where procurement is concerned</w:t>
      </w:r>
      <w:r>
        <w:t xml:space="preserve">. The </w:t>
      </w:r>
      <w:r w:rsidR="00960870">
        <w:t>a</w:t>
      </w:r>
      <w:r w:rsidR="000B163E" w:rsidRPr="000B163E">
        <w:t>dopti</w:t>
      </w:r>
      <w:r>
        <w:t>on of</w:t>
      </w:r>
      <w:r w:rsidR="000B163E" w:rsidRPr="000B163E">
        <w:t xml:space="preserve"> a risk register that includes a regular review of procurement can help the organisation seek new partnerships in UK Supply chain</w:t>
      </w:r>
      <w:r w:rsidR="00762845">
        <w:t>s</w:t>
      </w:r>
      <w:r w:rsidR="000B163E" w:rsidRPr="000B163E">
        <w:t xml:space="preserve">, where 78% of businesses were either growing or planning future growth (Department for Business, Skills and Innovation, 2016). </w:t>
      </w:r>
      <w:r w:rsidR="00191354">
        <w:t>Whilst UK supply chain</w:t>
      </w:r>
      <w:r w:rsidR="000B163E" w:rsidRPr="000B163E">
        <w:t>s</w:t>
      </w:r>
      <w:r w:rsidR="00762845">
        <w:t xml:space="preserve"> are</w:t>
      </w:r>
      <w:r w:rsidR="000B163E" w:rsidRPr="000B163E">
        <w:t xml:space="preserve"> growing, </w:t>
      </w:r>
      <w:r w:rsidR="00191354">
        <w:t xml:space="preserve">the effect of </w:t>
      </w:r>
      <w:r w:rsidR="000B163E" w:rsidRPr="000B163E">
        <w:t>currency markets</w:t>
      </w:r>
      <w:r w:rsidR="00191354">
        <w:t xml:space="preserve"> on procurement of good</w:t>
      </w:r>
      <w:r w:rsidR="00762845">
        <w:t>s</w:t>
      </w:r>
      <w:r w:rsidR="00191354">
        <w:t xml:space="preserve"> is </w:t>
      </w:r>
      <w:r>
        <w:t>noteworthy</w:t>
      </w:r>
      <w:r w:rsidR="00B77271">
        <w:t xml:space="preserve"> and overseas markets must still be considered</w:t>
      </w:r>
      <w:r w:rsidR="00762845">
        <w:t>.</w:t>
      </w:r>
    </w:p>
    <w:p w14:paraId="71197CF6" w14:textId="7C75681E" w:rsidR="000B163E" w:rsidRDefault="00191354" w:rsidP="00EE398D">
      <w:pPr>
        <w:jc w:val="both"/>
      </w:pPr>
      <w:r>
        <w:t>P</w:t>
      </w:r>
      <w:r w:rsidRPr="000B163E">
        <w:t>ositive currency rates, can have significant impact</w:t>
      </w:r>
      <w:r w:rsidR="00762845">
        <w:t>s</w:t>
      </w:r>
      <w:r w:rsidRPr="000B163E">
        <w:t xml:space="preserve"> on organisational objectives, by securing forward contracts that include positive rates (Bennett, 2017).</w:t>
      </w:r>
      <w:r>
        <w:t xml:space="preserve"> </w:t>
      </w:r>
      <w:r w:rsidR="000B163E" w:rsidRPr="000B163E">
        <w:t xml:space="preserve">Should the US and UK reach a trade agreement, </w:t>
      </w:r>
      <w:r w:rsidR="000B163E" w:rsidRPr="000B163E">
        <w:lastRenderedPageBreak/>
        <w:t xml:space="preserve">and GBP/USD rates remain favourable, a regularly reviewed risk register </w:t>
      </w:r>
      <w:r w:rsidR="00762845">
        <w:t>can</w:t>
      </w:r>
      <w:r w:rsidR="000B163E" w:rsidRPr="000B163E">
        <w:t xml:space="preserve"> equip the organisation to exploit new procurement</w:t>
      </w:r>
      <w:r>
        <w:t xml:space="preserve"> routes</w:t>
      </w:r>
      <w:r w:rsidR="000B163E" w:rsidRPr="000B163E">
        <w:t>, especially in overseas markets, whe</w:t>
      </w:r>
      <w:r>
        <w:t>n opportunit</w:t>
      </w:r>
      <w:r w:rsidR="00762845">
        <w:t>ies</w:t>
      </w:r>
      <w:r>
        <w:t xml:space="preserve"> arise.</w:t>
      </w:r>
    </w:p>
    <w:p w14:paraId="7B810E65" w14:textId="47375313" w:rsidR="00960870" w:rsidRDefault="00960870" w:rsidP="00EE398D">
      <w:pPr>
        <w:jc w:val="both"/>
      </w:pPr>
      <w:r w:rsidRPr="00960870">
        <w:t xml:space="preserve">It is crucial the organisation is well placed to meet the challenges and risks </w:t>
      </w:r>
      <w:r>
        <w:t>of Brexit and the US elections, b</w:t>
      </w:r>
      <w:r w:rsidRPr="00960870">
        <w:t xml:space="preserve">ut it’s also critical that the internal and external risks outlined by KPMG (2013) are </w:t>
      </w:r>
      <w:r w:rsidR="00A620D1">
        <w:t xml:space="preserve">also </w:t>
      </w:r>
      <w:r w:rsidRPr="00960870">
        <w:t xml:space="preserve">recognised to measure the impact of new technologies, expectations of passengers, fuel costs and climate change etc., in the long term.  </w:t>
      </w:r>
    </w:p>
    <w:p w14:paraId="71865730" w14:textId="48CB1608" w:rsidR="00676661" w:rsidRDefault="00762845" w:rsidP="00EE398D">
      <w:pPr>
        <w:jc w:val="both"/>
      </w:pPr>
      <w:r>
        <w:t>While</w:t>
      </w:r>
      <w:r w:rsidR="00191354">
        <w:t xml:space="preserve"> i</w:t>
      </w:r>
      <w:r w:rsidR="00435934" w:rsidRPr="00826FF4">
        <w:t>t</w:t>
      </w:r>
      <w:r>
        <w:t>’</w:t>
      </w:r>
      <w:r w:rsidR="00435934" w:rsidRPr="00826FF4">
        <w:t xml:space="preserve">s </w:t>
      </w:r>
      <w:r w:rsidR="00435934">
        <w:t xml:space="preserve">widely </w:t>
      </w:r>
      <w:r w:rsidR="00435934" w:rsidRPr="00826FF4">
        <w:t>accepted COVID</w:t>
      </w:r>
      <w:r w:rsidR="00676661">
        <w:t>-19</w:t>
      </w:r>
      <w:r w:rsidR="009F0591">
        <w:t xml:space="preserve"> has presented the biggest risk to the aviation industry</w:t>
      </w:r>
      <w:r w:rsidR="00435934">
        <w:t>,</w:t>
      </w:r>
      <w:r w:rsidR="00862087">
        <w:t xml:space="preserve"> </w:t>
      </w:r>
      <w:r>
        <w:t>resulting in</w:t>
      </w:r>
      <w:r w:rsidR="00676661">
        <w:t xml:space="preserve"> record industry losses of $118 billion in 2020 (IATA</w:t>
      </w:r>
      <w:r w:rsidR="001F1CE7">
        <w:t>,</w:t>
      </w:r>
      <w:r w:rsidR="00862087">
        <w:t xml:space="preserve"> </w:t>
      </w:r>
      <w:r w:rsidR="00AD35EA">
        <w:t>202</w:t>
      </w:r>
      <w:r w:rsidR="00862087">
        <w:t>1</w:t>
      </w:r>
      <w:r w:rsidR="00676661">
        <w:t>)</w:t>
      </w:r>
      <w:r>
        <w:t>, it</w:t>
      </w:r>
      <w:r w:rsidR="00862087">
        <w:t xml:space="preserve"> </w:t>
      </w:r>
      <w:r w:rsidR="00AD35EA">
        <w:t>heighten</w:t>
      </w:r>
      <w:r w:rsidR="009F0591">
        <w:t>ed</w:t>
      </w:r>
      <w:r w:rsidR="00AD35EA">
        <w:t xml:space="preserve"> the uncertainty the organisation face</w:t>
      </w:r>
      <w:r w:rsidR="00862087">
        <w:t>s</w:t>
      </w:r>
      <w:r w:rsidR="009F0591">
        <w:t xml:space="preserve">, </w:t>
      </w:r>
      <w:r>
        <w:t>but</w:t>
      </w:r>
      <w:r w:rsidR="00676661">
        <w:t xml:space="preserve"> </w:t>
      </w:r>
      <w:r>
        <w:t xml:space="preserve">demonstrated in order to </w:t>
      </w:r>
      <w:r w:rsidR="00676661">
        <w:t xml:space="preserve">meet </w:t>
      </w:r>
      <w:r w:rsidR="00AD35EA">
        <w:t>its</w:t>
      </w:r>
      <w:r w:rsidR="00676661">
        <w:t xml:space="preserve"> objectives in the immediate term, retention of income</w:t>
      </w:r>
      <w:r w:rsidR="00862087">
        <w:t xml:space="preserve"> and managing its risk</w:t>
      </w:r>
      <w:r w:rsidR="00676661">
        <w:t xml:space="preserve"> is critical</w:t>
      </w:r>
      <w:r w:rsidR="00862087">
        <w:t>.</w:t>
      </w:r>
    </w:p>
    <w:p w14:paraId="68CE75E2" w14:textId="307AE967" w:rsidR="00862087" w:rsidRDefault="007B04BD" w:rsidP="00EE398D">
      <w:pPr>
        <w:jc w:val="both"/>
      </w:pPr>
      <w:r>
        <w:t>It</w:t>
      </w:r>
      <w:r w:rsidR="00530451">
        <w:t>’s</w:t>
      </w:r>
      <w:r>
        <w:t xml:space="preserve"> suggested</w:t>
      </w:r>
      <w:r w:rsidR="00CC06A7">
        <w:t>,</w:t>
      </w:r>
      <w:r>
        <w:t xml:space="preserve"> creat</w:t>
      </w:r>
      <w:r w:rsidR="00530451">
        <w:t>ing</w:t>
      </w:r>
      <w:r>
        <w:t xml:space="preserve"> collaborative relationships with other hangar</w:t>
      </w:r>
      <w:r w:rsidR="00AD35EA">
        <w:t xml:space="preserve"> tenant</w:t>
      </w:r>
      <w:r w:rsidR="00862087">
        <w:t xml:space="preserve">s, installing temporary hangars and offering tie down services for grounded aircraft, could generate income. </w:t>
      </w:r>
      <w:r w:rsidR="000B163E">
        <w:t>However, s</w:t>
      </w:r>
      <w:r w:rsidR="00862087">
        <w:t xml:space="preserve">uch decisions </w:t>
      </w:r>
      <w:r w:rsidR="00530451">
        <w:t>need to be critically assessed, no</w:t>
      </w:r>
      <w:r w:rsidR="008231B6">
        <w:t>t</w:t>
      </w:r>
      <w:r w:rsidR="00530451">
        <w:t xml:space="preserve"> just financially, but </w:t>
      </w:r>
      <w:r w:rsidR="00862087">
        <w:t xml:space="preserve">also </w:t>
      </w:r>
      <w:r w:rsidR="008231B6">
        <w:t>from a Health and Safety p</w:t>
      </w:r>
      <w:r w:rsidR="009F0591">
        <w:t>erspective</w:t>
      </w:r>
      <w:r w:rsidR="008231B6">
        <w:t xml:space="preserve">, </w:t>
      </w:r>
      <w:r w:rsidR="00AD35EA">
        <w:t>especially where</w:t>
      </w:r>
      <w:r w:rsidR="00530451">
        <w:t xml:space="preserve"> COVID-19</w:t>
      </w:r>
      <w:r w:rsidR="008231B6">
        <w:t xml:space="preserve"> is concerned</w:t>
      </w:r>
      <w:r w:rsidR="009F0591">
        <w:t xml:space="preserve">, </w:t>
      </w:r>
      <w:r w:rsidR="00FC4A97" w:rsidRPr="00FC4A97">
        <w:t>and therefore must be well managed.</w:t>
      </w:r>
    </w:p>
    <w:p w14:paraId="19D248F3" w14:textId="0F3C530C" w:rsidR="00A620D1" w:rsidRDefault="00CC06A7" w:rsidP="00EE398D">
      <w:pPr>
        <w:jc w:val="both"/>
      </w:pPr>
      <w:bookmarkStart w:id="50" w:name="_Hlk67559504"/>
      <w:r>
        <w:t xml:space="preserve">It is recommended the organisation </w:t>
      </w:r>
      <w:r w:rsidR="000C001B">
        <w:t>implements a new</w:t>
      </w:r>
      <w:r>
        <w:t xml:space="preserve"> risk management strategy t</w:t>
      </w:r>
      <w:r w:rsidR="000C001B">
        <w:t>hat</w:t>
      </w:r>
      <w:r>
        <w:t xml:space="preserve"> ensure</w:t>
      </w:r>
      <w:r w:rsidR="000C001B">
        <w:t>s</w:t>
      </w:r>
      <w:r>
        <w:t xml:space="preserve"> it’s well positioned to exploit opportunities </w:t>
      </w:r>
      <w:r w:rsidR="009F0591">
        <w:t xml:space="preserve">when they </w:t>
      </w:r>
      <w:r>
        <w:t xml:space="preserve">arise, and recognise the negative risks </w:t>
      </w:r>
      <w:r w:rsidR="00A620D1">
        <w:t xml:space="preserve">they </w:t>
      </w:r>
      <w:r>
        <w:t xml:space="preserve">presently face. </w:t>
      </w:r>
      <w:bookmarkEnd w:id="49"/>
      <w:bookmarkEnd w:id="50"/>
      <w:r w:rsidR="00F1672F">
        <w:t>It</w:t>
      </w:r>
      <w:r w:rsidR="000229C5">
        <w:t>’</w:t>
      </w:r>
      <w:r w:rsidR="00F1672F">
        <w:t>s critical that leadership and communication are at the front of this, with involvement of those ‘doing’ and ‘planning’ essential</w:t>
      </w:r>
      <w:r w:rsidR="00D92E38">
        <w:t xml:space="preserve"> to creat</w:t>
      </w:r>
      <w:r w:rsidR="000229C5">
        <w:t>ing</w:t>
      </w:r>
      <w:r w:rsidR="00D92E38">
        <w:t xml:space="preserve"> a culture of trust and integrity</w:t>
      </w:r>
      <w:r w:rsidR="00F1672F">
        <w:t xml:space="preserve">. </w:t>
      </w:r>
    </w:p>
    <w:p w14:paraId="47A2C8FD" w14:textId="6F07D063" w:rsidR="00991DEA" w:rsidRDefault="00F1672F" w:rsidP="00EE398D">
      <w:pPr>
        <w:jc w:val="both"/>
      </w:pPr>
      <w:r>
        <w:t>Meeting organisational objectives is down to all stakeholders, and the implementation of</w:t>
      </w:r>
      <w:r w:rsidR="007E136F">
        <w:t xml:space="preserve"> a risk </w:t>
      </w:r>
      <w:r w:rsidR="00435934">
        <w:t>management plan</w:t>
      </w:r>
      <w:r w:rsidR="000C001B">
        <w:t xml:space="preserve"> and risk register</w:t>
      </w:r>
      <w:r w:rsidR="007E136F">
        <w:t>, that is regularly revie</w:t>
      </w:r>
      <w:r w:rsidR="00C23F19">
        <w:t>wed</w:t>
      </w:r>
      <w:r w:rsidR="00435934">
        <w:t>,</w:t>
      </w:r>
      <w:r w:rsidR="007E136F">
        <w:t xml:space="preserve"> </w:t>
      </w:r>
      <w:r w:rsidR="00B65726">
        <w:t>a</w:t>
      </w:r>
      <w:r w:rsidR="007E136F">
        <w:t>llow</w:t>
      </w:r>
      <w:r w:rsidR="00B65726">
        <w:t>s</w:t>
      </w:r>
      <w:r w:rsidR="007E136F">
        <w:t xml:space="preserve"> the </w:t>
      </w:r>
      <w:r w:rsidR="00F20A8E">
        <w:t>organisation</w:t>
      </w:r>
      <w:r>
        <w:t xml:space="preserve"> and stakeholders</w:t>
      </w:r>
      <w:r w:rsidR="00F20A8E">
        <w:t xml:space="preserve"> to navigate </w:t>
      </w:r>
      <w:r w:rsidR="00B65726">
        <w:t>its</w:t>
      </w:r>
      <w:r w:rsidR="00F20A8E">
        <w:t xml:space="preserve"> way through challenging times.</w:t>
      </w:r>
      <w:r w:rsidR="00435934">
        <w:t xml:space="preserve"> </w:t>
      </w:r>
      <w:r>
        <w:t>Sharing this with all</w:t>
      </w:r>
      <w:r w:rsidR="00315E1D">
        <w:t xml:space="preserve"> </w:t>
      </w:r>
      <w:r>
        <w:t>stakeho</w:t>
      </w:r>
      <w:r w:rsidR="00315E1D">
        <w:t>ld</w:t>
      </w:r>
      <w:r>
        <w:t xml:space="preserve">ers can </w:t>
      </w:r>
      <w:r w:rsidR="00435934">
        <w:t xml:space="preserve">ensure the objectives of the organisation </w:t>
      </w:r>
      <w:r w:rsidR="006467B0">
        <w:t>are met</w:t>
      </w:r>
      <w:r>
        <w:t xml:space="preserve">, but as research </w:t>
      </w:r>
      <w:r w:rsidR="00315E1D">
        <w:t xml:space="preserve">has </w:t>
      </w:r>
      <w:r>
        <w:t>found</w:t>
      </w:r>
      <w:r w:rsidR="00315E1D">
        <w:t xml:space="preserve">  </w:t>
      </w:r>
      <w:sdt>
        <w:sdtPr>
          <w:rPr>
            <w:rFonts w:ascii="Calibri" w:hAnsi="Calibri" w:cs="Calibri"/>
            <w:color w:val="000000"/>
            <w:highlight w:val="white"/>
          </w:rPr>
          <w:alias w:val="Citation"/>
          <w:tag w:val="{&quot;referencesIds&quot;:[&quot;doc:605752dc8f08c22e653a80dc&quot;],&quot;referencesOptions&quot;:{&quot;doc:605752dc8f08c22e653a80dc&quot;:{&quot;author&quot;:true,&quot;year&quot;:true,&quot;pageReplace&quot;:&quot;&quot;,&quot;prefix&quot;:&quot;&quot;,&quot;suffix&quot;:&quot;&quot;}},&quot;hasBrokenReferences&quot;:false,&quot;hasManualEdits&quot;:false,&quot;citationType&quot;:&quot;inline&quot;}"/>
          <w:id w:val="1276135064"/>
          <w:placeholder>
            <w:docPart w:val="1CD12834B68E4256B3022EDB4CE425FD"/>
          </w:placeholder>
        </w:sdtPr>
        <w:sdtContent>
          <w:r w:rsidR="00315E1D">
            <w:rPr>
              <w:rFonts w:ascii="Calibri" w:eastAsia="Times New Roman" w:hAnsi="Calibri" w:cs="Calibri"/>
              <w:color w:val="000000"/>
            </w:rPr>
            <w:t>(Rostami, Sommerville et al. 2015)</w:t>
          </w:r>
        </w:sdtContent>
      </w:sdt>
      <w:r w:rsidR="00315E1D">
        <w:t>, it can</w:t>
      </w:r>
      <w:r w:rsidR="006467B0">
        <w:t xml:space="preserve"> only be achieved through capital investment by external stakeholders</w:t>
      </w:r>
      <w:r w:rsidR="00546F4D">
        <w:t>, in</w:t>
      </w:r>
      <w:r w:rsidR="00315E1D">
        <w:t xml:space="preserve"> provid</w:t>
      </w:r>
      <w:r w:rsidR="00546F4D">
        <w:t>ing</w:t>
      </w:r>
      <w:r w:rsidR="00315E1D">
        <w:t xml:space="preserve"> clear documentation and </w:t>
      </w:r>
      <w:r w:rsidR="00546F4D">
        <w:t xml:space="preserve">developing the </w:t>
      </w:r>
      <w:r w:rsidR="00315E1D">
        <w:t>skill</w:t>
      </w:r>
      <w:r w:rsidR="00546F4D">
        <w:t xml:space="preserve"> </w:t>
      </w:r>
      <w:r w:rsidR="00315E1D">
        <w:t>s</w:t>
      </w:r>
      <w:r w:rsidR="00546F4D">
        <w:t>ets of employees</w:t>
      </w:r>
      <w:r w:rsidR="00315E1D">
        <w:t>.  To</w:t>
      </w:r>
      <w:r w:rsidR="00AC2AFE">
        <w:t xml:space="preserve"> achieve this and ensure that risks are assessed as clearly and coherently as possible, adopting the principles outlined by ISO 31000:2018 is </w:t>
      </w:r>
      <w:r w:rsidR="00CC06A7">
        <w:t>recommended</w:t>
      </w:r>
      <w:r w:rsidR="00AC2AFE">
        <w:t>.</w:t>
      </w:r>
    </w:p>
    <w:p w14:paraId="3A9CAB73" w14:textId="29D5A2E3" w:rsidR="009F0591" w:rsidRDefault="009F0591" w:rsidP="00EE398D">
      <w:pPr>
        <w:jc w:val="both"/>
      </w:pPr>
    </w:p>
    <w:p w14:paraId="03D69EFB" w14:textId="77777777" w:rsidR="008C65CB" w:rsidRDefault="008C65CB" w:rsidP="00EE398D">
      <w:pPr>
        <w:jc w:val="both"/>
      </w:pPr>
    </w:p>
    <w:p w14:paraId="633A337A" w14:textId="7EF44016" w:rsidR="009F0591" w:rsidRDefault="009F0591" w:rsidP="00EE398D">
      <w:pPr>
        <w:jc w:val="both"/>
      </w:pPr>
    </w:p>
    <w:p w14:paraId="7B4B9721" w14:textId="79330FF0" w:rsidR="009F0591" w:rsidRDefault="009F0591" w:rsidP="00EE398D">
      <w:pPr>
        <w:jc w:val="both"/>
      </w:pPr>
    </w:p>
    <w:p w14:paraId="36F76F7C" w14:textId="6318273B" w:rsidR="009F0591" w:rsidRDefault="009F0591" w:rsidP="00EE398D">
      <w:pPr>
        <w:jc w:val="both"/>
      </w:pPr>
    </w:p>
    <w:p w14:paraId="30A5EBA2" w14:textId="574F7289" w:rsidR="009F0591" w:rsidRDefault="009F0591" w:rsidP="00EE398D">
      <w:pPr>
        <w:jc w:val="both"/>
      </w:pPr>
    </w:p>
    <w:p w14:paraId="1DE9C47F" w14:textId="2FE1BD65" w:rsidR="009F0591" w:rsidRDefault="009F0591" w:rsidP="00EE398D">
      <w:pPr>
        <w:jc w:val="both"/>
      </w:pPr>
    </w:p>
    <w:p w14:paraId="022B8803" w14:textId="35FE5E5F" w:rsidR="009F0591" w:rsidRDefault="009F0591" w:rsidP="00EE398D">
      <w:pPr>
        <w:jc w:val="both"/>
      </w:pPr>
    </w:p>
    <w:p w14:paraId="7A772BA3" w14:textId="785EBC02" w:rsidR="009F0591" w:rsidRDefault="009F0591" w:rsidP="00EE398D">
      <w:pPr>
        <w:jc w:val="both"/>
      </w:pPr>
    </w:p>
    <w:p w14:paraId="655F98C7" w14:textId="1C5CF1BC" w:rsidR="009F0591" w:rsidRDefault="009F0591" w:rsidP="00EE398D">
      <w:pPr>
        <w:jc w:val="both"/>
      </w:pPr>
    </w:p>
    <w:p w14:paraId="34B28C78" w14:textId="24EE913D" w:rsidR="009F0591" w:rsidRDefault="009F0591" w:rsidP="00EE398D">
      <w:pPr>
        <w:jc w:val="both"/>
      </w:pPr>
    </w:p>
    <w:p w14:paraId="527BB2CE" w14:textId="6E875782" w:rsidR="009F0591" w:rsidRDefault="009F0591" w:rsidP="009F0591">
      <w:pPr>
        <w:pStyle w:val="Heading1"/>
        <w:ind w:left="432"/>
      </w:pPr>
      <w:bookmarkStart w:id="51" w:name="_Toc70495191"/>
      <w:r>
        <w:lastRenderedPageBreak/>
        <w:t>References</w:t>
      </w:r>
      <w:bookmarkEnd w:id="51"/>
    </w:p>
    <w:p w14:paraId="74007BC5" w14:textId="77777777" w:rsidR="008844E0" w:rsidRDefault="008844E0" w:rsidP="000D5DDA">
      <w:pPr>
        <w:pStyle w:val="NoSpacing"/>
      </w:pPr>
    </w:p>
    <w:p w14:paraId="60723260" w14:textId="040EC912" w:rsidR="00F23C7E" w:rsidRDefault="001E45F4" w:rsidP="00B361DC">
      <w:r w:rsidRPr="001E45F4">
        <w:t xml:space="preserve">Barton, C. (2021) </w:t>
      </w:r>
      <w:r w:rsidRPr="004F186E">
        <w:rPr>
          <w:i/>
          <w:iCs/>
        </w:rPr>
        <w:t>Brexit currency fallout: Exchange Rate Tracker</w:t>
      </w:r>
      <w:r w:rsidRPr="001E45F4">
        <w:t xml:space="preserve"> Available at: https://www.finder.com/uk/brexit-pound (Accessed: 15 March, 2021).</w:t>
      </w:r>
    </w:p>
    <w:p w14:paraId="57A1D3F8" w14:textId="235D12C1" w:rsidR="00F23C7E" w:rsidRDefault="001E45F4" w:rsidP="00B361DC">
      <w:r w:rsidRPr="001E45F4">
        <w:t xml:space="preserve">BBC (2016) </w:t>
      </w:r>
      <w:r w:rsidRPr="004F186E">
        <w:rPr>
          <w:i/>
          <w:iCs/>
        </w:rPr>
        <w:t>Pound plunges after Leave vote</w:t>
      </w:r>
      <w:r w:rsidRPr="001E45F4">
        <w:t xml:space="preserve"> Available at: https://www.bbc.co.uk/news/business-36611512 (Accessed: 18 March, 2021).</w:t>
      </w:r>
    </w:p>
    <w:p w14:paraId="44A53B7F" w14:textId="0A4EFD3A" w:rsidR="00BE036F" w:rsidRDefault="00BE036F" w:rsidP="00B361DC">
      <w:r w:rsidRPr="00BE036F">
        <w:t>Bennett, A. 2017, "Currency Strategies to Minimize Costs and Mitigate Risks in the Aviation Industry", Credit Control, vol. 38, no. 3/4, pp. 47-48.</w:t>
      </w:r>
    </w:p>
    <w:p w14:paraId="57CBC1B0" w14:textId="77777777" w:rsidR="00F23C7E" w:rsidRDefault="00F23C7E" w:rsidP="00F23C7E">
      <w:r>
        <w:t xml:space="preserve">Bowen, J. (2021) 2021: </w:t>
      </w:r>
      <w:r w:rsidRPr="004F186E">
        <w:rPr>
          <w:i/>
          <w:iCs/>
        </w:rPr>
        <w:t>7 key trends for air transport to recover, return stronger and accelerate digital transformation</w:t>
      </w:r>
      <w:r>
        <w:t xml:space="preserve"> Available at: https://www.cirium.com/thoughtcloud/2021-7-key-trends-for-air-transport-to-recover-return-stronger-and-accelerate-digital-transformation/ (Accessed: 18 March, 2021).</w:t>
      </w:r>
    </w:p>
    <w:p w14:paraId="1C10CB18" w14:textId="6A4EDE22" w:rsidR="00F23C7E" w:rsidRDefault="00F23C7E" w:rsidP="00F23C7E">
      <w:r>
        <w:t>Calder</w:t>
      </w:r>
      <w:r w:rsidR="0042262A">
        <w:t xml:space="preserve">, S. </w:t>
      </w:r>
      <w:r>
        <w:t xml:space="preserve">(2020) ‘UK AVIATION ‘HIT HARDER THAN ANY OTHER EUROPEAN COUNTRY’ BY PANDEMIC’. </w:t>
      </w:r>
      <w:r w:rsidRPr="0042262A">
        <w:rPr>
          <w:i/>
          <w:iCs/>
        </w:rPr>
        <w:t>The Independent</w:t>
      </w:r>
      <w:r>
        <w:t>, 13th August 2020.</w:t>
      </w:r>
    </w:p>
    <w:p w14:paraId="657509A8" w14:textId="05D21FCC" w:rsidR="001E45F4" w:rsidRDefault="001E45F4" w:rsidP="00F23C7E">
      <w:r w:rsidRPr="001E45F4">
        <w:t xml:space="preserve">CAPA (2021) </w:t>
      </w:r>
      <w:r w:rsidRPr="004F186E">
        <w:rPr>
          <w:i/>
          <w:iCs/>
        </w:rPr>
        <w:t>Brexit and aviation: all's well that ends. Well, almost...</w:t>
      </w:r>
      <w:r w:rsidRPr="001E45F4">
        <w:t xml:space="preserve"> Available at: https://centreforaviation.com/analysis/reports/brexit-and-aviation-alls-well-that-ends-well-almost-548205 (Accessed: 20 March, 2021).</w:t>
      </w:r>
    </w:p>
    <w:p w14:paraId="13E0555C" w14:textId="78D5EF1B" w:rsidR="00F23C7E" w:rsidRDefault="00F23C7E" w:rsidP="00B361DC">
      <w:r w:rsidRPr="00F23C7E">
        <w:t xml:space="preserve">Cirium (2020) </w:t>
      </w:r>
      <w:r w:rsidRPr="004F186E">
        <w:rPr>
          <w:i/>
          <w:iCs/>
        </w:rPr>
        <w:t>Fleet Forecast 2020</w:t>
      </w:r>
      <w:r w:rsidRPr="00F23C7E">
        <w:t>. Available: https://www.cirium.com/studios/reports/fleet-forecast/ (Accessed: 18 March, 2021).</w:t>
      </w:r>
    </w:p>
    <w:p w14:paraId="274A6F36" w14:textId="6E11F1E5" w:rsidR="00E060A3" w:rsidRDefault="00E060A3" w:rsidP="00B361DC">
      <w:r w:rsidRPr="00E060A3">
        <w:t>Cirium (202</w:t>
      </w:r>
      <w:r w:rsidR="0024294A">
        <w:t>1</w:t>
      </w:r>
      <w:r w:rsidRPr="00E060A3">
        <w:t xml:space="preserve">) </w:t>
      </w:r>
      <w:r w:rsidRPr="004F186E">
        <w:rPr>
          <w:i/>
          <w:iCs/>
        </w:rPr>
        <w:t xml:space="preserve">Weekly COVID-19 aviation update: Cirium weekly COVID-19 aviation industry update – February 25, 2021 </w:t>
      </w:r>
      <w:r w:rsidRPr="00E060A3">
        <w:t>Available at: https://www.cirium.com/thoughtcloud/cirium-weekly-covid-19-updates/ (Accessed 23 March, 2021).</w:t>
      </w:r>
    </w:p>
    <w:p w14:paraId="6435D8E3" w14:textId="47333C81" w:rsidR="00695510" w:rsidRDefault="00695510" w:rsidP="00B361DC">
      <w:r w:rsidRPr="004F186E">
        <w:rPr>
          <w:i/>
          <w:iCs/>
        </w:rPr>
        <w:t>Coronavirus Act 2020</w:t>
      </w:r>
      <w:r w:rsidRPr="00695510">
        <w:t xml:space="preserve"> Available at https://www.legislation.gov.uk/ukpga/2020/7/contents/enacted (Accessed: 21 March, 2021).</w:t>
      </w:r>
    </w:p>
    <w:p w14:paraId="13A50B1D" w14:textId="6545294D" w:rsidR="001E45F4" w:rsidRDefault="001E45F4" w:rsidP="00B361DC">
      <w:r w:rsidRPr="001E45F4">
        <w:t>Cromwell, J</w:t>
      </w:r>
      <w:r>
        <w:t xml:space="preserve"> (2021)</w:t>
      </w:r>
      <w:r w:rsidRPr="001E45F4">
        <w:t xml:space="preserve"> </w:t>
      </w:r>
      <w:r w:rsidRPr="001E45F4">
        <w:rPr>
          <w:i/>
          <w:iCs/>
        </w:rPr>
        <w:t>Challenges of Safely Storing Aircraft during COVID | Hangar solutions.</w:t>
      </w:r>
      <w:r w:rsidRPr="001E45F4">
        <w:t xml:space="preserve"> Available</w:t>
      </w:r>
      <w:r>
        <w:t xml:space="preserve"> at</w:t>
      </w:r>
      <w:r w:rsidRPr="001E45F4">
        <w:t xml:space="preserve">: https://allsitestructures.com/hangars-for-safely-storing-aircraft-during-covid/ </w:t>
      </w:r>
      <w:r>
        <w:t xml:space="preserve">(Accessed 18 March, </w:t>
      </w:r>
      <w:r w:rsidRPr="001E45F4">
        <w:t>2021</w:t>
      </w:r>
      <w:r>
        <w:t>)</w:t>
      </w:r>
      <w:r w:rsidRPr="001E45F4">
        <w:t>.</w:t>
      </w:r>
    </w:p>
    <w:p w14:paraId="294E6B21" w14:textId="3F9F0001" w:rsidR="00BE036F" w:rsidRDefault="00BE036F" w:rsidP="00B361DC">
      <w:r w:rsidRPr="00BE036F">
        <w:t xml:space="preserve">European Union Aviation Safety Agency (2021) </w:t>
      </w:r>
      <w:r w:rsidRPr="004F186E">
        <w:rPr>
          <w:i/>
          <w:iCs/>
        </w:rPr>
        <w:t xml:space="preserve">Brexit On the consequences of the UK withdrawal from the EASA system </w:t>
      </w:r>
      <w:r w:rsidRPr="00BE036F">
        <w:t>Available at: https://www.easa.europa.eu/the-agency/faqs/brexit#category-aircraft-maintenance-and-continuing-airworthiness (Accessed: 17 March, 2021).</w:t>
      </w:r>
    </w:p>
    <w:p w14:paraId="61BC48A0" w14:textId="77777777" w:rsidR="009D7DAA" w:rsidRDefault="009D7DAA" w:rsidP="009D7DAA">
      <w:r>
        <w:t xml:space="preserve">Forex (2020). </w:t>
      </w:r>
      <w:r w:rsidRPr="004F186E">
        <w:rPr>
          <w:i/>
          <w:iCs/>
        </w:rPr>
        <w:t xml:space="preserve">The Impact of the US Election on the UK Economy </w:t>
      </w:r>
      <w:r>
        <w:t>Available at: https://www.forex.com/en-uk/market-analysis/latest-research/the-impact-of-the-us-election-on-the-uk-economy/ (Accessed: 24 March, 2021).</w:t>
      </w:r>
    </w:p>
    <w:p w14:paraId="1B73FE46" w14:textId="0907AB42" w:rsidR="00F23C7E" w:rsidRDefault="00F23C7E" w:rsidP="00F23C7E">
      <w:r>
        <w:t xml:space="preserve">HM Department for Business Innovation &amp; Skills (2016), </w:t>
      </w:r>
      <w:r w:rsidRPr="004F186E">
        <w:rPr>
          <w:i/>
          <w:iCs/>
        </w:rPr>
        <w:t xml:space="preserve">UK Aerospace Supply Chain Study - BIS RESEARCH PAPER NUMBER 294 </w:t>
      </w:r>
      <w:r>
        <w:t>Available at: https://assets.publishing.service.gov.uk/government/uploads/system/uploads/attachment_data/file/536903/bis-16-310-aerospace-supply-chain-study.pdf (Accessed 20 March, 2021).</w:t>
      </w:r>
    </w:p>
    <w:p w14:paraId="0641B63B" w14:textId="6E5BB1EE" w:rsidR="00924BA3" w:rsidRDefault="00924BA3" w:rsidP="00F23C7E">
      <w:r w:rsidRPr="00924BA3">
        <w:lastRenderedPageBreak/>
        <w:t>HM Secretary of State for Transport (2018), Aviation 2050 The future of UK aviation, A consultation Available at: https://assets.publishing.service.gov.uk/government/uploads/system/uploads/attachment_data/file/769696/aviation-2050-print.pdf (Accessed:18 March, 2021). (Cm9714)</w:t>
      </w:r>
    </w:p>
    <w:p w14:paraId="7ADEE8D0" w14:textId="77777777" w:rsidR="00924BA3" w:rsidRDefault="00924BA3" w:rsidP="00924BA3">
      <w:r>
        <w:t xml:space="preserve">HM Department for Transport (2020), </w:t>
      </w:r>
      <w:r w:rsidRPr="004F186E">
        <w:rPr>
          <w:i/>
          <w:iCs/>
        </w:rPr>
        <w:t>Speech “Beyond the crisis” - speech to the aviation industry.</w:t>
      </w:r>
      <w:r>
        <w:t xml:space="preserve"> Available at: https://www.gov.uk/government/speeches/beyond-the-crisis-speech-to-the-aviation-industry (Accessed 25 March, 2021).</w:t>
      </w:r>
    </w:p>
    <w:p w14:paraId="64212B5D" w14:textId="77777777" w:rsidR="00924BA3" w:rsidRDefault="00924BA3" w:rsidP="00924BA3">
      <w:r w:rsidRPr="00695510">
        <w:t xml:space="preserve">HM Government (2020), </w:t>
      </w:r>
      <w:r w:rsidRPr="004F186E">
        <w:rPr>
          <w:i/>
          <w:iCs/>
        </w:rPr>
        <w:t>Working safely during coronavirus (COVID-19)</w:t>
      </w:r>
      <w:r w:rsidRPr="00695510">
        <w:t xml:space="preserve"> Available: https://www.gov.uk/guidance/working-safely-during-coronavirus-covid-19 (Accessed, 18 March, 2021).</w:t>
      </w:r>
    </w:p>
    <w:p w14:paraId="59DECF52" w14:textId="43C6A395" w:rsidR="009D7DAA" w:rsidRDefault="009D7DAA" w:rsidP="00F23C7E">
      <w:r w:rsidRPr="009D7DAA">
        <w:t xml:space="preserve">HM Government, Department for International Trade (2021) </w:t>
      </w:r>
      <w:r w:rsidRPr="004F186E">
        <w:rPr>
          <w:i/>
          <w:iCs/>
        </w:rPr>
        <w:t>UK Trade in Numbers February 2021</w:t>
      </w:r>
      <w:r w:rsidRPr="009D7DAA">
        <w:t xml:space="preserve"> Available at: https://assets.publishing.service.gov.uk/government/uploads/system/uploads/attachment_data/file/964119/210225_Pocketbook_UK_Trade_in_Numbers_2021_Web_Accessible.pdf , (Accessed: 24 March, 2021).</w:t>
      </w:r>
    </w:p>
    <w:p w14:paraId="441B319E" w14:textId="366576F4" w:rsidR="00695510" w:rsidRDefault="00695510" w:rsidP="00F23C7E">
      <w:r w:rsidRPr="00695510">
        <w:t xml:space="preserve">Health and Safety Executive (2020) </w:t>
      </w:r>
      <w:r w:rsidRPr="00075B61">
        <w:rPr>
          <w:i/>
          <w:iCs/>
        </w:rPr>
        <w:t>Making your workplace COVID-secure during the coronavirus pandemic</w:t>
      </w:r>
      <w:r w:rsidRPr="00695510">
        <w:t>. Available at: https://www.hse.gov.uk/coronavirus/working-safely/index.htm (Accessed: 15 March, 2021).</w:t>
      </w:r>
    </w:p>
    <w:p w14:paraId="2F1C5F1F" w14:textId="77777777" w:rsidR="00924BA3" w:rsidRDefault="00E060A3" w:rsidP="00924BA3">
      <w:r>
        <w:t>IATA, (2020b</w:t>
      </w:r>
      <w:r w:rsidRPr="0042262A">
        <w:rPr>
          <w:i/>
          <w:iCs/>
        </w:rPr>
        <w:t>) Guidance for Managing Aircraft Airworthiness for Operations During and Post Pandemic Edition 2 - 07 October 2020 Internal Report IATA</w:t>
      </w:r>
      <w:r>
        <w:t>, Available at:  https://www.iata.org/contentassets/d0e499e4b2824d4d867a8e07800b14bd/iata-guidance-managing-aircraft-airworthiness-during-post-pandemic.pdf : (Accessed: 18 March, 2021).</w:t>
      </w:r>
      <w:r w:rsidR="00924BA3" w:rsidRPr="00924BA3">
        <w:t xml:space="preserve"> </w:t>
      </w:r>
    </w:p>
    <w:p w14:paraId="2D46BF4C" w14:textId="67186D0C" w:rsidR="00924BA3" w:rsidRDefault="00924BA3" w:rsidP="00924BA3">
      <w:r w:rsidRPr="00E060A3">
        <w:t xml:space="preserve">IATA, (2021a) </w:t>
      </w:r>
      <w:r w:rsidRPr="0042262A">
        <w:rPr>
          <w:i/>
          <w:iCs/>
        </w:rPr>
        <w:t>COVID-19:</w:t>
      </w:r>
      <w:r w:rsidRPr="00E060A3">
        <w:t xml:space="preserve"> </w:t>
      </w:r>
      <w:r w:rsidRPr="0042262A">
        <w:rPr>
          <w:i/>
          <w:iCs/>
        </w:rPr>
        <w:t>we will beat this crisis and reconnect our world.</w:t>
      </w:r>
      <w:r w:rsidRPr="00E060A3">
        <w:t xml:space="preserve"> Available at: https://www.iata.org/ (Accessed 18 March, 2021).</w:t>
      </w:r>
    </w:p>
    <w:p w14:paraId="1B907BDC" w14:textId="3F7014BF" w:rsidR="009D7DAA" w:rsidRDefault="009D7DAA" w:rsidP="009D7DAA">
      <w:r>
        <w:t xml:space="preserve">Isaac, A. (2020) </w:t>
      </w:r>
      <w:r w:rsidR="004F186E">
        <w:t>‘</w:t>
      </w:r>
      <w:r>
        <w:t>The US-UK trade talks Joe Biden inherits</w:t>
      </w:r>
      <w:r w:rsidR="004F186E">
        <w:t xml:space="preserve">’, </w:t>
      </w:r>
      <w:r w:rsidR="004F186E">
        <w:rPr>
          <w:i/>
          <w:iCs/>
        </w:rPr>
        <w:t>Politco,</w:t>
      </w:r>
      <w:r w:rsidR="004F186E">
        <w:t xml:space="preserve"> 14</w:t>
      </w:r>
      <w:r w:rsidR="004F186E" w:rsidRPr="004F186E">
        <w:rPr>
          <w:vertAlign w:val="superscript"/>
        </w:rPr>
        <w:t>th</w:t>
      </w:r>
      <w:r w:rsidR="004F186E">
        <w:t xml:space="preserve"> December 2020.</w:t>
      </w:r>
      <w:r w:rsidR="004F186E">
        <w:rPr>
          <w:i/>
          <w:iCs/>
        </w:rPr>
        <w:t xml:space="preserve"> </w:t>
      </w:r>
      <w:r>
        <w:t xml:space="preserve"> Available at: https://www.politico.eu/article/revealed-the-us-uk-trade-talks-joe-biden-inherits/ (Accessed: 25 March, 2021).</w:t>
      </w:r>
    </w:p>
    <w:p w14:paraId="18D7F08C" w14:textId="77777777" w:rsidR="00924BA3" w:rsidRDefault="00A96565" w:rsidP="00924BA3">
      <w:r>
        <w:t xml:space="preserve">ISO (2015) </w:t>
      </w:r>
      <w:r w:rsidRPr="00A96565">
        <w:rPr>
          <w:i/>
          <w:iCs/>
        </w:rPr>
        <w:t>ISO 9001:2015</w:t>
      </w:r>
      <w:r>
        <w:rPr>
          <w:i/>
          <w:iCs/>
        </w:rPr>
        <w:t xml:space="preserve"> </w:t>
      </w:r>
      <w:r w:rsidRPr="00A96565">
        <w:rPr>
          <w:i/>
          <w:iCs/>
        </w:rPr>
        <w:t>Quality management systems — Requirements</w:t>
      </w:r>
      <w:r>
        <w:rPr>
          <w:i/>
          <w:iCs/>
        </w:rPr>
        <w:t xml:space="preserve"> </w:t>
      </w:r>
      <w:r>
        <w:t>Available at:</w:t>
      </w:r>
      <w:r w:rsidRPr="00A96565">
        <w:t xml:space="preserve"> https://www.iso.org/obp/ui/#iso:std:iso:9001:ed-5:v1:en</w:t>
      </w:r>
      <w:r>
        <w:t xml:space="preserve"> (Accessed 10 March, 2021).</w:t>
      </w:r>
      <w:r w:rsidR="00924BA3" w:rsidRPr="00924BA3">
        <w:t xml:space="preserve"> </w:t>
      </w:r>
    </w:p>
    <w:p w14:paraId="3F4A7CE3" w14:textId="4F33FF5A" w:rsidR="00924BA3" w:rsidRDefault="00924BA3" w:rsidP="00924BA3">
      <w:r>
        <w:t xml:space="preserve">ISO (2018) </w:t>
      </w:r>
      <w:r w:rsidRPr="00A96565">
        <w:rPr>
          <w:i/>
          <w:iCs/>
        </w:rPr>
        <w:t>ISO 31000:2018 Risk management — Guidelines</w:t>
      </w:r>
      <w:r>
        <w:t xml:space="preserve"> Available at: </w:t>
      </w:r>
      <w:r w:rsidRPr="00A96565">
        <w:t>https://www.iso.org/obp/ui/#iso:std:iso:31000:ed-2:v1:en</w:t>
      </w:r>
      <w:r>
        <w:t xml:space="preserve"> (Accessed 10 March, 2021).</w:t>
      </w:r>
    </w:p>
    <w:p w14:paraId="4001F7EE" w14:textId="5B231560" w:rsidR="009D7DAA" w:rsidRDefault="009D7DAA" w:rsidP="009D7DAA">
      <w:r>
        <w:t xml:space="preserve">KPMG (2013), </w:t>
      </w:r>
      <w:r w:rsidRPr="004F186E">
        <w:rPr>
          <w:i/>
          <w:iCs/>
        </w:rPr>
        <w:t>Risks in business: Internal and external pressures</w:t>
      </w:r>
      <w:r>
        <w:t xml:space="preserve"> Available at: https://home.kpmg/xx/en/home/insights/2013/07/business-risks-internal-external-pressures.html (Accessed 24 March, 2021).</w:t>
      </w:r>
    </w:p>
    <w:p w14:paraId="63608E07" w14:textId="141236B5" w:rsidR="00067DC0" w:rsidRDefault="00067DC0" w:rsidP="00067DC0">
      <w:r>
        <w:t xml:space="preserve">McGrath, C. (2021) </w:t>
      </w:r>
      <w:r w:rsidR="004F186E">
        <w:t>‘</w:t>
      </w:r>
      <w:r>
        <w:t>No chance! Joe Biden will NOT green-light UK-US trade deal until EU Brexit row fixed</w:t>
      </w:r>
      <w:r w:rsidR="004F186E">
        <w:t>’</w:t>
      </w:r>
      <w:r w:rsidR="0042262A">
        <w:t xml:space="preserve">, </w:t>
      </w:r>
      <w:r w:rsidR="0042262A">
        <w:rPr>
          <w:i/>
          <w:iCs/>
        </w:rPr>
        <w:t xml:space="preserve">The Express, </w:t>
      </w:r>
      <w:r w:rsidR="0042262A" w:rsidRPr="004F186E">
        <w:t>21</w:t>
      </w:r>
      <w:r w:rsidR="004F186E">
        <w:t>st</w:t>
      </w:r>
      <w:r w:rsidR="0042262A" w:rsidRPr="004F186E">
        <w:t xml:space="preserve"> March 2021</w:t>
      </w:r>
      <w:r w:rsidR="0042262A">
        <w:rPr>
          <w:i/>
          <w:iCs/>
        </w:rPr>
        <w:t xml:space="preserve">. </w:t>
      </w:r>
    </w:p>
    <w:p w14:paraId="5F355B68" w14:textId="7CD5ED0C" w:rsidR="00067DC0" w:rsidRDefault="00067DC0" w:rsidP="00067DC0">
      <w:r>
        <w:t xml:space="preserve">Ng, A. (2020) </w:t>
      </w:r>
      <w:r w:rsidRPr="004F186E">
        <w:rPr>
          <w:i/>
          <w:iCs/>
        </w:rPr>
        <w:t>Over 40 airlines have failed so far this year — and more are set to come.</w:t>
      </w:r>
      <w:r>
        <w:t xml:space="preserve"> Available at: https://www.cnbc.com/2020/10/08/over-40-airlines-have-failed-in-2020-so-far-and-more-are-set-to-come.html (Accessed: 25 March, 2021).</w:t>
      </w:r>
    </w:p>
    <w:p w14:paraId="35F3EC3B" w14:textId="0275E0C2" w:rsidR="003307FE" w:rsidRDefault="003307FE" w:rsidP="00067DC0">
      <w:r>
        <w:lastRenderedPageBreak/>
        <w:t xml:space="preserve">Office for National Statistics, (2018) </w:t>
      </w:r>
      <w:r>
        <w:rPr>
          <w:i/>
          <w:iCs/>
        </w:rPr>
        <w:t xml:space="preserve">Travel Trends, </w:t>
      </w:r>
      <w:r w:rsidR="00924BA3">
        <w:rPr>
          <w:i/>
          <w:iCs/>
        </w:rPr>
        <w:t xml:space="preserve">2017 </w:t>
      </w:r>
      <w:r>
        <w:t xml:space="preserve">Available at: </w:t>
      </w:r>
      <w:r w:rsidR="00924BA3" w:rsidRPr="00924BA3">
        <w:t xml:space="preserve">https://www.ons.gov.uk/peoplepopulationandcommunity/leisureandtourism/articles/traveltrends/2017 </w:t>
      </w:r>
      <w:r>
        <w:t>(Accessed: 24 March, 2021).</w:t>
      </w:r>
    </w:p>
    <w:p w14:paraId="32C4C5F7" w14:textId="41EB5984" w:rsidR="003307FE" w:rsidRDefault="001E45F4" w:rsidP="00067DC0">
      <w:r w:rsidRPr="001E45F4">
        <w:t xml:space="preserve">Office for National Statistics, (2020). </w:t>
      </w:r>
      <w:r w:rsidRPr="004F186E">
        <w:rPr>
          <w:i/>
          <w:iCs/>
        </w:rPr>
        <w:t>Travel trends: 2019</w:t>
      </w:r>
      <w:r w:rsidRPr="001E45F4">
        <w:t xml:space="preserve"> Available at: https://www.ons.gov.uk/peoplepopulationandcommunity/leisureandtourism/articles/traveltrends/2019 (</w:t>
      </w:r>
      <w:r w:rsidR="0024294A" w:rsidRPr="001E45F4">
        <w:t>Accessed:</w:t>
      </w:r>
      <w:r w:rsidRPr="001E45F4">
        <w:t xml:space="preserve"> 24 March, 2021).</w:t>
      </w:r>
    </w:p>
    <w:p w14:paraId="6CE4ED28" w14:textId="491AF203" w:rsidR="00F23C7E" w:rsidRDefault="00F23C7E" w:rsidP="00F23C7E">
      <w:r>
        <w:t>Our World in Data (2021)</w:t>
      </w:r>
      <w:r w:rsidR="00067DC0">
        <w:t>,</w:t>
      </w:r>
      <w:r>
        <w:t xml:space="preserve"> </w:t>
      </w:r>
      <w:r w:rsidR="00067DC0" w:rsidRPr="00067DC0">
        <w:rPr>
          <w:i/>
          <w:iCs/>
        </w:rPr>
        <w:t>International travel controls</w:t>
      </w:r>
      <w:r w:rsidR="00067DC0">
        <w:t xml:space="preserve"> </w:t>
      </w:r>
      <w:r>
        <w:t>Available at</w:t>
      </w:r>
      <w:r w:rsidR="00067DC0">
        <w:t xml:space="preserve"> </w:t>
      </w:r>
      <w:hyperlink r:id="rId24" w:history="1">
        <w:r w:rsidR="00067DC0" w:rsidRPr="00772138">
          <w:rPr>
            <w:rStyle w:val="Hyperlink"/>
          </w:rPr>
          <w:t>https://ourworldindata.org/covid-international-domestic-travel</w:t>
        </w:r>
      </w:hyperlink>
      <w:r>
        <w:t xml:space="preserve"> (Accessed: 18 Marc</w:t>
      </w:r>
      <w:r w:rsidR="00067DC0">
        <w:t>h, 2021).</w:t>
      </w:r>
    </w:p>
    <w:p w14:paraId="29C34BB0" w14:textId="3938E2D6" w:rsidR="001E45F4" w:rsidRDefault="001E45F4" w:rsidP="00F23C7E">
      <w:r w:rsidRPr="001E45F4">
        <w:t xml:space="preserve">Pinsent Masons (2020) </w:t>
      </w:r>
      <w:r w:rsidRPr="004F186E">
        <w:rPr>
          <w:i/>
          <w:iCs/>
        </w:rPr>
        <w:t>How the Brexit deal will affect supply chains.</w:t>
      </w:r>
      <w:r w:rsidRPr="001E45F4">
        <w:t xml:space="preserve">  Available at: https://www.pinsentmasons.com/out-law/analysis/brexit-deal-supply-chains (Accessed: 19 March, 2021).</w:t>
      </w:r>
    </w:p>
    <w:p w14:paraId="7420A706" w14:textId="1B434ED5" w:rsidR="001E45F4" w:rsidRDefault="001E45F4" w:rsidP="00F23C7E">
      <w:r w:rsidRPr="001E45F4">
        <w:t xml:space="preserve">Price Waterhouse Cooper, (2017) </w:t>
      </w:r>
      <w:r w:rsidRPr="004F186E">
        <w:rPr>
          <w:i/>
          <w:iCs/>
        </w:rPr>
        <w:t>Supply Chain: Your Brexit Competitive Advantage</w:t>
      </w:r>
      <w:r w:rsidRPr="001E45F4">
        <w:t xml:space="preserve"> Available at: https://www.pwc.com/gx/en/issues/assets/brexit-supply-chain-paper.pdf Accessed: (17 March, 2021).</w:t>
      </w:r>
    </w:p>
    <w:p w14:paraId="0033FCCD" w14:textId="36D93E2E" w:rsidR="009D7DAA" w:rsidRDefault="009D7DAA" w:rsidP="00F23C7E">
      <w:r w:rsidRPr="009D7DAA">
        <w:t>Rostami, A., Sommerville, J., Ing Liang Wong &amp; Lee, C. 2015, "Risk management implementation in small and medium enterprises in the UK construction industry", Engineering, Construction and Architectural Management, vol. 22, no. 1, pp. 91-107.</w:t>
      </w:r>
    </w:p>
    <w:p w14:paraId="286DD5E0" w14:textId="77777777" w:rsidR="009D7DAA" w:rsidRDefault="009D7DAA" w:rsidP="009D7DAA">
      <w:r>
        <w:t>Simon, P. and Hillson, D and Newland, K. (1997) Project Risk Analysis &amp; Management Guide. APM Group Ltd.</w:t>
      </w:r>
    </w:p>
    <w:p w14:paraId="728D0779" w14:textId="5AD11494" w:rsidR="009D7DAA" w:rsidRDefault="009D7DAA" w:rsidP="009D7DAA">
      <w:r>
        <w:t xml:space="preserve">Spacey, J. (2020) </w:t>
      </w:r>
      <w:r w:rsidRPr="004F186E">
        <w:rPr>
          <w:i/>
          <w:iCs/>
        </w:rPr>
        <w:t>4 Examples of a Risk Management Plan</w:t>
      </w:r>
      <w:r>
        <w:t>. Available at: https://simplicable.com/en/risk-management-plan (Accessed: 15 March, 2021).</w:t>
      </w:r>
    </w:p>
    <w:p w14:paraId="220F4B4F" w14:textId="2EE4D9E4" w:rsidR="0042262A" w:rsidRDefault="0042262A" w:rsidP="009D7DAA">
      <w:r>
        <w:t>W Edwards Demming Institute (2020)</w:t>
      </w:r>
      <w:r w:rsidRPr="0042262A">
        <w:t xml:space="preserve"> </w:t>
      </w:r>
      <w:r w:rsidRPr="0042262A">
        <w:rPr>
          <w:i/>
          <w:iCs/>
        </w:rPr>
        <w:t>PDSA Cycle</w:t>
      </w:r>
      <w:r w:rsidRPr="0042262A">
        <w:t xml:space="preserve">, Available: </w:t>
      </w:r>
      <w:hyperlink r:id="rId25" w:history="1">
        <w:r w:rsidRPr="00772138">
          <w:rPr>
            <w:rStyle w:val="Hyperlink"/>
          </w:rPr>
          <w:t>https://deming.org/explore/pdsa/</w:t>
        </w:r>
      </w:hyperlink>
      <w:r>
        <w:t xml:space="preserve"> (Accessed 17 March, 2021)</w:t>
      </w:r>
      <w:r w:rsidRPr="0042262A">
        <w:t>.</w:t>
      </w:r>
    </w:p>
    <w:p w14:paraId="5EB25E77" w14:textId="0D9CC9B9" w:rsidR="00E5456D" w:rsidRDefault="00E5456D" w:rsidP="00B361DC">
      <w:r w:rsidRPr="00E5456D">
        <w:t xml:space="preserve">Yahoo Finance (2021a) </w:t>
      </w:r>
      <w:r w:rsidRPr="004F186E">
        <w:rPr>
          <w:i/>
          <w:iCs/>
        </w:rPr>
        <w:t>The 10 Industries That Have Been Impacted the Most by COVID-19</w:t>
      </w:r>
      <w:r w:rsidRPr="00E5456D">
        <w:t xml:space="preserve"> Available at: </w:t>
      </w:r>
      <w:r w:rsidR="0024294A" w:rsidRPr="00E5456D">
        <w:t>https://finance.yahoo.com/news/10-industries-impacted-most-covid-110042511.html (</w:t>
      </w:r>
      <w:r w:rsidRPr="00E5456D">
        <w:t>Accessed: 25 March, 2021).</w:t>
      </w:r>
    </w:p>
    <w:p w14:paraId="0ADF8033" w14:textId="69DA9299" w:rsidR="00BE036F" w:rsidRDefault="00BE036F" w:rsidP="00B361DC">
      <w:r w:rsidRPr="00BE036F">
        <w:t>Yahoo Finance (2021</w:t>
      </w:r>
      <w:r>
        <w:t>b</w:t>
      </w:r>
      <w:r w:rsidRPr="00BE036F">
        <w:t xml:space="preserve">) </w:t>
      </w:r>
      <w:r w:rsidRPr="004F186E">
        <w:rPr>
          <w:i/>
          <w:iCs/>
        </w:rPr>
        <w:t>FTSE Index - FTSE Index Delayed Price. Currency in GBP.</w:t>
      </w:r>
      <w:r w:rsidRPr="00BE036F">
        <w:t xml:space="preserve"> Available at: https://uk.finance.yahoo.com/ (Accessed: 18 March, 2021).</w:t>
      </w:r>
    </w:p>
    <w:p w14:paraId="6369A6D3" w14:textId="5844FE3F" w:rsidR="00BE036F" w:rsidRDefault="00BE036F" w:rsidP="00B361DC">
      <w:r w:rsidRPr="00BE036F">
        <w:t xml:space="preserve">Yahoo Finance (2021c) </w:t>
      </w:r>
      <w:r w:rsidRPr="004F186E">
        <w:rPr>
          <w:i/>
          <w:iCs/>
        </w:rPr>
        <w:t>GBP/USD (GBPUSD=X).</w:t>
      </w:r>
      <w:r w:rsidRPr="00BE036F">
        <w:t xml:space="preserve">  Available at: https://uk.finance.yahoo.com/ (Accessed 24 March, 2021)</w:t>
      </w:r>
      <w:r>
        <w:t>.</w:t>
      </w:r>
    </w:p>
    <w:p w14:paraId="45B61B6D" w14:textId="7C18CE61" w:rsidR="00B361DC" w:rsidRPr="00B361DC" w:rsidRDefault="00B361DC" w:rsidP="00B361DC">
      <w:r w:rsidRPr="00B361DC">
        <w:t>Zwikael, O. &amp; Ahn, M. 2011, "The Effectiveness of Risk Management: An Analysis of Project Risk Planning Across Industries and Countries", </w:t>
      </w:r>
      <w:r w:rsidRPr="00B361DC">
        <w:rPr>
          <w:i/>
          <w:iCs/>
        </w:rPr>
        <w:t>Risk analysis; Risk Anal, </w:t>
      </w:r>
      <w:r w:rsidRPr="00B361DC">
        <w:t>vol. 31, no. 1, pp. 25-37.</w:t>
      </w:r>
    </w:p>
    <w:p w14:paraId="5DCDE818" w14:textId="77777777" w:rsidR="009F0591" w:rsidRDefault="009F0591" w:rsidP="009F0591">
      <w:pPr>
        <w:pStyle w:val="Heading1"/>
      </w:pPr>
      <w:bookmarkStart w:id="52" w:name="_Toc70495192"/>
      <w:r>
        <w:t>Appendices</w:t>
      </w:r>
      <w:bookmarkEnd w:id="52"/>
    </w:p>
    <w:p w14:paraId="41447101" w14:textId="77777777" w:rsidR="00E818E5" w:rsidRDefault="00E818E5" w:rsidP="000D5DDA">
      <w:pPr>
        <w:sectPr w:rsidR="00E818E5" w:rsidSect="007F3172">
          <w:headerReference w:type="default" r:id="rId26"/>
          <w:footerReference w:type="default" r:id="rId27"/>
          <w:headerReference w:type="first" r:id="rId28"/>
          <w:footerReference w:type="first" r:id="rId29"/>
          <w:pgSz w:w="11906" w:h="16838"/>
          <w:pgMar w:top="1440" w:right="1440" w:bottom="1440" w:left="1440" w:header="708" w:footer="708" w:gutter="0"/>
          <w:pgNumType w:start="0"/>
          <w:cols w:space="708"/>
          <w:titlePg/>
          <w:docGrid w:linePitch="360"/>
        </w:sectPr>
      </w:pPr>
    </w:p>
    <w:p w14:paraId="72A297F8" w14:textId="7F682871" w:rsidR="00292C48" w:rsidRDefault="009E13B4" w:rsidP="009E13B4">
      <w:pPr>
        <w:pStyle w:val="Heading2"/>
      </w:pPr>
      <w:bookmarkStart w:id="54" w:name="_Toc70495193"/>
      <w:r w:rsidRPr="009E13B4">
        <w:lastRenderedPageBreak/>
        <w:t>Appendix 1; Example of a Risk Register.</w:t>
      </w:r>
      <w:bookmarkEnd w:id="54"/>
    </w:p>
    <w:p w14:paraId="1AE8EBBE" w14:textId="54AB1AF7" w:rsidR="009E13B4" w:rsidRDefault="009E13B4" w:rsidP="000D5DDA">
      <w:pPr>
        <w:rPr>
          <w:sz w:val="20"/>
          <w:szCs w:val="20"/>
        </w:rPr>
        <w:sectPr w:rsidR="009E13B4" w:rsidSect="009E13B4">
          <w:pgSz w:w="16838" w:h="11906" w:orient="landscape" w:code="9"/>
          <w:pgMar w:top="1440" w:right="1440" w:bottom="1440" w:left="1440" w:header="709" w:footer="709" w:gutter="0"/>
          <w:pgNumType w:start="19"/>
          <w:cols w:space="708"/>
          <w:titlePg/>
          <w:docGrid w:linePitch="360"/>
        </w:sectPr>
      </w:pPr>
      <w:r>
        <w:rPr>
          <w:noProof/>
          <w:sz w:val="20"/>
          <w:szCs w:val="20"/>
        </w:rPr>
        <w:drawing>
          <wp:inline distT="0" distB="0" distL="0" distR="0" wp14:anchorId="2797572B" wp14:editId="5E08E574">
            <wp:extent cx="9528810" cy="494293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9530493" cy="4943809"/>
                    </a:xfrm>
                    <a:prstGeom prst="rect">
                      <a:avLst/>
                    </a:prstGeom>
                    <a:noFill/>
                  </pic:spPr>
                </pic:pic>
              </a:graphicData>
            </a:graphic>
          </wp:inline>
        </w:drawing>
      </w:r>
    </w:p>
    <w:p w14:paraId="5AFFA729" w14:textId="77777777" w:rsidR="009E13B4" w:rsidRDefault="009E13B4" w:rsidP="009E13B4">
      <w:pPr>
        <w:pStyle w:val="Heading2"/>
      </w:pPr>
      <w:bookmarkStart w:id="55" w:name="_Toc70495194"/>
      <w:r>
        <w:lastRenderedPageBreak/>
        <w:t>Appendix 2; Risk Assessment; Risk of Fall from Height.</w:t>
      </w:r>
      <w:bookmarkEnd w:id="55"/>
    </w:p>
    <w:p w14:paraId="58B3B16F" w14:textId="024515FF" w:rsidR="009F0591" w:rsidRPr="009F0591" w:rsidRDefault="009F0591" w:rsidP="009E13B4">
      <w:pPr>
        <w:spacing w:after="0" w:line="360" w:lineRule="auto"/>
        <w:jc w:val="center"/>
        <w:rPr>
          <w:rFonts w:ascii="Calibri" w:eastAsia="MS Mincho" w:hAnsi="Calibri" w:cs="Calibri"/>
          <w:b/>
          <w:sz w:val="32"/>
          <w:szCs w:val="32"/>
          <w:lang w:val="en-US"/>
        </w:rPr>
      </w:pPr>
      <w:r w:rsidRPr="009F0591">
        <w:rPr>
          <w:rFonts w:ascii="Calibri" w:eastAsia="MS Mincho" w:hAnsi="Calibri" w:cs="Calibri"/>
          <w:b/>
          <w:sz w:val="32"/>
          <w:szCs w:val="32"/>
          <w:lang w:val="en-US"/>
        </w:rPr>
        <w:t>RISK ASSESSMENT FORM</w:t>
      </w:r>
    </w:p>
    <w:tbl>
      <w:tblPr>
        <w:tblStyle w:val="TableGrid1"/>
        <w:tblW w:w="10472" w:type="dxa"/>
        <w:tblInd w:w="-601" w:type="dxa"/>
        <w:tblLook w:val="04A0" w:firstRow="1" w:lastRow="0" w:firstColumn="1" w:lastColumn="0" w:noHBand="0" w:noVBand="1"/>
      </w:tblPr>
      <w:tblGrid>
        <w:gridCol w:w="2960"/>
        <w:gridCol w:w="3136"/>
        <w:gridCol w:w="2410"/>
        <w:gridCol w:w="1966"/>
      </w:tblGrid>
      <w:tr w:rsidR="009F0591" w:rsidRPr="009F0591" w14:paraId="0D4C7552" w14:textId="77777777" w:rsidTr="009E13B4">
        <w:trPr>
          <w:trHeight w:hRule="exact" w:val="454"/>
        </w:trPr>
        <w:tc>
          <w:tcPr>
            <w:tcW w:w="2960" w:type="dxa"/>
            <w:shd w:val="clear" w:color="auto" w:fill="CCCCCC"/>
            <w:vAlign w:val="center"/>
          </w:tcPr>
          <w:p w14:paraId="345E51A3" w14:textId="77777777" w:rsidR="009F0591" w:rsidRPr="009F0591" w:rsidRDefault="009F0591" w:rsidP="009F0591">
            <w:pPr>
              <w:rPr>
                <w:rFonts w:ascii="Calibri" w:hAnsi="Calibri" w:cs="Calibri"/>
                <w:b/>
              </w:rPr>
            </w:pPr>
            <w:r w:rsidRPr="009F0591">
              <w:rPr>
                <w:rFonts w:ascii="Calibri" w:hAnsi="Calibri" w:cs="Calibri"/>
                <w:b/>
              </w:rPr>
              <w:t>Company Name</w:t>
            </w:r>
          </w:p>
        </w:tc>
        <w:tc>
          <w:tcPr>
            <w:tcW w:w="3136" w:type="dxa"/>
            <w:vAlign w:val="center"/>
          </w:tcPr>
          <w:p w14:paraId="216E9F14" w14:textId="77777777" w:rsidR="009F0591" w:rsidRPr="009F0591" w:rsidRDefault="009F0591" w:rsidP="009F0591">
            <w:pPr>
              <w:jc w:val="center"/>
              <w:rPr>
                <w:rFonts w:ascii="Calibri" w:hAnsi="Calibri" w:cs="Calibri"/>
                <w:b/>
              </w:rPr>
            </w:pPr>
            <w:r w:rsidRPr="009F0591">
              <w:rPr>
                <w:rFonts w:ascii="Calibri" w:hAnsi="Calibri" w:cs="Calibri"/>
                <w:b/>
              </w:rPr>
              <w:t>The Organisation</w:t>
            </w:r>
          </w:p>
        </w:tc>
        <w:tc>
          <w:tcPr>
            <w:tcW w:w="2410" w:type="dxa"/>
            <w:shd w:val="clear" w:color="auto" w:fill="CCCCCC"/>
            <w:vAlign w:val="center"/>
          </w:tcPr>
          <w:p w14:paraId="2BD97E79" w14:textId="77777777" w:rsidR="009F0591" w:rsidRPr="009F0591" w:rsidRDefault="009F0591" w:rsidP="009F0591">
            <w:pPr>
              <w:rPr>
                <w:rFonts w:ascii="Calibri" w:hAnsi="Calibri" w:cs="Calibri"/>
                <w:b/>
              </w:rPr>
            </w:pPr>
            <w:r w:rsidRPr="009F0591">
              <w:rPr>
                <w:rFonts w:ascii="Calibri" w:hAnsi="Calibri" w:cs="Calibri"/>
                <w:b/>
              </w:rPr>
              <w:t>Assessment Number</w:t>
            </w:r>
          </w:p>
        </w:tc>
        <w:tc>
          <w:tcPr>
            <w:tcW w:w="1966" w:type="dxa"/>
            <w:vAlign w:val="center"/>
          </w:tcPr>
          <w:p w14:paraId="51D5ACA1" w14:textId="77777777" w:rsidR="009F0591" w:rsidRPr="009F0591" w:rsidRDefault="009F0591" w:rsidP="009F0591">
            <w:pPr>
              <w:jc w:val="center"/>
              <w:rPr>
                <w:rFonts w:ascii="Calibri" w:hAnsi="Calibri" w:cs="Calibri"/>
                <w:b/>
              </w:rPr>
            </w:pPr>
            <w:r w:rsidRPr="009F0591">
              <w:rPr>
                <w:rFonts w:ascii="Calibri" w:hAnsi="Calibri" w:cs="Calibri"/>
                <w:b/>
              </w:rPr>
              <w:t>1</w:t>
            </w:r>
          </w:p>
        </w:tc>
      </w:tr>
      <w:tr w:rsidR="009F0591" w:rsidRPr="009F0591" w14:paraId="406E3DD9" w14:textId="77777777" w:rsidTr="009E13B4">
        <w:trPr>
          <w:trHeight w:hRule="exact" w:val="454"/>
        </w:trPr>
        <w:tc>
          <w:tcPr>
            <w:tcW w:w="2960" w:type="dxa"/>
            <w:shd w:val="clear" w:color="auto" w:fill="CCCCCC"/>
            <w:vAlign w:val="center"/>
          </w:tcPr>
          <w:p w14:paraId="493D77E5" w14:textId="77777777" w:rsidR="009F0591" w:rsidRPr="009F0591" w:rsidRDefault="009F0591" w:rsidP="009F0591">
            <w:pPr>
              <w:rPr>
                <w:rFonts w:ascii="Calibri" w:hAnsi="Calibri" w:cs="Calibri"/>
                <w:b/>
              </w:rPr>
            </w:pPr>
            <w:r w:rsidRPr="009F0591">
              <w:rPr>
                <w:rFonts w:ascii="Calibri" w:hAnsi="Calibri" w:cs="Calibri"/>
                <w:b/>
              </w:rPr>
              <w:t>Location of Risk</w:t>
            </w:r>
          </w:p>
        </w:tc>
        <w:tc>
          <w:tcPr>
            <w:tcW w:w="3136" w:type="dxa"/>
            <w:vAlign w:val="center"/>
          </w:tcPr>
          <w:p w14:paraId="562D735E" w14:textId="77777777" w:rsidR="009F0591" w:rsidRPr="009F0591" w:rsidRDefault="009F0591" w:rsidP="009F0591">
            <w:pPr>
              <w:jc w:val="center"/>
              <w:rPr>
                <w:rFonts w:ascii="Calibri" w:hAnsi="Calibri" w:cs="Calibri"/>
                <w:b/>
              </w:rPr>
            </w:pPr>
            <w:r w:rsidRPr="009F0591">
              <w:rPr>
                <w:rFonts w:ascii="Calibri" w:hAnsi="Calibri" w:cs="Calibri"/>
                <w:b/>
              </w:rPr>
              <w:t>Across the airport hangar</w:t>
            </w:r>
          </w:p>
        </w:tc>
        <w:tc>
          <w:tcPr>
            <w:tcW w:w="2410" w:type="dxa"/>
            <w:shd w:val="clear" w:color="auto" w:fill="CCCCCC"/>
            <w:vAlign w:val="center"/>
          </w:tcPr>
          <w:p w14:paraId="28AFBB8F" w14:textId="77777777" w:rsidR="009F0591" w:rsidRPr="009F0591" w:rsidRDefault="009F0591" w:rsidP="009F0591">
            <w:pPr>
              <w:rPr>
                <w:rFonts w:ascii="Calibri" w:hAnsi="Calibri" w:cs="Calibri"/>
                <w:b/>
              </w:rPr>
            </w:pPr>
            <w:r w:rsidRPr="009F0591">
              <w:rPr>
                <w:rFonts w:ascii="Calibri" w:hAnsi="Calibri" w:cs="Calibri"/>
                <w:b/>
              </w:rPr>
              <w:t xml:space="preserve">Date of Assessment </w:t>
            </w:r>
          </w:p>
        </w:tc>
        <w:tc>
          <w:tcPr>
            <w:tcW w:w="1966" w:type="dxa"/>
            <w:vAlign w:val="center"/>
          </w:tcPr>
          <w:p w14:paraId="78BB31B1" w14:textId="77777777" w:rsidR="009F0591" w:rsidRPr="009F0591" w:rsidRDefault="009F0591" w:rsidP="009F0591">
            <w:pPr>
              <w:jc w:val="center"/>
              <w:rPr>
                <w:rFonts w:ascii="Calibri" w:hAnsi="Calibri" w:cs="Calibri"/>
                <w:b/>
              </w:rPr>
            </w:pPr>
            <w:r w:rsidRPr="009F0591">
              <w:rPr>
                <w:rFonts w:ascii="Calibri" w:hAnsi="Calibri" w:cs="Calibri"/>
                <w:b/>
              </w:rPr>
              <w:t>1.3.2021</w:t>
            </w:r>
          </w:p>
        </w:tc>
      </w:tr>
      <w:tr w:rsidR="009F0591" w:rsidRPr="009F0591" w14:paraId="5D502635" w14:textId="77777777" w:rsidTr="009E13B4">
        <w:trPr>
          <w:trHeight w:hRule="exact" w:val="454"/>
        </w:trPr>
        <w:tc>
          <w:tcPr>
            <w:tcW w:w="2960" w:type="dxa"/>
            <w:shd w:val="clear" w:color="auto" w:fill="CCCCCC"/>
            <w:vAlign w:val="center"/>
          </w:tcPr>
          <w:p w14:paraId="6047930F" w14:textId="77777777" w:rsidR="009F0591" w:rsidRPr="009F0591" w:rsidRDefault="009F0591" w:rsidP="009F0591">
            <w:pPr>
              <w:rPr>
                <w:rFonts w:ascii="Calibri" w:hAnsi="Calibri" w:cs="Calibri"/>
                <w:b/>
              </w:rPr>
            </w:pPr>
            <w:r w:rsidRPr="009F0591">
              <w:rPr>
                <w:rFonts w:ascii="Calibri" w:hAnsi="Calibri" w:cs="Calibri"/>
                <w:b/>
              </w:rPr>
              <w:t>Assessment carried out by</w:t>
            </w:r>
          </w:p>
        </w:tc>
        <w:tc>
          <w:tcPr>
            <w:tcW w:w="3136" w:type="dxa"/>
            <w:vAlign w:val="center"/>
          </w:tcPr>
          <w:p w14:paraId="34E18F80" w14:textId="77777777" w:rsidR="009F0591" w:rsidRPr="009F0591" w:rsidRDefault="009F0591" w:rsidP="009F0591">
            <w:pPr>
              <w:jc w:val="center"/>
              <w:rPr>
                <w:rFonts w:ascii="Calibri" w:hAnsi="Calibri" w:cs="Calibri"/>
                <w:b/>
              </w:rPr>
            </w:pPr>
            <w:r w:rsidRPr="009F0591">
              <w:rPr>
                <w:rFonts w:ascii="Calibri" w:hAnsi="Calibri" w:cs="Calibri"/>
                <w:b/>
              </w:rPr>
              <w:t>B Wood</w:t>
            </w:r>
          </w:p>
        </w:tc>
        <w:tc>
          <w:tcPr>
            <w:tcW w:w="2410" w:type="dxa"/>
            <w:shd w:val="clear" w:color="auto" w:fill="CCCCCC"/>
            <w:vAlign w:val="center"/>
          </w:tcPr>
          <w:p w14:paraId="4C4AEE4D" w14:textId="77777777" w:rsidR="009F0591" w:rsidRPr="009F0591" w:rsidRDefault="009F0591" w:rsidP="009F0591">
            <w:pPr>
              <w:rPr>
                <w:rFonts w:ascii="Calibri" w:hAnsi="Calibri" w:cs="Calibri"/>
                <w:b/>
              </w:rPr>
            </w:pPr>
            <w:r w:rsidRPr="009F0591">
              <w:rPr>
                <w:rFonts w:ascii="Calibri" w:hAnsi="Calibri" w:cs="Calibri"/>
                <w:b/>
              </w:rPr>
              <w:t>Date of next Review</w:t>
            </w:r>
          </w:p>
        </w:tc>
        <w:tc>
          <w:tcPr>
            <w:tcW w:w="1966" w:type="dxa"/>
            <w:vAlign w:val="center"/>
          </w:tcPr>
          <w:p w14:paraId="71A4E0C7" w14:textId="77777777" w:rsidR="009F0591" w:rsidRPr="009F0591" w:rsidRDefault="009F0591" w:rsidP="009F0591">
            <w:pPr>
              <w:jc w:val="center"/>
              <w:rPr>
                <w:rFonts w:ascii="Calibri" w:hAnsi="Calibri" w:cs="Calibri"/>
                <w:b/>
              </w:rPr>
            </w:pPr>
            <w:r w:rsidRPr="009F0591">
              <w:rPr>
                <w:rFonts w:ascii="Calibri" w:hAnsi="Calibri" w:cs="Calibri"/>
                <w:b/>
              </w:rPr>
              <w:t>1.3.2022</w:t>
            </w:r>
          </w:p>
        </w:tc>
      </w:tr>
    </w:tbl>
    <w:p w14:paraId="66D69917" w14:textId="77777777" w:rsidR="009F0591" w:rsidRPr="009F0591" w:rsidRDefault="009F0591" w:rsidP="009F0591">
      <w:pPr>
        <w:spacing w:after="0" w:line="360" w:lineRule="auto"/>
        <w:jc w:val="center"/>
        <w:rPr>
          <w:rFonts w:ascii="Calibri" w:eastAsia="MS Mincho" w:hAnsi="Calibri" w:cs="Calibri"/>
          <w:b/>
          <w:sz w:val="32"/>
          <w:szCs w:val="32"/>
          <w:lang w:val="en-US"/>
        </w:rPr>
      </w:pPr>
    </w:p>
    <w:tbl>
      <w:tblPr>
        <w:tblStyle w:val="TableGrid1"/>
        <w:tblW w:w="10490" w:type="dxa"/>
        <w:tblInd w:w="-601" w:type="dxa"/>
        <w:tblLook w:val="04A0" w:firstRow="1" w:lastRow="0" w:firstColumn="1" w:lastColumn="0" w:noHBand="0" w:noVBand="1"/>
      </w:tblPr>
      <w:tblGrid>
        <w:gridCol w:w="3261"/>
        <w:gridCol w:w="7229"/>
      </w:tblGrid>
      <w:tr w:rsidR="009F0591" w:rsidRPr="009F0591" w14:paraId="4EC0F911" w14:textId="77777777" w:rsidTr="009E13B4">
        <w:trPr>
          <w:trHeight w:val="544"/>
        </w:trPr>
        <w:tc>
          <w:tcPr>
            <w:tcW w:w="3261" w:type="dxa"/>
            <w:shd w:val="clear" w:color="auto" w:fill="D9D9D9"/>
          </w:tcPr>
          <w:p w14:paraId="51BBFF64"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Risk Title:</w:t>
            </w:r>
          </w:p>
        </w:tc>
        <w:tc>
          <w:tcPr>
            <w:tcW w:w="7229" w:type="dxa"/>
          </w:tcPr>
          <w:p w14:paraId="344178B8" w14:textId="044A7F00" w:rsidR="009F0591" w:rsidRPr="009F0591" w:rsidRDefault="009F0591" w:rsidP="009F0591">
            <w:pPr>
              <w:spacing w:line="360" w:lineRule="auto"/>
              <w:jc w:val="both"/>
              <w:rPr>
                <w:rFonts w:ascii="Calibri" w:hAnsi="Calibri" w:cs="Calibri"/>
              </w:rPr>
            </w:pPr>
            <w:r w:rsidRPr="009F0591">
              <w:rPr>
                <w:rFonts w:ascii="Calibri" w:hAnsi="Calibri" w:cs="Calibri"/>
              </w:rPr>
              <w:t>Risk of fall from heights</w:t>
            </w:r>
            <w:r w:rsidR="007061C6">
              <w:rPr>
                <w:rFonts w:ascii="Calibri" w:hAnsi="Calibri" w:cs="Calibri"/>
              </w:rPr>
              <w:t>.</w:t>
            </w:r>
          </w:p>
        </w:tc>
      </w:tr>
      <w:tr w:rsidR="009F0591" w:rsidRPr="009F0591" w14:paraId="3CA37B97" w14:textId="77777777" w:rsidTr="009E13B4">
        <w:tc>
          <w:tcPr>
            <w:tcW w:w="3261" w:type="dxa"/>
            <w:shd w:val="clear" w:color="auto" w:fill="D9D9D9"/>
          </w:tcPr>
          <w:p w14:paraId="5C1FF34A" w14:textId="1172DE1E" w:rsidR="009F0591" w:rsidRPr="009F0591" w:rsidRDefault="009F0591" w:rsidP="009F0591">
            <w:pPr>
              <w:rPr>
                <w:rFonts w:ascii="Calibri" w:hAnsi="Calibri" w:cs="Calibri"/>
                <w:b/>
              </w:rPr>
            </w:pPr>
            <w:r w:rsidRPr="009F0591">
              <w:rPr>
                <w:rFonts w:ascii="Calibri" w:hAnsi="Calibri" w:cs="Calibri"/>
                <w:b/>
              </w:rPr>
              <w:t xml:space="preserve">Who might be harmed by the activity </w:t>
            </w:r>
            <w:r w:rsidR="008C65CB" w:rsidRPr="009F0591">
              <w:rPr>
                <w:rFonts w:ascii="Calibri" w:hAnsi="Calibri" w:cs="Calibri"/>
                <w:b/>
              </w:rPr>
              <w:t>e.g.,</w:t>
            </w:r>
            <w:r w:rsidRPr="009F0591">
              <w:rPr>
                <w:rFonts w:ascii="Calibri" w:hAnsi="Calibri" w:cs="Calibri"/>
                <w:b/>
              </w:rPr>
              <w:t xml:space="preserve"> employees, public </w:t>
            </w:r>
          </w:p>
        </w:tc>
        <w:tc>
          <w:tcPr>
            <w:tcW w:w="7229" w:type="dxa"/>
          </w:tcPr>
          <w:p w14:paraId="50C55039" w14:textId="77777777" w:rsidR="009F0591" w:rsidRPr="009F0591" w:rsidRDefault="009F0591" w:rsidP="009F0591">
            <w:pPr>
              <w:spacing w:after="240"/>
              <w:textAlignment w:val="baseline"/>
              <w:rPr>
                <w:rFonts w:ascii="Calibri" w:hAnsi="Calibri" w:cs="Calibri"/>
                <w:color w:val="111111"/>
              </w:rPr>
            </w:pPr>
            <w:r w:rsidRPr="009F0591">
              <w:rPr>
                <w:rFonts w:ascii="Calibri" w:hAnsi="Calibri" w:cs="Calibri"/>
                <w:color w:val="111111"/>
              </w:rPr>
              <w:t>Employees working at height, or those in the vicinity.</w:t>
            </w:r>
          </w:p>
        </w:tc>
      </w:tr>
      <w:tr w:rsidR="009F0591" w:rsidRPr="009F0591" w14:paraId="65F59177" w14:textId="77777777" w:rsidTr="009E13B4">
        <w:trPr>
          <w:trHeight w:val="2800"/>
        </w:trPr>
        <w:tc>
          <w:tcPr>
            <w:tcW w:w="3261" w:type="dxa"/>
            <w:shd w:val="clear" w:color="auto" w:fill="D9D9D9"/>
          </w:tcPr>
          <w:p w14:paraId="66C9245F"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color w:val="111111"/>
              </w:rPr>
              <w:t>Relevant legal requirements:</w:t>
            </w:r>
          </w:p>
          <w:p w14:paraId="4D854C84" w14:textId="77777777" w:rsidR="009F0591" w:rsidRPr="009F0591" w:rsidRDefault="009F0591" w:rsidP="009F0591">
            <w:pPr>
              <w:spacing w:line="360" w:lineRule="auto"/>
              <w:jc w:val="both"/>
              <w:rPr>
                <w:rFonts w:ascii="Calibri" w:hAnsi="Calibri" w:cs="Calibri"/>
                <w:b/>
              </w:rPr>
            </w:pPr>
          </w:p>
        </w:tc>
        <w:tc>
          <w:tcPr>
            <w:tcW w:w="7229" w:type="dxa"/>
          </w:tcPr>
          <w:p w14:paraId="0DD55566" w14:textId="77777777" w:rsidR="009F0591" w:rsidRPr="009F0591" w:rsidRDefault="009F0591" w:rsidP="009F0591">
            <w:pPr>
              <w:numPr>
                <w:ilvl w:val="0"/>
                <w:numId w:val="7"/>
              </w:numPr>
              <w:autoSpaceDE w:val="0"/>
              <w:autoSpaceDN w:val="0"/>
              <w:adjustRightInd w:val="0"/>
              <w:spacing w:after="240"/>
              <w:contextualSpacing/>
              <w:textAlignment w:val="baseline"/>
              <w:rPr>
                <w:rFonts w:ascii="Calibri" w:hAnsi="Calibri" w:cs="Calibri"/>
                <w:bCs/>
                <w:color w:val="111111"/>
              </w:rPr>
            </w:pPr>
            <w:r w:rsidRPr="009F0591">
              <w:rPr>
                <w:rFonts w:ascii="Calibri" w:hAnsi="Calibri" w:cs="Calibri"/>
                <w:bCs/>
                <w:color w:val="111111"/>
              </w:rPr>
              <w:t>Work at Height Regulations 2005</w:t>
            </w:r>
          </w:p>
          <w:p w14:paraId="4C39DDAE" w14:textId="6461AFA8" w:rsidR="009F0591" w:rsidRPr="009F0591" w:rsidRDefault="009F0591" w:rsidP="009F0591">
            <w:pPr>
              <w:numPr>
                <w:ilvl w:val="0"/>
                <w:numId w:val="7"/>
              </w:numPr>
              <w:autoSpaceDE w:val="0"/>
              <w:autoSpaceDN w:val="0"/>
              <w:adjustRightInd w:val="0"/>
              <w:spacing w:after="240"/>
              <w:contextualSpacing/>
              <w:textAlignment w:val="baseline"/>
              <w:rPr>
                <w:rFonts w:ascii="Calibri" w:hAnsi="Calibri" w:cs="Calibri"/>
                <w:bCs/>
                <w:color w:val="111111"/>
              </w:rPr>
            </w:pPr>
            <w:r w:rsidRPr="009F0591">
              <w:rPr>
                <w:rFonts w:ascii="Calibri" w:hAnsi="Calibri" w:cs="Calibri"/>
                <w:bCs/>
                <w:color w:val="111111"/>
              </w:rPr>
              <w:t xml:space="preserve">Health and Safety at Work </w:t>
            </w:r>
            <w:r w:rsidR="008C65CB" w:rsidRPr="009F0591">
              <w:rPr>
                <w:rFonts w:ascii="Calibri" w:hAnsi="Calibri" w:cs="Calibri"/>
                <w:bCs/>
                <w:color w:val="111111"/>
              </w:rPr>
              <w:t>etc.</w:t>
            </w:r>
            <w:r w:rsidRPr="009F0591">
              <w:rPr>
                <w:rFonts w:ascii="Calibri" w:hAnsi="Calibri" w:cs="Calibri"/>
                <w:bCs/>
                <w:color w:val="111111"/>
              </w:rPr>
              <w:t xml:space="preserve"> Act 1974 (HSW Act), ss.2, 3 and 4</w:t>
            </w:r>
          </w:p>
          <w:p w14:paraId="62FA3BD1" w14:textId="77777777" w:rsidR="009F0591" w:rsidRPr="009F0591" w:rsidRDefault="009F0591" w:rsidP="009F0591">
            <w:pPr>
              <w:numPr>
                <w:ilvl w:val="0"/>
                <w:numId w:val="7"/>
              </w:numPr>
              <w:autoSpaceDE w:val="0"/>
              <w:autoSpaceDN w:val="0"/>
              <w:adjustRightInd w:val="0"/>
              <w:spacing w:after="240"/>
              <w:contextualSpacing/>
              <w:textAlignment w:val="baseline"/>
              <w:rPr>
                <w:rFonts w:ascii="Calibri" w:hAnsi="Calibri" w:cs="Calibri"/>
                <w:bCs/>
                <w:color w:val="111111"/>
              </w:rPr>
            </w:pPr>
            <w:r w:rsidRPr="009F0591">
              <w:rPr>
                <w:rFonts w:ascii="Calibri" w:hAnsi="Calibri" w:cs="Calibri"/>
                <w:bCs/>
                <w:color w:val="111111"/>
              </w:rPr>
              <w:t>Management of Health and Safety at Work Regulations 1999 (Management Regulations) regs.3, 4, 5, 7, 10, 11, 12 and Schedule 1</w:t>
            </w:r>
          </w:p>
          <w:p w14:paraId="34D5B870" w14:textId="77777777" w:rsidR="009F0591" w:rsidRPr="009F0591" w:rsidRDefault="009F0591" w:rsidP="009F0591">
            <w:pPr>
              <w:numPr>
                <w:ilvl w:val="0"/>
                <w:numId w:val="7"/>
              </w:numPr>
              <w:autoSpaceDE w:val="0"/>
              <w:autoSpaceDN w:val="0"/>
              <w:adjustRightInd w:val="0"/>
              <w:spacing w:after="240"/>
              <w:contextualSpacing/>
              <w:textAlignment w:val="baseline"/>
              <w:rPr>
                <w:rFonts w:ascii="Calibri" w:hAnsi="Calibri" w:cs="Calibri"/>
                <w:bCs/>
                <w:color w:val="111111"/>
              </w:rPr>
            </w:pPr>
            <w:r w:rsidRPr="009F0591">
              <w:rPr>
                <w:rFonts w:ascii="Calibri" w:hAnsi="Calibri" w:cs="Calibri"/>
                <w:bCs/>
                <w:color w:val="111111"/>
              </w:rPr>
              <w:t>Provision and Use of Work Equipment Regulations 1998 (PUWER)</w:t>
            </w:r>
          </w:p>
          <w:p w14:paraId="06116FAA" w14:textId="77777777" w:rsidR="009F0591" w:rsidRPr="009F0591" w:rsidRDefault="009F0591" w:rsidP="009F0591">
            <w:pPr>
              <w:numPr>
                <w:ilvl w:val="0"/>
                <w:numId w:val="7"/>
              </w:numPr>
              <w:autoSpaceDE w:val="0"/>
              <w:autoSpaceDN w:val="0"/>
              <w:adjustRightInd w:val="0"/>
              <w:spacing w:after="240"/>
              <w:contextualSpacing/>
              <w:textAlignment w:val="baseline"/>
              <w:rPr>
                <w:rFonts w:ascii="Calibri" w:hAnsi="Calibri" w:cs="Calibri"/>
                <w:b/>
                <w:bCs/>
                <w:i/>
                <w:color w:val="111111"/>
              </w:rPr>
            </w:pPr>
            <w:r w:rsidRPr="009F0591">
              <w:rPr>
                <w:rFonts w:ascii="Calibri" w:hAnsi="Calibri" w:cs="Calibri"/>
                <w:bCs/>
                <w:color w:val="111111"/>
              </w:rPr>
              <w:t>Lifting Operations and Lifting Equipment Regulations 1998 (LOLER)</w:t>
            </w:r>
          </w:p>
        </w:tc>
      </w:tr>
      <w:tr w:rsidR="009F0591" w:rsidRPr="009F0591" w14:paraId="182BAB69" w14:textId="77777777" w:rsidTr="009E13B4">
        <w:trPr>
          <w:trHeight w:val="2318"/>
        </w:trPr>
        <w:tc>
          <w:tcPr>
            <w:tcW w:w="3261" w:type="dxa"/>
            <w:shd w:val="clear" w:color="auto" w:fill="D9D9D9"/>
          </w:tcPr>
          <w:p w14:paraId="18DA71BA"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Description of risk:</w:t>
            </w:r>
          </w:p>
        </w:tc>
        <w:tc>
          <w:tcPr>
            <w:tcW w:w="7229" w:type="dxa"/>
          </w:tcPr>
          <w:p w14:paraId="0F49AAD7" w14:textId="77777777" w:rsidR="009F0591" w:rsidRPr="009F0591" w:rsidRDefault="009F0591" w:rsidP="009F0591">
            <w:pPr>
              <w:jc w:val="both"/>
              <w:rPr>
                <w:rFonts w:ascii="Calibri" w:eastAsia="Times New Roman" w:hAnsi="Calibri" w:cs="Calibri"/>
                <w:shd w:val="clear" w:color="auto" w:fill="FFFFFF"/>
              </w:rPr>
            </w:pPr>
            <w:r w:rsidRPr="009F0591">
              <w:rPr>
                <w:rFonts w:ascii="Calibri" w:hAnsi="Calibri" w:cs="Calibri"/>
                <w:color w:val="111111"/>
              </w:rPr>
              <w:t xml:space="preserve">Undertaking aircraft maintenance involves personnel working at height. There is a serious risk of injury or death to personnel falling whilst working at height, and to personnel working under those working at height. </w:t>
            </w:r>
            <w:r w:rsidRPr="009F0591">
              <w:rPr>
                <w:rFonts w:ascii="Calibri" w:eastAsia="Times New Roman" w:hAnsi="Calibri" w:cs="Calibri"/>
              </w:rPr>
              <w:t>In order to carry out the work, various types of scaffolding, mobile elevating work platforms (MEWPs), towers and steps</w:t>
            </w:r>
            <w:r w:rsidRPr="009F0591">
              <w:rPr>
                <w:rFonts w:ascii="Calibri" w:eastAsia="Times New Roman" w:hAnsi="Calibri" w:cs="Calibri"/>
                <w:shd w:val="clear" w:color="auto" w:fill="FFFFFF"/>
              </w:rPr>
              <w:t xml:space="preserve"> are used and because of the aircraft shape, </w:t>
            </w:r>
            <w:r w:rsidRPr="009F0591">
              <w:rPr>
                <w:rFonts w:ascii="Calibri" w:eastAsia="Times New Roman" w:hAnsi="Calibri" w:cs="Calibri"/>
              </w:rPr>
              <w:t xml:space="preserve">gaps between the aircraft and the platform can occur. On occasions, personnel are required to work on the aircraft surface, which requires the use of a full body harness. There are also specific risks associated with the different equipment used by personnel. </w:t>
            </w:r>
          </w:p>
        </w:tc>
      </w:tr>
    </w:tbl>
    <w:p w14:paraId="5E5BA28D" w14:textId="77777777" w:rsidR="009F0591" w:rsidRPr="009F0591" w:rsidRDefault="009F0591" w:rsidP="009F0591">
      <w:pPr>
        <w:spacing w:after="0" w:line="240" w:lineRule="auto"/>
        <w:rPr>
          <w:rFonts w:ascii="Calibri" w:eastAsia="MS Mincho" w:hAnsi="Calibri" w:cs="Calibri"/>
          <w:b/>
          <w:sz w:val="32"/>
          <w:szCs w:val="32"/>
          <w:lang w:val="en-US"/>
        </w:rPr>
      </w:pPr>
    </w:p>
    <w:tbl>
      <w:tblPr>
        <w:tblStyle w:val="TableGrid1"/>
        <w:tblpPr w:leftFromText="180" w:rightFromText="180" w:vertAnchor="text" w:horzAnchor="page" w:tblpX="1186" w:tblpY="523"/>
        <w:tblW w:w="10456" w:type="dxa"/>
        <w:tblLayout w:type="fixed"/>
        <w:tblLook w:val="04A0" w:firstRow="1" w:lastRow="0" w:firstColumn="1" w:lastColumn="0" w:noHBand="0" w:noVBand="1"/>
      </w:tblPr>
      <w:tblGrid>
        <w:gridCol w:w="426"/>
        <w:gridCol w:w="2268"/>
        <w:gridCol w:w="4218"/>
        <w:gridCol w:w="1276"/>
        <w:gridCol w:w="1026"/>
        <w:gridCol w:w="1242"/>
      </w:tblGrid>
      <w:tr w:rsidR="009F0591" w:rsidRPr="009F0591" w14:paraId="23E35650" w14:textId="77777777" w:rsidTr="009E13B4">
        <w:trPr>
          <w:trHeight w:val="454"/>
        </w:trPr>
        <w:tc>
          <w:tcPr>
            <w:tcW w:w="426" w:type="dxa"/>
            <w:shd w:val="clear" w:color="auto" w:fill="D9D9D9"/>
          </w:tcPr>
          <w:p w14:paraId="7C77D908" w14:textId="77777777" w:rsidR="009F0591" w:rsidRPr="009F0591" w:rsidRDefault="009F0591" w:rsidP="009F0591">
            <w:pPr>
              <w:jc w:val="center"/>
              <w:rPr>
                <w:rFonts w:ascii="Calibri" w:eastAsia="Times New Roman" w:hAnsi="Calibri" w:cs="Calibri"/>
                <w:b/>
              </w:rPr>
            </w:pPr>
          </w:p>
        </w:tc>
        <w:tc>
          <w:tcPr>
            <w:tcW w:w="2268" w:type="dxa"/>
            <w:shd w:val="clear" w:color="auto" w:fill="D9D9D9"/>
            <w:vAlign w:val="center"/>
          </w:tcPr>
          <w:p w14:paraId="1CCDF1A2" w14:textId="77777777" w:rsidR="009F0591" w:rsidRPr="009F0591" w:rsidRDefault="009F0591" w:rsidP="009F0591">
            <w:pPr>
              <w:jc w:val="center"/>
              <w:rPr>
                <w:rFonts w:ascii="Calibri" w:eastAsia="Times New Roman" w:hAnsi="Calibri" w:cs="Calibri"/>
                <w:b/>
              </w:rPr>
            </w:pPr>
            <w:r w:rsidRPr="009F0591">
              <w:rPr>
                <w:rFonts w:ascii="Calibri" w:hAnsi="Calibri" w:cs="Calibri"/>
                <w:b/>
              </w:rPr>
              <w:t xml:space="preserve">Identified </w:t>
            </w:r>
            <w:r w:rsidRPr="009F0591">
              <w:rPr>
                <w:rFonts w:ascii="Calibri" w:eastAsia="Times New Roman" w:hAnsi="Calibri" w:cs="Calibri"/>
                <w:b/>
              </w:rPr>
              <w:t>Hazard</w:t>
            </w:r>
          </w:p>
        </w:tc>
        <w:tc>
          <w:tcPr>
            <w:tcW w:w="4218" w:type="dxa"/>
            <w:shd w:val="clear" w:color="auto" w:fill="D9D9D9"/>
            <w:vAlign w:val="center"/>
          </w:tcPr>
          <w:p w14:paraId="23BB92B8" w14:textId="77777777" w:rsidR="009F0591" w:rsidRPr="009F0591" w:rsidRDefault="009F0591" w:rsidP="009F0591">
            <w:pPr>
              <w:jc w:val="center"/>
              <w:rPr>
                <w:rFonts w:ascii="Calibri" w:eastAsia="Times New Roman" w:hAnsi="Calibri" w:cs="Calibri"/>
                <w:b/>
              </w:rPr>
            </w:pPr>
            <w:r w:rsidRPr="009F0591">
              <w:rPr>
                <w:rFonts w:ascii="Calibri" w:hAnsi="Calibri" w:cs="Calibri"/>
                <w:b/>
              </w:rPr>
              <w:t xml:space="preserve">Associated </w:t>
            </w:r>
            <w:r w:rsidRPr="009F0591">
              <w:rPr>
                <w:rFonts w:ascii="Calibri" w:eastAsia="Times New Roman" w:hAnsi="Calibri" w:cs="Calibri"/>
                <w:b/>
              </w:rPr>
              <w:t>Risk</w:t>
            </w:r>
          </w:p>
        </w:tc>
        <w:tc>
          <w:tcPr>
            <w:tcW w:w="1276" w:type="dxa"/>
            <w:shd w:val="clear" w:color="auto" w:fill="D9D9D9"/>
            <w:vAlign w:val="center"/>
          </w:tcPr>
          <w:p w14:paraId="6DF85F87"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Likelihood</w:t>
            </w:r>
          </w:p>
        </w:tc>
        <w:tc>
          <w:tcPr>
            <w:tcW w:w="1026" w:type="dxa"/>
            <w:shd w:val="clear" w:color="auto" w:fill="D9D9D9"/>
            <w:vAlign w:val="center"/>
          </w:tcPr>
          <w:p w14:paraId="6C75B135"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Severity</w:t>
            </w:r>
          </w:p>
        </w:tc>
        <w:tc>
          <w:tcPr>
            <w:tcW w:w="1242" w:type="dxa"/>
            <w:shd w:val="clear" w:color="auto" w:fill="D9D9D9"/>
            <w:vAlign w:val="center"/>
          </w:tcPr>
          <w:p w14:paraId="7A1C1F22"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Risk Rating</w:t>
            </w:r>
          </w:p>
        </w:tc>
      </w:tr>
      <w:tr w:rsidR="009F0591" w:rsidRPr="009F0591" w14:paraId="6EA2F997" w14:textId="77777777" w:rsidTr="009E13B4">
        <w:trPr>
          <w:trHeight w:val="662"/>
        </w:trPr>
        <w:tc>
          <w:tcPr>
            <w:tcW w:w="426" w:type="dxa"/>
          </w:tcPr>
          <w:p w14:paraId="6372F162"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t>1</w:t>
            </w:r>
          </w:p>
        </w:tc>
        <w:tc>
          <w:tcPr>
            <w:tcW w:w="2268" w:type="dxa"/>
          </w:tcPr>
          <w:p w14:paraId="4BA330E4"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Falling when working at height.</w:t>
            </w:r>
          </w:p>
        </w:tc>
        <w:tc>
          <w:tcPr>
            <w:tcW w:w="4218" w:type="dxa"/>
          </w:tcPr>
          <w:p w14:paraId="4E977112"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Injury to personnel as a result of falling from a height whilst performing maintenance tasks.</w:t>
            </w:r>
          </w:p>
        </w:tc>
        <w:tc>
          <w:tcPr>
            <w:tcW w:w="1276" w:type="dxa"/>
            <w:vAlign w:val="center"/>
          </w:tcPr>
          <w:p w14:paraId="22D99C01"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4</w:t>
            </w:r>
          </w:p>
        </w:tc>
        <w:tc>
          <w:tcPr>
            <w:tcW w:w="1026" w:type="dxa"/>
            <w:vAlign w:val="center"/>
          </w:tcPr>
          <w:p w14:paraId="11428B63"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5</w:t>
            </w:r>
          </w:p>
        </w:tc>
        <w:tc>
          <w:tcPr>
            <w:tcW w:w="1242" w:type="dxa"/>
            <w:vAlign w:val="center"/>
          </w:tcPr>
          <w:p w14:paraId="40EA1135"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20</w:t>
            </w:r>
          </w:p>
        </w:tc>
      </w:tr>
      <w:tr w:rsidR="009F0591" w:rsidRPr="009F0591" w14:paraId="1084CF06" w14:textId="77777777" w:rsidTr="009E13B4">
        <w:trPr>
          <w:trHeight w:val="834"/>
        </w:trPr>
        <w:tc>
          <w:tcPr>
            <w:tcW w:w="426" w:type="dxa"/>
          </w:tcPr>
          <w:p w14:paraId="7D4DFFCD"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lastRenderedPageBreak/>
              <w:t>2</w:t>
            </w:r>
          </w:p>
        </w:tc>
        <w:tc>
          <w:tcPr>
            <w:tcW w:w="2268" w:type="dxa"/>
          </w:tcPr>
          <w:p w14:paraId="345B55AF"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Falling objects or personnel from working platform.</w:t>
            </w:r>
          </w:p>
        </w:tc>
        <w:tc>
          <w:tcPr>
            <w:tcW w:w="4218" w:type="dxa"/>
          </w:tcPr>
          <w:p w14:paraId="2EF2D7F1"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Injury to those working below, from those working at height above.</w:t>
            </w:r>
          </w:p>
        </w:tc>
        <w:tc>
          <w:tcPr>
            <w:tcW w:w="1276" w:type="dxa"/>
            <w:vAlign w:val="center"/>
          </w:tcPr>
          <w:p w14:paraId="35530953"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4</w:t>
            </w:r>
          </w:p>
        </w:tc>
        <w:tc>
          <w:tcPr>
            <w:tcW w:w="1026" w:type="dxa"/>
            <w:vAlign w:val="center"/>
          </w:tcPr>
          <w:p w14:paraId="4D9987A6"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5</w:t>
            </w:r>
          </w:p>
        </w:tc>
        <w:tc>
          <w:tcPr>
            <w:tcW w:w="1242" w:type="dxa"/>
            <w:vAlign w:val="center"/>
          </w:tcPr>
          <w:p w14:paraId="15F5C49F"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20</w:t>
            </w:r>
          </w:p>
        </w:tc>
      </w:tr>
      <w:tr w:rsidR="009F0591" w:rsidRPr="009F0591" w14:paraId="648C19FF" w14:textId="77777777" w:rsidTr="009E13B4">
        <w:trPr>
          <w:trHeight w:val="983"/>
        </w:trPr>
        <w:tc>
          <w:tcPr>
            <w:tcW w:w="426" w:type="dxa"/>
          </w:tcPr>
          <w:p w14:paraId="5206C2B0"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t>3</w:t>
            </w:r>
          </w:p>
        </w:tc>
        <w:tc>
          <w:tcPr>
            <w:tcW w:w="2268" w:type="dxa"/>
          </w:tcPr>
          <w:p w14:paraId="6867CBE7"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color w:val="111111"/>
              </w:rPr>
              <w:t>Structural or mechanical failure of equipment or misuse of equipment.</w:t>
            </w:r>
          </w:p>
        </w:tc>
        <w:tc>
          <w:tcPr>
            <w:tcW w:w="4218" w:type="dxa"/>
          </w:tcPr>
          <w:p w14:paraId="71064152" w14:textId="77777777" w:rsidR="009F0591" w:rsidRPr="009F0591" w:rsidRDefault="009F0591" w:rsidP="009F0591">
            <w:pPr>
              <w:rPr>
                <w:rFonts w:ascii="Calibri" w:eastAsia="Times New Roman" w:hAnsi="Calibri" w:cs="Calibri"/>
              </w:rPr>
            </w:pPr>
            <w:r w:rsidRPr="009F0591">
              <w:rPr>
                <w:rFonts w:ascii="Calibri" w:eastAsia="Times New Roman" w:hAnsi="Calibri" w:cs="Calibri"/>
                <w:color w:val="111111"/>
              </w:rPr>
              <w:t xml:space="preserve">This could give rise to a platform collapsing or overturning, or failure of full body harness systems, resulting in injury or death to personnel in the vicinity and working on the platform. </w:t>
            </w:r>
          </w:p>
        </w:tc>
        <w:tc>
          <w:tcPr>
            <w:tcW w:w="1276" w:type="dxa"/>
            <w:vAlign w:val="center"/>
          </w:tcPr>
          <w:p w14:paraId="1804CFEB"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4</w:t>
            </w:r>
          </w:p>
        </w:tc>
        <w:tc>
          <w:tcPr>
            <w:tcW w:w="1026" w:type="dxa"/>
            <w:vAlign w:val="center"/>
          </w:tcPr>
          <w:p w14:paraId="0BA917DB"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5</w:t>
            </w:r>
          </w:p>
        </w:tc>
        <w:tc>
          <w:tcPr>
            <w:tcW w:w="1242" w:type="dxa"/>
            <w:vAlign w:val="center"/>
          </w:tcPr>
          <w:p w14:paraId="7104E9D9"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20</w:t>
            </w:r>
          </w:p>
        </w:tc>
      </w:tr>
      <w:tr w:rsidR="009F0591" w:rsidRPr="009F0591" w14:paraId="0BE299C2" w14:textId="77777777" w:rsidTr="009E13B4">
        <w:trPr>
          <w:trHeight w:val="454"/>
        </w:trPr>
        <w:tc>
          <w:tcPr>
            <w:tcW w:w="426" w:type="dxa"/>
          </w:tcPr>
          <w:p w14:paraId="6DCE48B1"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t>4</w:t>
            </w:r>
          </w:p>
        </w:tc>
        <w:tc>
          <w:tcPr>
            <w:tcW w:w="2268" w:type="dxa"/>
          </w:tcPr>
          <w:p w14:paraId="1DC78E36"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In the event of an emergency, the speed of escape would be hindered for an employee working at height.</w:t>
            </w:r>
          </w:p>
        </w:tc>
        <w:tc>
          <w:tcPr>
            <w:tcW w:w="4218" w:type="dxa"/>
          </w:tcPr>
          <w:p w14:paraId="0BA77447" w14:textId="69E4BFF3" w:rsidR="009F0591" w:rsidRPr="009F0591" w:rsidRDefault="009F0591" w:rsidP="009F0591">
            <w:pPr>
              <w:rPr>
                <w:rFonts w:ascii="Calibri" w:eastAsia="Times New Roman" w:hAnsi="Calibri" w:cs="Calibri"/>
              </w:rPr>
            </w:pPr>
            <w:r w:rsidRPr="009F0591">
              <w:rPr>
                <w:rFonts w:ascii="Calibri" w:eastAsia="Times New Roman" w:hAnsi="Calibri" w:cs="Calibri"/>
              </w:rPr>
              <w:t xml:space="preserve">Employee in harness when an emergency situation arises </w:t>
            </w:r>
            <w:r w:rsidR="008C65CB" w:rsidRPr="009F0591">
              <w:rPr>
                <w:rFonts w:ascii="Calibri" w:eastAsia="Times New Roman" w:hAnsi="Calibri" w:cs="Calibri"/>
              </w:rPr>
              <w:t>e.g.,</w:t>
            </w:r>
            <w:r w:rsidRPr="009F0591">
              <w:rPr>
                <w:rFonts w:ascii="Calibri" w:eastAsia="Times New Roman" w:hAnsi="Calibri" w:cs="Calibri"/>
              </w:rPr>
              <w:t xml:space="preserve"> explosion, fire, </w:t>
            </w:r>
          </w:p>
        </w:tc>
        <w:tc>
          <w:tcPr>
            <w:tcW w:w="1276" w:type="dxa"/>
            <w:vAlign w:val="center"/>
          </w:tcPr>
          <w:p w14:paraId="32248649"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3</w:t>
            </w:r>
          </w:p>
        </w:tc>
        <w:tc>
          <w:tcPr>
            <w:tcW w:w="1026" w:type="dxa"/>
            <w:vAlign w:val="center"/>
          </w:tcPr>
          <w:p w14:paraId="3E4064BA"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5</w:t>
            </w:r>
          </w:p>
        </w:tc>
        <w:tc>
          <w:tcPr>
            <w:tcW w:w="1242" w:type="dxa"/>
            <w:vAlign w:val="center"/>
          </w:tcPr>
          <w:p w14:paraId="476514FA"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15</w:t>
            </w:r>
          </w:p>
        </w:tc>
      </w:tr>
      <w:tr w:rsidR="009F0591" w:rsidRPr="009F0591" w14:paraId="15108C0C" w14:textId="77777777" w:rsidTr="009E13B4">
        <w:trPr>
          <w:trHeight w:val="1142"/>
        </w:trPr>
        <w:tc>
          <w:tcPr>
            <w:tcW w:w="426" w:type="dxa"/>
          </w:tcPr>
          <w:p w14:paraId="0F316047"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t>5</w:t>
            </w:r>
          </w:p>
        </w:tc>
        <w:tc>
          <w:tcPr>
            <w:tcW w:w="2268" w:type="dxa"/>
          </w:tcPr>
          <w:p w14:paraId="74472B21" w14:textId="77777777" w:rsidR="009F0591" w:rsidRPr="009F0591" w:rsidRDefault="009F0591" w:rsidP="009F0591">
            <w:pPr>
              <w:rPr>
                <w:rFonts w:ascii="Calibri" w:eastAsia="Times New Roman" w:hAnsi="Calibri" w:cs="Calibri"/>
                <w:b/>
              </w:rPr>
            </w:pPr>
          </w:p>
        </w:tc>
        <w:tc>
          <w:tcPr>
            <w:tcW w:w="4218" w:type="dxa"/>
          </w:tcPr>
          <w:p w14:paraId="694E78B0" w14:textId="77777777" w:rsidR="009F0591" w:rsidRPr="009F0591" w:rsidRDefault="009F0591" w:rsidP="009F0591">
            <w:pPr>
              <w:rPr>
                <w:rFonts w:ascii="Calibri" w:eastAsia="Times New Roman" w:hAnsi="Calibri" w:cs="Calibri"/>
              </w:rPr>
            </w:pPr>
          </w:p>
        </w:tc>
        <w:tc>
          <w:tcPr>
            <w:tcW w:w="1276" w:type="dxa"/>
            <w:vAlign w:val="center"/>
          </w:tcPr>
          <w:p w14:paraId="0278E0C4" w14:textId="77777777" w:rsidR="009F0591" w:rsidRPr="009F0591" w:rsidRDefault="009F0591" w:rsidP="009F0591">
            <w:pPr>
              <w:jc w:val="center"/>
              <w:rPr>
                <w:rFonts w:ascii="Calibri" w:eastAsia="Times New Roman" w:hAnsi="Calibri" w:cs="Calibri"/>
              </w:rPr>
            </w:pPr>
          </w:p>
        </w:tc>
        <w:tc>
          <w:tcPr>
            <w:tcW w:w="1026" w:type="dxa"/>
            <w:vAlign w:val="center"/>
          </w:tcPr>
          <w:p w14:paraId="72537719" w14:textId="77777777" w:rsidR="009F0591" w:rsidRPr="009F0591" w:rsidRDefault="009F0591" w:rsidP="009F0591">
            <w:pPr>
              <w:jc w:val="center"/>
              <w:rPr>
                <w:rFonts w:ascii="Calibri" w:eastAsia="Times New Roman" w:hAnsi="Calibri" w:cs="Calibri"/>
              </w:rPr>
            </w:pPr>
          </w:p>
        </w:tc>
        <w:tc>
          <w:tcPr>
            <w:tcW w:w="1242" w:type="dxa"/>
            <w:vAlign w:val="center"/>
          </w:tcPr>
          <w:p w14:paraId="070CE742" w14:textId="77777777" w:rsidR="009F0591" w:rsidRPr="009F0591" w:rsidRDefault="009F0591" w:rsidP="009F0591">
            <w:pPr>
              <w:jc w:val="center"/>
              <w:rPr>
                <w:rFonts w:ascii="Calibri" w:eastAsia="Times New Roman" w:hAnsi="Calibri" w:cs="Calibri"/>
              </w:rPr>
            </w:pPr>
          </w:p>
        </w:tc>
      </w:tr>
    </w:tbl>
    <w:p w14:paraId="36D95D42" w14:textId="77777777" w:rsidR="009F0591" w:rsidRPr="009F0591" w:rsidRDefault="009F0591" w:rsidP="009F0591">
      <w:pPr>
        <w:spacing w:after="0" w:line="240" w:lineRule="auto"/>
        <w:rPr>
          <w:rFonts w:ascii="Calibri" w:eastAsia="Times New Roman" w:hAnsi="Calibri" w:cs="Calibri"/>
          <w:color w:val="242424"/>
          <w:sz w:val="27"/>
          <w:szCs w:val="27"/>
          <w:shd w:val="clear" w:color="auto" w:fill="FFFFFF"/>
        </w:rPr>
      </w:pPr>
    </w:p>
    <w:p w14:paraId="4BDB8FF5" w14:textId="77777777" w:rsidR="009F0591" w:rsidRPr="009F0591" w:rsidRDefault="009F0591" w:rsidP="009F0591">
      <w:pPr>
        <w:spacing w:after="0" w:line="240" w:lineRule="auto"/>
        <w:rPr>
          <w:rFonts w:ascii="Calibri" w:eastAsia="Times New Roman" w:hAnsi="Calibri" w:cs="Calibri"/>
          <w:color w:val="111111"/>
          <w:shd w:val="clear" w:color="auto" w:fill="F3F3F3"/>
        </w:rPr>
      </w:pPr>
    </w:p>
    <w:p w14:paraId="412E81D2" w14:textId="77777777" w:rsidR="009F0591" w:rsidRPr="009F0591" w:rsidRDefault="009F0591" w:rsidP="009F0591">
      <w:pPr>
        <w:spacing w:after="0" w:line="360" w:lineRule="auto"/>
        <w:jc w:val="both"/>
        <w:rPr>
          <w:rFonts w:ascii="Calibri" w:eastAsia="MS Mincho" w:hAnsi="Calibri" w:cs="Calibri"/>
          <w:b/>
          <w:sz w:val="32"/>
          <w:szCs w:val="32"/>
          <w:lang w:val="en-US"/>
        </w:rPr>
      </w:pPr>
    </w:p>
    <w:tbl>
      <w:tblPr>
        <w:tblStyle w:val="TableGrid1"/>
        <w:tblW w:w="10348" w:type="dxa"/>
        <w:tblInd w:w="-601" w:type="dxa"/>
        <w:tblLook w:val="04A0" w:firstRow="1" w:lastRow="0" w:firstColumn="1" w:lastColumn="0" w:noHBand="0" w:noVBand="1"/>
      </w:tblPr>
      <w:tblGrid>
        <w:gridCol w:w="621"/>
        <w:gridCol w:w="9727"/>
      </w:tblGrid>
      <w:tr w:rsidR="009F0591" w:rsidRPr="009F0591" w14:paraId="4F6B5E6B" w14:textId="77777777" w:rsidTr="009E13B4">
        <w:trPr>
          <w:trHeight w:hRule="exact" w:val="454"/>
        </w:trPr>
        <w:tc>
          <w:tcPr>
            <w:tcW w:w="567" w:type="dxa"/>
            <w:gridSpan w:val="2"/>
            <w:shd w:val="clear" w:color="auto" w:fill="CCCCCC"/>
            <w:vAlign w:val="bottom"/>
          </w:tcPr>
          <w:p w14:paraId="30372AA2" w14:textId="77777777" w:rsidR="009F0591" w:rsidRPr="009F0591" w:rsidRDefault="009F0591" w:rsidP="009F0591">
            <w:pPr>
              <w:spacing w:line="360" w:lineRule="auto"/>
              <w:rPr>
                <w:rFonts w:ascii="Calibri" w:hAnsi="Calibri" w:cs="Calibri"/>
                <w:b/>
              </w:rPr>
            </w:pPr>
            <w:r w:rsidRPr="009F0591">
              <w:rPr>
                <w:rFonts w:ascii="Calibri" w:hAnsi="Calibri" w:cs="Calibri"/>
                <w:b/>
              </w:rPr>
              <w:t>Control Measures in Place</w:t>
            </w:r>
          </w:p>
        </w:tc>
      </w:tr>
      <w:tr w:rsidR="009F0591" w:rsidRPr="009F0591" w14:paraId="30459580" w14:textId="77777777" w:rsidTr="009E13B4">
        <w:trPr>
          <w:trHeight w:hRule="exact" w:val="1831"/>
        </w:trPr>
        <w:tc>
          <w:tcPr>
            <w:tcW w:w="567" w:type="dxa"/>
          </w:tcPr>
          <w:p w14:paraId="65121958"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1</w:t>
            </w:r>
          </w:p>
        </w:tc>
        <w:tc>
          <w:tcPr>
            <w:tcW w:w="8880" w:type="dxa"/>
            <w:tcBorders>
              <w:bottom w:val="single" w:sz="4" w:space="0" w:color="auto"/>
            </w:tcBorders>
          </w:tcPr>
          <w:p w14:paraId="02632315" w14:textId="33B0ECED" w:rsidR="009F0591" w:rsidRPr="009F0591" w:rsidRDefault="008C65CB" w:rsidP="009F0591">
            <w:pPr>
              <w:jc w:val="both"/>
              <w:rPr>
                <w:rFonts w:ascii="Calibri" w:eastAsia="Times New Roman" w:hAnsi="Calibri" w:cs="Calibri"/>
              </w:rPr>
            </w:pPr>
            <w:r w:rsidRPr="009F0591">
              <w:rPr>
                <w:rFonts w:ascii="Calibri" w:eastAsia="Times New Roman" w:hAnsi="Calibri" w:cs="Calibri"/>
                <w:color w:val="111111"/>
              </w:rPr>
              <w:t>Employees</w:t>
            </w:r>
            <w:r w:rsidR="009F0591" w:rsidRPr="009F0591">
              <w:rPr>
                <w:rFonts w:ascii="Calibri" w:eastAsia="Times New Roman" w:hAnsi="Calibri" w:cs="Calibri"/>
                <w:color w:val="111111"/>
              </w:rPr>
              <w:t xml:space="preserve"> are not to engage in any activity in relation to work at height, or for equipment for use at height, unless they are competent to do so. </w:t>
            </w:r>
            <w:r w:rsidR="009F0591" w:rsidRPr="009F0591">
              <w:rPr>
                <w:rFonts w:ascii="Calibri" w:eastAsia="Times New Roman" w:hAnsi="Calibri" w:cs="Calibri"/>
                <w:bCs/>
                <w:color w:val="242424"/>
                <w:shd w:val="clear" w:color="auto" w:fill="FFFFFF"/>
              </w:rPr>
              <w:t xml:space="preserve">Safe working platforms are provided, with guardrails, fences and </w:t>
            </w:r>
            <w:r w:rsidRPr="009F0591">
              <w:rPr>
                <w:rFonts w:ascii="Calibri" w:eastAsia="Times New Roman" w:hAnsi="Calibri" w:cs="Calibri"/>
                <w:bCs/>
                <w:color w:val="242424"/>
                <w:shd w:val="clear" w:color="auto" w:fill="FFFFFF"/>
              </w:rPr>
              <w:t>toe boards</w:t>
            </w:r>
            <w:r w:rsidR="009F0591" w:rsidRPr="009F0591">
              <w:rPr>
                <w:rFonts w:ascii="Calibri" w:eastAsia="Times New Roman" w:hAnsi="Calibri" w:cs="Calibri"/>
                <w:bCs/>
                <w:color w:val="242424"/>
                <w:shd w:val="clear" w:color="auto" w:fill="FFFFFF"/>
              </w:rPr>
              <w:t xml:space="preserve"> that are strong enough to prevent a fall.</w:t>
            </w:r>
            <w:r w:rsidR="009F0591" w:rsidRPr="009F0591">
              <w:rPr>
                <w:rFonts w:ascii="Calibri" w:eastAsia="Times New Roman" w:hAnsi="Calibri" w:cs="Calibri"/>
              </w:rPr>
              <w:t xml:space="preserve"> </w:t>
            </w:r>
            <w:r w:rsidR="009F0591" w:rsidRPr="009F0591">
              <w:rPr>
                <w:rFonts w:ascii="Calibri" w:eastAsia="Times New Roman" w:hAnsi="Calibri" w:cs="Calibri"/>
                <w:color w:val="111111"/>
              </w:rPr>
              <w:t xml:space="preserve">A fall arrest system should only be used for tasks where other options are not available. In such circumstances, a full body harness and energy-absorbing lanyard is to be used. Only </w:t>
            </w:r>
            <w:r w:rsidRPr="009F0591">
              <w:rPr>
                <w:rFonts w:ascii="Calibri" w:eastAsia="Times New Roman" w:hAnsi="Calibri" w:cs="Calibri"/>
                <w:color w:val="111111"/>
              </w:rPr>
              <w:t>employees</w:t>
            </w:r>
            <w:r w:rsidR="009F0591" w:rsidRPr="009F0591">
              <w:rPr>
                <w:rFonts w:ascii="Calibri" w:eastAsia="Times New Roman" w:hAnsi="Calibri" w:cs="Calibri"/>
                <w:color w:val="111111"/>
              </w:rPr>
              <w:t xml:space="preserve"> who are fully trained in their safe use are permitted to use them, and it must be under the supervision of another</w:t>
            </w:r>
            <w:r w:rsidR="007061C6">
              <w:rPr>
                <w:rFonts w:ascii="Calibri" w:eastAsia="Times New Roman" w:hAnsi="Calibri" w:cs="Calibri"/>
                <w:color w:val="111111"/>
              </w:rPr>
              <w:t>.</w:t>
            </w:r>
            <w:r w:rsidR="009F0591" w:rsidRPr="009F0591">
              <w:rPr>
                <w:rFonts w:ascii="Calibri" w:eastAsia="Times New Roman" w:hAnsi="Calibri" w:cs="Calibri"/>
                <w:color w:val="111111"/>
              </w:rPr>
              <w:t xml:space="preserve"> employee</w:t>
            </w:r>
            <w:r w:rsidR="009F0591" w:rsidRPr="009F0591">
              <w:rPr>
                <w:rFonts w:ascii="Calibri" w:eastAsia="Times New Roman" w:hAnsi="Calibri" w:cs="Calibri"/>
              </w:rPr>
              <w:t xml:space="preserve">. </w:t>
            </w:r>
          </w:p>
        </w:tc>
      </w:tr>
      <w:tr w:rsidR="009F0591" w:rsidRPr="009F0591" w14:paraId="1B482B07" w14:textId="77777777" w:rsidTr="009E13B4">
        <w:trPr>
          <w:trHeight w:hRule="exact" w:val="1492"/>
        </w:trPr>
        <w:tc>
          <w:tcPr>
            <w:tcW w:w="567" w:type="dxa"/>
          </w:tcPr>
          <w:p w14:paraId="7885242B"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2</w:t>
            </w:r>
          </w:p>
        </w:tc>
        <w:tc>
          <w:tcPr>
            <w:tcW w:w="8880" w:type="dxa"/>
            <w:shd w:val="clear" w:color="auto" w:fill="auto"/>
          </w:tcPr>
          <w:p w14:paraId="26C98035" w14:textId="5B135E4B" w:rsidR="009F0591" w:rsidRPr="009F0591" w:rsidRDefault="009F0591" w:rsidP="009F0591">
            <w:pPr>
              <w:jc w:val="both"/>
              <w:rPr>
                <w:rFonts w:ascii="Calibri" w:hAnsi="Calibri" w:cs="Calibri"/>
              </w:rPr>
            </w:pPr>
            <w:r w:rsidRPr="009F0591">
              <w:rPr>
                <w:rFonts w:ascii="Calibri" w:hAnsi="Calibri" w:cs="Calibri"/>
              </w:rPr>
              <w:t xml:space="preserve">The gap between a maintenance platform and the aircraft must be as small as possible whilst remaining practical for working, so that people or objects cannot fall through. If this cannot be achieved, then edges are fitted with </w:t>
            </w:r>
            <w:r w:rsidR="008C65CB" w:rsidRPr="009F0591">
              <w:rPr>
                <w:rFonts w:ascii="Calibri" w:hAnsi="Calibri" w:cs="Calibri"/>
              </w:rPr>
              <w:t>toe boards</w:t>
            </w:r>
            <w:r w:rsidRPr="009F0591">
              <w:rPr>
                <w:rFonts w:ascii="Calibri" w:hAnsi="Calibri" w:cs="Calibri"/>
              </w:rPr>
              <w:t xml:space="preserve"> so that any objects such as tools, materials cannot fall from the platform, causing injury to those</w:t>
            </w:r>
            <w:r w:rsidR="008C65CB">
              <w:rPr>
                <w:rFonts w:ascii="Calibri" w:hAnsi="Calibri" w:cs="Calibri"/>
              </w:rPr>
              <w:t xml:space="preserve"> below</w:t>
            </w:r>
            <w:r w:rsidRPr="009F0591">
              <w:rPr>
                <w:rFonts w:ascii="Calibri" w:hAnsi="Calibri" w:cs="Calibri"/>
              </w:rPr>
              <w:t xml:space="preserve">. Where falling debris cannot be prevented, physical safeguards </w:t>
            </w:r>
            <w:r w:rsidR="008C65CB" w:rsidRPr="009F0591">
              <w:rPr>
                <w:rFonts w:ascii="Calibri" w:hAnsi="Calibri" w:cs="Calibri"/>
              </w:rPr>
              <w:t>e.g., debris</w:t>
            </w:r>
            <w:r w:rsidRPr="009F0591">
              <w:rPr>
                <w:rFonts w:ascii="Calibri" w:hAnsi="Calibri" w:cs="Calibri"/>
              </w:rPr>
              <w:t xml:space="preserve"> nets are used. </w:t>
            </w:r>
          </w:p>
        </w:tc>
      </w:tr>
      <w:tr w:rsidR="009F0591" w:rsidRPr="009F0591" w14:paraId="5A735C49" w14:textId="77777777" w:rsidTr="007061C6">
        <w:trPr>
          <w:trHeight w:hRule="exact" w:val="1469"/>
        </w:trPr>
        <w:tc>
          <w:tcPr>
            <w:tcW w:w="567" w:type="dxa"/>
          </w:tcPr>
          <w:p w14:paraId="3AA760BE"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3</w:t>
            </w:r>
          </w:p>
        </w:tc>
        <w:tc>
          <w:tcPr>
            <w:tcW w:w="8880" w:type="dxa"/>
          </w:tcPr>
          <w:p w14:paraId="42373184" w14:textId="5404EC0D" w:rsidR="009F0591" w:rsidRPr="009F0591" w:rsidRDefault="009F0591" w:rsidP="009F0591">
            <w:pPr>
              <w:jc w:val="both"/>
              <w:rPr>
                <w:rFonts w:ascii="Calibri" w:eastAsia="Times New Roman" w:hAnsi="Calibri" w:cs="Calibri"/>
              </w:rPr>
            </w:pPr>
            <w:r w:rsidRPr="009F0591">
              <w:rPr>
                <w:rFonts w:ascii="Calibri" w:eastAsia="Times New Roman" w:hAnsi="Calibri" w:cs="Calibri"/>
                <w:bCs/>
                <w:color w:val="242424"/>
                <w:shd w:val="clear" w:color="auto" w:fill="FFFFFF"/>
              </w:rPr>
              <w:t xml:space="preserve">Personnel are trained in the selection and correct use of equipment. </w:t>
            </w:r>
            <w:r w:rsidRPr="009F0591">
              <w:rPr>
                <w:rFonts w:ascii="Calibri" w:eastAsia="Times New Roman" w:hAnsi="Calibri" w:cs="Calibri"/>
                <w:color w:val="111111"/>
              </w:rPr>
              <w:t>Maintenance and thorough examination of equipment is performed at regular intervals.</w:t>
            </w:r>
            <w:r w:rsidRPr="009F0591">
              <w:rPr>
                <w:rFonts w:ascii="Calibri" w:eastAsia="Times New Roman" w:hAnsi="Calibri" w:cs="Calibri"/>
              </w:rPr>
              <w:t xml:space="preserve"> </w:t>
            </w:r>
            <w:r w:rsidRPr="009F0591">
              <w:rPr>
                <w:rFonts w:ascii="Calibri" w:eastAsia="Times New Roman" w:hAnsi="Calibri" w:cs="Calibri"/>
                <w:color w:val="111111"/>
              </w:rPr>
              <w:t>Harness systems are maintained, and their use is closely supervised. MEWPs, are subject to a scheme of thorough examination (LOLER).</w:t>
            </w:r>
            <w:r w:rsidRPr="009F0591">
              <w:rPr>
                <w:rFonts w:ascii="Calibri" w:eastAsia="Times New Roman" w:hAnsi="Calibri" w:cs="Calibri"/>
              </w:rPr>
              <w:t xml:space="preserve"> </w:t>
            </w:r>
            <w:r w:rsidRPr="009F0591">
              <w:rPr>
                <w:rFonts w:ascii="Calibri" w:eastAsia="Times New Roman" w:hAnsi="Calibri" w:cs="Calibri"/>
                <w:color w:val="111111"/>
              </w:rPr>
              <w:t xml:space="preserve">Supervisors and managers have undertaken more in-depth training and are be able to </w:t>
            </w:r>
            <w:r w:rsidR="008C65CB" w:rsidRPr="009F0591">
              <w:rPr>
                <w:rFonts w:ascii="Calibri" w:eastAsia="Times New Roman" w:hAnsi="Calibri" w:cs="Calibri"/>
                <w:color w:val="111111"/>
              </w:rPr>
              <w:t>recogni</w:t>
            </w:r>
            <w:r w:rsidR="008C65CB">
              <w:rPr>
                <w:rFonts w:ascii="Calibri" w:eastAsia="Times New Roman" w:hAnsi="Calibri" w:cs="Calibri"/>
                <w:color w:val="111111"/>
              </w:rPr>
              <w:t>s</w:t>
            </w:r>
            <w:r w:rsidR="008C65CB" w:rsidRPr="009F0591">
              <w:rPr>
                <w:rFonts w:ascii="Calibri" w:eastAsia="Times New Roman" w:hAnsi="Calibri" w:cs="Calibri"/>
                <w:color w:val="111111"/>
              </w:rPr>
              <w:t>e</w:t>
            </w:r>
            <w:r w:rsidRPr="009F0591">
              <w:rPr>
                <w:rFonts w:ascii="Calibri" w:eastAsia="Times New Roman" w:hAnsi="Calibri" w:cs="Calibri"/>
                <w:color w:val="111111"/>
              </w:rPr>
              <w:t xml:space="preserve"> any inadequacies in equipment and in work practices.</w:t>
            </w:r>
            <w:r w:rsidRPr="009F0591">
              <w:rPr>
                <w:rFonts w:ascii="Calibri" w:eastAsia="Times New Roman" w:hAnsi="Calibri" w:cs="Calibri"/>
              </w:rPr>
              <w:t xml:space="preserve"> </w:t>
            </w:r>
          </w:p>
        </w:tc>
      </w:tr>
      <w:tr w:rsidR="009F0591" w:rsidRPr="009F0591" w14:paraId="6FAC9B7B" w14:textId="77777777" w:rsidTr="009E13B4">
        <w:trPr>
          <w:trHeight w:hRule="exact" w:val="1006"/>
        </w:trPr>
        <w:tc>
          <w:tcPr>
            <w:tcW w:w="567" w:type="dxa"/>
          </w:tcPr>
          <w:p w14:paraId="16A8335D"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4</w:t>
            </w:r>
          </w:p>
        </w:tc>
        <w:tc>
          <w:tcPr>
            <w:tcW w:w="8880" w:type="dxa"/>
          </w:tcPr>
          <w:p w14:paraId="4DC73E44" w14:textId="77777777" w:rsidR="009F0591" w:rsidRPr="009F0591" w:rsidRDefault="009F0591" w:rsidP="009F0591">
            <w:pPr>
              <w:jc w:val="both"/>
              <w:rPr>
                <w:rFonts w:ascii="Calibri" w:hAnsi="Calibri" w:cs="Calibri"/>
              </w:rPr>
            </w:pPr>
            <w:r w:rsidRPr="009F0591">
              <w:rPr>
                <w:rFonts w:ascii="Calibri" w:hAnsi="Calibri" w:cs="Calibri"/>
              </w:rPr>
              <w:t>Any employee using a fall arrest system will be under supervision. The supervising person assists in the evacuation of the employee working at height.</w:t>
            </w:r>
          </w:p>
        </w:tc>
      </w:tr>
      <w:tr w:rsidR="009F0591" w:rsidRPr="009F0591" w14:paraId="5D8F63EB" w14:textId="77777777" w:rsidTr="009E13B4">
        <w:trPr>
          <w:trHeight w:hRule="exact" w:val="1109"/>
        </w:trPr>
        <w:tc>
          <w:tcPr>
            <w:tcW w:w="567" w:type="dxa"/>
          </w:tcPr>
          <w:p w14:paraId="4BD5A349"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lastRenderedPageBreak/>
              <w:t>5</w:t>
            </w:r>
          </w:p>
        </w:tc>
        <w:tc>
          <w:tcPr>
            <w:tcW w:w="8880" w:type="dxa"/>
          </w:tcPr>
          <w:p w14:paraId="5DE60D0C" w14:textId="77777777" w:rsidR="009F0591" w:rsidRPr="009F0591" w:rsidRDefault="009F0591" w:rsidP="009F0591">
            <w:pPr>
              <w:rPr>
                <w:rFonts w:ascii="Calibri" w:hAnsi="Calibri" w:cs="Calibri"/>
                <w:b/>
                <w:sz w:val="32"/>
                <w:szCs w:val="32"/>
              </w:rPr>
            </w:pPr>
          </w:p>
        </w:tc>
      </w:tr>
    </w:tbl>
    <w:p w14:paraId="60F9110D" w14:textId="77777777" w:rsidR="009F0591" w:rsidRPr="009F0591" w:rsidRDefault="009F0591" w:rsidP="009F0591">
      <w:pPr>
        <w:spacing w:after="0" w:line="360" w:lineRule="auto"/>
        <w:jc w:val="both"/>
        <w:rPr>
          <w:rFonts w:ascii="Calibri" w:eastAsia="MS Mincho" w:hAnsi="Calibri" w:cs="Calibri"/>
          <w:b/>
          <w:sz w:val="32"/>
          <w:szCs w:val="32"/>
          <w:lang w:val="en-US"/>
        </w:rPr>
      </w:pPr>
    </w:p>
    <w:p w14:paraId="4E100207" w14:textId="77777777" w:rsidR="009F0591" w:rsidRPr="009F0591" w:rsidRDefault="009F0591" w:rsidP="009F0591">
      <w:pPr>
        <w:spacing w:after="0" w:line="360" w:lineRule="auto"/>
        <w:jc w:val="both"/>
        <w:rPr>
          <w:rFonts w:ascii="Calibri" w:eastAsia="MS Mincho" w:hAnsi="Calibri" w:cs="Calibri"/>
          <w:b/>
          <w:sz w:val="32"/>
          <w:szCs w:val="32"/>
          <w:lang w:val="en-US"/>
        </w:rPr>
      </w:pPr>
    </w:p>
    <w:tbl>
      <w:tblPr>
        <w:tblStyle w:val="TableGrid1"/>
        <w:tblW w:w="10490" w:type="dxa"/>
        <w:tblInd w:w="-601" w:type="dxa"/>
        <w:tblLayout w:type="fixed"/>
        <w:tblLook w:val="04A0" w:firstRow="1" w:lastRow="0" w:firstColumn="1" w:lastColumn="0" w:noHBand="0" w:noVBand="1"/>
      </w:tblPr>
      <w:tblGrid>
        <w:gridCol w:w="413"/>
        <w:gridCol w:w="5995"/>
        <w:gridCol w:w="1701"/>
        <w:gridCol w:w="1276"/>
        <w:gridCol w:w="1105"/>
      </w:tblGrid>
      <w:tr w:rsidR="009F0591" w:rsidRPr="009F0591" w14:paraId="026F47C0" w14:textId="77777777" w:rsidTr="007061C6">
        <w:trPr>
          <w:trHeight w:val="454"/>
        </w:trPr>
        <w:tc>
          <w:tcPr>
            <w:tcW w:w="6408" w:type="dxa"/>
            <w:gridSpan w:val="2"/>
            <w:shd w:val="clear" w:color="auto" w:fill="D9D9D9"/>
            <w:vAlign w:val="center"/>
          </w:tcPr>
          <w:p w14:paraId="572AAC5F"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Further Action Required to Control Risk</w:t>
            </w:r>
          </w:p>
        </w:tc>
        <w:tc>
          <w:tcPr>
            <w:tcW w:w="1701" w:type="dxa"/>
            <w:shd w:val="clear" w:color="auto" w:fill="D9D9D9"/>
            <w:vAlign w:val="center"/>
          </w:tcPr>
          <w:p w14:paraId="1B238C95"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To be Performed by</w:t>
            </w:r>
          </w:p>
        </w:tc>
        <w:tc>
          <w:tcPr>
            <w:tcW w:w="1276" w:type="dxa"/>
            <w:shd w:val="clear" w:color="auto" w:fill="D9D9D9"/>
            <w:vAlign w:val="center"/>
          </w:tcPr>
          <w:p w14:paraId="3DD50253"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Date Due by</w:t>
            </w:r>
          </w:p>
        </w:tc>
        <w:tc>
          <w:tcPr>
            <w:tcW w:w="1105" w:type="dxa"/>
            <w:shd w:val="clear" w:color="auto" w:fill="D9D9D9"/>
            <w:vAlign w:val="center"/>
          </w:tcPr>
          <w:p w14:paraId="2FC70DF5"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Date Completed</w:t>
            </w:r>
          </w:p>
        </w:tc>
      </w:tr>
      <w:tr w:rsidR="009F0591" w:rsidRPr="009F0591" w14:paraId="5345EF65" w14:textId="77777777" w:rsidTr="007061C6">
        <w:trPr>
          <w:trHeight w:val="454"/>
        </w:trPr>
        <w:tc>
          <w:tcPr>
            <w:tcW w:w="413" w:type="dxa"/>
          </w:tcPr>
          <w:p w14:paraId="022038C4" w14:textId="77777777" w:rsidR="009F0591" w:rsidRPr="009F0591" w:rsidRDefault="009F0591" w:rsidP="009F0591">
            <w:pPr>
              <w:rPr>
                <w:rFonts w:ascii="Calibri" w:eastAsia="Times New Roman" w:hAnsi="Calibri" w:cs="Calibri"/>
                <w:b/>
                <w:sz w:val="20"/>
                <w:szCs w:val="20"/>
              </w:rPr>
            </w:pPr>
            <w:r w:rsidRPr="009F0591">
              <w:rPr>
                <w:rFonts w:ascii="Calibri" w:eastAsia="Times New Roman" w:hAnsi="Calibri" w:cs="Calibri"/>
                <w:b/>
                <w:sz w:val="20"/>
                <w:szCs w:val="20"/>
              </w:rPr>
              <w:t>1</w:t>
            </w:r>
          </w:p>
        </w:tc>
        <w:tc>
          <w:tcPr>
            <w:tcW w:w="5995" w:type="dxa"/>
          </w:tcPr>
          <w:p w14:paraId="292E6A88"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Continue to remind all employees</w:t>
            </w:r>
          </w:p>
        </w:tc>
        <w:tc>
          <w:tcPr>
            <w:tcW w:w="1701" w:type="dxa"/>
          </w:tcPr>
          <w:p w14:paraId="74B9BE23"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H&amp;S officer</w:t>
            </w:r>
          </w:p>
        </w:tc>
        <w:tc>
          <w:tcPr>
            <w:tcW w:w="1276" w:type="dxa"/>
          </w:tcPr>
          <w:p w14:paraId="14C03C01"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Quarterly</w:t>
            </w:r>
          </w:p>
        </w:tc>
        <w:tc>
          <w:tcPr>
            <w:tcW w:w="1105" w:type="dxa"/>
          </w:tcPr>
          <w:p w14:paraId="2DCAAC6F"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U.F.N</w:t>
            </w:r>
          </w:p>
        </w:tc>
      </w:tr>
      <w:tr w:rsidR="009F0591" w:rsidRPr="009F0591" w14:paraId="4A64C70D" w14:textId="77777777" w:rsidTr="007061C6">
        <w:trPr>
          <w:trHeight w:val="1114"/>
        </w:trPr>
        <w:tc>
          <w:tcPr>
            <w:tcW w:w="413" w:type="dxa"/>
          </w:tcPr>
          <w:p w14:paraId="3CFDE410" w14:textId="77777777" w:rsidR="009F0591" w:rsidRPr="009F0591" w:rsidRDefault="009F0591" w:rsidP="009F0591">
            <w:pPr>
              <w:rPr>
                <w:rFonts w:ascii="Calibri" w:eastAsia="Times New Roman" w:hAnsi="Calibri" w:cs="Calibri"/>
                <w:b/>
                <w:sz w:val="20"/>
                <w:szCs w:val="20"/>
              </w:rPr>
            </w:pPr>
            <w:r w:rsidRPr="009F0591">
              <w:rPr>
                <w:rFonts w:ascii="Calibri" w:eastAsia="Times New Roman" w:hAnsi="Calibri" w:cs="Calibri"/>
                <w:b/>
                <w:sz w:val="20"/>
                <w:szCs w:val="20"/>
              </w:rPr>
              <w:t>2</w:t>
            </w:r>
          </w:p>
        </w:tc>
        <w:tc>
          <w:tcPr>
            <w:tcW w:w="5995" w:type="dxa"/>
          </w:tcPr>
          <w:p w14:paraId="732302A4" w14:textId="77777777" w:rsidR="009F0591" w:rsidRPr="009F0591" w:rsidRDefault="009F0591" w:rsidP="009F0591">
            <w:pPr>
              <w:jc w:val="both"/>
              <w:rPr>
                <w:rFonts w:ascii="Calibri" w:eastAsia="Times New Roman" w:hAnsi="Calibri" w:cs="Calibri"/>
              </w:rPr>
            </w:pPr>
            <w:r w:rsidRPr="009F0591">
              <w:rPr>
                <w:rFonts w:ascii="Calibri" w:hAnsi="Calibri" w:cs="Calibri"/>
              </w:rPr>
              <w:t xml:space="preserve">During some maintenance procedures which involve heavy equipment or aircraft parts, a debris net is not suffice. It must be made standard procedure in such cases that a </w:t>
            </w:r>
            <w:r w:rsidRPr="009F0591">
              <w:rPr>
                <w:rFonts w:ascii="Calibri" w:eastAsia="Times New Roman" w:hAnsi="Calibri" w:cs="Calibri"/>
                <w:color w:val="212529"/>
                <w:shd w:val="clear" w:color="auto" w:fill="FFFFFF"/>
              </w:rPr>
              <w:t>danger area below is clearly barriered off to prevent unauthorised access.</w:t>
            </w:r>
          </w:p>
          <w:p w14:paraId="21293CB3" w14:textId="77777777" w:rsidR="009F0591" w:rsidRPr="009F0591" w:rsidRDefault="009F0591" w:rsidP="009F0591">
            <w:pPr>
              <w:rPr>
                <w:rFonts w:ascii="Calibri" w:eastAsia="Times New Roman" w:hAnsi="Calibri" w:cs="Calibri"/>
              </w:rPr>
            </w:pPr>
          </w:p>
        </w:tc>
        <w:tc>
          <w:tcPr>
            <w:tcW w:w="1701" w:type="dxa"/>
          </w:tcPr>
          <w:p w14:paraId="460A60E4"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Foreman responsible for works</w:t>
            </w:r>
          </w:p>
        </w:tc>
        <w:tc>
          <w:tcPr>
            <w:tcW w:w="1276" w:type="dxa"/>
          </w:tcPr>
          <w:p w14:paraId="1733D7B5"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2.3.2021</w:t>
            </w:r>
          </w:p>
        </w:tc>
        <w:tc>
          <w:tcPr>
            <w:tcW w:w="1105" w:type="dxa"/>
          </w:tcPr>
          <w:p w14:paraId="3AE6FC2B"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2.3.2021</w:t>
            </w:r>
          </w:p>
        </w:tc>
      </w:tr>
      <w:tr w:rsidR="009F0591" w:rsidRPr="009F0591" w14:paraId="7A8FFAD5" w14:textId="77777777" w:rsidTr="007061C6">
        <w:trPr>
          <w:trHeight w:val="454"/>
        </w:trPr>
        <w:tc>
          <w:tcPr>
            <w:tcW w:w="413" w:type="dxa"/>
          </w:tcPr>
          <w:p w14:paraId="173517DD" w14:textId="77777777" w:rsidR="009F0591" w:rsidRPr="009F0591" w:rsidRDefault="009F0591" w:rsidP="009F0591">
            <w:pPr>
              <w:rPr>
                <w:rFonts w:ascii="Calibri" w:eastAsia="Times New Roman" w:hAnsi="Calibri" w:cs="Calibri"/>
                <w:b/>
                <w:sz w:val="20"/>
                <w:szCs w:val="20"/>
              </w:rPr>
            </w:pPr>
            <w:r w:rsidRPr="009F0591">
              <w:rPr>
                <w:rFonts w:ascii="Calibri" w:eastAsia="Times New Roman" w:hAnsi="Calibri" w:cs="Calibri"/>
                <w:b/>
                <w:sz w:val="20"/>
                <w:szCs w:val="20"/>
              </w:rPr>
              <w:t>3</w:t>
            </w:r>
          </w:p>
        </w:tc>
        <w:tc>
          <w:tcPr>
            <w:tcW w:w="5995" w:type="dxa"/>
          </w:tcPr>
          <w:p w14:paraId="6AE14077" w14:textId="4D62FF71" w:rsidR="009F0591" w:rsidRPr="009F0591" w:rsidRDefault="009F0591" w:rsidP="009F0591">
            <w:pPr>
              <w:rPr>
                <w:rFonts w:ascii="Calibri" w:eastAsia="Times New Roman" w:hAnsi="Calibri" w:cs="Calibri"/>
              </w:rPr>
            </w:pPr>
            <w:r w:rsidRPr="009F0591">
              <w:rPr>
                <w:rFonts w:ascii="Calibri" w:eastAsia="Times New Roman" w:hAnsi="Calibri" w:cs="Calibri"/>
                <w:bCs/>
                <w:color w:val="242424"/>
                <w:shd w:val="clear" w:color="auto" w:fill="FFFFFF"/>
              </w:rPr>
              <w:t>Although a safety check is performed for inspecting fall safety equipment before each use</w:t>
            </w:r>
            <w:r w:rsidRPr="009F0591">
              <w:rPr>
                <w:rFonts w:ascii="Calibri" w:eastAsia="Times New Roman" w:hAnsi="Calibri" w:cs="Calibri"/>
              </w:rPr>
              <w:t>, this is not recorded. A safety checklist is to be produced which is signed and date time recorded by the checker</w:t>
            </w:r>
            <w:r w:rsidR="007061C6">
              <w:rPr>
                <w:rFonts w:ascii="Calibri" w:eastAsia="Times New Roman" w:hAnsi="Calibri" w:cs="Calibri"/>
              </w:rPr>
              <w:t>.</w:t>
            </w:r>
          </w:p>
        </w:tc>
        <w:tc>
          <w:tcPr>
            <w:tcW w:w="1701" w:type="dxa"/>
          </w:tcPr>
          <w:p w14:paraId="5E73047F"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H&amp;S officer</w:t>
            </w:r>
          </w:p>
        </w:tc>
        <w:tc>
          <w:tcPr>
            <w:tcW w:w="1276" w:type="dxa"/>
          </w:tcPr>
          <w:p w14:paraId="7D80724C"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8.3.2021</w:t>
            </w:r>
          </w:p>
        </w:tc>
        <w:tc>
          <w:tcPr>
            <w:tcW w:w="1105" w:type="dxa"/>
          </w:tcPr>
          <w:p w14:paraId="43ADB89B"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5.3.2021</w:t>
            </w:r>
          </w:p>
        </w:tc>
      </w:tr>
      <w:tr w:rsidR="009F0591" w:rsidRPr="009F0591" w14:paraId="73DB432F" w14:textId="77777777" w:rsidTr="007061C6">
        <w:trPr>
          <w:trHeight w:val="454"/>
        </w:trPr>
        <w:tc>
          <w:tcPr>
            <w:tcW w:w="413" w:type="dxa"/>
          </w:tcPr>
          <w:p w14:paraId="0096A622" w14:textId="77777777" w:rsidR="009F0591" w:rsidRPr="009F0591" w:rsidRDefault="009F0591" w:rsidP="009F0591">
            <w:pPr>
              <w:rPr>
                <w:rFonts w:ascii="Calibri" w:eastAsia="Times New Roman" w:hAnsi="Calibri" w:cs="Calibri"/>
                <w:b/>
                <w:sz w:val="20"/>
                <w:szCs w:val="20"/>
              </w:rPr>
            </w:pPr>
            <w:r w:rsidRPr="009F0591">
              <w:rPr>
                <w:rFonts w:ascii="Calibri" w:eastAsia="Times New Roman" w:hAnsi="Calibri" w:cs="Calibri"/>
                <w:b/>
                <w:sz w:val="20"/>
                <w:szCs w:val="20"/>
              </w:rPr>
              <w:t>4</w:t>
            </w:r>
          </w:p>
        </w:tc>
        <w:tc>
          <w:tcPr>
            <w:tcW w:w="5995" w:type="dxa"/>
          </w:tcPr>
          <w:p w14:paraId="2E70176E" w14:textId="69EE6B37" w:rsidR="009F0591" w:rsidRPr="009F0591" w:rsidRDefault="009F0591" w:rsidP="009F0591">
            <w:pPr>
              <w:rPr>
                <w:rFonts w:ascii="Calibri" w:eastAsia="Times New Roman" w:hAnsi="Calibri" w:cs="Calibri"/>
              </w:rPr>
            </w:pPr>
            <w:r w:rsidRPr="009F0591">
              <w:rPr>
                <w:rFonts w:ascii="Calibri" w:eastAsia="Times New Roman" w:hAnsi="Calibri" w:cs="Calibri"/>
              </w:rPr>
              <w:t>Continue to remind all employees</w:t>
            </w:r>
            <w:r w:rsidR="007061C6">
              <w:rPr>
                <w:rFonts w:ascii="Calibri" w:eastAsia="Times New Roman" w:hAnsi="Calibri" w:cs="Calibri"/>
              </w:rPr>
              <w:t>.</w:t>
            </w:r>
          </w:p>
        </w:tc>
        <w:tc>
          <w:tcPr>
            <w:tcW w:w="1701" w:type="dxa"/>
          </w:tcPr>
          <w:p w14:paraId="1D3FAFD4"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H&amp;S officer</w:t>
            </w:r>
          </w:p>
        </w:tc>
        <w:tc>
          <w:tcPr>
            <w:tcW w:w="1276" w:type="dxa"/>
          </w:tcPr>
          <w:p w14:paraId="2F492754"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Quarterly</w:t>
            </w:r>
          </w:p>
        </w:tc>
        <w:tc>
          <w:tcPr>
            <w:tcW w:w="1105" w:type="dxa"/>
          </w:tcPr>
          <w:p w14:paraId="24769267" w14:textId="77777777" w:rsidR="009F0591" w:rsidRPr="009F0591" w:rsidRDefault="009F0591" w:rsidP="009F0591">
            <w:pPr>
              <w:rPr>
                <w:rFonts w:ascii="Calibri" w:eastAsia="Times New Roman" w:hAnsi="Calibri" w:cs="Calibri"/>
              </w:rPr>
            </w:pPr>
            <w:r w:rsidRPr="009F0591">
              <w:rPr>
                <w:rFonts w:ascii="Calibri" w:eastAsia="Times New Roman" w:hAnsi="Calibri" w:cs="Calibri"/>
              </w:rPr>
              <w:t>U.F.N</w:t>
            </w:r>
          </w:p>
        </w:tc>
      </w:tr>
      <w:tr w:rsidR="009F0591" w:rsidRPr="009F0591" w14:paraId="3C301D45" w14:textId="77777777" w:rsidTr="007061C6">
        <w:trPr>
          <w:trHeight w:val="454"/>
        </w:trPr>
        <w:tc>
          <w:tcPr>
            <w:tcW w:w="413" w:type="dxa"/>
          </w:tcPr>
          <w:p w14:paraId="3DAD4864" w14:textId="77777777" w:rsidR="009F0591" w:rsidRPr="009F0591" w:rsidRDefault="009F0591" w:rsidP="009F0591">
            <w:pPr>
              <w:rPr>
                <w:rFonts w:ascii="Calibri" w:eastAsia="Times New Roman" w:hAnsi="Calibri" w:cs="Calibri"/>
                <w:b/>
                <w:sz w:val="20"/>
                <w:szCs w:val="20"/>
              </w:rPr>
            </w:pPr>
            <w:r w:rsidRPr="009F0591">
              <w:rPr>
                <w:rFonts w:ascii="Calibri" w:eastAsia="Times New Roman" w:hAnsi="Calibri" w:cs="Calibri"/>
                <w:b/>
                <w:sz w:val="20"/>
                <w:szCs w:val="20"/>
              </w:rPr>
              <w:t>5</w:t>
            </w:r>
          </w:p>
        </w:tc>
        <w:tc>
          <w:tcPr>
            <w:tcW w:w="5995" w:type="dxa"/>
          </w:tcPr>
          <w:p w14:paraId="3BBEEC2F" w14:textId="77777777" w:rsidR="009F0591" w:rsidRPr="009F0591" w:rsidRDefault="009F0591" w:rsidP="009F0591">
            <w:pPr>
              <w:rPr>
                <w:rFonts w:ascii="Calibri" w:eastAsia="Times New Roman" w:hAnsi="Calibri" w:cs="Calibri"/>
                <w:sz w:val="20"/>
                <w:szCs w:val="20"/>
              </w:rPr>
            </w:pPr>
          </w:p>
          <w:p w14:paraId="2677A855" w14:textId="77777777" w:rsidR="009F0591" w:rsidRPr="009F0591" w:rsidRDefault="009F0591" w:rsidP="009F0591">
            <w:pPr>
              <w:rPr>
                <w:rFonts w:ascii="Calibri" w:eastAsia="Times New Roman" w:hAnsi="Calibri" w:cs="Calibri"/>
                <w:sz w:val="20"/>
                <w:szCs w:val="20"/>
              </w:rPr>
            </w:pPr>
          </w:p>
        </w:tc>
        <w:tc>
          <w:tcPr>
            <w:tcW w:w="1701" w:type="dxa"/>
          </w:tcPr>
          <w:p w14:paraId="578195E0" w14:textId="77777777" w:rsidR="009F0591" w:rsidRPr="009F0591" w:rsidRDefault="009F0591" w:rsidP="009F0591">
            <w:pPr>
              <w:rPr>
                <w:rFonts w:ascii="Calibri" w:eastAsia="Times New Roman" w:hAnsi="Calibri" w:cs="Calibri"/>
              </w:rPr>
            </w:pPr>
          </w:p>
        </w:tc>
        <w:tc>
          <w:tcPr>
            <w:tcW w:w="1276" w:type="dxa"/>
          </w:tcPr>
          <w:p w14:paraId="215F99C7" w14:textId="77777777" w:rsidR="009F0591" w:rsidRPr="009F0591" w:rsidRDefault="009F0591" w:rsidP="009F0591">
            <w:pPr>
              <w:rPr>
                <w:rFonts w:ascii="Calibri" w:eastAsia="Times New Roman" w:hAnsi="Calibri" w:cs="Calibri"/>
              </w:rPr>
            </w:pPr>
          </w:p>
        </w:tc>
        <w:tc>
          <w:tcPr>
            <w:tcW w:w="1105" w:type="dxa"/>
          </w:tcPr>
          <w:p w14:paraId="6B9B343E" w14:textId="77777777" w:rsidR="009F0591" w:rsidRPr="009F0591" w:rsidRDefault="009F0591" w:rsidP="009F0591">
            <w:pPr>
              <w:rPr>
                <w:rFonts w:ascii="Calibri" w:eastAsia="Times New Roman" w:hAnsi="Calibri" w:cs="Calibri"/>
              </w:rPr>
            </w:pPr>
          </w:p>
        </w:tc>
      </w:tr>
    </w:tbl>
    <w:tbl>
      <w:tblPr>
        <w:tblStyle w:val="TableGrid1"/>
        <w:tblpPr w:leftFromText="180" w:rightFromText="180" w:vertAnchor="text" w:horzAnchor="page" w:tblpX="1186" w:tblpY="317"/>
        <w:tblW w:w="10456" w:type="dxa"/>
        <w:tblLayout w:type="fixed"/>
        <w:tblLook w:val="04A0" w:firstRow="1" w:lastRow="0" w:firstColumn="1" w:lastColumn="0" w:noHBand="0" w:noVBand="1"/>
      </w:tblPr>
      <w:tblGrid>
        <w:gridCol w:w="426"/>
        <w:gridCol w:w="6486"/>
        <w:gridCol w:w="1276"/>
        <w:gridCol w:w="1134"/>
        <w:gridCol w:w="1134"/>
      </w:tblGrid>
      <w:tr w:rsidR="009F0591" w:rsidRPr="009F0591" w14:paraId="3C0A5A3C" w14:textId="77777777" w:rsidTr="009E13B4">
        <w:trPr>
          <w:trHeight w:val="454"/>
        </w:trPr>
        <w:tc>
          <w:tcPr>
            <w:tcW w:w="426" w:type="dxa"/>
            <w:shd w:val="clear" w:color="auto" w:fill="D9D9D9"/>
          </w:tcPr>
          <w:p w14:paraId="1CDFA587" w14:textId="77777777" w:rsidR="009F0591" w:rsidRPr="009F0591" w:rsidRDefault="009F0591" w:rsidP="009F0591">
            <w:pPr>
              <w:jc w:val="center"/>
              <w:rPr>
                <w:rFonts w:ascii="Calibri" w:eastAsia="Times New Roman" w:hAnsi="Calibri" w:cs="Calibri"/>
                <w:b/>
              </w:rPr>
            </w:pPr>
          </w:p>
        </w:tc>
        <w:tc>
          <w:tcPr>
            <w:tcW w:w="6486" w:type="dxa"/>
            <w:shd w:val="clear" w:color="auto" w:fill="D9D9D9"/>
            <w:vAlign w:val="center"/>
          </w:tcPr>
          <w:p w14:paraId="4ADDEE21" w14:textId="77777777" w:rsidR="009F0591" w:rsidRPr="009F0591" w:rsidRDefault="009F0591" w:rsidP="009F0591">
            <w:pPr>
              <w:jc w:val="center"/>
              <w:rPr>
                <w:rFonts w:ascii="Calibri" w:eastAsia="Times New Roman" w:hAnsi="Calibri" w:cs="Calibri"/>
                <w:b/>
              </w:rPr>
            </w:pPr>
            <w:r w:rsidRPr="009F0591">
              <w:rPr>
                <w:rFonts w:ascii="Calibri" w:hAnsi="Calibri" w:cs="Calibri"/>
                <w:b/>
              </w:rPr>
              <w:t xml:space="preserve">Reassessment of Identified </w:t>
            </w:r>
            <w:r w:rsidRPr="009F0591">
              <w:rPr>
                <w:rFonts w:ascii="Calibri" w:eastAsia="Times New Roman" w:hAnsi="Calibri" w:cs="Calibri"/>
                <w:b/>
              </w:rPr>
              <w:t>Hazards</w:t>
            </w:r>
          </w:p>
        </w:tc>
        <w:tc>
          <w:tcPr>
            <w:tcW w:w="1276" w:type="dxa"/>
            <w:shd w:val="clear" w:color="auto" w:fill="D9D9D9"/>
            <w:vAlign w:val="center"/>
          </w:tcPr>
          <w:p w14:paraId="3F0549C5"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Likelihood</w:t>
            </w:r>
          </w:p>
        </w:tc>
        <w:tc>
          <w:tcPr>
            <w:tcW w:w="1134" w:type="dxa"/>
            <w:shd w:val="clear" w:color="auto" w:fill="D9D9D9"/>
            <w:vAlign w:val="center"/>
          </w:tcPr>
          <w:p w14:paraId="48EBE5FB"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Severity</w:t>
            </w:r>
          </w:p>
        </w:tc>
        <w:tc>
          <w:tcPr>
            <w:tcW w:w="1134" w:type="dxa"/>
            <w:shd w:val="clear" w:color="auto" w:fill="D9D9D9"/>
            <w:vAlign w:val="center"/>
          </w:tcPr>
          <w:p w14:paraId="1CE298BD" w14:textId="77777777" w:rsidR="009F0591" w:rsidRPr="009F0591" w:rsidRDefault="009F0591" w:rsidP="009F0591">
            <w:pPr>
              <w:jc w:val="center"/>
              <w:rPr>
                <w:rFonts w:ascii="Calibri" w:eastAsia="Times New Roman" w:hAnsi="Calibri" w:cs="Calibri"/>
                <w:b/>
              </w:rPr>
            </w:pPr>
            <w:r w:rsidRPr="009F0591">
              <w:rPr>
                <w:rFonts w:ascii="Calibri" w:eastAsia="Times New Roman" w:hAnsi="Calibri" w:cs="Calibri"/>
                <w:b/>
              </w:rPr>
              <w:t>Risk Rating</w:t>
            </w:r>
          </w:p>
        </w:tc>
      </w:tr>
      <w:tr w:rsidR="009F0591" w:rsidRPr="009F0591" w14:paraId="52E40396" w14:textId="77777777" w:rsidTr="009E13B4">
        <w:trPr>
          <w:trHeight w:val="444"/>
        </w:trPr>
        <w:tc>
          <w:tcPr>
            <w:tcW w:w="426" w:type="dxa"/>
          </w:tcPr>
          <w:p w14:paraId="743485E3"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t>1</w:t>
            </w:r>
          </w:p>
        </w:tc>
        <w:tc>
          <w:tcPr>
            <w:tcW w:w="6486" w:type="dxa"/>
          </w:tcPr>
          <w:p w14:paraId="1E014A5B" w14:textId="7A93FCA9" w:rsidR="009F0591" w:rsidRPr="009F0591" w:rsidRDefault="009F0591" w:rsidP="009F0591">
            <w:pPr>
              <w:rPr>
                <w:rFonts w:ascii="Calibri" w:eastAsia="Times New Roman" w:hAnsi="Calibri" w:cs="Calibri"/>
              </w:rPr>
            </w:pPr>
            <w:r w:rsidRPr="009F0591">
              <w:rPr>
                <w:rFonts w:ascii="Calibri" w:eastAsia="Times New Roman" w:hAnsi="Calibri" w:cs="Calibri"/>
              </w:rPr>
              <w:t>Falling when working at height</w:t>
            </w:r>
            <w:r w:rsidR="007061C6">
              <w:rPr>
                <w:rFonts w:ascii="Calibri" w:eastAsia="Times New Roman" w:hAnsi="Calibri" w:cs="Calibri"/>
              </w:rPr>
              <w:t>.</w:t>
            </w:r>
          </w:p>
        </w:tc>
        <w:tc>
          <w:tcPr>
            <w:tcW w:w="1276" w:type="dxa"/>
            <w:vAlign w:val="center"/>
          </w:tcPr>
          <w:p w14:paraId="328E4653"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3</w:t>
            </w:r>
          </w:p>
        </w:tc>
        <w:tc>
          <w:tcPr>
            <w:tcW w:w="1134" w:type="dxa"/>
            <w:vAlign w:val="center"/>
          </w:tcPr>
          <w:p w14:paraId="172C99A6"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5</w:t>
            </w:r>
          </w:p>
        </w:tc>
        <w:tc>
          <w:tcPr>
            <w:tcW w:w="1134" w:type="dxa"/>
            <w:vAlign w:val="center"/>
          </w:tcPr>
          <w:p w14:paraId="250F3153"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15</w:t>
            </w:r>
          </w:p>
        </w:tc>
      </w:tr>
      <w:tr w:rsidR="009F0591" w:rsidRPr="009F0591" w14:paraId="6ABF3F0B" w14:textId="77777777" w:rsidTr="009E13B4">
        <w:trPr>
          <w:trHeight w:val="394"/>
        </w:trPr>
        <w:tc>
          <w:tcPr>
            <w:tcW w:w="426" w:type="dxa"/>
          </w:tcPr>
          <w:p w14:paraId="106A6172"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t>2</w:t>
            </w:r>
          </w:p>
        </w:tc>
        <w:tc>
          <w:tcPr>
            <w:tcW w:w="6486" w:type="dxa"/>
          </w:tcPr>
          <w:p w14:paraId="5C28FE9F" w14:textId="1A50DDE0" w:rsidR="009F0591" w:rsidRPr="009F0591" w:rsidRDefault="009F0591" w:rsidP="009F0591">
            <w:pPr>
              <w:rPr>
                <w:rFonts w:ascii="Calibri" w:eastAsia="Times New Roman" w:hAnsi="Calibri" w:cs="Calibri"/>
              </w:rPr>
            </w:pPr>
            <w:r w:rsidRPr="009F0591">
              <w:rPr>
                <w:rFonts w:ascii="Calibri" w:eastAsia="Times New Roman" w:hAnsi="Calibri" w:cs="Calibri"/>
              </w:rPr>
              <w:t>Falling objects or personnel from working platform</w:t>
            </w:r>
            <w:r w:rsidR="007061C6">
              <w:rPr>
                <w:rFonts w:ascii="Calibri" w:eastAsia="Times New Roman" w:hAnsi="Calibri" w:cs="Calibri"/>
              </w:rPr>
              <w:t>.</w:t>
            </w:r>
          </w:p>
        </w:tc>
        <w:tc>
          <w:tcPr>
            <w:tcW w:w="1276" w:type="dxa"/>
            <w:vAlign w:val="center"/>
          </w:tcPr>
          <w:p w14:paraId="2BBCFA0C"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2</w:t>
            </w:r>
          </w:p>
        </w:tc>
        <w:tc>
          <w:tcPr>
            <w:tcW w:w="1134" w:type="dxa"/>
            <w:vAlign w:val="center"/>
          </w:tcPr>
          <w:p w14:paraId="0BD16180"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5</w:t>
            </w:r>
          </w:p>
        </w:tc>
        <w:tc>
          <w:tcPr>
            <w:tcW w:w="1134" w:type="dxa"/>
            <w:vAlign w:val="center"/>
          </w:tcPr>
          <w:p w14:paraId="7A961562"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10</w:t>
            </w:r>
          </w:p>
        </w:tc>
      </w:tr>
      <w:tr w:rsidR="009F0591" w:rsidRPr="009F0591" w14:paraId="4BC5EDA5" w14:textId="77777777" w:rsidTr="009E13B4">
        <w:trPr>
          <w:trHeight w:val="427"/>
        </w:trPr>
        <w:tc>
          <w:tcPr>
            <w:tcW w:w="426" w:type="dxa"/>
          </w:tcPr>
          <w:p w14:paraId="45E27F4F"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t>3</w:t>
            </w:r>
          </w:p>
        </w:tc>
        <w:tc>
          <w:tcPr>
            <w:tcW w:w="6486" w:type="dxa"/>
          </w:tcPr>
          <w:p w14:paraId="1D3ACC46" w14:textId="2B5CA53B" w:rsidR="009F0591" w:rsidRPr="009F0591" w:rsidRDefault="009F0591" w:rsidP="009F0591">
            <w:pPr>
              <w:rPr>
                <w:rFonts w:ascii="Calibri" w:eastAsia="Times New Roman" w:hAnsi="Calibri" w:cs="Calibri"/>
                <w:b/>
              </w:rPr>
            </w:pPr>
            <w:r w:rsidRPr="009F0591">
              <w:rPr>
                <w:rFonts w:ascii="Calibri" w:eastAsia="Times New Roman" w:hAnsi="Calibri" w:cs="Calibri"/>
                <w:color w:val="111111"/>
              </w:rPr>
              <w:t>Structural or mechanical failure of equipment or misuse of equipment</w:t>
            </w:r>
            <w:r w:rsidR="007061C6">
              <w:rPr>
                <w:rFonts w:ascii="Calibri" w:eastAsia="Times New Roman" w:hAnsi="Calibri" w:cs="Calibri"/>
                <w:color w:val="111111"/>
              </w:rPr>
              <w:t>.</w:t>
            </w:r>
          </w:p>
        </w:tc>
        <w:tc>
          <w:tcPr>
            <w:tcW w:w="1276" w:type="dxa"/>
            <w:vAlign w:val="center"/>
          </w:tcPr>
          <w:p w14:paraId="73BB5359"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2</w:t>
            </w:r>
          </w:p>
        </w:tc>
        <w:tc>
          <w:tcPr>
            <w:tcW w:w="1134" w:type="dxa"/>
            <w:vAlign w:val="center"/>
          </w:tcPr>
          <w:p w14:paraId="747966D4"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5</w:t>
            </w:r>
          </w:p>
        </w:tc>
        <w:tc>
          <w:tcPr>
            <w:tcW w:w="1134" w:type="dxa"/>
            <w:vAlign w:val="center"/>
          </w:tcPr>
          <w:p w14:paraId="706AC9A0"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10</w:t>
            </w:r>
          </w:p>
        </w:tc>
      </w:tr>
      <w:tr w:rsidR="009F0591" w:rsidRPr="009F0591" w14:paraId="17F75258" w14:textId="77777777" w:rsidTr="009E13B4">
        <w:trPr>
          <w:trHeight w:val="454"/>
        </w:trPr>
        <w:tc>
          <w:tcPr>
            <w:tcW w:w="426" w:type="dxa"/>
          </w:tcPr>
          <w:p w14:paraId="033AA9CA"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t>4</w:t>
            </w:r>
          </w:p>
        </w:tc>
        <w:tc>
          <w:tcPr>
            <w:tcW w:w="6486" w:type="dxa"/>
          </w:tcPr>
          <w:p w14:paraId="7C904B7F" w14:textId="1C3B8D85" w:rsidR="009F0591" w:rsidRPr="009F0591" w:rsidRDefault="009F0591" w:rsidP="009F0591">
            <w:pPr>
              <w:rPr>
                <w:rFonts w:ascii="Calibri" w:eastAsia="Times New Roman" w:hAnsi="Calibri" w:cs="Calibri"/>
              </w:rPr>
            </w:pPr>
            <w:r w:rsidRPr="009F0591">
              <w:rPr>
                <w:rFonts w:ascii="Calibri" w:eastAsia="Times New Roman" w:hAnsi="Calibri" w:cs="Calibri"/>
              </w:rPr>
              <w:t>In the event of an emergency, the speed of escape would be hindered for an employee working at height</w:t>
            </w:r>
            <w:r w:rsidR="007061C6">
              <w:rPr>
                <w:rFonts w:ascii="Calibri" w:eastAsia="Times New Roman" w:hAnsi="Calibri" w:cs="Calibri"/>
              </w:rPr>
              <w:t>.</w:t>
            </w:r>
          </w:p>
        </w:tc>
        <w:tc>
          <w:tcPr>
            <w:tcW w:w="1276" w:type="dxa"/>
            <w:vAlign w:val="center"/>
          </w:tcPr>
          <w:p w14:paraId="46AD5248"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2</w:t>
            </w:r>
          </w:p>
        </w:tc>
        <w:tc>
          <w:tcPr>
            <w:tcW w:w="1134" w:type="dxa"/>
            <w:vAlign w:val="center"/>
          </w:tcPr>
          <w:p w14:paraId="023A6A67"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5</w:t>
            </w:r>
          </w:p>
        </w:tc>
        <w:tc>
          <w:tcPr>
            <w:tcW w:w="1134" w:type="dxa"/>
            <w:vAlign w:val="center"/>
          </w:tcPr>
          <w:p w14:paraId="1610A785" w14:textId="77777777" w:rsidR="009F0591" w:rsidRPr="009F0591" w:rsidRDefault="009F0591" w:rsidP="009F0591">
            <w:pPr>
              <w:jc w:val="center"/>
              <w:rPr>
                <w:rFonts w:ascii="Calibri" w:eastAsia="Times New Roman" w:hAnsi="Calibri" w:cs="Calibri"/>
              </w:rPr>
            </w:pPr>
            <w:r w:rsidRPr="009F0591">
              <w:rPr>
                <w:rFonts w:ascii="Calibri" w:eastAsia="Times New Roman" w:hAnsi="Calibri" w:cs="Calibri"/>
              </w:rPr>
              <w:t>10</w:t>
            </w:r>
          </w:p>
        </w:tc>
      </w:tr>
      <w:tr w:rsidR="009F0591" w:rsidRPr="009F0591" w14:paraId="01773FC8" w14:textId="77777777" w:rsidTr="009E13B4">
        <w:trPr>
          <w:trHeight w:val="427"/>
        </w:trPr>
        <w:tc>
          <w:tcPr>
            <w:tcW w:w="426" w:type="dxa"/>
          </w:tcPr>
          <w:p w14:paraId="061EA6DB" w14:textId="77777777" w:rsidR="009F0591" w:rsidRPr="009F0591" w:rsidRDefault="009F0591" w:rsidP="009F0591">
            <w:pPr>
              <w:rPr>
                <w:rFonts w:ascii="Calibri" w:eastAsia="Times New Roman" w:hAnsi="Calibri" w:cs="Calibri"/>
                <w:b/>
              </w:rPr>
            </w:pPr>
            <w:r w:rsidRPr="009F0591">
              <w:rPr>
                <w:rFonts w:ascii="Calibri" w:eastAsia="Times New Roman" w:hAnsi="Calibri" w:cs="Calibri"/>
                <w:b/>
              </w:rPr>
              <w:t>5</w:t>
            </w:r>
          </w:p>
        </w:tc>
        <w:tc>
          <w:tcPr>
            <w:tcW w:w="6486" w:type="dxa"/>
          </w:tcPr>
          <w:p w14:paraId="60F3CB77" w14:textId="77777777" w:rsidR="009F0591" w:rsidRPr="009F0591" w:rsidRDefault="009F0591" w:rsidP="009F0591">
            <w:pPr>
              <w:rPr>
                <w:rFonts w:ascii="Calibri" w:eastAsia="Times New Roman" w:hAnsi="Calibri" w:cs="Calibri"/>
                <w:b/>
              </w:rPr>
            </w:pPr>
          </w:p>
        </w:tc>
        <w:tc>
          <w:tcPr>
            <w:tcW w:w="1276" w:type="dxa"/>
            <w:vAlign w:val="center"/>
          </w:tcPr>
          <w:p w14:paraId="03D17F02" w14:textId="77777777" w:rsidR="009F0591" w:rsidRPr="009F0591" w:rsidRDefault="009F0591" w:rsidP="009F0591">
            <w:pPr>
              <w:jc w:val="center"/>
              <w:rPr>
                <w:rFonts w:ascii="Calibri" w:eastAsia="Times New Roman" w:hAnsi="Calibri" w:cs="Calibri"/>
              </w:rPr>
            </w:pPr>
          </w:p>
        </w:tc>
        <w:tc>
          <w:tcPr>
            <w:tcW w:w="1134" w:type="dxa"/>
            <w:vAlign w:val="center"/>
          </w:tcPr>
          <w:p w14:paraId="17021CFC" w14:textId="77777777" w:rsidR="009F0591" w:rsidRPr="009F0591" w:rsidRDefault="009F0591" w:rsidP="009F0591">
            <w:pPr>
              <w:jc w:val="center"/>
              <w:rPr>
                <w:rFonts w:ascii="Calibri" w:eastAsia="Times New Roman" w:hAnsi="Calibri" w:cs="Calibri"/>
              </w:rPr>
            </w:pPr>
          </w:p>
        </w:tc>
        <w:tc>
          <w:tcPr>
            <w:tcW w:w="1134" w:type="dxa"/>
            <w:vAlign w:val="center"/>
          </w:tcPr>
          <w:p w14:paraId="471EBE4C" w14:textId="77777777" w:rsidR="009F0591" w:rsidRPr="009F0591" w:rsidRDefault="009F0591" w:rsidP="009F0591">
            <w:pPr>
              <w:jc w:val="center"/>
              <w:rPr>
                <w:rFonts w:ascii="Calibri" w:eastAsia="Times New Roman" w:hAnsi="Calibri" w:cs="Calibri"/>
              </w:rPr>
            </w:pPr>
          </w:p>
        </w:tc>
      </w:tr>
    </w:tbl>
    <w:p w14:paraId="56D68AC9" w14:textId="77777777" w:rsidR="009F0591" w:rsidRPr="009F0591" w:rsidRDefault="009F0591" w:rsidP="009F0591">
      <w:pPr>
        <w:spacing w:after="0" w:line="360" w:lineRule="auto"/>
        <w:jc w:val="both"/>
        <w:rPr>
          <w:rFonts w:ascii="Calibri" w:eastAsia="MS Mincho" w:hAnsi="Calibri" w:cs="Calibri"/>
          <w:b/>
          <w:sz w:val="32"/>
          <w:szCs w:val="32"/>
          <w:lang w:val="en-US"/>
        </w:rPr>
      </w:pPr>
    </w:p>
    <w:p w14:paraId="44EAA15E" w14:textId="2465D92C" w:rsidR="009E13B4" w:rsidRDefault="009E13B4" w:rsidP="009F0591">
      <w:pPr>
        <w:spacing w:after="0" w:line="360" w:lineRule="auto"/>
        <w:jc w:val="center"/>
        <w:rPr>
          <w:rFonts w:ascii="Calibri" w:eastAsia="MS Mincho" w:hAnsi="Calibri" w:cs="Calibri"/>
          <w:b/>
          <w:sz w:val="32"/>
          <w:szCs w:val="32"/>
          <w:lang w:val="en-US"/>
        </w:rPr>
      </w:pPr>
    </w:p>
    <w:p w14:paraId="72493CB5" w14:textId="7EAACFC8" w:rsidR="002B0F50" w:rsidRDefault="002B0F50" w:rsidP="009F0591">
      <w:pPr>
        <w:spacing w:after="0" w:line="360" w:lineRule="auto"/>
        <w:jc w:val="center"/>
        <w:rPr>
          <w:rFonts w:ascii="Calibri" w:eastAsia="MS Mincho" w:hAnsi="Calibri" w:cs="Calibri"/>
          <w:b/>
          <w:sz w:val="32"/>
          <w:szCs w:val="32"/>
          <w:lang w:val="en-US"/>
        </w:rPr>
      </w:pPr>
    </w:p>
    <w:p w14:paraId="79F21860" w14:textId="579E0A4B" w:rsidR="002B0F50" w:rsidRDefault="002B0F50" w:rsidP="009F0591">
      <w:pPr>
        <w:spacing w:after="0" w:line="360" w:lineRule="auto"/>
        <w:jc w:val="center"/>
        <w:rPr>
          <w:rFonts w:ascii="Calibri" w:eastAsia="MS Mincho" w:hAnsi="Calibri" w:cs="Calibri"/>
          <w:b/>
          <w:sz w:val="32"/>
          <w:szCs w:val="32"/>
          <w:lang w:val="en-US"/>
        </w:rPr>
      </w:pPr>
    </w:p>
    <w:p w14:paraId="7F972486" w14:textId="1C6178FB" w:rsidR="009F0591" w:rsidRPr="009F0591" w:rsidRDefault="009F0591" w:rsidP="009F0591">
      <w:pPr>
        <w:spacing w:after="0" w:line="360" w:lineRule="auto"/>
        <w:jc w:val="center"/>
        <w:rPr>
          <w:rFonts w:ascii="Calibri" w:eastAsia="MS Mincho" w:hAnsi="Calibri" w:cs="Calibri"/>
          <w:b/>
          <w:sz w:val="32"/>
          <w:szCs w:val="32"/>
          <w:lang w:val="en-US"/>
        </w:rPr>
      </w:pPr>
      <w:r w:rsidRPr="009F0591">
        <w:rPr>
          <w:rFonts w:ascii="Calibri" w:eastAsia="MS Mincho" w:hAnsi="Calibri" w:cs="Calibri"/>
          <w:b/>
          <w:sz w:val="32"/>
          <w:szCs w:val="32"/>
          <w:lang w:val="en-US"/>
        </w:rPr>
        <w:lastRenderedPageBreak/>
        <w:t>Severity x Likelihood = Risk Rating</w:t>
      </w:r>
    </w:p>
    <w:tbl>
      <w:tblPr>
        <w:tblStyle w:val="TableGrid1"/>
        <w:tblW w:w="10348" w:type="dxa"/>
        <w:tblInd w:w="-601" w:type="dxa"/>
        <w:tblLook w:val="04A0" w:firstRow="1" w:lastRow="0" w:firstColumn="1" w:lastColumn="0" w:noHBand="0" w:noVBand="1"/>
      </w:tblPr>
      <w:tblGrid>
        <w:gridCol w:w="1702"/>
        <w:gridCol w:w="1729"/>
        <w:gridCol w:w="1729"/>
        <w:gridCol w:w="1729"/>
        <w:gridCol w:w="1729"/>
        <w:gridCol w:w="1730"/>
      </w:tblGrid>
      <w:tr w:rsidR="009F0591" w:rsidRPr="009F0591" w14:paraId="65FA5553" w14:textId="77777777" w:rsidTr="009E13B4">
        <w:trPr>
          <w:trHeight w:hRule="exact" w:val="397"/>
        </w:trPr>
        <w:tc>
          <w:tcPr>
            <w:tcW w:w="1702" w:type="dxa"/>
            <w:tcBorders>
              <w:bottom w:val="single" w:sz="4" w:space="0" w:color="auto"/>
            </w:tcBorders>
            <w:shd w:val="clear" w:color="auto" w:fill="auto"/>
          </w:tcPr>
          <w:p w14:paraId="6461165F" w14:textId="77777777" w:rsidR="009F0591" w:rsidRPr="009F0591" w:rsidRDefault="009F0591" w:rsidP="009F0591">
            <w:pPr>
              <w:spacing w:line="360" w:lineRule="auto"/>
              <w:jc w:val="center"/>
              <w:rPr>
                <w:rFonts w:ascii="Calibri" w:hAnsi="Calibri" w:cs="Calibri"/>
                <w:b/>
                <w:sz w:val="32"/>
                <w:szCs w:val="32"/>
              </w:rPr>
            </w:pPr>
          </w:p>
        </w:tc>
        <w:tc>
          <w:tcPr>
            <w:tcW w:w="8646" w:type="dxa"/>
            <w:gridSpan w:val="5"/>
            <w:shd w:val="clear" w:color="auto" w:fill="CCCCCC"/>
          </w:tcPr>
          <w:p w14:paraId="7BA437B7" w14:textId="77777777" w:rsidR="009F0591" w:rsidRPr="009F0591" w:rsidRDefault="009F0591" w:rsidP="009F0591">
            <w:pPr>
              <w:spacing w:line="360" w:lineRule="auto"/>
              <w:jc w:val="center"/>
              <w:rPr>
                <w:rFonts w:ascii="Calibri" w:hAnsi="Calibri" w:cs="Calibri"/>
                <w:b/>
                <w:sz w:val="32"/>
                <w:szCs w:val="32"/>
              </w:rPr>
            </w:pPr>
            <w:r w:rsidRPr="009F0591">
              <w:rPr>
                <w:rFonts w:ascii="Calibri" w:hAnsi="Calibri" w:cs="Calibri"/>
                <w:b/>
                <w:sz w:val="32"/>
                <w:szCs w:val="32"/>
              </w:rPr>
              <w:t>Likelihood</w:t>
            </w:r>
          </w:p>
        </w:tc>
      </w:tr>
      <w:tr w:rsidR="009F0591" w:rsidRPr="009F0591" w14:paraId="47CA6669" w14:textId="77777777" w:rsidTr="009E13B4">
        <w:trPr>
          <w:trHeight w:val="397"/>
        </w:trPr>
        <w:tc>
          <w:tcPr>
            <w:tcW w:w="1702" w:type="dxa"/>
            <w:shd w:val="clear" w:color="auto" w:fill="E0E0E0"/>
            <w:vAlign w:val="bottom"/>
          </w:tcPr>
          <w:p w14:paraId="4FA83615" w14:textId="77777777" w:rsidR="009F0591" w:rsidRPr="009F0591" w:rsidRDefault="009F0591" w:rsidP="009F0591">
            <w:pPr>
              <w:jc w:val="center"/>
              <w:rPr>
                <w:rFonts w:ascii="Calibri" w:hAnsi="Calibri" w:cs="Calibri"/>
                <w:b/>
                <w:sz w:val="32"/>
                <w:szCs w:val="32"/>
              </w:rPr>
            </w:pPr>
            <w:r w:rsidRPr="009F0591">
              <w:rPr>
                <w:rFonts w:ascii="Calibri" w:hAnsi="Calibri" w:cs="Calibri"/>
                <w:b/>
                <w:sz w:val="32"/>
                <w:szCs w:val="32"/>
              </w:rPr>
              <w:t>Severity</w:t>
            </w:r>
          </w:p>
        </w:tc>
        <w:tc>
          <w:tcPr>
            <w:tcW w:w="1729" w:type="dxa"/>
            <w:tcBorders>
              <w:bottom w:val="single" w:sz="4" w:space="0" w:color="auto"/>
            </w:tcBorders>
            <w:shd w:val="clear" w:color="auto" w:fill="CCCCCC"/>
            <w:vAlign w:val="bottom"/>
          </w:tcPr>
          <w:p w14:paraId="032F90CF" w14:textId="77777777" w:rsidR="009F0591" w:rsidRPr="009F0591" w:rsidRDefault="009F0591" w:rsidP="009F0591">
            <w:pPr>
              <w:jc w:val="center"/>
              <w:rPr>
                <w:rFonts w:ascii="Calibri" w:hAnsi="Calibri" w:cs="Calibri"/>
                <w:b/>
              </w:rPr>
            </w:pPr>
            <w:r w:rsidRPr="009F0591">
              <w:rPr>
                <w:rFonts w:ascii="Calibri" w:hAnsi="Calibri" w:cs="Calibri"/>
                <w:b/>
              </w:rPr>
              <w:t>1</w:t>
            </w:r>
          </w:p>
          <w:p w14:paraId="52D30C1F" w14:textId="77777777" w:rsidR="009F0591" w:rsidRPr="009F0591" w:rsidRDefault="009F0591" w:rsidP="009F0591">
            <w:pPr>
              <w:jc w:val="center"/>
              <w:rPr>
                <w:rFonts w:ascii="Calibri" w:hAnsi="Calibri" w:cs="Calibri"/>
                <w:b/>
              </w:rPr>
            </w:pPr>
            <w:r w:rsidRPr="009F0591">
              <w:rPr>
                <w:rFonts w:ascii="Calibri" w:hAnsi="Calibri" w:cs="Calibri"/>
                <w:b/>
              </w:rPr>
              <w:t>Rare</w:t>
            </w:r>
          </w:p>
        </w:tc>
        <w:tc>
          <w:tcPr>
            <w:tcW w:w="1729" w:type="dxa"/>
            <w:tcBorders>
              <w:bottom w:val="single" w:sz="4" w:space="0" w:color="auto"/>
            </w:tcBorders>
            <w:shd w:val="clear" w:color="auto" w:fill="CCCCCC"/>
            <w:vAlign w:val="bottom"/>
          </w:tcPr>
          <w:p w14:paraId="0584E094" w14:textId="77777777" w:rsidR="009F0591" w:rsidRPr="009F0591" w:rsidRDefault="009F0591" w:rsidP="009F0591">
            <w:pPr>
              <w:jc w:val="center"/>
              <w:rPr>
                <w:rFonts w:ascii="Calibri" w:hAnsi="Calibri" w:cs="Calibri"/>
                <w:b/>
              </w:rPr>
            </w:pPr>
            <w:r w:rsidRPr="009F0591">
              <w:rPr>
                <w:rFonts w:ascii="Calibri" w:hAnsi="Calibri" w:cs="Calibri"/>
                <w:b/>
              </w:rPr>
              <w:t>2</w:t>
            </w:r>
          </w:p>
          <w:p w14:paraId="55A833AE" w14:textId="77777777" w:rsidR="009F0591" w:rsidRPr="009F0591" w:rsidRDefault="009F0591" w:rsidP="009F0591">
            <w:pPr>
              <w:jc w:val="center"/>
              <w:rPr>
                <w:rFonts w:ascii="Calibri" w:hAnsi="Calibri" w:cs="Calibri"/>
                <w:b/>
              </w:rPr>
            </w:pPr>
            <w:r w:rsidRPr="009F0591">
              <w:rPr>
                <w:rFonts w:ascii="Calibri" w:hAnsi="Calibri" w:cs="Calibri"/>
                <w:b/>
              </w:rPr>
              <w:t>Unlikely</w:t>
            </w:r>
          </w:p>
        </w:tc>
        <w:tc>
          <w:tcPr>
            <w:tcW w:w="1729" w:type="dxa"/>
            <w:tcBorders>
              <w:bottom w:val="single" w:sz="4" w:space="0" w:color="auto"/>
            </w:tcBorders>
            <w:shd w:val="clear" w:color="auto" w:fill="CCCCCC"/>
            <w:vAlign w:val="bottom"/>
          </w:tcPr>
          <w:p w14:paraId="30D3709B" w14:textId="77777777" w:rsidR="009F0591" w:rsidRPr="009F0591" w:rsidRDefault="009F0591" w:rsidP="009F0591">
            <w:pPr>
              <w:jc w:val="center"/>
              <w:rPr>
                <w:rFonts w:ascii="Calibri" w:hAnsi="Calibri" w:cs="Calibri"/>
                <w:b/>
              </w:rPr>
            </w:pPr>
            <w:r w:rsidRPr="009F0591">
              <w:rPr>
                <w:rFonts w:ascii="Calibri" w:hAnsi="Calibri" w:cs="Calibri"/>
                <w:b/>
              </w:rPr>
              <w:t>3</w:t>
            </w:r>
          </w:p>
          <w:p w14:paraId="3A93AE58" w14:textId="77777777" w:rsidR="009F0591" w:rsidRPr="009F0591" w:rsidRDefault="009F0591" w:rsidP="009F0591">
            <w:pPr>
              <w:jc w:val="center"/>
              <w:rPr>
                <w:rFonts w:ascii="Calibri" w:hAnsi="Calibri" w:cs="Calibri"/>
                <w:b/>
              </w:rPr>
            </w:pPr>
            <w:r w:rsidRPr="009F0591">
              <w:rPr>
                <w:rFonts w:ascii="Calibri" w:hAnsi="Calibri" w:cs="Calibri"/>
                <w:b/>
              </w:rPr>
              <w:t>Possible</w:t>
            </w:r>
          </w:p>
        </w:tc>
        <w:tc>
          <w:tcPr>
            <w:tcW w:w="1729" w:type="dxa"/>
            <w:tcBorders>
              <w:bottom w:val="single" w:sz="4" w:space="0" w:color="auto"/>
            </w:tcBorders>
            <w:shd w:val="clear" w:color="auto" w:fill="CCCCCC"/>
            <w:vAlign w:val="bottom"/>
          </w:tcPr>
          <w:p w14:paraId="4E943D1C" w14:textId="77777777" w:rsidR="009F0591" w:rsidRPr="009F0591" w:rsidRDefault="009F0591" w:rsidP="009F0591">
            <w:pPr>
              <w:jc w:val="center"/>
              <w:rPr>
                <w:rFonts w:ascii="Calibri" w:hAnsi="Calibri" w:cs="Calibri"/>
                <w:b/>
              </w:rPr>
            </w:pPr>
            <w:r w:rsidRPr="009F0591">
              <w:rPr>
                <w:rFonts w:ascii="Calibri" w:hAnsi="Calibri" w:cs="Calibri"/>
                <w:b/>
              </w:rPr>
              <w:t>4</w:t>
            </w:r>
          </w:p>
          <w:p w14:paraId="27F93E87" w14:textId="77777777" w:rsidR="009F0591" w:rsidRPr="009F0591" w:rsidRDefault="009F0591" w:rsidP="009F0591">
            <w:pPr>
              <w:jc w:val="center"/>
              <w:rPr>
                <w:rFonts w:ascii="Calibri" w:hAnsi="Calibri" w:cs="Calibri"/>
                <w:b/>
              </w:rPr>
            </w:pPr>
            <w:r w:rsidRPr="009F0591">
              <w:rPr>
                <w:rFonts w:ascii="Calibri" w:hAnsi="Calibri" w:cs="Calibri"/>
                <w:b/>
              </w:rPr>
              <w:t>Likely</w:t>
            </w:r>
          </w:p>
        </w:tc>
        <w:tc>
          <w:tcPr>
            <w:tcW w:w="1730" w:type="dxa"/>
            <w:tcBorders>
              <w:bottom w:val="single" w:sz="4" w:space="0" w:color="auto"/>
            </w:tcBorders>
            <w:shd w:val="clear" w:color="auto" w:fill="CCCCCC"/>
            <w:vAlign w:val="bottom"/>
          </w:tcPr>
          <w:p w14:paraId="1FE09557" w14:textId="77777777" w:rsidR="009F0591" w:rsidRPr="009F0591" w:rsidRDefault="009F0591" w:rsidP="009F0591">
            <w:pPr>
              <w:jc w:val="center"/>
              <w:rPr>
                <w:rFonts w:ascii="Calibri" w:hAnsi="Calibri" w:cs="Calibri"/>
                <w:b/>
              </w:rPr>
            </w:pPr>
            <w:r w:rsidRPr="009F0591">
              <w:rPr>
                <w:rFonts w:ascii="Calibri" w:hAnsi="Calibri" w:cs="Calibri"/>
                <w:b/>
              </w:rPr>
              <w:t>5</w:t>
            </w:r>
          </w:p>
          <w:p w14:paraId="05CDEB59" w14:textId="77777777" w:rsidR="009F0591" w:rsidRPr="009F0591" w:rsidRDefault="009F0591" w:rsidP="009F0591">
            <w:pPr>
              <w:jc w:val="center"/>
              <w:rPr>
                <w:rFonts w:ascii="Calibri" w:hAnsi="Calibri" w:cs="Calibri"/>
                <w:b/>
              </w:rPr>
            </w:pPr>
            <w:r w:rsidRPr="009F0591">
              <w:rPr>
                <w:rFonts w:ascii="Calibri" w:hAnsi="Calibri" w:cs="Calibri"/>
                <w:b/>
              </w:rPr>
              <w:t>Almost Certain</w:t>
            </w:r>
          </w:p>
        </w:tc>
      </w:tr>
      <w:tr w:rsidR="009F0591" w:rsidRPr="009F0591" w14:paraId="521F9D14" w14:textId="77777777" w:rsidTr="009E13B4">
        <w:trPr>
          <w:trHeight w:hRule="exact" w:val="397"/>
        </w:trPr>
        <w:tc>
          <w:tcPr>
            <w:tcW w:w="1702" w:type="dxa"/>
            <w:shd w:val="clear" w:color="auto" w:fill="E0E0E0"/>
          </w:tcPr>
          <w:p w14:paraId="3AC7A303"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5 Catastrophic</w:t>
            </w:r>
          </w:p>
        </w:tc>
        <w:tc>
          <w:tcPr>
            <w:tcW w:w="1729" w:type="dxa"/>
            <w:shd w:val="clear" w:color="auto" w:fill="FFFF00"/>
          </w:tcPr>
          <w:p w14:paraId="17C56DE7"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5</w:t>
            </w:r>
          </w:p>
        </w:tc>
        <w:tc>
          <w:tcPr>
            <w:tcW w:w="1729" w:type="dxa"/>
            <w:shd w:val="clear" w:color="auto" w:fill="FF9900"/>
          </w:tcPr>
          <w:p w14:paraId="0C15F928"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10</w:t>
            </w:r>
          </w:p>
        </w:tc>
        <w:tc>
          <w:tcPr>
            <w:tcW w:w="1729" w:type="dxa"/>
            <w:shd w:val="clear" w:color="auto" w:fill="FF0000"/>
          </w:tcPr>
          <w:p w14:paraId="42043CE3"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15</w:t>
            </w:r>
          </w:p>
        </w:tc>
        <w:tc>
          <w:tcPr>
            <w:tcW w:w="1729" w:type="dxa"/>
            <w:shd w:val="clear" w:color="auto" w:fill="FF0000"/>
          </w:tcPr>
          <w:p w14:paraId="37A0A3A3"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20</w:t>
            </w:r>
          </w:p>
        </w:tc>
        <w:tc>
          <w:tcPr>
            <w:tcW w:w="1730" w:type="dxa"/>
            <w:tcBorders>
              <w:bottom w:val="single" w:sz="4" w:space="0" w:color="auto"/>
            </w:tcBorders>
            <w:shd w:val="clear" w:color="auto" w:fill="FF0000"/>
          </w:tcPr>
          <w:p w14:paraId="28B26F85"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25</w:t>
            </w:r>
          </w:p>
          <w:p w14:paraId="606D09D8" w14:textId="77777777" w:rsidR="009F0591" w:rsidRPr="009F0591" w:rsidRDefault="009F0591" w:rsidP="009F0591">
            <w:pPr>
              <w:spacing w:line="360" w:lineRule="auto"/>
              <w:jc w:val="center"/>
              <w:rPr>
                <w:rFonts w:ascii="Calibri" w:hAnsi="Calibri" w:cs="Calibri"/>
              </w:rPr>
            </w:pPr>
          </w:p>
        </w:tc>
      </w:tr>
      <w:tr w:rsidR="009F0591" w:rsidRPr="009F0591" w14:paraId="5CEDA72C" w14:textId="77777777" w:rsidTr="009E13B4">
        <w:trPr>
          <w:trHeight w:hRule="exact" w:val="397"/>
        </w:trPr>
        <w:tc>
          <w:tcPr>
            <w:tcW w:w="1702" w:type="dxa"/>
            <w:shd w:val="clear" w:color="auto" w:fill="E0E0E0"/>
          </w:tcPr>
          <w:p w14:paraId="21D9DA8A"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4 Major</w:t>
            </w:r>
          </w:p>
        </w:tc>
        <w:tc>
          <w:tcPr>
            <w:tcW w:w="1729" w:type="dxa"/>
            <w:tcBorders>
              <w:bottom w:val="single" w:sz="4" w:space="0" w:color="auto"/>
            </w:tcBorders>
            <w:shd w:val="clear" w:color="auto" w:fill="FFFF00"/>
          </w:tcPr>
          <w:p w14:paraId="3DA1A48B"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4</w:t>
            </w:r>
          </w:p>
        </w:tc>
        <w:tc>
          <w:tcPr>
            <w:tcW w:w="1729" w:type="dxa"/>
            <w:tcBorders>
              <w:bottom w:val="single" w:sz="4" w:space="0" w:color="auto"/>
            </w:tcBorders>
            <w:shd w:val="clear" w:color="auto" w:fill="FF9900"/>
          </w:tcPr>
          <w:p w14:paraId="7D323C1D"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8</w:t>
            </w:r>
          </w:p>
        </w:tc>
        <w:tc>
          <w:tcPr>
            <w:tcW w:w="1729" w:type="dxa"/>
            <w:shd w:val="clear" w:color="auto" w:fill="FF9900"/>
          </w:tcPr>
          <w:p w14:paraId="0B3919A7"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12</w:t>
            </w:r>
          </w:p>
        </w:tc>
        <w:tc>
          <w:tcPr>
            <w:tcW w:w="1729" w:type="dxa"/>
            <w:shd w:val="clear" w:color="auto" w:fill="FF0000"/>
          </w:tcPr>
          <w:p w14:paraId="2899CB8D"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16</w:t>
            </w:r>
          </w:p>
        </w:tc>
        <w:tc>
          <w:tcPr>
            <w:tcW w:w="1730" w:type="dxa"/>
            <w:shd w:val="clear" w:color="auto" w:fill="FF0000"/>
          </w:tcPr>
          <w:p w14:paraId="2F229652"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20</w:t>
            </w:r>
          </w:p>
        </w:tc>
      </w:tr>
      <w:tr w:rsidR="009F0591" w:rsidRPr="009F0591" w14:paraId="1A571AED" w14:textId="77777777" w:rsidTr="009E13B4">
        <w:trPr>
          <w:trHeight w:hRule="exact" w:val="397"/>
        </w:trPr>
        <w:tc>
          <w:tcPr>
            <w:tcW w:w="1702" w:type="dxa"/>
            <w:shd w:val="clear" w:color="auto" w:fill="E0E0E0"/>
          </w:tcPr>
          <w:p w14:paraId="24332598"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3 Moderate</w:t>
            </w:r>
          </w:p>
        </w:tc>
        <w:tc>
          <w:tcPr>
            <w:tcW w:w="1729" w:type="dxa"/>
            <w:shd w:val="clear" w:color="auto" w:fill="99CC00"/>
          </w:tcPr>
          <w:p w14:paraId="5935ED31"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3</w:t>
            </w:r>
          </w:p>
        </w:tc>
        <w:tc>
          <w:tcPr>
            <w:tcW w:w="1729" w:type="dxa"/>
            <w:tcBorders>
              <w:bottom w:val="single" w:sz="4" w:space="0" w:color="auto"/>
            </w:tcBorders>
            <w:shd w:val="clear" w:color="auto" w:fill="FFFF00"/>
          </w:tcPr>
          <w:p w14:paraId="04D95AC1"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6</w:t>
            </w:r>
          </w:p>
        </w:tc>
        <w:tc>
          <w:tcPr>
            <w:tcW w:w="1729" w:type="dxa"/>
            <w:shd w:val="clear" w:color="auto" w:fill="FF9900"/>
          </w:tcPr>
          <w:p w14:paraId="217B4B72"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9</w:t>
            </w:r>
          </w:p>
        </w:tc>
        <w:tc>
          <w:tcPr>
            <w:tcW w:w="1729" w:type="dxa"/>
            <w:shd w:val="clear" w:color="auto" w:fill="FF9900"/>
          </w:tcPr>
          <w:p w14:paraId="120A2A23"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12</w:t>
            </w:r>
          </w:p>
        </w:tc>
        <w:tc>
          <w:tcPr>
            <w:tcW w:w="1730" w:type="dxa"/>
            <w:shd w:val="clear" w:color="auto" w:fill="FF0000"/>
          </w:tcPr>
          <w:p w14:paraId="2AFF2C66"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15</w:t>
            </w:r>
          </w:p>
        </w:tc>
      </w:tr>
      <w:tr w:rsidR="009F0591" w:rsidRPr="009F0591" w14:paraId="576C680C" w14:textId="77777777" w:rsidTr="009E13B4">
        <w:trPr>
          <w:trHeight w:hRule="exact" w:val="397"/>
        </w:trPr>
        <w:tc>
          <w:tcPr>
            <w:tcW w:w="1702" w:type="dxa"/>
            <w:shd w:val="clear" w:color="auto" w:fill="E0E0E0"/>
          </w:tcPr>
          <w:p w14:paraId="1AB0AFB8"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2 Minor</w:t>
            </w:r>
          </w:p>
        </w:tc>
        <w:tc>
          <w:tcPr>
            <w:tcW w:w="1729" w:type="dxa"/>
            <w:shd w:val="clear" w:color="auto" w:fill="99CC00"/>
          </w:tcPr>
          <w:p w14:paraId="0751F379"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2</w:t>
            </w:r>
          </w:p>
        </w:tc>
        <w:tc>
          <w:tcPr>
            <w:tcW w:w="1729" w:type="dxa"/>
            <w:shd w:val="clear" w:color="auto" w:fill="FFFF00"/>
          </w:tcPr>
          <w:p w14:paraId="6DF62353"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4</w:t>
            </w:r>
          </w:p>
        </w:tc>
        <w:tc>
          <w:tcPr>
            <w:tcW w:w="1729" w:type="dxa"/>
            <w:shd w:val="clear" w:color="auto" w:fill="FFFF00"/>
          </w:tcPr>
          <w:p w14:paraId="16B6141A"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6</w:t>
            </w:r>
          </w:p>
        </w:tc>
        <w:tc>
          <w:tcPr>
            <w:tcW w:w="1729" w:type="dxa"/>
            <w:tcBorders>
              <w:bottom w:val="single" w:sz="4" w:space="0" w:color="auto"/>
            </w:tcBorders>
            <w:shd w:val="clear" w:color="auto" w:fill="FF9900"/>
          </w:tcPr>
          <w:p w14:paraId="622DE11E"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8</w:t>
            </w:r>
          </w:p>
        </w:tc>
        <w:tc>
          <w:tcPr>
            <w:tcW w:w="1730" w:type="dxa"/>
            <w:tcBorders>
              <w:bottom w:val="single" w:sz="4" w:space="0" w:color="auto"/>
            </w:tcBorders>
            <w:shd w:val="clear" w:color="auto" w:fill="FF9900"/>
          </w:tcPr>
          <w:p w14:paraId="1522142B"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10</w:t>
            </w:r>
          </w:p>
        </w:tc>
      </w:tr>
      <w:tr w:rsidR="009F0591" w:rsidRPr="009F0591" w14:paraId="7388E5E6" w14:textId="77777777" w:rsidTr="009E13B4">
        <w:trPr>
          <w:trHeight w:hRule="exact" w:val="397"/>
        </w:trPr>
        <w:tc>
          <w:tcPr>
            <w:tcW w:w="1702" w:type="dxa"/>
            <w:shd w:val="clear" w:color="auto" w:fill="E0E0E0"/>
          </w:tcPr>
          <w:p w14:paraId="74E07790" w14:textId="77777777" w:rsidR="009F0591" w:rsidRPr="009F0591" w:rsidRDefault="009F0591" w:rsidP="009F0591">
            <w:pPr>
              <w:spacing w:line="360" w:lineRule="auto"/>
              <w:jc w:val="both"/>
              <w:rPr>
                <w:rFonts w:ascii="Calibri" w:hAnsi="Calibri" w:cs="Calibri"/>
                <w:b/>
              </w:rPr>
            </w:pPr>
            <w:r w:rsidRPr="009F0591">
              <w:rPr>
                <w:rFonts w:ascii="Calibri" w:hAnsi="Calibri" w:cs="Calibri"/>
                <w:b/>
              </w:rPr>
              <w:t>1 Negligible</w:t>
            </w:r>
          </w:p>
        </w:tc>
        <w:tc>
          <w:tcPr>
            <w:tcW w:w="1729" w:type="dxa"/>
            <w:shd w:val="clear" w:color="auto" w:fill="99CC00"/>
          </w:tcPr>
          <w:p w14:paraId="6257BC08"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w:t>
            </w:r>
          </w:p>
        </w:tc>
        <w:tc>
          <w:tcPr>
            <w:tcW w:w="1729" w:type="dxa"/>
            <w:shd w:val="clear" w:color="auto" w:fill="99CC00"/>
          </w:tcPr>
          <w:p w14:paraId="5AD56E53"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2</w:t>
            </w:r>
          </w:p>
        </w:tc>
        <w:tc>
          <w:tcPr>
            <w:tcW w:w="1729" w:type="dxa"/>
            <w:shd w:val="clear" w:color="auto" w:fill="99CC00"/>
          </w:tcPr>
          <w:p w14:paraId="48F643D0"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3</w:t>
            </w:r>
          </w:p>
        </w:tc>
        <w:tc>
          <w:tcPr>
            <w:tcW w:w="1729" w:type="dxa"/>
            <w:shd w:val="clear" w:color="auto" w:fill="FFFF00"/>
          </w:tcPr>
          <w:p w14:paraId="2A945E5A"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4</w:t>
            </w:r>
          </w:p>
        </w:tc>
        <w:tc>
          <w:tcPr>
            <w:tcW w:w="1730" w:type="dxa"/>
            <w:shd w:val="clear" w:color="auto" w:fill="FFFF00"/>
          </w:tcPr>
          <w:p w14:paraId="18F469BB"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5</w:t>
            </w:r>
          </w:p>
        </w:tc>
      </w:tr>
    </w:tbl>
    <w:tbl>
      <w:tblPr>
        <w:tblStyle w:val="TableGrid1"/>
        <w:tblpPr w:leftFromText="180" w:rightFromText="180" w:vertAnchor="text" w:horzAnchor="page" w:tblpX="1186" w:tblpY="312"/>
        <w:tblW w:w="5188" w:type="dxa"/>
        <w:tblLook w:val="04A0" w:firstRow="1" w:lastRow="0" w:firstColumn="1" w:lastColumn="0" w:noHBand="0" w:noVBand="1"/>
      </w:tblPr>
      <w:tblGrid>
        <w:gridCol w:w="1729"/>
        <w:gridCol w:w="1729"/>
        <w:gridCol w:w="1730"/>
      </w:tblGrid>
      <w:tr w:rsidR="009F0591" w:rsidRPr="009F0591" w14:paraId="518F161A" w14:textId="77777777" w:rsidTr="009E13B4">
        <w:trPr>
          <w:trHeight w:hRule="exact" w:val="284"/>
        </w:trPr>
        <w:tc>
          <w:tcPr>
            <w:tcW w:w="1729" w:type="dxa"/>
            <w:shd w:val="clear" w:color="auto" w:fill="FF0000"/>
          </w:tcPr>
          <w:p w14:paraId="65E8A6E2" w14:textId="77777777" w:rsidR="009F0591" w:rsidRPr="009F0591" w:rsidRDefault="009F0591" w:rsidP="009F0591">
            <w:pPr>
              <w:spacing w:line="360" w:lineRule="auto"/>
              <w:jc w:val="center"/>
              <w:rPr>
                <w:rFonts w:ascii="Calibri" w:hAnsi="Calibri" w:cs="Calibri"/>
              </w:rPr>
            </w:pPr>
          </w:p>
        </w:tc>
        <w:tc>
          <w:tcPr>
            <w:tcW w:w="1729" w:type="dxa"/>
            <w:shd w:val="clear" w:color="auto" w:fill="auto"/>
          </w:tcPr>
          <w:p w14:paraId="29570F88"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15-25</w:t>
            </w:r>
          </w:p>
        </w:tc>
        <w:tc>
          <w:tcPr>
            <w:tcW w:w="1730" w:type="dxa"/>
            <w:shd w:val="clear" w:color="auto" w:fill="auto"/>
          </w:tcPr>
          <w:p w14:paraId="0BFBAFAC"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Extreme risk</w:t>
            </w:r>
          </w:p>
        </w:tc>
      </w:tr>
      <w:tr w:rsidR="009F0591" w:rsidRPr="009F0591" w14:paraId="16BE606D" w14:textId="77777777" w:rsidTr="009E13B4">
        <w:trPr>
          <w:trHeight w:hRule="exact" w:val="284"/>
        </w:trPr>
        <w:tc>
          <w:tcPr>
            <w:tcW w:w="1729" w:type="dxa"/>
            <w:shd w:val="clear" w:color="auto" w:fill="FF9900"/>
          </w:tcPr>
          <w:p w14:paraId="794FBB42" w14:textId="77777777" w:rsidR="009F0591" w:rsidRPr="009F0591" w:rsidRDefault="009F0591" w:rsidP="009F0591">
            <w:pPr>
              <w:spacing w:line="360" w:lineRule="auto"/>
              <w:jc w:val="center"/>
              <w:rPr>
                <w:rFonts w:ascii="Calibri" w:hAnsi="Calibri" w:cs="Calibri"/>
              </w:rPr>
            </w:pPr>
          </w:p>
        </w:tc>
        <w:tc>
          <w:tcPr>
            <w:tcW w:w="1729" w:type="dxa"/>
            <w:shd w:val="clear" w:color="auto" w:fill="auto"/>
          </w:tcPr>
          <w:p w14:paraId="02CFCEB0"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8-12</w:t>
            </w:r>
          </w:p>
        </w:tc>
        <w:tc>
          <w:tcPr>
            <w:tcW w:w="1730" w:type="dxa"/>
            <w:shd w:val="clear" w:color="auto" w:fill="auto"/>
          </w:tcPr>
          <w:p w14:paraId="7938E537"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High risk</w:t>
            </w:r>
          </w:p>
        </w:tc>
      </w:tr>
      <w:tr w:rsidR="009F0591" w:rsidRPr="009F0591" w14:paraId="13F3BFD5" w14:textId="77777777" w:rsidTr="009E13B4">
        <w:trPr>
          <w:trHeight w:hRule="exact" w:val="284"/>
        </w:trPr>
        <w:tc>
          <w:tcPr>
            <w:tcW w:w="1729" w:type="dxa"/>
            <w:shd w:val="clear" w:color="auto" w:fill="FFFF00"/>
          </w:tcPr>
          <w:p w14:paraId="2086004E" w14:textId="77777777" w:rsidR="009F0591" w:rsidRPr="009F0591" w:rsidRDefault="009F0591" w:rsidP="009F0591">
            <w:pPr>
              <w:spacing w:line="360" w:lineRule="auto"/>
              <w:jc w:val="center"/>
              <w:rPr>
                <w:rFonts w:ascii="Calibri" w:hAnsi="Calibri" w:cs="Calibri"/>
              </w:rPr>
            </w:pPr>
          </w:p>
        </w:tc>
        <w:tc>
          <w:tcPr>
            <w:tcW w:w="1729" w:type="dxa"/>
            <w:shd w:val="clear" w:color="auto" w:fill="auto"/>
          </w:tcPr>
          <w:p w14:paraId="4FC6677C"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4-6</w:t>
            </w:r>
          </w:p>
        </w:tc>
        <w:tc>
          <w:tcPr>
            <w:tcW w:w="1730" w:type="dxa"/>
            <w:shd w:val="clear" w:color="auto" w:fill="auto"/>
          </w:tcPr>
          <w:p w14:paraId="097CCDE7"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Moderate risk</w:t>
            </w:r>
          </w:p>
        </w:tc>
      </w:tr>
      <w:tr w:rsidR="009F0591" w:rsidRPr="009F0591" w14:paraId="51548F20" w14:textId="77777777" w:rsidTr="009E13B4">
        <w:trPr>
          <w:trHeight w:hRule="exact" w:val="288"/>
        </w:trPr>
        <w:tc>
          <w:tcPr>
            <w:tcW w:w="1729" w:type="dxa"/>
            <w:shd w:val="clear" w:color="auto" w:fill="99CC00"/>
          </w:tcPr>
          <w:p w14:paraId="0913089A" w14:textId="77777777" w:rsidR="009F0591" w:rsidRPr="009F0591" w:rsidRDefault="009F0591" w:rsidP="009F0591">
            <w:pPr>
              <w:spacing w:line="360" w:lineRule="auto"/>
              <w:jc w:val="center"/>
              <w:rPr>
                <w:rFonts w:ascii="Calibri" w:hAnsi="Calibri" w:cs="Calibri"/>
              </w:rPr>
            </w:pPr>
          </w:p>
        </w:tc>
        <w:tc>
          <w:tcPr>
            <w:tcW w:w="1729" w:type="dxa"/>
            <w:shd w:val="clear" w:color="auto" w:fill="auto"/>
          </w:tcPr>
          <w:p w14:paraId="3A3DB497"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1-3</w:t>
            </w:r>
          </w:p>
        </w:tc>
        <w:tc>
          <w:tcPr>
            <w:tcW w:w="1730" w:type="dxa"/>
            <w:shd w:val="clear" w:color="auto" w:fill="auto"/>
          </w:tcPr>
          <w:p w14:paraId="6C45EAFB" w14:textId="77777777" w:rsidR="009F0591" w:rsidRPr="009F0591" w:rsidRDefault="009F0591" w:rsidP="009F0591">
            <w:pPr>
              <w:spacing w:line="360" w:lineRule="auto"/>
              <w:jc w:val="center"/>
              <w:rPr>
                <w:rFonts w:ascii="Calibri" w:hAnsi="Calibri" w:cs="Calibri"/>
              </w:rPr>
            </w:pPr>
            <w:r w:rsidRPr="009F0591">
              <w:rPr>
                <w:rFonts w:ascii="Calibri" w:hAnsi="Calibri" w:cs="Calibri"/>
              </w:rPr>
              <w:t>Low risk</w:t>
            </w:r>
          </w:p>
        </w:tc>
      </w:tr>
    </w:tbl>
    <w:p w14:paraId="3403A6DA" w14:textId="77777777" w:rsidR="009F0591" w:rsidRPr="009F0591" w:rsidRDefault="009F0591" w:rsidP="009F0591">
      <w:pPr>
        <w:spacing w:after="0" w:line="360" w:lineRule="auto"/>
        <w:jc w:val="both"/>
        <w:rPr>
          <w:rFonts w:ascii="Calibri" w:eastAsia="MS Mincho" w:hAnsi="Calibri" w:cs="Calibri"/>
          <w:b/>
          <w:sz w:val="32"/>
          <w:szCs w:val="32"/>
          <w:lang w:val="en-US"/>
        </w:rPr>
      </w:pPr>
    </w:p>
    <w:p w14:paraId="0B24C613" w14:textId="77777777" w:rsidR="009F0591" w:rsidRPr="009F0591" w:rsidRDefault="009F0591" w:rsidP="009F0591">
      <w:pPr>
        <w:spacing w:after="0" w:line="360" w:lineRule="auto"/>
        <w:jc w:val="both"/>
        <w:rPr>
          <w:rFonts w:ascii="Calibri" w:eastAsia="MS Mincho" w:hAnsi="Calibri" w:cs="Calibri"/>
          <w:b/>
          <w:sz w:val="32"/>
          <w:szCs w:val="32"/>
          <w:lang w:val="en-US"/>
        </w:rPr>
      </w:pPr>
    </w:p>
    <w:p w14:paraId="2B5C2ABF" w14:textId="1D54932C" w:rsidR="009F0591" w:rsidRDefault="009F0591" w:rsidP="000D5DDA">
      <w:pPr>
        <w:rPr>
          <w:sz w:val="20"/>
          <w:szCs w:val="20"/>
        </w:rPr>
      </w:pPr>
    </w:p>
    <w:p w14:paraId="509EB036" w14:textId="72DAEE6B" w:rsidR="009F0591" w:rsidRDefault="009F0591" w:rsidP="000D5DDA">
      <w:pPr>
        <w:rPr>
          <w:sz w:val="20"/>
          <w:szCs w:val="20"/>
        </w:rPr>
      </w:pPr>
    </w:p>
    <w:p w14:paraId="53F960CD" w14:textId="5689A047" w:rsidR="009F0591" w:rsidRDefault="009F0591" w:rsidP="000D5DDA">
      <w:pPr>
        <w:rPr>
          <w:sz w:val="20"/>
          <w:szCs w:val="20"/>
        </w:rPr>
      </w:pPr>
    </w:p>
    <w:p w14:paraId="78D69922" w14:textId="5BBDA948" w:rsidR="009E13B4" w:rsidRPr="009E13B4" w:rsidRDefault="009E13B4" w:rsidP="009E13B4">
      <w:pPr>
        <w:rPr>
          <w:sz w:val="20"/>
          <w:szCs w:val="20"/>
        </w:rPr>
      </w:pPr>
    </w:p>
    <w:p w14:paraId="161419C8" w14:textId="1C2DD358" w:rsidR="009E13B4" w:rsidRPr="009E13B4" w:rsidRDefault="009E13B4" w:rsidP="009E13B4">
      <w:pPr>
        <w:rPr>
          <w:sz w:val="20"/>
          <w:szCs w:val="20"/>
        </w:rPr>
      </w:pPr>
    </w:p>
    <w:p w14:paraId="25118799" w14:textId="2C8BCE00" w:rsidR="009E13B4" w:rsidRPr="009E13B4" w:rsidRDefault="009E13B4" w:rsidP="009E13B4">
      <w:pPr>
        <w:rPr>
          <w:sz w:val="20"/>
          <w:szCs w:val="20"/>
        </w:rPr>
      </w:pPr>
    </w:p>
    <w:p w14:paraId="0A6AB28A" w14:textId="3A50181F" w:rsidR="009E13B4" w:rsidRPr="009E13B4" w:rsidRDefault="009E13B4" w:rsidP="009E13B4">
      <w:pPr>
        <w:rPr>
          <w:sz w:val="20"/>
          <w:szCs w:val="20"/>
        </w:rPr>
      </w:pPr>
    </w:p>
    <w:p w14:paraId="2DBA3BBF" w14:textId="5C92EA19" w:rsidR="009E13B4" w:rsidRPr="009E13B4" w:rsidRDefault="009E13B4" w:rsidP="009E13B4">
      <w:pPr>
        <w:rPr>
          <w:sz w:val="20"/>
          <w:szCs w:val="20"/>
        </w:rPr>
      </w:pPr>
    </w:p>
    <w:p w14:paraId="0B2BA783" w14:textId="24C60BAE" w:rsidR="009E13B4" w:rsidRPr="009E13B4" w:rsidRDefault="009E13B4" w:rsidP="009E13B4">
      <w:pPr>
        <w:rPr>
          <w:sz w:val="20"/>
          <w:szCs w:val="20"/>
        </w:rPr>
      </w:pPr>
    </w:p>
    <w:p w14:paraId="5CBAE9CD" w14:textId="09A84447" w:rsidR="009E13B4" w:rsidRPr="009E13B4" w:rsidRDefault="009E13B4" w:rsidP="009E13B4">
      <w:pPr>
        <w:rPr>
          <w:sz w:val="20"/>
          <w:szCs w:val="20"/>
        </w:rPr>
      </w:pPr>
    </w:p>
    <w:p w14:paraId="1750135D" w14:textId="760399C5" w:rsidR="009E13B4" w:rsidRPr="009E13B4" w:rsidRDefault="009E13B4" w:rsidP="009E13B4">
      <w:pPr>
        <w:rPr>
          <w:sz w:val="20"/>
          <w:szCs w:val="20"/>
        </w:rPr>
      </w:pPr>
    </w:p>
    <w:p w14:paraId="032F033F" w14:textId="3D9C31EC" w:rsidR="009E13B4" w:rsidRPr="009E13B4" w:rsidRDefault="009E13B4" w:rsidP="009E13B4">
      <w:pPr>
        <w:rPr>
          <w:sz w:val="20"/>
          <w:szCs w:val="20"/>
        </w:rPr>
      </w:pPr>
    </w:p>
    <w:p w14:paraId="2C3400C2" w14:textId="620DCAAC" w:rsidR="009E13B4" w:rsidRDefault="009E13B4" w:rsidP="009E13B4">
      <w:pPr>
        <w:rPr>
          <w:sz w:val="20"/>
          <w:szCs w:val="20"/>
        </w:rPr>
      </w:pPr>
    </w:p>
    <w:p w14:paraId="46250B2A" w14:textId="162A2C91" w:rsidR="009E13B4" w:rsidRDefault="009E13B4" w:rsidP="009E13B4">
      <w:pPr>
        <w:jc w:val="center"/>
        <w:rPr>
          <w:sz w:val="20"/>
          <w:szCs w:val="20"/>
        </w:rPr>
      </w:pPr>
    </w:p>
    <w:p w14:paraId="6AFC7623" w14:textId="724D1725" w:rsidR="009E13B4" w:rsidRDefault="009E13B4" w:rsidP="009E13B4">
      <w:pPr>
        <w:jc w:val="center"/>
        <w:rPr>
          <w:sz w:val="20"/>
          <w:szCs w:val="20"/>
        </w:rPr>
      </w:pPr>
    </w:p>
    <w:p w14:paraId="127DDF27" w14:textId="01E6A6A0" w:rsidR="009E13B4" w:rsidRDefault="009E13B4" w:rsidP="009E13B4">
      <w:pPr>
        <w:jc w:val="center"/>
        <w:rPr>
          <w:sz w:val="20"/>
          <w:szCs w:val="20"/>
        </w:rPr>
      </w:pPr>
    </w:p>
    <w:p w14:paraId="0892F83C" w14:textId="0949BA71" w:rsidR="009E13B4" w:rsidRDefault="009E13B4" w:rsidP="009E13B4">
      <w:pPr>
        <w:jc w:val="center"/>
        <w:rPr>
          <w:sz w:val="20"/>
          <w:szCs w:val="20"/>
        </w:rPr>
      </w:pPr>
    </w:p>
    <w:p w14:paraId="6C8244B3" w14:textId="5C9278CC" w:rsidR="009E13B4" w:rsidRDefault="009E13B4" w:rsidP="009E13B4">
      <w:pPr>
        <w:jc w:val="center"/>
        <w:rPr>
          <w:sz w:val="20"/>
          <w:szCs w:val="20"/>
        </w:rPr>
      </w:pPr>
    </w:p>
    <w:p w14:paraId="7A310119" w14:textId="450417DD" w:rsidR="009E13B4" w:rsidRDefault="009E13B4" w:rsidP="009E13B4">
      <w:pPr>
        <w:jc w:val="center"/>
        <w:rPr>
          <w:sz w:val="20"/>
          <w:szCs w:val="20"/>
        </w:rPr>
      </w:pPr>
    </w:p>
    <w:p w14:paraId="491455D2" w14:textId="2C2D3FA5" w:rsidR="009E13B4" w:rsidRDefault="009E13B4" w:rsidP="009E13B4">
      <w:pPr>
        <w:jc w:val="center"/>
        <w:rPr>
          <w:sz w:val="20"/>
          <w:szCs w:val="20"/>
        </w:rPr>
      </w:pPr>
    </w:p>
    <w:p w14:paraId="5F19472E" w14:textId="08FE20D3" w:rsidR="009E13B4" w:rsidRDefault="009E13B4" w:rsidP="009E13B4">
      <w:pPr>
        <w:pStyle w:val="Heading2"/>
      </w:pPr>
      <w:bookmarkStart w:id="56" w:name="_Toc70495195"/>
      <w:r>
        <w:lastRenderedPageBreak/>
        <w:t>Appendix 2; COVID-19 Risk Assessment.</w:t>
      </w:r>
      <w:bookmarkEnd w:id="56"/>
    </w:p>
    <w:p w14:paraId="7D641E89" w14:textId="77777777" w:rsidR="009E13B4" w:rsidRPr="0081498B" w:rsidRDefault="009E13B4" w:rsidP="009E13B4">
      <w:pPr>
        <w:jc w:val="center"/>
        <w:rPr>
          <w:rFonts w:cstheme="majorHAnsi"/>
          <w:b/>
          <w:sz w:val="32"/>
          <w:szCs w:val="32"/>
        </w:rPr>
      </w:pPr>
      <w:r w:rsidRPr="0081498B">
        <w:rPr>
          <w:rFonts w:cstheme="majorHAnsi"/>
          <w:b/>
          <w:sz w:val="32"/>
          <w:szCs w:val="32"/>
        </w:rPr>
        <w:t>RISK ASSESSMENT FORM</w:t>
      </w:r>
    </w:p>
    <w:tbl>
      <w:tblPr>
        <w:tblStyle w:val="TableGrid"/>
        <w:tblW w:w="10472" w:type="dxa"/>
        <w:tblInd w:w="-601" w:type="dxa"/>
        <w:tblLook w:val="04A0" w:firstRow="1" w:lastRow="0" w:firstColumn="1" w:lastColumn="0" w:noHBand="0" w:noVBand="1"/>
      </w:tblPr>
      <w:tblGrid>
        <w:gridCol w:w="2960"/>
        <w:gridCol w:w="3136"/>
        <w:gridCol w:w="2410"/>
        <w:gridCol w:w="1966"/>
      </w:tblGrid>
      <w:tr w:rsidR="009E13B4" w:rsidRPr="0081498B" w14:paraId="534775EB" w14:textId="77777777" w:rsidTr="009E13B4">
        <w:trPr>
          <w:trHeight w:hRule="exact" w:val="454"/>
        </w:trPr>
        <w:tc>
          <w:tcPr>
            <w:tcW w:w="2960" w:type="dxa"/>
            <w:shd w:val="clear" w:color="auto" w:fill="CCCCCC"/>
            <w:vAlign w:val="center"/>
          </w:tcPr>
          <w:p w14:paraId="2C9C8447" w14:textId="77777777" w:rsidR="009E13B4" w:rsidRPr="0081498B" w:rsidRDefault="009E13B4" w:rsidP="009E13B4">
            <w:pPr>
              <w:rPr>
                <w:rFonts w:cstheme="majorHAnsi"/>
                <w:b/>
              </w:rPr>
            </w:pPr>
            <w:r w:rsidRPr="0081498B">
              <w:rPr>
                <w:rFonts w:cstheme="majorHAnsi"/>
                <w:b/>
              </w:rPr>
              <w:t>Company Name</w:t>
            </w:r>
          </w:p>
        </w:tc>
        <w:tc>
          <w:tcPr>
            <w:tcW w:w="3136" w:type="dxa"/>
            <w:vAlign w:val="center"/>
          </w:tcPr>
          <w:p w14:paraId="0B8B5AC8" w14:textId="77777777" w:rsidR="009E13B4" w:rsidRPr="0081498B" w:rsidRDefault="009E13B4" w:rsidP="009E13B4">
            <w:pPr>
              <w:jc w:val="center"/>
              <w:rPr>
                <w:rFonts w:cstheme="majorHAnsi"/>
                <w:b/>
              </w:rPr>
            </w:pPr>
            <w:r>
              <w:rPr>
                <w:rFonts w:cstheme="majorHAnsi"/>
                <w:b/>
              </w:rPr>
              <w:t>The organisation</w:t>
            </w:r>
          </w:p>
        </w:tc>
        <w:tc>
          <w:tcPr>
            <w:tcW w:w="2410" w:type="dxa"/>
            <w:shd w:val="clear" w:color="auto" w:fill="CCCCCC"/>
            <w:vAlign w:val="center"/>
          </w:tcPr>
          <w:p w14:paraId="7C266CF7" w14:textId="77777777" w:rsidR="009E13B4" w:rsidRPr="0081498B" w:rsidRDefault="009E13B4" w:rsidP="009E13B4">
            <w:pPr>
              <w:rPr>
                <w:rFonts w:cstheme="majorHAnsi"/>
                <w:b/>
              </w:rPr>
            </w:pPr>
            <w:r w:rsidRPr="0081498B">
              <w:rPr>
                <w:rFonts w:cstheme="majorHAnsi"/>
                <w:b/>
              </w:rPr>
              <w:t>Assessment Number</w:t>
            </w:r>
          </w:p>
        </w:tc>
        <w:tc>
          <w:tcPr>
            <w:tcW w:w="1966" w:type="dxa"/>
            <w:vAlign w:val="center"/>
          </w:tcPr>
          <w:p w14:paraId="692F366A" w14:textId="77777777" w:rsidR="009E13B4" w:rsidRPr="0081498B" w:rsidRDefault="009E13B4" w:rsidP="009E13B4">
            <w:pPr>
              <w:jc w:val="center"/>
              <w:rPr>
                <w:rFonts w:cstheme="majorHAnsi"/>
                <w:b/>
              </w:rPr>
            </w:pPr>
            <w:r>
              <w:rPr>
                <w:rFonts w:cstheme="majorHAnsi"/>
                <w:b/>
              </w:rPr>
              <w:t>2</w:t>
            </w:r>
          </w:p>
        </w:tc>
      </w:tr>
      <w:tr w:rsidR="009E13B4" w:rsidRPr="0081498B" w14:paraId="5F888CDC" w14:textId="77777777" w:rsidTr="009E13B4">
        <w:trPr>
          <w:trHeight w:hRule="exact" w:val="454"/>
        </w:trPr>
        <w:tc>
          <w:tcPr>
            <w:tcW w:w="2960" w:type="dxa"/>
            <w:shd w:val="clear" w:color="auto" w:fill="CCCCCC"/>
            <w:vAlign w:val="center"/>
          </w:tcPr>
          <w:p w14:paraId="7783AA69" w14:textId="77777777" w:rsidR="009E13B4" w:rsidRPr="0081498B" w:rsidRDefault="009E13B4" w:rsidP="009E13B4">
            <w:pPr>
              <w:rPr>
                <w:rFonts w:cstheme="majorHAnsi"/>
                <w:b/>
              </w:rPr>
            </w:pPr>
            <w:r w:rsidRPr="0081498B">
              <w:rPr>
                <w:rFonts w:cstheme="majorHAnsi"/>
                <w:b/>
              </w:rPr>
              <w:t>Location of Risk</w:t>
            </w:r>
          </w:p>
        </w:tc>
        <w:tc>
          <w:tcPr>
            <w:tcW w:w="3136" w:type="dxa"/>
            <w:vAlign w:val="center"/>
          </w:tcPr>
          <w:p w14:paraId="112D6985" w14:textId="77777777" w:rsidR="009E13B4" w:rsidRPr="0081498B" w:rsidRDefault="009E13B4" w:rsidP="009E13B4">
            <w:pPr>
              <w:rPr>
                <w:rFonts w:cstheme="majorHAnsi"/>
                <w:b/>
              </w:rPr>
            </w:pPr>
            <w:r>
              <w:rPr>
                <w:rFonts w:cstheme="majorHAnsi"/>
                <w:b/>
              </w:rPr>
              <w:t>Across the airport hangar</w:t>
            </w:r>
          </w:p>
        </w:tc>
        <w:tc>
          <w:tcPr>
            <w:tcW w:w="2410" w:type="dxa"/>
            <w:shd w:val="clear" w:color="auto" w:fill="CCCCCC"/>
            <w:vAlign w:val="center"/>
          </w:tcPr>
          <w:p w14:paraId="1635D209" w14:textId="77777777" w:rsidR="009E13B4" w:rsidRPr="0081498B" w:rsidRDefault="009E13B4" w:rsidP="009E13B4">
            <w:pPr>
              <w:rPr>
                <w:rFonts w:cstheme="majorHAnsi"/>
                <w:b/>
              </w:rPr>
            </w:pPr>
            <w:r w:rsidRPr="0081498B">
              <w:rPr>
                <w:rFonts w:cstheme="majorHAnsi"/>
                <w:b/>
              </w:rPr>
              <w:t xml:space="preserve">Date of Assessment </w:t>
            </w:r>
          </w:p>
        </w:tc>
        <w:tc>
          <w:tcPr>
            <w:tcW w:w="1966" w:type="dxa"/>
            <w:vAlign w:val="center"/>
          </w:tcPr>
          <w:p w14:paraId="29C75805" w14:textId="77777777" w:rsidR="009E13B4" w:rsidRPr="0081498B" w:rsidRDefault="009E13B4" w:rsidP="009E13B4">
            <w:pPr>
              <w:jc w:val="center"/>
              <w:rPr>
                <w:rFonts w:cstheme="majorHAnsi"/>
                <w:b/>
              </w:rPr>
            </w:pPr>
            <w:r>
              <w:rPr>
                <w:rFonts w:cstheme="majorHAnsi"/>
                <w:b/>
              </w:rPr>
              <w:t>1.4.2020</w:t>
            </w:r>
          </w:p>
        </w:tc>
      </w:tr>
      <w:tr w:rsidR="009E13B4" w:rsidRPr="0081498B" w14:paraId="28617387" w14:textId="77777777" w:rsidTr="009E13B4">
        <w:trPr>
          <w:trHeight w:hRule="exact" w:val="607"/>
        </w:trPr>
        <w:tc>
          <w:tcPr>
            <w:tcW w:w="2960" w:type="dxa"/>
            <w:shd w:val="clear" w:color="auto" w:fill="CCCCCC"/>
            <w:vAlign w:val="center"/>
          </w:tcPr>
          <w:p w14:paraId="1490B3FC" w14:textId="77777777" w:rsidR="009E13B4" w:rsidRPr="0081498B" w:rsidRDefault="009E13B4" w:rsidP="009E13B4">
            <w:pPr>
              <w:rPr>
                <w:rFonts w:cstheme="majorHAnsi"/>
                <w:b/>
              </w:rPr>
            </w:pPr>
            <w:r w:rsidRPr="0081498B">
              <w:rPr>
                <w:rFonts w:cstheme="majorHAnsi"/>
                <w:b/>
              </w:rPr>
              <w:t>Assessment carried out by</w:t>
            </w:r>
          </w:p>
        </w:tc>
        <w:tc>
          <w:tcPr>
            <w:tcW w:w="3136" w:type="dxa"/>
            <w:vAlign w:val="center"/>
          </w:tcPr>
          <w:p w14:paraId="0E5578C8" w14:textId="77777777" w:rsidR="009E13B4" w:rsidRPr="0081498B" w:rsidRDefault="009E13B4" w:rsidP="009E13B4">
            <w:pPr>
              <w:jc w:val="center"/>
              <w:rPr>
                <w:rFonts w:cstheme="majorHAnsi"/>
                <w:b/>
              </w:rPr>
            </w:pPr>
            <w:r>
              <w:rPr>
                <w:rFonts w:cstheme="majorHAnsi"/>
                <w:b/>
              </w:rPr>
              <w:t>B Wood</w:t>
            </w:r>
          </w:p>
        </w:tc>
        <w:tc>
          <w:tcPr>
            <w:tcW w:w="2410" w:type="dxa"/>
            <w:shd w:val="clear" w:color="auto" w:fill="CCCCCC"/>
            <w:vAlign w:val="center"/>
          </w:tcPr>
          <w:p w14:paraId="000746E9" w14:textId="77777777" w:rsidR="009E13B4" w:rsidRPr="0081498B" w:rsidRDefault="009E13B4" w:rsidP="009E13B4">
            <w:pPr>
              <w:rPr>
                <w:rFonts w:cstheme="majorHAnsi"/>
                <w:b/>
              </w:rPr>
            </w:pPr>
            <w:r w:rsidRPr="0081498B">
              <w:rPr>
                <w:rFonts w:cstheme="majorHAnsi"/>
                <w:b/>
              </w:rPr>
              <w:t>Date of next Review</w:t>
            </w:r>
          </w:p>
        </w:tc>
        <w:tc>
          <w:tcPr>
            <w:tcW w:w="1966" w:type="dxa"/>
            <w:vAlign w:val="center"/>
          </w:tcPr>
          <w:p w14:paraId="3237F93D" w14:textId="77777777" w:rsidR="009E13B4" w:rsidRPr="0081498B" w:rsidRDefault="009E13B4" w:rsidP="009E13B4">
            <w:pPr>
              <w:jc w:val="center"/>
              <w:rPr>
                <w:rFonts w:cstheme="majorHAnsi"/>
                <w:b/>
              </w:rPr>
            </w:pPr>
            <w:r>
              <w:rPr>
                <w:rFonts w:cstheme="majorHAnsi"/>
                <w:b/>
              </w:rPr>
              <w:t>Continual monitoring</w:t>
            </w:r>
          </w:p>
        </w:tc>
      </w:tr>
    </w:tbl>
    <w:p w14:paraId="3D99C567" w14:textId="77777777" w:rsidR="009E13B4" w:rsidRPr="0081498B" w:rsidRDefault="009E13B4" w:rsidP="009E13B4">
      <w:pPr>
        <w:jc w:val="center"/>
        <w:rPr>
          <w:rFonts w:cstheme="majorHAnsi"/>
          <w:b/>
          <w:sz w:val="32"/>
          <w:szCs w:val="32"/>
        </w:rPr>
      </w:pPr>
    </w:p>
    <w:tbl>
      <w:tblPr>
        <w:tblStyle w:val="TableGrid"/>
        <w:tblW w:w="10490" w:type="dxa"/>
        <w:tblInd w:w="-601" w:type="dxa"/>
        <w:tblLook w:val="04A0" w:firstRow="1" w:lastRow="0" w:firstColumn="1" w:lastColumn="0" w:noHBand="0" w:noVBand="1"/>
      </w:tblPr>
      <w:tblGrid>
        <w:gridCol w:w="3261"/>
        <w:gridCol w:w="7229"/>
      </w:tblGrid>
      <w:tr w:rsidR="009E13B4" w:rsidRPr="0081498B" w14:paraId="33CF1A2F" w14:textId="77777777" w:rsidTr="009E13B4">
        <w:trPr>
          <w:trHeight w:val="544"/>
        </w:trPr>
        <w:tc>
          <w:tcPr>
            <w:tcW w:w="3261" w:type="dxa"/>
            <w:shd w:val="clear" w:color="auto" w:fill="D9D9D9"/>
          </w:tcPr>
          <w:p w14:paraId="4F36E592" w14:textId="77777777" w:rsidR="009E13B4" w:rsidRPr="0081498B" w:rsidRDefault="009E13B4" w:rsidP="009E13B4">
            <w:pPr>
              <w:jc w:val="both"/>
              <w:rPr>
                <w:rFonts w:cstheme="majorHAnsi"/>
                <w:b/>
              </w:rPr>
            </w:pPr>
            <w:r w:rsidRPr="0081498B">
              <w:rPr>
                <w:rFonts w:cstheme="majorHAnsi"/>
                <w:b/>
              </w:rPr>
              <w:t>Risk Title:</w:t>
            </w:r>
          </w:p>
        </w:tc>
        <w:tc>
          <w:tcPr>
            <w:tcW w:w="7229" w:type="dxa"/>
          </w:tcPr>
          <w:p w14:paraId="0811F420" w14:textId="0F81AF1B" w:rsidR="009E13B4" w:rsidRPr="0081498B" w:rsidRDefault="009E13B4" w:rsidP="009E13B4">
            <w:pPr>
              <w:jc w:val="both"/>
              <w:rPr>
                <w:rFonts w:cstheme="majorHAnsi"/>
              </w:rPr>
            </w:pPr>
            <w:r w:rsidRPr="0081498B">
              <w:rPr>
                <w:rFonts w:cstheme="majorHAnsi"/>
              </w:rPr>
              <w:t>C</w:t>
            </w:r>
            <w:r w:rsidR="002B0F50">
              <w:rPr>
                <w:rFonts w:cstheme="majorHAnsi"/>
              </w:rPr>
              <w:t>OVID</w:t>
            </w:r>
            <w:r w:rsidRPr="0081498B">
              <w:rPr>
                <w:rFonts w:cstheme="majorHAnsi"/>
              </w:rPr>
              <w:t>-19 Risk Assessment</w:t>
            </w:r>
            <w:r w:rsidR="007061C6">
              <w:rPr>
                <w:rFonts w:cstheme="majorHAnsi"/>
              </w:rPr>
              <w:t>.</w:t>
            </w:r>
          </w:p>
        </w:tc>
      </w:tr>
      <w:tr w:rsidR="009E13B4" w:rsidRPr="0081498B" w14:paraId="4A99F2FA" w14:textId="77777777" w:rsidTr="009E13B4">
        <w:tc>
          <w:tcPr>
            <w:tcW w:w="3261" w:type="dxa"/>
            <w:shd w:val="clear" w:color="auto" w:fill="D9D9D9"/>
          </w:tcPr>
          <w:p w14:paraId="2B2C5D82" w14:textId="43FC7993" w:rsidR="009E13B4" w:rsidRPr="0081498B" w:rsidRDefault="009E13B4" w:rsidP="009E13B4">
            <w:pPr>
              <w:rPr>
                <w:rFonts w:cstheme="majorHAnsi"/>
                <w:b/>
              </w:rPr>
            </w:pPr>
            <w:r w:rsidRPr="0081498B">
              <w:rPr>
                <w:rFonts w:cstheme="majorHAnsi"/>
                <w:b/>
              </w:rPr>
              <w:t xml:space="preserve">Who might be harmed by the activity </w:t>
            </w:r>
            <w:r w:rsidR="008C65CB" w:rsidRPr="0081498B">
              <w:rPr>
                <w:rFonts w:cstheme="majorHAnsi"/>
                <w:b/>
              </w:rPr>
              <w:t>e.g.,</w:t>
            </w:r>
            <w:r w:rsidRPr="0081498B">
              <w:rPr>
                <w:rFonts w:cstheme="majorHAnsi"/>
                <w:b/>
              </w:rPr>
              <w:t xml:space="preserve"> employees, public </w:t>
            </w:r>
          </w:p>
        </w:tc>
        <w:tc>
          <w:tcPr>
            <w:tcW w:w="7229" w:type="dxa"/>
          </w:tcPr>
          <w:p w14:paraId="600C154C" w14:textId="7D2746BE" w:rsidR="009E13B4" w:rsidRPr="0081498B" w:rsidRDefault="009E13B4" w:rsidP="009E13B4">
            <w:pPr>
              <w:spacing w:after="240"/>
              <w:textAlignment w:val="baseline"/>
              <w:rPr>
                <w:rFonts w:cstheme="majorHAnsi"/>
                <w:color w:val="111111"/>
              </w:rPr>
            </w:pPr>
            <w:r>
              <w:rPr>
                <w:rFonts w:cstheme="majorHAnsi"/>
                <w:color w:val="111111"/>
              </w:rPr>
              <w:t xml:space="preserve">All </w:t>
            </w:r>
            <w:r w:rsidRPr="0081498B">
              <w:rPr>
                <w:rFonts w:cstheme="majorHAnsi"/>
                <w:color w:val="111111"/>
              </w:rPr>
              <w:t>Staff, contractors</w:t>
            </w:r>
            <w:r w:rsidR="007061C6">
              <w:rPr>
                <w:rFonts w:cstheme="majorHAnsi"/>
                <w:color w:val="111111"/>
              </w:rPr>
              <w:t>.</w:t>
            </w:r>
          </w:p>
        </w:tc>
      </w:tr>
      <w:tr w:rsidR="009E13B4" w:rsidRPr="0081498B" w14:paraId="5879B2B0" w14:textId="77777777" w:rsidTr="009E13B4">
        <w:trPr>
          <w:trHeight w:val="957"/>
        </w:trPr>
        <w:tc>
          <w:tcPr>
            <w:tcW w:w="3261" w:type="dxa"/>
            <w:shd w:val="clear" w:color="auto" w:fill="D9D9D9"/>
          </w:tcPr>
          <w:p w14:paraId="0F0B5004" w14:textId="77777777" w:rsidR="009E13B4" w:rsidRPr="0081498B" w:rsidRDefault="009E13B4" w:rsidP="009E13B4">
            <w:pPr>
              <w:rPr>
                <w:rFonts w:eastAsia="Times New Roman" w:cstheme="majorHAnsi"/>
                <w:b/>
              </w:rPr>
            </w:pPr>
            <w:r w:rsidRPr="0081498B">
              <w:rPr>
                <w:rFonts w:eastAsia="Times New Roman" w:cstheme="majorHAnsi"/>
                <w:b/>
                <w:color w:val="111111"/>
              </w:rPr>
              <w:t>Relevant legal requirements:</w:t>
            </w:r>
          </w:p>
          <w:p w14:paraId="40097235" w14:textId="77777777" w:rsidR="009E13B4" w:rsidRPr="0081498B" w:rsidRDefault="009E13B4" w:rsidP="009E13B4">
            <w:pPr>
              <w:jc w:val="both"/>
              <w:rPr>
                <w:rFonts w:cstheme="majorHAnsi"/>
                <w:b/>
              </w:rPr>
            </w:pPr>
          </w:p>
        </w:tc>
        <w:tc>
          <w:tcPr>
            <w:tcW w:w="7229" w:type="dxa"/>
          </w:tcPr>
          <w:p w14:paraId="456F4367" w14:textId="66D1E01B" w:rsidR="009E13B4" w:rsidRPr="0081498B" w:rsidRDefault="009E13B4" w:rsidP="009E13B4">
            <w:pPr>
              <w:spacing w:after="240"/>
              <w:textAlignment w:val="baseline"/>
              <w:rPr>
                <w:rFonts w:cstheme="majorHAnsi"/>
                <w:color w:val="111111"/>
              </w:rPr>
            </w:pPr>
            <w:r w:rsidRPr="0081498B">
              <w:rPr>
                <w:rFonts w:cstheme="majorHAnsi"/>
              </w:rPr>
              <w:t>The Coronavirus Act 2020</w:t>
            </w:r>
            <w:r w:rsidR="007061C6">
              <w:rPr>
                <w:rFonts w:cstheme="majorHAnsi"/>
              </w:rPr>
              <w:t>.</w:t>
            </w:r>
          </w:p>
        </w:tc>
      </w:tr>
      <w:tr w:rsidR="009E13B4" w:rsidRPr="0081498B" w14:paraId="6F7BFEC4" w14:textId="77777777" w:rsidTr="009E13B4">
        <w:trPr>
          <w:trHeight w:val="844"/>
        </w:trPr>
        <w:tc>
          <w:tcPr>
            <w:tcW w:w="3261" w:type="dxa"/>
            <w:shd w:val="clear" w:color="auto" w:fill="D9D9D9"/>
          </w:tcPr>
          <w:p w14:paraId="4FC8F5D5" w14:textId="77777777" w:rsidR="009E13B4" w:rsidRPr="0081498B" w:rsidRDefault="009E13B4" w:rsidP="009E13B4">
            <w:pPr>
              <w:jc w:val="both"/>
              <w:rPr>
                <w:rFonts w:cstheme="majorHAnsi"/>
                <w:b/>
              </w:rPr>
            </w:pPr>
            <w:r w:rsidRPr="0081498B">
              <w:rPr>
                <w:rFonts w:cstheme="majorHAnsi"/>
                <w:b/>
              </w:rPr>
              <w:t>Description of risk:</w:t>
            </w:r>
          </w:p>
        </w:tc>
        <w:tc>
          <w:tcPr>
            <w:tcW w:w="7229" w:type="dxa"/>
          </w:tcPr>
          <w:p w14:paraId="6B8BDBCC" w14:textId="68684C78" w:rsidR="009E13B4" w:rsidRPr="0081498B" w:rsidRDefault="009E13B4" w:rsidP="009E13B4">
            <w:pPr>
              <w:jc w:val="both"/>
              <w:rPr>
                <w:rFonts w:eastAsia="Times New Roman" w:cstheme="majorHAnsi"/>
                <w:shd w:val="clear" w:color="auto" w:fill="FFFFFF"/>
              </w:rPr>
            </w:pPr>
            <w:r w:rsidRPr="0081498B">
              <w:rPr>
                <w:rFonts w:eastAsia="Times New Roman" w:cstheme="majorHAnsi"/>
                <w:shd w:val="clear" w:color="auto" w:fill="FFFFFF"/>
              </w:rPr>
              <w:t>There is a risk of individuals contracting coronavirus and the virus spread</w:t>
            </w:r>
            <w:r w:rsidR="007061C6">
              <w:rPr>
                <w:rFonts w:eastAsia="Times New Roman" w:cstheme="majorHAnsi"/>
                <w:shd w:val="clear" w:color="auto" w:fill="FFFFFF"/>
              </w:rPr>
              <w:t>ing</w:t>
            </w:r>
            <w:r w:rsidRPr="0081498B">
              <w:rPr>
                <w:rFonts w:eastAsia="Times New Roman" w:cstheme="majorHAnsi"/>
                <w:shd w:val="clear" w:color="auto" w:fill="FFFFFF"/>
              </w:rPr>
              <w:t xml:space="preserve"> between other individuals in the workplace.</w:t>
            </w:r>
          </w:p>
        </w:tc>
      </w:tr>
    </w:tbl>
    <w:p w14:paraId="02E9A782" w14:textId="77777777" w:rsidR="009E13B4" w:rsidRPr="0081498B" w:rsidRDefault="009E13B4" w:rsidP="009E13B4">
      <w:pPr>
        <w:spacing w:line="240" w:lineRule="auto"/>
        <w:rPr>
          <w:rFonts w:cstheme="majorHAnsi"/>
          <w:b/>
          <w:sz w:val="32"/>
          <w:szCs w:val="32"/>
        </w:rPr>
      </w:pPr>
    </w:p>
    <w:tbl>
      <w:tblPr>
        <w:tblStyle w:val="TableGrid"/>
        <w:tblpPr w:leftFromText="180" w:rightFromText="180" w:vertAnchor="text" w:horzAnchor="page" w:tblpX="1186" w:tblpY="523"/>
        <w:tblW w:w="10456" w:type="dxa"/>
        <w:tblLayout w:type="fixed"/>
        <w:tblLook w:val="04A0" w:firstRow="1" w:lastRow="0" w:firstColumn="1" w:lastColumn="0" w:noHBand="0" w:noVBand="1"/>
      </w:tblPr>
      <w:tblGrid>
        <w:gridCol w:w="426"/>
        <w:gridCol w:w="2268"/>
        <w:gridCol w:w="4218"/>
        <w:gridCol w:w="1276"/>
        <w:gridCol w:w="1026"/>
        <w:gridCol w:w="1242"/>
      </w:tblGrid>
      <w:tr w:rsidR="009E13B4" w:rsidRPr="0081498B" w14:paraId="1F1A311D" w14:textId="77777777" w:rsidTr="009E13B4">
        <w:trPr>
          <w:trHeight w:val="851"/>
        </w:trPr>
        <w:tc>
          <w:tcPr>
            <w:tcW w:w="426" w:type="dxa"/>
            <w:shd w:val="clear" w:color="auto" w:fill="D9D9D9"/>
          </w:tcPr>
          <w:p w14:paraId="58CBD4E8" w14:textId="77777777" w:rsidR="009E13B4" w:rsidRPr="0081498B" w:rsidRDefault="009E13B4" w:rsidP="009E13B4">
            <w:pPr>
              <w:jc w:val="center"/>
              <w:rPr>
                <w:rFonts w:eastAsia="Times New Roman" w:cstheme="majorHAnsi"/>
                <w:b/>
              </w:rPr>
            </w:pPr>
          </w:p>
        </w:tc>
        <w:tc>
          <w:tcPr>
            <w:tcW w:w="2268" w:type="dxa"/>
            <w:shd w:val="clear" w:color="auto" w:fill="D9D9D9"/>
            <w:vAlign w:val="center"/>
          </w:tcPr>
          <w:p w14:paraId="1EB3A858" w14:textId="77777777" w:rsidR="009E13B4" w:rsidRPr="0081498B" w:rsidRDefault="009E13B4" w:rsidP="009E13B4">
            <w:pPr>
              <w:jc w:val="center"/>
              <w:rPr>
                <w:rFonts w:eastAsia="Times New Roman" w:cstheme="majorHAnsi"/>
                <w:b/>
              </w:rPr>
            </w:pPr>
            <w:r w:rsidRPr="0081498B">
              <w:rPr>
                <w:rFonts w:cstheme="majorHAnsi"/>
                <w:b/>
              </w:rPr>
              <w:t xml:space="preserve">Identified </w:t>
            </w:r>
            <w:r w:rsidRPr="0081498B">
              <w:rPr>
                <w:rFonts w:eastAsia="Times New Roman" w:cstheme="majorHAnsi"/>
                <w:b/>
              </w:rPr>
              <w:t>Hazard</w:t>
            </w:r>
          </w:p>
        </w:tc>
        <w:tc>
          <w:tcPr>
            <w:tcW w:w="4218" w:type="dxa"/>
            <w:shd w:val="clear" w:color="auto" w:fill="D9D9D9"/>
            <w:vAlign w:val="center"/>
          </w:tcPr>
          <w:p w14:paraId="6D4DFD33" w14:textId="77777777" w:rsidR="009E13B4" w:rsidRPr="0081498B" w:rsidRDefault="009E13B4" w:rsidP="009E13B4">
            <w:pPr>
              <w:jc w:val="center"/>
              <w:rPr>
                <w:rFonts w:eastAsia="Times New Roman" w:cstheme="majorHAnsi"/>
                <w:b/>
              </w:rPr>
            </w:pPr>
            <w:r w:rsidRPr="0081498B">
              <w:rPr>
                <w:rFonts w:cstheme="majorHAnsi"/>
                <w:b/>
              </w:rPr>
              <w:t xml:space="preserve">Associated </w:t>
            </w:r>
            <w:r w:rsidRPr="0081498B">
              <w:rPr>
                <w:rFonts w:eastAsia="Times New Roman" w:cstheme="majorHAnsi"/>
                <w:b/>
              </w:rPr>
              <w:t>Risk</w:t>
            </w:r>
          </w:p>
        </w:tc>
        <w:tc>
          <w:tcPr>
            <w:tcW w:w="1276" w:type="dxa"/>
            <w:shd w:val="clear" w:color="auto" w:fill="D9D9D9"/>
            <w:vAlign w:val="center"/>
          </w:tcPr>
          <w:p w14:paraId="63F7876F" w14:textId="77777777" w:rsidR="009E13B4" w:rsidRPr="0081498B" w:rsidRDefault="009E13B4" w:rsidP="009E13B4">
            <w:pPr>
              <w:jc w:val="center"/>
              <w:rPr>
                <w:rFonts w:eastAsia="Times New Roman" w:cstheme="majorHAnsi"/>
                <w:b/>
              </w:rPr>
            </w:pPr>
            <w:r w:rsidRPr="0081498B">
              <w:rPr>
                <w:rFonts w:eastAsia="Times New Roman" w:cstheme="majorHAnsi"/>
                <w:b/>
              </w:rPr>
              <w:t>Likelihood</w:t>
            </w:r>
          </w:p>
        </w:tc>
        <w:tc>
          <w:tcPr>
            <w:tcW w:w="1026" w:type="dxa"/>
            <w:shd w:val="clear" w:color="auto" w:fill="D9D9D9"/>
            <w:vAlign w:val="center"/>
          </w:tcPr>
          <w:p w14:paraId="2A139B8C" w14:textId="77777777" w:rsidR="009E13B4" w:rsidRPr="0081498B" w:rsidRDefault="009E13B4" w:rsidP="009E13B4">
            <w:pPr>
              <w:jc w:val="center"/>
              <w:rPr>
                <w:rFonts w:eastAsia="Times New Roman" w:cstheme="majorHAnsi"/>
                <w:b/>
              </w:rPr>
            </w:pPr>
            <w:r w:rsidRPr="0081498B">
              <w:rPr>
                <w:rFonts w:eastAsia="Times New Roman" w:cstheme="majorHAnsi"/>
                <w:b/>
              </w:rPr>
              <w:t>Severity</w:t>
            </w:r>
          </w:p>
        </w:tc>
        <w:tc>
          <w:tcPr>
            <w:tcW w:w="1242" w:type="dxa"/>
            <w:shd w:val="clear" w:color="auto" w:fill="D9D9D9"/>
            <w:vAlign w:val="center"/>
          </w:tcPr>
          <w:p w14:paraId="4D4304C1" w14:textId="77777777" w:rsidR="009E13B4" w:rsidRPr="0081498B" w:rsidRDefault="009E13B4" w:rsidP="009E13B4">
            <w:pPr>
              <w:jc w:val="center"/>
              <w:rPr>
                <w:rFonts w:eastAsia="Times New Roman" w:cstheme="majorHAnsi"/>
                <w:b/>
              </w:rPr>
            </w:pPr>
            <w:r w:rsidRPr="0081498B">
              <w:rPr>
                <w:rFonts w:eastAsia="Times New Roman" w:cstheme="majorHAnsi"/>
                <w:b/>
              </w:rPr>
              <w:t>Risk Rating</w:t>
            </w:r>
          </w:p>
        </w:tc>
      </w:tr>
      <w:tr w:rsidR="009E13B4" w:rsidRPr="0081498B" w14:paraId="73BF857E" w14:textId="77777777" w:rsidTr="009E13B4">
        <w:trPr>
          <w:trHeight w:val="851"/>
        </w:trPr>
        <w:tc>
          <w:tcPr>
            <w:tcW w:w="426" w:type="dxa"/>
          </w:tcPr>
          <w:p w14:paraId="4ADAE693" w14:textId="77777777" w:rsidR="009E13B4" w:rsidRPr="0081498B" w:rsidRDefault="009E13B4" w:rsidP="009E13B4">
            <w:pPr>
              <w:rPr>
                <w:rFonts w:eastAsia="Times New Roman" w:cstheme="majorHAnsi"/>
                <w:b/>
              </w:rPr>
            </w:pPr>
            <w:r w:rsidRPr="0081498B">
              <w:rPr>
                <w:rFonts w:eastAsia="Times New Roman" w:cstheme="majorHAnsi"/>
                <w:b/>
              </w:rPr>
              <w:t>1</w:t>
            </w:r>
          </w:p>
        </w:tc>
        <w:tc>
          <w:tcPr>
            <w:tcW w:w="2268" w:type="dxa"/>
          </w:tcPr>
          <w:p w14:paraId="4ACC625A" w14:textId="77777777" w:rsidR="009E13B4" w:rsidRPr="0081498B" w:rsidRDefault="009E13B4" w:rsidP="009E13B4">
            <w:pPr>
              <w:rPr>
                <w:rFonts w:eastAsia="Times New Roman" w:cstheme="majorHAnsi"/>
              </w:rPr>
            </w:pPr>
            <w:r w:rsidRPr="0081498B">
              <w:rPr>
                <w:rFonts w:eastAsia="Times New Roman" w:cstheme="majorHAnsi"/>
              </w:rPr>
              <w:t>Staff coming to work or remaining at work with symptoms</w:t>
            </w:r>
            <w:r>
              <w:rPr>
                <w:rFonts w:eastAsia="Times New Roman" w:cstheme="majorHAnsi"/>
              </w:rPr>
              <w:t>.</w:t>
            </w:r>
          </w:p>
        </w:tc>
        <w:tc>
          <w:tcPr>
            <w:tcW w:w="4218" w:type="dxa"/>
          </w:tcPr>
          <w:p w14:paraId="1DE60571" w14:textId="77777777" w:rsidR="009E13B4" w:rsidRPr="0081498B" w:rsidRDefault="009E13B4" w:rsidP="009E13B4">
            <w:pPr>
              <w:rPr>
                <w:rFonts w:eastAsia="Times New Roman" w:cstheme="majorHAnsi"/>
              </w:rPr>
            </w:pPr>
            <w:r w:rsidRPr="0081498B">
              <w:rPr>
                <w:rFonts w:eastAsia="Times New Roman" w:cstheme="majorHAnsi"/>
              </w:rPr>
              <w:t>Staff unaware that their symptoms are those of covid-19 spread the infection to others</w:t>
            </w:r>
            <w:r>
              <w:rPr>
                <w:rFonts w:eastAsia="Times New Roman" w:cstheme="majorHAnsi"/>
              </w:rPr>
              <w:t>.</w:t>
            </w:r>
          </w:p>
        </w:tc>
        <w:tc>
          <w:tcPr>
            <w:tcW w:w="1276" w:type="dxa"/>
            <w:vAlign w:val="center"/>
          </w:tcPr>
          <w:p w14:paraId="1C6B855D" w14:textId="77777777" w:rsidR="009E13B4" w:rsidRPr="0081498B" w:rsidRDefault="009E13B4" w:rsidP="009E13B4">
            <w:pPr>
              <w:jc w:val="center"/>
              <w:rPr>
                <w:rFonts w:eastAsia="Times New Roman" w:cstheme="majorHAnsi"/>
              </w:rPr>
            </w:pPr>
            <w:r w:rsidRPr="0081498B">
              <w:rPr>
                <w:rFonts w:eastAsia="Times New Roman" w:cstheme="majorHAnsi"/>
              </w:rPr>
              <w:t>4</w:t>
            </w:r>
          </w:p>
        </w:tc>
        <w:tc>
          <w:tcPr>
            <w:tcW w:w="1026" w:type="dxa"/>
            <w:vAlign w:val="center"/>
          </w:tcPr>
          <w:p w14:paraId="63E7F4EF"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242" w:type="dxa"/>
            <w:vAlign w:val="center"/>
          </w:tcPr>
          <w:p w14:paraId="54AC5ED9" w14:textId="77777777" w:rsidR="009E13B4" w:rsidRPr="0081498B" w:rsidRDefault="009E13B4" w:rsidP="009E13B4">
            <w:pPr>
              <w:jc w:val="center"/>
              <w:rPr>
                <w:rFonts w:eastAsia="Times New Roman" w:cstheme="majorHAnsi"/>
              </w:rPr>
            </w:pPr>
            <w:r w:rsidRPr="0081498B">
              <w:rPr>
                <w:rFonts w:eastAsia="Times New Roman" w:cstheme="majorHAnsi"/>
              </w:rPr>
              <w:t>20</w:t>
            </w:r>
          </w:p>
        </w:tc>
      </w:tr>
      <w:tr w:rsidR="009E13B4" w:rsidRPr="0081498B" w14:paraId="56AF9451" w14:textId="77777777" w:rsidTr="009E13B4">
        <w:trPr>
          <w:trHeight w:val="851"/>
        </w:trPr>
        <w:tc>
          <w:tcPr>
            <w:tcW w:w="426" w:type="dxa"/>
          </w:tcPr>
          <w:p w14:paraId="15712ABD" w14:textId="77777777" w:rsidR="009E13B4" w:rsidRPr="0081498B" w:rsidRDefault="009E13B4" w:rsidP="009E13B4">
            <w:pPr>
              <w:rPr>
                <w:rFonts w:eastAsia="Times New Roman" w:cstheme="majorHAnsi"/>
                <w:b/>
              </w:rPr>
            </w:pPr>
            <w:r w:rsidRPr="0081498B">
              <w:rPr>
                <w:rFonts w:eastAsia="Times New Roman" w:cstheme="majorHAnsi"/>
                <w:b/>
              </w:rPr>
              <w:t>2</w:t>
            </w:r>
          </w:p>
        </w:tc>
        <w:tc>
          <w:tcPr>
            <w:tcW w:w="2268" w:type="dxa"/>
          </w:tcPr>
          <w:p w14:paraId="318140CB" w14:textId="77777777" w:rsidR="009E13B4" w:rsidRPr="0081498B" w:rsidRDefault="009E13B4" w:rsidP="009E13B4">
            <w:pPr>
              <w:rPr>
                <w:rFonts w:eastAsia="Times New Roman" w:cstheme="majorHAnsi"/>
              </w:rPr>
            </w:pPr>
            <w:r w:rsidRPr="0081498B">
              <w:rPr>
                <w:rFonts w:eastAsia="Times New Roman" w:cstheme="majorHAnsi"/>
              </w:rPr>
              <w:t>Contracting covid-19 from lack of hand-washing or inadequate hand-washing</w:t>
            </w:r>
            <w:r>
              <w:rPr>
                <w:rFonts w:eastAsia="Times New Roman" w:cstheme="majorHAnsi"/>
              </w:rPr>
              <w:t>.</w:t>
            </w:r>
          </w:p>
        </w:tc>
        <w:tc>
          <w:tcPr>
            <w:tcW w:w="4218" w:type="dxa"/>
          </w:tcPr>
          <w:p w14:paraId="469F850F" w14:textId="77777777" w:rsidR="009E13B4" w:rsidRPr="0081498B" w:rsidRDefault="009E13B4" w:rsidP="009E13B4">
            <w:pPr>
              <w:rPr>
                <w:rFonts w:eastAsia="Times New Roman" w:cstheme="majorHAnsi"/>
              </w:rPr>
            </w:pPr>
            <w:r w:rsidRPr="0081498B">
              <w:rPr>
                <w:rFonts w:eastAsia="Times New Roman" w:cstheme="majorHAnsi"/>
              </w:rPr>
              <w:t>Risk of infection because hand-washing is not being performed adequately</w:t>
            </w:r>
            <w:r>
              <w:rPr>
                <w:rFonts w:eastAsia="Times New Roman" w:cstheme="majorHAnsi"/>
              </w:rPr>
              <w:t>.</w:t>
            </w:r>
          </w:p>
        </w:tc>
        <w:tc>
          <w:tcPr>
            <w:tcW w:w="1276" w:type="dxa"/>
            <w:vAlign w:val="center"/>
          </w:tcPr>
          <w:p w14:paraId="70C07E11" w14:textId="77777777" w:rsidR="009E13B4" w:rsidRPr="0081498B" w:rsidRDefault="009E13B4" w:rsidP="009E13B4">
            <w:pPr>
              <w:jc w:val="center"/>
              <w:rPr>
                <w:rFonts w:eastAsia="Times New Roman" w:cstheme="majorHAnsi"/>
              </w:rPr>
            </w:pPr>
            <w:r w:rsidRPr="0081498B">
              <w:rPr>
                <w:rFonts w:eastAsia="Times New Roman" w:cstheme="majorHAnsi"/>
              </w:rPr>
              <w:t>4</w:t>
            </w:r>
          </w:p>
        </w:tc>
        <w:tc>
          <w:tcPr>
            <w:tcW w:w="1026" w:type="dxa"/>
            <w:vAlign w:val="center"/>
          </w:tcPr>
          <w:p w14:paraId="23B1486A"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242" w:type="dxa"/>
            <w:vAlign w:val="center"/>
          </w:tcPr>
          <w:p w14:paraId="6333D642" w14:textId="77777777" w:rsidR="009E13B4" w:rsidRPr="0081498B" w:rsidRDefault="009E13B4" w:rsidP="009E13B4">
            <w:pPr>
              <w:jc w:val="center"/>
              <w:rPr>
                <w:rFonts w:eastAsia="Times New Roman" w:cstheme="majorHAnsi"/>
              </w:rPr>
            </w:pPr>
            <w:r w:rsidRPr="0081498B">
              <w:rPr>
                <w:rFonts w:eastAsia="Times New Roman" w:cstheme="majorHAnsi"/>
              </w:rPr>
              <w:t>20</w:t>
            </w:r>
          </w:p>
        </w:tc>
      </w:tr>
      <w:tr w:rsidR="009E13B4" w:rsidRPr="0081498B" w14:paraId="6A78ECA5" w14:textId="77777777" w:rsidTr="009E13B4">
        <w:trPr>
          <w:trHeight w:val="1440"/>
        </w:trPr>
        <w:tc>
          <w:tcPr>
            <w:tcW w:w="426" w:type="dxa"/>
          </w:tcPr>
          <w:p w14:paraId="28D9C84F" w14:textId="77777777" w:rsidR="009E13B4" w:rsidRPr="0081498B" w:rsidRDefault="009E13B4" w:rsidP="009E13B4">
            <w:pPr>
              <w:rPr>
                <w:rFonts w:eastAsia="Times New Roman" w:cstheme="majorHAnsi"/>
                <w:b/>
              </w:rPr>
            </w:pPr>
            <w:r w:rsidRPr="0081498B">
              <w:rPr>
                <w:rFonts w:eastAsia="Times New Roman" w:cstheme="majorHAnsi"/>
                <w:b/>
              </w:rPr>
              <w:t>3</w:t>
            </w:r>
          </w:p>
        </w:tc>
        <w:tc>
          <w:tcPr>
            <w:tcW w:w="2268" w:type="dxa"/>
          </w:tcPr>
          <w:p w14:paraId="45E65338" w14:textId="343E9D19" w:rsidR="009E13B4" w:rsidRPr="0081498B" w:rsidRDefault="009E13B4" w:rsidP="009E13B4">
            <w:pPr>
              <w:rPr>
                <w:rFonts w:eastAsia="Times New Roman" w:cstheme="majorHAnsi"/>
              </w:rPr>
            </w:pPr>
            <w:r w:rsidRPr="0081498B">
              <w:rPr>
                <w:rFonts w:eastAsia="Times New Roman" w:cstheme="majorHAnsi"/>
              </w:rPr>
              <w:t xml:space="preserve">Spread or </w:t>
            </w:r>
            <w:r w:rsidR="008C65CB" w:rsidRPr="0081498B">
              <w:rPr>
                <w:rFonts w:eastAsia="Times New Roman" w:cstheme="majorHAnsi"/>
              </w:rPr>
              <w:t>contracting covid</w:t>
            </w:r>
            <w:r w:rsidRPr="0081498B">
              <w:rPr>
                <w:rFonts w:eastAsia="Times New Roman" w:cstheme="majorHAnsi"/>
              </w:rPr>
              <w:t>-19 by not cleaning surfaces, equipment and work-stations</w:t>
            </w:r>
            <w:r>
              <w:rPr>
                <w:rFonts w:eastAsia="Times New Roman" w:cstheme="majorHAnsi"/>
              </w:rPr>
              <w:t>.</w:t>
            </w:r>
          </w:p>
          <w:p w14:paraId="301360FD" w14:textId="77777777" w:rsidR="009E13B4" w:rsidRPr="0081498B" w:rsidRDefault="009E13B4" w:rsidP="009E13B4">
            <w:pPr>
              <w:rPr>
                <w:rFonts w:eastAsia="Times New Roman" w:cstheme="majorHAnsi"/>
                <w:b/>
              </w:rPr>
            </w:pPr>
          </w:p>
        </w:tc>
        <w:tc>
          <w:tcPr>
            <w:tcW w:w="4218" w:type="dxa"/>
          </w:tcPr>
          <w:p w14:paraId="727C94FC" w14:textId="77777777" w:rsidR="009E13B4" w:rsidRPr="0081498B" w:rsidRDefault="009E13B4" w:rsidP="009E13B4">
            <w:pPr>
              <w:rPr>
                <w:rFonts w:eastAsia="Times New Roman" w:cstheme="majorHAnsi"/>
              </w:rPr>
            </w:pPr>
            <w:r w:rsidRPr="0081498B">
              <w:rPr>
                <w:rFonts w:eastAsia="Times New Roman" w:cstheme="majorHAnsi"/>
              </w:rPr>
              <w:t>Virus may be caught and spread between people as a result of them touching surfaces that have been touched by others</w:t>
            </w:r>
            <w:r>
              <w:rPr>
                <w:rFonts w:eastAsia="Times New Roman" w:cstheme="majorHAnsi"/>
              </w:rPr>
              <w:t>.</w:t>
            </w:r>
          </w:p>
        </w:tc>
        <w:tc>
          <w:tcPr>
            <w:tcW w:w="1276" w:type="dxa"/>
            <w:vAlign w:val="center"/>
          </w:tcPr>
          <w:p w14:paraId="306C87E6" w14:textId="77777777" w:rsidR="009E13B4" w:rsidRPr="0081498B" w:rsidRDefault="009E13B4" w:rsidP="009E13B4">
            <w:pPr>
              <w:jc w:val="center"/>
              <w:rPr>
                <w:rFonts w:eastAsia="Times New Roman" w:cstheme="majorHAnsi"/>
              </w:rPr>
            </w:pPr>
            <w:r w:rsidRPr="0081498B">
              <w:rPr>
                <w:rFonts w:eastAsia="Times New Roman" w:cstheme="majorHAnsi"/>
              </w:rPr>
              <w:t>4</w:t>
            </w:r>
          </w:p>
        </w:tc>
        <w:tc>
          <w:tcPr>
            <w:tcW w:w="1026" w:type="dxa"/>
            <w:vAlign w:val="center"/>
          </w:tcPr>
          <w:p w14:paraId="4EA6623D"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242" w:type="dxa"/>
            <w:vAlign w:val="center"/>
          </w:tcPr>
          <w:p w14:paraId="60139646" w14:textId="77777777" w:rsidR="009E13B4" w:rsidRPr="0081498B" w:rsidRDefault="009E13B4" w:rsidP="009E13B4">
            <w:pPr>
              <w:jc w:val="center"/>
              <w:rPr>
                <w:rFonts w:eastAsia="Times New Roman" w:cstheme="majorHAnsi"/>
              </w:rPr>
            </w:pPr>
            <w:r w:rsidRPr="0081498B">
              <w:rPr>
                <w:rFonts w:eastAsia="Times New Roman" w:cstheme="majorHAnsi"/>
              </w:rPr>
              <w:t>20</w:t>
            </w:r>
          </w:p>
        </w:tc>
      </w:tr>
      <w:tr w:rsidR="009E13B4" w:rsidRPr="0081498B" w14:paraId="2ED4C7DC" w14:textId="77777777" w:rsidTr="009E13B4">
        <w:trPr>
          <w:trHeight w:val="851"/>
        </w:trPr>
        <w:tc>
          <w:tcPr>
            <w:tcW w:w="426" w:type="dxa"/>
          </w:tcPr>
          <w:p w14:paraId="3C1B6164" w14:textId="77777777" w:rsidR="009E13B4" w:rsidRPr="0081498B" w:rsidRDefault="009E13B4" w:rsidP="009E13B4">
            <w:pPr>
              <w:rPr>
                <w:rFonts w:eastAsia="Times New Roman" w:cstheme="majorHAnsi"/>
                <w:b/>
              </w:rPr>
            </w:pPr>
            <w:r w:rsidRPr="0081498B">
              <w:rPr>
                <w:rFonts w:eastAsia="Times New Roman" w:cstheme="majorHAnsi"/>
                <w:b/>
              </w:rPr>
              <w:t>4</w:t>
            </w:r>
          </w:p>
        </w:tc>
        <w:tc>
          <w:tcPr>
            <w:tcW w:w="2268" w:type="dxa"/>
          </w:tcPr>
          <w:p w14:paraId="0173FEF1" w14:textId="52237357" w:rsidR="009E13B4" w:rsidRPr="0081498B" w:rsidRDefault="009E13B4" w:rsidP="009E13B4">
            <w:pPr>
              <w:rPr>
                <w:rFonts w:eastAsia="Times New Roman" w:cstheme="majorHAnsi"/>
              </w:rPr>
            </w:pPr>
            <w:r w:rsidRPr="0081498B">
              <w:rPr>
                <w:rFonts w:eastAsia="Times New Roman" w:cstheme="majorHAnsi"/>
              </w:rPr>
              <w:t xml:space="preserve">Spread or </w:t>
            </w:r>
            <w:r w:rsidR="008C65CB" w:rsidRPr="0081498B">
              <w:rPr>
                <w:rFonts w:eastAsia="Times New Roman" w:cstheme="majorHAnsi"/>
              </w:rPr>
              <w:t>contracting covid</w:t>
            </w:r>
            <w:r w:rsidRPr="0081498B">
              <w:rPr>
                <w:rFonts w:eastAsia="Times New Roman" w:cstheme="majorHAnsi"/>
              </w:rPr>
              <w:t>-19 in common use high traffic</w:t>
            </w:r>
          </w:p>
          <w:p w14:paraId="5A080D36" w14:textId="40BD370E" w:rsidR="009E13B4" w:rsidRPr="0081498B" w:rsidRDefault="008C65CB" w:rsidP="009E13B4">
            <w:pPr>
              <w:rPr>
                <w:rFonts w:eastAsia="Times New Roman" w:cstheme="majorHAnsi"/>
              </w:rPr>
            </w:pPr>
            <w:r w:rsidRPr="0081498B">
              <w:rPr>
                <w:rFonts w:eastAsia="Times New Roman" w:cstheme="majorHAnsi"/>
              </w:rPr>
              <w:t>areas.</w:t>
            </w:r>
          </w:p>
          <w:p w14:paraId="01EFAA29" w14:textId="77777777" w:rsidR="009E13B4" w:rsidRPr="0081498B" w:rsidRDefault="009E13B4" w:rsidP="009E13B4">
            <w:pPr>
              <w:rPr>
                <w:rFonts w:eastAsia="Times New Roman" w:cstheme="majorHAnsi"/>
              </w:rPr>
            </w:pPr>
          </w:p>
        </w:tc>
        <w:tc>
          <w:tcPr>
            <w:tcW w:w="4218" w:type="dxa"/>
          </w:tcPr>
          <w:p w14:paraId="625FA828" w14:textId="77777777" w:rsidR="009E13B4" w:rsidRPr="0081498B" w:rsidRDefault="009E13B4" w:rsidP="009E13B4">
            <w:pPr>
              <w:rPr>
                <w:rFonts w:eastAsia="Times New Roman" w:cstheme="majorHAnsi"/>
              </w:rPr>
            </w:pPr>
            <w:r w:rsidRPr="0081498B">
              <w:rPr>
                <w:rFonts w:eastAsia="Times New Roman" w:cstheme="majorHAnsi"/>
              </w:rPr>
              <w:t>There is a risk that the virus may be caught and spread between individuals in areas such as canteens, corridors, toilets, stairwells, lifts, entry/exit points,</w:t>
            </w:r>
          </w:p>
          <w:p w14:paraId="0AC2E865" w14:textId="77777777" w:rsidR="009E13B4" w:rsidRPr="0081498B" w:rsidRDefault="009E13B4" w:rsidP="009E13B4">
            <w:pPr>
              <w:rPr>
                <w:rFonts w:eastAsia="Times New Roman" w:cstheme="majorHAnsi"/>
              </w:rPr>
            </w:pPr>
            <w:r w:rsidRPr="0081498B">
              <w:rPr>
                <w:rFonts w:eastAsia="Times New Roman" w:cstheme="majorHAnsi"/>
              </w:rPr>
              <w:t xml:space="preserve">and other communal areas. </w:t>
            </w:r>
          </w:p>
        </w:tc>
        <w:tc>
          <w:tcPr>
            <w:tcW w:w="1276" w:type="dxa"/>
            <w:vAlign w:val="center"/>
          </w:tcPr>
          <w:p w14:paraId="725A1759" w14:textId="77777777" w:rsidR="009E13B4" w:rsidRPr="0081498B" w:rsidRDefault="009E13B4" w:rsidP="009E13B4">
            <w:pPr>
              <w:jc w:val="center"/>
              <w:rPr>
                <w:rFonts w:eastAsia="Times New Roman" w:cstheme="majorHAnsi"/>
              </w:rPr>
            </w:pPr>
            <w:r w:rsidRPr="0081498B">
              <w:rPr>
                <w:rFonts w:eastAsia="Times New Roman" w:cstheme="majorHAnsi"/>
              </w:rPr>
              <w:t>4</w:t>
            </w:r>
          </w:p>
        </w:tc>
        <w:tc>
          <w:tcPr>
            <w:tcW w:w="1026" w:type="dxa"/>
            <w:vAlign w:val="center"/>
          </w:tcPr>
          <w:p w14:paraId="053E9511"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242" w:type="dxa"/>
            <w:vAlign w:val="center"/>
          </w:tcPr>
          <w:p w14:paraId="4CE957A9" w14:textId="77777777" w:rsidR="009E13B4" w:rsidRPr="0081498B" w:rsidRDefault="009E13B4" w:rsidP="009E13B4">
            <w:pPr>
              <w:jc w:val="center"/>
              <w:rPr>
                <w:rFonts w:eastAsia="Times New Roman" w:cstheme="majorHAnsi"/>
              </w:rPr>
            </w:pPr>
            <w:r w:rsidRPr="0081498B">
              <w:rPr>
                <w:rFonts w:eastAsia="Times New Roman" w:cstheme="majorHAnsi"/>
              </w:rPr>
              <w:t>20</w:t>
            </w:r>
          </w:p>
        </w:tc>
      </w:tr>
      <w:tr w:rsidR="009E13B4" w:rsidRPr="0081498B" w14:paraId="1DE0BDB7" w14:textId="77777777" w:rsidTr="009E13B4">
        <w:trPr>
          <w:trHeight w:val="851"/>
        </w:trPr>
        <w:tc>
          <w:tcPr>
            <w:tcW w:w="426" w:type="dxa"/>
          </w:tcPr>
          <w:p w14:paraId="3404181E" w14:textId="77777777" w:rsidR="009E13B4" w:rsidRPr="0081498B" w:rsidRDefault="009E13B4" w:rsidP="009E13B4">
            <w:pPr>
              <w:rPr>
                <w:rFonts w:eastAsia="Times New Roman" w:cstheme="majorHAnsi"/>
                <w:b/>
              </w:rPr>
            </w:pPr>
            <w:r w:rsidRPr="0081498B">
              <w:rPr>
                <w:rFonts w:eastAsia="Times New Roman" w:cstheme="majorHAnsi"/>
                <w:b/>
              </w:rPr>
              <w:lastRenderedPageBreak/>
              <w:t>5</w:t>
            </w:r>
          </w:p>
        </w:tc>
        <w:tc>
          <w:tcPr>
            <w:tcW w:w="2268" w:type="dxa"/>
          </w:tcPr>
          <w:p w14:paraId="1C1DFE88" w14:textId="7BFC3FD3" w:rsidR="009E13B4" w:rsidRPr="0081498B" w:rsidRDefault="009E13B4" w:rsidP="009E13B4">
            <w:pPr>
              <w:rPr>
                <w:rFonts w:eastAsia="Times New Roman" w:cstheme="majorHAnsi"/>
                <w:b/>
              </w:rPr>
            </w:pPr>
            <w:r w:rsidRPr="0081498B">
              <w:rPr>
                <w:rFonts w:eastAsia="Times New Roman" w:cstheme="majorHAnsi"/>
              </w:rPr>
              <w:t>Spread or contracting covid-19 because social distancing is not maintained</w:t>
            </w:r>
            <w:r>
              <w:rPr>
                <w:rFonts w:eastAsia="Times New Roman" w:cstheme="majorHAnsi"/>
              </w:rPr>
              <w:t>.</w:t>
            </w:r>
          </w:p>
        </w:tc>
        <w:tc>
          <w:tcPr>
            <w:tcW w:w="4218" w:type="dxa"/>
          </w:tcPr>
          <w:p w14:paraId="45BA73C2" w14:textId="3459C9EE" w:rsidR="009E13B4" w:rsidRPr="0081498B" w:rsidRDefault="009E13B4" w:rsidP="009E13B4">
            <w:pPr>
              <w:rPr>
                <w:rFonts w:eastAsia="Times New Roman" w:cstheme="majorHAnsi"/>
              </w:rPr>
            </w:pPr>
            <w:r w:rsidRPr="0081498B">
              <w:rPr>
                <w:rFonts w:eastAsia="Times New Roman" w:cstheme="majorHAnsi"/>
              </w:rPr>
              <w:t xml:space="preserve">There is a risk if social distancing is not or </w:t>
            </w:r>
            <w:r w:rsidR="008C65CB" w:rsidRPr="0081498B">
              <w:rPr>
                <w:rFonts w:eastAsia="Times New Roman" w:cstheme="majorHAnsi"/>
              </w:rPr>
              <w:t>cannot</w:t>
            </w:r>
            <w:r w:rsidRPr="0081498B">
              <w:rPr>
                <w:rFonts w:eastAsia="Times New Roman" w:cstheme="majorHAnsi"/>
              </w:rPr>
              <w:t xml:space="preserve"> be maintained in the workplace, the virus will spread between individuals.</w:t>
            </w:r>
          </w:p>
        </w:tc>
        <w:tc>
          <w:tcPr>
            <w:tcW w:w="1276" w:type="dxa"/>
            <w:vAlign w:val="center"/>
          </w:tcPr>
          <w:p w14:paraId="1CF7B6D7" w14:textId="77777777" w:rsidR="009E13B4" w:rsidRPr="0081498B" w:rsidRDefault="009E13B4" w:rsidP="009E13B4">
            <w:pPr>
              <w:jc w:val="center"/>
              <w:rPr>
                <w:rFonts w:eastAsia="Times New Roman" w:cstheme="majorHAnsi"/>
              </w:rPr>
            </w:pPr>
            <w:r w:rsidRPr="0081498B">
              <w:rPr>
                <w:rFonts w:eastAsia="Times New Roman" w:cstheme="majorHAnsi"/>
              </w:rPr>
              <w:t>4</w:t>
            </w:r>
          </w:p>
        </w:tc>
        <w:tc>
          <w:tcPr>
            <w:tcW w:w="1026" w:type="dxa"/>
            <w:vAlign w:val="center"/>
          </w:tcPr>
          <w:p w14:paraId="662E1604"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242" w:type="dxa"/>
            <w:vAlign w:val="center"/>
          </w:tcPr>
          <w:p w14:paraId="110F9556" w14:textId="77777777" w:rsidR="009E13B4" w:rsidRPr="0081498B" w:rsidRDefault="009E13B4" w:rsidP="009E13B4">
            <w:pPr>
              <w:jc w:val="center"/>
              <w:rPr>
                <w:rFonts w:eastAsia="Times New Roman" w:cstheme="majorHAnsi"/>
              </w:rPr>
            </w:pPr>
            <w:r w:rsidRPr="0081498B">
              <w:rPr>
                <w:rFonts w:eastAsia="Times New Roman" w:cstheme="majorHAnsi"/>
              </w:rPr>
              <w:t>20</w:t>
            </w:r>
          </w:p>
        </w:tc>
      </w:tr>
    </w:tbl>
    <w:p w14:paraId="51DAD52B" w14:textId="77777777" w:rsidR="009E13B4" w:rsidRPr="0081498B" w:rsidRDefault="009E13B4" w:rsidP="009E13B4">
      <w:pPr>
        <w:spacing w:line="240" w:lineRule="auto"/>
        <w:rPr>
          <w:rFonts w:eastAsia="Times New Roman" w:cstheme="majorHAnsi"/>
          <w:color w:val="242424"/>
          <w:sz w:val="27"/>
          <w:szCs w:val="27"/>
          <w:shd w:val="clear" w:color="auto" w:fill="FFFFFF"/>
        </w:rPr>
      </w:pPr>
    </w:p>
    <w:tbl>
      <w:tblPr>
        <w:tblStyle w:val="TableGrid"/>
        <w:tblW w:w="10348" w:type="dxa"/>
        <w:tblInd w:w="-601" w:type="dxa"/>
        <w:tblLook w:val="04A0" w:firstRow="1" w:lastRow="0" w:firstColumn="1" w:lastColumn="0" w:noHBand="0" w:noVBand="1"/>
      </w:tblPr>
      <w:tblGrid>
        <w:gridCol w:w="621"/>
        <w:gridCol w:w="9727"/>
      </w:tblGrid>
      <w:tr w:rsidR="009E13B4" w:rsidRPr="0081498B" w14:paraId="445612DD" w14:textId="77777777" w:rsidTr="002B0F50">
        <w:trPr>
          <w:trHeight w:hRule="exact" w:val="454"/>
        </w:trPr>
        <w:tc>
          <w:tcPr>
            <w:tcW w:w="10348" w:type="dxa"/>
            <w:gridSpan w:val="2"/>
            <w:shd w:val="clear" w:color="auto" w:fill="CCCCCC"/>
            <w:vAlign w:val="bottom"/>
          </w:tcPr>
          <w:p w14:paraId="13F8A170" w14:textId="77777777" w:rsidR="009E13B4" w:rsidRPr="0081498B" w:rsidRDefault="009E13B4" w:rsidP="009E13B4">
            <w:pPr>
              <w:rPr>
                <w:rFonts w:cstheme="majorHAnsi"/>
                <w:b/>
              </w:rPr>
            </w:pPr>
            <w:r w:rsidRPr="0081498B">
              <w:rPr>
                <w:rFonts w:cstheme="majorHAnsi"/>
                <w:b/>
              </w:rPr>
              <w:t>Control Measures in Place</w:t>
            </w:r>
          </w:p>
        </w:tc>
      </w:tr>
      <w:tr w:rsidR="009E13B4" w:rsidRPr="0081498B" w14:paraId="74905C37" w14:textId="77777777" w:rsidTr="002B0F50">
        <w:trPr>
          <w:trHeight w:hRule="exact" w:val="1504"/>
        </w:trPr>
        <w:tc>
          <w:tcPr>
            <w:tcW w:w="621" w:type="dxa"/>
          </w:tcPr>
          <w:p w14:paraId="351E8592" w14:textId="77777777" w:rsidR="009E13B4" w:rsidRPr="0081498B" w:rsidRDefault="009E13B4" w:rsidP="009E13B4">
            <w:pPr>
              <w:jc w:val="both"/>
              <w:rPr>
                <w:rFonts w:cstheme="majorHAnsi"/>
                <w:b/>
              </w:rPr>
            </w:pPr>
            <w:r w:rsidRPr="0081498B">
              <w:rPr>
                <w:rFonts w:cstheme="majorHAnsi"/>
                <w:b/>
              </w:rPr>
              <w:t>1</w:t>
            </w:r>
          </w:p>
        </w:tc>
        <w:tc>
          <w:tcPr>
            <w:tcW w:w="9727" w:type="dxa"/>
            <w:tcBorders>
              <w:bottom w:val="single" w:sz="4" w:space="0" w:color="auto"/>
            </w:tcBorders>
          </w:tcPr>
          <w:p w14:paraId="6EF71158" w14:textId="1BB1DF79"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Staff have been advised of the three main symptoms of covid-19 by email communication and posters</w:t>
            </w:r>
            <w:r w:rsidR="007061C6">
              <w:rPr>
                <w:rFonts w:cstheme="majorHAnsi"/>
              </w:rPr>
              <w:t>.</w:t>
            </w:r>
          </w:p>
          <w:p w14:paraId="17615EF9" w14:textId="11D6D92F"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 xml:space="preserve">Staff have been advised to contact line managers if they are </w:t>
            </w:r>
            <w:proofErr w:type="gramStart"/>
            <w:r w:rsidRPr="0081498B">
              <w:rPr>
                <w:rFonts w:cstheme="majorHAnsi"/>
              </w:rPr>
              <w:t>concerned</w:t>
            </w:r>
            <w:proofErr w:type="gramEnd"/>
            <w:r w:rsidRPr="0081498B">
              <w:rPr>
                <w:rFonts w:cstheme="majorHAnsi"/>
              </w:rPr>
              <w:t xml:space="preserve"> they are displaying symptoms</w:t>
            </w:r>
            <w:r w:rsidR="007061C6">
              <w:rPr>
                <w:rFonts w:cstheme="majorHAnsi"/>
              </w:rPr>
              <w:t>,</w:t>
            </w:r>
          </w:p>
          <w:p w14:paraId="0D852FA1" w14:textId="7A56AAB3"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Staff are directed to stay at home if they be displaying symptoms</w:t>
            </w:r>
            <w:r w:rsidR="007061C6">
              <w:rPr>
                <w:rFonts w:cstheme="majorHAnsi"/>
              </w:rPr>
              <w:t>.</w:t>
            </w:r>
          </w:p>
          <w:p w14:paraId="4980FDAB" w14:textId="69DF91EE"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Staff are aware they not to return to work until a negative test result has been received and/or until they are symptom free</w:t>
            </w:r>
            <w:r w:rsidR="007061C6">
              <w:rPr>
                <w:rFonts w:cstheme="majorHAnsi"/>
              </w:rPr>
              <w:t>.</w:t>
            </w:r>
          </w:p>
        </w:tc>
      </w:tr>
      <w:tr w:rsidR="009E13B4" w:rsidRPr="0081498B" w14:paraId="14F4B52C" w14:textId="77777777" w:rsidTr="002B0F50">
        <w:trPr>
          <w:trHeight w:hRule="exact" w:val="1189"/>
        </w:trPr>
        <w:tc>
          <w:tcPr>
            <w:tcW w:w="621" w:type="dxa"/>
          </w:tcPr>
          <w:p w14:paraId="612E94AD" w14:textId="77777777" w:rsidR="009E13B4" w:rsidRPr="0081498B" w:rsidRDefault="009E13B4" w:rsidP="009E13B4">
            <w:pPr>
              <w:jc w:val="both"/>
              <w:rPr>
                <w:rFonts w:cstheme="majorHAnsi"/>
                <w:b/>
              </w:rPr>
            </w:pPr>
            <w:r w:rsidRPr="0081498B">
              <w:rPr>
                <w:rFonts w:cstheme="majorHAnsi"/>
                <w:b/>
              </w:rPr>
              <w:t>2</w:t>
            </w:r>
          </w:p>
        </w:tc>
        <w:tc>
          <w:tcPr>
            <w:tcW w:w="9727" w:type="dxa"/>
            <w:shd w:val="clear" w:color="auto" w:fill="auto"/>
          </w:tcPr>
          <w:p w14:paraId="530AA3DD" w14:textId="40EE4FDF"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Adequate water, soap and drying facilities have been provided. This was based on the number of staff in the work area</w:t>
            </w:r>
            <w:r w:rsidR="007061C6">
              <w:rPr>
                <w:rFonts w:cstheme="majorHAnsi"/>
              </w:rPr>
              <w:t>.</w:t>
            </w:r>
          </w:p>
          <w:p w14:paraId="5A3D2828" w14:textId="117AF3E2"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Posters with information on proper hand-washing procedures are on display</w:t>
            </w:r>
            <w:r w:rsidR="007061C6">
              <w:rPr>
                <w:rFonts w:cstheme="majorHAnsi"/>
              </w:rPr>
              <w:t>.</w:t>
            </w:r>
          </w:p>
          <w:p w14:paraId="773A5C52" w14:textId="34EADEB9"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Hand sanitiser is available for occasions when hand-washing isn’t possible</w:t>
            </w:r>
            <w:r w:rsidR="007061C6">
              <w:rPr>
                <w:rFonts w:cstheme="majorHAnsi"/>
              </w:rPr>
              <w:t>.</w:t>
            </w:r>
          </w:p>
        </w:tc>
      </w:tr>
      <w:tr w:rsidR="009E13B4" w:rsidRPr="0081498B" w14:paraId="24EF563E" w14:textId="77777777" w:rsidTr="007061C6">
        <w:trPr>
          <w:trHeight w:hRule="exact" w:val="2042"/>
        </w:trPr>
        <w:tc>
          <w:tcPr>
            <w:tcW w:w="621" w:type="dxa"/>
          </w:tcPr>
          <w:p w14:paraId="0AD7045F" w14:textId="77777777" w:rsidR="009E13B4" w:rsidRPr="0081498B" w:rsidRDefault="009E13B4" w:rsidP="009E13B4">
            <w:pPr>
              <w:jc w:val="both"/>
              <w:rPr>
                <w:rFonts w:cstheme="majorHAnsi"/>
                <w:b/>
              </w:rPr>
            </w:pPr>
            <w:r w:rsidRPr="0081498B">
              <w:rPr>
                <w:rFonts w:cstheme="majorHAnsi"/>
                <w:b/>
              </w:rPr>
              <w:t>3</w:t>
            </w:r>
          </w:p>
        </w:tc>
        <w:tc>
          <w:tcPr>
            <w:tcW w:w="9727" w:type="dxa"/>
          </w:tcPr>
          <w:p w14:paraId="75CF6A81" w14:textId="316F2CD5"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Surfaces that are touched by many have been identified and a cleaning rota has been generated so that hand rails and door handles are cleaned frequently</w:t>
            </w:r>
            <w:r w:rsidR="007061C6">
              <w:rPr>
                <w:rFonts w:cstheme="majorHAnsi"/>
              </w:rPr>
              <w:t>.</w:t>
            </w:r>
          </w:p>
          <w:p w14:paraId="3135C755"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Doors that can be left open have been to avoid any touching of them.</w:t>
            </w:r>
          </w:p>
          <w:p w14:paraId="772CD414" w14:textId="1117C81D"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 xml:space="preserve">Equipment is not shared unless it is essential </w:t>
            </w:r>
            <w:r w:rsidR="008C65CB" w:rsidRPr="0081498B">
              <w:rPr>
                <w:rFonts w:cstheme="majorHAnsi"/>
              </w:rPr>
              <w:t>i.e.,</w:t>
            </w:r>
            <w:r w:rsidRPr="0081498B">
              <w:rPr>
                <w:rFonts w:cstheme="majorHAnsi"/>
              </w:rPr>
              <w:t xml:space="preserve"> limited available, in which case it is cleaned between each user</w:t>
            </w:r>
            <w:r w:rsidR="007061C6">
              <w:rPr>
                <w:rFonts w:cstheme="majorHAnsi"/>
              </w:rPr>
              <w:t>.</w:t>
            </w:r>
          </w:p>
          <w:p w14:paraId="0DD0F90E" w14:textId="0843FB5E"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Surfaces are kept clear to making it easier to clean and to reduce the likelihood of contaminating objects</w:t>
            </w:r>
            <w:r w:rsidR="007061C6">
              <w:rPr>
                <w:rFonts w:cstheme="majorHAnsi"/>
              </w:rPr>
              <w:t>.</w:t>
            </w:r>
          </w:p>
        </w:tc>
      </w:tr>
      <w:tr w:rsidR="009E13B4" w:rsidRPr="0081498B" w14:paraId="070F2010" w14:textId="77777777" w:rsidTr="002B0F50">
        <w:trPr>
          <w:trHeight w:hRule="exact" w:val="1846"/>
        </w:trPr>
        <w:tc>
          <w:tcPr>
            <w:tcW w:w="621" w:type="dxa"/>
          </w:tcPr>
          <w:p w14:paraId="0CCC5F4B" w14:textId="77777777" w:rsidR="009E13B4" w:rsidRPr="0081498B" w:rsidRDefault="009E13B4" w:rsidP="009E13B4">
            <w:pPr>
              <w:jc w:val="both"/>
              <w:rPr>
                <w:rFonts w:cstheme="majorHAnsi"/>
                <w:b/>
              </w:rPr>
            </w:pPr>
            <w:r w:rsidRPr="0081498B">
              <w:rPr>
                <w:rFonts w:cstheme="majorHAnsi"/>
                <w:b/>
              </w:rPr>
              <w:t>4</w:t>
            </w:r>
          </w:p>
        </w:tc>
        <w:tc>
          <w:tcPr>
            <w:tcW w:w="9727" w:type="dxa"/>
          </w:tcPr>
          <w:p w14:paraId="177080C3" w14:textId="77777777" w:rsidR="009E13B4" w:rsidRPr="0081498B" w:rsidRDefault="009E13B4" w:rsidP="009E13B4">
            <w:pPr>
              <w:jc w:val="both"/>
              <w:rPr>
                <w:rFonts w:cstheme="majorHAnsi"/>
              </w:rPr>
            </w:pPr>
            <w:r w:rsidRPr="0081498B">
              <w:rPr>
                <w:rFonts w:cstheme="majorHAnsi"/>
              </w:rPr>
              <w:t>Areas where people congregate have been identified and controls put in place:</w:t>
            </w:r>
          </w:p>
          <w:p w14:paraId="52087B60" w14:textId="3F6E588C" w:rsidR="009E13B4" w:rsidRPr="0081498B" w:rsidRDefault="006E30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One-way</w:t>
            </w:r>
            <w:r w:rsidR="009E13B4" w:rsidRPr="0081498B">
              <w:rPr>
                <w:rFonts w:cstheme="majorHAnsi"/>
              </w:rPr>
              <w:t xml:space="preserve"> systems have been put in place in the corridors and stairwells</w:t>
            </w:r>
          </w:p>
          <w:p w14:paraId="2A71F71B"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Arrival and departure time have been staggered</w:t>
            </w:r>
          </w:p>
          <w:p w14:paraId="7121897E"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Meetings are being carried out online</w:t>
            </w:r>
          </w:p>
          <w:p w14:paraId="2EA499F1"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 xml:space="preserve">The canteen and staff room has been reorganised and tables spread out </w:t>
            </w:r>
          </w:p>
          <w:p w14:paraId="7BB26D11"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Masks are worn when walking in corridors or stairwells, and other communal areas</w:t>
            </w:r>
          </w:p>
        </w:tc>
      </w:tr>
      <w:tr w:rsidR="009E13B4" w:rsidRPr="0081498B" w14:paraId="46374B12" w14:textId="77777777" w:rsidTr="002B0F50">
        <w:trPr>
          <w:trHeight w:hRule="exact" w:val="3030"/>
        </w:trPr>
        <w:tc>
          <w:tcPr>
            <w:tcW w:w="621" w:type="dxa"/>
          </w:tcPr>
          <w:p w14:paraId="6A4DB517" w14:textId="77777777" w:rsidR="009E13B4" w:rsidRPr="0081498B" w:rsidRDefault="009E13B4" w:rsidP="009E13B4">
            <w:pPr>
              <w:jc w:val="both"/>
              <w:rPr>
                <w:rFonts w:cstheme="majorHAnsi"/>
                <w:b/>
              </w:rPr>
            </w:pPr>
            <w:r w:rsidRPr="0081498B">
              <w:rPr>
                <w:rFonts w:cstheme="majorHAnsi"/>
                <w:b/>
              </w:rPr>
              <w:t>5</w:t>
            </w:r>
          </w:p>
        </w:tc>
        <w:tc>
          <w:tcPr>
            <w:tcW w:w="9727" w:type="dxa"/>
          </w:tcPr>
          <w:p w14:paraId="422924CC"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Those individuals that can complete their role by working from home are now doing so</w:t>
            </w:r>
          </w:p>
          <w:p w14:paraId="3F758019"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This has provided more room in offices so that staff that have to work on site are able to socially distance</w:t>
            </w:r>
          </w:p>
          <w:p w14:paraId="19C01EB1"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The number of people in one office has been reduced and is line with the government guidelines</w:t>
            </w:r>
          </w:p>
          <w:p w14:paraId="7A663D72"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Seating in the staff room and canteen has been reduced so that they can be spread apart</w:t>
            </w:r>
          </w:p>
          <w:p w14:paraId="3F5033C1"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An additional staff room has been organised so that staff can have a break and maintain social distancing</w:t>
            </w:r>
          </w:p>
          <w:p w14:paraId="02DE37FA"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Meetings take place online</w:t>
            </w:r>
          </w:p>
          <w:p w14:paraId="22162287" w14:textId="77777777" w:rsidR="009E13B4" w:rsidRPr="0081498B" w:rsidRDefault="009E13B4" w:rsidP="009E13B4">
            <w:pPr>
              <w:pStyle w:val="ListParagraph"/>
              <w:numPr>
                <w:ilvl w:val="0"/>
                <w:numId w:val="8"/>
              </w:numPr>
              <w:autoSpaceDE w:val="0"/>
              <w:autoSpaceDN w:val="0"/>
              <w:adjustRightInd w:val="0"/>
              <w:spacing w:after="200"/>
              <w:jc w:val="both"/>
              <w:rPr>
                <w:rFonts w:cstheme="majorHAnsi"/>
                <w:b/>
                <w:i/>
              </w:rPr>
            </w:pPr>
            <w:r w:rsidRPr="0081498B">
              <w:rPr>
                <w:rFonts w:cstheme="majorHAnsi"/>
              </w:rPr>
              <w:t>In the event a meeting has to be undertaken in person, this is only done if people can maintain social distancing and PPE has to be worn</w:t>
            </w:r>
          </w:p>
        </w:tc>
      </w:tr>
    </w:tbl>
    <w:p w14:paraId="5247BA98" w14:textId="77777777" w:rsidR="009E13B4" w:rsidRPr="0081498B" w:rsidRDefault="009E13B4" w:rsidP="009E13B4">
      <w:pPr>
        <w:jc w:val="both"/>
        <w:rPr>
          <w:rFonts w:cstheme="majorHAnsi"/>
          <w:b/>
          <w:sz w:val="32"/>
          <w:szCs w:val="32"/>
        </w:rPr>
      </w:pPr>
    </w:p>
    <w:p w14:paraId="24CE36E2" w14:textId="77777777" w:rsidR="009E13B4" w:rsidRPr="0081498B" w:rsidRDefault="009E13B4" w:rsidP="009E13B4">
      <w:pPr>
        <w:jc w:val="both"/>
        <w:rPr>
          <w:rFonts w:cstheme="majorHAnsi"/>
          <w:b/>
          <w:sz w:val="32"/>
          <w:szCs w:val="32"/>
        </w:rPr>
      </w:pPr>
    </w:p>
    <w:tbl>
      <w:tblPr>
        <w:tblStyle w:val="TableGrid"/>
        <w:tblW w:w="10490" w:type="dxa"/>
        <w:tblInd w:w="-601" w:type="dxa"/>
        <w:tblLayout w:type="fixed"/>
        <w:tblLook w:val="04A0" w:firstRow="1" w:lastRow="0" w:firstColumn="1" w:lastColumn="0" w:noHBand="0" w:noVBand="1"/>
      </w:tblPr>
      <w:tblGrid>
        <w:gridCol w:w="413"/>
        <w:gridCol w:w="6392"/>
        <w:gridCol w:w="1275"/>
        <w:gridCol w:w="1134"/>
        <w:gridCol w:w="1276"/>
      </w:tblGrid>
      <w:tr w:rsidR="009E13B4" w:rsidRPr="0081498B" w14:paraId="4D51921F" w14:textId="77777777" w:rsidTr="009E13B4">
        <w:trPr>
          <w:trHeight w:val="454"/>
        </w:trPr>
        <w:tc>
          <w:tcPr>
            <w:tcW w:w="6805" w:type="dxa"/>
            <w:gridSpan w:val="2"/>
            <w:shd w:val="clear" w:color="auto" w:fill="D9D9D9"/>
            <w:vAlign w:val="center"/>
          </w:tcPr>
          <w:p w14:paraId="161C3187" w14:textId="77777777" w:rsidR="009E13B4" w:rsidRPr="0081498B" w:rsidRDefault="009E13B4" w:rsidP="009E13B4">
            <w:pPr>
              <w:jc w:val="center"/>
              <w:rPr>
                <w:rFonts w:eastAsia="Times New Roman" w:cstheme="majorHAnsi"/>
                <w:b/>
              </w:rPr>
            </w:pPr>
            <w:r w:rsidRPr="0081498B">
              <w:rPr>
                <w:rFonts w:eastAsia="Times New Roman" w:cstheme="majorHAnsi"/>
                <w:b/>
              </w:rPr>
              <w:lastRenderedPageBreak/>
              <w:t>Further Action Required to Control Risk</w:t>
            </w:r>
          </w:p>
        </w:tc>
        <w:tc>
          <w:tcPr>
            <w:tcW w:w="1275" w:type="dxa"/>
            <w:shd w:val="clear" w:color="auto" w:fill="D9D9D9"/>
            <w:vAlign w:val="center"/>
          </w:tcPr>
          <w:p w14:paraId="52A4CF13" w14:textId="77777777" w:rsidR="009E13B4" w:rsidRPr="0081498B" w:rsidRDefault="009E13B4" w:rsidP="009E13B4">
            <w:pPr>
              <w:jc w:val="center"/>
              <w:rPr>
                <w:rFonts w:eastAsia="Times New Roman" w:cstheme="majorHAnsi"/>
                <w:b/>
              </w:rPr>
            </w:pPr>
            <w:r w:rsidRPr="0081498B">
              <w:rPr>
                <w:rFonts w:eastAsia="Times New Roman" w:cstheme="majorHAnsi"/>
                <w:b/>
              </w:rPr>
              <w:t>To be Performed by</w:t>
            </w:r>
          </w:p>
        </w:tc>
        <w:tc>
          <w:tcPr>
            <w:tcW w:w="1134" w:type="dxa"/>
            <w:shd w:val="clear" w:color="auto" w:fill="D9D9D9"/>
            <w:vAlign w:val="center"/>
          </w:tcPr>
          <w:p w14:paraId="17A8ED3D" w14:textId="77777777" w:rsidR="009E13B4" w:rsidRPr="0081498B" w:rsidRDefault="009E13B4" w:rsidP="009E13B4">
            <w:pPr>
              <w:jc w:val="center"/>
              <w:rPr>
                <w:rFonts w:eastAsia="Times New Roman" w:cstheme="majorHAnsi"/>
                <w:b/>
              </w:rPr>
            </w:pPr>
            <w:r w:rsidRPr="0081498B">
              <w:rPr>
                <w:rFonts w:eastAsia="Times New Roman" w:cstheme="majorHAnsi"/>
                <w:b/>
              </w:rPr>
              <w:t>Date Due by</w:t>
            </w:r>
          </w:p>
        </w:tc>
        <w:tc>
          <w:tcPr>
            <w:tcW w:w="1276" w:type="dxa"/>
            <w:shd w:val="clear" w:color="auto" w:fill="D9D9D9"/>
            <w:vAlign w:val="center"/>
          </w:tcPr>
          <w:p w14:paraId="46A1EEC3" w14:textId="77777777" w:rsidR="009E13B4" w:rsidRPr="0081498B" w:rsidRDefault="009E13B4" w:rsidP="009E13B4">
            <w:pPr>
              <w:jc w:val="center"/>
              <w:rPr>
                <w:rFonts w:eastAsia="Times New Roman" w:cstheme="majorHAnsi"/>
                <w:b/>
              </w:rPr>
            </w:pPr>
            <w:r w:rsidRPr="0081498B">
              <w:rPr>
                <w:rFonts w:eastAsia="Times New Roman" w:cstheme="majorHAnsi"/>
                <w:b/>
              </w:rPr>
              <w:t>Date Completed</w:t>
            </w:r>
          </w:p>
        </w:tc>
      </w:tr>
      <w:tr w:rsidR="009E13B4" w:rsidRPr="0081498B" w14:paraId="36763492" w14:textId="77777777" w:rsidTr="009E13B4">
        <w:trPr>
          <w:trHeight w:val="454"/>
        </w:trPr>
        <w:tc>
          <w:tcPr>
            <w:tcW w:w="413" w:type="dxa"/>
          </w:tcPr>
          <w:p w14:paraId="4D5F7C96" w14:textId="77777777" w:rsidR="009E13B4" w:rsidRPr="0081498B" w:rsidRDefault="009E13B4" w:rsidP="009E13B4">
            <w:pPr>
              <w:rPr>
                <w:rFonts w:eastAsia="Times New Roman" w:cstheme="majorHAnsi"/>
                <w:b/>
                <w:sz w:val="20"/>
                <w:szCs w:val="20"/>
              </w:rPr>
            </w:pPr>
            <w:bookmarkStart w:id="57" w:name="_Hlk70508679"/>
            <w:r w:rsidRPr="0081498B">
              <w:rPr>
                <w:rFonts w:eastAsia="Times New Roman" w:cstheme="majorHAnsi"/>
                <w:b/>
                <w:sz w:val="20"/>
                <w:szCs w:val="20"/>
              </w:rPr>
              <w:t>1</w:t>
            </w:r>
          </w:p>
        </w:tc>
        <w:tc>
          <w:tcPr>
            <w:tcW w:w="6392" w:type="dxa"/>
          </w:tcPr>
          <w:p w14:paraId="633B71B6" w14:textId="77777777" w:rsidR="009E13B4" w:rsidRPr="0081498B" w:rsidRDefault="009E13B4" w:rsidP="009E13B4">
            <w:pPr>
              <w:rPr>
                <w:rFonts w:eastAsia="Times New Roman" w:cstheme="majorHAnsi"/>
                <w:szCs w:val="20"/>
              </w:rPr>
            </w:pPr>
            <w:r w:rsidRPr="0081498B">
              <w:rPr>
                <w:rFonts w:eastAsia="Times New Roman" w:cstheme="majorHAnsi"/>
                <w:szCs w:val="20"/>
              </w:rPr>
              <w:t>Communication out to staff to clarify the guidance around self-isolation time required</w:t>
            </w:r>
            <w:r>
              <w:rPr>
                <w:rFonts w:eastAsia="Times New Roman" w:cstheme="majorHAnsi"/>
                <w:szCs w:val="20"/>
              </w:rPr>
              <w:t>.</w:t>
            </w:r>
          </w:p>
        </w:tc>
        <w:tc>
          <w:tcPr>
            <w:tcW w:w="1275" w:type="dxa"/>
          </w:tcPr>
          <w:p w14:paraId="7A86508B" w14:textId="6F6D7DAE" w:rsidR="009E13B4" w:rsidRPr="007061C6" w:rsidRDefault="007061C6" w:rsidP="009E13B4">
            <w:pPr>
              <w:rPr>
                <w:rFonts w:eastAsia="Times New Roman" w:cstheme="majorHAnsi"/>
              </w:rPr>
            </w:pPr>
            <w:r>
              <w:rPr>
                <w:rFonts w:eastAsia="Times New Roman" w:cstheme="majorHAnsi"/>
              </w:rPr>
              <w:t>H&amp;S Officer</w:t>
            </w:r>
          </w:p>
        </w:tc>
        <w:tc>
          <w:tcPr>
            <w:tcW w:w="1134" w:type="dxa"/>
          </w:tcPr>
          <w:p w14:paraId="0DCCE740" w14:textId="00EEBC18" w:rsidR="009E13B4" w:rsidRPr="007061C6" w:rsidRDefault="007061C6" w:rsidP="009E13B4">
            <w:pPr>
              <w:rPr>
                <w:rFonts w:eastAsia="Times New Roman" w:cstheme="majorHAnsi"/>
              </w:rPr>
            </w:pPr>
            <w:r>
              <w:rPr>
                <w:rFonts w:eastAsia="Times New Roman" w:cstheme="majorHAnsi"/>
              </w:rPr>
              <w:t>Today</w:t>
            </w:r>
          </w:p>
        </w:tc>
        <w:tc>
          <w:tcPr>
            <w:tcW w:w="1276" w:type="dxa"/>
          </w:tcPr>
          <w:p w14:paraId="08D03461" w14:textId="7DF406BE" w:rsidR="009E13B4" w:rsidRPr="007061C6" w:rsidRDefault="007061C6" w:rsidP="009E13B4">
            <w:pPr>
              <w:rPr>
                <w:rFonts w:eastAsia="Times New Roman" w:cstheme="majorHAnsi"/>
              </w:rPr>
            </w:pPr>
            <w:r>
              <w:rPr>
                <w:rFonts w:eastAsia="Times New Roman" w:cstheme="majorHAnsi"/>
              </w:rPr>
              <w:t>Today</w:t>
            </w:r>
          </w:p>
        </w:tc>
      </w:tr>
      <w:bookmarkEnd w:id="57"/>
      <w:tr w:rsidR="007061C6" w:rsidRPr="0081498B" w14:paraId="285DDD59" w14:textId="77777777" w:rsidTr="009E13B4">
        <w:trPr>
          <w:trHeight w:val="902"/>
        </w:trPr>
        <w:tc>
          <w:tcPr>
            <w:tcW w:w="413" w:type="dxa"/>
          </w:tcPr>
          <w:p w14:paraId="6FCB9BE1" w14:textId="77777777" w:rsidR="007061C6" w:rsidRPr="0081498B" w:rsidRDefault="007061C6" w:rsidP="007061C6">
            <w:pPr>
              <w:rPr>
                <w:rFonts w:eastAsia="Times New Roman" w:cstheme="majorHAnsi"/>
                <w:b/>
                <w:sz w:val="20"/>
                <w:szCs w:val="20"/>
              </w:rPr>
            </w:pPr>
            <w:r w:rsidRPr="0081498B">
              <w:rPr>
                <w:rFonts w:eastAsia="Times New Roman" w:cstheme="majorHAnsi"/>
                <w:b/>
                <w:sz w:val="20"/>
                <w:szCs w:val="20"/>
              </w:rPr>
              <w:t>2</w:t>
            </w:r>
          </w:p>
        </w:tc>
        <w:tc>
          <w:tcPr>
            <w:tcW w:w="6392" w:type="dxa"/>
          </w:tcPr>
          <w:p w14:paraId="7127F495" w14:textId="77777777" w:rsidR="007061C6" w:rsidRPr="0081498B" w:rsidRDefault="007061C6" w:rsidP="007061C6">
            <w:pPr>
              <w:jc w:val="both"/>
              <w:rPr>
                <w:rFonts w:eastAsia="Times New Roman" w:cstheme="majorHAnsi"/>
              </w:rPr>
            </w:pPr>
            <w:r w:rsidRPr="0081498B">
              <w:rPr>
                <w:rFonts w:eastAsia="Times New Roman" w:cstheme="majorHAnsi"/>
              </w:rPr>
              <w:t>A system needs to be implemented so that there are individuals responsible for checking the soap and sanitiser levels at intervals throughout so that they are replenished frequently</w:t>
            </w:r>
            <w:r>
              <w:rPr>
                <w:rFonts w:eastAsia="Times New Roman" w:cstheme="majorHAnsi"/>
              </w:rPr>
              <w:t>.</w:t>
            </w:r>
          </w:p>
        </w:tc>
        <w:tc>
          <w:tcPr>
            <w:tcW w:w="1275" w:type="dxa"/>
          </w:tcPr>
          <w:p w14:paraId="24DEDD0F" w14:textId="58360CA3" w:rsidR="007061C6" w:rsidRPr="007061C6" w:rsidRDefault="007061C6" w:rsidP="007061C6">
            <w:pPr>
              <w:rPr>
                <w:rFonts w:eastAsia="Times New Roman" w:cstheme="majorHAnsi"/>
              </w:rPr>
            </w:pPr>
            <w:r>
              <w:rPr>
                <w:rFonts w:eastAsia="Times New Roman" w:cstheme="majorHAnsi"/>
              </w:rPr>
              <w:t>H&amp;S Officer</w:t>
            </w:r>
          </w:p>
        </w:tc>
        <w:tc>
          <w:tcPr>
            <w:tcW w:w="1134" w:type="dxa"/>
          </w:tcPr>
          <w:p w14:paraId="14D355B4" w14:textId="2C8FA082" w:rsidR="007061C6" w:rsidRPr="007061C6" w:rsidRDefault="007061C6" w:rsidP="007061C6">
            <w:pPr>
              <w:rPr>
                <w:rFonts w:eastAsia="Times New Roman" w:cstheme="majorHAnsi"/>
              </w:rPr>
            </w:pPr>
            <w:r>
              <w:rPr>
                <w:rFonts w:eastAsia="Times New Roman" w:cstheme="majorHAnsi"/>
              </w:rPr>
              <w:t>Today</w:t>
            </w:r>
          </w:p>
        </w:tc>
        <w:tc>
          <w:tcPr>
            <w:tcW w:w="1276" w:type="dxa"/>
          </w:tcPr>
          <w:p w14:paraId="0A8B9849" w14:textId="1D0D6628" w:rsidR="007061C6" w:rsidRPr="007061C6" w:rsidRDefault="007061C6" w:rsidP="007061C6">
            <w:pPr>
              <w:rPr>
                <w:rFonts w:eastAsia="Times New Roman" w:cstheme="majorHAnsi"/>
              </w:rPr>
            </w:pPr>
            <w:r>
              <w:rPr>
                <w:rFonts w:eastAsia="Times New Roman" w:cstheme="majorHAnsi"/>
              </w:rPr>
              <w:t>Today</w:t>
            </w:r>
          </w:p>
        </w:tc>
      </w:tr>
      <w:tr w:rsidR="007061C6" w:rsidRPr="0081498B" w14:paraId="06B016CD" w14:textId="77777777" w:rsidTr="009E13B4">
        <w:trPr>
          <w:trHeight w:val="454"/>
        </w:trPr>
        <w:tc>
          <w:tcPr>
            <w:tcW w:w="413" w:type="dxa"/>
          </w:tcPr>
          <w:p w14:paraId="340154FB" w14:textId="77777777" w:rsidR="007061C6" w:rsidRPr="0081498B" w:rsidRDefault="007061C6" w:rsidP="007061C6">
            <w:pPr>
              <w:rPr>
                <w:rFonts w:eastAsia="Times New Roman" w:cstheme="majorHAnsi"/>
                <w:b/>
                <w:sz w:val="20"/>
                <w:szCs w:val="20"/>
              </w:rPr>
            </w:pPr>
            <w:r w:rsidRPr="0081498B">
              <w:rPr>
                <w:rFonts w:eastAsia="Times New Roman" w:cstheme="majorHAnsi"/>
                <w:b/>
                <w:sz w:val="20"/>
                <w:szCs w:val="20"/>
              </w:rPr>
              <w:t>3</w:t>
            </w:r>
          </w:p>
        </w:tc>
        <w:tc>
          <w:tcPr>
            <w:tcW w:w="6392" w:type="dxa"/>
          </w:tcPr>
          <w:p w14:paraId="3225FD1F" w14:textId="77777777" w:rsidR="007061C6" w:rsidRPr="0081498B" w:rsidRDefault="007061C6" w:rsidP="007061C6">
            <w:pPr>
              <w:rPr>
                <w:rFonts w:eastAsia="Times New Roman" w:cstheme="majorHAnsi"/>
              </w:rPr>
            </w:pPr>
            <w:r w:rsidRPr="0081498B">
              <w:rPr>
                <w:rFonts w:eastAsia="Times New Roman" w:cstheme="majorHAnsi"/>
              </w:rPr>
              <w:t>Place alcohol wipes next to equipment that requires cleaning between each use and attach notices to state this</w:t>
            </w:r>
            <w:r>
              <w:rPr>
                <w:rFonts w:eastAsia="Times New Roman" w:cstheme="majorHAnsi"/>
              </w:rPr>
              <w:t>.</w:t>
            </w:r>
          </w:p>
        </w:tc>
        <w:tc>
          <w:tcPr>
            <w:tcW w:w="1275" w:type="dxa"/>
          </w:tcPr>
          <w:p w14:paraId="766C633A" w14:textId="3FD9CF5D" w:rsidR="007061C6" w:rsidRPr="007061C6" w:rsidRDefault="007061C6" w:rsidP="007061C6">
            <w:pPr>
              <w:rPr>
                <w:rFonts w:eastAsia="Times New Roman" w:cstheme="majorHAnsi"/>
              </w:rPr>
            </w:pPr>
            <w:r>
              <w:rPr>
                <w:rFonts w:eastAsia="Times New Roman" w:cstheme="majorHAnsi"/>
              </w:rPr>
              <w:t>H&amp;S Officer</w:t>
            </w:r>
          </w:p>
        </w:tc>
        <w:tc>
          <w:tcPr>
            <w:tcW w:w="1134" w:type="dxa"/>
          </w:tcPr>
          <w:p w14:paraId="3727A786" w14:textId="21F4E82C" w:rsidR="007061C6" w:rsidRPr="007061C6" w:rsidRDefault="007061C6" w:rsidP="007061C6">
            <w:pPr>
              <w:rPr>
                <w:rFonts w:eastAsia="Times New Roman" w:cstheme="majorHAnsi"/>
              </w:rPr>
            </w:pPr>
            <w:r>
              <w:rPr>
                <w:rFonts w:eastAsia="Times New Roman" w:cstheme="majorHAnsi"/>
              </w:rPr>
              <w:t>Today</w:t>
            </w:r>
          </w:p>
        </w:tc>
        <w:tc>
          <w:tcPr>
            <w:tcW w:w="1276" w:type="dxa"/>
          </w:tcPr>
          <w:p w14:paraId="07529879" w14:textId="4B7B9B1A" w:rsidR="007061C6" w:rsidRPr="007061C6" w:rsidRDefault="007061C6" w:rsidP="007061C6">
            <w:pPr>
              <w:rPr>
                <w:rFonts w:eastAsia="Times New Roman" w:cstheme="majorHAnsi"/>
              </w:rPr>
            </w:pPr>
            <w:r>
              <w:rPr>
                <w:rFonts w:eastAsia="Times New Roman" w:cstheme="majorHAnsi"/>
              </w:rPr>
              <w:t>Today</w:t>
            </w:r>
          </w:p>
        </w:tc>
      </w:tr>
      <w:tr w:rsidR="007061C6" w:rsidRPr="0081498B" w14:paraId="65BB5B77" w14:textId="77777777" w:rsidTr="009E13B4">
        <w:trPr>
          <w:trHeight w:val="454"/>
        </w:trPr>
        <w:tc>
          <w:tcPr>
            <w:tcW w:w="413" w:type="dxa"/>
          </w:tcPr>
          <w:p w14:paraId="2C677CD5" w14:textId="77777777" w:rsidR="007061C6" w:rsidRPr="0081498B" w:rsidRDefault="007061C6" w:rsidP="007061C6">
            <w:pPr>
              <w:rPr>
                <w:rFonts w:eastAsia="Times New Roman" w:cstheme="majorHAnsi"/>
                <w:b/>
                <w:sz w:val="20"/>
                <w:szCs w:val="20"/>
              </w:rPr>
            </w:pPr>
            <w:r w:rsidRPr="0081498B">
              <w:rPr>
                <w:rFonts w:eastAsia="Times New Roman" w:cstheme="majorHAnsi"/>
                <w:b/>
                <w:sz w:val="20"/>
                <w:szCs w:val="20"/>
              </w:rPr>
              <w:t>4</w:t>
            </w:r>
          </w:p>
        </w:tc>
        <w:tc>
          <w:tcPr>
            <w:tcW w:w="6392" w:type="dxa"/>
          </w:tcPr>
          <w:p w14:paraId="192CC05D" w14:textId="77777777" w:rsidR="007061C6" w:rsidRPr="0081498B" w:rsidRDefault="007061C6" w:rsidP="007061C6">
            <w:pPr>
              <w:rPr>
                <w:rFonts w:eastAsia="Times New Roman" w:cstheme="majorHAnsi"/>
                <w:sz w:val="20"/>
                <w:szCs w:val="20"/>
              </w:rPr>
            </w:pPr>
            <w:r w:rsidRPr="0081498B">
              <w:rPr>
                <w:rFonts w:eastAsia="Times New Roman" w:cstheme="majorHAnsi"/>
                <w:szCs w:val="20"/>
              </w:rPr>
              <w:t xml:space="preserve">Staff need to be advised that entering another office should not be done unless necessary, in which case PPE must also be worn. </w:t>
            </w:r>
          </w:p>
        </w:tc>
        <w:tc>
          <w:tcPr>
            <w:tcW w:w="1275" w:type="dxa"/>
          </w:tcPr>
          <w:p w14:paraId="64DC601D" w14:textId="49D506F7" w:rsidR="007061C6" w:rsidRPr="007061C6" w:rsidRDefault="007061C6" w:rsidP="007061C6">
            <w:pPr>
              <w:rPr>
                <w:rFonts w:eastAsia="Times New Roman" w:cstheme="majorHAnsi"/>
              </w:rPr>
            </w:pPr>
            <w:r>
              <w:rPr>
                <w:rFonts w:eastAsia="Times New Roman" w:cstheme="majorHAnsi"/>
              </w:rPr>
              <w:t>H&amp;S Officer</w:t>
            </w:r>
          </w:p>
        </w:tc>
        <w:tc>
          <w:tcPr>
            <w:tcW w:w="1134" w:type="dxa"/>
          </w:tcPr>
          <w:p w14:paraId="75601871" w14:textId="0C79141D" w:rsidR="007061C6" w:rsidRPr="007061C6" w:rsidRDefault="007061C6" w:rsidP="007061C6">
            <w:pPr>
              <w:rPr>
                <w:rFonts w:eastAsia="Times New Roman" w:cstheme="majorHAnsi"/>
              </w:rPr>
            </w:pPr>
            <w:r>
              <w:rPr>
                <w:rFonts w:eastAsia="Times New Roman" w:cstheme="majorHAnsi"/>
              </w:rPr>
              <w:t>Today</w:t>
            </w:r>
          </w:p>
        </w:tc>
        <w:tc>
          <w:tcPr>
            <w:tcW w:w="1276" w:type="dxa"/>
          </w:tcPr>
          <w:p w14:paraId="02969413" w14:textId="1C0562F8" w:rsidR="007061C6" w:rsidRPr="007061C6" w:rsidRDefault="007061C6" w:rsidP="007061C6">
            <w:pPr>
              <w:rPr>
                <w:rFonts w:eastAsia="Times New Roman" w:cstheme="majorHAnsi"/>
              </w:rPr>
            </w:pPr>
            <w:r>
              <w:rPr>
                <w:rFonts w:eastAsia="Times New Roman" w:cstheme="majorHAnsi"/>
              </w:rPr>
              <w:t>Today</w:t>
            </w:r>
          </w:p>
        </w:tc>
      </w:tr>
      <w:tr w:rsidR="007061C6" w:rsidRPr="0081498B" w14:paraId="7150C921" w14:textId="77777777" w:rsidTr="009E13B4">
        <w:trPr>
          <w:trHeight w:val="454"/>
        </w:trPr>
        <w:tc>
          <w:tcPr>
            <w:tcW w:w="413" w:type="dxa"/>
          </w:tcPr>
          <w:p w14:paraId="5FB0D7C5" w14:textId="77777777" w:rsidR="007061C6" w:rsidRPr="0081498B" w:rsidRDefault="007061C6" w:rsidP="007061C6">
            <w:pPr>
              <w:rPr>
                <w:rFonts w:eastAsia="Times New Roman" w:cstheme="majorHAnsi"/>
                <w:b/>
                <w:sz w:val="20"/>
                <w:szCs w:val="20"/>
              </w:rPr>
            </w:pPr>
            <w:r w:rsidRPr="0081498B">
              <w:rPr>
                <w:rFonts w:eastAsia="Times New Roman" w:cstheme="majorHAnsi"/>
                <w:b/>
                <w:sz w:val="20"/>
                <w:szCs w:val="20"/>
              </w:rPr>
              <w:t>5</w:t>
            </w:r>
          </w:p>
        </w:tc>
        <w:tc>
          <w:tcPr>
            <w:tcW w:w="6392" w:type="dxa"/>
          </w:tcPr>
          <w:p w14:paraId="1E5294DC" w14:textId="1FD007BD" w:rsidR="007061C6" w:rsidRPr="0081498B" w:rsidRDefault="007061C6" w:rsidP="007061C6">
            <w:pPr>
              <w:rPr>
                <w:rFonts w:cstheme="majorHAnsi"/>
              </w:rPr>
            </w:pPr>
            <w:r w:rsidRPr="0081498B">
              <w:rPr>
                <w:rFonts w:cstheme="majorHAnsi"/>
              </w:rPr>
              <w:t>Perspex screens to be erected in the offices to provide physical barriers between staff.</w:t>
            </w:r>
          </w:p>
          <w:p w14:paraId="61256BCD" w14:textId="77777777" w:rsidR="007061C6" w:rsidRPr="0081498B" w:rsidRDefault="007061C6" w:rsidP="007061C6">
            <w:pPr>
              <w:spacing w:line="276" w:lineRule="auto"/>
              <w:rPr>
                <w:rFonts w:eastAsia="Times New Roman" w:cstheme="majorHAnsi"/>
                <w:sz w:val="20"/>
                <w:szCs w:val="20"/>
              </w:rPr>
            </w:pPr>
          </w:p>
        </w:tc>
        <w:tc>
          <w:tcPr>
            <w:tcW w:w="1275" w:type="dxa"/>
          </w:tcPr>
          <w:p w14:paraId="73A573EE" w14:textId="67263AFB" w:rsidR="007061C6" w:rsidRPr="007061C6" w:rsidRDefault="007061C6" w:rsidP="007061C6">
            <w:pPr>
              <w:rPr>
                <w:rFonts w:eastAsia="Times New Roman" w:cstheme="majorHAnsi"/>
              </w:rPr>
            </w:pPr>
            <w:r>
              <w:rPr>
                <w:rFonts w:eastAsia="Times New Roman" w:cstheme="majorHAnsi"/>
              </w:rPr>
              <w:t>H&amp;S Officer</w:t>
            </w:r>
          </w:p>
        </w:tc>
        <w:tc>
          <w:tcPr>
            <w:tcW w:w="1134" w:type="dxa"/>
          </w:tcPr>
          <w:p w14:paraId="2D5D7736" w14:textId="40B19982" w:rsidR="007061C6" w:rsidRPr="007061C6" w:rsidRDefault="007061C6" w:rsidP="007061C6">
            <w:pPr>
              <w:rPr>
                <w:rFonts w:eastAsia="Times New Roman" w:cstheme="majorHAnsi"/>
              </w:rPr>
            </w:pPr>
            <w:r>
              <w:rPr>
                <w:rFonts w:eastAsia="Times New Roman" w:cstheme="majorHAnsi"/>
              </w:rPr>
              <w:t>Today</w:t>
            </w:r>
          </w:p>
        </w:tc>
        <w:tc>
          <w:tcPr>
            <w:tcW w:w="1276" w:type="dxa"/>
          </w:tcPr>
          <w:p w14:paraId="75B30EEE" w14:textId="785AE066" w:rsidR="007061C6" w:rsidRPr="007061C6" w:rsidRDefault="007061C6" w:rsidP="007061C6">
            <w:pPr>
              <w:rPr>
                <w:rFonts w:eastAsia="Times New Roman" w:cstheme="majorHAnsi"/>
              </w:rPr>
            </w:pPr>
            <w:r>
              <w:rPr>
                <w:rFonts w:eastAsia="Times New Roman" w:cstheme="majorHAnsi"/>
              </w:rPr>
              <w:t>Today</w:t>
            </w:r>
          </w:p>
        </w:tc>
      </w:tr>
    </w:tbl>
    <w:tbl>
      <w:tblPr>
        <w:tblStyle w:val="TableGrid"/>
        <w:tblpPr w:leftFromText="180" w:rightFromText="180" w:vertAnchor="text" w:horzAnchor="page" w:tblpX="1186" w:tblpY="317"/>
        <w:tblW w:w="10456" w:type="dxa"/>
        <w:tblLayout w:type="fixed"/>
        <w:tblLook w:val="04A0" w:firstRow="1" w:lastRow="0" w:firstColumn="1" w:lastColumn="0" w:noHBand="0" w:noVBand="1"/>
      </w:tblPr>
      <w:tblGrid>
        <w:gridCol w:w="426"/>
        <w:gridCol w:w="6486"/>
        <w:gridCol w:w="1276"/>
        <w:gridCol w:w="1134"/>
        <w:gridCol w:w="1134"/>
      </w:tblGrid>
      <w:tr w:rsidR="009E13B4" w:rsidRPr="0081498B" w14:paraId="445BA1AB" w14:textId="77777777" w:rsidTr="009E13B4">
        <w:trPr>
          <w:trHeight w:val="454"/>
        </w:trPr>
        <w:tc>
          <w:tcPr>
            <w:tcW w:w="426" w:type="dxa"/>
            <w:shd w:val="clear" w:color="auto" w:fill="D9D9D9"/>
          </w:tcPr>
          <w:p w14:paraId="4340DCD1" w14:textId="77777777" w:rsidR="009E13B4" w:rsidRPr="0081498B" w:rsidRDefault="009E13B4" w:rsidP="009E13B4">
            <w:pPr>
              <w:jc w:val="center"/>
              <w:rPr>
                <w:rFonts w:eastAsia="Times New Roman" w:cstheme="majorHAnsi"/>
                <w:b/>
              </w:rPr>
            </w:pPr>
          </w:p>
        </w:tc>
        <w:tc>
          <w:tcPr>
            <w:tcW w:w="6486" w:type="dxa"/>
            <w:shd w:val="clear" w:color="auto" w:fill="D9D9D9"/>
            <w:vAlign w:val="center"/>
          </w:tcPr>
          <w:p w14:paraId="2A641212" w14:textId="77777777" w:rsidR="009E13B4" w:rsidRPr="0081498B" w:rsidRDefault="009E13B4" w:rsidP="009E13B4">
            <w:pPr>
              <w:jc w:val="center"/>
              <w:rPr>
                <w:rFonts w:eastAsia="Times New Roman" w:cstheme="majorHAnsi"/>
                <w:b/>
              </w:rPr>
            </w:pPr>
            <w:r w:rsidRPr="0081498B">
              <w:rPr>
                <w:rFonts w:cstheme="majorHAnsi"/>
                <w:b/>
              </w:rPr>
              <w:t xml:space="preserve">Reassessment of Identified </w:t>
            </w:r>
            <w:r w:rsidRPr="0081498B">
              <w:rPr>
                <w:rFonts w:eastAsia="Times New Roman" w:cstheme="majorHAnsi"/>
                <w:b/>
              </w:rPr>
              <w:t>Hazards</w:t>
            </w:r>
          </w:p>
        </w:tc>
        <w:tc>
          <w:tcPr>
            <w:tcW w:w="1276" w:type="dxa"/>
            <w:shd w:val="clear" w:color="auto" w:fill="D9D9D9"/>
            <w:vAlign w:val="center"/>
          </w:tcPr>
          <w:p w14:paraId="5C1615B4" w14:textId="77777777" w:rsidR="009E13B4" w:rsidRPr="0081498B" w:rsidRDefault="009E13B4" w:rsidP="009E13B4">
            <w:pPr>
              <w:jc w:val="center"/>
              <w:rPr>
                <w:rFonts w:eastAsia="Times New Roman" w:cstheme="majorHAnsi"/>
                <w:b/>
              </w:rPr>
            </w:pPr>
            <w:r w:rsidRPr="0081498B">
              <w:rPr>
                <w:rFonts w:eastAsia="Times New Roman" w:cstheme="majorHAnsi"/>
                <w:b/>
              </w:rPr>
              <w:t>Likelihood</w:t>
            </w:r>
          </w:p>
        </w:tc>
        <w:tc>
          <w:tcPr>
            <w:tcW w:w="1134" w:type="dxa"/>
            <w:shd w:val="clear" w:color="auto" w:fill="D9D9D9"/>
            <w:vAlign w:val="center"/>
          </w:tcPr>
          <w:p w14:paraId="564B7A13" w14:textId="77777777" w:rsidR="009E13B4" w:rsidRPr="0081498B" w:rsidRDefault="009E13B4" w:rsidP="009E13B4">
            <w:pPr>
              <w:jc w:val="center"/>
              <w:rPr>
                <w:rFonts w:eastAsia="Times New Roman" w:cstheme="majorHAnsi"/>
                <w:b/>
              </w:rPr>
            </w:pPr>
            <w:r w:rsidRPr="0081498B">
              <w:rPr>
                <w:rFonts w:eastAsia="Times New Roman" w:cstheme="majorHAnsi"/>
                <w:b/>
              </w:rPr>
              <w:t>Severity</w:t>
            </w:r>
          </w:p>
        </w:tc>
        <w:tc>
          <w:tcPr>
            <w:tcW w:w="1134" w:type="dxa"/>
            <w:shd w:val="clear" w:color="auto" w:fill="D9D9D9"/>
            <w:vAlign w:val="center"/>
          </w:tcPr>
          <w:p w14:paraId="28970305" w14:textId="77777777" w:rsidR="009E13B4" w:rsidRPr="0081498B" w:rsidRDefault="009E13B4" w:rsidP="009E13B4">
            <w:pPr>
              <w:jc w:val="center"/>
              <w:rPr>
                <w:rFonts w:eastAsia="Times New Roman" w:cstheme="majorHAnsi"/>
                <w:b/>
              </w:rPr>
            </w:pPr>
            <w:r w:rsidRPr="0081498B">
              <w:rPr>
                <w:rFonts w:eastAsia="Times New Roman" w:cstheme="majorHAnsi"/>
                <w:b/>
              </w:rPr>
              <w:t>Risk Rating</w:t>
            </w:r>
          </w:p>
        </w:tc>
      </w:tr>
      <w:tr w:rsidR="009E13B4" w:rsidRPr="0081498B" w14:paraId="5761A9C2" w14:textId="77777777" w:rsidTr="009E13B4">
        <w:trPr>
          <w:trHeight w:val="444"/>
        </w:trPr>
        <w:tc>
          <w:tcPr>
            <w:tcW w:w="426" w:type="dxa"/>
          </w:tcPr>
          <w:p w14:paraId="0A560892" w14:textId="77777777" w:rsidR="009E13B4" w:rsidRPr="0081498B" w:rsidRDefault="009E13B4" w:rsidP="009E13B4">
            <w:pPr>
              <w:rPr>
                <w:rFonts w:eastAsia="Times New Roman" w:cstheme="majorHAnsi"/>
                <w:b/>
              </w:rPr>
            </w:pPr>
            <w:r w:rsidRPr="0081498B">
              <w:rPr>
                <w:rFonts w:eastAsia="Times New Roman" w:cstheme="majorHAnsi"/>
                <w:b/>
              </w:rPr>
              <w:t>1</w:t>
            </w:r>
          </w:p>
        </w:tc>
        <w:tc>
          <w:tcPr>
            <w:tcW w:w="6486" w:type="dxa"/>
          </w:tcPr>
          <w:p w14:paraId="21938EA6" w14:textId="77777777" w:rsidR="009E13B4" w:rsidRPr="0081498B" w:rsidRDefault="009E13B4" w:rsidP="009E13B4">
            <w:pPr>
              <w:rPr>
                <w:rFonts w:eastAsia="Times New Roman" w:cstheme="majorHAnsi"/>
              </w:rPr>
            </w:pPr>
            <w:r w:rsidRPr="0081498B">
              <w:rPr>
                <w:rFonts w:eastAsia="Times New Roman" w:cstheme="majorHAnsi"/>
              </w:rPr>
              <w:t>Staff coming to work or remaining at work with symptoms</w:t>
            </w:r>
            <w:r>
              <w:rPr>
                <w:rFonts w:eastAsia="Times New Roman" w:cstheme="majorHAnsi"/>
              </w:rPr>
              <w:t>.</w:t>
            </w:r>
          </w:p>
        </w:tc>
        <w:tc>
          <w:tcPr>
            <w:tcW w:w="1276" w:type="dxa"/>
            <w:vAlign w:val="center"/>
          </w:tcPr>
          <w:p w14:paraId="34D44654" w14:textId="77777777" w:rsidR="009E13B4" w:rsidRPr="0081498B" w:rsidRDefault="009E13B4" w:rsidP="009E13B4">
            <w:pPr>
              <w:jc w:val="center"/>
              <w:rPr>
                <w:rFonts w:eastAsia="Times New Roman" w:cstheme="majorHAnsi"/>
              </w:rPr>
            </w:pPr>
            <w:r w:rsidRPr="0081498B">
              <w:rPr>
                <w:rFonts w:eastAsia="Times New Roman" w:cstheme="majorHAnsi"/>
              </w:rPr>
              <w:t>3</w:t>
            </w:r>
          </w:p>
        </w:tc>
        <w:tc>
          <w:tcPr>
            <w:tcW w:w="1134" w:type="dxa"/>
            <w:vAlign w:val="center"/>
          </w:tcPr>
          <w:p w14:paraId="4E9ADE0E"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134" w:type="dxa"/>
            <w:vAlign w:val="center"/>
          </w:tcPr>
          <w:p w14:paraId="26459B40" w14:textId="77777777" w:rsidR="009E13B4" w:rsidRPr="0081498B" w:rsidRDefault="009E13B4" w:rsidP="009E13B4">
            <w:pPr>
              <w:jc w:val="center"/>
              <w:rPr>
                <w:rFonts w:eastAsia="Times New Roman" w:cstheme="majorHAnsi"/>
              </w:rPr>
            </w:pPr>
            <w:r w:rsidRPr="0081498B">
              <w:rPr>
                <w:rFonts w:eastAsia="Times New Roman" w:cstheme="majorHAnsi"/>
              </w:rPr>
              <w:t>15</w:t>
            </w:r>
          </w:p>
        </w:tc>
      </w:tr>
      <w:tr w:rsidR="009E13B4" w:rsidRPr="0081498B" w14:paraId="7DAF44C2" w14:textId="77777777" w:rsidTr="009E13B4">
        <w:trPr>
          <w:trHeight w:val="394"/>
        </w:trPr>
        <w:tc>
          <w:tcPr>
            <w:tcW w:w="426" w:type="dxa"/>
          </w:tcPr>
          <w:p w14:paraId="58BA6A91" w14:textId="77777777" w:rsidR="009E13B4" w:rsidRPr="0081498B" w:rsidRDefault="009E13B4" w:rsidP="009E13B4">
            <w:pPr>
              <w:rPr>
                <w:rFonts w:eastAsia="Times New Roman" w:cstheme="majorHAnsi"/>
                <w:b/>
              </w:rPr>
            </w:pPr>
            <w:r w:rsidRPr="0081498B">
              <w:rPr>
                <w:rFonts w:eastAsia="Times New Roman" w:cstheme="majorHAnsi"/>
                <w:b/>
              </w:rPr>
              <w:t>2</w:t>
            </w:r>
          </w:p>
        </w:tc>
        <w:tc>
          <w:tcPr>
            <w:tcW w:w="6486" w:type="dxa"/>
          </w:tcPr>
          <w:p w14:paraId="02971685" w14:textId="77777777" w:rsidR="009E13B4" w:rsidRPr="0081498B" w:rsidRDefault="009E13B4" w:rsidP="009E13B4">
            <w:pPr>
              <w:rPr>
                <w:rFonts w:eastAsia="Times New Roman" w:cstheme="majorHAnsi"/>
              </w:rPr>
            </w:pPr>
            <w:r w:rsidRPr="0081498B">
              <w:rPr>
                <w:rFonts w:eastAsia="Times New Roman" w:cstheme="majorHAnsi"/>
              </w:rPr>
              <w:t>Contracting covid-19 from lack of hand-washing or inadequate hand-washing</w:t>
            </w:r>
            <w:r>
              <w:rPr>
                <w:rFonts w:eastAsia="Times New Roman" w:cstheme="majorHAnsi"/>
              </w:rPr>
              <w:t>.</w:t>
            </w:r>
          </w:p>
        </w:tc>
        <w:tc>
          <w:tcPr>
            <w:tcW w:w="1276" w:type="dxa"/>
            <w:vAlign w:val="center"/>
          </w:tcPr>
          <w:p w14:paraId="7947979F" w14:textId="77777777" w:rsidR="009E13B4" w:rsidRPr="0081498B" w:rsidRDefault="009E13B4" w:rsidP="009E13B4">
            <w:pPr>
              <w:jc w:val="center"/>
              <w:rPr>
                <w:rFonts w:eastAsia="Times New Roman" w:cstheme="majorHAnsi"/>
              </w:rPr>
            </w:pPr>
            <w:r w:rsidRPr="0081498B">
              <w:rPr>
                <w:rFonts w:eastAsia="Times New Roman" w:cstheme="majorHAnsi"/>
              </w:rPr>
              <w:t>2</w:t>
            </w:r>
          </w:p>
        </w:tc>
        <w:tc>
          <w:tcPr>
            <w:tcW w:w="1134" w:type="dxa"/>
            <w:vAlign w:val="center"/>
          </w:tcPr>
          <w:p w14:paraId="4A90AE84"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134" w:type="dxa"/>
            <w:vAlign w:val="center"/>
          </w:tcPr>
          <w:p w14:paraId="2B83E32F" w14:textId="77777777" w:rsidR="009E13B4" w:rsidRPr="0081498B" w:rsidRDefault="009E13B4" w:rsidP="009E13B4">
            <w:pPr>
              <w:jc w:val="center"/>
              <w:rPr>
                <w:rFonts w:eastAsia="Times New Roman" w:cstheme="majorHAnsi"/>
              </w:rPr>
            </w:pPr>
            <w:r w:rsidRPr="0081498B">
              <w:rPr>
                <w:rFonts w:eastAsia="Times New Roman" w:cstheme="majorHAnsi"/>
              </w:rPr>
              <w:t>10</w:t>
            </w:r>
          </w:p>
        </w:tc>
      </w:tr>
      <w:tr w:rsidR="009E13B4" w:rsidRPr="0081498B" w14:paraId="1BC809BE" w14:textId="77777777" w:rsidTr="009E13B4">
        <w:trPr>
          <w:trHeight w:val="586"/>
        </w:trPr>
        <w:tc>
          <w:tcPr>
            <w:tcW w:w="426" w:type="dxa"/>
          </w:tcPr>
          <w:p w14:paraId="47EDB9A4" w14:textId="77777777" w:rsidR="009E13B4" w:rsidRPr="0081498B" w:rsidRDefault="009E13B4" w:rsidP="009E13B4">
            <w:pPr>
              <w:rPr>
                <w:rFonts w:eastAsia="Times New Roman" w:cstheme="majorHAnsi"/>
                <w:b/>
              </w:rPr>
            </w:pPr>
            <w:r w:rsidRPr="0081498B">
              <w:rPr>
                <w:rFonts w:eastAsia="Times New Roman" w:cstheme="majorHAnsi"/>
                <w:b/>
              </w:rPr>
              <w:t>3</w:t>
            </w:r>
          </w:p>
        </w:tc>
        <w:tc>
          <w:tcPr>
            <w:tcW w:w="6486" w:type="dxa"/>
          </w:tcPr>
          <w:p w14:paraId="05F7A977" w14:textId="77777777" w:rsidR="009E13B4" w:rsidRPr="0081498B" w:rsidRDefault="009E13B4" w:rsidP="009E13B4">
            <w:pPr>
              <w:rPr>
                <w:rFonts w:eastAsia="Times New Roman" w:cstheme="majorHAnsi"/>
              </w:rPr>
            </w:pPr>
            <w:r w:rsidRPr="0081498B">
              <w:rPr>
                <w:rFonts w:eastAsia="Times New Roman" w:cstheme="majorHAnsi"/>
              </w:rPr>
              <w:t>Spread or contracting covid-19 by not cleaning surfaces, equipment and work-stations</w:t>
            </w:r>
            <w:r>
              <w:rPr>
                <w:rFonts w:eastAsia="Times New Roman" w:cstheme="majorHAnsi"/>
              </w:rPr>
              <w:t>.</w:t>
            </w:r>
          </w:p>
        </w:tc>
        <w:tc>
          <w:tcPr>
            <w:tcW w:w="1276" w:type="dxa"/>
            <w:vAlign w:val="center"/>
          </w:tcPr>
          <w:p w14:paraId="092CE864" w14:textId="77777777" w:rsidR="009E13B4" w:rsidRPr="0081498B" w:rsidRDefault="009E13B4" w:rsidP="009E13B4">
            <w:pPr>
              <w:jc w:val="center"/>
              <w:rPr>
                <w:rFonts w:eastAsia="Times New Roman" w:cstheme="majorHAnsi"/>
              </w:rPr>
            </w:pPr>
            <w:r w:rsidRPr="0081498B">
              <w:rPr>
                <w:rFonts w:eastAsia="Times New Roman" w:cstheme="majorHAnsi"/>
              </w:rPr>
              <w:t>2</w:t>
            </w:r>
          </w:p>
        </w:tc>
        <w:tc>
          <w:tcPr>
            <w:tcW w:w="1134" w:type="dxa"/>
            <w:vAlign w:val="center"/>
          </w:tcPr>
          <w:p w14:paraId="1ADBF39C"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134" w:type="dxa"/>
            <w:vAlign w:val="center"/>
          </w:tcPr>
          <w:p w14:paraId="031D72C1" w14:textId="77777777" w:rsidR="009E13B4" w:rsidRPr="0081498B" w:rsidRDefault="009E13B4" w:rsidP="009E13B4">
            <w:pPr>
              <w:jc w:val="center"/>
              <w:rPr>
                <w:rFonts w:eastAsia="Times New Roman" w:cstheme="majorHAnsi"/>
              </w:rPr>
            </w:pPr>
            <w:r w:rsidRPr="0081498B">
              <w:rPr>
                <w:rFonts w:eastAsia="Times New Roman" w:cstheme="majorHAnsi"/>
              </w:rPr>
              <w:t>10</w:t>
            </w:r>
          </w:p>
        </w:tc>
      </w:tr>
      <w:tr w:rsidR="009E13B4" w:rsidRPr="0081498B" w14:paraId="22A56E96" w14:textId="77777777" w:rsidTr="009E13B4">
        <w:trPr>
          <w:trHeight w:val="454"/>
        </w:trPr>
        <w:tc>
          <w:tcPr>
            <w:tcW w:w="426" w:type="dxa"/>
          </w:tcPr>
          <w:p w14:paraId="642A7745" w14:textId="77777777" w:rsidR="009E13B4" w:rsidRPr="0081498B" w:rsidRDefault="009E13B4" w:rsidP="009E13B4">
            <w:pPr>
              <w:rPr>
                <w:rFonts w:eastAsia="Times New Roman" w:cstheme="majorHAnsi"/>
                <w:b/>
              </w:rPr>
            </w:pPr>
            <w:r w:rsidRPr="0081498B">
              <w:rPr>
                <w:rFonts w:eastAsia="Times New Roman" w:cstheme="majorHAnsi"/>
                <w:b/>
              </w:rPr>
              <w:t>4</w:t>
            </w:r>
          </w:p>
        </w:tc>
        <w:tc>
          <w:tcPr>
            <w:tcW w:w="6486" w:type="dxa"/>
          </w:tcPr>
          <w:p w14:paraId="4C2E7A37" w14:textId="77777777" w:rsidR="009E13B4" w:rsidRPr="0081498B" w:rsidRDefault="009E13B4" w:rsidP="009E13B4">
            <w:pPr>
              <w:rPr>
                <w:rFonts w:eastAsia="Times New Roman" w:cstheme="majorHAnsi"/>
              </w:rPr>
            </w:pPr>
            <w:r w:rsidRPr="0081498B">
              <w:rPr>
                <w:rFonts w:eastAsia="Times New Roman" w:cstheme="majorHAnsi"/>
              </w:rPr>
              <w:t>Spread or contracting covid-19 in common use high traffic areas</w:t>
            </w:r>
            <w:r>
              <w:rPr>
                <w:rFonts w:eastAsia="Times New Roman" w:cstheme="majorHAnsi"/>
              </w:rPr>
              <w:t>.</w:t>
            </w:r>
          </w:p>
        </w:tc>
        <w:tc>
          <w:tcPr>
            <w:tcW w:w="1276" w:type="dxa"/>
            <w:vAlign w:val="center"/>
          </w:tcPr>
          <w:p w14:paraId="2E137C41" w14:textId="77777777" w:rsidR="009E13B4" w:rsidRPr="0081498B" w:rsidRDefault="009E13B4" w:rsidP="009E13B4">
            <w:pPr>
              <w:jc w:val="center"/>
              <w:rPr>
                <w:rFonts w:eastAsia="Times New Roman" w:cstheme="majorHAnsi"/>
              </w:rPr>
            </w:pPr>
            <w:r w:rsidRPr="0081498B">
              <w:rPr>
                <w:rFonts w:eastAsia="Times New Roman" w:cstheme="majorHAnsi"/>
              </w:rPr>
              <w:t>2</w:t>
            </w:r>
          </w:p>
        </w:tc>
        <w:tc>
          <w:tcPr>
            <w:tcW w:w="1134" w:type="dxa"/>
            <w:vAlign w:val="center"/>
          </w:tcPr>
          <w:p w14:paraId="3C928F26"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134" w:type="dxa"/>
            <w:vAlign w:val="center"/>
          </w:tcPr>
          <w:p w14:paraId="5D8A6DDC" w14:textId="77777777" w:rsidR="009E13B4" w:rsidRPr="0081498B" w:rsidRDefault="009E13B4" w:rsidP="009E13B4">
            <w:pPr>
              <w:jc w:val="center"/>
              <w:rPr>
                <w:rFonts w:eastAsia="Times New Roman" w:cstheme="majorHAnsi"/>
              </w:rPr>
            </w:pPr>
            <w:r w:rsidRPr="0081498B">
              <w:rPr>
                <w:rFonts w:eastAsia="Times New Roman" w:cstheme="majorHAnsi"/>
              </w:rPr>
              <w:t>10</w:t>
            </w:r>
          </w:p>
        </w:tc>
      </w:tr>
      <w:tr w:rsidR="009E13B4" w:rsidRPr="0081498B" w14:paraId="552A2D2A" w14:textId="77777777" w:rsidTr="009E13B4">
        <w:trPr>
          <w:trHeight w:val="427"/>
        </w:trPr>
        <w:tc>
          <w:tcPr>
            <w:tcW w:w="426" w:type="dxa"/>
          </w:tcPr>
          <w:p w14:paraId="3F9025EB" w14:textId="77777777" w:rsidR="009E13B4" w:rsidRPr="0081498B" w:rsidRDefault="009E13B4" w:rsidP="009E13B4">
            <w:pPr>
              <w:rPr>
                <w:rFonts w:eastAsia="Times New Roman" w:cstheme="majorHAnsi"/>
                <w:b/>
              </w:rPr>
            </w:pPr>
            <w:r w:rsidRPr="0081498B">
              <w:rPr>
                <w:rFonts w:eastAsia="Times New Roman" w:cstheme="majorHAnsi"/>
                <w:b/>
              </w:rPr>
              <w:t>5</w:t>
            </w:r>
          </w:p>
        </w:tc>
        <w:tc>
          <w:tcPr>
            <w:tcW w:w="6486" w:type="dxa"/>
          </w:tcPr>
          <w:p w14:paraId="180B6F68" w14:textId="77777777" w:rsidR="009E13B4" w:rsidRPr="0081498B" w:rsidRDefault="009E13B4" w:rsidP="009E13B4">
            <w:pPr>
              <w:rPr>
                <w:rFonts w:eastAsia="Times New Roman" w:cstheme="majorHAnsi"/>
                <w:b/>
              </w:rPr>
            </w:pPr>
            <w:r w:rsidRPr="0081498B">
              <w:rPr>
                <w:rFonts w:eastAsia="Times New Roman" w:cstheme="majorHAnsi"/>
              </w:rPr>
              <w:t>Spread or contracting covid-19 because social distancing is not maintained</w:t>
            </w:r>
            <w:r>
              <w:rPr>
                <w:rFonts w:eastAsia="Times New Roman" w:cstheme="majorHAnsi"/>
              </w:rPr>
              <w:t>.</w:t>
            </w:r>
          </w:p>
        </w:tc>
        <w:tc>
          <w:tcPr>
            <w:tcW w:w="1276" w:type="dxa"/>
            <w:vAlign w:val="center"/>
          </w:tcPr>
          <w:p w14:paraId="09BDA3C1" w14:textId="77777777" w:rsidR="009E13B4" w:rsidRPr="0081498B" w:rsidRDefault="009E13B4" w:rsidP="009E13B4">
            <w:pPr>
              <w:jc w:val="center"/>
              <w:rPr>
                <w:rFonts w:eastAsia="Times New Roman" w:cstheme="majorHAnsi"/>
              </w:rPr>
            </w:pPr>
            <w:r w:rsidRPr="0081498B">
              <w:rPr>
                <w:rFonts w:eastAsia="Times New Roman" w:cstheme="majorHAnsi"/>
              </w:rPr>
              <w:t>2</w:t>
            </w:r>
          </w:p>
        </w:tc>
        <w:tc>
          <w:tcPr>
            <w:tcW w:w="1134" w:type="dxa"/>
            <w:vAlign w:val="center"/>
          </w:tcPr>
          <w:p w14:paraId="4B3FD4B7" w14:textId="77777777" w:rsidR="009E13B4" w:rsidRPr="0081498B" w:rsidRDefault="009E13B4" w:rsidP="009E13B4">
            <w:pPr>
              <w:jc w:val="center"/>
              <w:rPr>
                <w:rFonts w:eastAsia="Times New Roman" w:cstheme="majorHAnsi"/>
              </w:rPr>
            </w:pPr>
            <w:r w:rsidRPr="0081498B">
              <w:rPr>
                <w:rFonts w:eastAsia="Times New Roman" w:cstheme="majorHAnsi"/>
              </w:rPr>
              <w:t>5</w:t>
            </w:r>
          </w:p>
        </w:tc>
        <w:tc>
          <w:tcPr>
            <w:tcW w:w="1134" w:type="dxa"/>
            <w:vAlign w:val="center"/>
          </w:tcPr>
          <w:p w14:paraId="6AD053C2" w14:textId="77777777" w:rsidR="009E13B4" w:rsidRPr="0081498B" w:rsidRDefault="009E13B4" w:rsidP="009E13B4">
            <w:pPr>
              <w:jc w:val="center"/>
              <w:rPr>
                <w:rFonts w:eastAsia="Times New Roman" w:cstheme="majorHAnsi"/>
              </w:rPr>
            </w:pPr>
            <w:r w:rsidRPr="0081498B">
              <w:rPr>
                <w:rFonts w:eastAsia="Times New Roman" w:cstheme="majorHAnsi"/>
              </w:rPr>
              <w:t>10</w:t>
            </w:r>
          </w:p>
        </w:tc>
      </w:tr>
    </w:tbl>
    <w:p w14:paraId="4E138F7B" w14:textId="77777777" w:rsidR="009E13B4" w:rsidRPr="0081498B" w:rsidRDefault="009E13B4" w:rsidP="009E13B4">
      <w:pPr>
        <w:jc w:val="both"/>
        <w:rPr>
          <w:rFonts w:cstheme="majorHAnsi"/>
          <w:b/>
          <w:sz w:val="32"/>
          <w:szCs w:val="32"/>
        </w:rPr>
      </w:pPr>
    </w:p>
    <w:p w14:paraId="5F7438C0" w14:textId="77777777" w:rsidR="009E13B4" w:rsidRPr="0081498B" w:rsidRDefault="009E13B4" w:rsidP="009E13B4">
      <w:pPr>
        <w:jc w:val="center"/>
        <w:rPr>
          <w:rFonts w:cstheme="majorHAnsi"/>
          <w:b/>
          <w:sz w:val="32"/>
          <w:szCs w:val="32"/>
        </w:rPr>
      </w:pPr>
      <w:r w:rsidRPr="0081498B">
        <w:rPr>
          <w:rFonts w:cstheme="majorHAnsi"/>
          <w:b/>
          <w:sz w:val="32"/>
          <w:szCs w:val="32"/>
        </w:rPr>
        <w:t>Severity x Likelihood = Risk Rating</w:t>
      </w:r>
    </w:p>
    <w:tbl>
      <w:tblPr>
        <w:tblStyle w:val="TableGrid"/>
        <w:tblW w:w="10348" w:type="dxa"/>
        <w:tblInd w:w="-601" w:type="dxa"/>
        <w:tblLook w:val="04A0" w:firstRow="1" w:lastRow="0" w:firstColumn="1" w:lastColumn="0" w:noHBand="0" w:noVBand="1"/>
      </w:tblPr>
      <w:tblGrid>
        <w:gridCol w:w="1702"/>
        <w:gridCol w:w="1729"/>
        <w:gridCol w:w="1729"/>
        <w:gridCol w:w="1729"/>
        <w:gridCol w:w="1729"/>
        <w:gridCol w:w="1730"/>
      </w:tblGrid>
      <w:tr w:rsidR="009E13B4" w:rsidRPr="0081498B" w14:paraId="5F5D7DB7" w14:textId="77777777" w:rsidTr="009E13B4">
        <w:trPr>
          <w:trHeight w:hRule="exact" w:val="397"/>
        </w:trPr>
        <w:tc>
          <w:tcPr>
            <w:tcW w:w="1702" w:type="dxa"/>
            <w:tcBorders>
              <w:bottom w:val="single" w:sz="4" w:space="0" w:color="auto"/>
            </w:tcBorders>
            <w:shd w:val="clear" w:color="auto" w:fill="auto"/>
          </w:tcPr>
          <w:p w14:paraId="08B1FA24" w14:textId="77777777" w:rsidR="009E13B4" w:rsidRPr="0081498B" w:rsidRDefault="009E13B4" w:rsidP="009E13B4">
            <w:pPr>
              <w:jc w:val="center"/>
              <w:rPr>
                <w:rFonts w:cstheme="majorHAnsi"/>
                <w:b/>
                <w:sz w:val="32"/>
                <w:szCs w:val="32"/>
              </w:rPr>
            </w:pPr>
          </w:p>
        </w:tc>
        <w:tc>
          <w:tcPr>
            <w:tcW w:w="8646" w:type="dxa"/>
            <w:gridSpan w:val="5"/>
            <w:shd w:val="clear" w:color="auto" w:fill="CCCCCC"/>
          </w:tcPr>
          <w:p w14:paraId="2ED5E922" w14:textId="77777777" w:rsidR="009E13B4" w:rsidRPr="0081498B" w:rsidRDefault="009E13B4" w:rsidP="009E13B4">
            <w:pPr>
              <w:jc w:val="center"/>
              <w:rPr>
                <w:rFonts w:cstheme="majorHAnsi"/>
                <w:b/>
                <w:sz w:val="32"/>
                <w:szCs w:val="32"/>
              </w:rPr>
            </w:pPr>
            <w:r w:rsidRPr="0081498B">
              <w:rPr>
                <w:rFonts w:cstheme="majorHAnsi"/>
                <w:b/>
                <w:sz w:val="32"/>
                <w:szCs w:val="32"/>
              </w:rPr>
              <w:t>Likelihood</w:t>
            </w:r>
          </w:p>
        </w:tc>
      </w:tr>
      <w:tr w:rsidR="009E13B4" w:rsidRPr="0081498B" w14:paraId="010D672E" w14:textId="77777777" w:rsidTr="009E13B4">
        <w:trPr>
          <w:trHeight w:val="397"/>
        </w:trPr>
        <w:tc>
          <w:tcPr>
            <w:tcW w:w="1702" w:type="dxa"/>
            <w:shd w:val="clear" w:color="auto" w:fill="E0E0E0"/>
            <w:vAlign w:val="bottom"/>
          </w:tcPr>
          <w:p w14:paraId="20ACB072" w14:textId="77777777" w:rsidR="009E13B4" w:rsidRPr="0081498B" w:rsidRDefault="009E13B4" w:rsidP="009E13B4">
            <w:pPr>
              <w:jc w:val="center"/>
              <w:rPr>
                <w:rFonts w:cstheme="majorHAnsi"/>
                <w:b/>
                <w:sz w:val="32"/>
                <w:szCs w:val="32"/>
              </w:rPr>
            </w:pPr>
            <w:r w:rsidRPr="0081498B">
              <w:rPr>
                <w:rFonts w:cstheme="majorHAnsi"/>
                <w:b/>
                <w:sz w:val="32"/>
                <w:szCs w:val="32"/>
              </w:rPr>
              <w:t>Severity</w:t>
            </w:r>
          </w:p>
        </w:tc>
        <w:tc>
          <w:tcPr>
            <w:tcW w:w="1729" w:type="dxa"/>
            <w:tcBorders>
              <w:bottom w:val="single" w:sz="4" w:space="0" w:color="auto"/>
            </w:tcBorders>
            <w:shd w:val="clear" w:color="auto" w:fill="CCCCCC"/>
            <w:vAlign w:val="bottom"/>
          </w:tcPr>
          <w:p w14:paraId="1BF9CC86" w14:textId="77777777" w:rsidR="009E13B4" w:rsidRPr="0081498B" w:rsidRDefault="009E13B4" w:rsidP="009E13B4">
            <w:pPr>
              <w:jc w:val="center"/>
              <w:rPr>
                <w:rFonts w:cstheme="majorHAnsi"/>
                <w:b/>
              </w:rPr>
            </w:pPr>
            <w:r w:rsidRPr="0081498B">
              <w:rPr>
                <w:rFonts w:cstheme="majorHAnsi"/>
                <w:b/>
              </w:rPr>
              <w:t>1</w:t>
            </w:r>
          </w:p>
          <w:p w14:paraId="5927F29E" w14:textId="77777777" w:rsidR="009E13B4" w:rsidRPr="0081498B" w:rsidRDefault="009E13B4" w:rsidP="009E13B4">
            <w:pPr>
              <w:jc w:val="center"/>
              <w:rPr>
                <w:rFonts w:cstheme="majorHAnsi"/>
                <w:b/>
              </w:rPr>
            </w:pPr>
            <w:r w:rsidRPr="0081498B">
              <w:rPr>
                <w:rFonts w:cstheme="majorHAnsi"/>
                <w:b/>
              </w:rPr>
              <w:t>Rare</w:t>
            </w:r>
          </w:p>
        </w:tc>
        <w:tc>
          <w:tcPr>
            <w:tcW w:w="1729" w:type="dxa"/>
            <w:tcBorders>
              <w:bottom w:val="single" w:sz="4" w:space="0" w:color="auto"/>
            </w:tcBorders>
            <w:shd w:val="clear" w:color="auto" w:fill="CCCCCC"/>
            <w:vAlign w:val="bottom"/>
          </w:tcPr>
          <w:p w14:paraId="6C936B3E" w14:textId="77777777" w:rsidR="009E13B4" w:rsidRPr="0081498B" w:rsidRDefault="009E13B4" w:rsidP="009E13B4">
            <w:pPr>
              <w:jc w:val="center"/>
              <w:rPr>
                <w:rFonts w:cstheme="majorHAnsi"/>
                <w:b/>
              </w:rPr>
            </w:pPr>
            <w:r w:rsidRPr="0081498B">
              <w:rPr>
                <w:rFonts w:cstheme="majorHAnsi"/>
                <w:b/>
              </w:rPr>
              <w:t>2</w:t>
            </w:r>
          </w:p>
          <w:p w14:paraId="6E860D2D" w14:textId="77777777" w:rsidR="009E13B4" w:rsidRPr="0081498B" w:rsidRDefault="009E13B4" w:rsidP="009E13B4">
            <w:pPr>
              <w:jc w:val="center"/>
              <w:rPr>
                <w:rFonts w:cstheme="majorHAnsi"/>
                <w:b/>
              </w:rPr>
            </w:pPr>
            <w:r w:rsidRPr="0081498B">
              <w:rPr>
                <w:rFonts w:cstheme="majorHAnsi"/>
                <w:b/>
              </w:rPr>
              <w:t>Unlikely</w:t>
            </w:r>
          </w:p>
        </w:tc>
        <w:tc>
          <w:tcPr>
            <w:tcW w:w="1729" w:type="dxa"/>
            <w:tcBorders>
              <w:bottom w:val="single" w:sz="4" w:space="0" w:color="auto"/>
            </w:tcBorders>
            <w:shd w:val="clear" w:color="auto" w:fill="CCCCCC"/>
            <w:vAlign w:val="bottom"/>
          </w:tcPr>
          <w:p w14:paraId="27B467AB" w14:textId="77777777" w:rsidR="009E13B4" w:rsidRPr="0081498B" w:rsidRDefault="009E13B4" w:rsidP="009E13B4">
            <w:pPr>
              <w:jc w:val="center"/>
              <w:rPr>
                <w:rFonts w:cstheme="majorHAnsi"/>
                <w:b/>
              </w:rPr>
            </w:pPr>
            <w:r w:rsidRPr="0081498B">
              <w:rPr>
                <w:rFonts w:cstheme="majorHAnsi"/>
                <w:b/>
              </w:rPr>
              <w:t>3</w:t>
            </w:r>
          </w:p>
          <w:p w14:paraId="4EF9C963" w14:textId="77777777" w:rsidR="009E13B4" w:rsidRPr="0081498B" w:rsidRDefault="009E13B4" w:rsidP="009E13B4">
            <w:pPr>
              <w:jc w:val="center"/>
              <w:rPr>
                <w:rFonts w:cstheme="majorHAnsi"/>
                <w:b/>
              </w:rPr>
            </w:pPr>
            <w:r w:rsidRPr="0081498B">
              <w:rPr>
                <w:rFonts w:cstheme="majorHAnsi"/>
                <w:b/>
              </w:rPr>
              <w:t>Possible</w:t>
            </w:r>
          </w:p>
        </w:tc>
        <w:tc>
          <w:tcPr>
            <w:tcW w:w="1729" w:type="dxa"/>
            <w:tcBorders>
              <w:bottom w:val="single" w:sz="4" w:space="0" w:color="auto"/>
            </w:tcBorders>
            <w:shd w:val="clear" w:color="auto" w:fill="CCCCCC"/>
            <w:vAlign w:val="bottom"/>
          </w:tcPr>
          <w:p w14:paraId="5FAFB2A1" w14:textId="77777777" w:rsidR="009E13B4" w:rsidRPr="0081498B" w:rsidRDefault="009E13B4" w:rsidP="009E13B4">
            <w:pPr>
              <w:jc w:val="center"/>
              <w:rPr>
                <w:rFonts w:cstheme="majorHAnsi"/>
                <w:b/>
              </w:rPr>
            </w:pPr>
            <w:r w:rsidRPr="0081498B">
              <w:rPr>
                <w:rFonts w:cstheme="majorHAnsi"/>
                <w:b/>
              </w:rPr>
              <w:t>4</w:t>
            </w:r>
          </w:p>
          <w:p w14:paraId="7264B841" w14:textId="77777777" w:rsidR="009E13B4" w:rsidRPr="0081498B" w:rsidRDefault="009E13B4" w:rsidP="009E13B4">
            <w:pPr>
              <w:jc w:val="center"/>
              <w:rPr>
                <w:rFonts w:cstheme="majorHAnsi"/>
                <w:b/>
              </w:rPr>
            </w:pPr>
            <w:r w:rsidRPr="0081498B">
              <w:rPr>
                <w:rFonts w:cstheme="majorHAnsi"/>
                <w:b/>
              </w:rPr>
              <w:t>Likely</w:t>
            </w:r>
          </w:p>
        </w:tc>
        <w:tc>
          <w:tcPr>
            <w:tcW w:w="1730" w:type="dxa"/>
            <w:tcBorders>
              <w:bottom w:val="single" w:sz="4" w:space="0" w:color="auto"/>
            </w:tcBorders>
            <w:shd w:val="clear" w:color="auto" w:fill="CCCCCC"/>
            <w:vAlign w:val="bottom"/>
          </w:tcPr>
          <w:p w14:paraId="1CFD99CA" w14:textId="77777777" w:rsidR="009E13B4" w:rsidRPr="0081498B" w:rsidRDefault="009E13B4" w:rsidP="009E13B4">
            <w:pPr>
              <w:jc w:val="center"/>
              <w:rPr>
                <w:rFonts w:cstheme="majorHAnsi"/>
                <w:b/>
              </w:rPr>
            </w:pPr>
            <w:r w:rsidRPr="0081498B">
              <w:rPr>
                <w:rFonts w:cstheme="majorHAnsi"/>
                <w:b/>
              </w:rPr>
              <w:t>5</w:t>
            </w:r>
          </w:p>
          <w:p w14:paraId="48019DBE" w14:textId="77777777" w:rsidR="009E13B4" w:rsidRPr="0081498B" w:rsidRDefault="009E13B4" w:rsidP="009E13B4">
            <w:pPr>
              <w:jc w:val="center"/>
              <w:rPr>
                <w:rFonts w:cstheme="majorHAnsi"/>
                <w:b/>
              </w:rPr>
            </w:pPr>
            <w:r w:rsidRPr="0081498B">
              <w:rPr>
                <w:rFonts w:cstheme="majorHAnsi"/>
                <w:b/>
              </w:rPr>
              <w:t>Almost Certain</w:t>
            </w:r>
          </w:p>
        </w:tc>
      </w:tr>
      <w:tr w:rsidR="009E13B4" w:rsidRPr="0081498B" w14:paraId="02B9A500" w14:textId="77777777" w:rsidTr="009E13B4">
        <w:trPr>
          <w:trHeight w:hRule="exact" w:val="397"/>
        </w:trPr>
        <w:tc>
          <w:tcPr>
            <w:tcW w:w="1702" w:type="dxa"/>
            <w:shd w:val="clear" w:color="auto" w:fill="E0E0E0"/>
          </w:tcPr>
          <w:p w14:paraId="7A3C0B6D" w14:textId="77777777" w:rsidR="009E13B4" w:rsidRPr="0081498B" w:rsidRDefault="009E13B4" w:rsidP="009E13B4">
            <w:pPr>
              <w:jc w:val="both"/>
              <w:rPr>
                <w:rFonts w:cstheme="majorHAnsi"/>
                <w:b/>
              </w:rPr>
            </w:pPr>
            <w:r w:rsidRPr="0081498B">
              <w:rPr>
                <w:rFonts w:cstheme="majorHAnsi"/>
                <w:b/>
              </w:rPr>
              <w:t>5 Catastrophic</w:t>
            </w:r>
          </w:p>
        </w:tc>
        <w:tc>
          <w:tcPr>
            <w:tcW w:w="1729" w:type="dxa"/>
            <w:shd w:val="clear" w:color="auto" w:fill="FFFF00"/>
          </w:tcPr>
          <w:p w14:paraId="6C8F4BE2" w14:textId="77777777" w:rsidR="009E13B4" w:rsidRPr="0081498B" w:rsidRDefault="009E13B4" w:rsidP="009E13B4">
            <w:pPr>
              <w:jc w:val="center"/>
              <w:rPr>
                <w:rFonts w:cstheme="majorHAnsi"/>
              </w:rPr>
            </w:pPr>
            <w:r w:rsidRPr="0081498B">
              <w:rPr>
                <w:rFonts w:cstheme="majorHAnsi"/>
              </w:rPr>
              <w:t>5</w:t>
            </w:r>
          </w:p>
        </w:tc>
        <w:tc>
          <w:tcPr>
            <w:tcW w:w="1729" w:type="dxa"/>
            <w:shd w:val="clear" w:color="auto" w:fill="FF9900"/>
          </w:tcPr>
          <w:p w14:paraId="505F0913" w14:textId="77777777" w:rsidR="009E13B4" w:rsidRPr="0081498B" w:rsidRDefault="009E13B4" w:rsidP="009E13B4">
            <w:pPr>
              <w:jc w:val="center"/>
              <w:rPr>
                <w:rFonts w:cstheme="majorHAnsi"/>
              </w:rPr>
            </w:pPr>
            <w:r w:rsidRPr="0081498B">
              <w:rPr>
                <w:rFonts w:cstheme="majorHAnsi"/>
              </w:rPr>
              <w:t>10</w:t>
            </w:r>
          </w:p>
        </w:tc>
        <w:tc>
          <w:tcPr>
            <w:tcW w:w="1729" w:type="dxa"/>
            <w:shd w:val="clear" w:color="auto" w:fill="FF0000"/>
          </w:tcPr>
          <w:p w14:paraId="68EBEE00" w14:textId="77777777" w:rsidR="009E13B4" w:rsidRPr="0081498B" w:rsidRDefault="009E13B4" w:rsidP="009E13B4">
            <w:pPr>
              <w:jc w:val="center"/>
              <w:rPr>
                <w:rFonts w:cstheme="majorHAnsi"/>
              </w:rPr>
            </w:pPr>
            <w:r w:rsidRPr="0081498B">
              <w:rPr>
                <w:rFonts w:cstheme="majorHAnsi"/>
              </w:rPr>
              <w:t>15</w:t>
            </w:r>
          </w:p>
        </w:tc>
        <w:tc>
          <w:tcPr>
            <w:tcW w:w="1729" w:type="dxa"/>
            <w:shd w:val="clear" w:color="auto" w:fill="FF0000"/>
          </w:tcPr>
          <w:p w14:paraId="3E165682" w14:textId="77777777" w:rsidR="009E13B4" w:rsidRPr="0081498B" w:rsidRDefault="009E13B4" w:rsidP="009E13B4">
            <w:pPr>
              <w:jc w:val="center"/>
              <w:rPr>
                <w:rFonts w:cstheme="majorHAnsi"/>
              </w:rPr>
            </w:pPr>
            <w:r w:rsidRPr="0081498B">
              <w:rPr>
                <w:rFonts w:cstheme="majorHAnsi"/>
              </w:rPr>
              <w:t>20</w:t>
            </w:r>
          </w:p>
        </w:tc>
        <w:tc>
          <w:tcPr>
            <w:tcW w:w="1730" w:type="dxa"/>
            <w:tcBorders>
              <w:bottom w:val="single" w:sz="4" w:space="0" w:color="auto"/>
            </w:tcBorders>
            <w:shd w:val="clear" w:color="auto" w:fill="FF0000"/>
          </w:tcPr>
          <w:p w14:paraId="7A019144" w14:textId="77777777" w:rsidR="009E13B4" w:rsidRPr="0081498B" w:rsidRDefault="009E13B4" w:rsidP="009E13B4">
            <w:pPr>
              <w:jc w:val="center"/>
              <w:rPr>
                <w:rFonts w:cstheme="majorHAnsi"/>
              </w:rPr>
            </w:pPr>
            <w:r w:rsidRPr="0081498B">
              <w:rPr>
                <w:rFonts w:cstheme="majorHAnsi"/>
              </w:rPr>
              <w:t>25</w:t>
            </w:r>
          </w:p>
          <w:p w14:paraId="292EC7F4" w14:textId="77777777" w:rsidR="009E13B4" w:rsidRPr="0081498B" w:rsidRDefault="009E13B4" w:rsidP="009E13B4">
            <w:pPr>
              <w:jc w:val="center"/>
              <w:rPr>
                <w:rFonts w:cstheme="majorHAnsi"/>
              </w:rPr>
            </w:pPr>
          </w:p>
        </w:tc>
      </w:tr>
      <w:tr w:rsidR="009E13B4" w:rsidRPr="0081498B" w14:paraId="20A3847A" w14:textId="77777777" w:rsidTr="009E13B4">
        <w:trPr>
          <w:trHeight w:hRule="exact" w:val="397"/>
        </w:trPr>
        <w:tc>
          <w:tcPr>
            <w:tcW w:w="1702" w:type="dxa"/>
            <w:shd w:val="clear" w:color="auto" w:fill="E0E0E0"/>
          </w:tcPr>
          <w:p w14:paraId="26FB9DCF" w14:textId="77777777" w:rsidR="009E13B4" w:rsidRPr="0081498B" w:rsidRDefault="009E13B4" w:rsidP="009E13B4">
            <w:pPr>
              <w:jc w:val="both"/>
              <w:rPr>
                <w:rFonts w:cstheme="majorHAnsi"/>
                <w:b/>
              </w:rPr>
            </w:pPr>
            <w:r w:rsidRPr="0081498B">
              <w:rPr>
                <w:rFonts w:cstheme="majorHAnsi"/>
                <w:b/>
              </w:rPr>
              <w:t>4 Major</w:t>
            </w:r>
          </w:p>
        </w:tc>
        <w:tc>
          <w:tcPr>
            <w:tcW w:w="1729" w:type="dxa"/>
            <w:tcBorders>
              <w:bottom w:val="single" w:sz="4" w:space="0" w:color="auto"/>
            </w:tcBorders>
            <w:shd w:val="clear" w:color="auto" w:fill="FFFF00"/>
          </w:tcPr>
          <w:p w14:paraId="1DE1D982" w14:textId="77777777" w:rsidR="009E13B4" w:rsidRPr="0081498B" w:rsidRDefault="009E13B4" w:rsidP="009E13B4">
            <w:pPr>
              <w:jc w:val="center"/>
              <w:rPr>
                <w:rFonts w:cstheme="majorHAnsi"/>
              </w:rPr>
            </w:pPr>
            <w:r w:rsidRPr="0081498B">
              <w:rPr>
                <w:rFonts w:cstheme="majorHAnsi"/>
              </w:rPr>
              <w:t>4</w:t>
            </w:r>
          </w:p>
        </w:tc>
        <w:tc>
          <w:tcPr>
            <w:tcW w:w="1729" w:type="dxa"/>
            <w:tcBorders>
              <w:bottom w:val="single" w:sz="4" w:space="0" w:color="auto"/>
            </w:tcBorders>
            <w:shd w:val="clear" w:color="auto" w:fill="FF9900"/>
          </w:tcPr>
          <w:p w14:paraId="7C620965" w14:textId="77777777" w:rsidR="009E13B4" w:rsidRPr="0081498B" w:rsidRDefault="009E13B4" w:rsidP="009E13B4">
            <w:pPr>
              <w:jc w:val="center"/>
              <w:rPr>
                <w:rFonts w:cstheme="majorHAnsi"/>
              </w:rPr>
            </w:pPr>
            <w:r w:rsidRPr="0081498B">
              <w:rPr>
                <w:rFonts w:cstheme="majorHAnsi"/>
              </w:rPr>
              <w:t>8</w:t>
            </w:r>
          </w:p>
        </w:tc>
        <w:tc>
          <w:tcPr>
            <w:tcW w:w="1729" w:type="dxa"/>
            <w:shd w:val="clear" w:color="auto" w:fill="FF9900"/>
          </w:tcPr>
          <w:p w14:paraId="580F583C" w14:textId="77777777" w:rsidR="009E13B4" w:rsidRPr="0081498B" w:rsidRDefault="009E13B4" w:rsidP="009E13B4">
            <w:pPr>
              <w:jc w:val="center"/>
              <w:rPr>
                <w:rFonts w:cstheme="majorHAnsi"/>
              </w:rPr>
            </w:pPr>
            <w:r w:rsidRPr="0081498B">
              <w:rPr>
                <w:rFonts w:cstheme="majorHAnsi"/>
              </w:rPr>
              <w:t>12</w:t>
            </w:r>
          </w:p>
        </w:tc>
        <w:tc>
          <w:tcPr>
            <w:tcW w:w="1729" w:type="dxa"/>
            <w:shd w:val="clear" w:color="auto" w:fill="FF0000"/>
          </w:tcPr>
          <w:p w14:paraId="5FB8C90A" w14:textId="77777777" w:rsidR="009E13B4" w:rsidRPr="0081498B" w:rsidRDefault="009E13B4" w:rsidP="009E13B4">
            <w:pPr>
              <w:jc w:val="center"/>
              <w:rPr>
                <w:rFonts w:cstheme="majorHAnsi"/>
              </w:rPr>
            </w:pPr>
            <w:r w:rsidRPr="0081498B">
              <w:rPr>
                <w:rFonts w:cstheme="majorHAnsi"/>
              </w:rPr>
              <w:t>16</w:t>
            </w:r>
          </w:p>
        </w:tc>
        <w:tc>
          <w:tcPr>
            <w:tcW w:w="1730" w:type="dxa"/>
            <w:shd w:val="clear" w:color="auto" w:fill="FF0000"/>
          </w:tcPr>
          <w:p w14:paraId="4F057D44" w14:textId="77777777" w:rsidR="009E13B4" w:rsidRPr="0081498B" w:rsidRDefault="009E13B4" w:rsidP="009E13B4">
            <w:pPr>
              <w:jc w:val="center"/>
              <w:rPr>
                <w:rFonts w:cstheme="majorHAnsi"/>
              </w:rPr>
            </w:pPr>
            <w:r w:rsidRPr="0081498B">
              <w:rPr>
                <w:rFonts w:cstheme="majorHAnsi"/>
              </w:rPr>
              <w:t>20</w:t>
            </w:r>
          </w:p>
        </w:tc>
      </w:tr>
      <w:tr w:rsidR="009E13B4" w:rsidRPr="0081498B" w14:paraId="4457356E" w14:textId="77777777" w:rsidTr="009E13B4">
        <w:trPr>
          <w:trHeight w:hRule="exact" w:val="397"/>
        </w:trPr>
        <w:tc>
          <w:tcPr>
            <w:tcW w:w="1702" w:type="dxa"/>
            <w:shd w:val="clear" w:color="auto" w:fill="E0E0E0"/>
          </w:tcPr>
          <w:p w14:paraId="3C1E0FF1" w14:textId="77777777" w:rsidR="009E13B4" w:rsidRPr="0081498B" w:rsidRDefault="009E13B4" w:rsidP="009E13B4">
            <w:pPr>
              <w:jc w:val="both"/>
              <w:rPr>
                <w:rFonts w:cstheme="majorHAnsi"/>
                <w:b/>
              </w:rPr>
            </w:pPr>
            <w:r w:rsidRPr="0081498B">
              <w:rPr>
                <w:rFonts w:cstheme="majorHAnsi"/>
                <w:b/>
              </w:rPr>
              <w:t>3 Moderate</w:t>
            </w:r>
          </w:p>
        </w:tc>
        <w:tc>
          <w:tcPr>
            <w:tcW w:w="1729" w:type="dxa"/>
            <w:shd w:val="clear" w:color="auto" w:fill="99CC00"/>
          </w:tcPr>
          <w:p w14:paraId="68565F4C" w14:textId="77777777" w:rsidR="009E13B4" w:rsidRPr="0081498B" w:rsidRDefault="009E13B4" w:rsidP="009E13B4">
            <w:pPr>
              <w:jc w:val="center"/>
              <w:rPr>
                <w:rFonts w:cstheme="majorHAnsi"/>
              </w:rPr>
            </w:pPr>
            <w:r w:rsidRPr="0081498B">
              <w:rPr>
                <w:rFonts w:cstheme="majorHAnsi"/>
              </w:rPr>
              <w:t>3</w:t>
            </w:r>
          </w:p>
        </w:tc>
        <w:tc>
          <w:tcPr>
            <w:tcW w:w="1729" w:type="dxa"/>
            <w:tcBorders>
              <w:bottom w:val="single" w:sz="4" w:space="0" w:color="auto"/>
            </w:tcBorders>
            <w:shd w:val="clear" w:color="auto" w:fill="FFFF00"/>
          </w:tcPr>
          <w:p w14:paraId="5492E324" w14:textId="77777777" w:rsidR="009E13B4" w:rsidRPr="0081498B" w:rsidRDefault="009E13B4" w:rsidP="009E13B4">
            <w:pPr>
              <w:jc w:val="center"/>
              <w:rPr>
                <w:rFonts w:cstheme="majorHAnsi"/>
              </w:rPr>
            </w:pPr>
            <w:r w:rsidRPr="0081498B">
              <w:rPr>
                <w:rFonts w:cstheme="majorHAnsi"/>
              </w:rPr>
              <w:t>6</w:t>
            </w:r>
          </w:p>
        </w:tc>
        <w:tc>
          <w:tcPr>
            <w:tcW w:w="1729" w:type="dxa"/>
            <w:shd w:val="clear" w:color="auto" w:fill="FF9900"/>
          </w:tcPr>
          <w:p w14:paraId="2220B193" w14:textId="77777777" w:rsidR="009E13B4" w:rsidRPr="0081498B" w:rsidRDefault="009E13B4" w:rsidP="009E13B4">
            <w:pPr>
              <w:jc w:val="center"/>
              <w:rPr>
                <w:rFonts w:cstheme="majorHAnsi"/>
              </w:rPr>
            </w:pPr>
            <w:r w:rsidRPr="0081498B">
              <w:rPr>
                <w:rFonts w:cstheme="majorHAnsi"/>
              </w:rPr>
              <w:t>9</w:t>
            </w:r>
          </w:p>
        </w:tc>
        <w:tc>
          <w:tcPr>
            <w:tcW w:w="1729" w:type="dxa"/>
            <w:shd w:val="clear" w:color="auto" w:fill="FF9900"/>
          </w:tcPr>
          <w:p w14:paraId="5B49118B" w14:textId="77777777" w:rsidR="009E13B4" w:rsidRPr="0081498B" w:rsidRDefault="009E13B4" w:rsidP="009E13B4">
            <w:pPr>
              <w:jc w:val="center"/>
              <w:rPr>
                <w:rFonts w:cstheme="majorHAnsi"/>
              </w:rPr>
            </w:pPr>
            <w:r w:rsidRPr="0081498B">
              <w:rPr>
                <w:rFonts w:cstheme="majorHAnsi"/>
              </w:rPr>
              <w:t>12</w:t>
            </w:r>
          </w:p>
        </w:tc>
        <w:tc>
          <w:tcPr>
            <w:tcW w:w="1730" w:type="dxa"/>
            <w:shd w:val="clear" w:color="auto" w:fill="FF0000"/>
          </w:tcPr>
          <w:p w14:paraId="1D32E3BB" w14:textId="77777777" w:rsidR="009E13B4" w:rsidRPr="0081498B" w:rsidRDefault="009E13B4" w:rsidP="009E13B4">
            <w:pPr>
              <w:jc w:val="center"/>
              <w:rPr>
                <w:rFonts w:cstheme="majorHAnsi"/>
              </w:rPr>
            </w:pPr>
            <w:r w:rsidRPr="0081498B">
              <w:rPr>
                <w:rFonts w:cstheme="majorHAnsi"/>
              </w:rPr>
              <w:t>15</w:t>
            </w:r>
          </w:p>
        </w:tc>
      </w:tr>
      <w:tr w:rsidR="009E13B4" w:rsidRPr="0081498B" w14:paraId="642EA2A5" w14:textId="77777777" w:rsidTr="009E13B4">
        <w:trPr>
          <w:trHeight w:hRule="exact" w:val="397"/>
        </w:trPr>
        <w:tc>
          <w:tcPr>
            <w:tcW w:w="1702" w:type="dxa"/>
            <w:shd w:val="clear" w:color="auto" w:fill="E0E0E0"/>
          </w:tcPr>
          <w:p w14:paraId="60A99526" w14:textId="77777777" w:rsidR="009E13B4" w:rsidRPr="0081498B" w:rsidRDefault="009E13B4" w:rsidP="009E13B4">
            <w:pPr>
              <w:jc w:val="both"/>
              <w:rPr>
                <w:rFonts w:cstheme="majorHAnsi"/>
                <w:b/>
              </w:rPr>
            </w:pPr>
            <w:r w:rsidRPr="0081498B">
              <w:rPr>
                <w:rFonts w:cstheme="majorHAnsi"/>
                <w:b/>
              </w:rPr>
              <w:t>2 Minor</w:t>
            </w:r>
          </w:p>
        </w:tc>
        <w:tc>
          <w:tcPr>
            <w:tcW w:w="1729" w:type="dxa"/>
            <w:shd w:val="clear" w:color="auto" w:fill="99CC00"/>
          </w:tcPr>
          <w:p w14:paraId="64CBCAFD" w14:textId="77777777" w:rsidR="009E13B4" w:rsidRPr="0081498B" w:rsidRDefault="009E13B4" w:rsidP="009E13B4">
            <w:pPr>
              <w:jc w:val="center"/>
              <w:rPr>
                <w:rFonts w:cstheme="majorHAnsi"/>
              </w:rPr>
            </w:pPr>
            <w:r w:rsidRPr="0081498B">
              <w:rPr>
                <w:rFonts w:cstheme="majorHAnsi"/>
              </w:rPr>
              <w:t>2</w:t>
            </w:r>
          </w:p>
        </w:tc>
        <w:tc>
          <w:tcPr>
            <w:tcW w:w="1729" w:type="dxa"/>
            <w:shd w:val="clear" w:color="auto" w:fill="FFFF00"/>
          </w:tcPr>
          <w:p w14:paraId="7937333C" w14:textId="77777777" w:rsidR="009E13B4" w:rsidRPr="0081498B" w:rsidRDefault="009E13B4" w:rsidP="009E13B4">
            <w:pPr>
              <w:jc w:val="center"/>
              <w:rPr>
                <w:rFonts w:cstheme="majorHAnsi"/>
              </w:rPr>
            </w:pPr>
            <w:r w:rsidRPr="0081498B">
              <w:rPr>
                <w:rFonts w:cstheme="majorHAnsi"/>
              </w:rPr>
              <w:t>4</w:t>
            </w:r>
          </w:p>
        </w:tc>
        <w:tc>
          <w:tcPr>
            <w:tcW w:w="1729" w:type="dxa"/>
            <w:shd w:val="clear" w:color="auto" w:fill="FFFF00"/>
          </w:tcPr>
          <w:p w14:paraId="55B57124" w14:textId="77777777" w:rsidR="009E13B4" w:rsidRPr="0081498B" w:rsidRDefault="009E13B4" w:rsidP="009E13B4">
            <w:pPr>
              <w:jc w:val="center"/>
              <w:rPr>
                <w:rFonts w:cstheme="majorHAnsi"/>
              </w:rPr>
            </w:pPr>
            <w:r w:rsidRPr="0081498B">
              <w:rPr>
                <w:rFonts w:cstheme="majorHAnsi"/>
              </w:rPr>
              <w:t>6</w:t>
            </w:r>
          </w:p>
        </w:tc>
        <w:tc>
          <w:tcPr>
            <w:tcW w:w="1729" w:type="dxa"/>
            <w:tcBorders>
              <w:bottom w:val="single" w:sz="4" w:space="0" w:color="auto"/>
            </w:tcBorders>
            <w:shd w:val="clear" w:color="auto" w:fill="FF9900"/>
          </w:tcPr>
          <w:p w14:paraId="2CC26518" w14:textId="77777777" w:rsidR="009E13B4" w:rsidRPr="0081498B" w:rsidRDefault="009E13B4" w:rsidP="009E13B4">
            <w:pPr>
              <w:jc w:val="center"/>
              <w:rPr>
                <w:rFonts w:cstheme="majorHAnsi"/>
              </w:rPr>
            </w:pPr>
            <w:r w:rsidRPr="0081498B">
              <w:rPr>
                <w:rFonts w:cstheme="majorHAnsi"/>
              </w:rPr>
              <w:t>8</w:t>
            </w:r>
          </w:p>
        </w:tc>
        <w:tc>
          <w:tcPr>
            <w:tcW w:w="1730" w:type="dxa"/>
            <w:tcBorders>
              <w:bottom w:val="single" w:sz="4" w:space="0" w:color="auto"/>
            </w:tcBorders>
            <w:shd w:val="clear" w:color="auto" w:fill="FF9900"/>
          </w:tcPr>
          <w:p w14:paraId="38AD1C97" w14:textId="77777777" w:rsidR="009E13B4" w:rsidRPr="0081498B" w:rsidRDefault="009E13B4" w:rsidP="009E13B4">
            <w:pPr>
              <w:jc w:val="center"/>
              <w:rPr>
                <w:rFonts w:cstheme="majorHAnsi"/>
              </w:rPr>
            </w:pPr>
            <w:r w:rsidRPr="0081498B">
              <w:rPr>
                <w:rFonts w:cstheme="majorHAnsi"/>
              </w:rPr>
              <w:t>10</w:t>
            </w:r>
          </w:p>
        </w:tc>
      </w:tr>
      <w:tr w:rsidR="009E13B4" w:rsidRPr="0081498B" w14:paraId="03872588" w14:textId="77777777" w:rsidTr="009E13B4">
        <w:trPr>
          <w:trHeight w:hRule="exact" w:val="397"/>
        </w:trPr>
        <w:tc>
          <w:tcPr>
            <w:tcW w:w="1702" w:type="dxa"/>
            <w:shd w:val="clear" w:color="auto" w:fill="E0E0E0"/>
          </w:tcPr>
          <w:p w14:paraId="6C229351" w14:textId="77777777" w:rsidR="009E13B4" w:rsidRPr="0081498B" w:rsidRDefault="009E13B4" w:rsidP="009E13B4">
            <w:pPr>
              <w:jc w:val="both"/>
              <w:rPr>
                <w:rFonts w:cstheme="majorHAnsi"/>
                <w:b/>
              </w:rPr>
            </w:pPr>
            <w:r w:rsidRPr="0081498B">
              <w:rPr>
                <w:rFonts w:cstheme="majorHAnsi"/>
                <w:b/>
              </w:rPr>
              <w:t>1 Negligible</w:t>
            </w:r>
          </w:p>
        </w:tc>
        <w:tc>
          <w:tcPr>
            <w:tcW w:w="1729" w:type="dxa"/>
            <w:shd w:val="clear" w:color="auto" w:fill="99CC00"/>
          </w:tcPr>
          <w:p w14:paraId="057A828A" w14:textId="77777777" w:rsidR="009E13B4" w:rsidRPr="0081498B" w:rsidRDefault="009E13B4" w:rsidP="009E13B4">
            <w:pPr>
              <w:jc w:val="center"/>
              <w:rPr>
                <w:rFonts w:cstheme="majorHAnsi"/>
              </w:rPr>
            </w:pPr>
            <w:r w:rsidRPr="0081498B">
              <w:rPr>
                <w:rFonts w:cstheme="majorHAnsi"/>
              </w:rPr>
              <w:t>1</w:t>
            </w:r>
          </w:p>
        </w:tc>
        <w:tc>
          <w:tcPr>
            <w:tcW w:w="1729" w:type="dxa"/>
            <w:shd w:val="clear" w:color="auto" w:fill="99CC00"/>
          </w:tcPr>
          <w:p w14:paraId="47EEA234" w14:textId="77777777" w:rsidR="009E13B4" w:rsidRPr="0081498B" w:rsidRDefault="009E13B4" w:rsidP="009E13B4">
            <w:pPr>
              <w:jc w:val="center"/>
              <w:rPr>
                <w:rFonts w:cstheme="majorHAnsi"/>
              </w:rPr>
            </w:pPr>
            <w:r w:rsidRPr="0081498B">
              <w:rPr>
                <w:rFonts w:cstheme="majorHAnsi"/>
              </w:rPr>
              <w:t>2</w:t>
            </w:r>
          </w:p>
        </w:tc>
        <w:tc>
          <w:tcPr>
            <w:tcW w:w="1729" w:type="dxa"/>
            <w:shd w:val="clear" w:color="auto" w:fill="99CC00"/>
          </w:tcPr>
          <w:p w14:paraId="28D175F7" w14:textId="77777777" w:rsidR="009E13B4" w:rsidRPr="0081498B" w:rsidRDefault="009E13B4" w:rsidP="009E13B4">
            <w:pPr>
              <w:jc w:val="center"/>
              <w:rPr>
                <w:rFonts w:cstheme="majorHAnsi"/>
              </w:rPr>
            </w:pPr>
            <w:r w:rsidRPr="0081498B">
              <w:rPr>
                <w:rFonts w:cstheme="majorHAnsi"/>
              </w:rPr>
              <w:t>3</w:t>
            </w:r>
          </w:p>
        </w:tc>
        <w:tc>
          <w:tcPr>
            <w:tcW w:w="1729" w:type="dxa"/>
            <w:shd w:val="clear" w:color="auto" w:fill="FFFF00"/>
          </w:tcPr>
          <w:p w14:paraId="06A74CBE" w14:textId="77777777" w:rsidR="009E13B4" w:rsidRPr="0081498B" w:rsidRDefault="009E13B4" w:rsidP="009E13B4">
            <w:pPr>
              <w:jc w:val="center"/>
              <w:rPr>
                <w:rFonts w:cstheme="majorHAnsi"/>
              </w:rPr>
            </w:pPr>
            <w:r w:rsidRPr="0081498B">
              <w:rPr>
                <w:rFonts w:cstheme="majorHAnsi"/>
              </w:rPr>
              <w:t>4</w:t>
            </w:r>
          </w:p>
        </w:tc>
        <w:tc>
          <w:tcPr>
            <w:tcW w:w="1730" w:type="dxa"/>
            <w:shd w:val="clear" w:color="auto" w:fill="FFFF00"/>
          </w:tcPr>
          <w:p w14:paraId="5B37B77D" w14:textId="77777777" w:rsidR="009E13B4" w:rsidRPr="0081498B" w:rsidRDefault="009E13B4" w:rsidP="009E13B4">
            <w:pPr>
              <w:jc w:val="center"/>
              <w:rPr>
                <w:rFonts w:cstheme="majorHAnsi"/>
              </w:rPr>
            </w:pPr>
            <w:r w:rsidRPr="0081498B">
              <w:rPr>
                <w:rFonts w:cstheme="majorHAnsi"/>
              </w:rPr>
              <w:t>5</w:t>
            </w:r>
          </w:p>
        </w:tc>
      </w:tr>
    </w:tbl>
    <w:tbl>
      <w:tblPr>
        <w:tblStyle w:val="TableGrid"/>
        <w:tblpPr w:leftFromText="180" w:rightFromText="180" w:vertAnchor="text" w:horzAnchor="page" w:tblpX="1186" w:tblpY="312"/>
        <w:tblW w:w="5188" w:type="dxa"/>
        <w:tblLook w:val="04A0" w:firstRow="1" w:lastRow="0" w:firstColumn="1" w:lastColumn="0" w:noHBand="0" w:noVBand="1"/>
      </w:tblPr>
      <w:tblGrid>
        <w:gridCol w:w="1729"/>
        <w:gridCol w:w="1729"/>
        <w:gridCol w:w="1730"/>
      </w:tblGrid>
      <w:tr w:rsidR="009E13B4" w:rsidRPr="0081498B" w14:paraId="5B941F9D" w14:textId="77777777" w:rsidTr="009E13B4">
        <w:trPr>
          <w:trHeight w:hRule="exact" w:val="284"/>
        </w:trPr>
        <w:tc>
          <w:tcPr>
            <w:tcW w:w="1729" w:type="dxa"/>
            <w:shd w:val="clear" w:color="auto" w:fill="FF0000"/>
          </w:tcPr>
          <w:p w14:paraId="72B79431" w14:textId="77777777" w:rsidR="009E13B4" w:rsidRPr="0081498B" w:rsidRDefault="009E13B4" w:rsidP="009E13B4">
            <w:pPr>
              <w:jc w:val="center"/>
              <w:rPr>
                <w:rFonts w:cstheme="majorHAnsi"/>
              </w:rPr>
            </w:pPr>
          </w:p>
        </w:tc>
        <w:tc>
          <w:tcPr>
            <w:tcW w:w="1729" w:type="dxa"/>
            <w:shd w:val="clear" w:color="auto" w:fill="auto"/>
          </w:tcPr>
          <w:p w14:paraId="07BD0813" w14:textId="77777777" w:rsidR="009E13B4" w:rsidRPr="0081498B" w:rsidRDefault="009E13B4" w:rsidP="009E13B4">
            <w:pPr>
              <w:jc w:val="center"/>
              <w:rPr>
                <w:rFonts w:cstheme="majorHAnsi"/>
              </w:rPr>
            </w:pPr>
            <w:r w:rsidRPr="0081498B">
              <w:rPr>
                <w:rFonts w:cstheme="majorHAnsi"/>
              </w:rPr>
              <w:t>15-25</w:t>
            </w:r>
          </w:p>
        </w:tc>
        <w:tc>
          <w:tcPr>
            <w:tcW w:w="1730" w:type="dxa"/>
            <w:shd w:val="clear" w:color="auto" w:fill="auto"/>
          </w:tcPr>
          <w:p w14:paraId="79EB8682" w14:textId="77777777" w:rsidR="009E13B4" w:rsidRPr="0081498B" w:rsidRDefault="009E13B4" w:rsidP="009E13B4">
            <w:pPr>
              <w:jc w:val="center"/>
              <w:rPr>
                <w:rFonts w:cstheme="majorHAnsi"/>
              </w:rPr>
            </w:pPr>
            <w:r w:rsidRPr="0081498B">
              <w:rPr>
                <w:rFonts w:cstheme="majorHAnsi"/>
              </w:rPr>
              <w:t>Extreme risk</w:t>
            </w:r>
          </w:p>
        </w:tc>
      </w:tr>
      <w:tr w:rsidR="009E13B4" w:rsidRPr="0081498B" w14:paraId="51672E2A" w14:textId="77777777" w:rsidTr="009E13B4">
        <w:trPr>
          <w:trHeight w:hRule="exact" w:val="284"/>
        </w:trPr>
        <w:tc>
          <w:tcPr>
            <w:tcW w:w="1729" w:type="dxa"/>
            <w:shd w:val="clear" w:color="auto" w:fill="FF9900"/>
          </w:tcPr>
          <w:p w14:paraId="5C8DA393" w14:textId="77777777" w:rsidR="009E13B4" w:rsidRPr="0081498B" w:rsidRDefault="009E13B4" w:rsidP="009E13B4">
            <w:pPr>
              <w:jc w:val="center"/>
              <w:rPr>
                <w:rFonts w:cstheme="majorHAnsi"/>
              </w:rPr>
            </w:pPr>
          </w:p>
        </w:tc>
        <w:tc>
          <w:tcPr>
            <w:tcW w:w="1729" w:type="dxa"/>
            <w:shd w:val="clear" w:color="auto" w:fill="auto"/>
          </w:tcPr>
          <w:p w14:paraId="40C91A90" w14:textId="77777777" w:rsidR="009E13B4" w:rsidRPr="0081498B" w:rsidRDefault="009E13B4" w:rsidP="009E13B4">
            <w:pPr>
              <w:jc w:val="center"/>
              <w:rPr>
                <w:rFonts w:cstheme="majorHAnsi"/>
              </w:rPr>
            </w:pPr>
            <w:r w:rsidRPr="0081498B">
              <w:rPr>
                <w:rFonts w:cstheme="majorHAnsi"/>
              </w:rPr>
              <w:t>8-12</w:t>
            </w:r>
          </w:p>
        </w:tc>
        <w:tc>
          <w:tcPr>
            <w:tcW w:w="1730" w:type="dxa"/>
            <w:shd w:val="clear" w:color="auto" w:fill="auto"/>
          </w:tcPr>
          <w:p w14:paraId="7E0CF02F" w14:textId="77777777" w:rsidR="009E13B4" w:rsidRPr="0081498B" w:rsidRDefault="009E13B4" w:rsidP="009E13B4">
            <w:pPr>
              <w:jc w:val="center"/>
              <w:rPr>
                <w:rFonts w:cstheme="majorHAnsi"/>
              </w:rPr>
            </w:pPr>
            <w:r w:rsidRPr="0081498B">
              <w:rPr>
                <w:rFonts w:cstheme="majorHAnsi"/>
              </w:rPr>
              <w:t>High risk</w:t>
            </w:r>
          </w:p>
        </w:tc>
      </w:tr>
      <w:tr w:rsidR="009E13B4" w:rsidRPr="0081498B" w14:paraId="4AE7CAD4" w14:textId="77777777" w:rsidTr="009E13B4">
        <w:trPr>
          <w:trHeight w:hRule="exact" w:val="284"/>
        </w:trPr>
        <w:tc>
          <w:tcPr>
            <w:tcW w:w="1729" w:type="dxa"/>
            <w:shd w:val="clear" w:color="auto" w:fill="FFFF00"/>
          </w:tcPr>
          <w:p w14:paraId="7E62DB18" w14:textId="77777777" w:rsidR="009E13B4" w:rsidRPr="0081498B" w:rsidRDefault="009E13B4" w:rsidP="009E13B4">
            <w:pPr>
              <w:jc w:val="center"/>
              <w:rPr>
                <w:rFonts w:cstheme="majorHAnsi"/>
              </w:rPr>
            </w:pPr>
          </w:p>
        </w:tc>
        <w:tc>
          <w:tcPr>
            <w:tcW w:w="1729" w:type="dxa"/>
            <w:shd w:val="clear" w:color="auto" w:fill="auto"/>
          </w:tcPr>
          <w:p w14:paraId="317C1FC1" w14:textId="77777777" w:rsidR="009E13B4" w:rsidRPr="0081498B" w:rsidRDefault="009E13B4" w:rsidP="009E13B4">
            <w:pPr>
              <w:jc w:val="center"/>
              <w:rPr>
                <w:rFonts w:cstheme="majorHAnsi"/>
              </w:rPr>
            </w:pPr>
            <w:r w:rsidRPr="0081498B">
              <w:rPr>
                <w:rFonts w:cstheme="majorHAnsi"/>
              </w:rPr>
              <w:t>4-6</w:t>
            </w:r>
          </w:p>
        </w:tc>
        <w:tc>
          <w:tcPr>
            <w:tcW w:w="1730" w:type="dxa"/>
            <w:shd w:val="clear" w:color="auto" w:fill="auto"/>
          </w:tcPr>
          <w:p w14:paraId="01DB08A8" w14:textId="77777777" w:rsidR="009E13B4" w:rsidRPr="0081498B" w:rsidRDefault="009E13B4" w:rsidP="009E13B4">
            <w:pPr>
              <w:jc w:val="center"/>
              <w:rPr>
                <w:rFonts w:cstheme="majorHAnsi"/>
              </w:rPr>
            </w:pPr>
            <w:r w:rsidRPr="0081498B">
              <w:rPr>
                <w:rFonts w:cstheme="majorHAnsi"/>
              </w:rPr>
              <w:t>Moderate risk</w:t>
            </w:r>
          </w:p>
        </w:tc>
      </w:tr>
      <w:tr w:rsidR="009E13B4" w:rsidRPr="0081498B" w14:paraId="16665FB5" w14:textId="77777777" w:rsidTr="009E13B4">
        <w:trPr>
          <w:trHeight w:hRule="exact" w:val="288"/>
        </w:trPr>
        <w:tc>
          <w:tcPr>
            <w:tcW w:w="1729" w:type="dxa"/>
            <w:shd w:val="clear" w:color="auto" w:fill="99CC00"/>
          </w:tcPr>
          <w:p w14:paraId="395D10E4" w14:textId="77777777" w:rsidR="009E13B4" w:rsidRPr="0081498B" w:rsidRDefault="009E13B4" w:rsidP="009E13B4">
            <w:pPr>
              <w:jc w:val="center"/>
              <w:rPr>
                <w:rFonts w:cstheme="majorHAnsi"/>
              </w:rPr>
            </w:pPr>
          </w:p>
        </w:tc>
        <w:tc>
          <w:tcPr>
            <w:tcW w:w="1729" w:type="dxa"/>
            <w:shd w:val="clear" w:color="auto" w:fill="auto"/>
          </w:tcPr>
          <w:p w14:paraId="425DDE8F" w14:textId="77777777" w:rsidR="009E13B4" w:rsidRPr="0081498B" w:rsidRDefault="009E13B4" w:rsidP="009E13B4">
            <w:pPr>
              <w:jc w:val="center"/>
              <w:rPr>
                <w:rFonts w:cstheme="majorHAnsi"/>
              </w:rPr>
            </w:pPr>
            <w:r w:rsidRPr="0081498B">
              <w:rPr>
                <w:rFonts w:cstheme="majorHAnsi"/>
              </w:rPr>
              <w:t>1-3</w:t>
            </w:r>
          </w:p>
        </w:tc>
        <w:tc>
          <w:tcPr>
            <w:tcW w:w="1730" w:type="dxa"/>
            <w:shd w:val="clear" w:color="auto" w:fill="auto"/>
          </w:tcPr>
          <w:p w14:paraId="262FE4B9" w14:textId="77777777" w:rsidR="009E13B4" w:rsidRPr="0081498B" w:rsidRDefault="009E13B4" w:rsidP="009E13B4">
            <w:pPr>
              <w:jc w:val="center"/>
              <w:rPr>
                <w:rFonts w:cstheme="majorHAnsi"/>
              </w:rPr>
            </w:pPr>
            <w:r w:rsidRPr="0081498B">
              <w:rPr>
                <w:rFonts w:cstheme="majorHAnsi"/>
              </w:rPr>
              <w:t>Low risk</w:t>
            </w:r>
          </w:p>
        </w:tc>
      </w:tr>
    </w:tbl>
    <w:p w14:paraId="707255B4" w14:textId="77777777" w:rsidR="009E13B4" w:rsidRPr="0081498B" w:rsidRDefault="009E13B4" w:rsidP="009E13B4">
      <w:pPr>
        <w:jc w:val="both"/>
        <w:rPr>
          <w:rFonts w:cstheme="majorHAnsi"/>
          <w:b/>
          <w:sz w:val="32"/>
          <w:szCs w:val="32"/>
        </w:rPr>
      </w:pPr>
    </w:p>
    <w:p w14:paraId="6D4EC802" w14:textId="77777777" w:rsidR="009E13B4" w:rsidRPr="0081498B" w:rsidRDefault="009E13B4" w:rsidP="009E13B4">
      <w:pPr>
        <w:jc w:val="both"/>
        <w:rPr>
          <w:rFonts w:cstheme="majorHAnsi"/>
          <w:b/>
          <w:sz w:val="32"/>
          <w:szCs w:val="32"/>
        </w:rPr>
      </w:pPr>
    </w:p>
    <w:p w14:paraId="183DFC79" w14:textId="17296E87" w:rsidR="009E13B4" w:rsidRDefault="009E13B4" w:rsidP="009E13B4"/>
    <w:p w14:paraId="2B81E1AC" w14:textId="0F93E18A" w:rsidR="002B0F50" w:rsidRDefault="002B0F50" w:rsidP="002B0F50">
      <w:pPr>
        <w:pStyle w:val="Heading2"/>
      </w:pPr>
      <w:bookmarkStart w:id="58" w:name="_Toc70495196"/>
      <w:r>
        <w:lastRenderedPageBreak/>
        <w:t xml:space="preserve">Appendix </w:t>
      </w:r>
      <w:r w:rsidR="006E30B4">
        <w:t>3</w:t>
      </w:r>
      <w:r>
        <w:t xml:space="preserve">; </w:t>
      </w:r>
      <w:r w:rsidR="006E30B4">
        <w:t xml:space="preserve">IT Security </w:t>
      </w:r>
      <w:r>
        <w:t>Risk Assessment</w:t>
      </w:r>
      <w:bookmarkEnd w:id="58"/>
      <w:r>
        <w:t xml:space="preserve"> </w:t>
      </w:r>
    </w:p>
    <w:p w14:paraId="33D0E4DB" w14:textId="77777777" w:rsidR="002B0F50" w:rsidRPr="006E30B4" w:rsidRDefault="002B0F50" w:rsidP="006E30B4">
      <w:pPr>
        <w:jc w:val="center"/>
        <w:rPr>
          <w:b/>
          <w:bCs/>
          <w:sz w:val="32"/>
          <w:szCs w:val="32"/>
        </w:rPr>
      </w:pPr>
      <w:r w:rsidRPr="006E30B4">
        <w:rPr>
          <w:b/>
          <w:bCs/>
          <w:sz w:val="32"/>
          <w:szCs w:val="32"/>
        </w:rPr>
        <w:t>RISK ASSESSMENT FORM</w:t>
      </w:r>
    </w:p>
    <w:tbl>
      <w:tblPr>
        <w:tblStyle w:val="TableGrid"/>
        <w:tblW w:w="10472" w:type="dxa"/>
        <w:tblInd w:w="-601" w:type="dxa"/>
        <w:tblLook w:val="04A0" w:firstRow="1" w:lastRow="0" w:firstColumn="1" w:lastColumn="0" w:noHBand="0" w:noVBand="1"/>
      </w:tblPr>
      <w:tblGrid>
        <w:gridCol w:w="2960"/>
        <w:gridCol w:w="3136"/>
        <w:gridCol w:w="2410"/>
        <w:gridCol w:w="1966"/>
      </w:tblGrid>
      <w:tr w:rsidR="002B0F50" w:rsidRPr="00BF15FF" w14:paraId="4D6E019A" w14:textId="77777777" w:rsidTr="006E30B4">
        <w:trPr>
          <w:trHeight w:hRule="exact" w:val="454"/>
        </w:trPr>
        <w:tc>
          <w:tcPr>
            <w:tcW w:w="2960" w:type="dxa"/>
            <w:shd w:val="clear" w:color="auto" w:fill="CCCCCC"/>
            <w:vAlign w:val="center"/>
          </w:tcPr>
          <w:p w14:paraId="44836834" w14:textId="77777777" w:rsidR="002B0F50" w:rsidRPr="00BF15FF" w:rsidRDefault="002B0F50" w:rsidP="006E30B4">
            <w:pPr>
              <w:rPr>
                <w:rFonts w:cstheme="majorHAnsi"/>
                <w:b/>
              </w:rPr>
            </w:pPr>
            <w:r w:rsidRPr="00BF15FF">
              <w:rPr>
                <w:rFonts w:cstheme="majorHAnsi"/>
                <w:b/>
              </w:rPr>
              <w:t>Company Name</w:t>
            </w:r>
          </w:p>
        </w:tc>
        <w:tc>
          <w:tcPr>
            <w:tcW w:w="3136" w:type="dxa"/>
            <w:vAlign w:val="center"/>
          </w:tcPr>
          <w:p w14:paraId="004160E5" w14:textId="77777777" w:rsidR="002B0F50" w:rsidRPr="00BF15FF" w:rsidRDefault="002B0F50" w:rsidP="006E30B4">
            <w:pPr>
              <w:jc w:val="center"/>
              <w:rPr>
                <w:rFonts w:cstheme="majorHAnsi"/>
                <w:b/>
              </w:rPr>
            </w:pPr>
            <w:r>
              <w:rPr>
                <w:rFonts w:cstheme="majorHAnsi"/>
                <w:b/>
              </w:rPr>
              <w:t>The Organisation</w:t>
            </w:r>
          </w:p>
        </w:tc>
        <w:tc>
          <w:tcPr>
            <w:tcW w:w="2410" w:type="dxa"/>
            <w:shd w:val="clear" w:color="auto" w:fill="CCCCCC"/>
            <w:vAlign w:val="center"/>
          </w:tcPr>
          <w:p w14:paraId="672EE809" w14:textId="77777777" w:rsidR="002B0F50" w:rsidRPr="00BF15FF" w:rsidRDefault="002B0F50" w:rsidP="006E30B4">
            <w:pPr>
              <w:rPr>
                <w:rFonts w:cstheme="majorHAnsi"/>
                <w:b/>
              </w:rPr>
            </w:pPr>
            <w:r w:rsidRPr="00BF15FF">
              <w:rPr>
                <w:rFonts w:cstheme="majorHAnsi"/>
                <w:b/>
              </w:rPr>
              <w:t>Assessment Number</w:t>
            </w:r>
          </w:p>
        </w:tc>
        <w:tc>
          <w:tcPr>
            <w:tcW w:w="1966" w:type="dxa"/>
            <w:vAlign w:val="center"/>
          </w:tcPr>
          <w:p w14:paraId="0D889FFA" w14:textId="77777777" w:rsidR="002B0F50" w:rsidRPr="00BF15FF" w:rsidRDefault="002B0F50" w:rsidP="006E30B4">
            <w:pPr>
              <w:jc w:val="center"/>
              <w:rPr>
                <w:rFonts w:cstheme="majorHAnsi"/>
                <w:b/>
              </w:rPr>
            </w:pPr>
            <w:r>
              <w:rPr>
                <w:rFonts w:cstheme="majorHAnsi"/>
                <w:b/>
              </w:rPr>
              <w:t>3</w:t>
            </w:r>
          </w:p>
        </w:tc>
      </w:tr>
      <w:tr w:rsidR="002B0F50" w:rsidRPr="00BF15FF" w14:paraId="004D4803" w14:textId="77777777" w:rsidTr="006E30B4">
        <w:trPr>
          <w:trHeight w:hRule="exact" w:val="454"/>
        </w:trPr>
        <w:tc>
          <w:tcPr>
            <w:tcW w:w="2960" w:type="dxa"/>
            <w:shd w:val="clear" w:color="auto" w:fill="CCCCCC"/>
            <w:vAlign w:val="center"/>
          </w:tcPr>
          <w:p w14:paraId="10404B3D" w14:textId="77777777" w:rsidR="002B0F50" w:rsidRPr="00BF15FF" w:rsidRDefault="002B0F50" w:rsidP="006E30B4">
            <w:pPr>
              <w:rPr>
                <w:rFonts w:cstheme="majorHAnsi"/>
                <w:b/>
              </w:rPr>
            </w:pPr>
            <w:r w:rsidRPr="00BF15FF">
              <w:rPr>
                <w:rFonts w:cstheme="majorHAnsi"/>
                <w:b/>
              </w:rPr>
              <w:t>Location of Risk</w:t>
            </w:r>
          </w:p>
        </w:tc>
        <w:tc>
          <w:tcPr>
            <w:tcW w:w="3136" w:type="dxa"/>
            <w:vAlign w:val="center"/>
          </w:tcPr>
          <w:p w14:paraId="0D9311EB" w14:textId="77777777" w:rsidR="002B0F50" w:rsidRPr="00BF15FF" w:rsidRDefault="002B0F50" w:rsidP="006E30B4">
            <w:pPr>
              <w:jc w:val="center"/>
              <w:rPr>
                <w:rFonts w:cstheme="majorHAnsi"/>
                <w:b/>
              </w:rPr>
            </w:pPr>
            <w:r>
              <w:rPr>
                <w:rFonts w:cstheme="majorHAnsi"/>
                <w:b/>
              </w:rPr>
              <w:t>All IT Systems in workplace</w:t>
            </w:r>
          </w:p>
        </w:tc>
        <w:tc>
          <w:tcPr>
            <w:tcW w:w="2410" w:type="dxa"/>
            <w:shd w:val="clear" w:color="auto" w:fill="CCCCCC"/>
            <w:vAlign w:val="center"/>
          </w:tcPr>
          <w:p w14:paraId="5E232508" w14:textId="77777777" w:rsidR="002B0F50" w:rsidRPr="00BF15FF" w:rsidRDefault="002B0F50" w:rsidP="006E30B4">
            <w:pPr>
              <w:rPr>
                <w:rFonts w:cstheme="majorHAnsi"/>
                <w:b/>
              </w:rPr>
            </w:pPr>
            <w:r w:rsidRPr="00BF15FF">
              <w:rPr>
                <w:rFonts w:cstheme="majorHAnsi"/>
                <w:b/>
              </w:rPr>
              <w:t xml:space="preserve">Date of Assessment </w:t>
            </w:r>
          </w:p>
        </w:tc>
        <w:tc>
          <w:tcPr>
            <w:tcW w:w="1966" w:type="dxa"/>
            <w:vAlign w:val="center"/>
          </w:tcPr>
          <w:p w14:paraId="05509ABF" w14:textId="77777777" w:rsidR="002B0F50" w:rsidRPr="00BF15FF" w:rsidRDefault="002B0F50" w:rsidP="006E30B4">
            <w:pPr>
              <w:jc w:val="center"/>
              <w:rPr>
                <w:rFonts w:cstheme="majorHAnsi"/>
                <w:b/>
              </w:rPr>
            </w:pPr>
            <w:r>
              <w:rPr>
                <w:rFonts w:cstheme="majorHAnsi"/>
                <w:b/>
              </w:rPr>
              <w:t>1.3.2021</w:t>
            </w:r>
          </w:p>
        </w:tc>
      </w:tr>
      <w:tr w:rsidR="002B0F50" w:rsidRPr="00BF15FF" w14:paraId="644366AE" w14:textId="77777777" w:rsidTr="006E30B4">
        <w:trPr>
          <w:trHeight w:hRule="exact" w:val="454"/>
        </w:trPr>
        <w:tc>
          <w:tcPr>
            <w:tcW w:w="2960" w:type="dxa"/>
            <w:shd w:val="clear" w:color="auto" w:fill="CCCCCC"/>
            <w:vAlign w:val="center"/>
          </w:tcPr>
          <w:p w14:paraId="2FD05E87" w14:textId="77777777" w:rsidR="002B0F50" w:rsidRPr="00BF15FF" w:rsidRDefault="002B0F50" w:rsidP="006E30B4">
            <w:pPr>
              <w:rPr>
                <w:rFonts w:cstheme="majorHAnsi"/>
                <w:b/>
              </w:rPr>
            </w:pPr>
            <w:r w:rsidRPr="00BF15FF">
              <w:rPr>
                <w:rFonts w:cstheme="majorHAnsi"/>
                <w:b/>
              </w:rPr>
              <w:t>Assessment carried out by</w:t>
            </w:r>
          </w:p>
        </w:tc>
        <w:tc>
          <w:tcPr>
            <w:tcW w:w="3136" w:type="dxa"/>
            <w:vAlign w:val="center"/>
          </w:tcPr>
          <w:p w14:paraId="67C726CD" w14:textId="77777777" w:rsidR="002B0F50" w:rsidRPr="00BF15FF" w:rsidRDefault="002B0F50" w:rsidP="006E30B4">
            <w:pPr>
              <w:jc w:val="center"/>
              <w:rPr>
                <w:rFonts w:cstheme="majorHAnsi"/>
                <w:b/>
              </w:rPr>
            </w:pPr>
            <w:r>
              <w:rPr>
                <w:rFonts w:cstheme="majorHAnsi"/>
                <w:b/>
              </w:rPr>
              <w:t>B Wood</w:t>
            </w:r>
          </w:p>
        </w:tc>
        <w:tc>
          <w:tcPr>
            <w:tcW w:w="2410" w:type="dxa"/>
            <w:shd w:val="clear" w:color="auto" w:fill="CCCCCC"/>
            <w:vAlign w:val="center"/>
          </w:tcPr>
          <w:p w14:paraId="5E2872D1" w14:textId="77777777" w:rsidR="002B0F50" w:rsidRPr="00BF15FF" w:rsidRDefault="002B0F50" w:rsidP="006E30B4">
            <w:pPr>
              <w:rPr>
                <w:rFonts w:cstheme="majorHAnsi"/>
                <w:b/>
              </w:rPr>
            </w:pPr>
            <w:r w:rsidRPr="00BF15FF">
              <w:rPr>
                <w:rFonts w:cstheme="majorHAnsi"/>
                <w:b/>
              </w:rPr>
              <w:t>Date of next Review</w:t>
            </w:r>
          </w:p>
        </w:tc>
        <w:tc>
          <w:tcPr>
            <w:tcW w:w="1966" w:type="dxa"/>
            <w:vAlign w:val="center"/>
          </w:tcPr>
          <w:p w14:paraId="50C9AECA" w14:textId="77777777" w:rsidR="002B0F50" w:rsidRPr="00BF15FF" w:rsidRDefault="002B0F50" w:rsidP="006E30B4">
            <w:pPr>
              <w:jc w:val="center"/>
              <w:rPr>
                <w:rFonts w:cstheme="majorHAnsi"/>
                <w:b/>
              </w:rPr>
            </w:pPr>
            <w:r>
              <w:rPr>
                <w:rFonts w:cstheme="majorHAnsi"/>
                <w:b/>
              </w:rPr>
              <w:t>1.3.2022</w:t>
            </w:r>
          </w:p>
        </w:tc>
      </w:tr>
    </w:tbl>
    <w:p w14:paraId="08C6FF40" w14:textId="77777777" w:rsidR="002B0F50" w:rsidRPr="00BF15FF" w:rsidRDefault="002B0F50" w:rsidP="002B0F50">
      <w:pPr>
        <w:pStyle w:val="Heading1"/>
        <w:numPr>
          <w:ilvl w:val="0"/>
          <w:numId w:val="0"/>
        </w:numPr>
      </w:pPr>
    </w:p>
    <w:tbl>
      <w:tblPr>
        <w:tblStyle w:val="TableGrid"/>
        <w:tblW w:w="10490" w:type="dxa"/>
        <w:tblInd w:w="-601" w:type="dxa"/>
        <w:tblLook w:val="04A0" w:firstRow="1" w:lastRow="0" w:firstColumn="1" w:lastColumn="0" w:noHBand="0" w:noVBand="1"/>
      </w:tblPr>
      <w:tblGrid>
        <w:gridCol w:w="3261"/>
        <w:gridCol w:w="7229"/>
      </w:tblGrid>
      <w:tr w:rsidR="002B0F50" w:rsidRPr="00BF15FF" w14:paraId="369AD636" w14:textId="77777777" w:rsidTr="006E30B4">
        <w:trPr>
          <w:trHeight w:val="544"/>
        </w:trPr>
        <w:tc>
          <w:tcPr>
            <w:tcW w:w="3261" w:type="dxa"/>
            <w:shd w:val="clear" w:color="auto" w:fill="D9D9D9"/>
          </w:tcPr>
          <w:p w14:paraId="553AEC27" w14:textId="77777777" w:rsidR="002B0F50" w:rsidRPr="00BF15FF" w:rsidRDefault="002B0F50" w:rsidP="006E30B4">
            <w:pPr>
              <w:jc w:val="both"/>
              <w:rPr>
                <w:rFonts w:cstheme="majorHAnsi"/>
                <w:b/>
              </w:rPr>
            </w:pPr>
            <w:r w:rsidRPr="00BF15FF">
              <w:rPr>
                <w:rFonts w:cstheme="majorHAnsi"/>
                <w:b/>
              </w:rPr>
              <w:t>Risk Title:</w:t>
            </w:r>
          </w:p>
        </w:tc>
        <w:tc>
          <w:tcPr>
            <w:tcW w:w="7229" w:type="dxa"/>
          </w:tcPr>
          <w:p w14:paraId="50826CF5" w14:textId="515F9088" w:rsidR="002B0F50" w:rsidRPr="00BF15FF" w:rsidRDefault="002B0F50" w:rsidP="006E30B4">
            <w:pPr>
              <w:jc w:val="both"/>
              <w:rPr>
                <w:rFonts w:cstheme="majorHAnsi"/>
              </w:rPr>
            </w:pPr>
            <w:r w:rsidRPr="0049176E">
              <w:rPr>
                <w:rFonts w:cstheme="majorHAnsi"/>
              </w:rPr>
              <w:t>IT Security</w:t>
            </w:r>
            <w:r w:rsidR="007061C6">
              <w:rPr>
                <w:rFonts w:cstheme="majorHAnsi"/>
              </w:rPr>
              <w:t>.</w:t>
            </w:r>
          </w:p>
        </w:tc>
      </w:tr>
      <w:tr w:rsidR="002B0F50" w:rsidRPr="00BF15FF" w14:paraId="69872550" w14:textId="77777777" w:rsidTr="006E30B4">
        <w:tc>
          <w:tcPr>
            <w:tcW w:w="3261" w:type="dxa"/>
            <w:shd w:val="clear" w:color="auto" w:fill="D9D9D9"/>
          </w:tcPr>
          <w:p w14:paraId="6D189BF9" w14:textId="112C6D45" w:rsidR="002B0F50" w:rsidRPr="00BF15FF" w:rsidRDefault="002B0F50" w:rsidP="006E30B4">
            <w:pPr>
              <w:rPr>
                <w:rFonts w:cstheme="majorHAnsi"/>
                <w:b/>
              </w:rPr>
            </w:pPr>
            <w:r w:rsidRPr="00BF15FF">
              <w:rPr>
                <w:rFonts w:cstheme="majorHAnsi"/>
                <w:b/>
              </w:rPr>
              <w:t xml:space="preserve">Who might be harmed by the activity </w:t>
            </w:r>
            <w:r w:rsidR="008C65CB" w:rsidRPr="00BF15FF">
              <w:rPr>
                <w:rFonts w:cstheme="majorHAnsi"/>
                <w:b/>
              </w:rPr>
              <w:t>e.g.,</w:t>
            </w:r>
            <w:r w:rsidRPr="00BF15FF">
              <w:rPr>
                <w:rFonts w:cstheme="majorHAnsi"/>
                <w:b/>
              </w:rPr>
              <w:t xml:space="preserve"> employees, public </w:t>
            </w:r>
          </w:p>
        </w:tc>
        <w:tc>
          <w:tcPr>
            <w:tcW w:w="7229" w:type="dxa"/>
          </w:tcPr>
          <w:p w14:paraId="64248ECC" w14:textId="77777777" w:rsidR="002B0F50" w:rsidRPr="001D59EB" w:rsidRDefault="002B0F50" w:rsidP="006E30B4">
            <w:pPr>
              <w:spacing w:after="240"/>
              <w:textAlignment w:val="baseline"/>
              <w:rPr>
                <w:rFonts w:cstheme="majorHAnsi"/>
                <w:color w:val="111111"/>
              </w:rPr>
            </w:pPr>
            <w:r>
              <w:rPr>
                <w:rFonts w:cstheme="majorHAnsi"/>
                <w:color w:val="111111"/>
              </w:rPr>
              <w:t>The Organisations day to day operations and reputation, employees, clients, suppliers.</w:t>
            </w:r>
          </w:p>
        </w:tc>
      </w:tr>
      <w:tr w:rsidR="002B0F50" w:rsidRPr="00BF15FF" w14:paraId="51C2CCB7" w14:textId="77777777" w:rsidTr="006E30B4">
        <w:trPr>
          <w:trHeight w:val="1524"/>
        </w:trPr>
        <w:tc>
          <w:tcPr>
            <w:tcW w:w="3261" w:type="dxa"/>
            <w:shd w:val="clear" w:color="auto" w:fill="D9D9D9"/>
          </w:tcPr>
          <w:p w14:paraId="00AF5BE9" w14:textId="77777777" w:rsidR="002B0F50" w:rsidRPr="00BF15FF" w:rsidRDefault="002B0F50" w:rsidP="006E30B4">
            <w:pPr>
              <w:rPr>
                <w:rFonts w:eastAsia="Times New Roman" w:cstheme="majorHAnsi"/>
                <w:b/>
              </w:rPr>
            </w:pPr>
            <w:r w:rsidRPr="00BF15FF">
              <w:rPr>
                <w:rFonts w:eastAsia="Times New Roman" w:cstheme="majorHAnsi"/>
                <w:b/>
                <w:color w:val="111111"/>
              </w:rPr>
              <w:t>Relevant legal requirements:</w:t>
            </w:r>
          </w:p>
          <w:p w14:paraId="6265B80F" w14:textId="77777777" w:rsidR="002B0F50" w:rsidRPr="00BF15FF" w:rsidRDefault="002B0F50" w:rsidP="006E30B4">
            <w:pPr>
              <w:jc w:val="both"/>
              <w:rPr>
                <w:rFonts w:cstheme="majorHAnsi"/>
                <w:b/>
              </w:rPr>
            </w:pPr>
          </w:p>
        </w:tc>
        <w:tc>
          <w:tcPr>
            <w:tcW w:w="7229" w:type="dxa"/>
          </w:tcPr>
          <w:p w14:paraId="7352FD0D" w14:textId="77777777" w:rsidR="002B0F50" w:rsidRPr="00BF15FF" w:rsidRDefault="002B0F50" w:rsidP="006E30B4">
            <w:pPr>
              <w:spacing w:after="240"/>
              <w:textAlignment w:val="baseline"/>
              <w:rPr>
                <w:rFonts w:cstheme="majorHAnsi"/>
                <w:color w:val="111111"/>
              </w:rPr>
            </w:pPr>
            <w:r w:rsidRPr="0077123F">
              <w:rPr>
                <w:rFonts w:cstheme="majorHAnsi"/>
                <w:color w:val="111111"/>
              </w:rPr>
              <w:t>UK General Data Protection Regulation (UK GDPR), tailored by the Data Protection Act 2018</w:t>
            </w:r>
            <w:r>
              <w:rPr>
                <w:rFonts w:cstheme="majorHAnsi"/>
                <w:color w:val="111111"/>
              </w:rPr>
              <w:t>.</w:t>
            </w:r>
          </w:p>
        </w:tc>
      </w:tr>
      <w:tr w:rsidR="002B0F50" w:rsidRPr="00BF15FF" w14:paraId="317B6E48" w14:textId="77777777" w:rsidTr="006E30B4">
        <w:trPr>
          <w:trHeight w:val="2318"/>
        </w:trPr>
        <w:tc>
          <w:tcPr>
            <w:tcW w:w="3261" w:type="dxa"/>
            <w:shd w:val="clear" w:color="auto" w:fill="D9D9D9"/>
          </w:tcPr>
          <w:p w14:paraId="39345F06" w14:textId="77777777" w:rsidR="002B0F50" w:rsidRPr="00BF15FF" w:rsidRDefault="002B0F50" w:rsidP="006E30B4">
            <w:pPr>
              <w:jc w:val="both"/>
              <w:rPr>
                <w:rFonts w:cstheme="majorHAnsi"/>
                <w:b/>
              </w:rPr>
            </w:pPr>
            <w:r w:rsidRPr="00BF15FF">
              <w:rPr>
                <w:rFonts w:cstheme="majorHAnsi"/>
                <w:b/>
              </w:rPr>
              <w:t>Description of risk:</w:t>
            </w:r>
          </w:p>
        </w:tc>
        <w:tc>
          <w:tcPr>
            <w:tcW w:w="7229" w:type="dxa"/>
          </w:tcPr>
          <w:p w14:paraId="292E3B27" w14:textId="77777777" w:rsidR="002B0F50" w:rsidRDefault="002B0F50" w:rsidP="006E30B4">
            <w:pPr>
              <w:jc w:val="both"/>
              <w:rPr>
                <w:rFonts w:eastAsia="Times New Roman" w:cstheme="majorHAnsi"/>
                <w:shd w:val="clear" w:color="auto" w:fill="FFFFFF"/>
              </w:rPr>
            </w:pPr>
            <w:r>
              <w:rPr>
                <w:rFonts w:eastAsia="Times New Roman" w:cstheme="majorHAnsi"/>
                <w:shd w:val="clear" w:color="auto" w:fill="FFFFFF"/>
              </w:rPr>
              <w:t>If the IT system is hacked, there is a serious risk of the organisation revealing sensitive information on employees, clients and suppliers.</w:t>
            </w:r>
          </w:p>
          <w:p w14:paraId="6DA01611" w14:textId="77777777" w:rsidR="002B0F50" w:rsidRPr="00BF15FF" w:rsidRDefault="002B0F50" w:rsidP="006E30B4">
            <w:pPr>
              <w:jc w:val="both"/>
              <w:rPr>
                <w:rFonts w:eastAsia="Times New Roman" w:cstheme="majorHAnsi"/>
                <w:shd w:val="clear" w:color="auto" w:fill="FFFFFF"/>
              </w:rPr>
            </w:pPr>
            <w:r>
              <w:rPr>
                <w:rFonts w:eastAsia="Times New Roman" w:cstheme="majorHAnsi"/>
                <w:shd w:val="clear" w:color="auto" w:fill="FFFFFF"/>
              </w:rPr>
              <w:t>There is a continual need to review cyber threats and risks.</w:t>
            </w:r>
          </w:p>
        </w:tc>
      </w:tr>
    </w:tbl>
    <w:p w14:paraId="67428D68" w14:textId="77777777" w:rsidR="002B0F50" w:rsidRPr="00BF15FF" w:rsidRDefault="002B0F50" w:rsidP="002B0F50">
      <w:pPr>
        <w:pStyle w:val="Heading1"/>
        <w:numPr>
          <w:ilvl w:val="0"/>
          <w:numId w:val="0"/>
        </w:numPr>
      </w:pPr>
    </w:p>
    <w:tbl>
      <w:tblPr>
        <w:tblStyle w:val="TableGrid"/>
        <w:tblpPr w:leftFromText="180" w:rightFromText="180" w:vertAnchor="text" w:horzAnchor="page" w:tblpX="1186" w:tblpY="523"/>
        <w:tblW w:w="10456" w:type="dxa"/>
        <w:tblLayout w:type="fixed"/>
        <w:tblLook w:val="04A0" w:firstRow="1" w:lastRow="0" w:firstColumn="1" w:lastColumn="0" w:noHBand="0" w:noVBand="1"/>
      </w:tblPr>
      <w:tblGrid>
        <w:gridCol w:w="426"/>
        <w:gridCol w:w="2268"/>
        <w:gridCol w:w="4218"/>
        <w:gridCol w:w="1276"/>
        <w:gridCol w:w="1026"/>
        <w:gridCol w:w="1242"/>
      </w:tblGrid>
      <w:tr w:rsidR="002B0F50" w:rsidRPr="00BF15FF" w14:paraId="7AC3DC9C" w14:textId="77777777" w:rsidTr="006E30B4">
        <w:trPr>
          <w:trHeight w:val="851"/>
        </w:trPr>
        <w:tc>
          <w:tcPr>
            <w:tcW w:w="426" w:type="dxa"/>
            <w:shd w:val="clear" w:color="auto" w:fill="D9D9D9"/>
          </w:tcPr>
          <w:p w14:paraId="7F37B308" w14:textId="77777777" w:rsidR="002B0F50" w:rsidRPr="00BF15FF" w:rsidRDefault="002B0F50" w:rsidP="006E30B4">
            <w:pPr>
              <w:jc w:val="center"/>
              <w:rPr>
                <w:rFonts w:eastAsia="Times New Roman" w:cstheme="majorHAnsi"/>
                <w:b/>
              </w:rPr>
            </w:pPr>
          </w:p>
        </w:tc>
        <w:tc>
          <w:tcPr>
            <w:tcW w:w="2268" w:type="dxa"/>
            <w:shd w:val="clear" w:color="auto" w:fill="D9D9D9"/>
            <w:vAlign w:val="center"/>
          </w:tcPr>
          <w:p w14:paraId="16DC3B76" w14:textId="77777777" w:rsidR="002B0F50" w:rsidRPr="00BF15FF" w:rsidRDefault="002B0F50" w:rsidP="006E30B4">
            <w:pPr>
              <w:jc w:val="center"/>
              <w:rPr>
                <w:rFonts w:eastAsia="Times New Roman" w:cstheme="majorHAnsi"/>
                <w:b/>
              </w:rPr>
            </w:pPr>
            <w:r w:rsidRPr="00BF15FF">
              <w:rPr>
                <w:rFonts w:cstheme="majorHAnsi"/>
                <w:b/>
              </w:rPr>
              <w:t xml:space="preserve">Identified </w:t>
            </w:r>
            <w:r w:rsidRPr="00BF15FF">
              <w:rPr>
                <w:rFonts w:eastAsia="Times New Roman" w:cstheme="majorHAnsi"/>
                <w:b/>
              </w:rPr>
              <w:t>Hazard</w:t>
            </w:r>
          </w:p>
        </w:tc>
        <w:tc>
          <w:tcPr>
            <w:tcW w:w="4218" w:type="dxa"/>
            <w:shd w:val="clear" w:color="auto" w:fill="D9D9D9"/>
            <w:vAlign w:val="center"/>
          </w:tcPr>
          <w:p w14:paraId="19E1D398" w14:textId="77777777" w:rsidR="002B0F50" w:rsidRPr="00BF15FF" w:rsidRDefault="002B0F50" w:rsidP="006E30B4">
            <w:pPr>
              <w:jc w:val="center"/>
              <w:rPr>
                <w:rFonts w:eastAsia="Times New Roman" w:cstheme="majorHAnsi"/>
                <w:b/>
              </w:rPr>
            </w:pPr>
            <w:r w:rsidRPr="00BF15FF">
              <w:rPr>
                <w:rFonts w:cstheme="majorHAnsi"/>
                <w:b/>
              </w:rPr>
              <w:t xml:space="preserve">Associated </w:t>
            </w:r>
            <w:r w:rsidRPr="00BF15FF">
              <w:rPr>
                <w:rFonts w:eastAsia="Times New Roman" w:cstheme="majorHAnsi"/>
                <w:b/>
              </w:rPr>
              <w:t>Risk</w:t>
            </w:r>
          </w:p>
        </w:tc>
        <w:tc>
          <w:tcPr>
            <w:tcW w:w="1276" w:type="dxa"/>
            <w:shd w:val="clear" w:color="auto" w:fill="D9D9D9"/>
            <w:vAlign w:val="center"/>
          </w:tcPr>
          <w:p w14:paraId="077F2AC4" w14:textId="77777777" w:rsidR="002B0F50" w:rsidRPr="00BF15FF" w:rsidRDefault="002B0F50" w:rsidP="006E30B4">
            <w:pPr>
              <w:jc w:val="center"/>
              <w:rPr>
                <w:rFonts w:eastAsia="Times New Roman" w:cstheme="majorHAnsi"/>
                <w:b/>
              </w:rPr>
            </w:pPr>
            <w:r w:rsidRPr="00BF15FF">
              <w:rPr>
                <w:rFonts w:eastAsia="Times New Roman" w:cstheme="majorHAnsi"/>
                <w:b/>
              </w:rPr>
              <w:t>Likelihood</w:t>
            </w:r>
          </w:p>
        </w:tc>
        <w:tc>
          <w:tcPr>
            <w:tcW w:w="1026" w:type="dxa"/>
            <w:shd w:val="clear" w:color="auto" w:fill="D9D9D9"/>
            <w:vAlign w:val="center"/>
          </w:tcPr>
          <w:p w14:paraId="34984BB0" w14:textId="77777777" w:rsidR="002B0F50" w:rsidRPr="00BF15FF" w:rsidRDefault="002B0F50" w:rsidP="006E30B4">
            <w:pPr>
              <w:jc w:val="center"/>
              <w:rPr>
                <w:rFonts w:eastAsia="Times New Roman" w:cstheme="majorHAnsi"/>
                <w:b/>
              </w:rPr>
            </w:pPr>
            <w:r w:rsidRPr="00BF15FF">
              <w:rPr>
                <w:rFonts w:eastAsia="Times New Roman" w:cstheme="majorHAnsi"/>
                <w:b/>
              </w:rPr>
              <w:t>Severity</w:t>
            </w:r>
          </w:p>
        </w:tc>
        <w:tc>
          <w:tcPr>
            <w:tcW w:w="1242" w:type="dxa"/>
            <w:shd w:val="clear" w:color="auto" w:fill="D9D9D9"/>
            <w:vAlign w:val="center"/>
          </w:tcPr>
          <w:p w14:paraId="519C7867" w14:textId="77777777" w:rsidR="002B0F50" w:rsidRPr="00BF15FF" w:rsidRDefault="002B0F50" w:rsidP="006E30B4">
            <w:pPr>
              <w:jc w:val="center"/>
              <w:rPr>
                <w:rFonts w:eastAsia="Times New Roman" w:cstheme="majorHAnsi"/>
                <w:b/>
              </w:rPr>
            </w:pPr>
            <w:r w:rsidRPr="00BF15FF">
              <w:rPr>
                <w:rFonts w:eastAsia="Times New Roman" w:cstheme="majorHAnsi"/>
                <w:b/>
              </w:rPr>
              <w:t>Risk Rating</w:t>
            </w:r>
          </w:p>
        </w:tc>
      </w:tr>
      <w:tr w:rsidR="002B0F50" w:rsidRPr="00BF15FF" w14:paraId="6A51C4FE" w14:textId="77777777" w:rsidTr="006E30B4">
        <w:trPr>
          <w:trHeight w:val="851"/>
        </w:trPr>
        <w:tc>
          <w:tcPr>
            <w:tcW w:w="426" w:type="dxa"/>
          </w:tcPr>
          <w:p w14:paraId="46F33AAB" w14:textId="77777777" w:rsidR="002B0F50" w:rsidRPr="00BF15FF" w:rsidRDefault="002B0F50" w:rsidP="006E30B4">
            <w:pPr>
              <w:rPr>
                <w:rFonts w:eastAsia="Times New Roman" w:cstheme="majorHAnsi"/>
                <w:b/>
              </w:rPr>
            </w:pPr>
            <w:r w:rsidRPr="00BF15FF">
              <w:rPr>
                <w:rFonts w:eastAsia="Times New Roman" w:cstheme="majorHAnsi"/>
                <w:b/>
              </w:rPr>
              <w:t>1</w:t>
            </w:r>
          </w:p>
        </w:tc>
        <w:tc>
          <w:tcPr>
            <w:tcW w:w="2268" w:type="dxa"/>
          </w:tcPr>
          <w:p w14:paraId="7C1E7E78" w14:textId="77777777" w:rsidR="002B0F50" w:rsidRPr="008F420C" w:rsidRDefault="002B0F50" w:rsidP="006E30B4">
            <w:pPr>
              <w:rPr>
                <w:rFonts w:eastAsia="Times New Roman" w:cstheme="majorHAnsi"/>
              </w:rPr>
            </w:pPr>
            <w:r w:rsidRPr="008F420C">
              <w:rPr>
                <w:rFonts w:eastAsia="Times New Roman" w:cstheme="majorHAnsi"/>
              </w:rPr>
              <w:t>Systems may be vulnerable to third party access.</w:t>
            </w:r>
          </w:p>
        </w:tc>
        <w:tc>
          <w:tcPr>
            <w:tcW w:w="4218" w:type="dxa"/>
          </w:tcPr>
          <w:p w14:paraId="38E6C552" w14:textId="77777777" w:rsidR="002B0F50" w:rsidRPr="008F420C" w:rsidRDefault="002B0F50" w:rsidP="006E30B4">
            <w:pPr>
              <w:rPr>
                <w:rFonts w:eastAsia="Times New Roman" w:cstheme="majorHAnsi"/>
              </w:rPr>
            </w:pPr>
            <w:r w:rsidRPr="008F420C">
              <w:rPr>
                <w:rFonts w:eastAsia="Times New Roman" w:cstheme="majorHAnsi"/>
              </w:rPr>
              <w:t xml:space="preserve">The risk of industrial hacking for sensitive information and/or with the intention of deliberate malice.  </w:t>
            </w:r>
          </w:p>
        </w:tc>
        <w:tc>
          <w:tcPr>
            <w:tcW w:w="1276" w:type="dxa"/>
            <w:vAlign w:val="center"/>
          </w:tcPr>
          <w:p w14:paraId="082C9ADB" w14:textId="77777777" w:rsidR="002B0F50" w:rsidRPr="00BF15FF" w:rsidRDefault="002B0F50" w:rsidP="006E30B4">
            <w:pPr>
              <w:jc w:val="center"/>
              <w:rPr>
                <w:rFonts w:eastAsia="Times New Roman" w:cstheme="majorHAnsi"/>
              </w:rPr>
            </w:pPr>
            <w:r>
              <w:rPr>
                <w:rFonts w:eastAsia="Times New Roman" w:cstheme="majorHAnsi"/>
              </w:rPr>
              <w:t>3</w:t>
            </w:r>
          </w:p>
        </w:tc>
        <w:tc>
          <w:tcPr>
            <w:tcW w:w="1026" w:type="dxa"/>
            <w:vAlign w:val="center"/>
          </w:tcPr>
          <w:p w14:paraId="323D82A6" w14:textId="77777777" w:rsidR="002B0F50" w:rsidRPr="00BF15FF" w:rsidRDefault="002B0F50" w:rsidP="006E30B4">
            <w:pPr>
              <w:jc w:val="center"/>
              <w:rPr>
                <w:rFonts w:eastAsia="Times New Roman" w:cstheme="majorHAnsi"/>
              </w:rPr>
            </w:pPr>
            <w:r>
              <w:rPr>
                <w:rFonts w:eastAsia="Times New Roman" w:cstheme="majorHAnsi"/>
              </w:rPr>
              <w:t>5</w:t>
            </w:r>
          </w:p>
        </w:tc>
        <w:tc>
          <w:tcPr>
            <w:tcW w:w="1242" w:type="dxa"/>
            <w:vAlign w:val="center"/>
          </w:tcPr>
          <w:p w14:paraId="7CC9F1E4" w14:textId="77777777" w:rsidR="002B0F50" w:rsidRPr="00BF15FF" w:rsidRDefault="002B0F50" w:rsidP="006E30B4">
            <w:pPr>
              <w:jc w:val="center"/>
              <w:rPr>
                <w:rFonts w:eastAsia="Times New Roman" w:cstheme="majorHAnsi"/>
              </w:rPr>
            </w:pPr>
            <w:r>
              <w:rPr>
                <w:rFonts w:eastAsia="Times New Roman" w:cstheme="majorHAnsi"/>
              </w:rPr>
              <w:t>15</w:t>
            </w:r>
          </w:p>
        </w:tc>
      </w:tr>
      <w:tr w:rsidR="002B0F50" w:rsidRPr="00BF15FF" w14:paraId="500699C2" w14:textId="77777777" w:rsidTr="006E30B4">
        <w:trPr>
          <w:trHeight w:val="851"/>
        </w:trPr>
        <w:tc>
          <w:tcPr>
            <w:tcW w:w="426" w:type="dxa"/>
          </w:tcPr>
          <w:p w14:paraId="5DFF2634" w14:textId="77777777" w:rsidR="002B0F50" w:rsidRPr="00BF15FF" w:rsidRDefault="002B0F50" w:rsidP="006E30B4">
            <w:pPr>
              <w:rPr>
                <w:rFonts w:eastAsia="Times New Roman" w:cstheme="majorHAnsi"/>
                <w:b/>
              </w:rPr>
            </w:pPr>
            <w:r w:rsidRPr="00BF15FF">
              <w:rPr>
                <w:rFonts w:eastAsia="Times New Roman" w:cstheme="majorHAnsi"/>
                <w:b/>
              </w:rPr>
              <w:t>2</w:t>
            </w:r>
          </w:p>
        </w:tc>
        <w:tc>
          <w:tcPr>
            <w:tcW w:w="2268" w:type="dxa"/>
          </w:tcPr>
          <w:p w14:paraId="2069823E" w14:textId="77777777" w:rsidR="002B0F50" w:rsidRPr="008F420C" w:rsidRDefault="002B0F50" w:rsidP="006E30B4">
            <w:pPr>
              <w:rPr>
                <w:rFonts w:eastAsia="Times New Roman" w:cstheme="majorHAnsi"/>
              </w:rPr>
            </w:pPr>
            <w:r w:rsidRPr="008F420C">
              <w:rPr>
                <w:rFonts w:eastAsia="Times New Roman" w:cstheme="majorHAnsi"/>
              </w:rPr>
              <w:t>Data breaches have greater impact under GDPR</w:t>
            </w:r>
            <w:r>
              <w:rPr>
                <w:rFonts w:eastAsia="Times New Roman" w:cstheme="majorHAnsi"/>
              </w:rPr>
              <w:t>.</w:t>
            </w:r>
          </w:p>
        </w:tc>
        <w:tc>
          <w:tcPr>
            <w:tcW w:w="4218" w:type="dxa"/>
          </w:tcPr>
          <w:p w14:paraId="0AB646D7" w14:textId="77777777" w:rsidR="002B0F50" w:rsidRPr="008F420C" w:rsidRDefault="002B0F50" w:rsidP="006E30B4">
            <w:pPr>
              <w:rPr>
                <w:rFonts w:eastAsia="Times New Roman" w:cstheme="majorHAnsi"/>
              </w:rPr>
            </w:pPr>
            <w:r w:rsidRPr="008F420C">
              <w:rPr>
                <w:rFonts w:eastAsia="Times New Roman" w:cstheme="majorHAnsi"/>
              </w:rPr>
              <w:t>In the event of a data breach the organisation is liable to greater possible fines.</w:t>
            </w:r>
          </w:p>
        </w:tc>
        <w:tc>
          <w:tcPr>
            <w:tcW w:w="1276" w:type="dxa"/>
            <w:vAlign w:val="center"/>
          </w:tcPr>
          <w:p w14:paraId="0DC85012" w14:textId="77777777" w:rsidR="002B0F50" w:rsidRPr="00BF15FF" w:rsidRDefault="002B0F50" w:rsidP="006E30B4">
            <w:pPr>
              <w:jc w:val="center"/>
              <w:rPr>
                <w:rFonts w:eastAsia="Times New Roman" w:cstheme="majorHAnsi"/>
              </w:rPr>
            </w:pPr>
            <w:r>
              <w:rPr>
                <w:rFonts w:eastAsia="Times New Roman" w:cstheme="majorHAnsi"/>
              </w:rPr>
              <w:t>3</w:t>
            </w:r>
          </w:p>
        </w:tc>
        <w:tc>
          <w:tcPr>
            <w:tcW w:w="1026" w:type="dxa"/>
            <w:vAlign w:val="center"/>
          </w:tcPr>
          <w:p w14:paraId="58B46B39" w14:textId="77777777" w:rsidR="002B0F50" w:rsidRPr="00BF15FF" w:rsidRDefault="002B0F50" w:rsidP="006E30B4">
            <w:pPr>
              <w:jc w:val="center"/>
              <w:rPr>
                <w:rFonts w:eastAsia="Times New Roman" w:cstheme="majorHAnsi"/>
              </w:rPr>
            </w:pPr>
            <w:r>
              <w:rPr>
                <w:rFonts w:eastAsia="Times New Roman" w:cstheme="majorHAnsi"/>
              </w:rPr>
              <w:t>5</w:t>
            </w:r>
          </w:p>
        </w:tc>
        <w:tc>
          <w:tcPr>
            <w:tcW w:w="1242" w:type="dxa"/>
            <w:vAlign w:val="center"/>
          </w:tcPr>
          <w:p w14:paraId="1C825BC0" w14:textId="77777777" w:rsidR="002B0F50" w:rsidRPr="00BF15FF" w:rsidRDefault="002B0F50" w:rsidP="006E30B4">
            <w:pPr>
              <w:jc w:val="center"/>
              <w:rPr>
                <w:rFonts w:eastAsia="Times New Roman" w:cstheme="majorHAnsi"/>
              </w:rPr>
            </w:pPr>
            <w:r>
              <w:rPr>
                <w:rFonts w:eastAsia="Times New Roman" w:cstheme="majorHAnsi"/>
              </w:rPr>
              <w:t>15</w:t>
            </w:r>
          </w:p>
        </w:tc>
      </w:tr>
      <w:tr w:rsidR="002B0F50" w:rsidRPr="00BF15FF" w14:paraId="6C2B6D97" w14:textId="77777777" w:rsidTr="006E30B4">
        <w:trPr>
          <w:trHeight w:val="851"/>
        </w:trPr>
        <w:tc>
          <w:tcPr>
            <w:tcW w:w="426" w:type="dxa"/>
          </w:tcPr>
          <w:p w14:paraId="28458C7B" w14:textId="77777777" w:rsidR="002B0F50" w:rsidRPr="00BF15FF" w:rsidRDefault="002B0F50" w:rsidP="006E30B4">
            <w:pPr>
              <w:rPr>
                <w:rFonts w:eastAsia="Times New Roman" w:cstheme="majorHAnsi"/>
                <w:b/>
              </w:rPr>
            </w:pPr>
            <w:r w:rsidRPr="00BF15FF">
              <w:rPr>
                <w:rFonts w:eastAsia="Times New Roman" w:cstheme="majorHAnsi"/>
                <w:b/>
              </w:rPr>
              <w:t>3</w:t>
            </w:r>
          </w:p>
        </w:tc>
        <w:tc>
          <w:tcPr>
            <w:tcW w:w="2268" w:type="dxa"/>
          </w:tcPr>
          <w:p w14:paraId="0F2B1ED5" w14:textId="77777777" w:rsidR="002B0F50" w:rsidRPr="008F420C" w:rsidRDefault="002B0F50" w:rsidP="006E30B4">
            <w:pPr>
              <w:rPr>
                <w:rFonts w:eastAsia="Times New Roman" w:cstheme="majorHAnsi"/>
              </w:rPr>
            </w:pPr>
            <w:r w:rsidRPr="008F420C">
              <w:rPr>
                <w:rFonts w:eastAsia="Times New Roman" w:cstheme="majorHAnsi"/>
              </w:rPr>
              <w:t>Organisation may be subject to a hacking attempt and unable to access its systems.</w:t>
            </w:r>
          </w:p>
        </w:tc>
        <w:tc>
          <w:tcPr>
            <w:tcW w:w="4218" w:type="dxa"/>
          </w:tcPr>
          <w:p w14:paraId="044A842F" w14:textId="77777777" w:rsidR="002B0F50" w:rsidRPr="008F420C" w:rsidRDefault="002B0F50" w:rsidP="006E30B4">
            <w:pPr>
              <w:rPr>
                <w:rFonts w:eastAsia="Times New Roman" w:cstheme="majorHAnsi"/>
              </w:rPr>
            </w:pPr>
            <w:r w:rsidRPr="008F420C">
              <w:rPr>
                <w:rFonts w:eastAsia="Times New Roman" w:cstheme="majorHAnsi"/>
              </w:rPr>
              <w:t xml:space="preserve">System is locked unless </w:t>
            </w:r>
            <w:r>
              <w:rPr>
                <w:rFonts w:eastAsia="Times New Roman" w:cstheme="majorHAnsi"/>
              </w:rPr>
              <w:t>the organisation pays a</w:t>
            </w:r>
            <w:r w:rsidRPr="008F420C">
              <w:rPr>
                <w:rFonts w:eastAsia="Times New Roman" w:cstheme="majorHAnsi"/>
              </w:rPr>
              <w:t xml:space="preserve"> ransom demand. </w:t>
            </w:r>
          </w:p>
          <w:p w14:paraId="39BDB865" w14:textId="77777777" w:rsidR="002B0F50" w:rsidRPr="008F420C" w:rsidRDefault="002B0F50" w:rsidP="006E30B4">
            <w:pPr>
              <w:rPr>
                <w:rFonts w:eastAsia="Times New Roman" w:cstheme="majorHAnsi"/>
              </w:rPr>
            </w:pPr>
          </w:p>
        </w:tc>
        <w:tc>
          <w:tcPr>
            <w:tcW w:w="1276" w:type="dxa"/>
            <w:vAlign w:val="center"/>
          </w:tcPr>
          <w:p w14:paraId="3E57D2CF" w14:textId="77777777" w:rsidR="002B0F50" w:rsidRPr="00BF15FF" w:rsidRDefault="002B0F50" w:rsidP="006E30B4">
            <w:pPr>
              <w:jc w:val="center"/>
              <w:rPr>
                <w:rFonts w:eastAsia="Times New Roman" w:cstheme="majorHAnsi"/>
              </w:rPr>
            </w:pPr>
            <w:r>
              <w:rPr>
                <w:rFonts w:eastAsia="Times New Roman" w:cstheme="majorHAnsi"/>
              </w:rPr>
              <w:t>3</w:t>
            </w:r>
          </w:p>
        </w:tc>
        <w:tc>
          <w:tcPr>
            <w:tcW w:w="1026" w:type="dxa"/>
            <w:vAlign w:val="center"/>
          </w:tcPr>
          <w:p w14:paraId="4A3F1A0D" w14:textId="77777777" w:rsidR="002B0F50" w:rsidRPr="00BF15FF" w:rsidRDefault="002B0F50" w:rsidP="006E30B4">
            <w:pPr>
              <w:jc w:val="center"/>
              <w:rPr>
                <w:rFonts w:eastAsia="Times New Roman" w:cstheme="majorHAnsi"/>
              </w:rPr>
            </w:pPr>
            <w:r>
              <w:rPr>
                <w:rFonts w:eastAsia="Times New Roman" w:cstheme="majorHAnsi"/>
              </w:rPr>
              <w:t>5</w:t>
            </w:r>
          </w:p>
        </w:tc>
        <w:tc>
          <w:tcPr>
            <w:tcW w:w="1242" w:type="dxa"/>
            <w:vAlign w:val="center"/>
          </w:tcPr>
          <w:p w14:paraId="71D7502B" w14:textId="77777777" w:rsidR="002B0F50" w:rsidRPr="00BF15FF" w:rsidRDefault="002B0F50" w:rsidP="006E30B4">
            <w:pPr>
              <w:jc w:val="center"/>
              <w:rPr>
                <w:rFonts w:eastAsia="Times New Roman" w:cstheme="majorHAnsi"/>
              </w:rPr>
            </w:pPr>
            <w:r>
              <w:rPr>
                <w:rFonts w:eastAsia="Times New Roman" w:cstheme="majorHAnsi"/>
              </w:rPr>
              <w:t>15</w:t>
            </w:r>
          </w:p>
        </w:tc>
      </w:tr>
      <w:tr w:rsidR="002B0F50" w:rsidRPr="00BF15FF" w14:paraId="7404929C" w14:textId="77777777" w:rsidTr="007061C6">
        <w:trPr>
          <w:trHeight w:val="416"/>
        </w:trPr>
        <w:tc>
          <w:tcPr>
            <w:tcW w:w="426" w:type="dxa"/>
          </w:tcPr>
          <w:p w14:paraId="59183051" w14:textId="77777777" w:rsidR="002B0F50" w:rsidRPr="00BF15FF" w:rsidRDefault="002B0F50" w:rsidP="006E30B4">
            <w:pPr>
              <w:rPr>
                <w:rFonts w:eastAsia="Times New Roman" w:cstheme="majorHAnsi"/>
                <w:b/>
              </w:rPr>
            </w:pPr>
            <w:r w:rsidRPr="00BF15FF">
              <w:rPr>
                <w:rFonts w:eastAsia="Times New Roman" w:cstheme="majorHAnsi"/>
                <w:b/>
              </w:rPr>
              <w:lastRenderedPageBreak/>
              <w:t>4</w:t>
            </w:r>
          </w:p>
        </w:tc>
        <w:tc>
          <w:tcPr>
            <w:tcW w:w="2268" w:type="dxa"/>
          </w:tcPr>
          <w:p w14:paraId="10027403" w14:textId="77777777" w:rsidR="002B0F50" w:rsidRPr="00BF15FF" w:rsidRDefault="002B0F50" w:rsidP="006E30B4">
            <w:pPr>
              <w:rPr>
                <w:rFonts w:eastAsia="Times New Roman" w:cstheme="majorHAnsi"/>
              </w:rPr>
            </w:pPr>
          </w:p>
        </w:tc>
        <w:tc>
          <w:tcPr>
            <w:tcW w:w="4218" w:type="dxa"/>
          </w:tcPr>
          <w:p w14:paraId="49294FBC" w14:textId="77777777" w:rsidR="002B0F50" w:rsidRPr="00BF15FF" w:rsidRDefault="002B0F50" w:rsidP="006E30B4">
            <w:pPr>
              <w:rPr>
                <w:rFonts w:eastAsia="Times New Roman" w:cstheme="majorHAnsi"/>
              </w:rPr>
            </w:pPr>
          </w:p>
        </w:tc>
        <w:tc>
          <w:tcPr>
            <w:tcW w:w="1276" w:type="dxa"/>
            <w:vAlign w:val="center"/>
          </w:tcPr>
          <w:p w14:paraId="50E4C56C" w14:textId="77777777" w:rsidR="002B0F50" w:rsidRPr="00BF15FF" w:rsidRDefault="002B0F50" w:rsidP="006E30B4">
            <w:pPr>
              <w:jc w:val="center"/>
              <w:rPr>
                <w:rFonts w:eastAsia="Times New Roman" w:cstheme="majorHAnsi"/>
              </w:rPr>
            </w:pPr>
          </w:p>
        </w:tc>
        <w:tc>
          <w:tcPr>
            <w:tcW w:w="1026" w:type="dxa"/>
            <w:vAlign w:val="center"/>
          </w:tcPr>
          <w:p w14:paraId="7376B02D" w14:textId="77777777" w:rsidR="002B0F50" w:rsidRPr="00BF15FF" w:rsidRDefault="002B0F50" w:rsidP="006E30B4">
            <w:pPr>
              <w:jc w:val="center"/>
              <w:rPr>
                <w:rFonts w:eastAsia="Times New Roman" w:cstheme="majorHAnsi"/>
              </w:rPr>
            </w:pPr>
          </w:p>
        </w:tc>
        <w:tc>
          <w:tcPr>
            <w:tcW w:w="1242" w:type="dxa"/>
            <w:vAlign w:val="center"/>
          </w:tcPr>
          <w:p w14:paraId="2B51966D" w14:textId="77777777" w:rsidR="002B0F50" w:rsidRPr="00BF15FF" w:rsidRDefault="002B0F50" w:rsidP="006E30B4">
            <w:pPr>
              <w:jc w:val="center"/>
              <w:rPr>
                <w:rFonts w:eastAsia="Times New Roman" w:cstheme="majorHAnsi"/>
              </w:rPr>
            </w:pPr>
          </w:p>
        </w:tc>
      </w:tr>
      <w:tr w:rsidR="002B0F50" w:rsidRPr="00BF15FF" w14:paraId="068CFC7F" w14:textId="77777777" w:rsidTr="007061C6">
        <w:trPr>
          <w:trHeight w:val="422"/>
        </w:trPr>
        <w:tc>
          <w:tcPr>
            <w:tcW w:w="426" w:type="dxa"/>
          </w:tcPr>
          <w:p w14:paraId="6E7961A8" w14:textId="77777777" w:rsidR="002B0F50" w:rsidRPr="00BF15FF" w:rsidRDefault="002B0F50" w:rsidP="006E30B4">
            <w:pPr>
              <w:rPr>
                <w:rFonts w:eastAsia="Times New Roman" w:cstheme="majorHAnsi"/>
                <w:b/>
              </w:rPr>
            </w:pPr>
            <w:r w:rsidRPr="00BF15FF">
              <w:rPr>
                <w:rFonts w:eastAsia="Times New Roman" w:cstheme="majorHAnsi"/>
                <w:b/>
              </w:rPr>
              <w:t>5</w:t>
            </w:r>
          </w:p>
        </w:tc>
        <w:tc>
          <w:tcPr>
            <w:tcW w:w="2268" w:type="dxa"/>
          </w:tcPr>
          <w:p w14:paraId="41A454F4" w14:textId="77777777" w:rsidR="002B0F50" w:rsidRPr="00BF15FF" w:rsidRDefault="002B0F50" w:rsidP="006E30B4">
            <w:pPr>
              <w:rPr>
                <w:rFonts w:eastAsia="Times New Roman" w:cstheme="majorHAnsi"/>
                <w:b/>
              </w:rPr>
            </w:pPr>
          </w:p>
        </w:tc>
        <w:tc>
          <w:tcPr>
            <w:tcW w:w="4218" w:type="dxa"/>
          </w:tcPr>
          <w:p w14:paraId="585BF645" w14:textId="77777777" w:rsidR="002B0F50" w:rsidRPr="00BF15FF" w:rsidRDefault="002B0F50" w:rsidP="006E30B4">
            <w:pPr>
              <w:rPr>
                <w:rFonts w:eastAsia="Times New Roman" w:cstheme="majorHAnsi"/>
              </w:rPr>
            </w:pPr>
          </w:p>
        </w:tc>
        <w:tc>
          <w:tcPr>
            <w:tcW w:w="1276" w:type="dxa"/>
            <w:vAlign w:val="center"/>
          </w:tcPr>
          <w:p w14:paraId="5B03A8E7" w14:textId="77777777" w:rsidR="002B0F50" w:rsidRPr="00BF15FF" w:rsidRDefault="002B0F50" w:rsidP="006E30B4">
            <w:pPr>
              <w:jc w:val="center"/>
              <w:rPr>
                <w:rFonts w:eastAsia="Times New Roman" w:cstheme="majorHAnsi"/>
              </w:rPr>
            </w:pPr>
          </w:p>
        </w:tc>
        <w:tc>
          <w:tcPr>
            <w:tcW w:w="1026" w:type="dxa"/>
            <w:vAlign w:val="center"/>
          </w:tcPr>
          <w:p w14:paraId="36739F14" w14:textId="77777777" w:rsidR="002B0F50" w:rsidRPr="00BF15FF" w:rsidRDefault="002B0F50" w:rsidP="006E30B4">
            <w:pPr>
              <w:jc w:val="center"/>
              <w:rPr>
                <w:rFonts w:eastAsia="Times New Roman" w:cstheme="majorHAnsi"/>
              </w:rPr>
            </w:pPr>
          </w:p>
        </w:tc>
        <w:tc>
          <w:tcPr>
            <w:tcW w:w="1242" w:type="dxa"/>
            <w:vAlign w:val="center"/>
          </w:tcPr>
          <w:p w14:paraId="0CAA9118" w14:textId="77777777" w:rsidR="002B0F50" w:rsidRPr="00BF15FF" w:rsidRDefault="002B0F50" w:rsidP="006E30B4">
            <w:pPr>
              <w:jc w:val="center"/>
              <w:rPr>
                <w:rFonts w:eastAsia="Times New Roman" w:cstheme="majorHAnsi"/>
              </w:rPr>
            </w:pPr>
          </w:p>
        </w:tc>
      </w:tr>
    </w:tbl>
    <w:p w14:paraId="66F0F27F" w14:textId="77777777" w:rsidR="002B0F50" w:rsidRPr="002B0F50" w:rsidRDefault="002B0F50" w:rsidP="002B0F50">
      <w:pPr>
        <w:pStyle w:val="Heading1"/>
        <w:numPr>
          <w:ilvl w:val="0"/>
          <w:numId w:val="0"/>
        </w:numPr>
        <w:ind w:left="857"/>
        <w:rPr>
          <w:rFonts w:eastAsia="Times New Roman"/>
          <w:shd w:val="clear" w:color="auto" w:fill="FFFFFF"/>
        </w:rPr>
      </w:pPr>
    </w:p>
    <w:tbl>
      <w:tblPr>
        <w:tblStyle w:val="TableGrid"/>
        <w:tblW w:w="10348" w:type="dxa"/>
        <w:tblInd w:w="-601" w:type="dxa"/>
        <w:tblLook w:val="04A0" w:firstRow="1" w:lastRow="0" w:firstColumn="1" w:lastColumn="0" w:noHBand="0" w:noVBand="1"/>
      </w:tblPr>
      <w:tblGrid>
        <w:gridCol w:w="621"/>
        <w:gridCol w:w="9727"/>
      </w:tblGrid>
      <w:tr w:rsidR="002B0F50" w:rsidRPr="00BF15FF" w14:paraId="786EE02D" w14:textId="77777777" w:rsidTr="006E30B4">
        <w:trPr>
          <w:trHeight w:hRule="exact" w:val="454"/>
        </w:trPr>
        <w:tc>
          <w:tcPr>
            <w:tcW w:w="567" w:type="dxa"/>
            <w:gridSpan w:val="2"/>
            <w:shd w:val="clear" w:color="auto" w:fill="CCCCCC"/>
            <w:vAlign w:val="bottom"/>
          </w:tcPr>
          <w:p w14:paraId="4493E2C1" w14:textId="77777777" w:rsidR="002B0F50" w:rsidRPr="00BF15FF" w:rsidRDefault="002B0F50" w:rsidP="006E30B4">
            <w:pPr>
              <w:rPr>
                <w:rFonts w:cstheme="majorHAnsi"/>
                <w:b/>
              </w:rPr>
            </w:pPr>
            <w:r w:rsidRPr="00BF15FF">
              <w:rPr>
                <w:rFonts w:cstheme="majorHAnsi"/>
                <w:b/>
              </w:rPr>
              <w:t>Control Measures in Place</w:t>
            </w:r>
          </w:p>
        </w:tc>
      </w:tr>
      <w:tr w:rsidR="002B0F50" w:rsidRPr="00BF15FF" w14:paraId="50CF92D1" w14:textId="77777777" w:rsidTr="006E30B4">
        <w:trPr>
          <w:trHeight w:hRule="exact" w:val="1051"/>
        </w:trPr>
        <w:tc>
          <w:tcPr>
            <w:tcW w:w="567" w:type="dxa"/>
          </w:tcPr>
          <w:p w14:paraId="509B04EC" w14:textId="77777777" w:rsidR="002B0F50" w:rsidRPr="00BF15FF" w:rsidRDefault="002B0F50" w:rsidP="006E30B4">
            <w:pPr>
              <w:jc w:val="both"/>
              <w:rPr>
                <w:rFonts w:cstheme="majorHAnsi"/>
                <w:b/>
              </w:rPr>
            </w:pPr>
            <w:r w:rsidRPr="00BF15FF">
              <w:rPr>
                <w:rFonts w:cstheme="majorHAnsi"/>
                <w:b/>
              </w:rPr>
              <w:t>1</w:t>
            </w:r>
          </w:p>
        </w:tc>
        <w:tc>
          <w:tcPr>
            <w:tcW w:w="8880" w:type="dxa"/>
            <w:tcBorders>
              <w:bottom w:val="single" w:sz="4" w:space="0" w:color="auto"/>
            </w:tcBorders>
          </w:tcPr>
          <w:p w14:paraId="6618C532" w14:textId="77777777" w:rsidR="002B0F50" w:rsidRDefault="002B0F50" w:rsidP="006E30B4">
            <w:pPr>
              <w:rPr>
                <w:rFonts w:eastAsia="Times New Roman" w:cstheme="majorHAnsi"/>
                <w:color w:val="000000"/>
              </w:rPr>
            </w:pPr>
            <w:r>
              <w:rPr>
                <w:rFonts w:eastAsia="Times New Roman" w:cstheme="majorHAnsi"/>
                <w:color w:val="000000"/>
              </w:rPr>
              <w:t>Strong IT security measures have been put in place, with employees reminded not to share or reveal passwords. Internal and external wi-fi networks used.  Outsourcing IT security to external company to provide IT support.</w:t>
            </w:r>
          </w:p>
          <w:p w14:paraId="5F520BD8" w14:textId="77777777" w:rsidR="002B0F50" w:rsidRPr="00BF15FF" w:rsidRDefault="002B0F50" w:rsidP="006E30B4">
            <w:pPr>
              <w:rPr>
                <w:rFonts w:eastAsia="Times New Roman" w:cstheme="majorHAnsi"/>
                <w:color w:val="000000"/>
              </w:rPr>
            </w:pPr>
          </w:p>
          <w:p w14:paraId="699D40E5" w14:textId="77777777" w:rsidR="002B0F50" w:rsidRPr="00BF15FF" w:rsidRDefault="002B0F50" w:rsidP="006E30B4">
            <w:pPr>
              <w:jc w:val="both"/>
              <w:rPr>
                <w:rFonts w:eastAsia="Times New Roman" w:cstheme="majorHAnsi"/>
              </w:rPr>
            </w:pPr>
          </w:p>
        </w:tc>
      </w:tr>
      <w:tr w:rsidR="002B0F50" w:rsidRPr="00BF15FF" w14:paraId="7259A12A" w14:textId="77777777" w:rsidTr="006E30B4">
        <w:trPr>
          <w:trHeight w:hRule="exact" w:val="848"/>
        </w:trPr>
        <w:tc>
          <w:tcPr>
            <w:tcW w:w="567" w:type="dxa"/>
          </w:tcPr>
          <w:p w14:paraId="46403EE8" w14:textId="77777777" w:rsidR="002B0F50" w:rsidRPr="00BF15FF" w:rsidRDefault="002B0F50" w:rsidP="006E30B4">
            <w:pPr>
              <w:jc w:val="both"/>
              <w:rPr>
                <w:rFonts w:cstheme="majorHAnsi"/>
                <w:b/>
              </w:rPr>
            </w:pPr>
            <w:r w:rsidRPr="00BF15FF">
              <w:rPr>
                <w:rFonts w:cstheme="majorHAnsi"/>
                <w:b/>
              </w:rPr>
              <w:t>2</w:t>
            </w:r>
          </w:p>
        </w:tc>
        <w:tc>
          <w:tcPr>
            <w:tcW w:w="8880" w:type="dxa"/>
            <w:shd w:val="clear" w:color="auto" w:fill="auto"/>
          </w:tcPr>
          <w:p w14:paraId="29BA2219" w14:textId="77777777" w:rsidR="002B0F50" w:rsidRPr="00076F12" w:rsidRDefault="002B0F50" w:rsidP="006E30B4">
            <w:pPr>
              <w:rPr>
                <w:rFonts w:cstheme="majorHAnsi"/>
              </w:rPr>
            </w:pPr>
            <w:r w:rsidRPr="00076F12">
              <w:rPr>
                <w:rFonts w:cstheme="majorHAnsi"/>
              </w:rPr>
              <w:t>The company holds very limited personal data. Policies are in place to ensure compliance with GDPR.</w:t>
            </w:r>
          </w:p>
          <w:p w14:paraId="64BAEE6C" w14:textId="77777777" w:rsidR="002B0F50" w:rsidRPr="00076F12" w:rsidRDefault="002B0F50" w:rsidP="006E30B4">
            <w:pPr>
              <w:rPr>
                <w:rFonts w:cstheme="majorHAnsi"/>
              </w:rPr>
            </w:pPr>
          </w:p>
        </w:tc>
      </w:tr>
      <w:tr w:rsidR="002B0F50" w:rsidRPr="00BF15FF" w14:paraId="7A81FB2C" w14:textId="77777777" w:rsidTr="006E30B4">
        <w:trPr>
          <w:trHeight w:hRule="exact" w:val="828"/>
        </w:trPr>
        <w:tc>
          <w:tcPr>
            <w:tcW w:w="567" w:type="dxa"/>
          </w:tcPr>
          <w:p w14:paraId="7388B2BA" w14:textId="77777777" w:rsidR="002B0F50" w:rsidRPr="00BF15FF" w:rsidRDefault="002B0F50" w:rsidP="006E30B4">
            <w:pPr>
              <w:jc w:val="both"/>
              <w:rPr>
                <w:rFonts w:cstheme="majorHAnsi"/>
                <w:b/>
              </w:rPr>
            </w:pPr>
            <w:r w:rsidRPr="00BF15FF">
              <w:rPr>
                <w:rFonts w:cstheme="majorHAnsi"/>
                <w:b/>
              </w:rPr>
              <w:t>3</w:t>
            </w:r>
          </w:p>
        </w:tc>
        <w:tc>
          <w:tcPr>
            <w:tcW w:w="8880" w:type="dxa"/>
          </w:tcPr>
          <w:p w14:paraId="5E3D8E1E" w14:textId="77777777" w:rsidR="002B0F50" w:rsidRPr="00BF15FF" w:rsidRDefault="002B0F50" w:rsidP="006E30B4">
            <w:pPr>
              <w:rPr>
                <w:rFonts w:eastAsia="Times New Roman" w:cstheme="majorHAnsi"/>
                <w:color w:val="000000"/>
              </w:rPr>
            </w:pPr>
            <w:r>
              <w:rPr>
                <w:rFonts w:eastAsia="Times New Roman" w:cstheme="majorHAnsi"/>
                <w:color w:val="000000"/>
              </w:rPr>
              <w:t>The organisation has out sourced its IT support services to provide cloud computing, storage, back up, antivirus services.</w:t>
            </w:r>
          </w:p>
        </w:tc>
      </w:tr>
      <w:tr w:rsidR="002B0F50" w:rsidRPr="00BF15FF" w14:paraId="027D8EF4" w14:textId="77777777" w:rsidTr="007061C6">
        <w:trPr>
          <w:trHeight w:hRule="exact" w:val="354"/>
        </w:trPr>
        <w:tc>
          <w:tcPr>
            <w:tcW w:w="567" w:type="dxa"/>
          </w:tcPr>
          <w:p w14:paraId="678DC4DD" w14:textId="77777777" w:rsidR="002B0F50" w:rsidRPr="00BF15FF" w:rsidRDefault="002B0F50" w:rsidP="006E30B4">
            <w:pPr>
              <w:jc w:val="both"/>
              <w:rPr>
                <w:rFonts w:cstheme="majorHAnsi"/>
                <w:b/>
              </w:rPr>
            </w:pPr>
            <w:r w:rsidRPr="00BF15FF">
              <w:rPr>
                <w:rFonts w:cstheme="majorHAnsi"/>
                <w:b/>
              </w:rPr>
              <w:t>4</w:t>
            </w:r>
          </w:p>
        </w:tc>
        <w:tc>
          <w:tcPr>
            <w:tcW w:w="8880" w:type="dxa"/>
          </w:tcPr>
          <w:p w14:paraId="44C6321E" w14:textId="77777777" w:rsidR="002B0F50" w:rsidRPr="00076F12" w:rsidRDefault="002B0F50" w:rsidP="006E30B4">
            <w:pPr>
              <w:jc w:val="both"/>
              <w:rPr>
                <w:rFonts w:eastAsia="Times New Roman" w:cstheme="majorHAnsi"/>
                <w:color w:val="000000"/>
              </w:rPr>
            </w:pPr>
          </w:p>
        </w:tc>
      </w:tr>
      <w:tr w:rsidR="002B0F50" w:rsidRPr="00BF15FF" w14:paraId="28229959" w14:textId="77777777" w:rsidTr="007061C6">
        <w:trPr>
          <w:trHeight w:hRule="exact" w:val="417"/>
        </w:trPr>
        <w:tc>
          <w:tcPr>
            <w:tcW w:w="567" w:type="dxa"/>
          </w:tcPr>
          <w:p w14:paraId="25E1E941" w14:textId="77777777" w:rsidR="002B0F50" w:rsidRPr="00BF15FF" w:rsidRDefault="002B0F50" w:rsidP="006E30B4">
            <w:pPr>
              <w:jc w:val="both"/>
              <w:rPr>
                <w:rFonts w:cstheme="majorHAnsi"/>
                <w:b/>
              </w:rPr>
            </w:pPr>
            <w:r w:rsidRPr="00BF15FF">
              <w:rPr>
                <w:rFonts w:cstheme="majorHAnsi"/>
                <w:b/>
              </w:rPr>
              <w:t>5</w:t>
            </w:r>
          </w:p>
        </w:tc>
        <w:tc>
          <w:tcPr>
            <w:tcW w:w="8880" w:type="dxa"/>
          </w:tcPr>
          <w:p w14:paraId="66BE2872" w14:textId="77777777" w:rsidR="002B0F50" w:rsidRPr="00BF15FF" w:rsidRDefault="002B0F50" w:rsidP="006E30B4">
            <w:pPr>
              <w:rPr>
                <w:rFonts w:cstheme="majorHAnsi"/>
                <w:b/>
                <w:sz w:val="32"/>
                <w:szCs w:val="32"/>
              </w:rPr>
            </w:pPr>
          </w:p>
        </w:tc>
      </w:tr>
    </w:tbl>
    <w:p w14:paraId="0894602A" w14:textId="77777777" w:rsidR="002B0F50" w:rsidRPr="00BF15FF" w:rsidRDefault="002B0F50" w:rsidP="002B0F50">
      <w:pPr>
        <w:pStyle w:val="Heading1"/>
        <w:numPr>
          <w:ilvl w:val="0"/>
          <w:numId w:val="0"/>
        </w:numPr>
        <w:ind w:left="857" w:hanging="432"/>
      </w:pPr>
    </w:p>
    <w:tbl>
      <w:tblPr>
        <w:tblStyle w:val="TableGrid"/>
        <w:tblW w:w="10490" w:type="dxa"/>
        <w:tblInd w:w="-601" w:type="dxa"/>
        <w:tblLayout w:type="fixed"/>
        <w:tblLook w:val="04A0" w:firstRow="1" w:lastRow="0" w:firstColumn="1" w:lastColumn="0" w:noHBand="0" w:noVBand="1"/>
      </w:tblPr>
      <w:tblGrid>
        <w:gridCol w:w="413"/>
        <w:gridCol w:w="6392"/>
        <w:gridCol w:w="1275"/>
        <w:gridCol w:w="1134"/>
        <w:gridCol w:w="1276"/>
      </w:tblGrid>
      <w:tr w:rsidR="002B0F50" w:rsidRPr="00BF15FF" w14:paraId="39ED5CC0" w14:textId="77777777" w:rsidTr="006E30B4">
        <w:trPr>
          <w:trHeight w:val="454"/>
        </w:trPr>
        <w:tc>
          <w:tcPr>
            <w:tcW w:w="6805" w:type="dxa"/>
            <w:gridSpan w:val="2"/>
            <w:shd w:val="clear" w:color="auto" w:fill="D9D9D9"/>
            <w:vAlign w:val="center"/>
          </w:tcPr>
          <w:p w14:paraId="3F39E421" w14:textId="77777777" w:rsidR="002B0F50" w:rsidRPr="00BF15FF" w:rsidRDefault="002B0F50" w:rsidP="006E30B4">
            <w:pPr>
              <w:jc w:val="center"/>
              <w:rPr>
                <w:rFonts w:eastAsia="Times New Roman" w:cstheme="majorHAnsi"/>
                <w:b/>
              </w:rPr>
            </w:pPr>
            <w:r w:rsidRPr="00BF15FF">
              <w:rPr>
                <w:rFonts w:eastAsia="Times New Roman" w:cstheme="majorHAnsi"/>
                <w:b/>
              </w:rPr>
              <w:t>Further Action Required to Control Risk</w:t>
            </w:r>
          </w:p>
        </w:tc>
        <w:tc>
          <w:tcPr>
            <w:tcW w:w="1275" w:type="dxa"/>
            <w:shd w:val="clear" w:color="auto" w:fill="D9D9D9"/>
            <w:vAlign w:val="center"/>
          </w:tcPr>
          <w:p w14:paraId="2AF19AA9" w14:textId="77777777" w:rsidR="002B0F50" w:rsidRPr="00BF15FF" w:rsidRDefault="002B0F50" w:rsidP="006E30B4">
            <w:pPr>
              <w:jc w:val="center"/>
              <w:rPr>
                <w:rFonts w:eastAsia="Times New Roman" w:cstheme="majorHAnsi"/>
                <w:b/>
              </w:rPr>
            </w:pPr>
            <w:r w:rsidRPr="00BF15FF">
              <w:rPr>
                <w:rFonts w:eastAsia="Times New Roman" w:cstheme="majorHAnsi"/>
                <w:b/>
              </w:rPr>
              <w:t>To be Performed by</w:t>
            </w:r>
          </w:p>
        </w:tc>
        <w:tc>
          <w:tcPr>
            <w:tcW w:w="1134" w:type="dxa"/>
            <w:shd w:val="clear" w:color="auto" w:fill="D9D9D9"/>
            <w:vAlign w:val="center"/>
          </w:tcPr>
          <w:p w14:paraId="11C7029D" w14:textId="77777777" w:rsidR="002B0F50" w:rsidRPr="00BF15FF" w:rsidRDefault="002B0F50" w:rsidP="006E30B4">
            <w:pPr>
              <w:jc w:val="center"/>
              <w:rPr>
                <w:rFonts w:eastAsia="Times New Roman" w:cstheme="majorHAnsi"/>
                <w:b/>
              </w:rPr>
            </w:pPr>
            <w:r w:rsidRPr="00BF15FF">
              <w:rPr>
                <w:rFonts w:eastAsia="Times New Roman" w:cstheme="majorHAnsi"/>
                <w:b/>
              </w:rPr>
              <w:t>Date Due by</w:t>
            </w:r>
          </w:p>
        </w:tc>
        <w:tc>
          <w:tcPr>
            <w:tcW w:w="1276" w:type="dxa"/>
            <w:shd w:val="clear" w:color="auto" w:fill="D9D9D9"/>
            <w:vAlign w:val="center"/>
          </w:tcPr>
          <w:p w14:paraId="1ABC03E0" w14:textId="77777777" w:rsidR="002B0F50" w:rsidRPr="00BF15FF" w:rsidRDefault="002B0F50" w:rsidP="006E30B4">
            <w:pPr>
              <w:jc w:val="center"/>
              <w:rPr>
                <w:rFonts w:eastAsia="Times New Roman" w:cstheme="majorHAnsi"/>
                <w:b/>
              </w:rPr>
            </w:pPr>
            <w:r w:rsidRPr="00BF15FF">
              <w:rPr>
                <w:rFonts w:eastAsia="Times New Roman" w:cstheme="majorHAnsi"/>
                <w:b/>
              </w:rPr>
              <w:t>Date Completed</w:t>
            </w:r>
          </w:p>
        </w:tc>
      </w:tr>
      <w:tr w:rsidR="002B0F50" w:rsidRPr="00BF15FF" w14:paraId="73EE13CC" w14:textId="77777777" w:rsidTr="006E30B4">
        <w:trPr>
          <w:trHeight w:val="454"/>
        </w:trPr>
        <w:tc>
          <w:tcPr>
            <w:tcW w:w="413" w:type="dxa"/>
          </w:tcPr>
          <w:p w14:paraId="620C0A50" w14:textId="77777777" w:rsidR="002B0F50" w:rsidRPr="00BF15FF" w:rsidRDefault="002B0F50" w:rsidP="006E30B4">
            <w:pPr>
              <w:rPr>
                <w:rFonts w:eastAsia="Times New Roman" w:cstheme="majorHAnsi"/>
                <w:b/>
                <w:sz w:val="20"/>
                <w:szCs w:val="20"/>
              </w:rPr>
            </w:pPr>
            <w:r w:rsidRPr="00BF15FF">
              <w:rPr>
                <w:rFonts w:eastAsia="Times New Roman" w:cstheme="majorHAnsi"/>
                <w:b/>
                <w:sz w:val="20"/>
                <w:szCs w:val="20"/>
              </w:rPr>
              <w:t>1</w:t>
            </w:r>
          </w:p>
        </w:tc>
        <w:tc>
          <w:tcPr>
            <w:tcW w:w="6392" w:type="dxa"/>
          </w:tcPr>
          <w:p w14:paraId="02F493BB" w14:textId="77777777" w:rsidR="002B0F50" w:rsidRPr="007061C6" w:rsidRDefault="002B0F50" w:rsidP="006E30B4">
            <w:pPr>
              <w:rPr>
                <w:rFonts w:eastAsia="Times New Roman" w:cstheme="majorHAnsi"/>
              </w:rPr>
            </w:pPr>
            <w:r w:rsidRPr="007061C6">
              <w:rPr>
                <w:rFonts w:eastAsia="Times New Roman" w:cstheme="majorHAnsi"/>
              </w:rPr>
              <w:t>The organisation will continue to review its IT systems and vulnerabilities, working with its outsourcing partner, to ensure this does not happen.</w:t>
            </w:r>
          </w:p>
          <w:p w14:paraId="7BD4194A" w14:textId="77777777" w:rsidR="002B0F50" w:rsidRPr="007061C6" w:rsidRDefault="002B0F50" w:rsidP="006E30B4">
            <w:pPr>
              <w:rPr>
                <w:rFonts w:eastAsia="Times New Roman" w:cstheme="majorHAnsi"/>
              </w:rPr>
            </w:pPr>
          </w:p>
        </w:tc>
        <w:tc>
          <w:tcPr>
            <w:tcW w:w="1275" w:type="dxa"/>
          </w:tcPr>
          <w:p w14:paraId="12DB1A1C" w14:textId="77777777" w:rsidR="002B0F50" w:rsidRPr="007061C6" w:rsidRDefault="002B0F50" w:rsidP="006E30B4">
            <w:pPr>
              <w:rPr>
                <w:rFonts w:eastAsia="Times New Roman" w:cstheme="majorHAnsi"/>
              </w:rPr>
            </w:pPr>
            <w:r w:rsidRPr="007061C6">
              <w:rPr>
                <w:rFonts w:eastAsia="Times New Roman" w:cstheme="majorHAnsi"/>
              </w:rPr>
              <w:t>Contracts Manager</w:t>
            </w:r>
          </w:p>
        </w:tc>
        <w:tc>
          <w:tcPr>
            <w:tcW w:w="1134" w:type="dxa"/>
          </w:tcPr>
          <w:p w14:paraId="7A854FB4" w14:textId="77777777" w:rsidR="002B0F50" w:rsidRPr="007061C6" w:rsidRDefault="002B0F50" w:rsidP="006E30B4">
            <w:pPr>
              <w:rPr>
                <w:rFonts w:eastAsia="Times New Roman" w:cstheme="majorHAnsi"/>
              </w:rPr>
            </w:pPr>
            <w:r w:rsidRPr="007061C6">
              <w:rPr>
                <w:rFonts w:eastAsia="Times New Roman" w:cstheme="majorHAnsi"/>
              </w:rPr>
              <w:t>31.3.2021</w:t>
            </w:r>
          </w:p>
        </w:tc>
        <w:tc>
          <w:tcPr>
            <w:tcW w:w="1276" w:type="dxa"/>
          </w:tcPr>
          <w:p w14:paraId="674F9AAF" w14:textId="77777777" w:rsidR="002B0F50" w:rsidRPr="007061C6" w:rsidRDefault="002B0F50" w:rsidP="006E30B4">
            <w:pPr>
              <w:rPr>
                <w:rFonts w:eastAsia="Times New Roman" w:cstheme="majorHAnsi"/>
              </w:rPr>
            </w:pPr>
            <w:r w:rsidRPr="007061C6">
              <w:rPr>
                <w:rFonts w:eastAsia="Times New Roman" w:cstheme="majorHAnsi"/>
              </w:rPr>
              <w:t>31.3.2021</w:t>
            </w:r>
          </w:p>
        </w:tc>
      </w:tr>
      <w:tr w:rsidR="002B0F50" w:rsidRPr="00BF15FF" w14:paraId="075E5BDE" w14:textId="77777777" w:rsidTr="006E30B4">
        <w:trPr>
          <w:trHeight w:val="521"/>
        </w:trPr>
        <w:tc>
          <w:tcPr>
            <w:tcW w:w="413" w:type="dxa"/>
          </w:tcPr>
          <w:p w14:paraId="0F7A6C5A" w14:textId="77777777" w:rsidR="002B0F50" w:rsidRPr="00BF15FF" w:rsidRDefault="002B0F50" w:rsidP="006E30B4">
            <w:pPr>
              <w:rPr>
                <w:rFonts w:eastAsia="Times New Roman" w:cstheme="majorHAnsi"/>
                <w:b/>
                <w:sz w:val="20"/>
                <w:szCs w:val="20"/>
              </w:rPr>
            </w:pPr>
            <w:r w:rsidRPr="00BF15FF">
              <w:rPr>
                <w:rFonts w:eastAsia="Times New Roman" w:cstheme="majorHAnsi"/>
                <w:b/>
                <w:sz w:val="20"/>
                <w:szCs w:val="20"/>
              </w:rPr>
              <w:t>2</w:t>
            </w:r>
          </w:p>
        </w:tc>
        <w:tc>
          <w:tcPr>
            <w:tcW w:w="6392" w:type="dxa"/>
          </w:tcPr>
          <w:p w14:paraId="669B7A41" w14:textId="77777777" w:rsidR="002B0F50" w:rsidRPr="007061C6" w:rsidRDefault="002B0F50" w:rsidP="006E30B4">
            <w:pPr>
              <w:jc w:val="both"/>
              <w:rPr>
                <w:rFonts w:eastAsia="Times New Roman" w:cstheme="majorHAnsi"/>
              </w:rPr>
            </w:pPr>
            <w:r w:rsidRPr="007061C6">
              <w:rPr>
                <w:rFonts w:eastAsia="Times New Roman" w:cstheme="majorHAnsi"/>
              </w:rPr>
              <w:t>The organisation will continue to review its IT systems and vulnerabilities, working with its outsourcing partner, to ensure this does not happen.</w:t>
            </w:r>
          </w:p>
        </w:tc>
        <w:tc>
          <w:tcPr>
            <w:tcW w:w="1275" w:type="dxa"/>
          </w:tcPr>
          <w:p w14:paraId="75AE0D57" w14:textId="77777777" w:rsidR="002B0F50" w:rsidRPr="007061C6" w:rsidRDefault="002B0F50" w:rsidP="006E30B4">
            <w:pPr>
              <w:rPr>
                <w:rFonts w:eastAsia="Times New Roman" w:cstheme="majorHAnsi"/>
              </w:rPr>
            </w:pPr>
            <w:r w:rsidRPr="007061C6">
              <w:rPr>
                <w:rFonts w:eastAsia="Times New Roman" w:cstheme="majorHAnsi"/>
              </w:rPr>
              <w:t>Contracts Manager</w:t>
            </w:r>
          </w:p>
        </w:tc>
        <w:tc>
          <w:tcPr>
            <w:tcW w:w="1134" w:type="dxa"/>
          </w:tcPr>
          <w:p w14:paraId="3142BADE" w14:textId="77777777" w:rsidR="002B0F50" w:rsidRPr="007061C6" w:rsidRDefault="002B0F50" w:rsidP="006E30B4">
            <w:pPr>
              <w:rPr>
                <w:rFonts w:eastAsia="Times New Roman" w:cstheme="majorHAnsi"/>
              </w:rPr>
            </w:pPr>
            <w:r w:rsidRPr="007061C6">
              <w:rPr>
                <w:rFonts w:eastAsia="Times New Roman" w:cstheme="majorHAnsi"/>
              </w:rPr>
              <w:t>31.3.2021</w:t>
            </w:r>
          </w:p>
        </w:tc>
        <w:tc>
          <w:tcPr>
            <w:tcW w:w="1276" w:type="dxa"/>
          </w:tcPr>
          <w:p w14:paraId="68079EA7" w14:textId="77777777" w:rsidR="002B0F50" w:rsidRPr="007061C6" w:rsidRDefault="002B0F50" w:rsidP="006E30B4">
            <w:pPr>
              <w:rPr>
                <w:rFonts w:eastAsia="Times New Roman" w:cstheme="majorHAnsi"/>
              </w:rPr>
            </w:pPr>
            <w:r w:rsidRPr="007061C6">
              <w:rPr>
                <w:rFonts w:eastAsia="Times New Roman" w:cstheme="majorHAnsi"/>
              </w:rPr>
              <w:t>31.3.2021</w:t>
            </w:r>
          </w:p>
        </w:tc>
      </w:tr>
      <w:tr w:rsidR="002B0F50" w:rsidRPr="00BF15FF" w14:paraId="3CF58DF7" w14:textId="77777777" w:rsidTr="006E30B4">
        <w:trPr>
          <w:trHeight w:val="454"/>
        </w:trPr>
        <w:tc>
          <w:tcPr>
            <w:tcW w:w="413" w:type="dxa"/>
          </w:tcPr>
          <w:p w14:paraId="49F6F60A" w14:textId="77777777" w:rsidR="002B0F50" w:rsidRPr="00BF15FF" w:rsidRDefault="002B0F50" w:rsidP="006E30B4">
            <w:pPr>
              <w:rPr>
                <w:rFonts w:eastAsia="Times New Roman" w:cstheme="majorHAnsi"/>
                <w:b/>
                <w:sz w:val="20"/>
                <w:szCs w:val="20"/>
              </w:rPr>
            </w:pPr>
            <w:r w:rsidRPr="00BF15FF">
              <w:rPr>
                <w:rFonts w:eastAsia="Times New Roman" w:cstheme="majorHAnsi"/>
                <w:b/>
                <w:sz w:val="20"/>
                <w:szCs w:val="20"/>
              </w:rPr>
              <w:t>3</w:t>
            </w:r>
          </w:p>
        </w:tc>
        <w:tc>
          <w:tcPr>
            <w:tcW w:w="6392" w:type="dxa"/>
          </w:tcPr>
          <w:p w14:paraId="2249C5C9" w14:textId="77777777" w:rsidR="002B0F50" w:rsidRPr="007061C6" w:rsidRDefault="002B0F50" w:rsidP="006E30B4">
            <w:pPr>
              <w:rPr>
                <w:rFonts w:eastAsia="Times New Roman" w:cstheme="majorHAnsi"/>
              </w:rPr>
            </w:pPr>
            <w:r w:rsidRPr="007061C6">
              <w:rPr>
                <w:rFonts w:eastAsia="Times New Roman" w:cstheme="majorHAnsi"/>
              </w:rPr>
              <w:t>The organisation will continue to review its IT systems and vulnerabilities, working with its outsourcing partner, to ensure this does not happen.</w:t>
            </w:r>
          </w:p>
        </w:tc>
        <w:tc>
          <w:tcPr>
            <w:tcW w:w="1275" w:type="dxa"/>
          </w:tcPr>
          <w:p w14:paraId="033575EF" w14:textId="77777777" w:rsidR="002B0F50" w:rsidRPr="007061C6" w:rsidRDefault="002B0F50" w:rsidP="006E30B4">
            <w:pPr>
              <w:rPr>
                <w:rFonts w:eastAsia="Times New Roman" w:cstheme="majorHAnsi"/>
              </w:rPr>
            </w:pPr>
            <w:r w:rsidRPr="007061C6">
              <w:rPr>
                <w:rFonts w:eastAsia="Times New Roman" w:cstheme="majorHAnsi"/>
              </w:rPr>
              <w:t>Contracts Manager</w:t>
            </w:r>
          </w:p>
        </w:tc>
        <w:tc>
          <w:tcPr>
            <w:tcW w:w="1134" w:type="dxa"/>
          </w:tcPr>
          <w:p w14:paraId="34F9F0FF" w14:textId="77777777" w:rsidR="002B0F50" w:rsidRPr="007061C6" w:rsidRDefault="002B0F50" w:rsidP="006E30B4">
            <w:pPr>
              <w:rPr>
                <w:rFonts w:eastAsia="Times New Roman" w:cstheme="majorHAnsi"/>
              </w:rPr>
            </w:pPr>
            <w:r w:rsidRPr="007061C6">
              <w:rPr>
                <w:rFonts w:eastAsia="Times New Roman" w:cstheme="majorHAnsi"/>
              </w:rPr>
              <w:t>31.3.2021</w:t>
            </w:r>
          </w:p>
        </w:tc>
        <w:tc>
          <w:tcPr>
            <w:tcW w:w="1276" w:type="dxa"/>
          </w:tcPr>
          <w:p w14:paraId="739F2FB1" w14:textId="77777777" w:rsidR="002B0F50" w:rsidRPr="007061C6" w:rsidRDefault="002B0F50" w:rsidP="006E30B4">
            <w:pPr>
              <w:rPr>
                <w:rFonts w:eastAsia="Times New Roman" w:cstheme="majorHAnsi"/>
              </w:rPr>
            </w:pPr>
            <w:r w:rsidRPr="007061C6">
              <w:rPr>
                <w:rFonts w:eastAsia="Times New Roman" w:cstheme="majorHAnsi"/>
              </w:rPr>
              <w:t>31.3.2021</w:t>
            </w:r>
          </w:p>
        </w:tc>
      </w:tr>
      <w:tr w:rsidR="002B0F50" w:rsidRPr="00BF15FF" w14:paraId="767780F6" w14:textId="77777777" w:rsidTr="007061C6">
        <w:trPr>
          <w:trHeight w:val="335"/>
        </w:trPr>
        <w:tc>
          <w:tcPr>
            <w:tcW w:w="413" w:type="dxa"/>
          </w:tcPr>
          <w:p w14:paraId="33540F87" w14:textId="77777777" w:rsidR="002B0F50" w:rsidRPr="00BF15FF" w:rsidRDefault="002B0F50" w:rsidP="006E30B4">
            <w:pPr>
              <w:rPr>
                <w:rFonts w:eastAsia="Times New Roman" w:cstheme="majorHAnsi"/>
                <w:b/>
                <w:sz w:val="20"/>
                <w:szCs w:val="20"/>
              </w:rPr>
            </w:pPr>
            <w:r w:rsidRPr="00BF15FF">
              <w:rPr>
                <w:rFonts w:eastAsia="Times New Roman" w:cstheme="majorHAnsi"/>
                <w:b/>
                <w:sz w:val="20"/>
                <w:szCs w:val="20"/>
              </w:rPr>
              <w:t>4</w:t>
            </w:r>
          </w:p>
        </w:tc>
        <w:tc>
          <w:tcPr>
            <w:tcW w:w="6392" w:type="dxa"/>
          </w:tcPr>
          <w:p w14:paraId="3AE47CDE" w14:textId="77777777" w:rsidR="002B0F50" w:rsidRPr="00BF15FF" w:rsidRDefault="002B0F50" w:rsidP="006E30B4">
            <w:pPr>
              <w:rPr>
                <w:rFonts w:eastAsia="Times New Roman" w:cstheme="majorHAnsi"/>
                <w:sz w:val="20"/>
                <w:szCs w:val="20"/>
              </w:rPr>
            </w:pPr>
          </w:p>
        </w:tc>
        <w:tc>
          <w:tcPr>
            <w:tcW w:w="1275" w:type="dxa"/>
          </w:tcPr>
          <w:p w14:paraId="6A972DC8" w14:textId="77777777" w:rsidR="002B0F50" w:rsidRPr="00BF15FF" w:rsidRDefault="002B0F50" w:rsidP="006E30B4">
            <w:pPr>
              <w:rPr>
                <w:rFonts w:eastAsia="Times New Roman" w:cstheme="majorHAnsi"/>
                <w:sz w:val="20"/>
                <w:szCs w:val="20"/>
              </w:rPr>
            </w:pPr>
          </w:p>
        </w:tc>
        <w:tc>
          <w:tcPr>
            <w:tcW w:w="1134" w:type="dxa"/>
          </w:tcPr>
          <w:p w14:paraId="44C44964" w14:textId="77777777" w:rsidR="002B0F50" w:rsidRPr="00BF15FF" w:rsidRDefault="002B0F50" w:rsidP="006E30B4">
            <w:pPr>
              <w:rPr>
                <w:rFonts w:eastAsia="Times New Roman" w:cstheme="majorHAnsi"/>
                <w:sz w:val="20"/>
                <w:szCs w:val="20"/>
              </w:rPr>
            </w:pPr>
          </w:p>
        </w:tc>
        <w:tc>
          <w:tcPr>
            <w:tcW w:w="1276" w:type="dxa"/>
          </w:tcPr>
          <w:p w14:paraId="39406535" w14:textId="77777777" w:rsidR="002B0F50" w:rsidRPr="00BF15FF" w:rsidRDefault="002B0F50" w:rsidP="006E30B4">
            <w:pPr>
              <w:rPr>
                <w:rFonts w:eastAsia="Times New Roman" w:cstheme="majorHAnsi"/>
                <w:sz w:val="20"/>
                <w:szCs w:val="20"/>
              </w:rPr>
            </w:pPr>
          </w:p>
        </w:tc>
      </w:tr>
      <w:tr w:rsidR="002B0F50" w:rsidRPr="00BF15FF" w14:paraId="2C69EE49" w14:textId="77777777" w:rsidTr="007061C6">
        <w:trPr>
          <w:trHeight w:val="269"/>
        </w:trPr>
        <w:tc>
          <w:tcPr>
            <w:tcW w:w="413" w:type="dxa"/>
          </w:tcPr>
          <w:p w14:paraId="619B4DFC" w14:textId="77777777" w:rsidR="002B0F50" w:rsidRPr="00BF15FF" w:rsidRDefault="002B0F50" w:rsidP="006E30B4">
            <w:pPr>
              <w:rPr>
                <w:rFonts w:eastAsia="Times New Roman" w:cstheme="majorHAnsi"/>
                <w:b/>
                <w:sz w:val="20"/>
                <w:szCs w:val="20"/>
              </w:rPr>
            </w:pPr>
            <w:r w:rsidRPr="00BF15FF">
              <w:rPr>
                <w:rFonts w:eastAsia="Times New Roman" w:cstheme="majorHAnsi"/>
                <w:b/>
                <w:sz w:val="20"/>
                <w:szCs w:val="20"/>
              </w:rPr>
              <w:t>5</w:t>
            </w:r>
          </w:p>
        </w:tc>
        <w:tc>
          <w:tcPr>
            <w:tcW w:w="6392" w:type="dxa"/>
          </w:tcPr>
          <w:p w14:paraId="1E0B96B0" w14:textId="77777777" w:rsidR="002B0F50" w:rsidRPr="00BF15FF" w:rsidRDefault="002B0F50" w:rsidP="006E30B4">
            <w:pPr>
              <w:rPr>
                <w:rFonts w:eastAsia="Times New Roman" w:cstheme="majorHAnsi"/>
                <w:sz w:val="20"/>
                <w:szCs w:val="20"/>
              </w:rPr>
            </w:pPr>
          </w:p>
          <w:p w14:paraId="3DA0A51F" w14:textId="77777777" w:rsidR="002B0F50" w:rsidRPr="00BF15FF" w:rsidRDefault="002B0F50" w:rsidP="006E30B4">
            <w:pPr>
              <w:rPr>
                <w:rFonts w:eastAsia="Times New Roman" w:cstheme="majorHAnsi"/>
                <w:sz w:val="20"/>
                <w:szCs w:val="20"/>
              </w:rPr>
            </w:pPr>
          </w:p>
        </w:tc>
        <w:tc>
          <w:tcPr>
            <w:tcW w:w="1275" w:type="dxa"/>
          </w:tcPr>
          <w:p w14:paraId="56EB5F2A" w14:textId="77777777" w:rsidR="002B0F50" w:rsidRPr="00BF15FF" w:rsidRDefault="002B0F50" w:rsidP="006E30B4">
            <w:pPr>
              <w:rPr>
                <w:rFonts w:eastAsia="Times New Roman" w:cstheme="majorHAnsi"/>
                <w:sz w:val="20"/>
                <w:szCs w:val="20"/>
              </w:rPr>
            </w:pPr>
          </w:p>
        </w:tc>
        <w:tc>
          <w:tcPr>
            <w:tcW w:w="1134" w:type="dxa"/>
          </w:tcPr>
          <w:p w14:paraId="1EAEC459" w14:textId="77777777" w:rsidR="002B0F50" w:rsidRPr="00BF15FF" w:rsidRDefault="002B0F50" w:rsidP="006E30B4">
            <w:pPr>
              <w:rPr>
                <w:rFonts w:eastAsia="Times New Roman" w:cstheme="majorHAnsi"/>
                <w:sz w:val="20"/>
                <w:szCs w:val="20"/>
              </w:rPr>
            </w:pPr>
          </w:p>
        </w:tc>
        <w:tc>
          <w:tcPr>
            <w:tcW w:w="1276" w:type="dxa"/>
          </w:tcPr>
          <w:p w14:paraId="31AF4800" w14:textId="77777777" w:rsidR="002B0F50" w:rsidRPr="00BF15FF" w:rsidRDefault="002B0F50" w:rsidP="006E30B4">
            <w:pPr>
              <w:rPr>
                <w:rFonts w:eastAsia="Times New Roman" w:cstheme="majorHAnsi"/>
                <w:sz w:val="20"/>
                <w:szCs w:val="20"/>
              </w:rPr>
            </w:pPr>
          </w:p>
        </w:tc>
      </w:tr>
    </w:tbl>
    <w:tbl>
      <w:tblPr>
        <w:tblStyle w:val="TableGrid"/>
        <w:tblpPr w:leftFromText="180" w:rightFromText="180" w:vertAnchor="text" w:horzAnchor="page" w:tblpX="1186" w:tblpY="317"/>
        <w:tblW w:w="10456" w:type="dxa"/>
        <w:tblLayout w:type="fixed"/>
        <w:tblLook w:val="04A0" w:firstRow="1" w:lastRow="0" w:firstColumn="1" w:lastColumn="0" w:noHBand="0" w:noVBand="1"/>
      </w:tblPr>
      <w:tblGrid>
        <w:gridCol w:w="426"/>
        <w:gridCol w:w="6486"/>
        <w:gridCol w:w="1276"/>
        <w:gridCol w:w="1134"/>
        <w:gridCol w:w="1134"/>
      </w:tblGrid>
      <w:tr w:rsidR="002B0F50" w:rsidRPr="00BF15FF" w14:paraId="7036FDED" w14:textId="77777777" w:rsidTr="006E30B4">
        <w:trPr>
          <w:trHeight w:val="454"/>
        </w:trPr>
        <w:tc>
          <w:tcPr>
            <w:tcW w:w="426" w:type="dxa"/>
            <w:shd w:val="clear" w:color="auto" w:fill="D9D9D9"/>
          </w:tcPr>
          <w:p w14:paraId="76E72887" w14:textId="77777777" w:rsidR="002B0F50" w:rsidRPr="00BF15FF" w:rsidRDefault="002B0F50" w:rsidP="006E30B4">
            <w:pPr>
              <w:jc w:val="center"/>
              <w:rPr>
                <w:rFonts w:eastAsia="Times New Roman" w:cstheme="majorHAnsi"/>
                <w:b/>
              </w:rPr>
            </w:pPr>
          </w:p>
        </w:tc>
        <w:tc>
          <w:tcPr>
            <w:tcW w:w="6486" w:type="dxa"/>
            <w:shd w:val="clear" w:color="auto" w:fill="D9D9D9"/>
            <w:vAlign w:val="center"/>
          </w:tcPr>
          <w:p w14:paraId="1D0AC439" w14:textId="77777777" w:rsidR="002B0F50" w:rsidRPr="00BF15FF" w:rsidRDefault="002B0F50" w:rsidP="006E30B4">
            <w:pPr>
              <w:jc w:val="center"/>
              <w:rPr>
                <w:rFonts w:eastAsia="Times New Roman" w:cstheme="majorHAnsi"/>
                <w:b/>
              </w:rPr>
            </w:pPr>
            <w:r w:rsidRPr="00BF15FF">
              <w:rPr>
                <w:rFonts w:cstheme="majorHAnsi"/>
                <w:b/>
              </w:rPr>
              <w:t xml:space="preserve">Reassessment of Identified </w:t>
            </w:r>
            <w:r w:rsidRPr="00BF15FF">
              <w:rPr>
                <w:rFonts w:eastAsia="Times New Roman" w:cstheme="majorHAnsi"/>
                <w:b/>
              </w:rPr>
              <w:t>Hazards</w:t>
            </w:r>
          </w:p>
        </w:tc>
        <w:tc>
          <w:tcPr>
            <w:tcW w:w="1276" w:type="dxa"/>
            <w:shd w:val="clear" w:color="auto" w:fill="D9D9D9"/>
            <w:vAlign w:val="center"/>
          </w:tcPr>
          <w:p w14:paraId="411677E1" w14:textId="77777777" w:rsidR="002B0F50" w:rsidRPr="00BF15FF" w:rsidRDefault="002B0F50" w:rsidP="006E30B4">
            <w:pPr>
              <w:jc w:val="center"/>
              <w:rPr>
                <w:rFonts w:eastAsia="Times New Roman" w:cstheme="majorHAnsi"/>
                <w:b/>
              </w:rPr>
            </w:pPr>
            <w:r w:rsidRPr="00BF15FF">
              <w:rPr>
                <w:rFonts w:eastAsia="Times New Roman" w:cstheme="majorHAnsi"/>
                <w:b/>
              </w:rPr>
              <w:t>Likelihood</w:t>
            </w:r>
          </w:p>
        </w:tc>
        <w:tc>
          <w:tcPr>
            <w:tcW w:w="1134" w:type="dxa"/>
            <w:shd w:val="clear" w:color="auto" w:fill="D9D9D9"/>
            <w:vAlign w:val="center"/>
          </w:tcPr>
          <w:p w14:paraId="1601BCEC" w14:textId="77777777" w:rsidR="002B0F50" w:rsidRPr="00BF15FF" w:rsidRDefault="002B0F50" w:rsidP="006E30B4">
            <w:pPr>
              <w:jc w:val="center"/>
              <w:rPr>
                <w:rFonts w:eastAsia="Times New Roman" w:cstheme="majorHAnsi"/>
                <w:b/>
              </w:rPr>
            </w:pPr>
            <w:r w:rsidRPr="00BF15FF">
              <w:rPr>
                <w:rFonts w:eastAsia="Times New Roman" w:cstheme="majorHAnsi"/>
                <w:b/>
              </w:rPr>
              <w:t>Severity</w:t>
            </w:r>
          </w:p>
        </w:tc>
        <w:tc>
          <w:tcPr>
            <w:tcW w:w="1134" w:type="dxa"/>
            <w:shd w:val="clear" w:color="auto" w:fill="D9D9D9"/>
            <w:vAlign w:val="center"/>
          </w:tcPr>
          <w:p w14:paraId="5BB95677" w14:textId="77777777" w:rsidR="002B0F50" w:rsidRPr="00BF15FF" w:rsidRDefault="002B0F50" w:rsidP="006E30B4">
            <w:pPr>
              <w:jc w:val="center"/>
              <w:rPr>
                <w:rFonts w:eastAsia="Times New Roman" w:cstheme="majorHAnsi"/>
                <w:b/>
              </w:rPr>
            </w:pPr>
            <w:r w:rsidRPr="00BF15FF">
              <w:rPr>
                <w:rFonts w:eastAsia="Times New Roman" w:cstheme="majorHAnsi"/>
                <w:b/>
              </w:rPr>
              <w:t>Risk Rating</w:t>
            </w:r>
          </w:p>
        </w:tc>
      </w:tr>
      <w:tr w:rsidR="002B0F50" w:rsidRPr="00BF15FF" w14:paraId="7806891F" w14:textId="77777777" w:rsidTr="006E30B4">
        <w:trPr>
          <w:trHeight w:val="444"/>
        </w:trPr>
        <w:tc>
          <w:tcPr>
            <w:tcW w:w="426" w:type="dxa"/>
          </w:tcPr>
          <w:p w14:paraId="08B8601E" w14:textId="77777777" w:rsidR="002B0F50" w:rsidRPr="00BF15FF" w:rsidRDefault="002B0F50" w:rsidP="006E30B4">
            <w:pPr>
              <w:rPr>
                <w:rFonts w:eastAsia="Times New Roman" w:cstheme="majorHAnsi"/>
                <w:b/>
              </w:rPr>
            </w:pPr>
            <w:r w:rsidRPr="00BF15FF">
              <w:rPr>
                <w:rFonts w:eastAsia="Times New Roman" w:cstheme="majorHAnsi"/>
                <w:b/>
              </w:rPr>
              <w:t>1</w:t>
            </w:r>
          </w:p>
        </w:tc>
        <w:tc>
          <w:tcPr>
            <w:tcW w:w="6486" w:type="dxa"/>
          </w:tcPr>
          <w:p w14:paraId="244C0B7C" w14:textId="77777777" w:rsidR="002B0F50" w:rsidRPr="00BF15FF" w:rsidRDefault="002B0F50" w:rsidP="006E30B4">
            <w:pPr>
              <w:rPr>
                <w:rFonts w:eastAsia="Times New Roman" w:cstheme="majorHAnsi"/>
              </w:rPr>
            </w:pPr>
            <w:r w:rsidRPr="00CA292E">
              <w:rPr>
                <w:rFonts w:eastAsia="Times New Roman" w:cstheme="majorHAnsi"/>
              </w:rPr>
              <w:t>Systems may be vulnerable to third party access.</w:t>
            </w:r>
          </w:p>
        </w:tc>
        <w:tc>
          <w:tcPr>
            <w:tcW w:w="1276" w:type="dxa"/>
            <w:vAlign w:val="center"/>
          </w:tcPr>
          <w:p w14:paraId="14614A73" w14:textId="77777777" w:rsidR="002B0F50" w:rsidRPr="00BF15FF" w:rsidRDefault="002B0F50" w:rsidP="006E30B4">
            <w:pPr>
              <w:jc w:val="center"/>
              <w:rPr>
                <w:rFonts w:eastAsia="Times New Roman" w:cstheme="majorHAnsi"/>
              </w:rPr>
            </w:pPr>
            <w:r w:rsidRPr="00BF15FF">
              <w:rPr>
                <w:rFonts w:eastAsia="Times New Roman" w:cstheme="majorHAnsi"/>
              </w:rPr>
              <w:t>2</w:t>
            </w:r>
          </w:p>
        </w:tc>
        <w:tc>
          <w:tcPr>
            <w:tcW w:w="1134" w:type="dxa"/>
            <w:vAlign w:val="center"/>
          </w:tcPr>
          <w:p w14:paraId="7371CC4E" w14:textId="77777777" w:rsidR="002B0F50" w:rsidRPr="00BF15FF" w:rsidRDefault="002B0F50" w:rsidP="006E30B4">
            <w:pPr>
              <w:jc w:val="center"/>
              <w:rPr>
                <w:rFonts w:eastAsia="Times New Roman" w:cstheme="majorHAnsi"/>
              </w:rPr>
            </w:pPr>
            <w:r>
              <w:rPr>
                <w:rFonts w:eastAsia="Times New Roman" w:cstheme="majorHAnsi"/>
              </w:rPr>
              <w:t>3</w:t>
            </w:r>
          </w:p>
        </w:tc>
        <w:tc>
          <w:tcPr>
            <w:tcW w:w="1134" w:type="dxa"/>
            <w:vAlign w:val="center"/>
          </w:tcPr>
          <w:p w14:paraId="6FB7C4D1" w14:textId="77777777" w:rsidR="002B0F50" w:rsidRPr="00BF15FF" w:rsidRDefault="002B0F50" w:rsidP="006E30B4">
            <w:pPr>
              <w:jc w:val="center"/>
              <w:rPr>
                <w:rFonts w:eastAsia="Times New Roman" w:cstheme="majorHAnsi"/>
              </w:rPr>
            </w:pPr>
            <w:r>
              <w:rPr>
                <w:rFonts w:eastAsia="Times New Roman" w:cstheme="majorHAnsi"/>
              </w:rPr>
              <w:t>6</w:t>
            </w:r>
          </w:p>
        </w:tc>
      </w:tr>
      <w:tr w:rsidR="002B0F50" w:rsidRPr="00BF15FF" w14:paraId="36DB11EC" w14:textId="77777777" w:rsidTr="006E30B4">
        <w:trPr>
          <w:trHeight w:val="394"/>
        </w:trPr>
        <w:tc>
          <w:tcPr>
            <w:tcW w:w="426" w:type="dxa"/>
          </w:tcPr>
          <w:p w14:paraId="2DC76C90" w14:textId="77777777" w:rsidR="002B0F50" w:rsidRPr="00BF15FF" w:rsidRDefault="002B0F50" w:rsidP="006E30B4">
            <w:pPr>
              <w:rPr>
                <w:rFonts w:eastAsia="Times New Roman" w:cstheme="majorHAnsi"/>
                <w:b/>
              </w:rPr>
            </w:pPr>
            <w:r w:rsidRPr="00BF15FF">
              <w:rPr>
                <w:rFonts w:eastAsia="Times New Roman" w:cstheme="majorHAnsi"/>
                <w:b/>
              </w:rPr>
              <w:t>2</w:t>
            </w:r>
          </w:p>
        </w:tc>
        <w:tc>
          <w:tcPr>
            <w:tcW w:w="6486" w:type="dxa"/>
          </w:tcPr>
          <w:p w14:paraId="569CA55B" w14:textId="77777777" w:rsidR="002B0F50" w:rsidRPr="00BF15FF" w:rsidRDefault="002B0F50" w:rsidP="006E30B4">
            <w:pPr>
              <w:rPr>
                <w:rFonts w:eastAsia="Times New Roman" w:cstheme="majorHAnsi"/>
              </w:rPr>
            </w:pPr>
            <w:r w:rsidRPr="00CA292E">
              <w:rPr>
                <w:rFonts w:eastAsia="Times New Roman" w:cstheme="majorHAnsi"/>
              </w:rPr>
              <w:t>Data breaches have greater impact under GDPR.</w:t>
            </w:r>
          </w:p>
        </w:tc>
        <w:tc>
          <w:tcPr>
            <w:tcW w:w="1276" w:type="dxa"/>
            <w:vAlign w:val="center"/>
          </w:tcPr>
          <w:p w14:paraId="5280741E" w14:textId="77777777" w:rsidR="002B0F50" w:rsidRPr="00BF15FF" w:rsidRDefault="002B0F50" w:rsidP="006E30B4">
            <w:pPr>
              <w:jc w:val="center"/>
              <w:rPr>
                <w:rFonts w:eastAsia="Times New Roman" w:cstheme="majorHAnsi"/>
              </w:rPr>
            </w:pPr>
            <w:r>
              <w:rPr>
                <w:rFonts w:eastAsia="Times New Roman" w:cstheme="majorHAnsi"/>
              </w:rPr>
              <w:t>1</w:t>
            </w:r>
          </w:p>
        </w:tc>
        <w:tc>
          <w:tcPr>
            <w:tcW w:w="1134" w:type="dxa"/>
            <w:vAlign w:val="center"/>
          </w:tcPr>
          <w:p w14:paraId="24F3777F" w14:textId="77777777" w:rsidR="002B0F50" w:rsidRPr="00BF15FF" w:rsidRDefault="002B0F50" w:rsidP="006E30B4">
            <w:pPr>
              <w:jc w:val="center"/>
              <w:rPr>
                <w:rFonts w:eastAsia="Times New Roman" w:cstheme="majorHAnsi"/>
              </w:rPr>
            </w:pPr>
            <w:r>
              <w:rPr>
                <w:rFonts w:eastAsia="Times New Roman" w:cstheme="majorHAnsi"/>
              </w:rPr>
              <w:t>2</w:t>
            </w:r>
          </w:p>
        </w:tc>
        <w:tc>
          <w:tcPr>
            <w:tcW w:w="1134" w:type="dxa"/>
            <w:vAlign w:val="center"/>
          </w:tcPr>
          <w:p w14:paraId="2B3BF963" w14:textId="77777777" w:rsidR="002B0F50" w:rsidRPr="00BF15FF" w:rsidRDefault="002B0F50" w:rsidP="006E30B4">
            <w:pPr>
              <w:jc w:val="center"/>
              <w:rPr>
                <w:rFonts w:eastAsia="Times New Roman" w:cstheme="majorHAnsi"/>
              </w:rPr>
            </w:pPr>
            <w:r>
              <w:rPr>
                <w:rFonts w:eastAsia="Times New Roman" w:cstheme="majorHAnsi"/>
              </w:rPr>
              <w:t>2</w:t>
            </w:r>
          </w:p>
        </w:tc>
      </w:tr>
      <w:tr w:rsidR="002B0F50" w:rsidRPr="00BF15FF" w14:paraId="33B9D971" w14:textId="77777777" w:rsidTr="006E30B4">
        <w:trPr>
          <w:trHeight w:val="427"/>
        </w:trPr>
        <w:tc>
          <w:tcPr>
            <w:tcW w:w="426" w:type="dxa"/>
          </w:tcPr>
          <w:p w14:paraId="0D4B651A" w14:textId="77777777" w:rsidR="002B0F50" w:rsidRPr="00BF15FF" w:rsidRDefault="002B0F50" w:rsidP="006E30B4">
            <w:pPr>
              <w:rPr>
                <w:rFonts w:eastAsia="Times New Roman" w:cstheme="majorHAnsi"/>
                <w:b/>
              </w:rPr>
            </w:pPr>
            <w:r w:rsidRPr="00BF15FF">
              <w:rPr>
                <w:rFonts w:eastAsia="Times New Roman" w:cstheme="majorHAnsi"/>
                <w:b/>
              </w:rPr>
              <w:t>3</w:t>
            </w:r>
          </w:p>
        </w:tc>
        <w:tc>
          <w:tcPr>
            <w:tcW w:w="6486" w:type="dxa"/>
          </w:tcPr>
          <w:p w14:paraId="20724C2C" w14:textId="77777777" w:rsidR="002B0F50" w:rsidRPr="00CA292E" w:rsidRDefault="002B0F50" w:rsidP="006E30B4">
            <w:pPr>
              <w:rPr>
                <w:rFonts w:eastAsia="Times New Roman" w:cstheme="majorHAnsi"/>
                <w:bCs/>
              </w:rPr>
            </w:pPr>
            <w:r w:rsidRPr="00CA292E">
              <w:rPr>
                <w:rFonts w:eastAsia="Times New Roman" w:cstheme="majorHAnsi"/>
                <w:bCs/>
              </w:rPr>
              <w:t>Organisation may be subject to a hacking attempt and unable to access its systems.</w:t>
            </w:r>
          </w:p>
        </w:tc>
        <w:tc>
          <w:tcPr>
            <w:tcW w:w="1276" w:type="dxa"/>
            <w:vAlign w:val="center"/>
          </w:tcPr>
          <w:p w14:paraId="5BE0F086" w14:textId="77777777" w:rsidR="002B0F50" w:rsidRPr="00BF15FF" w:rsidRDefault="002B0F50" w:rsidP="006E30B4">
            <w:pPr>
              <w:jc w:val="center"/>
              <w:rPr>
                <w:rFonts w:eastAsia="Times New Roman" w:cstheme="majorHAnsi"/>
              </w:rPr>
            </w:pPr>
            <w:r>
              <w:rPr>
                <w:rFonts w:eastAsia="Times New Roman" w:cstheme="majorHAnsi"/>
              </w:rPr>
              <w:t>1</w:t>
            </w:r>
          </w:p>
        </w:tc>
        <w:tc>
          <w:tcPr>
            <w:tcW w:w="1134" w:type="dxa"/>
            <w:vAlign w:val="center"/>
          </w:tcPr>
          <w:p w14:paraId="5F783BE4" w14:textId="77777777" w:rsidR="002B0F50" w:rsidRPr="00BF15FF" w:rsidRDefault="002B0F50" w:rsidP="006E30B4">
            <w:pPr>
              <w:jc w:val="center"/>
              <w:rPr>
                <w:rFonts w:eastAsia="Times New Roman" w:cstheme="majorHAnsi"/>
              </w:rPr>
            </w:pPr>
            <w:r>
              <w:rPr>
                <w:rFonts w:eastAsia="Times New Roman" w:cstheme="majorHAnsi"/>
              </w:rPr>
              <w:t>2</w:t>
            </w:r>
          </w:p>
        </w:tc>
        <w:tc>
          <w:tcPr>
            <w:tcW w:w="1134" w:type="dxa"/>
            <w:vAlign w:val="center"/>
          </w:tcPr>
          <w:p w14:paraId="229E734B" w14:textId="77777777" w:rsidR="002B0F50" w:rsidRPr="00BF15FF" w:rsidRDefault="002B0F50" w:rsidP="006E30B4">
            <w:pPr>
              <w:jc w:val="center"/>
              <w:rPr>
                <w:rFonts w:eastAsia="Times New Roman" w:cstheme="majorHAnsi"/>
              </w:rPr>
            </w:pPr>
            <w:r>
              <w:rPr>
                <w:rFonts w:eastAsia="Times New Roman" w:cstheme="majorHAnsi"/>
              </w:rPr>
              <w:t>2</w:t>
            </w:r>
          </w:p>
        </w:tc>
      </w:tr>
      <w:tr w:rsidR="002B0F50" w:rsidRPr="00BF15FF" w14:paraId="5B1F5F05" w14:textId="77777777" w:rsidTr="006E30B4">
        <w:trPr>
          <w:trHeight w:val="454"/>
        </w:trPr>
        <w:tc>
          <w:tcPr>
            <w:tcW w:w="426" w:type="dxa"/>
          </w:tcPr>
          <w:p w14:paraId="7BD78BAE" w14:textId="77777777" w:rsidR="002B0F50" w:rsidRPr="00BF15FF" w:rsidRDefault="002B0F50" w:rsidP="006E30B4">
            <w:pPr>
              <w:rPr>
                <w:rFonts w:eastAsia="Times New Roman" w:cstheme="majorHAnsi"/>
                <w:b/>
              </w:rPr>
            </w:pPr>
            <w:r w:rsidRPr="00BF15FF">
              <w:rPr>
                <w:rFonts w:eastAsia="Times New Roman" w:cstheme="majorHAnsi"/>
                <w:b/>
              </w:rPr>
              <w:t>4</w:t>
            </w:r>
          </w:p>
        </w:tc>
        <w:tc>
          <w:tcPr>
            <w:tcW w:w="6486" w:type="dxa"/>
          </w:tcPr>
          <w:p w14:paraId="171684EE" w14:textId="77777777" w:rsidR="002B0F50" w:rsidRPr="00BF15FF" w:rsidRDefault="002B0F50" w:rsidP="006E30B4">
            <w:pPr>
              <w:rPr>
                <w:rFonts w:eastAsia="Times New Roman" w:cstheme="majorHAnsi"/>
              </w:rPr>
            </w:pPr>
          </w:p>
        </w:tc>
        <w:tc>
          <w:tcPr>
            <w:tcW w:w="1276" w:type="dxa"/>
            <w:vAlign w:val="center"/>
          </w:tcPr>
          <w:p w14:paraId="55F65588" w14:textId="77777777" w:rsidR="002B0F50" w:rsidRPr="00BF15FF" w:rsidRDefault="002B0F50" w:rsidP="006E30B4">
            <w:pPr>
              <w:jc w:val="center"/>
              <w:rPr>
                <w:rFonts w:eastAsia="Times New Roman" w:cstheme="majorHAnsi"/>
              </w:rPr>
            </w:pPr>
          </w:p>
        </w:tc>
        <w:tc>
          <w:tcPr>
            <w:tcW w:w="1134" w:type="dxa"/>
            <w:vAlign w:val="center"/>
          </w:tcPr>
          <w:p w14:paraId="663C2FA6" w14:textId="77777777" w:rsidR="002B0F50" w:rsidRPr="00BF15FF" w:rsidRDefault="002B0F50" w:rsidP="006E30B4">
            <w:pPr>
              <w:jc w:val="center"/>
              <w:rPr>
                <w:rFonts w:eastAsia="Times New Roman" w:cstheme="majorHAnsi"/>
              </w:rPr>
            </w:pPr>
          </w:p>
        </w:tc>
        <w:tc>
          <w:tcPr>
            <w:tcW w:w="1134" w:type="dxa"/>
            <w:vAlign w:val="center"/>
          </w:tcPr>
          <w:p w14:paraId="2DFCED11" w14:textId="77777777" w:rsidR="002B0F50" w:rsidRPr="00BF15FF" w:rsidRDefault="002B0F50" w:rsidP="006E30B4">
            <w:pPr>
              <w:jc w:val="center"/>
              <w:rPr>
                <w:rFonts w:eastAsia="Times New Roman" w:cstheme="majorHAnsi"/>
              </w:rPr>
            </w:pPr>
          </w:p>
        </w:tc>
      </w:tr>
      <w:tr w:rsidR="002B0F50" w:rsidRPr="00BF15FF" w14:paraId="0A912DB0" w14:textId="77777777" w:rsidTr="006E30B4">
        <w:trPr>
          <w:trHeight w:val="427"/>
        </w:trPr>
        <w:tc>
          <w:tcPr>
            <w:tcW w:w="426" w:type="dxa"/>
          </w:tcPr>
          <w:p w14:paraId="5D8D2558" w14:textId="77777777" w:rsidR="002B0F50" w:rsidRPr="00BF15FF" w:rsidRDefault="002B0F50" w:rsidP="006E30B4">
            <w:pPr>
              <w:rPr>
                <w:rFonts w:eastAsia="Times New Roman" w:cstheme="majorHAnsi"/>
                <w:b/>
              </w:rPr>
            </w:pPr>
            <w:r w:rsidRPr="00BF15FF">
              <w:rPr>
                <w:rFonts w:eastAsia="Times New Roman" w:cstheme="majorHAnsi"/>
                <w:b/>
              </w:rPr>
              <w:lastRenderedPageBreak/>
              <w:t>5</w:t>
            </w:r>
          </w:p>
        </w:tc>
        <w:tc>
          <w:tcPr>
            <w:tcW w:w="6486" w:type="dxa"/>
          </w:tcPr>
          <w:p w14:paraId="0ADE9BB4" w14:textId="77777777" w:rsidR="002B0F50" w:rsidRPr="00BF15FF" w:rsidRDefault="002B0F50" w:rsidP="006E30B4">
            <w:pPr>
              <w:rPr>
                <w:rFonts w:eastAsia="Times New Roman" w:cstheme="majorHAnsi"/>
                <w:b/>
              </w:rPr>
            </w:pPr>
          </w:p>
        </w:tc>
        <w:tc>
          <w:tcPr>
            <w:tcW w:w="1276" w:type="dxa"/>
            <w:vAlign w:val="center"/>
          </w:tcPr>
          <w:p w14:paraId="1908101A" w14:textId="77777777" w:rsidR="002B0F50" w:rsidRPr="00BF15FF" w:rsidRDefault="002B0F50" w:rsidP="006E30B4">
            <w:pPr>
              <w:jc w:val="center"/>
              <w:rPr>
                <w:rFonts w:eastAsia="Times New Roman" w:cstheme="majorHAnsi"/>
              </w:rPr>
            </w:pPr>
          </w:p>
        </w:tc>
        <w:tc>
          <w:tcPr>
            <w:tcW w:w="1134" w:type="dxa"/>
            <w:vAlign w:val="center"/>
          </w:tcPr>
          <w:p w14:paraId="655E6266" w14:textId="77777777" w:rsidR="002B0F50" w:rsidRPr="00BF15FF" w:rsidRDefault="002B0F50" w:rsidP="006E30B4">
            <w:pPr>
              <w:jc w:val="center"/>
              <w:rPr>
                <w:rFonts w:eastAsia="Times New Roman" w:cstheme="majorHAnsi"/>
              </w:rPr>
            </w:pPr>
          </w:p>
        </w:tc>
        <w:tc>
          <w:tcPr>
            <w:tcW w:w="1134" w:type="dxa"/>
            <w:vAlign w:val="center"/>
          </w:tcPr>
          <w:p w14:paraId="70F1E2A8" w14:textId="77777777" w:rsidR="002B0F50" w:rsidRPr="00BF15FF" w:rsidRDefault="002B0F50" w:rsidP="006E30B4">
            <w:pPr>
              <w:jc w:val="center"/>
              <w:rPr>
                <w:rFonts w:eastAsia="Times New Roman" w:cstheme="majorHAnsi"/>
              </w:rPr>
            </w:pPr>
          </w:p>
        </w:tc>
      </w:tr>
    </w:tbl>
    <w:p w14:paraId="517B7A02" w14:textId="4DACB8EA" w:rsidR="002B0F50" w:rsidRPr="00BF15FF" w:rsidRDefault="002B0F50" w:rsidP="002B0F50">
      <w:pPr>
        <w:pStyle w:val="Heading1"/>
        <w:numPr>
          <w:ilvl w:val="0"/>
          <w:numId w:val="0"/>
        </w:numPr>
        <w:ind w:left="857" w:hanging="432"/>
      </w:pPr>
    </w:p>
    <w:tbl>
      <w:tblPr>
        <w:tblStyle w:val="TableGrid"/>
        <w:tblW w:w="10348" w:type="dxa"/>
        <w:tblInd w:w="-601" w:type="dxa"/>
        <w:tblLook w:val="04A0" w:firstRow="1" w:lastRow="0" w:firstColumn="1" w:lastColumn="0" w:noHBand="0" w:noVBand="1"/>
      </w:tblPr>
      <w:tblGrid>
        <w:gridCol w:w="1702"/>
        <w:gridCol w:w="1729"/>
        <w:gridCol w:w="1729"/>
        <w:gridCol w:w="1729"/>
        <w:gridCol w:w="1729"/>
        <w:gridCol w:w="1730"/>
      </w:tblGrid>
      <w:tr w:rsidR="002B0F50" w:rsidRPr="00BF15FF" w14:paraId="768A5AF9" w14:textId="77777777" w:rsidTr="006E30B4">
        <w:trPr>
          <w:trHeight w:hRule="exact" w:val="397"/>
        </w:trPr>
        <w:tc>
          <w:tcPr>
            <w:tcW w:w="1702" w:type="dxa"/>
            <w:tcBorders>
              <w:bottom w:val="single" w:sz="4" w:space="0" w:color="auto"/>
            </w:tcBorders>
            <w:shd w:val="clear" w:color="auto" w:fill="auto"/>
          </w:tcPr>
          <w:p w14:paraId="09047E90" w14:textId="77777777" w:rsidR="002B0F50" w:rsidRPr="00BF15FF" w:rsidRDefault="002B0F50" w:rsidP="006E30B4">
            <w:pPr>
              <w:jc w:val="center"/>
              <w:rPr>
                <w:rFonts w:cstheme="majorHAnsi"/>
                <w:b/>
                <w:sz w:val="32"/>
                <w:szCs w:val="32"/>
              </w:rPr>
            </w:pPr>
          </w:p>
        </w:tc>
        <w:tc>
          <w:tcPr>
            <w:tcW w:w="8646" w:type="dxa"/>
            <w:gridSpan w:val="5"/>
            <w:shd w:val="clear" w:color="auto" w:fill="CCCCCC"/>
          </w:tcPr>
          <w:p w14:paraId="0C781A01" w14:textId="77777777" w:rsidR="002B0F50" w:rsidRPr="00BF15FF" w:rsidRDefault="002B0F50" w:rsidP="006E30B4">
            <w:pPr>
              <w:jc w:val="center"/>
              <w:rPr>
                <w:rFonts w:cstheme="majorHAnsi"/>
                <w:b/>
                <w:sz w:val="32"/>
                <w:szCs w:val="32"/>
              </w:rPr>
            </w:pPr>
            <w:r w:rsidRPr="00BF15FF">
              <w:rPr>
                <w:rFonts w:cstheme="majorHAnsi"/>
                <w:b/>
                <w:sz w:val="32"/>
                <w:szCs w:val="32"/>
              </w:rPr>
              <w:t>Likelihood</w:t>
            </w:r>
          </w:p>
        </w:tc>
      </w:tr>
      <w:tr w:rsidR="002B0F50" w:rsidRPr="00BF15FF" w14:paraId="382ABB58" w14:textId="77777777" w:rsidTr="006E30B4">
        <w:trPr>
          <w:trHeight w:val="397"/>
        </w:trPr>
        <w:tc>
          <w:tcPr>
            <w:tcW w:w="1702" w:type="dxa"/>
            <w:shd w:val="clear" w:color="auto" w:fill="E0E0E0"/>
            <w:vAlign w:val="bottom"/>
          </w:tcPr>
          <w:p w14:paraId="34D0EEA8" w14:textId="77777777" w:rsidR="002B0F50" w:rsidRPr="00BF15FF" w:rsidRDefault="002B0F50" w:rsidP="006E30B4">
            <w:pPr>
              <w:jc w:val="center"/>
              <w:rPr>
                <w:rFonts w:cstheme="majorHAnsi"/>
                <w:b/>
                <w:sz w:val="32"/>
                <w:szCs w:val="32"/>
              </w:rPr>
            </w:pPr>
            <w:r w:rsidRPr="00BF15FF">
              <w:rPr>
                <w:rFonts w:cstheme="majorHAnsi"/>
                <w:b/>
                <w:sz w:val="32"/>
                <w:szCs w:val="32"/>
              </w:rPr>
              <w:t>Severity</w:t>
            </w:r>
          </w:p>
        </w:tc>
        <w:tc>
          <w:tcPr>
            <w:tcW w:w="1729" w:type="dxa"/>
            <w:tcBorders>
              <w:bottom w:val="single" w:sz="4" w:space="0" w:color="auto"/>
            </w:tcBorders>
            <w:shd w:val="clear" w:color="auto" w:fill="CCCCCC"/>
            <w:vAlign w:val="bottom"/>
          </w:tcPr>
          <w:p w14:paraId="4E606199" w14:textId="77777777" w:rsidR="002B0F50" w:rsidRPr="00BF15FF" w:rsidRDefault="002B0F50" w:rsidP="006E30B4">
            <w:pPr>
              <w:jc w:val="center"/>
              <w:rPr>
                <w:rFonts w:cstheme="majorHAnsi"/>
                <w:b/>
              </w:rPr>
            </w:pPr>
            <w:r w:rsidRPr="00BF15FF">
              <w:rPr>
                <w:rFonts w:cstheme="majorHAnsi"/>
                <w:b/>
              </w:rPr>
              <w:t>1</w:t>
            </w:r>
          </w:p>
          <w:p w14:paraId="628CF7C2" w14:textId="77777777" w:rsidR="002B0F50" w:rsidRPr="00BF15FF" w:rsidRDefault="002B0F50" w:rsidP="006E30B4">
            <w:pPr>
              <w:jc w:val="center"/>
              <w:rPr>
                <w:rFonts w:cstheme="majorHAnsi"/>
                <w:b/>
              </w:rPr>
            </w:pPr>
            <w:r w:rsidRPr="00BF15FF">
              <w:rPr>
                <w:rFonts w:cstheme="majorHAnsi"/>
                <w:b/>
              </w:rPr>
              <w:t>Rare</w:t>
            </w:r>
          </w:p>
        </w:tc>
        <w:tc>
          <w:tcPr>
            <w:tcW w:w="1729" w:type="dxa"/>
            <w:tcBorders>
              <w:bottom w:val="single" w:sz="4" w:space="0" w:color="auto"/>
            </w:tcBorders>
            <w:shd w:val="clear" w:color="auto" w:fill="CCCCCC"/>
            <w:vAlign w:val="bottom"/>
          </w:tcPr>
          <w:p w14:paraId="5509AAC3" w14:textId="77777777" w:rsidR="002B0F50" w:rsidRPr="00BF15FF" w:rsidRDefault="002B0F50" w:rsidP="006E30B4">
            <w:pPr>
              <w:jc w:val="center"/>
              <w:rPr>
                <w:rFonts w:cstheme="majorHAnsi"/>
                <w:b/>
              </w:rPr>
            </w:pPr>
            <w:r w:rsidRPr="00BF15FF">
              <w:rPr>
                <w:rFonts w:cstheme="majorHAnsi"/>
                <w:b/>
              </w:rPr>
              <w:t>2</w:t>
            </w:r>
          </w:p>
          <w:p w14:paraId="6EE8DA25" w14:textId="77777777" w:rsidR="002B0F50" w:rsidRPr="00BF15FF" w:rsidRDefault="002B0F50" w:rsidP="006E30B4">
            <w:pPr>
              <w:jc w:val="center"/>
              <w:rPr>
                <w:rFonts w:cstheme="majorHAnsi"/>
                <w:b/>
              </w:rPr>
            </w:pPr>
            <w:r w:rsidRPr="00BF15FF">
              <w:rPr>
                <w:rFonts w:cstheme="majorHAnsi"/>
                <w:b/>
              </w:rPr>
              <w:t>Unlikely</w:t>
            </w:r>
          </w:p>
        </w:tc>
        <w:tc>
          <w:tcPr>
            <w:tcW w:w="1729" w:type="dxa"/>
            <w:tcBorders>
              <w:bottom w:val="single" w:sz="4" w:space="0" w:color="auto"/>
            </w:tcBorders>
            <w:shd w:val="clear" w:color="auto" w:fill="CCCCCC"/>
            <w:vAlign w:val="bottom"/>
          </w:tcPr>
          <w:p w14:paraId="7605BF70" w14:textId="77777777" w:rsidR="002B0F50" w:rsidRPr="00BF15FF" w:rsidRDefault="002B0F50" w:rsidP="006E30B4">
            <w:pPr>
              <w:jc w:val="center"/>
              <w:rPr>
                <w:rFonts w:cstheme="majorHAnsi"/>
                <w:b/>
              </w:rPr>
            </w:pPr>
            <w:r w:rsidRPr="00BF15FF">
              <w:rPr>
                <w:rFonts w:cstheme="majorHAnsi"/>
                <w:b/>
              </w:rPr>
              <w:t>3</w:t>
            </w:r>
          </w:p>
          <w:p w14:paraId="558E3195" w14:textId="77777777" w:rsidR="002B0F50" w:rsidRPr="00BF15FF" w:rsidRDefault="002B0F50" w:rsidP="006E30B4">
            <w:pPr>
              <w:jc w:val="center"/>
              <w:rPr>
                <w:rFonts w:cstheme="majorHAnsi"/>
                <w:b/>
              </w:rPr>
            </w:pPr>
            <w:r w:rsidRPr="00BF15FF">
              <w:rPr>
                <w:rFonts w:cstheme="majorHAnsi"/>
                <w:b/>
              </w:rPr>
              <w:t>Possible</w:t>
            </w:r>
          </w:p>
        </w:tc>
        <w:tc>
          <w:tcPr>
            <w:tcW w:w="1729" w:type="dxa"/>
            <w:tcBorders>
              <w:bottom w:val="single" w:sz="4" w:space="0" w:color="auto"/>
            </w:tcBorders>
            <w:shd w:val="clear" w:color="auto" w:fill="CCCCCC"/>
            <w:vAlign w:val="bottom"/>
          </w:tcPr>
          <w:p w14:paraId="4B1111BF" w14:textId="77777777" w:rsidR="002B0F50" w:rsidRPr="00BF15FF" w:rsidRDefault="002B0F50" w:rsidP="006E30B4">
            <w:pPr>
              <w:jc w:val="center"/>
              <w:rPr>
                <w:rFonts w:cstheme="majorHAnsi"/>
                <w:b/>
              </w:rPr>
            </w:pPr>
            <w:r w:rsidRPr="00BF15FF">
              <w:rPr>
                <w:rFonts w:cstheme="majorHAnsi"/>
                <w:b/>
              </w:rPr>
              <w:t>4</w:t>
            </w:r>
          </w:p>
          <w:p w14:paraId="68E2A673" w14:textId="77777777" w:rsidR="002B0F50" w:rsidRPr="00BF15FF" w:rsidRDefault="002B0F50" w:rsidP="006E30B4">
            <w:pPr>
              <w:jc w:val="center"/>
              <w:rPr>
                <w:rFonts w:cstheme="majorHAnsi"/>
                <w:b/>
              </w:rPr>
            </w:pPr>
            <w:r w:rsidRPr="00BF15FF">
              <w:rPr>
                <w:rFonts w:cstheme="majorHAnsi"/>
                <w:b/>
              </w:rPr>
              <w:t>Likely</w:t>
            </w:r>
          </w:p>
        </w:tc>
        <w:tc>
          <w:tcPr>
            <w:tcW w:w="1730" w:type="dxa"/>
            <w:tcBorders>
              <w:bottom w:val="single" w:sz="4" w:space="0" w:color="auto"/>
            </w:tcBorders>
            <w:shd w:val="clear" w:color="auto" w:fill="CCCCCC"/>
            <w:vAlign w:val="bottom"/>
          </w:tcPr>
          <w:p w14:paraId="5A18705A" w14:textId="77777777" w:rsidR="002B0F50" w:rsidRPr="00BF15FF" w:rsidRDefault="002B0F50" w:rsidP="006E30B4">
            <w:pPr>
              <w:jc w:val="center"/>
              <w:rPr>
                <w:rFonts w:cstheme="majorHAnsi"/>
                <w:b/>
              </w:rPr>
            </w:pPr>
            <w:r w:rsidRPr="00BF15FF">
              <w:rPr>
                <w:rFonts w:cstheme="majorHAnsi"/>
                <w:b/>
              </w:rPr>
              <w:t>5</w:t>
            </w:r>
          </w:p>
          <w:p w14:paraId="769B2015" w14:textId="77777777" w:rsidR="002B0F50" w:rsidRPr="00BF15FF" w:rsidRDefault="002B0F50" w:rsidP="006E30B4">
            <w:pPr>
              <w:jc w:val="center"/>
              <w:rPr>
                <w:rFonts w:cstheme="majorHAnsi"/>
                <w:b/>
              </w:rPr>
            </w:pPr>
            <w:r w:rsidRPr="00BF15FF">
              <w:rPr>
                <w:rFonts w:cstheme="majorHAnsi"/>
                <w:b/>
              </w:rPr>
              <w:t>Almost Certain</w:t>
            </w:r>
          </w:p>
        </w:tc>
      </w:tr>
      <w:tr w:rsidR="002B0F50" w:rsidRPr="00BF15FF" w14:paraId="68CCBFFA" w14:textId="77777777" w:rsidTr="006E30B4">
        <w:trPr>
          <w:trHeight w:hRule="exact" w:val="397"/>
        </w:trPr>
        <w:tc>
          <w:tcPr>
            <w:tcW w:w="1702" w:type="dxa"/>
            <w:shd w:val="clear" w:color="auto" w:fill="E0E0E0"/>
          </w:tcPr>
          <w:p w14:paraId="5A61E03B" w14:textId="77777777" w:rsidR="002B0F50" w:rsidRPr="00BF15FF" w:rsidRDefault="002B0F50" w:rsidP="006E30B4">
            <w:pPr>
              <w:jc w:val="both"/>
              <w:rPr>
                <w:rFonts w:cstheme="majorHAnsi"/>
                <w:b/>
              </w:rPr>
            </w:pPr>
            <w:r w:rsidRPr="00BF15FF">
              <w:rPr>
                <w:rFonts w:cstheme="majorHAnsi"/>
                <w:b/>
              </w:rPr>
              <w:t>5 Catastrophic</w:t>
            </w:r>
          </w:p>
        </w:tc>
        <w:tc>
          <w:tcPr>
            <w:tcW w:w="1729" w:type="dxa"/>
            <w:shd w:val="clear" w:color="auto" w:fill="FFFF00"/>
          </w:tcPr>
          <w:p w14:paraId="77E41949" w14:textId="77777777" w:rsidR="002B0F50" w:rsidRPr="00BF15FF" w:rsidRDefault="002B0F50" w:rsidP="006E30B4">
            <w:pPr>
              <w:jc w:val="center"/>
              <w:rPr>
                <w:rFonts w:cstheme="majorHAnsi"/>
              </w:rPr>
            </w:pPr>
            <w:r w:rsidRPr="00BF15FF">
              <w:rPr>
                <w:rFonts w:cstheme="majorHAnsi"/>
              </w:rPr>
              <w:t>5</w:t>
            </w:r>
          </w:p>
        </w:tc>
        <w:tc>
          <w:tcPr>
            <w:tcW w:w="1729" w:type="dxa"/>
            <w:shd w:val="clear" w:color="auto" w:fill="FF9900"/>
          </w:tcPr>
          <w:p w14:paraId="04AB0E45" w14:textId="77777777" w:rsidR="002B0F50" w:rsidRPr="00BF15FF" w:rsidRDefault="002B0F50" w:rsidP="006E30B4">
            <w:pPr>
              <w:jc w:val="center"/>
              <w:rPr>
                <w:rFonts w:cstheme="majorHAnsi"/>
              </w:rPr>
            </w:pPr>
            <w:r w:rsidRPr="00BF15FF">
              <w:rPr>
                <w:rFonts w:cstheme="majorHAnsi"/>
              </w:rPr>
              <w:t>10</w:t>
            </w:r>
          </w:p>
        </w:tc>
        <w:tc>
          <w:tcPr>
            <w:tcW w:w="1729" w:type="dxa"/>
            <w:shd w:val="clear" w:color="auto" w:fill="FF0000"/>
          </w:tcPr>
          <w:p w14:paraId="314F0D36" w14:textId="77777777" w:rsidR="002B0F50" w:rsidRPr="00BF15FF" w:rsidRDefault="002B0F50" w:rsidP="006E30B4">
            <w:pPr>
              <w:jc w:val="center"/>
              <w:rPr>
                <w:rFonts w:cstheme="majorHAnsi"/>
              </w:rPr>
            </w:pPr>
            <w:r w:rsidRPr="00BF15FF">
              <w:rPr>
                <w:rFonts w:cstheme="majorHAnsi"/>
              </w:rPr>
              <w:t>15</w:t>
            </w:r>
          </w:p>
        </w:tc>
        <w:tc>
          <w:tcPr>
            <w:tcW w:w="1729" w:type="dxa"/>
            <w:shd w:val="clear" w:color="auto" w:fill="FF0000"/>
          </w:tcPr>
          <w:p w14:paraId="40BAA789" w14:textId="77777777" w:rsidR="002B0F50" w:rsidRPr="00BF15FF" w:rsidRDefault="002B0F50" w:rsidP="006E30B4">
            <w:pPr>
              <w:jc w:val="center"/>
              <w:rPr>
                <w:rFonts w:cstheme="majorHAnsi"/>
              </w:rPr>
            </w:pPr>
            <w:r w:rsidRPr="00BF15FF">
              <w:rPr>
                <w:rFonts w:cstheme="majorHAnsi"/>
              </w:rPr>
              <w:t>20</w:t>
            </w:r>
          </w:p>
        </w:tc>
        <w:tc>
          <w:tcPr>
            <w:tcW w:w="1730" w:type="dxa"/>
            <w:tcBorders>
              <w:bottom w:val="single" w:sz="4" w:space="0" w:color="auto"/>
            </w:tcBorders>
            <w:shd w:val="clear" w:color="auto" w:fill="FF0000"/>
          </w:tcPr>
          <w:p w14:paraId="53BA0138" w14:textId="77777777" w:rsidR="002B0F50" w:rsidRPr="00BF15FF" w:rsidRDefault="002B0F50" w:rsidP="006E30B4">
            <w:pPr>
              <w:jc w:val="center"/>
              <w:rPr>
                <w:rFonts w:cstheme="majorHAnsi"/>
              </w:rPr>
            </w:pPr>
            <w:r w:rsidRPr="00BF15FF">
              <w:rPr>
                <w:rFonts w:cstheme="majorHAnsi"/>
              </w:rPr>
              <w:t>25</w:t>
            </w:r>
          </w:p>
          <w:p w14:paraId="21CDA201" w14:textId="77777777" w:rsidR="002B0F50" w:rsidRPr="00BF15FF" w:rsidRDefault="002B0F50" w:rsidP="006E30B4">
            <w:pPr>
              <w:jc w:val="center"/>
              <w:rPr>
                <w:rFonts w:cstheme="majorHAnsi"/>
              </w:rPr>
            </w:pPr>
          </w:p>
        </w:tc>
      </w:tr>
      <w:tr w:rsidR="002B0F50" w:rsidRPr="00BF15FF" w14:paraId="78A5B495" w14:textId="77777777" w:rsidTr="006E30B4">
        <w:trPr>
          <w:trHeight w:hRule="exact" w:val="397"/>
        </w:trPr>
        <w:tc>
          <w:tcPr>
            <w:tcW w:w="1702" w:type="dxa"/>
            <w:shd w:val="clear" w:color="auto" w:fill="E0E0E0"/>
          </w:tcPr>
          <w:p w14:paraId="11EDBBD4" w14:textId="77777777" w:rsidR="002B0F50" w:rsidRPr="00BF15FF" w:rsidRDefault="002B0F50" w:rsidP="006E30B4">
            <w:pPr>
              <w:jc w:val="both"/>
              <w:rPr>
                <w:rFonts w:cstheme="majorHAnsi"/>
                <w:b/>
              </w:rPr>
            </w:pPr>
            <w:r w:rsidRPr="00BF15FF">
              <w:rPr>
                <w:rFonts w:cstheme="majorHAnsi"/>
                <w:b/>
              </w:rPr>
              <w:t>4 Major</w:t>
            </w:r>
          </w:p>
        </w:tc>
        <w:tc>
          <w:tcPr>
            <w:tcW w:w="1729" w:type="dxa"/>
            <w:tcBorders>
              <w:bottom w:val="single" w:sz="4" w:space="0" w:color="auto"/>
            </w:tcBorders>
            <w:shd w:val="clear" w:color="auto" w:fill="FFFF00"/>
          </w:tcPr>
          <w:p w14:paraId="684B7DF8" w14:textId="77777777" w:rsidR="002B0F50" w:rsidRPr="00BF15FF" w:rsidRDefault="002B0F50" w:rsidP="006E30B4">
            <w:pPr>
              <w:jc w:val="center"/>
              <w:rPr>
                <w:rFonts w:cstheme="majorHAnsi"/>
              </w:rPr>
            </w:pPr>
            <w:r w:rsidRPr="00BF15FF">
              <w:rPr>
                <w:rFonts w:cstheme="majorHAnsi"/>
              </w:rPr>
              <w:t>4</w:t>
            </w:r>
          </w:p>
        </w:tc>
        <w:tc>
          <w:tcPr>
            <w:tcW w:w="1729" w:type="dxa"/>
            <w:tcBorders>
              <w:bottom w:val="single" w:sz="4" w:space="0" w:color="auto"/>
            </w:tcBorders>
            <w:shd w:val="clear" w:color="auto" w:fill="FF9900"/>
          </w:tcPr>
          <w:p w14:paraId="332C77A6" w14:textId="77777777" w:rsidR="002B0F50" w:rsidRPr="00BF15FF" w:rsidRDefault="002B0F50" w:rsidP="006E30B4">
            <w:pPr>
              <w:jc w:val="center"/>
              <w:rPr>
                <w:rFonts w:cstheme="majorHAnsi"/>
              </w:rPr>
            </w:pPr>
            <w:r w:rsidRPr="00BF15FF">
              <w:rPr>
                <w:rFonts w:cstheme="majorHAnsi"/>
              </w:rPr>
              <w:t>8</w:t>
            </w:r>
          </w:p>
        </w:tc>
        <w:tc>
          <w:tcPr>
            <w:tcW w:w="1729" w:type="dxa"/>
            <w:shd w:val="clear" w:color="auto" w:fill="FF9900"/>
          </w:tcPr>
          <w:p w14:paraId="4BF6EC01" w14:textId="77777777" w:rsidR="002B0F50" w:rsidRPr="00BF15FF" w:rsidRDefault="002B0F50" w:rsidP="006E30B4">
            <w:pPr>
              <w:jc w:val="center"/>
              <w:rPr>
                <w:rFonts w:cstheme="majorHAnsi"/>
              </w:rPr>
            </w:pPr>
            <w:r w:rsidRPr="00BF15FF">
              <w:rPr>
                <w:rFonts w:cstheme="majorHAnsi"/>
              </w:rPr>
              <w:t>12</w:t>
            </w:r>
          </w:p>
        </w:tc>
        <w:tc>
          <w:tcPr>
            <w:tcW w:w="1729" w:type="dxa"/>
            <w:shd w:val="clear" w:color="auto" w:fill="FF0000"/>
          </w:tcPr>
          <w:p w14:paraId="5AC8ADE4" w14:textId="77777777" w:rsidR="002B0F50" w:rsidRPr="00BF15FF" w:rsidRDefault="002B0F50" w:rsidP="006E30B4">
            <w:pPr>
              <w:jc w:val="center"/>
              <w:rPr>
                <w:rFonts w:cstheme="majorHAnsi"/>
              </w:rPr>
            </w:pPr>
            <w:r w:rsidRPr="00BF15FF">
              <w:rPr>
                <w:rFonts w:cstheme="majorHAnsi"/>
              </w:rPr>
              <w:t>16</w:t>
            </w:r>
          </w:p>
        </w:tc>
        <w:tc>
          <w:tcPr>
            <w:tcW w:w="1730" w:type="dxa"/>
            <w:shd w:val="clear" w:color="auto" w:fill="FF0000"/>
          </w:tcPr>
          <w:p w14:paraId="5FC3E143" w14:textId="77777777" w:rsidR="002B0F50" w:rsidRPr="00BF15FF" w:rsidRDefault="002B0F50" w:rsidP="006E30B4">
            <w:pPr>
              <w:jc w:val="center"/>
              <w:rPr>
                <w:rFonts w:cstheme="majorHAnsi"/>
              </w:rPr>
            </w:pPr>
            <w:r w:rsidRPr="00BF15FF">
              <w:rPr>
                <w:rFonts w:cstheme="majorHAnsi"/>
              </w:rPr>
              <w:t>20</w:t>
            </w:r>
          </w:p>
        </w:tc>
      </w:tr>
      <w:tr w:rsidR="002B0F50" w:rsidRPr="00BF15FF" w14:paraId="78CF17ED" w14:textId="77777777" w:rsidTr="006E30B4">
        <w:trPr>
          <w:trHeight w:hRule="exact" w:val="397"/>
        </w:trPr>
        <w:tc>
          <w:tcPr>
            <w:tcW w:w="1702" w:type="dxa"/>
            <w:shd w:val="clear" w:color="auto" w:fill="E0E0E0"/>
          </w:tcPr>
          <w:p w14:paraId="080DB1E4" w14:textId="77777777" w:rsidR="002B0F50" w:rsidRPr="00BF15FF" w:rsidRDefault="002B0F50" w:rsidP="006E30B4">
            <w:pPr>
              <w:jc w:val="both"/>
              <w:rPr>
                <w:rFonts w:cstheme="majorHAnsi"/>
                <w:b/>
              </w:rPr>
            </w:pPr>
            <w:r w:rsidRPr="00BF15FF">
              <w:rPr>
                <w:rFonts w:cstheme="majorHAnsi"/>
                <w:b/>
              </w:rPr>
              <w:t>3 Moderate</w:t>
            </w:r>
          </w:p>
        </w:tc>
        <w:tc>
          <w:tcPr>
            <w:tcW w:w="1729" w:type="dxa"/>
            <w:shd w:val="clear" w:color="auto" w:fill="99CC00"/>
          </w:tcPr>
          <w:p w14:paraId="106E31C0" w14:textId="77777777" w:rsidR="002B0F50" w:rsidRPr="00BF15FF" w:rsidRDefault="002B0F50" w:rsidP="006E30B4">
            <w:pPr>
              <w:jc w:val="center"/>
              <w:rPr>
                <w:rFonts w:cstheme="majorHAnsi"/>
              </w:rPr>
            </w:pPr>
            <w:r w:rsidRPr="00BF15FF">
              <w:rPr>
                <w:rFonts w:cstheme="majorHAnsi"/>
              </w:rPr>
              <w:t>3</w:t>
            </w:r>
          </w:p>
        </w:tc>
        <w:tc>
          <w:tcPr>
            <w:tcW w:w="1729" w:type="dxa"/>
            <w:tcBorders>
              <w:bottom w:val="single" w:sz="4" w:space="0" w:color="auto"/>
            </w:tcBorders>
            <w:shd w:val="clear" w:color="auto" w:fill="FFFF00"/>
          </w:tcPr>
          <w:p w14:paraId="6E7755E2" w14:textId="77777777" w:rsidR="002B0F50" w:rsidRPr="00BF15FF" w:rsidRDefault="002B0F50" w:rsidP="006E30B4">
            <w:pPr>
              <w:jc w:val="center"/>
              <w:rPr>
                <w:rFonts w:cstheme="majorHAnsi"/>
              </w:rPr>
            </w:pPr>
            <w:r w:rsidRPr="00BF15FF">
              <w:rPr>
                <w:rFonts w:cstheme="majorHAnsi"/>
              </w:rPr>
              <w:t>6</w:t>
            </w:r>
          </w:p>
        </w:tc>
        <w:tc>
          <w:tcPr>
            <w:tcW w:w="1729" w:type="dxa"/>
            <w:shd w:val="clear" w:color="auto" w:fill="FF9900"/>
          </w:tcPr>
          <w:p w14:paraId="7326B5B6" w14:textId="77777777" w:rsidR="002B0F50" w:rsidRPr="00BF15FF" w:rsidRDefault="002B0F50" w:rsidP="006E30B4">
            <w:pPr>
              <w:jc w:val="center"/>
              <w:rPr>
                <w:rFonts w:cstheme="majorHAnsi"/>
              </w:rPr>
            </w:pPr>
            <w:r w:rsidRPr="00BF15FF">
              <w:rPr>
                <w:rFonts w:cstheme="majorHAnsi"/>
              </w:rPr>
              <w:t>9</w:t>
            </w:r>
          </w:p>
        </w:tc>
        <w:tc>
          <w:tcPr>
            <w:tcW w:w="1729" w:type="dxa"/>
            <w:shd w:val="clear" w:color="auto" w:fill="FF9900"/>
          </w:tcPr>
          <w:p w14:paraId="2F15F5A3" w14:textId="77777777" w:rsidR="002B0F50" w:rsidRPr="00BF15FF" w:rsidRDefault="002B0F50" w:rsidP="006E30B4">
            <w:pPr>
              <w:jc w:val="center"/>
              <w:rPr>
                <w:rFonts w:cstheme="majorHAnsi"/>
              </w:rPr>
            </w:pPr>
            <w:r w:rsidRPr="00BF15FF">
              <w:rPr>
                <w:rFonts w:cstheme="majorHAnsi"/>
              </w:rPr>
              <w:t>12</w:t>
            </w:r>
          </w:p>
        </w:tc>
        <w:tc>
          <w:tcPr>
            <w:tcW w:w="1730" w:type="dxa"/>
            <w:shd w:val="clear" w:color="auto" w:fill="FF0000"/>
          </w:tcPr>
          <w:p w14:paraId="787D450E" w14:textId="77777777" w:rsidR="002B0F50" w:rsidRPr="00BF15FF" w:rsidRDefault="002B0F50" w:rsidP="006E30B4">
            <w:pPr>
              <w:jc w:val="center"/>
              <w:rPr>
                <w:rFonts w:cstheme="majorHAnsi"/>
              </w:rPr>
            </w:pPr>
            <w:r w:rsidRPr="00BF15FF">
              <w:rPr>
                <w:rFonts w:cstheme="majorHAnsi"/>
              </w:rPr>
              <w:t>15</w:t>
            </w:r>
          </w:p>
        </w:tc>
      </w:tr>
      <w:tr w:rsidR="002B0F50" w:rsidRPr="00BF15FF" w14:paraId="188AC089" w14:textId="77777777" w:rsidTr="006E30B4">
        <w:trPr>
          <w:trHeight w:hRule="exact" w:val="397"/>
        </w:trPr>
        <w:tc>
          <w:tcPr>
            <w:tcW w:w="1702" w:type="dxa"/>
            <w:shd w:val="clear" w:color="auto" w:fill="E0E0E0"/>
          </w:tcPr>
          <w:p w14:paraId="3BD5EA64" w14:textId="77777777" w:rsidR="002B0F50" w:rsidRPr="00BF15FF" w:rsidRDefault="002B0F50" w:rsidP="006E30B4">
            <w:pPr>
              <w:jc w:val="both"/>
              <w:rPr>
                <w:rFonts w:cstheme="majorHAnsi"/>
                <w:b/>
              </w:rPr>
            </w:pPr>
            <w:r w:rsidRPr="00BF15FF">
              <w:rPr>
                <w:rFonts w:cstheme="majorHAnsi"/>
                <w:b/>
              </w:rPr>
              <w:t>2 Minor</w:t>
            </w:r>
          </w:p>
        </w:tc>
        <w:tc>
          <w:tcPr>
            <w:tcW w:w="1729" w:type="dxa"/>
            <w:shd w:val="clear" w:color="auto" w:fill="99CC00"/>
          </w:tcPr>
          <w:p w14:paraId="188DCB95" w14:textId="77777777" w:rsidR="002B0F50" w:rsidRPr="00BF15FF" w:rsidRDefault="002B0F50" w:rsidP="006E30B4">
            <w:pPr>
              <w:jc w:val="center"/>
              <w:rPr>
                <w:rFonts w:cstheme="majorHAnsi"/>
              </w:rPr>
            </w:pPr>
            <w:r w:rsidRPr="00BF15FF">
              <w:rPr>
                <w:rFonts w:cstheme="majorHAnsi"/>
              </w:rPr>
              <w:t>2</w:t>
            </w:r>
          </w:p>
        </w:tc>
        <w:tc>
          <w:tcPr>
            <w:tcW w:w="1729" w:type="dxa"/>
            <w:shd w:val="clear" w:color="auto" w:fill="FFFF00"/>
          </w:tcPr>
          <w:p w14:paraId="12C7D106" w14:textId="77777777" w:rsidR="002B0F50" w:rsidRPr="00BF15FF" w:rsidRDefault="002B0F50" w:rsidP="006E30B4">
            <w:pPr>
              <w:jc w:val="center"/>
              <w:rPr>
                <w:rFonts w:cstheme="majorHAnsi"/>
              </w:rPr>
            </w:pPr>
            <w:r w:rsidRPr="00BF15FF">
              <w:rPr>
                <w:rFonts w:cstheme="majorHAnsi"/>
              </w:rPr>
              <w:t>4</w:t>
            </w:r>
          </w:p>
        </w:tc>
        <w:tc>
          <w:tcPr>
            <w:tcW w:w="1729" w:type="dxa"/>
            <w:shd w:val="clear" w:color="auto" w:fill="FFFF00"/>
          </w:tcPr>
          <w:p w14:paraId="16AA8802" w14:textId="77777777" w:rsidR="002B0F50" w:rsidRPr="00BF15FF" w:rsidRDefault="002B0F50" w:rsidP="006E30B4">
            <w:pPr>
              <w:jc w:val="center"/>
              <w:rPr>
                <w:rFonts w:cstheme="majorHAnsi"/>
              </w:rPr>
            </w:pPr>
            <w:r w:rsidRPr="00BF15FF">
              <w:rPr>
                <w:rFonts w:cstheme="majorHAnsi"/>
              </w:rPr>
              <w:t>6</w:t>
            </w:r>
          </w:p>
        </w:tc>
        <w:tc>
          <w:tcPr>
            <w:tcW w:w="1729" w:type="dxa"/>
            <w:tcBorders>
              <w:bottom w:val="single" w:sz="4" w:space="0" w:color="auto"/>
            </w:tcBorders>
            <w:shd w:val="clear" w:color="auto" w:fill="FF9900"/>
          </w:tcPr>
          <w:p w14:paraId="27306A61" w14:textId="77777777" w:rsidR="002B0F50" w:rsidRPr="00BF15FF" w:rsidRDefault="002B0F50" w:rsidP="006E30B4">
            <w:pPr>
              <w:jc w:val="center"/>
              <w:rPr>
                <w:rFonts w:cstheme="majorHAnsi"/>
              </w:rPr>
            </w:pPr>
            <w:r w:rsidRPr="00BF15FF">
              <w:rPr>
                <w:rFonts w:cstheme="majorHAnsi"/>
              </w:rPr>
              <w:t>8</w:t>
            </w:r>
          </w:p>
        </w:tc>
        <w:tc>
          <w:tcPr>
            <w:tcW w:w="1730" w:type="dxa"/>
            <w:tcBorders>
              <w:bottom w:val="single" w:sz="4" w:space="0" w:color="auto"/>
            </w:tcBorders>
            <w:shd w:val="clear" w:color="auto" w:fill="FF9900"/>
          </w:tcPr>
          <w:p w14:paraId="076DC0D1" w14:textId="77777777" w:rsidR="002B0F50" w:rsidRPr="00BF15FF" w:rsidRDefault="002B0F50" w:rsidP="006E30B4">
            <w:pPr>
              <w:jc w:val="center"/>
              <w:rPr>
                <w:rFonts w:cstheme="majorHAnsi"/>
              </w:rPr>
            </w:pPr>
            <w:r w:rsidRPr="00BF15FF">
              <w:rPr>
                <w:rFonts w:cstheme="majorHAnsi"/>
              </w:rPr>
              <w:t>10</w:t>
            </w:r>
          </w:p>
        </w:tc>
      </w:tr>
      <w:tr w:rsidR="002B0F50" w:rsidRPr="00BF15FF" w14:paraId="304F13C9" w14:textId="77777777" w:rsidTr="006E30B4">
        <w:trPr>
          <w:trHeight w:hRule="exact" w:val="397"/>
        </w:trPr>
        <w:tc>
          <w:tcPr>
            <w:tcW w:w="1702" w:type="dxa"/>
            <w:shd w:val="clear" w:color="auto" w:fill="E0E0E0"/>
          </w:tcPr>
          <w:p w14:paraId="1E08FA80" w14:textId="77777777" w:rsidR="002B0F50" w:rsidRPr="00BF15FF" w:rsidRDefault="002B0F50" w:rsidP="006E30B4">
            <w:pPr>
              <w:jc w:val="both"/>
              <w:rPr>
                <w:rFonts w:cstheme="majorHAnsi"/>
                <w:b/>
              </w:rPr>
            </w:pPr>
            <w:r w:rsidRPr="00BF15FF">
              <w:rPr>
                <w:rFonts w:cstheme="majorHAnsi"/>
                <w:b/>
              </w:rPr>
              <w:t>1 Negligible</w:t>
            </w:r>
          </w:p>
        </w:tc>
        <w:tc>
          <w:tcPr>
            <w:tcW w:w="1729" w:type="dxa"/>
            <w:shd w:val="clear" w:color="auto" w:fill="99CC00"/>
          </w:tcPr>
          <w:p w14:paraId="597EB2DA" w14:textId="77777777" w:rsidR="002B0F50" w:rsidRPr="00BF15FF" w:rsidRDefault="002B0F50" w:rsidP="006E30B4">
            <w:pPr>
              <w:jc w:val="center"/>
              <w:rPr>
                <w:rFonts w:cstheme="majorHAnsi"/>
              </w:rPr>
            </w:pPr>
            <w:r w:rsidRPr="00BF15FF">
              <w:rPr>
                <w:rFonts w:cstheme="majorHAnsi"/>
              </w:rPr>
              <w:t>1</w:t>
            </w:r>
          </w:p>
        </w:tc>
        <w:tc>
          <w:tcPr>
            <w:tcW w:w="1729" w:type="dxa"/>
            <w:shd w:val="clear" w:color="auto" w:fill="99CC00"/>
          </w:tcPr>
          <w:p w14:paraId="6CA0316E" w14:textId="77777777" w:rsidR="002B0F50" w:rsidRPr="00BF15FF" w:rsidRDefault="002B0F50" w:rsidP="006E30B4">
            <w:pPr>
              <w:jc w:val="center"/>
              <w:rPr>
                <w:rFonts w:cstheme="majorHAnsi"/>
              </w:rPr>
            </w:pPr>
            <w:r w:rsidRPr="00BF15FF">
              <w:rPr>
                <w:rFonts w:cstheme="majorHAnsi"/>
              </w:rPr>
              <w:t>2</w:t>
            </w:r>
          </w:p>
        </w:tc>
        <w:tc>
          <w:tcPr>
            <w:tcW w:w="1729" w:type="dxa"/>
            <w:shd w:val="clear" w:color="auto" w:fill="99CC00"/>
          </w:tcPr>
          <w:p w14:paraId="589539CD" w14:textId="77777777" w:rsidR="002B0F50" w:rsidRPr="00BF15FF" w:rsidRDefault="002B0F50" w:rsidP="006E30B4">
            <w:pPr>
              <w:jc w:val="center"/>
              <w:rPr>
                <w:rFonts w:cstheme="majorHAnsi"/>
              </w:rPr>
            </w:pPr>
            <w:r w:rsidRPr="00BF15FF">
              <w:rPr>
                <w:rFonts w:cstheme="majorHAnsi"/>
              </w:rPr>
              <w:t>3</w:t>
            </w:r>
          </w:p>
        </w:tc>
        <w:tc>
          <w:tcPr>
            <w:tcW w:w="1729" w:type="dxa"/>
            <w:shd w:val="clear" w:color="auto" w:fill="FFFF00"/>
          </w:tcPr>
          <w:p w14:paraId="6FD75C97" w14:textId="77777777" w:rsidR="002B0F50" w:rsidRPr="00BF15FF" w:rsidRDefault="002B0F50" w:rsidP="006E30B4">
            <w:pPr>
              <w:jc w:val="center"/>
              <w:rPr>
                <w:rFonts w:cstheme="majorHAnsi"/>
              </w:rPr>
            </w:pPr>
            <w:r w:rsidRPr="00BF15FF">
              <w:rPr>
                <w:rFonts w:cstheme="majorHAnsi"/>
              </w:rPr>
              <w:t>4</w:t>
            </w:r>
          </w:p>
        </w:tc>
        <w:tc>
          <w:tcPr>
            <w:tcW w:w="1730" w:type="dxa"/>
            <w:shd w:val="clear" w:color="auto" w:fill="FFFF00"/>
          </w:tcPr>
          <w:p w14:paraId="3407F502" w14:textId="77777777" w:rsidR="002B0F50" w:rsidRPr="00BF15FF" w:rsidRDefault="002B0F50" w:rsidP="006E30B4">
            <w:pPr>
              <w:jc w:val="center"/>
              <w:rPr>
                <w:rFonts w:cstheme="majorHAnsi"/>
              </w:rPr>
            </w:pPr>
            <w:r w:rsidRPr="00BF15FF">
              <w:rPr>
                <w:rFonts w:cstheme="majorHAnsi"/>
              </w:rPr>
              <w:t>5</w:t>
            </w:r>
          </w:p>
        </w:tc>
      </w:tr>
    </w:tbl>
    <w:tbl>
      <w:tblPr>
        <w:tblStyle w:val="TableGrid"/>
        <w:tblpPr w:leftFromText="180" w:rightFromText="180" w:vertAnchor="text" w:horzAnchor="page" w:tblpX="1186" w:tblpY="312"/>
        <w:tblW w:w="5188" w:type="dxa"/>
        <w:tblLook w:val="04A0" w:firstRow="1" w:lastRow="0" w:firstColumn="1" w:lastColumn="0" w:noHBand="0" w:noVBand="1"/>
      </w:tblPr>
      <w:tblGrid>
        <w:gridCol w:w="1729"/>
        <w:gridCol w:w="1729"/>
        <w:gridCol w:w="1730"/>
      </w:tblGrid>
      <w:tr w:rsidR="002B0F50" w:rsidRPr="00BF15FF" w14:paraId="66A0D9A9" w14:textId="77777777" w:rsidTr="006E30B4">
        <w:trPr>
          <w:trHeight w:hRule="exact" w:val="284"/>
        </w:trPr>
        <w:tc>
          <w:tcPr>
            <w:tcW w:w="1729" w:type="dxa"/>
            <w:shd w:val="clear" w:color="auto" w:fill="FF0000"/>
          </w:tcPr>
          <w:p w14:paraId="64B6D97D" w14:textId="77777777" w:rsidR="002B0F50" w:rsidRPr="00BF15FF" w:rsidRDefault="002B0F50" w:rsidP="006E30B4">
            <w:pPr>
              <w:jc w:val="center"/>
              <w:rPr>
                <w:rFonts w:cstheme="majorHAnsi"/>
              </w:rPr>
            </w:pPr>
          </w:p>
        </w:tc>
        <w:tc>
          <w:tcPr>
            <w:tcW w:w="1729" w:type="dxa"/>
            <w:shd w:val="clear" w:color="auto" w:fill="auto"/>
          </w:tcPr>
          <w:p w14:paraId="55C27796" w14:textId="77777777" w:rsidR="002B0F50" w:rsidRPr="00BF15FF" w:rsidRDefault="002B0F50" w:rsidP="006E30B4">
            <w:pPr>
              <w:jc w:val="center"/>
              <w:rPr>
                <w:rFonts w:cstheme="majorHAnsi"/>
              </w:rPr>
            </w:pPr>
            <w:r w:rsidRPr="00BF15FF">
              <w:rPr>
                <w:rFonts w:cstheme="majorHAnsi"/>
              </w:rPr>
              <w:t>15-25</w:t>
            </w:r>
          </w:p>
        </w:tc>
        <w:tc>
          <w:tcPr>
            <w:tcW w:w="1730" w:type="dxa"/>
            <w:shd w:val="clear" w:color="auto" w:fill="auto"/>
          </w:tcPr>
          <w:p w14:paraId="207293E7" w14:textId="77777777" w:rsidR="002B0F50" w:rsidRPr="00BF15FF" w:rsidRDefault="002B0F50" w:rsidP="006E30B4">
            <w:pPr>
              <w:jc w:val="center"/>
              <w:rPr>
                <w:rFonts w:cstheme="majorHAnsi"/>
              </w:rPr>
            </w:pPr>
            <w:r w:rsidRPr="00BF15FF">
              <w:rPr>
                <w:rFonts w:cstheme="majorHAnsi"/>
              </w:rPr>
              <w:t>Extreme risk</w:t>
            </w:r>
          </w:p>
        </w:tc>
      </w:tr>
      <w:tr w:rsidR="002B0F50" w:rsidRPr="00BF15FF" w14:paraId="49D103FD" w14:textId="77777777" w:rsidTr="006E30B4">
        <w:trPr>
          <w:trHeight w:hRule="exact" w:val="284"/>
        </w:trPr>
        <w:tc>
          <w:tcPr>
            <w:tcW w:w="1729" w:type="dxa"/>
            <w:shd w:val="clear" w:color="auto" w:fill="FF9900"/>
          </w:tcPr>
          <w:p w14:paraId="43CB12F1" w14:textId="77777777" w:rsidR="002B0F50" w:rsidRPr="00BF15FF" w:rsidRDefault="002B0F50" w:rsidP="006E30B4">
            <w:pPr>
              <w:jc w:val="center"/>
              <w:rPr>
                <w:rFonts w:cstheme="majorHAnsi"/>
              </w:rPr>
            </w:pPr>
          </w:p>
        </w:tc>
        <w:tc>
          <w:tcPr>
            <w:tcW w:w="1729" w:type="dxa"/>
            <w:shd w:val="clear" w:color="auto" w:fill="auto"/>
          </w:tcPr>
          <w:p w14:paraId="60A28CA1" w14:textId="77777777" w:rsidR="002B0F50" w:rsidRPr="00BF15FF" w:rsidRDefault="002B0F50" w:rsidP="006E30B4">
            <w:pPr>
              <w:jc w:val="center"/>
              <w:rPr>
                <w:rFonts w:cstheme="majorHAnsi"/>
              </w:rPr>
            </w:pPr>
            <w:r w:rsidRPr="00BF15FF">
              <w:rPr>
                <w:rFonts w:cstheme="majorHAnsi"/>
              </w:rPr>
              <w:t>8-12</w:t>
            </w:r>
          </w:p>
        </w:tc>
        <w:tc>
          <w:tcPr>
            <w:tcW w:w="1730" w:type="dxa"/>
            <w:shd w:val="clear" w:color="auto" w:fill="auto"/>
          </w:tcPr>
          <w:p w14:paraId="56F9D79A" w14:textId="77777777" w:rsidR="002B0F50" w:rsidRPr="00BF15FF" w:rsidRDefault="002B0F50" w:rsidP="006E30B4">
            <w:pPr>
              <w:jc w:val="center"/>
              <w:rPr>
                <w:rFonts w:cstheme="majorHAnsi"/>
              </w:rPr>
            </w:pPr>
            <w:r w:rsidRPr="00BF15FF">
              <w:rPr>
                <w:rFonts w:cstheme="majorHAnsi"/>
              </w:rPr>
              <w:t>High risk</w:t>
            </w:r>
          </w:p>
        </w:tc>
      </w:tr>
      <w:tr w:rsidR="002B0F50" w:rsidRPr="00BF15FF" w14:paraId="2BF2620D" w14:textId="77777777" w:rsidTr="006E30B4">
        <w:trPr>
          <w:trHeight w:hRule="exact" w:val="284"/>
        </w:trPr>
        <w:tc>
          <w:tcPr>
            <w:tcW w:w="1729" w:type="dxa"/>
            <w:shd w:val="clear" w:color="auto" w:fill="FFFF00"/>
          </w:tcPr>
          <w:p w14:paraId="7292E0F7" w14:textId="77777777" w:rsidR="002B0F50" w:rsidRPr="00BF15FF" w:rsidRDefault="002B0F50" w:rsidP="006E30B4">
            <w:pPr>
              <w:jc w:val="center"/>
              <w:rPr>
                <w:rFonts w:cstheme="majorHAnsi"/>
              </w:rPr>
            </w:pPr>
          </w:p>
        </w:tc>
        <w:tc>
          <w:tcPr>
            <w:tcW w:w="1729" w:type="dxa"/>
            <w:shd w:val="clear" w:color="auto" w:fill="auto"/>
          </w:tcPr>
          <w:p w14:paraId="07CD5EB1" w14:textId="77777777" w:rsidR="002B0F50" w:rsidRPr="00BF15FF" w:rsidRDefault="002B0F50" w:rsidP="006E30B4">
            <w:pPr>
              <w:jc w:val="center"/>
              <w:rPr>
                <w:rFonts w:cstheme="majorHAnsi"/>
              </w:rPr>
            </w:pPr>
            <w:r w:rsidRPr="00BF15FF">
              <w:rPr>
                <w:rFonts w:cstheme="majorHAnsi"/>
              </w:rPr>
              <w:t>4-6</w:t>
            </w:r>
          </w:p>
        </w:tc>
        <w:tc>
          <w:tcPr>
            <w:tcW w:w="1730" w:type="dxa"/>
            <w:shd w:val="clear" w:color="auto" w:fill="auto"/>
          </w:tcPr>
          <w:p w14:paraId="6CB6629F" w14:textId="77777777" w:rsidR="002B0F50" w:rsidRPr="00BF15FF" w:rsidRDefault="002B0F50" w:rsidP="006E30B4">
            <w:pPr>
              <w:jc w:val="center"/>
              <w:rPr>
                <w:rFonts w:cstheme="majorHAnsi"/>
              </w:rPr>
            </w:pPr>
            <w:r w:rsidRPr="00BF15FF">
              <w:rPr>
                <w:rFonts w:cstheme="majorHAnsi"/>
              </w:rPr>
              <w:t>Moderate risk</w:t>
            </w:r>
          </w:p>
        </w:tc>
      </w:tr>
      <w:tr w:rsidR="002B0F50" w:rsidRPr="00BF15FF" w14:paraId="4FF8B2AE" w14:textId="77777777" w:rsidTr="006E30B4">
        <w:trPr>
          <w:trHeight w:hRule="exact" w:val="288"/>
        </w:trPr>
        <w:tc>
          <w:tcPr>
            <w:tcW w:w="1729" w:type="dxa"/>
            <w:shd w:val="clear" w:color="auto" w:fill="99CC00"/>
          </w:tcPr>
          <w:p w14:paraId="0CA862F8" w14:textId="77777777" w:rsidR="002B0F50" w:rsidRPr="00BF15FF" w:rsidRDefault="002B0F50" w:rsidP="006E30B4">
            <w:pPr>
              <w:jc w:val="center"/>
              <w:rPr>
                <w:rFonts w:cstheme="majorHAnsi"/>
              </w:rPr>
            </w:pPr>
          </w:p>
        </w:tc>
        <w:tc>
          <w:tcPr>
            <w:tcW w:w="1729" w:type="dxa"/>
            <w:shd w:val="clear" w:color="auto" w:fill="auto"/>
          </w:tcPr>
          <w:p w14:paraId="32E97A31" w14:textId="77777777" w:rsidR="002B0F50" w:rsidRPr="00BF15FF" w:rsidRDefault="002B0F50" w:rsidP="006E30B4">
            <w:pPr>
              <w:jc w:val="center"/>
              <w:rPr>
                <w:rFonts w:cstheme="majorHAnsi"/>
              </w:rPr>
            </w:pPr>
            <w:r w:rsidRPr="00BF15FF">
              <w:rPr>
                <w:rFonts w:cstheme="majorHAnsi"/>
              </w:rPr>
              <w:t>1-3</w:t>
            </w:r>
          </w:p>
        </w:tc>
        <w:tc>
          <w:tcPr>
            <w:tcW w:w="1730" w:type="dxa"/>
            <w:shd w:val="clear" w:color="auto" w:fill="auto"/>
          </w:tcPr>
          <w:p w14:paraId="4201892F" w14:textId="77777777" w:rsidR="002B0F50" w:rsidRPr="00BF15FF" w:rsidRDefault="002B0F50" w:rsidP="006E30B4">
            <w:pPr>
              <w:jc w:val="center"/>
              <w:rPr>
                <w:rFonts w:cstheme="majorHAnsi"/>
              </w:rPr>
            </w:pPr>
            <w:r w:rsidRPr="00BF15FF">
              <w:rPr>
                <w:rFonts w:cstheme="majorHAnsi"/>
              </w:rPr>
              <w:t>Low risk</w:t>
            </w:r>
          </w:p>
        </w:tc>
      </w:tr>
    </w:tbl>
    <w:p w14:paraId="12EB988D" w14:textId="77777777" w:rsidR="002B0F50" w:rsidRPr="00BF15FF" w:rsidRDefault="002B0F50" w:rsidP="002B0F50">
      <w:pPr>
        <w:pStyle w:val="Heading1"/>
        <w:numPr>
          <w:ilvl w:val="0"/>
          <w:numId w:val="0"/>
        </w:numPr>
      </w:pPr>
    </w:p>
    <w:p w14:paraId="73481CCE" w14:textId="77777777" w:rsidR="002B0F50" w:rsidRPr="00BF15FF" w:rsidRDefault="002B0F50" w:rsidP="002B0F50">
      <w:pPr>
        <w:pStyle w:val="Heading1"/>
        <w:numPr>
          <w:ilvl w:val="0"/>
          <w:numId w:val="0"/>
        </w:numPr>
      </w:pPr>
    </w:p>
    <w:p w14:paraId="768D28A0" w14:textId="374019BD" w:rsidR="002B0F50" w:rsidRDefault="002B0F50" w:rsidP="002B0F50"/>
    <w:p w14:paraId="312840C0" w14:textId="7048DE76" w:rsidR="006E30B4" w:rsidRDefault="006E30B4" w:rsidP="002B0F50"/>
    <w:p w14:paraId="368B5778" w14:textId="1AA76126" w:rsidR="006E30B4" w:rsidRDefault="006E30B4" w:rsidP="002B0F50"/>
    <w:p w14:paraId="2246BE61" w14:textId="0F026556" w:rsidR="006E30B4" w:rsidRDefault="006E30B4" w:rsidP="002B0F50"/>
    <w:p w14:paraId="69F63C67" w14:textId="2678230C" w:rsidR="006E30B4" w:rsidRDefault="006E30B4" w:rsidP="002B0F50"/>
    <w:p w14:paraId="69E53EDA" w14:textId="1AA91394" w:rsidR="006E30B4" w:rsidRDefault="006E30B4" w:rsidP="002B0F50"/>
    <w:p w14:paraId="6360DB32" w14:textId="15C6037B" w:rsidR="006E30B4" w:rsidRDefault="006E30B4" w:rsidP="002B0F50"/>
    <w:p w14:paraId="688031E4" w14:textId="1906D81D" w:rsidR="006E30B4" w:rsidRDefault="006E30B4" w:rsidP="002B0F50"/>
    <w:p w14:paraId="369D93AC" w14:textId="5636FDBB" w:rsidR="006E30B4" w:rsidRDefault="006E30B4" w:rsidP="002B0F50"/>
    <w:p w14:paraId="16B0DD61" w14:textId="1A29A20A" w:rsidR="006E30B4" w:rsidRDefault="006E30B4" w:rsidP="002B0F50"/>
    <w:p w14:paraId="4A3A1E44" w14:textId="32A7FF3B" w:rsidR="006E30B4" w:rsidRDefault="006E30B4" w:rsidP="002B0F50"/>
    <w:p w14:paraId="71F73CD1" w14:textId="34E51B95" w:rsidR="006E30B4" w:rsidRDefault="006E30B4" w:rsidP="002B0F50"/>
    <w:p w14:paraId="545FEE22" w14:textId="7F3F615E" w:rsidR="006E30B4" w:rsidRDefault="006E30B4" w:rsidP="002B0F50"/>
    <w:p w14:paraId="3D875D3E" w14:textId="0D10E460" w:rsidR="006E30B4" w:rsidRDefault="006E30B4" w:rsidP="002B0F50"/>
    <w:p w14:paraId="5C15E9FA" w14:textId="4FBDF103" w:rsidR="006E30B4" w:rsidRDefault="006E30B4" w:rsidP="002B0F50"/>
    <w:p w14:paraId="44D3EE16" w14:textId="11618E59" w:rsidR="006E30B4" w:rsidRDefault="006E30B4" w:rsidP="002B0F50"/>
    <w:p w14:paraId="669EA354" w14:textId="6EECB3CA" w:rsidR="006E30B4" w:rsidRDefault="006E30B4" w:rsidP="002B0F50"/>
    <w:p w14:paraId="3B089A0A" w14:textId="6897B1DA" w:rsidR="006E30B4" w:rsidRDefault="006E30B4" w:rsidP="006E30B4">
      <w:pPr>
        <w:pStyle w:val="Heading2"/>
      </w:pPr>
      <w:bookmarkStart w:id="59" w:name="_Toc70495197"/>
      <w:r>
        <w:lastRenderedPageBreak/>
        <w:t>Appendix 4; Dependence on Key Suppliers Risk Assessment</w:t>
      </w:r>
      <w:bookmarkEnd w:id="59"/>
    </w:p>
    <w:p w14:paraId="1F680E4A" w14:textId="4ED60AEA" w:rsidR="006E30B4" w:rsidRPr="006E30B4" w:rsidRDefault="006E30B4" w:rsidP="006E30B4">
      <w:pPr>
        <w:jc w:val="center"/>
        <w:rPr>
          <w:b/>
          <w:bCs/>
          <w:sz w:val="32"/>
          <w:szCs w:val="32"/>
        </w:rPr>
      </w:pPr>
      <w:r w:rsidRPr="006E30B4">
        <w:rPr>
          <w:b/>
          <w:bCs/>
          <w:sz w:val="32"/>
          <w:szCs w:val="32"/>
        </w:rPr>
        <w:t>RISK ASSESSMENT FORM</w:t>
      </w:r>
    </w:p>
    <w:tbl>
      <w:tblPr>
        <w:tblStyle w:val="TableGrid"/>
        <w:tblW w:w="10472" w:type="dxa"/>
        <w:tblInd w:w="-601" w:type="dxa"/>
        <w:tblLook w:val="04A0" w:firstRow="1" w:lastRow="0" w:firstColumn="1" w:lastColumn="0" w:noHBand="0" w:noVBand="1"/>
      </w:tblPr>
      <w:tblGrid>
        <w:gridCol w:w="2960"/>
        <w:gridCol w:w="3136"/>
        <w:gridCol w:w="2410"/>
        <w:gridCol w:w="1966"/>
      </w:tblGrid>
      <w:tr w:rsidR="006E30B4" w:rsidRPr="005D2FDA" w14:paraId="75A9E577" w14:textId="77777777" w:rsidTr="006E30B4">
        <w:trPr>
          <w:trHeight w:hRule="exact" w:val="454"/>
        </w:trPr>
        <w:tc>
          <w:tcPr>
            <w:tcW w:w="2960" w:type="dxa"/>
            <w:shd w:val="clear" w:color="auto" w:fill="CCCCCC"/>
            <w:vAlign w:val="center"/>
          </w:tcPr>
          <w:p w14:paraId="75F8FC27" w14:textId="77777777" w:rsidR="006E30B4" w:rsidRPr="005D2FDA" w:rsidRDefault="006E30B4" w:rsidP="006E30B4">
            <w:pPr>
              <w:rPr>
                <w:rFonts w:cstheme="majorHAnsi"/>
                <w:b/>
              </w:rPr>
            </w:pPr>
            <w:r w:rsidRPr="005D2FDA">
              <w:rPr>
                <w:rFonts w:cstheme="majorHAnsi"/>
                <w:b/>
              </w:rPr>
              <w:t>Company Name</w:t>
            </w:r>
          </w:p>
        </w:tc>
        <w:tc>
          <w:tcPr>
            <w:tcW w:w="3136" w:type="dxa"/>
            <w:vAlign w:val="center"/>
          </w:tcPr>
          <w:p w14:paraId="6BEE6B1D" w14:textId="77777777" w:rsidR="006E30B4" w:rsidRPr="005D2FDA" w:rsidRDefault="006E30B4" w:rsidP="006E30B4">
            <w:pPr>
              <w:jc w:val="center"/>
              <w:rPr>
                <w:rFonts w:cstheme="majorHAnsi"/>
                <w:b/>
              </w:rPr>
            </w:pPr>
            <w:r>
              <w:rPr>
                <w:rFonts w:cstheme="majorHAnsi"/>
                <w:b/>
              </w:rPr>
              <w:t>The Organisation</w:t>
            </w:r>
          </w:p>
        </w:tc>
        <w:tc>
          <w:tcPr>
            <w:tcW w:w="2410" w:type="dxa"/>
            <w:shd w:val="clear" w:color="auto" w:fill="CCCCCC"/>
            <w:vAlign w:val="center"/>
          </w:tcPr>
          <w:p w14:paraId="3490169F" w14:textId="77777777" w:rsidR="006E30B4" w:rsidRPr="005D2FDA" w:rsidRDefault="006E30B4" w:rsidP="006E30B4">
            <w:pPr>
              <w:rPr>
                <w:rFonts w:cstheme="majorHAnsi"/>
                <w:b/>
              </w:rPr>
            </w:pPr>
            <w:r w:rsidRPr="005D2FDA">
              <w:rPr>
                <w:rFonts w:cstheme="majorHAnsi"/>
                <w:b/>
              </w:rPr>
              <w:t>Assessment Number</w:t>
            </w:r>
          </w:p>
        </w:tc>
        <w:tc>
          <w:tcPr>
            <w:tcW w:w="1966" w:type="dxa"/>
            <w:vAlign w:val="center"/>
          </w:tcPr>
          <w:p w14:paraId="16C09892" w14:textId="77777777" w:rsidR="006E30B4" w:rsidRPr="005D2FDA" w:rsidRDefault="006E30B4" w:rsidP="006E30B4">
            <w:pPr>
              <w:jc w:val="center"/>
              <w:rPr>
                <w:rFonts w:cstheme="majorHAnsi"/>
                <w:b/>
              </w:rPr>
            </w:pPr>
            <w:r>
              <w:rPr>
                <w:rFonts w:cstheme="majorHAnsi"/>
                <w:b/>
              </w:rPr>
              <w:t>4</w:t>
            </w:r>
          </w:p>
        </w:tc>
      </w:tr>
      <w:tr w:rsidR="006E30B4" w:rsidRPr="005D2FDA" w14:paraId="33C89342" w14:textId="77777777" w:rsidTr="006E30B4">
        <w:trPr>
          <w:trHeight w:hRule="exact" w:val="454"/>
        </w:trPr>
        <w:tc>
          <w:tcPr>
            <w:tcW w:w="2960" w:type="dxa"/>
            <w:shd w:val="clear" w:color="auto" w:fill="CCCCCC"/>
            <w:vAlign w:val="center"/>
          </w:tcPr>
          <w:p w14:paraId="11D4EA90" w14:textId="77777777" w:rsidR="006E30B4" w:rsidRPr="005D2FDA" w:rsidRDefault="006E30B4" w:rsidP="006E30B4">
            <w:pPr>
              <w:rPr>
                <w:rFonts w:cstheme="majorHAnsi"/>
                <w:b/>
              </w:rPr>
            </w:pPr>
            <w:r w:rsidRPr="005D2FDA">
              <w:rPr>
                <w:rFonts w:cstheme="majorHAnsi"/>
                <w:b/>
              </w:rPr>
              <w:t>Location of Risk</w:t>
            </w:r>
          </w:p>
        </w:tc>
        <w:tc>
          <w:tcPr>
            <w:tcW w:w="3136" w:type="dxa"/>
            <w:vAlign w:val="center"/>
          </w:tcPr>
          <w:p w14:paraId="3037522E" w14:textId="77777777" w:rsidR="006E30B4" w:rsidRPr="005D2FDA" w:rsidRDefault="006E30B4" w:rsidP="006E30B4">
            <w:pPr>
              <w:jc w:val="center"/>
              <w:rPr>
                <w:rFonts w:cstheme="majorHAnsi"/>
                <w:b/>
              </w:rPr>
            </w:pPr>
            <w:r>
              <w:rPr>
                <w:rFonts w:cstheme="majorHAnsi"/>
                <w:b/>
              </w:rPr>
              <w:t>Across the Organisation</w:t>
            </w:r>
          </w:p>
        </w:tc>
        <w:tc>
          <w:tcPr>
            <w:tcW w:w="2410" w:type="dxa"/>
            <w:shd w:val="clear" w:color="auto" w:fill="CCCCCC"/>
            <w:vAlign w:val="center"/>
          </w:tcPr>
          <w:p w14:paraId="55588D92" w14:textId="77777777" w:rsidR="006E30B4" w:rsidRPr="005D2FDA" w:rsidRDefault="006E30B4" w:rsidP="006E30B4">
            <w:pPr>
              <w:rPr>
                <w:rFonts w:cstheme="majorHAnsi"/>
                <w:b/>
              </w:rPr>
            </w:pPr>
            <w:r w:rsidRPr="005D2FDA">
              <w:rPr>
                <w:rFonts w:cstheme="majorHAnsi"/>
                <w:b/>
              </w:rPr>
              <w:t xml:space="preserve">Date of Assessment </w:t>
            </w:r>
          </w:p>
        </w:tc>
        <w:tc>
          <w:tcPr>
            <w:tcW w:w="1966" w:type="dxa"/>
            <w:vAlign w:val="center"/>
          </w:tcPr>
          <w:p w14:paraId="413BF23B" w14:textId="77777777" w:rsidR="006E30B4" w:rsidRPr="005D2FDA" w:rsidRDefault="006E30B4" w:rsidP="006E30B4">
            <w:pPr>
              <w:jc w:val="center"/>
              <w:rPr>
                <w:rFonts w:cstheme="majorHAnsi"/>
                <w:b/>
              </w:rPr>
            </w:pPr>
            <w:r>
              <w:rPr>
                <w:rFonts w:cstheme="majorHAnsi"/>
                <w:b/>
              </w:rPr>
              <w:t>1.3.2021</w:t>
            </w:r>
          </w:p>
        </w:tc>
      </w:tr>
      <w:tr w:rsidR="006E30B4" w:rsidRPr="005D2FDA" w14:paraId="2CF125D2" w14:textId="77777777" w:rsidTr="006E30B4">
        <w:trPr>
          <w:trHeight w:hRule="exact" w:val="454"/>
        </w:trPr>
        <w:tc>
          <w:tcPr>
            <w:tcW w:w="2960" w:type="dxa"/>
            <w:shd w:val="clear" w:color="auto" w:fill="CCCCCC"/>
            <w:vAlign w:val="center"/>
          </w:tcPr>
          <w:p w14:paraId="30C60BF1" w14:textId="77777777" w:rsidR="006E30B4" w:rsidRPr="005D2FDA" w:rsidRDefault="006E30B4" w:rsidP="006E30B4">
            <w:pPr>
              <w:rPr>
                <w:rFonts w:cstheme="majorHAnsi"/>
                <w:b/>
              </w:rPr>
            </w:pPr>
            <w:r w:rsidRPr="005D2FDA">
              <w:rPr>
                <w:rFonts w:cstheme="majorHAnsi"/>
                <w:b/>
              </w:rPr>
              <w:t>Assessment carried out by</w:t>
            </w:r>
          </w:p>
        </w:tc>
        <w:tc>
          <w:tcPr>
            <w:tcW w:w="3136" w:type="dxa"/>
            <w:vAlign w:val="center"/>
          </w:tcPr>
          <w:p w14:paraId="38C4E289" w14:textId="77777777" w:rsidR="006E30B4" w:rsidRPr="005D2FDA" w:rsidRDefault="006E30B4" w:rsidP="006E30B4">
            <w:pPr>
              <w:jc w:val="center"/>
              <w:rPr>
                <w:rFonts w:cstheme="majorHAnsi"/>
                <w:b/>
              </w:rPr>
            </w:pPr>
            <w:r>
              <w:rPr>
                <w:rFonts w:cstheme="majorHAnsi"/>
                <w:b/>
              </w:rPr>
              <w:t>B Wood</w:t>
            </w:r>
          </w:p>
        </w:tc>
        <w:tc>
          <w:tcPr>
            <w:tcW w:w="2410" w:type="dxa"/>
            <w:shd w:val="clear" w:color="auto" w:fill="CCCCCC"/>
            <w:vAlign w:val="center"/>
          </w:tcPr>
          <w:p w14:paraId="74336E45" w14:textId="77777777" w:rsidR="006E30B4" w:rsidRPr="005D2FDA" w:rsidRDefault="006E30B4" w:rsidP="006E30B4">
            <w:pPr>
              <w:rPr>
                <w:rFonts w:cstheme="majorHAnsi"/>
                <w:b/>
              </w:rPr>
            </w:pPr>
            <w:r w:rsidRPr="005D2FDA">
              <w:rPr>
                <w:rFonts w:cstheme="majorHAnsi"/>
                <w:b/>
              </w:rPr>
              <w:t>Date of next Review</w:t>
            </w:r>
          </w:p>
        </w:tc>
        <w:tc>
          <w:tcPr>
            <w:tcW w:w="1966" w:type="dxa"/>
            <w:vAlign w:val="center"/>
          </w:tcPr>
          <w:p w14:paraId="741A385C" w14:textId="77777777" w:rsidR="006E30B4" w:rsidRPr="005D2FDA" w:rsidRDefault="006E30B4" w:rsidP="006E30B4">
            <w:pPr>
              <w:jc w:val="center"/>
              <w:rPr>
                <w:rFonts w:cstheme="majorHAnsi"/>
                <w:b/>
              </w:rPr>
            </w:pPr>
            <w:r>
              <w:rPr>
                <w:rFonts w:cstheme="majorHAnsi"/>
                <w:b/>
              </w:rPr>
              <w:t>1.3.2022</w:t>
            </w:r>
          </w:p>
        </w:tc>
      </w:tr>
    </w:tbl>
    <w:p w14:paraId="3A44C1A1" w14:textId="77777777" w:rsidR="006E30B4" w:rsidRPr="005D2FDA" w:rsidRDefault="006E30B4" w:rsidP="006E30B4">
      <w:pPr>
        <w:pStyle w:val="Heading1"/>
        <w:numPr>
          <w:ilvl w:val="0"/>
          <w:numId w:val="0"/>
        </w:numPr>
      </w:pPr>
    </w:p>
    <w:tbl>
      <w:tblPr>
        <w:tblStyle w:val="TableGrid"/>
        <w:tblW w:w="10490" w:type="dxa"/>
        <w:tblInd w:w="-601" w:type="dxa"/>
        <w:tblLook w:val="04A0" w:firstRow="1" w:lastRow="0" w:firstColumn="1" w:lastColumn="0" w:noHBand="0" w:noVBand="1"/>
      </w:tblPr>
      <w:tblGrid>
        <w:gridCol w:w="3261"/>
        <w:gridCol w:w="7229"/>
      </w:tblGrid>
      <w:tr w:rsidR="006E30B4" w:rsidRPr="005D2FDA" w14:paraId="50338F43" w14:textId="77777777" w:rsidTr="006E30B4">
        <w:trPr>
          <w:trHeight w:val="544"/>
        </w:trPr>
        <w:tc>
          <w:tcPr>
            <w:tcW w:w="3261" w:type="dxa"/>
            <w:shd w:val="clear" w:color="auto" w:fill="D9D9D9"/>
          </w:tcPr>
          <w:p w14:paraId="7AC51D3E" w14:textId="77777777" w:rsidR="006E30B4" w:rsidRPr="005D2FDA" w:rsidRDefault="006E30B4" w:rsidP="006E30B4">
            <w:pPr>
              <w:jc w:val="both"/>
              <w:rPr>
                <w:rFonts w:cstheme="majorHAnsi"/>
                <w:b/>
              </w:rPr>
            </w:pPr>
            <w:r w:rsidRPr="005D2FDA">
              <w:rPr>
                <w:rFonts w:cstheme="majorHAnsi"/>
                <w:b/>
              </w:rPr>
              <w:t>Risk Title:</w:t>
            </w:r>
          </w:p>
        </w:tc>
        <w:tc>
          <w:tcPr>
            <w:tcW w:w="7229" w:type="dxa"/>
          </w:tcPr>
          <w:p w14:paraId="76FFD8F8" w14:textId="5DCC8FE4" w:rsidR="006E30B4" w:rsidRPr="008C7436" w:rsidRDefault="006E30B4" w:rsidP="006E30B4">
            <w:pPr>
              <w:jc w:val="both"/>
              <w:rPr>
                <w:rFonts w:cstheme="majorHAnsi"/>
                <w:bCs/>
              </w:rPr>
            </w:pPr>
            <w:r w:rsidRPr="008C7436">
              <w:rPr>
                <w:rFonts w:cstheme="majorHAnsi"/>
                <w:bCs/>
                <w:color w:val="000000"/>
              </w:rPr>
              <w:t>Dependence on key suppliers</w:t>
            </w:r>
            <w:r w:rsidR="00AB2C1E">
              <w:rPr>
                <w:rFonts w:cstheme="majorHAnsi"/>
                <w:bCs/>
                <w:color w:val="000000"/>
              </w:rPr>
              <w:t>.</w:t>
            </w:r>
          </w:p>
        </w:tc>
      </w:tr>
      <w:tr w:rsidR="006E30B4" w:rsidRPr="005D2FDA" w14:paraId="3B2D9D79" w14:textId="77777777" w:rsidTr="006E30B4">
        <w:tc>
          <w:tcPr>
            <w:tcW w:w="3261" w:type="dxa"/>
            <w:shd w:val="clear" w:color="auto" w:fill="D9D9D9"/>
          </w:tcPr>
          <w:p w14:paraId="650BF034" w14:textId="7CC31791" w:rsidR="006E30B4" w:rsidRPr="005D2FDA" w:rsidRDefault="006E30B4" w:rsidP="006E30B4">
            <w:pPr>
              <w:rPr>
                <w:rFonts w:cstheme="majorHAnsi"/>
                <w:b/>
              </w:rPr>
            </w:pPr>
            <w:r w:rsidRPr="005D2FDA">
              <w:rPr>
                <w:rFonts w:cstheme="majorHAnsi"/>
                <w:b/>
              </w:rPr>
              <w:t xml:space="preserve">Who might be harmed by the activity </w:t>
            </w:r>
            <w:r w:rsidR="008C65CB" w:rsidRPr="005D2FDA">
              <w:rPr>
                <w:rFonts w:cstheme="majorHAnsi"/>
                <w:b/>
              </w:rPr>
              <w:t>e.g.,</w:t>
            </w:r>
            <w:r w:rsidRPr="005D2FDA">
              <w:rPr>
                <w:rFonts w:cstheme="majorHAnsi"/>
                <w:b/>
              </w:rPr>
              <w:t xml:space="preserve"> employees, public </w:t>
            </w:r>
          </w:p>
        </w:tc>
        <w:tc>
          <w:tcPr>
            <w:tcW w:w="7229" w:type="dxa"/>
          </w:tcPr>
          <w:p w14:paraId="160AE631" w14:textId="3B699D83" w:rsidR="006E30B4" w:rsidRPr="005D2FDA" w:rsidRDefault="006E30B4" w:rsidP="006E30B4">
            <w:pPr>
              <w:spacing w:after="240"/>
              <w:textAlignment w:val="baseline"/>
              <w:rPr>
                <w:rFonts w:cstheme="majorHAnsi"/>
                <w:color w:val="111111"/>
              </w:rPr>
            </w:pPr>
            <w:r w:rsidRPr="005D2FDA">
              <w:rPr>
                <w:rFonts w:cstheme="majorHAnsi"/>
                <w:color w:val="111111"/>
              </w:rPr>
              <w:t>Customers, employees</w:t>
            </w:r>
            <w:r w:rsidR="00AB2C1E">
              <w:rPr>
                <w:rFonts w:cstheme="majorHAnsi"/>
                <w:color w:val="111111"/>
              </w:rPr>
              <w:t>.</w:t>
            </w:r>
          </w:p>
        </w:tc>
      </w:tr>
      <w:tr w:rsidR="006E30B4" w:rsidRPr="005D2FDA" w14:paraId="30C91F54" w14:textId="77777777" w:rsidTr="006E30B4">
        <w:trPr>
          <w:trHeight w:val="1383"/>
        </w:trPr>
        <w:tc>
          <w:tcPr>
            <w:tcW w:w="3261" w:type="dxa"/>
            <w:shd w:val="clear" w:color="auto" w:fill="D9D9D9"/>
          </w:tcPr>
          <w:p w14:paraId="5FFF0339" w14:textId="77777777" w:rsidR="006E30B4" w:rsidRPr="005D2FDA" w:rsidRDefault="006E30B4" w:rsidP="006E30B4">
            <w:pPr>
              <w:rPr>
                <w:rFonts w:eastAsia="Times New Roman" w:cstheme="majorHAnsi"/>
                <w:b/>
                <w:sz w:val="20"/>
                <w:szCs w:val="20"/>
              </w:rPr>
            </w:pPr>
            <w:r w:rsidRPr="005D2FDA">
              <w:rPr>
                <w:rFonts w:eastAsia="Times New Roman" w:cstheme="majorHAnsi"/>
                <w:b/>
                <w:color w:val="111111"/>
              </w:rPr>
              <w:t>Relevant legal requirements:</w:t>
            </w:r>
          </w:p>
          <w:p w14:paraId="552B7A7F" w14:textId="77777777" w:rsidR="006E30B4" w:rsidRPr="005D2FDA" w:rsidRDefault="006E30B4" w:rsidP="006E30B4">
            <w:pPr>
              <w:jc w:val="both"/>
              <w:rPr>
                <w:rFonts w:cstheme="majorHAnsi"/>
                <w:b/>
              </w:rPr>
            </w:pPr>
          </w:p>
        </w:tc>
        <w:tc>
          <w:tcPr>
            <w:tcW w:w="7229" w:type="dxa"/>
          </w:tcPr>
          <w:p w14:paraId="00073D59" w14:textId="77777777" w:rsidR="006E30B4" w:rsidRPr="005D2FDA" w:rsidRDefault="006E30B4" w:rsidP="006E30B4">
            <w:pPr>
              <w:spacing w:after="240"/>
              <w:ind w:left="360"/>
              <w:textAlignment w:val="baseline"/>
              <w:rPr>
                <w:rFonts w:cstheme="majorHAnsi"/>
                <w:color w:val="111111"/>
              </w:rPr>
            </w:pPr>
          </w:p>
        </w:tc>
      </w:tr>
      <w:tr w:rsidR="006E30B4" w:rsidRPr="005D2FDA" w14:paraId="36F3A563" w14:textId="77777777" w:rsidTr="006E30B4">
        <w:trPr>
          <w:trHeight w:val="2318"/>
        </w:trPr>
        <w:tc>
          <w:tcPr>
            <w:tcW w:w="3261" w:type="dxa"/>
            <w:shd w:val="clear" w:color="auto" w:fill="D9D9D9"/>
          </w:tcPr>
          <w:p w14:paraId="2EC3A280" w14:textId="77777777" w:rsidR="006E30B4" w:rsidRPr="005D2FDA" w:rsidRDefault="006E30B4" w:rsidP="006E30B4">
            <w:pPr>
              <w:jc w:val="both"/>
              <w:rPr>
                <w:rFonts w:cstheme="majorHAnsi"/>
                <w:b/>
              </w:rPr>
            </w:pPr>
            <w:r w:rsidRPr="005D2FDA">
              <w:rPr>
                <w:rFonts w:cstheme="majorHAnsi"/>
                <w:b/>
              </w:rPr>
              <w:t>Description of risk:</w:t>
            </w:r>
          </w:p>
        </w:tc>
        <w:tc>
          <w:tcPr>
            <w:tcW w:w="7229" w:type="dxa"/>
          </w:tcPr>
          <w:p w14:paraId="223DC678" w14:textId="77777777" w:rsidR="006E30B4" w:rsidRPr="005D2FDA" w:rsidRDefault="006E30B4" w:rsidP="006E30B4">
            <w:pPr>
              <w:jc w:val="both"/>
              <w:rPr>
                <w:rFonts w:eastAsia="Times New Roman" w:cstheme="majorHAnsi"/>
                <w:shd w:val="clear" w:color="auto" w:fill="FFFFFF"/>
              </w:rPr>
            </w:pPr>
            <w:r w:rsidRPr="005D2FDA">
              <w:rPr>
                <w:rFonts w:cstheme="majorHAnsi"/>
                <w:color w:val="000000"/>
              </w:rPr>
              <w:t>Aircraft maintenance involves a number of parts, some of which may only be available from a limited number of third parties.</w:t>
            </w:r>
          </w:p>
        </w:tc>
      </w:tr>
    </w:tbl>
    <w:p w14:paraId="3C1C9EDB" w14:textId="77777777" w:rsidR="006E30B4" w:rsidRPr="005D2FDA" w:rsidRDefault="006E30B4" w:rsidP="006E30B4">
      <w:pPr>
        <w:pStyle w:val="Heading1"/>
        <w:numPr>
          <w:ilvl w:val="0"/>
          <w:numId w:val="0"/>
        </w:numPr>
      </w:pPr>
    </w:p>
    <w:tbl>
      <w:tblPr>
        <w:tblStyle w:val="TableGrid"/>
        <w:tblpPr w:leftFromText="180" w:rightFromText="180" w:vertAnchor="text" w:horzAnchor="page" w:tblpX="1186" w:tblpY="523"/>
        <w:tblW w:w="10456" w:type="dxa"/>
        <w:tblLayout w:type="fixed"/>
        <w:tblLook w:val="04A0" w:firstRow="1" w:lastRow="0" w:firstColumn="1" w:lastColumn="0" w:noHBand="0" w:noVBand="1"/>
      </w:tblPr>
      <w:tblGrid>
        <w:gridCol w:w="426"/>
        <w:gridCol w:w="2268"/>
        <w:gridCol w:w="4218"/>
        <w:gridCol w:w="1276"/>
        <w:gridCol w:w="1026"/>
        <w:gridCol w:w="1242"/>
      </w:tblGrid>
      <w:tr w:rsidR="006E30B4" w:rsidRPr="005D2FDA" w14:paraId="69EA00B5" w14:textId="77777777" w:rsidTr="006E30B4">
        <w:trPr>
          <w:trHeight w:val="851"/>
        </w:trPr>
        <w:tc>
          <w:tcPr>
            <w:tcW w:w="426" w:type="dxa"/>
            <w:shd w:val="clear" w:color="auto" w:fill="D9D9D9"/>
          </w:tcPr>
          <w:p w14:paraId="310713DF" w14:textId="77777777" w:rsidR="006E30B4" w:rsidRPr="005D2FDA" w:rsidRDefault="006E30B4" w:rsidP="006E30B4">
            <w:pPr>
              <w:jc w:val="center"/>
              <w:rPr>
                <w:rFonts w:eastAsia="Times New Roman" w:cstheme="majorHAnsi"/>
                <w:b/>
              </w:rPr>
            </w:pPr>
          </w:p>
        </w:tc>
        <w:tc>
          <w:tcPr>
            <w:tcW w:w="2268" w:type="dxa"/>
            <w:shd w:val="clear" w:color="auto" w:fill="D9D9D9"/>
            <w:vAlign w:val="center"/>
          </w:tcPr>
          <w:p w14:paraId="77922375" w14:textId="77777777" w:rsidR="006E30B4" w:rsidRPr="005D2FDA" w:rsidRDefault="006E30B4" w:rsidP="006E30B4">
            <w:pPr>
              <w:jc w:val="center"/>
              <w:rPr>
                <w:rFonts w:eastAsia="Times New Roman" w:cstheme="majorHAnsi"/>
                <w:b/>
              </w:rPr>
            </w:pPr>
            <w:r w:rsidRPr="005D2FDA">
              <w:rPr>
                <w:rFonts w:cstheme="majorHAnsi"/>
                <w:b/>
              </w:rPr>
              <w:t xml:space="preserve">Identified </w:t>
            </w:r>
            <w:r w:rsidRPr="005D2FDA">
              <w:rPr>
                <w:rFonts w:eastAsia="Times New Roman" w:cstheme="majorHAnsi"/>
                <w:b/>
              </w:rPr>
              <w:t>Hazard</w:t>
            </w:r>
          </w:p>
        </w:tc>
        <w:tc>
          <w:tcPr>
            <w:tcW w:w="4218" w:type="dxa"/>
            <w:shd w:val="clear" w:color="auto" w:fill="D9D9D9"/>
            <w:vAlign w:val="center"/>
          </w:tcPr>
          <w:p w14:paraId="3C672A5A" w14:textId="77777777" w:rsidR="006E30B4" w:rsidRPr="005D2FDA" w:rsidRDefault="006E30B4" w:rsidP="006E30B4">
            <w:pPr>
              <w:jc w:val="center"/>
              <w:rPr>
                <w:rFonts w:eastAsia="Times New Roman" w:cstheme="majorHAnsi"/>
                <w:b/>
              </w:rPr>
            </w:pPr>
            <w:r w:rsidRPr="005D2FDA">
              <w:rPr>
                <w:rFonts w:cstheme="majorHAnsi"/>
                <w:b/>
              </w:rPr>
              <w:t xml:space="preserve">Associated </w:t>
            </w:r>
            <w:r w:rsidRPr="005D2FDA">
              <w:rPr>
                <w:rFonts w:eastAsia="Times New Roman" w:cstheme="majorHAnsi"/>
                <w:b/>
              </w:rPr>
              <w:t>Risk</w:t>
            </w:r>
          </w:p>
        </w:tc>
        <w:tc>
          <w:tcPr>
            <w:tcW w:w="1276" w:type="dxa"/>
            <w:shd w:val="clear" w:color="auto" w:fill="D9D9D9"/>
            <w:vAlign w:val="center"/>
          </w:tcPr>
          <w:p w14:paraId="5CD0996F" w14:textId="77777777" w:rsidR="006E30B4" w:rsidRPr="005D2FDA" w:rsidRDefault="006E30B4" w:rsidP="006E30B4">
            <w:pPr>
              <w:jc w:val="center"/>
              <w:rPr>
                <w:rFonts w:eastAsia="Times New Roman" w:cstheme="majorHAnsi"/>
                <w:b/>
              </w:rPr>
            </w:pPr>
            <w:r w:rsidRPr="005D2FDA">
              <w:rPr>
                <w:rFonts w:eastAsia="Times New Roman" w:cstheme="majorHAnsi"/>
                <w:b/>
              </w:rPr>
              <w:t>Likelihood</w:t>
            </w:r>
          </w:p>
        </w:tc>
        <w:tc>
          <w:tcPr>
            <w:tcW w:w="1026" w:type="dxa"/>
            <w:shd w:val="clear" w:color="auto" w:fill="D9D9D9"/>
            <w:vAlign w:val="center"/>
          </w:tcPr>
          <w:p w14:paraId="499B0FE4" w14:textId="77777777" w:rsidR="006E30B4" w:rsidRPr="005D2FDA" w:rsidRDefault="006E30B4" w:rsidP="006E30B4">
            <w:pPr>
              <w:jc w:val="center"/>
              <w:rPr>
                <w:rFonts w:eastAsia="Times New Roman" w:cstheme="majorHAnsi"/>
                <w:b/>
              </w:rPr>
            </w:pPr>
            <w:r w:rsidRPr="005D2FDA">
              <w:rPr>
                <w:rFonts w:eastAsia="Times New Roman" w:cstheme="majorHAnsi"/>
                <w:b/>
              </w:rPr>
              <w:t>Severity</w:t>
            </w:r>
          </w:p>
        </w:tc>
        <w:tc>
          <w:tcPr>
            <w:tcW w:w="1242" w:type="dxa"/>
            <w:shd w:val="clear" w:color="auto" w:fill="D9D9D9"/>
            <w:vAlign w:val="center"/>
          </w:tcPr>
          <w:p w14:paraId="5CBD6C20" w14:textId="77777777" w:rsidR="006E30B4" w:rsidRPr="005D2FDA" w:rsidRDefault="006E30B4" w:rsidP="006E30B4">
            <w:pPr>
              <w:jc w:val="center"/>
              <w:rPr>
                <w:rFonts w:eastAsia="Times New Roman" w:cstheme="majorHAnsi"/>
                <w:b/>
              </w:rPr>
            </w:pPr>
            <w:r w:rsidRPr="005D2FDA">
              <w:rPr>
                <w:rFonts w:eastAsia="Times New Roman" w:cstheme="majorHAnsi"/>
                <w:b/>
              </w:rPr>
              <w:t>Risk Rating</w:t>
            </w:r>
          </w:p>
        </w:tc>
      </w:tr>
      <w:tr w:rsidR="006E30B4" w:rsidRPr="005D2FDA" w14:paraId="45BC121A" w14:textId="77777777" w:rsidTr="006E30B4">
        <w:trPr>
          <w:trHeight w:val="1820"/>
        </w:trPr>
        <w:tc>
          <w:tcPr>
            <w:tcW w:w="426" w:type="dxa"/>
          </w:tcPr>
          <w:p w14:paraId="512A0DF9" w14:textId="77777777" w:rsidR="006E30B4" w:rsidRPr="005D2FDA" w:rsidRDefault="006E30B4" w:rsidP="006E30B4">
            <w:pPr>
              <w:rPr>
                <w:rFonts w:eastAsia="Times New Roman" w:cstheme="majorHAnsi"/>
                <w:b/>
              </w:rPr>
            </w:pPr>
            <w:r w:rsidRPr="005D2FDA">
              <w:rPr>
                <w:rFonts w:eastAsia="Times New Roman" w:cstheme="majorHAnsi"/>
                <w:b/>
              </w:rPr>
              <w:t>1</w:t>
            </w:r>
          </w:p>
        </w:tc>
        <w:tc>
          <w:tcPr>
            <w:tcW w:w="2268" w:type="dxa"/>
          </w:tcPr>
          <w:p w14:paraId="5566EAB7" w14:textId="77777777" w:rsidR="006E30B4" w:rsidRPr="005D2FDA" w:rsidRDefault="006E30B4" w:rsidP="006E30B4">
            <w:pPr>
              <w:rPr>
                <w:rFonts w:eastAsia="Times New Roman" w:cstheme="majorHAnsi"/>
              </w:rPr>
            </w:pPr>
            <w:r w:rsidRPr="005D2FDA">
              <w:rPr>
                <w:rFonts w:cstheme="majorHAnsi"/>
                <w:color w:val="000000"/>
              </w:rPr>
              <w:t>Inability to obtain components at sufficient quality or price due to lack of alternative options</w:t>
            </w:r>
            <w:r>
              <w:rPr>
                <w:rFonts w:cstheme="majorHAnsi"/>
                <w:color w:val="000000"/>
              </w:rPr>
              <w:t>.</w:t>
            </w:r>
          </w:p>
        </w:tc>
        <w:tc>
          <w:tcPr>
            <w:tcW w:w="4218" w:type="dxa"/>
          </w:tcPr>
          <w:p w14:paraId="68473F7A" w14:textId="77777777" w:rsidR="006E30B4" w:rsidRPr="005D2FDA" w:rsidRDefault="006E30B4" w:rsidP="006E30B4">
            <w:pPr>
              <w:rPr>
                <w:rFonts w:eastAsia="Times New Roman" w:cstheme="majorHAnsi"/>
              </w:rPr>
            </w:pPr>
            <w:r w:rsidRPr="005D2FDA">
              <w:rPr>
                <w:rFonts w:eastAsia="Times New Roman" w:cstheme="majorHAnsi"/>
              </w:rPr>
              <w:t>As a limited number of third parties are relied upon, the inability to source components of the required quality and price may lead to a halt or delay in the business’ operation or an increase in the purchasing of components.</w:t>
            </w:r>
          </w:p>
        </w:tc>
        <w:tc>
          <w:tcPr>
            <w:tcW w:w="1276" w:type="dxa"/>
            <w:vAlign w:val="center"/>
          </w:tcPr>
          <w:p w14:paraId="105B12B9" w14:textId="77777777" w:rsidR="006E30B4" w:rsidRPr="005D2FDA" w:rsidRDefault="006E30B4" w:rsidP="006E30B4">
            <w:pPr>
              <w:jc w:val="center"/>
              <w:rPr>
                <w:rFonts w:eastAsia="Times New Roman" w:cstheme="majorHAnsi"/>
              </w:rPr>
            </w:pPr>
            <w:r>
              <w:rPr>
                <w:rFonts w:eastAsia="Times New Roman" w:cstheme="majorHAnsi"/>
              </w:rPr>
              <w:t>3</w:t>
            </w:r>
          </w:p>
        </w:tc>
        <w:tc>
          <w:tcPr>
            <w:tcW w:w="1026" w:type="dxa"/>
            <w:vAlign w:val="center"/>
          </w:tcPr>
          <w:p w14:paraId="10EA1029" w14:textId="77777777" w:rsidR="006E30B4" w:rsidRPr="005D2FDA" w:rsidRDefault="006E30B4" w:rsidP="006E30B4">
            <w:pPr>
              <w:jc w:val="center"/>
              <w:rPr>
                <w:rFonts w:eastAsia="Times New Roman" w:cstheme="majorHAnsi"/>
              </w:rPr>
            </w:pPr>
            <w:r>
              <w:rPr>
                <w:rFonts w:eastAsia="Times New Roman" w:cstheme="majorHAnsi"/>
              </w:rPr>
              <w:t>5</w:t>
            </w:r>
          </w:p>
        </w:tc>
        <w:tc>
          <w:tcPr>
            <w:tcW w:w="1242" w:type="dxa"/>
            <w:vAlign w:val="center"/>
          </w:tcPr>
          <w:p w14:paraId="7E7ABD46" w14:textId="77777777" w:rsidR="006E30B4" w:rsidRPr="005D2FDA" w:rsidRDefault="006E30B4" w:rsidP="006E30B4">
            <w:pPr>
              <w:jc w:val="center"/>
              <w:rPr>
                <w:rFonts w:eastAsia="Times New Roman" w:cstheme="majorHAnsi"/>
              </w:rPr>
            </w:pPr>
            <w:r>
              <w:rPr>
                <w:rFonts w:eastAsia="Times New Roman" w:cstheme="majorHAnsi"/>
              </w:rPr>
              <w:t>15</w:t>
            </w:r>
          </w:p>
        </w:tc>
      </w:tr>
      <w:tr w:rsidR="006E30B4" w:rsidRPr="005D2FDA" w14:paraId="0CE5691E" w14:textId="77777777" w:rsidTr="006E30B4">
        <w:trPr>
          <w:trHeight w:val="851"/>
        </w:trPr>
        <w:tc>
          <w:tcPr>
            <w:tcW w:w="426" w:type="dxa"/>
          </w:tcPr>
          <w:p w14:paraId="5B0F4A08" w14:textId="77777777" w:rsidR="006E30B4" w:rsidRPr="005D2FDA" w:rsidRDefault="006E30B4" w:rsidP="006E30B4">
            <w:pPr>
              <w:rPr>
                <w:rFonts w:eastAsia="Times New Roman" w:cstheme="majorHAnsi"/>
                <w:b/>
              </w:rPr>
            </w:pPr>
            <w:r w:rsidRPr="005D2FDA">
              <w:rPr>
                <w:rFonts w:eastAsia="Times New Roman" w:cstheme="majorHAnsi"/>
                <w:b/>
              </w:rPr>
              <w:t>2</w:t>
            </w:r>
          </w:p>
        </w:tc>
        <w:tc>
          <w:tcPr>
            <w:tcW w:w="2268" w:type="dxa"/>
          </w:tcPr>
          <w:p w14:paraId="749805E5" w14:textId="77777777" w:rsidR="006E30B4" w:rsidRPr="005D2FDA" w:rsidRDefault="006E30B4" w:rsidP="006E30B4">
            <w:pPr>
              <w:rPr>
                <w:rFonts w:eastAsia="Times New Roman" w:cstheme="majorHAnsi"/>
              </w:rPr>
            </w:pPr>
            <w:r w:rsidRPr="005D2FDA">
              <w:rPr>
                <w:rFonts w:cstheme="majorHAnsi"/>
                <w:color w:val="000000"/>
              </w:rPr>
              <w:t>Inability to source critical components which prevents essential operational processes.</w:t>
            </w:r>
          </w:p>
        </w:tc>
        <w:tc>
          <w:tcPr>
            <w:tcW w:w="4218" w:type="dxa"/>
          </w:tcPr>
          <w:p w14:paraId="07271F1A" w14:textId="77777777" w:rsidR="006E30B4" w:rsidRPr="005D2FDA" w:rsidRDefault="006E30B4" w:rsidP="006E30B4">
            <w:pPr>
              <w:rPr>
                <w:rFonts w:eastAsia="Times New Roman" w:cstheme="majorHAnsi"/>
              </w:rPr>
            </w:pPr>
            <w:r w:rsidRPr="005D2FDA">
              <w:rPr>
                <w:rFonts w:cstheme="majorHAnsi"/>
                <w:color w:val="000000"/>
              </w:rPr>
              <w:t>Failure by a third party to deliver components or a third party ceasing to manufacture components could result in a halt or delay in aircraft maintenance.</w:t>
            </w:r>
          </w:p>
        </w:tc>
        <w:tc>
          <w:tcPr>
            <w:tcW w:w="1276" w:type="dxa"/>
            <w:vAlign w:val="center"/>
          </w:tcPr>
          <w:p w14:paraId="02E0D422" w14:textId="77777777" w:rsidR="006E30B4" w:rsidRPr="005D2FDA" w:rsidRDefault="006E30B4" w:rsidP="006E30B4">
            <w:pPr>
              <w:jc w:val="center"/>
              <w:rPr>
                <w:rFonts w:eastAsia="Times New Roman" w:cstheme="majorHAnsi"/>
              </w:rPr>
            </w:pPr>
            <w:r>
              <w:rPr>
                <w:rFonts w:eastAsia="Times New Roman" w:cstheme="majorHAnsi"/>
              </w:rPr>
              <w:t>3</w:t>
            </w:r>
          </w:p>
        </w:tc>
        <w:tc>
          <w:tcPr>
            <w:tcW w:w="1026" w:type="dxa"/>
            <w:vAlign w:val="center"/>
          </w:tcPr>
          <w:p w14:paraId="0636CBDC" w14:textId="77777777" w:rsidR="006E30B4" w:rsidRPr="005D2FDA" w:rsidRDefault="006E30B4" w:rsidP="006E30B4">
            <w:pPr>
              <w:jc w:val="center"/>
              <w:rPr>
                <w:rFonts w:eastAsia="Times New Roman" w:cstheme="majorHAnsi"/>
              </w:rPr>
            </w:pPr>
            <w:r>
              <w:rPr>
                <w:rFonts w:eastAsia="Times New Roman" w:cstheme="majorHAnsi"/>
              </w:rPr>
              <w:t>5</w:t>
            </w:r>
          </w:p>
        </w:tc>
        <w:tc>
          <w:tcPr>
            <w:tcW w:w="1242" w:type="dxa"/>
            <w:vAlign w:val="center"/>
          </w:tcPr>
          <w:p w14:paraId="7F37708A" w14:textId="77777777" w:rsidR="006E30B4" w:rsidRPr="005D2FDA" w:rsidRDefault="006E30B4" w:rsidP="006E30B4">
            <w:pPr>
              <w:jc w:val="center"/>
              <w:rPr>
                <w:rFonts w:eastAsia="Times New Roman" w:cstheme="majorHAnsi"/>
              </w:rPr>
            </w:pPr>
            <w:r>
              <w:rPr>
                <w:rFonts w:eastAsia="Times New Roman" w:cstheme="majorHAnsi"/>
              </w:rPr>
              <w:t>15</w:t>
            </w:r>
          </w:p>
        </w:tc>
      </w:tr>
      <w:tr w:rsidR="006E30B4" w:rsidRPr="005D2FDA" w14:paraId="6E39BBDE" w14:textId="77777777" w:rsidTr="00AB2C1E">
        <w:trPr>
          <w:trHeight w:val="416"/>
        </w:trPr>
        <w:tc>
          <w:tcPr>
            <w:tcW w:w="426" w:type="dxa"/>
          </w:tcPr>
          <w:p w14:paraId="57FE6C5A" w14:textId="77777777" w:rsidR="006E30B4" w:rsidRPr="005D2FDA" w:rsidRDefault="006E30B4" w:rsidP="006E30B4">
            <w:pPr>
              <w:rPr>
                <w:rFonts w:eastAsia="Times New Roman" w:cstheme="majorHAnsi"/>
                <w:b/>
              </w:rPr>
            </w:pPr>
            <w:r w:rsidRPr="005D2FDA">
              <w:rPr>
                <w:rFonts w:eastAsia="Times New Roman" w:cstheme="majorHAnsi"/>
                <w:b/>
              </w:rPr>
              <w:lastRenderedPageBreak/>
              <w:t>3</w:t>
            </w:r>
          </w:p>
        </w:tc>
        <w:tc>
          <w:tcPr>
            <w:tcW w:w="2268" w:type="dxa"/>
          </w:tcPr>
          <w:p w14:paraId="568FAB56" w14:textId="77777777" w:rsidR="006E30B4" w:rsidRPr="005D2FDA" w:rsidRDefault="006E30B4" w:rsidP="006E30B4">
            <w:pPr>
              <w:rPr>
                <w:rFonts w:eastAsia="Times New Roman" w:cstheme="majorHAnsi"/>
                <w:b/>
              </w:rPr>
            </w:pPr>
          </w:p>
        </w:tc>
        <w:tc>
          <w:tcPr>
            <w:tcW w:w="4218" w:type="dxa"/>
          </w:tcPr>
          <w:p w14:paraId="60ACD8A2" w14:textId="77777777" w:rsidR="006E30B4" w:rsidRPr="005D2FDA" w:rsidRDefault="006E30B4" w:rsidP="006E30B4">
            <w:pPr>
              <w:rPr>
                <w:rFonts w:eastAsia="Times New Roman" w:cstheme="majorHAnsi"/>
              </w:rPr>
            </w:pPr>
          </w:p>
        </w:tc>
        <w:tc>
          <w:tcPr>
            <w:tcW w:w="1276" w:type="dxa"/>
            <w:vAlign w:val="center"/>
          </w:tcPr>
          <w:p w14:paraId="61FFA93F" w14:textId="77777777" w:rsidR="006E30B4" w:rsidRPr="005D2FDA" w:rsidRDefault="006E30B4" w:rsidP="006E30B4">
            <w:pPr>
              <w:jc w:val="center"/>
              <w:rPr>
                <w:rFonts w:eastAsia="Times New Roman" w:cstheme="majorHAnsi"/>
              </w:rPr>
            </w:pPr>
          </w:p>
        </w:tc>
        <w:tc>
          <w:tcPr>
            <w:tcW w:w="1026" w:type="dxa"/>
            <w:vAlign w:val="center"/>
          </w:tcPr>
          <w:p w14:paraId="280CD365" w14:textId="77777777" w:rsidR="006E30B4" w:rsidRPr="005D2FDA" w:rsidRDefault="006E30B4" w:rsidP="006E30B4">
            <w:pPr>
              <w:jc w:val="center"/>
              <w:rPr>
                <w:rFonts w:eastAsia="Times New Roman" w:cstheme="majorHAnsi"/>
              </w:rPr>
            </w:pPr>
          </w:p>
        </w:tc>
        <w:tc>
          <w:tcPr>
            <w:tcW w:w="1242" w:type="dxa"/>
            <w:vAlign w:val="center"/>
          </w:tcPr>
          <w:p w14:paraId="0F1686B0" w14:textId="77777777" w:rsidR="006E30B4" w:rsidRPr="005D2FDA" w:rsidRDefault="006E30B4" w:rsidP="006E30B4">
            <w:pPr>
              <w:jc w:val="center"/>
              <w:rPr>
                <w:rFonts w:eastAsia="Times New Roman" w:cstheme="majorHAnsi"/>
              </w:rPr>
            </w:pPr>
          </w:p>
        </w:tc>
      </w:tr>
      <w:tr w:rsidR="006E30B4" w:rsidRPr="005D2FDA" w14:paraId="33D4C4CB" w14:textId="77777777" w:rsidTr="00AB2C1E">
        <w:trPr>
          <w:trHeight w:val="280"/>
        </w:trPr>
        <w:tc>
          <w:tcPr>
            <w:tcW w:w="426" w:type="dxa"/>
          </w:tcPr>
          <w:p w14:paraId="37E91AC0" w14:textId="77777777" w:rsidR="006E30B4" w:rsidRPr="005D2FDA" w:rsidRDefault="006E30B4" w:rsidP="006E30B4">
            <w:pPr>
              <w:rPr>
                <w:rFonts w:eastAsia="Times New Roman" w:cstheme="majorHAnsi"/>
                <w:b/>
              </w:rPr>
            </w:pPr>
            <w:r w:rsidRPr="005D2FDA">
              <w:rPr>
                <w:rFonts w:eastAsia="Times New Roman" w:cstheme="majorHAnsi"/>
                <w:b/>
              </w:rPr>
              <w:t>4</w:t>
            </w:r>
          </w:p>
        </w:tc>
        <w:tc>
          <w:tcPr>
            <w:tcW w:w="2268" w:type="dxa"/>
          </w:tcPr>
          <w:p w14:paraId="04B40F32" w14:textId="77777777" w:rsidR="006E30B4" w:rsidRPr="005D2FDA" w:rsidRDefault="006E30B4" w:rsidP="006E30B4">
            <w:pPr>
              <w:rPr>
                <w:rFonts w:eastAsia="Times New Roman" w:cstheme="majorHAnsi"/>
              </w:rPr>
            </w:pPr>
          </w:p>
        </w:tc>
        <w:tc>
          <w:tcPr>
            <w:tcW w:w="4218" w:type="dxa"/>
          </w:tcPr>
          <w:p w14:paraId="0AB7A3AB" w14:textId="77777777" w:rsidR="006E30B4" w:rsidRPr="005D2FDA" w:rsidRDefault="006E30B4" w:rsidP="006E30B4">
            <w:pPr>
              <w:rPr>
                <w:rFonts w:eastAsia="Times New Roman" w:cstheme="majorHAnsi"/>
              </w:rPr>
            </w:pPr>
            <w:r w:rsidRPr="005D2FDA">
              <w:rPr>
                <w:rFonts w:eastAsia="Times New Roman" w:cstheme="majorHAnsi"/>
              </w:rPr>
              <w:t xml:space="preserve">, </w:t>
            </w:r>
          </w:p>
        </w:tc>
        <w:tc>
          <w:tcPr>
            <w:tcW w:w="1276" w:type="dxa"/>
            <w:vAlign w:val="center"/>
          </w:tcPr>
          <w:p w14:paraId="420E9AEE" w14:textId="77777777" w:rsidR="006E30B4" w:rsidRPr="005D2FDA" w:rsidRDefault="006E30B4" w:rsidP="006E30B4">
            <w:pPr>
              <w:jc w:val="center"/>
              <w:rPr>
                <w:rFonts w:eastAsia="Times New Roman" w:cstheme="majorHAnsi"/>
              </w:rPr>
            </w:pPr>
          </w:p>
        </w:tc>
        <w:tc>
          <w:tcPr>
            <w:tcW w:w="1026" w:type="dxa"/>
            <w:vAlign w:val="center"/>
          </w:tcPr>
          <w:p w14:paraId="455A8510" w14:textId="77777777" w:rsidR="006E30B4" w:rsidRPr="005D2FDA" w:rsidRDefault="006E30B4" w:rsidP="006E30B4">
            <w:pPr>
              <w:jc w:val="center"/>
              <w:rPr>
                <w:rFonts w:eastAsia="Times New Roman" w:cstheme="majorHAnsi"/>
              </w:rPr>
            </w:pPr>
          </w:p>
        </w:tc>
        <w:tc>
          <w:tcPr>
            <w:tcW w:w="1242" w:type="dxa"/>
            <w:vAlign w:val="center"/>
          </w:tcPr>
          <w:p w14:paraId="3CAF802B" w14:textId="77777777" w:rsidR="006E30B4" w:rsidRPr="005D2FDA" w:rsidRDefault="006E30B4" w:rsidP="006E30B4">
            <w:pPr>
              <w:jc w:val="center"/>
              <w:rPr>
                <w:rFonts w:eastAsia="Times New Roman" w:cstheme="majorHAnsi"/>
              </w:rPr>
            </w:pPr>
          </w:p>
        </w:tc>
      </w:tr>
      <w:tr w:rsidR="006E30B4" w:rsidRPr="005D2FDA" w14:paraId="4DBE09CD" w14:textId="77777777" w:rsidTr="00AB2C1E">
        <w:trPr>
          <w:trHeight w:val="411"/>
        </w:trPr>
        <w:tc>
          <w:tcPr>
            <w:tcW w:w="426" w:type="dxa"/>
          </w:tcPr>
          <w:p w14:paraId="048E6B0E" w14:textId="77777777" w:rsidR="006E30B4" w:rsidRPr="005D2FDA" w:rsidRDefault="006E30B4" w:rsidP="006E30B4">
            <w:pPr>
              <w:rPr>
                <w:rFonts w:eastAsia="Times New Roman" w:cstheme="majorHAnsi"/>
                <w:b/>
              </w:rPr>
            </w:pPr>
            <w:r w:rsidRPr="005D2FDA">
              <w:rPr>
                <w:rFonts w:eastAsia="Times New Roman" w:cstheme="majorHAnsi"/>
                <w:b/>
              </w:rPr>
              <w:t>5</w:t>
            </w:r>
          </w:p>
        </w:tc>
        <w:tc>
          <w:tcPr>
            <w:tcW w:w="2268" w:type="dxa"/>
          </w:tcPr>
          <w:p w14:paraId="66AD9A40" w14:textId="77777777" w:rsidR="006E30B4" w:rsidRPr="005D2FDA" w:rsidRDefault="006E30B4" w:rsidP="006E30B4">
            <w:pPr>
              <w:rPr>
                <w:rFonts w:eastAsia="Times New Roman" w:cstheme="majorHAnsi"/>
                <w:b/>
              </w:rPr>
            </w:pPr>
          </w:p>
        </w:tc>
        <w:tc>
          <w:tcPr>
            <w:tcW w:w="4218" w:type="dxa"/>
          </w:tcPr>
          <w:p w14:paraId="2D0382DC" w14:textId="77777777" w:rsidR="006E30B4" w:rsidRPr="005D2FDA" w:rsidRDefault="006E30B4" w:rsidP="006E30B4">
            <w:pPr>
              <w:rPr>
                <w:rFonts w:eastAsia="Times New Roman" w:cstheme="majorHAnsi"/>
              </w:rPr>
            </w:pPr>
          </w:p>
        </w:tc>
        <w:tc>
          <w:tcPr>
            <w:tcW w:w="1276" w:type="dxa"/>
            <w:vAlign w:val="center"/>
          </w:tcPr>
          <w:p w14:paraId="7AC00431" w14:textId="77777777" w:rsidR="006E30B4" w:rsidRPr="005D2FDA" w:rsidRDefault="006E30B4" w:rsidP="006E30B4">
            <w:pPr>
              <w:jc w:val="center"/>
              <w:rPr>
                <w:rFonts w:eastAsia="Times New Roman" w:cstheme="majorHAnsi"/>
              </w:rPr>
            </w:pPr>
          </w:p>
        </w:tc>
        <w:tc>
          <w:tcPr>
            <w:tcW w:w="1026" w:type="dxa"/>
            <w:vAlign w:val="center"/>
          </w:tcPr>
          <w:p w14:paraId="336DB693" w14:textId="77777777" w:rsidR="006E30B4" w:rsidRPr="005D2FDA" w:rsidRDefault="006E30B4" w:rsidP="006E30B4">
            <w:pPr>
              <w:jc w:val="center"/>
              <w:rPr>
                <w:rFonts w:eastAsia="Times New Roman" w:cstheme="majorHAnsi"/>
              </w:rPr>
            </w:pPr>
          </w:p>
        </w:tc>
        <w:tc>
          <w:tcPr>
            <w:tcW w:w="1242" w:type="dxa"/>
            <w:vAlign w:val="center"/>
          </w:tcPr>
          <w:p w14:paraId="1301F91A" w14:textId="77777777" w:rsidR="006E30B4" w:rsidRPr="005D2FDA" w:rsidRDefault="006E30B4" w:rsidP="006E30B4">
            <w:pPr>
              <w:jc w:val="center"/>
              <w:rPr>
                <w:rFonts w:eastAsia="Times New Roman" w:cstheme="majorHAnsi"/>
              </w:rPr>
            </w:pPr>
          </w:p>
        </w:tc>
      </w:tr>
    </w:tbl>
    <w:p w14:paraId="29E2A60F" w14:textId="77777777" w:rsidR="006E30B4" w:rsidRPr="006E30B4" w:rsidRDefault="006E30B4" w:rsidP="006E30B4">
      <w:pPr>
        <w:pStyle w:val="Heading1"/>
        <w:numPr>
          <w:ilvl w:val="0"/>
          <w:numId w:val="0"/>
        </w:numPr>
        <w:ind w:left="857" w:hanging="432"/>
        <w:rPr>
          <w:rFonts w:eastAsia="Times New Roman"/>
          <w:shd w:val="clear" w:color="auto" w:fill="FFFFFF"/>
        </w:rPr>
      </w:pPr>
    </w:p>
    <w:tbl>
      <w:tblPr>
        <w:tblStyle w:val="TableGrid"/>
        <w:tblW w:w="10348" w:type="dxa"/>
        <w:tblInd w:w="-601" w:type="dxa"/>
        <w:tblLook w:val="04A0" w:firstRow="1" w:lastRow="0" w:firstColumn="1" w:lastColumn="0" w:noHBand="0" w:noVBand="1"/>
      </w:tblPr>
      <w:tblGrid>
        <w:gridCol w:w="621"/>
        <w:gridCol w:w="9727"/>
      </w:tblGrid>
      <w:tr w:rsidR="006E30B4" w:rsidRPr="005D2FDA" w14:paraId="3CFAA882" w14:textId="77777777" w:rsidTr="006E30B4">
        <w:trPr>
          <w:trHeight w:hRule="exact" w:val="454"/>
        </w:trPr>
        <w:tc>
          <w:tcPr>
            <w:tcW w:w="567" w:type="dxa"/>
            <w:gridSpan w:val="2"/>
            <w:shd w:val="clear" w:color="auto" w:fill="CCCCCC"/>
            <w:vAlign w:val="bottom"/>
          </w:tcPr>
          <w:p w14:paraId="77095B26" w14:textId="77777777" w:rsidR="006E30B4" w:rsidRPr="005D2FDA" w:rsidRDefault="006E30B4" w:rsidP="006E30B4">
            <w:pPr>
              <w:rPr>
                <w:rFonts w:cstheme="majorHAnsi"/>
                <w:b/>
              </w:rPr>
            </w:pPr>
            <w:r w:rsidRPr="005D2FDA">
              <w:rPr>
                <w:rFonts w:cstheme="majorHAnsi"/>
                <w:b/>
              </w:rPr>
              <w:t>Control Measures in Place</w:t>
            </w:r>
          </w:p>
        </w:tc>
      </w:tr>
      <w:tr w:rsidR="006E30B4" w:rsidRPr="005D2FDA" w14:paraId="64081E7C" w14:textId="77777777" w:rsidTr="006E30B4">
        <w:trPr>
          <w:trHeight w:hRule="exact" w:val="622"/>
        </w:trPr>
        <w:tc>
          <w:tcPr>
            <w:tcW w:w="567" w:type="dxa"/>
          </w:tcPr>
          <w:p w14:paraId="771F45AF" w14:textId="77777777" w:rsidR="006E30B4" w:rsidRPr="005D2FDA" w:rsidRDefault="006E30B4" w:rsidP="006E30B4">
            <w:pPr>
              <w:jc w:val="both"/>
              <w:rPr>
                <w:rFonts w:cstheme="majorHAnsi"/>
                <w:b/>
              </w:rPr>
            </w:pPr>
            <w:r w:rsidRPr="005D2FDA">
              <w:rPr>
                <w:rFonts w:cstheme="majorHAnsi"/>
                <w:b/>
              </w:rPr>
              <w:t>1</w:t>
            </w:r>
          </w:p>
        </w:tc>
        <w:tc>
          <w:tcPr>
            <w:tcW w:w="8880" w:type="dxa"/>
            <w:tcBorders>
              <w:bottom w:val="single" w:sz="4" w:space="0" w:color="auto"/>
            </w:tcBorders>
          </w:tcPr>
          <w:p w14:paraId="05C14F34" w14:textId="77777777" w:rsidR="006E30B4" w:rsidRPr="005D2FDA" w:rsidRDefault="006E30B4" w:rsidP="006E30B4">
            <w:pPr>
              <w:rPr>
                <w:rFonts w:cstheme="majorHAnsi"/>
                <w:color w:val="000000"/>
              </w:rPr>
            </w:pPr>
            <w:r w:rsidRPr="005D2FDA">
              <w:rPr>
                <w:rFonts w:cstheme="majorHAnsi"/>
                <w:color w:val="000000"/>
              </w:rPr>
              <w:t>Wherever possible the organisation seeks to have a number of suppliers for components, with the aim of ensuring that all critical components have at least two sources.</w:t>
            </w:r>
          </w:p>
        </w:tc>
      </w:tr>
      <w:tr w:rsidR="006E30B4" w:rsidRPr="005D2FDA" w14:paraId="0A42AF58" w14:textId="77777777" w:rsidTr="006E30B4">
        <w:trPr>
          <w:trHeight w:hRule="exact" w:val="567"/>
        </w:trPr>
        <w:tc>
          <w:tcPr>
            <w:tcW w:w="567" w:type="dxa"/>
          </w:tcPr>
          <w:p w14:paraId="2686556A" w14:textId="77777777" w:rsidR="006E30B4" w:rsidRPr="005D2FDA" w:rsidRDefault="006E30B4" w:rsidP="006E30B4">
            <w:pPr>
              <w:jc w:val="both"/>
              <w:rPr>
                <w:rFonts w:cstheme="majorHAnsi"/>
                <w:b/>
              </w:rPr>
            </w:pPr>
            <w:r w:rsidRPr="005D2FDA">
              <w:rPr>
                <w:rFonts w:cstheme="majorHAnsi"/>
                <w:b/>
              </w:rPr>
              <w:t>2</w:t>
            </w:r>
          </w:p>
        </w:tc>
        <w:tc>
          <w:tcPr>
            <w:tcW w:w="8880" w:type="dxa"/>
            <w:shd w:val="clear" w:color="auto" w:fill="auto"/>
          </w:tcPr>
          <w:p w14:paraId="0A87793C" w14:textId="77777777" w:rsidR="006E30B4" w:rsidRPr="005D2FDA" w:rsidRDefault="006E30B4" w:rsidP="006E30B4">
            <w:pPr>
              <w:jc w:val="both"/>
              <w:rPr>
                <w:rFonts w:cstheme="majorHAnsi"/>
              </w:rPr>
            </w:pPr>
            <w:r w:rsidRPr="005D2FDA">
              <w:rPr>
                <w:rFonts w:cstheme="majorHAnsi"/>
                <w:color w:val="000000"/>
              </w:rPr>
              <w:t>The procurement team is working to identify alternative and complementary suppliers to ensure that the supply chain is robust.</w:t>
            </w:r>
          </w:p>
        </w:tc>
      </w:tr>
      <w:tr w:rsidR="006E30B4" w:rsidRPr="005D2FDA" w14:paraId="7E251380" w14:textId="77777777" w:rsidTr="00AB2C1E">
        <w:trPr>
          <w:trHeight w:hRule="exact" w:val="479"/>
        </w:trPr>
        <w:tc>
          <w:tcPr>
            <w:tcW w:w="567" w:type="dxa"/>
          </w:tcPr>
          <w:p w14:paraId="3B4D6D74" w14:textId="77777777" w:rsidR="006E30B4" w:rsidRPr="005D2FDA" w:rsidRDefault="006E30B4" w:rsidP="006E30B4">
            <w:pPr>
              <w:jc w:val="both"/>
              <w:rPr>
                <w:rFonts w:cstheme="majorHAnsi"/>
                <w:b/>
              </w:rPr>
            </w:pPr>
            <w:r w:rsidRPr="005D2FDA">
              <w:rPr>
                <w:rFonts w:cstheme="majorHAnsi"/>
                <w:b/>
              </w:rPr>
              <w:t>3</w:t>
            </w:r>
          </w:p>
        </w:tc>
        <w:tc>
          <w:tcPr>
            <w:tcW w:w="8880" w:type="dxa"/>
          </w:tcPr>
          <w:p w14:paraId="246CD49B" w14:textId="77777777" w:rsidR="006E30B4" w:rsidRPr="005D2FDA" w:rsidRDefault="006E30B4" w:rsidP="006E30B4">
            <w:pPr>
              <w:jc w:val="both"/>
              <w:rPr>
                <w:rFonts w:eastAsia="Times New Roman" w:cstheme="majorHAnsi"/>
              </w:rPr>
            </w:pPr>
          </w:p>
        </w:tc>
      </w:tr>
      <w:tr w:rsidR="006E30B4" w:rsidRPr="005D2FDA" w14:paraId="2A9AF7D9" w14:textId="77777777" w:rsidTr="00AB2C1E">
        <w:trPr>
          <w:trHeight w:hRule="exact" w:val="443"/>
        </w:trPr>
        <w:tc>
          <w:tcPr>
            <w:tcW w:w="567" w:type="dxa"/>
          </w:tcPr>
          <w:p w14:paraId="6F6A037E" w14:textId="77777777" w:rsidR="006E30B4" w:rsidRPr="005D2FDA" w:rsidRDefault="006E30B4" w:rsidP="006E30B4">
            <w:pPr>
              <w:jc w:val="both"/>
              <w:rPr>
                <w:rFonts w:cstheme="majorHAnsi"/>
                <w:b/>
              </w:rPr>
            </w:pPr>
            <w:r w:rsidRPr="005D2FDA">
              <w:rPr>
                <w:rFonts w:cstheme="majorHAnsi"/>
                <w:b/>
              </w:rPr>
              <w:t>4</w:t>
            </w:r>
          </w:p>
        </w:tc>
        <w:tc>
          <w:tcPr>
            <w:tcW w:w="8880" w:type="dxa"/>
          </w:tcPr>
          <w:p w14:paraId="5114EB7D" w14:textId="77777777" w:rsidR="006E30B4" w:rsidRPr="005D2FDA" w:rsidRDefault="006E30B4" w:rsidP="006E30B4">
            <w:pPr>
              <w:jc w:val="both"/>
              <w:rPr>
                <w:rFonts w:cstheme="majorHAnsi"/>
              </w:rPr>
            </w:pPr>
          </w:p>
        </w:tc>
      </w:tr>
      <w:tr w:rsidR="006E30B4" w:rsidRPr="005D2FDA" w14:paraId="29150A96" w14:textId="77777777" w:rsidTr="00AB2C1E">
        <w:trPr>
          <w:trHeight w:hRule="exact" w:val="421"/>
        </w:trPr>
        <w:tc>
          <w:tcPr>
            <w:tcW w:w="567" w:type="dxa"/>
          </w:tcPr>
          <w:p w14:paraId="162306B8" w14:textId="77777777" w:rsidR="006E30B4" w:rsidRPr="005D2FDA" w:rsidRDefault="006E30B4" w:rsidP="006E30B4">
            <w:pPr>
              <w:jc w:val="both"/>
              <w:rPr>
                <w:rFonts w:cstheme="majorHAnsi"/>
                <w:b/>
              </w:rPr>
            </w:pPr>
            <w:r w:rsidRPr="005D2FDA">
              <w:rPr>
                <w:rFonts w:cstheme="majorHAnsi"/>
                <w:b/>
              </w:rPr>
              <w:t>5</w:t>
            </w:r>
          </w:p>
        </w:tc>
        <w:tc>
          <w:tcPr>
            <w:tcW w:w="8880" w:type="dxa"/>
          </w:tcPr>
          <w:p w14:paraId="58C56DE0" w14:textId="77777777" w:rsidR="006E30B4" w:rsidRPr="005D2FDA" w:rsidRDefault="006E30B4" w:rsidP="006E30B4">
            <w:pPr>
              <w:rPr>
                <w:rFonts w:cstheme="majorHAnsi"/>
                <w:b/>
                <w:sz w:val="32"/>
                <w:szCs w:val="32"/>
              </w:rPr>
            </w:pPr>
          </w:p>
        </w:tc>
      </w:tr>
    </w:tbl>
    <w:p w14:paraId="70DB9FC3" w14:textId="77777777" w:rsidR="006E30B4" w:rsidRPr="005D2FDA" w:rsidRDefault="006E30B4" w:rsidP="006E30B4">
      <w:pPr>
        <w:pStyle w:val="Heading1"/>
        <w:numPr>
          <w:ilvl w:val="0"/>
          <w:numId w:val="0"/>
        </w:numPr>
        <w:ind w:left="857"/>
      </w:pPr>
    </w:p>
    <w:tbl>
      <w:tblPr>
        <w:tblStyle w:val="TableGrid"/>
        <w:tblW w:w="10490" w:type="dxa"/>
        <w:tblInd w:w="-601" w:type="dxa"/>
        <w:tblLayout w:type="fixed"/>
        <w:tblLook w:val="04A0" w:firstRow="1" w:lastRow="0" w:firstColumn="1" w:lastColumn="0" w:noHBand="0" w:noVBand="1"/>
      </w:tblPr>
      <w:tblGrid>
        <w:gridCol w:w="413"/>
        <w:gridCol w:w="6392"/>
        <w:gridCol w:w="1275"/>
        <w:gridCol w:w="1134"/>
        <w:gridCol w:w="1276"/>
      </w:tblGrid>
      <w:tr w:rsidR="006E30B4" w:rsidRPr="005D2FDA" w14:paraId="0EF73996" w14:textId="77777777" w:rsidTr="006E30B4">
        <w:trPr>
          <w:trHeight w:val="454"/>
        </w:trPr>
        <w:tc>
          <w:tcPr>
            <w:tcW w:w="6805" w:type="dxa"/>
            <w:gridSpan w:val="2"/>
            <w:shd w:val="clear" w:color="auto" w:fill="D9D9D9"/>
            <w:vAlign w:val="center"/>
          </w:tcPr>
          <w:p w14:paraId="348CE9E9" w14:textId="77777777" w:rsidR="006E30B4" w:rsidRPr="005D2FDA" w:rsidRDefault="006E30B4" w:rsidP="006E30B4">
            <w:pPr>
              <w:jc w:val="center"/>
              <w:rPr>
                <w:rFonts w:eastAsia="Times New Roman" w:cstheme="majorHAnsi"/>
                <w:b/>
              </w:rPr>
            </w:pPr>
            <w:r w:rsidRPr="005D2FDA">
              <w:rPr>
                <w:rFonts w:eastAsia="Times New Roman" w:cstheme="majorHAnsi"/>
                <w:b/>
              </w:rPr>
              <w:t>Further Action Required to Control Risk</w:t>
            </w:r>
          </w:p>
        </w:tc>
        <w:tc>
          <w:tcPr>
            <w:tcW w:w="1275" w:type="dxa"/>
            <w:shd w:val="clear" w:color="auto" w:fill="D9D9D9"/>
            <w:vAlign w:val="center"/>
          </w:tcPr>
          <w:p w14:paraId="1CF6630B" w14:textId="77777777" w:rsidR="006E30B4" w:rsidRPr="005D2FDA" w:rsidRDefault="006E30B4" w:rsidP="006E30B4">
            <w:pPr>
              <w:jc w:val="center"/>
              <w:rPr>
                <w:rFonts w:eastAsia="Times New Roman" w:cstheme="majorHAnsi"/>
                <w:b/>
              </w:rPr>
            </w:pPr>
            <w:r w:rsidRPr="005D2FDA">
              <w:rPr>
                <w:rFonts w:eastAsia="Times New Roman" w:cstheme="majorHAnsi"/>
                <w:b/>
              </w:rPr>
              <w:t>To be Performed by</w:t>
            </w:r>
          </w:p>
        </w:tc>
        <w:tc>
          <w:tcPr>
            <w:tcW w:w="1134" w:type="dxa"/>
            <w:shd w:val="clear" w:color="auto" w:fill="D9D9D9"/>
            <w:vAlign w:val="center"/>
          </w:tcPr>
          <w:p w14:paraId="334256D8" w14:textId="77777777" w:rsidR="006E30B4" w:rsidRPr="005D2FDA" w:rsidRDefault="006E30B4" w:rsidP="006E30B4">
            <w:pPr>
              <w:jc w:val="center"/>
              <w:rPr>
                <w:rFonts w:eastAsia="Times New Roman" w:cstheme="majorHAnsi"/>
                <w:b/>
              </w:rPr>
            </w:pPr>
            <w:r w:rsidRPr="005D2FDA">
              <w:rPr>
                <w:rFonts w:eastAsia="Times New Roman" w:cstheme="majorHAnsi"/>
                <w:b/>
              </w:rPr>
              <w:t>Date Due by</w:t>
            </w:r>
          </w:p>
        </w:tc>
        <w:tc>
          <w:tcPr>
            <w:tcW w:w="1276" w:type="dxa"/>
            <w:shd w:val="clear" w:color="auto" w:fill="D9D9D9"/>
            <w:vAlign w:val="center"/>
          </w:tcPr>
          <w:p w14:paraId="130A58A4" w14:textId="77777777" w:rsidR="006E30B4" w:rsidRPr="005D2FDA" w:rsidRDefault="006E30B4" w:rsidP="006E30B4">
            <w:pPr>
              <w:jc w:val="center"/>
              <w:rPr>
                <w:rFonts w:eastAsia="Times New Roman" w:cstheme="majorHAnsi"/>
                <w:b/>
              </w:rPr>
            </w:pPr>
            <w:r w:rsidRPr="005D2FDA">
              <w:rPr>
                <w:rFonts w:eastAsia="Times New Roman" w:cstheme="majorHAnsi"/>
                <w:b/>
              </w:rPr>
              <w:t>Date Completed</w:t>
            </w:r>
          </w:p>
        </w:tc>
      </w:tr>
      <w:tr w:rsidR="006E30B4" w:rsidRPr="005D2FDA" w14:paraId="2FC81643" w14:textId="77777777" w:rsidTr="006E30B4">
        <w:trPr>
          <w:trHeight w:val="454"/>
        </w:trPr>
        <w:tc>
          <w:tcPr>
            <w:tcW w:w="413" w:type="dxa"/>
          </w:tcPr>
          <w:p w14:paraId="3D68F733" w14:textId="77777777" w:rsidR="006E30B4" w:rsidRPr="005D2FDA" w:rsidRDefault="006E30B4" w:rsidP="006E30B4">
            <w:pPr>
              <w:rPr>
                <w:rFonts w:eastAsia="Times New Roman" w:cstheme="majorHAnsi"/>
                <w:b/>
                <w:sz w:val="20"/>
                <w:szCs w:val="20"/>
              </w:rPr>
            </w:pPr>
            <w:r w:rsidRPr="005D2FDA">
              <w:rPr>
                <w:rFonts w:eastAsia="Times New Roman" w:cstheme="majorHAnsi"/>
                <w:b/>
                <w:sz w:val="20"/>
                <w:szCs w:val="20"/>
              </w:rPr>
              <w:t>1</w:t>
            </w:r>
          </w:p>
        </w:tc>
        <w:tc>
          <w:tcPr>
            <w:tcW w:w="6392" w:type="dxa"/>
          </w:tcPr>
          <w:p w14:paraId="7EE032D8" w14:textId="77777777" w:rsidR="006E30B4" w:rsidRPr="005D2FDA" w:rsidRDefault="006E30B4" w:rsidP="006E30B4">
            <w:pPr>
              <w:rPr>
                <w:rFonts w:eastAsia="Times New Roman" w:cstheme="majorHAnsi"/>
                <w:sz w:val="20"/>
                <w:szCs w:val="20"/>
              </w:rPr>
            </w:pPr>
            <w:r w:rsidRPr="005D2FDA">
              <w:rPr>
                <w:rFonts w:cstheme="majorHAnsi"/>
                <w:color w:val="000000"/>
              </w:rPr>
              <w:t>Review of third party outsource partners</w:t>
            </w:r>
            <w:r>
              <w:rPr>
                <w:rFonts w:cstheme="majorHAnsi"/>
                <w:color w:val="000000"/>
              </w:rPr>
              <w:t xml:space="preserve"> within the UK and internationally</w:t>
            </w:r>
            <w:r w:rsidRPr="005D2FDA">
              <w:rPr>
                <w:rFonts w:cstheme="majorHAnsi"/>
                <w:color w:val="000000"/>
              </w:rPr>
              <w:t>.</w:t>
            </w:r>
          </w:p>
        </w:tc>
        <w:tc>
          <w:tcPr>
            <w:tcW w:w="1275" w:type="dxa"/>
          </w:tcPr>
          <w:p w14:paraId="7A0B8812" w14:textId="77777777" w:rsidR="006E30B4" w:rsidRPr="00AB2C1E" w:rsidRDefault="006E30B4" w:rsidP="006E30B4">
            <w:pPr>
              <w:rPr>
                <w:rFonts w:eastAsia="Times New Roman" w:cstheme="majorHAnsi"/>
              </w:rPr>
            </w:pPr>
            <w:r w:rsidRPr="00AB2C1E">
              <w:rPr>
                <w:rFonts w:eastAsia="Times New Roman" w:cstheme="majorHAnsi"/>
              </w:rPr>
              <w:t>Contracts Manager</w:t>
            </w:r>
          </w:p>
        </w:tc>
        <w:tc>
          <w:tcPr>
            <w:tcW w:w="1134" w:type="dxa"/>
          </w:tcPr>
          <w:p w14:paraId="27700145" w14:textId="77777777" w:rsidR="006E30B4" w:rsidRPr="00AB2C1E" w:rsidRDefault="006E30B4" w:rsidP="006E30B4">
            <w:pPr>
              <w:rPr>
                <w:rFonts w:eastAsia="Times New Roman" w:cstheme="majorHAnsi"/>
              </w:rPr>
            </w:pPr>
            <w:r w:rsidRPr="00AB2C1E">
              <w:rPr>
                <w:rFonts w:eastAsia="Times New Roman" w:cstheme="majorHAnsi"/>
              </w:rPr>
              <w:t>31.3.2021</w:t>
            </w:r>
          </w:p>
        </w:tc>
        <w:tc>
          <w:tcPr>
            <w:tcW w:w="1276" w:type="dxa"/>
          </w:tcPr>
          <w:p w14:paraId="0EED68BF" w14:textId="77777777" w:rsidR="006E30B4" w:rsidRPr="00AB2C1E" w:rsidRDefault="006E30B4" w:rsidP="006E30B4">
            <w:pPr>
              <w:rPr>
                <w:rFonts w:eastAsia="Times New Roman" w:cstheme="majorHAnsi"/>
              </w:rPr>
            </w:pPr>
            <w:r w:rsidRPr="00AB2C1E">
              <w:rPr>
                <w:rFonts w:eastAsia="Times New Roman" w:cstheme="majorHAnsi"/>
              </w:rPr>
              <w:t>31.3.2021</w:t>
            </w:r>
          </w:p>
          <w:p w14:paraId="44D80F19" w14:textId="77777777" w:rsidR="006E30B4" w:rsidRPr="00AB2C1E" w:rsidRDefault="006E30B4" w:rsidP="006E30B4">
            <w:pPr>
              <w:rPr>
                <w:rFonts w:eastAsia="Times New Roman" w:cstheme="majorHAnsi"/>
              </w:rPr>
            </w:pPr>
          </w:p>
        </w:tc>
      </w:tr>
      <w:tr w:rsidR="006E30B4" w:rsidRPr="005D2FDA" w14:paraId="57645B63" w14:textId="77777777" w:rsidTr="006E30B4">
        <w:trPr>
          <w:trHeight w:val="521"/>
        </w:trPr>
        <w:tc>
          <w:tcPr>
            <w:tcW w:w="413" w:type="dxa"/>
          </w:tcPr>
          <w:p w14:paraId="2A0ADC90" w14:textId="77777777" w:rsidR="006E30B4" w:rsidRPr="005D2FDA" w:rsidRDefault="006E30B4" w:rsidP="006E30B4">
            <w:pPr>
              <w:rPr>
                <w:rFonts w:eastAsia="Times New Roman" w:cstheme="majorHAnsi"/>
                <w:b/>
                <w:sz w:val="20"/>
                <w:szCs w:val="20"/>
              </w:rPr>
            </w:pPr>
            <w:r w:rsidRPr="005D2FDA">
              <w:rPr>
                <w:rFonts w:eastAsia="Times New Roman" w:cstheme="majorHAnsi"/>
                <w:b/>
                <w:sz w:val="20"/>
                <w:szCs w:val="20"/>
              </w:rPr>
              <w:t>2</w:t>
            </w:r>
          </w:p>
        </w:tc>
        <w:tc>
          <w:tcPr>
            <w:tcW w:w="6392" w:type="dxa"/>
          </w:tcPr>
          <w:p w14:paraId="7DBC3A14" w14:textId="77777777" w:rsidR="006E30B4" w:rsidRPr="005D2FDA" w:rsidRDefault="006E30B4" w:rsidP="006E30B4">
            <w:pPr>
              <w:jc w:val="both"/>
              <w:rPr>
                <w:rFonts w:eastAsia="Times New Roman" w:cstheme="majorHAnsi"/>
                <w:sz w:val="20"/>
                <w:szCs w:val="20"/>
              </w:rPr>
            </w:pPr>
            <w:r w:rsidRPr="005D2FDA">
              <w:rPr>
                <w:rFonts w:cstheme="majorHAnsi"/>
                <w:color w:val="000000"/>
              </w:rPr>
              <w:t>Review of third party outsource partners</w:t>
            </w:r>
            <w:r>
              <w:rPr>
                <w:rFonts w:cstheme="majorHAnsi"/>
                <w:color w:val="000000"/>
              </w:rPr>
              <w:t xml:space="preserve"> within the UK and internationally</w:t>
            </w:r>
            <w:r w:rsidRPr="005D2FDA">
              <w:rPr>
                <w:rFonts w:cstheme="majorHAnsi"/>
                <w:color w:val="000000"/>
              </w:rPr>
              <w:t xml:space="preserve">. </w:t>
            </w:r>
          </w:p>
        </w:tc>
        <w:tc>
          <w:tcPr>
            <w:tcW w:w="1275" w:type="dxa"/>
          </w:tcPr>
          <w:p w14:paraId="390D1331" w14:textId="77777777" w:rsidR="006E30B4" w:rsidRPr="00AB2C1E" w:rsidRDefault="006E30B4" w:rsidP="006E30B4">
            <w:pPr>
              <w:rPr>
                <w:rFonts w:eastAsia="Times New Roman" w:cstheme="majorHAnsi"/>
              </w:rPr>
            </w:pPr>
            <w:r w:rsidRPr="00AB2C1E">
              <w:rPr>
                <w:rFonts w:eastAsia="Times New Roman" w:cstheme="majorHAnsi"/>
              </w:rPr>
              <w:t>Contracts Manager</w:t>
            </w:r>
          </w:p>
        </w:tc>
        <w:tc>
          <w:tcPr>
            <w:tcW w:w="1134" w:type="dxa"/>
          </w:tcPr>
          <w:p w14:paraId="45A61771" w14:textId="77777777" w:rsidR="006E30B4" w:rsidRPr="00AB2C1E" w:rsidRDefault="006E30B4" w:rsidP="006E30B4">
            <w:pPr>
              <w:rPr>
                <w:rFonts w:eastAsia="Times New Roman" w:cstheme="majorHAnsi"/>
              </w:rPr>
            </w:pPr>
            <w:r w:rsidRPr="00AB2C1E">
              <w:rPr>
                <w:rFonts w:eastAsia="Times New Roman" w:cstheme="majorHAnsi"/>
              </w:rPr>
              <w:t>31.3.2021</w:t>
            </w:r>
          </w:p>
        </w:tc>
        <w:tc>
          <w:tcPr>
            <w:tcW w:w="1276" w:type="dxa"/>
          </w:tcPr>
          <w:p w14:paraId="0FDE1F53" w14:textId="77777777" w:rsidR="006E30B4" w:rsidRPr="00AB2C1E" w:rsidRDefault="006E30B4" w:rsidP="006E30B4">
            <w:pPr>
              <w:rPr>
                <w:rFonts w:eastAsia="Times New Roman" w:cstheme="majorHAnsi"/>
              </w:rPr>
            </w:pPr>
            <w:r w:rsidRPr="00AB2C1E">
              <w:rPr>
                <w:rFonts w:eastAsia="Times New Roman" w:cstheme="majorHAnsi"/>
              </w:rPr>
              <w:t>31.3.2021</w:t>
            </w:r>
          </w:p>
        </w:tc>
      </w:tr>
      <w:tr w:rsidR="006E30B4" w:rsidRPr="005D2FDA" w14:paraId="478046CD" w14:textId="77777777" w:rsidTr="006E30B4">
        <w:trPr>
          <w:trHeight w:val="454"/>
        </w:trPr>
        <w:tc>
          <w:tcPr>
            <w:tcW w:w="413" w:type="dxa"/>
          </w:tcPr>
          <w:p w14:paraId="4012D38F" w14:textId="77777777" w:rsidR="006E30B4" w:rsidRPr="005D2FDA" w:rsidRDefault="006E30B4" w:rsidP="006E30B4">
            <w:pPr>
              <w:rPr>
                <w:rFonts w:eastAsia="Times New Roman" w:cstheme="majorHAnsi"/>
                <w:b/>
                <w:sz w:val="20"/>
                <w:szCs w:val="20"/>
              </w:rPr>
            </w:pPr>
            <w:r w:rsidRPr="005D2FDA">
              <w:rPr>
                <w:rFonts w:eastAsia="Times New Roman" w:cstheme="majorHAnsi"/>
                <w:b/>
                <w:sz w:val="20"/>
                <w:szCs w:val="20"/>
              </w:rPr>
              <w:t>3</w:t>
            </w:r>
          </w:p>
        </w:tc>
        <w:tc>
          <w:tcPr>
            <w:tcW w:w="6392" w:type="dxa"/>
          </w:tcPr>
          <w:p w14:paraId="2D4AF2B0" w14:textId="77777777" w:rsidR="006E30B4" w:rsidRPr="005D2FDA" w:rsidRDefault="006E30B4" w:rsidP="006E30B4">
            <w:pPr>
              <w:rPr>
                <w:rFonts w:eastAsia="Times New Roman" w:cstheme="majorHAnsi"/>
                <w:sz w:val="20"/>
                <w:szCs w:val="20"/>
              </w:rPr>
            </w:pPr>
          </w:p>
        </w:tc>
        <w:tc>
          <w:tcPr>
            <w:tcW w:w="1275" w:type="dxa"/>
          </w:tcPr>
          <w:p w14:paraId="2F4D0655" w14:textId="77777777" w:rsidR="006E30B4" w:rsidRPr="005D2FDA" w:rsidRDefault="006E30B4" w:rsidP="006E30B4">
            <w:pPr>
              <w:rPr>
                <w:rFonts w:eastAsia="Times New Roman" w:cstheme="majorHAnsi"/>
                <w:sz w:val="20"/>
                <w:szCs w:val="20"/>
              </w:rPr>
            </w:pPr>
          </w:p>
        </w:tc>
        <w:tc>
          <w:tcPr>
            <w:tcW w:w="1134" w:type="dxa"/>
          </w:tcPr>
          <w:p w14:paraId="38F8ADCA" w14:textId="77777777" w:rsidR="006E30B4" w:rsidRPr="005D2FDA" w:rsidRDefault="006E30B4" w:rsidP="006E30B4">
            <w:pPr>
              <w:rPr>
                <w:rFonts w:eastAsia="Times New Roman" w:cstheme="majorHAnsi"/>
                <w:sz w:val="20"/>
                <w:szCs w:val="20"/>
              </w:rPr>
            </w:pPr>
          </w:p>
        </w:tc>
        <w:tc>
          <w:tcPr>
            <w:tcW w:w="1276" w:type="dxa"/>
          </w:tcPr>
          <w:p w14:paraId="37300017" w14:textId="77777777" w:rsidR="006E30B4" w:rsidRPr="005D2FDA" w:rsidRDefault="006E30B4" w:rsidP="006E30B4">
            <w:pPr>
              <w:rPr>
                <w:rFonts w:eastAsia="Times New Roman" w:cstheme="majorHAnsi"/>
                <w:sz w:val="20"/>
                <w:szCs w:val="20"/>
              </w:rPr>
            </w:pPr>
          </w:p>
        </w:tc>
      </w:tr>
      <w:tr w:rsidR="006E30B4" w:rsidRPr="005D2FDA" w14:paraId="37204A28" w14:textId="77777777" w:rsidTr="006E30B4">
        <w:trPr>
          <w:trHeight w:val="454"/>
        </w:trPr>
        <w:tc>
          <w:tcPr>
            <w:tcW w:w="413" w:type="dxa"/>
          </w:tcPr>
          <w:p w14:paraId="1F28F526" w14:textId="77777777" w:rsidR="006E30B4" w:rsidRPr="005D2FDA" w:rsidRDefault="006E30B4" w:rsidP="006E30B4">
            <w:pPr>
              <w:rPr>
                <w:rFonts w:eastAsia="Times New Roman" w:cstheme="majorHAnsi"/>
                <w:b/>
                <w:sz w:val="20"/>
                <w:szCs w:val="20"/>
              </w:rPr>
            </w:pPr>
            <w:r w:rsidRPr="005D2FDA">
              <w:rPr>
                <w:rFonts w:eastAsia="Times New Roman" w:cstheme="majorHAnsi"/>
                <w:b/>
                <w:sz w:val="20"/>
                <w:szCs w:val="20"/>
              </w:rPr>
              <w:t>4</w:t>
            </w:r>
          </w:p>
        </w:tc>
        <w:tc>
          <w:tcPr>
            <w:tcW w:w="6392" w:type="dxa"/>
          </w:tcPr>
          <w:p w14:paraId="01518202" w14:textId="77777777" w:rsidR="006E30B4" w:rsidRPr="005D2FDA" w:rsidRDefault="006E30B4" w:rsidP="006E30B4">
            <w:pPr>
              <w:rPr>
                <w:rFonts w:eastAsia="Times New Roman" w:cstheme="majorHAnsi"/>
                <w:sz w:val="20"/>
                <w:szCs w:val="20"/>
              </w:rPr>
            </w:pPr>
          </w:p>
        </w:tc>
        <w:tc>
          <w:tcPr>
            <w:tcW w:w="1275" w:type="dxa"/>
          </w:tcPr>
          <w:p w14:paraId="2EF539FB" w14:textId="77777777" w:rsidR="006E30B4" w:rsidRPr="005D2FDA" w:rsidRDefault="006E30B4" w:rsidP="006E30B4">
            <w:pPr>
              <w:rPr>
                <w:rFonts w:eastAsia="Times New Roman" w:cstheme="majorHAnsi"/>
                <w:sz w:val="20"/>
                <w:szCs w:val="20"/>
              </w:rPr>
            </w:pPr>
          </w:p>
        </w:tc>
        <w:tc>
          <w:tcPr>
            <w:tcW w:w="1134" w:type="dxa"/>
          </w:tcPr>
          <w:p w14:paraId="10BE0EF4" w14:textId="77777777" w:rsidR="006E30B4" w:rsidRPr="005D2FDA" w:rsidRDefault="006E30B4" w:rsidP="006E30B4">
            <w:pPr>
              <w:rPr>
                <w:rFonts w:eastAsia="Times New Roman" w:cstheme="majorHAnsi"/>
                <w:sz w:val="20"/>
                <w:szCs w:val="20"/>
              </w:rPr>
            </w:pPr>
          </w:p>
        </w:tc>
        <w:tc>
          <w:tcPr>
            <w:tcW w:w="1276" w:type="dxa"/>
          </w:tcPr>
          <w:p w14:paraId="66507188" w14:textId="77777777" w:rsidR="006E30B4" w:rsidRPr="005D2FDA" w:rsidRDefault="006E30B4" w:rsidP="006E30B4">
            <w:pPr>
              <w:rPr>
                <w:rFonts w:eastAsia="Times New Roman" w:cstheme="majorHAnsi"/>
                <w:sz w:val="20"/>
                <w:szCs w:val="20"/>
              </w:rPr>
            </w:pPr>
          </w:p>
        </w:tc>
      </w:tr>
      <w:tr w:rsidR="006E30B4" w:rsidRPr="005D2FDA" w14:paraId="0A9C7C90" w14:textId="77777777" w:rsidTr="006E30B4">
        <w:trPr>
          <w:trHeight w:val="454"/>
        </w:trPr>
        <w:tc>
          <w:tcPr>
            <w:tcW w:w="413" w:type="dxa"/>
          </w:tcPr>
          <w:p w14:paraId="6CC9B74C" w14:textId="77777777" w:rsidR="006E30B4" w:rsidRPr="005D2FDA" w:rsidRDefault="006E30B4" w:rsidP="006E30B4">
            <w:pPr>
              <w:rPr>
                <w:rFonts w:eastAsia="Times New Roman" w:cstheme="majorHAnsi"/>
                <w:b/>
                <w:sz w:val="20"/>
                <w:szCs w:val="20"/>
              </w:rPr>
            </w:pPr>
            <w:r w:rsidRPr="005D2FDA">
              <w:rPr>
                <w:rFonts w:eastAsia="Times New Roman" w:cstheme="majorHAnsi"/>
                <w:b/>
                <w:sz w:val="20"/>
                <w:szCs w:val="20"/>
              </w:rPr>
              <w:t>5</w:t>
            </w:r>
          </w:p>
        </w:tc>
        <w:tc>
          <w:tcPr>
            <w:tcW w:w="6392" w:type="dxa"/>
          </w:tcPr>
          <w:p w14:paraId="1189C57D" w14:textId="77777777" w:rsidR="006E30B4" w:rsidRPr="005D2FDA" w:rsidRDefault="006E30B4" w:rsidP="006E30B4">
            <w:pPr>
              <w:rPr>
                <w:rFonts w:eastAsia="Times New Roman" w:cstheme="majorHAnsi"/>
                <w:sz w:val="20"/>
                <w:szCs w:val="20"/>
              </w:rPr>
            </w:pPr>
          </w:p>
          <w:p w14:paraId="6D6A0F05" w14:textId="77777777" w:rsidR="006E30B4" w:rsidRPr="005D2FDA" w:rsidRDefault="006E30B4" w:rsidP="006E30B4">
            <w:pPr>
              <w:rPr>
                <w:rFonts w:eastAsia="Times New Roman" w:cstheme="majorHAnsi"/>
                <w:sz w:val="20"/>
                <w:szCs w:val="20"/>
              </w:rPr>
            </w:pPr>
          </w:p>
        </w:tc>
        <w:tc>
          <w:tcPr>
            <w:tcW w:w="1275" w:type="dxa"/>
          </w:tcPr>
          <w:p w14:paraId="18CF1F04" w14:textId="77777777" w:rsidR="006E30B4" w:rsidRPr="005D2FDA" w:rsidRDefault="006E30B4" w:rsidP="006E30B4">
            <w:pPr>
              <w:rPr>
                <w:rFonts w:eastAsia="Times New Roman" w:cstheme="majorHAnsi"/>
                <w:sz w:val="20"/>
                <w:szCs w:val="20"/>
              </w:rPr>
            </w:pPr>
          </w:p>
        </w:tc>
        <w:tc>
          <w:tcPr>
            <w:tcW w:w="1134" w:type="dxa"/>
          </w:tcPr>
          <w:p w14:paraId="5CE59B04" w14:textId="77777777" w:rsidR="006E30B4" w:rsidRPr="005D2FDA" w:rsidRDefault="006E30B4" w:rsidP="006E30B4">
            <w:pPr>
              <w:rPr>
                <w:rFonts w:eastAsia="Times New Roman" w:cstheme="majorHAnsi"/>
                <w:sz w:val="20"/>
                <w:szCs w:val="20"/>
              </w:rPr>
            </w:pPr>
          </w:p>
        </w:tc>
        <w:tc>
          <w:tcPr>
            <w:tcW w:w="1276" w:type="dxa"/>
          </w:tcPr>
          <w:p w14:paraId="6F78DBFD" w14:textId="77777777" w:rsidR="006E30B4" w:rsidRPr="005D2FDA" w:rsidRDefault="006E30B4" w:rsidP="006E30B4">
            <w:pPr>
              <w:rPr>
                <w:rFonts w:eastAsia="Times New Roman" w:cstheme="majorHAnsi"/>
                <w:sz w:val="20"/>
                <w:szCs w:val="20"/>
              </w:rPr>
            </w:pPr>
          </w:p>
        </w:tc>
      </w:tr>
    </w:tbl>
    <w:tbl>
      <w:tblPr>
        <w:tblStyle w:val="TableGrid"/>
        <w:tblpPr w:leftFromText="180" w:rightFromText="180" w:vertAnchor="text" w:horzAnchor="page" w:tblpX="1186" w:tblpY="317"/>
        <w:tblW w:w="10456" w:type="dxa"/>
        <w:tblLayout w:type="fixed"/>
        <w:tblLook w:val="04A0" w:firstRow="1" w:lastRow="0" w:firstColumn="1" w:lastColumn="0" w:noHBand="0" w:noVBand="1"/>
      </w:tblPr>
      <w:tblGrid>
        <w:gridCol w:w="426"/>
        <w:gridCol w:w="6486"/>
        <w:gridCol w:w="1276"/>
        <w:gridCol w:w="1134"/>
        <w:gridCol w:w="1134"/>
      </w:tblGrid>
      <w:tr w:rsidR="006E30B4" w:rsidRPr="005D2FDA" w14:paraId="33FD7FDA" w14:textId="77777777" w:rsidTr="006E30B4">
        <w:trPr>
          <w:trHeight w:val="454"/>
        </w:trPr>
        <w:tc>
          <w:tcPr>
            <w:tcW w:w="426" w:type="dxa"/>
            <w:shd w:val="clear" w:color="auto" w:fill="D9D9D9"/>
          </w:tcPr>
          <w:p w14:paraId="30635956" w14:textId="77777777" w:rsidR="006E30B4" w:rsidRPr="005D2FDA" w:rsidRDefault="006E30B4" w:rsidP="006E30B4">
            <w:pPr>
              <w:jc w:val="center"/>
              <w:rPr>
                <w:rFonts w:eastAsia="Times New Roman" w:cstheme="majorHAnsi"/>
                <w:b/>
              </w:rPr>
            </w:pPr>
          </w:p>
        </w:tc>
        <w:tc>
          <w:tcPr>
            <w:tcW w:w="6486" w:type="dxa"/>
            <w:shd w:val="clear" w:color="auto" w:fill="D9D9D9"/>
            <w:vAlign w:val="center"/>
          </w:tcPr>
          <w:p w14:paraId="6E66F47B" w14:textId="77777777" w:rsidR="006E30B4" w:rsidRPr="005D2FDA" w:rsidRDefault="006E30B4" w:rsidP="006E30B4">
            <w:pPr>
              <w:jc w:val="center"/>
              <w:rPr>
                <w:rFonts w:eastAsia="Times New Roman" w:cstheme="majorHAnsi"/>
                <w:b/>
              </w:rPr>
            </w:pPr>
            <w:r w:rsidRPr="005D2FDA">
              <w:rPr>
                <w:rFonts w:cstheme="majorHAnsi"/>
                <w:b/>
              </w:rPr>
              <w:t xml:space="preserve">Reassessment of Identified </w:t>
            </w:r>
            <w:r w:rsidRPr="005D2FDA">
              <w:rPr>
                <w:rFonts w:eastAsia="Times New Roman" w:cstheme="majorHAnsi"/>
                <w:b/>
              </w:rPr>
              <w:t>Hazards</w:t>
            </w:r>
          </w:p>
        </w:tc>
        <w:tc>
          <w:tcPr>
            <w:tcW w:w="1276" w:type="dxa"/>
            <w:shd w:val="clear" w:color="auto" w:fill="D9D9D9"/>
            <w:vAlign w:val="center"/>
          </w:tcPr>
          <w:p w14:paraId="7EBE1462" w14:textId="77777777" w:rsidR="006E30B4" w:rsidRPr="005D2FDA" w:rsidRDefault="006E30B4" w:rsidP="006E30B4">
            <w:pPr>
              <w:jc w:val="center"/>
              <w:rPr>
                <w:rFonts w:eastAsia="Times New Roman" w:cstheme="majorHAnsi"/>
                <w:b/>
              </w:rPr>
            </w:pPr>
            <w:r w:rsidRPr="005D2FDA">
              <w:rPr>
                <w:rFonts w:eastAsia="Times New Roman" w:cstheme="majorHAnsi"/>
                <w:b/>
              </w:rPr>
              <w:t>Likelihood</w:t>
            </w:r>
          </w:p>
        </w:tc>
        <w:tc>
          <w:tcPr>
            <w:tcW w:w="1134" w:type="dxa"/>
            <w:shd w:val="clear" w:color="auto" w:fill="D9D9D9"/>
            <w:vAlign w:val="center"/>
          </w:tcPr>
          <w:p w14:paraId="5D20DDA0" w14:textId="77777777" w:rsidR="006E30B4" w:rsidRPr="005D2FDA" w:rsidRDefault="006E30B4" w:rsidP="006E30B4">
            <w:pPr>
              <w:jc w:val="center"/>
              <w:rPr>
                <w:rFonts w:eastAsia="Times New Roman" w:cstheme="majorHAnsi"/>
                <w:b/>
              </w:rPr>
            </w:pPr>
            <w:r w:rsidRPr="005D2FDA">
              <w:rPr>
                <w:rFonts w:eastAsia="Times New Roman" w:cstheme="majorHAnsi"/>
                <w:b/>
              </w:rPr>
              <w:t>Severity</w:t>
            </w:r>
          </w:p>
        </w:tc>
        <w:tc>
          <w:tcPr>
            <w:tcW w:w="1134" w:type="dxa"/>
            <w:shd w:val="clear" w:color="auto" w:fill="D9D9D9"/>
            <w:vAlign w:val="center"/>
          </w:tcPr>
          <w:p w14:paraId="50E31DDD" w14:textId="77777777" w:rsidR="006E30B4" w:rsidRPr="005D2FDA" w:rsidRDefault="006E30B4" w:rsidP="006E30B4">
            <w:pPr>
              <w:jc w:val="center"/>
              <w:rPr>
                <w:rFonts w:eastAsia="Times New Roman" w:cstheme="majorHAnsi"/>
                <w:b/>
              </w:rPr>
            </w:pPr>
            <w:r w:rsidRPr="005D2FDA">
              <w:rPr>
                <w:rFonts w:eastAsia="Times New Roman" w:cstheme="majorHAnsi"/>
                <w:b/>
              </w:rPr>
              <w:t>Risk Rating</w:t>
            </w:r>
          </w:p>
        </w:tc>
      </w:tr>
      <w:tr w:rsidR="006E30B4" w:rsidRPr="005D2FDA" w14:paraId="10044BA4" w14:textId="77777777" w:rsidTr="006E30B4">
        <w:trPr>
          <w:trHeight w:val="444"/>
        </w:trPr>
        <w:tc>
          <w:tcPr>
            <w:tcW w:w="426" w:type="dxa"/>
          </w:tcPr>
          <w:p w14:paraId="1F1E9C7F" w14:textId="77777777" w:rsidR="006E30B4" w:rsidRPr="005D2FDA" w:rsidRDefault="006E30B4" w:rsidP="006E30B4">
            <w:pPr>
              <w:rPr>
                <w:rFonts w:eastAsia="Times New Roman" w:cstheme="majorHAnsi"/>
                <w:b/>
              </w:rPr>
            </w:pPr>
            <w:r w:rsidRPr="005D2FDA">
              <w:rPr>
                <w:rFonts w:eastAsia="Times New Roman" w:cstheme="majorHAnsi"/>
                <w:b/>
              </w:rPr>
              <w:t>1</w:t>
            </w:r>
          </w:p>
        </w:tc>
        <w:tc>
          <w:tcPr>
            <w:tcW w:w="6486" w:type="dxa"/>
          </w:tcPr>
          <w:p w14:paraId="746686DB" w14:textId="77777777" w:rsidR="006E30B4" w:rsidRPr="005D2FDA" w:rsidRDefault="006E30B4" w:rsidP="006E30B4">
            <w:pPr>
              <w:rPr>
                <w:rFonts w:eastAsia="Times New Roman" w:cstheme="majorHAnsi"/>
              </w:rPr>
            </w:pPr>
            <w:r w:rsidRPr="00BE7224">
              <w:rPr>
                <w:rFonts w:eastAsia="Times New Roman" w:cstheme="majorHAnsi"/>
              </w:rPr>
              <w:t>Inability to obtain components at sufficient quality or price due to lack of alternative options.</w:t>
            </w:r>
          </w:p>
        </w:tc>
        <w:tc>
          <w:tcPr>
            <w:tcW w:w="1276" w:type="dxa"/>
            <w:vAlign w:val="center"/>
          </w:tcPr>
          <w:p w14:paraId="1C506DC8" w14:textId="77777777" w:rsidR="006E30B4" w:rsidRPr="005D2FDA" w:rsidRDefault="006E30B4" w:rsidP="006E30B4">
            <w:pPr>
              <w:jc w:val="center"/>
              <w:rPr>
                <w:rFonts w:eastAsia="Times New Roman" w:cstheme="majorHAnsi"/>
              </w:rPr>
            </w:pPr>
            <w:r>
              <w:rPr>
                <w:rFonts w:eastAsia="Times New Roman" w:cstheme="majorHAnsi"/>
              </w:rPr>
              <w:t>1</w:t>
            </w:r>
          </w:p>
        </w:tc>
        <w:tc>
          <w:tcPr>
            <w:tcW w:w="1134" w:type="dxa"/>
            <w:vAlign w:val="center"/>
          </w:tcPr>
          <w:p w14:paraId="54904CA0" w14:textId="77777777" w:rsidR="006E30B4" w:rsidRPr="005D2FDA" w:rsidRDefault="006E30B4" w:rsidP="006E30B4">
            <w:pPr>
              <w:jc w:val="center"/>
              <w:rPr>
                <w:rFonts w:eastAsia="Times New Roman" w:cstheme="majorHAnsi"/>
              </w:rPr>
            </w:pPr>
            <w:r>
              <w:rPr>
                <w:rFonts w:eastAsia="Times New Roman" w:cstheme="majorHAnsi"/>
              </w:rPr>
              <w:t>5</w:t>
            </w:r>
          </w:p>
        </w:tc>
        <w:tc>
          <w:tcPr>
            <w:tcW w:w="1134" w:type="dxa"/>
            <w:vAlign w:val="center"/>
          </w:tcPr>
          <w:p w14:paraId="3ED86E17" w14:textId="77777777" w:rsidR="006E30B4" w:rsidRPr="005D2FDA" w:rsidRDefault="006E30B4" w:rsidP="006E30B4">
            <w:pPr>
              <w:jc w:val="center"/>
              <w:rPr>
                <w:rFonts w:eastAsia="Times New Roman" w:cstheme="majorHAnsi"/>
              </w:rPr>
            </w:pPr>
            <w:r>
              <w:rPr>
                <w:rFonts w:eastAsia="Times New Roman" w:cstheme="majorHAnsi"/>
              </w:rPr>
              <w:t>5</w:t>
            </w:r>
          </w:p>
        </w:tc>
      </w:tr>
      <w:tr w:rsidR="006E30B4" w:rsidRPr="005D2FDA" w14:paraId="0236BE0F" w14:textId="77777777" w:rsidTr="006E30B4">
        <w:trPr>
          <w:trHeight w:val="394"/>
        </w:trPr>
        <w:tc>
          <w:tcPr>
            <w:tcW w:w="426" w:type="dxa"/>
          </w:tcPr>
          <w:p w14:paraId="0FD6798B" w14:textId="77777777" w:rsidR="006E30B4" w:rsidRPr="005D2FDA" w:rsidRDefault="006E30B4" w:rsidP="006E30B4">
            <w:pPr>
              <w:rPr>
                <w:rFonts w:eastAsia="Times New Roman" w:cstheme="majorHAnsi"/>
                <w:b/>
              </w:rPr>
            </w:pPr>
            <w:r w:rsidRPr="005D2FDA">
              <w:rPr>
                <w:rFonts w:eastAsia="Times New Roman" w:cstheme="majorHAnsi"/>
                <w:b/>
              </w:rPr>
              <w:t>2</w:t>
            </w:r>
          </w:p>
        </w:tc>
        <w:tc>
          <w:tcPr>
            <w:tcW w:w="6486" w:type="dxa"/>
          </w:tcPr>
          <w:p w14:paraId="32018E5B" w14:textId="77777777" w:rsidR="006E30B4" w:rsidRPr="005D2FDA" w:rsidRDefault="006E30B4" w:rsidP="006E30B4">
            <w:pPr>
              <w:rPr>
                <w:rFonts w:eastAsia="Times New Roman" w:cstheme="majorHAnsi"/>
              </w:rPr>
            </w:pPr>
            <w:r w:rsidRPr="00BE7224">
              <w:rPr>
                <w:rFonts w:eastAsia="Times New Roman" w:cstheme="majorHAnsi"/>
              </w:rPr>
              <w:t>Inability to source critical components which prevents essential operational processes.</w:t>
            </w:r>
          </w:p>
        </w:tc>
        <w:tc>
          <w:tcPr>
            <w:tcW w:w="1276" w:type="dxa"/>
            <w:vAlign w:val="center"/>
          </w:tcPr>
          <w:p w14:paraId="00BF1021" w14:textId="77777777" w:rsidR="006E30B4" w:rsidRPr="005D2FDA" w:rsidRDefault="006E30B4" w:rsidP="006E30B4">
            <w:pPr>
              <w:jc w:val="center"/>
              <w:rPr>
                <w:rFonts w:eastAsia="Times New Roman" w:cstheme="majorHAnsi"/>
              </w:rPr>
            </w:pPr>
            <w:r>
              <w:rPr>
                <w:rFonts w:eastAsia="Times New Roman" w:cstheme="majorHAnsi"/>
              </w:rPr>
              <w:t>1</w:t>
            </w:r>
          </w:p>
        </w:tc>
        <w:tc>
          <w:tcPr>
            <w:tcW w:w="1134" w:type="dxa"/>
            <w:vAlign w:val="center"/>
          </w:tcPr>
          <w:p w14:paraId="3CDA7803" w14:textId="77777777" w:rsidR="006E30B4" w:rsidRPr="005D2FDA" w:rsidRDefault="006E30B4" w:rsidP="006E30B4">
            <w:pPr>
              <w:jc w:val="center"/>
              <w:rPr>
                <w:rFonts w:eastAsia="Times New Roman" w:cstheme="majorHAnsi"/>
              </w:rPr>
            </w:pPr>
            <w:r>
              <w:rPr>
                <w:rFonts w:eastAsia="Times New Roman" w:cstheme="majorHAnsi"/>
              </w:rPr>
              <w:t>5</w:t>
            </w:r>
          </w:p>
        </w:tc>
        <w:tc>
          <w:tcPr>
            <w:tcW w:w="1134" w:type="dxa"/>
            <w:vAlign w:val="center"/>
          </w:tcPr>
          <w:p w14:paraId="243AE382" w14:textId="77777777" w:rsidR="006E30B4" w:rsidRPr="005D2FDA" w:rsidRDefault="006E30B4" w:rsidP="006E30B4">
            <w:pPr>
              <w:jc w:val="center"/>
              <w:rPr>
                <w:rFonts w:eastAsia="Times New Roman" w:cstheme="majorHAnsi"/>
              </w:rPr>
            </w:pPr>
            <w:r>
              <w:rPr>
                <w:rFonts w:eastAsia="Times New Roman" w:cstheme="majorHAnsi"/>
              </w:rPr>
              <w:t>5</w:t>
            </w:r>
          </w:p>
        </w:tc>
      </w:tr>
      <w:tr w:rsidR="006E30B4" w:rsidRPr="005D2FDA" w14:paraId="43896A8C" w14:textId="77777777" w:rsidTr="006E30B4">
        <w:trPr>
          <w:trHeight w:val="427"/>
        </w:trPr>
        <w:tc>
          <w:tcPr>
            <w:tcW w:w="426" w:type="dxa"/>
          </w:tcPr>
          <w:p w14:paraId="0925F209" w14:textId="77777777" w:rsidR="006E30B4" w:rsidRPr="005D2FDA" w:rsidRDefault="006E30B4" w:rsidP="006E30B4">
            <w:pPr>
              <w:rPr>
                <w:rFonts w:eastAsia="Times New Roman" w:cstheme="majorHAnsi"/>
                <w:b/>
              </w:rPr>
            </w:pPr>
            <w:r w:rsidRPr="005D2FDA">
              <w:rPr>
                <w:rFonts w:eastAsia="Times New Roman" w:cstheme="majorHAnsi"/>
                <w:b/>
              </w:rPr>
              <w:t>3</w:t>
            </w:r>
          </w:p>
        </w:tc>
        <w:tc>
          <w:tcPr>
            <w:tcW w:w="6486" w:type="dxa"/>
          </w:tcPr>
          <w:p w14:paraId="0FC2F9AC" w14:textId="77777777" w:rsidR="006E30B4" w:rsidRPr="005D2FDA" w:rsidRDefault="006E30B4" w:rsidP="006E30B4">
            <w:pPr>
              <w:rPr>
                <w:rFonts w:eastAsia="Times New Roman" w:cstheme="majorHAnsi"/>
                <w:b/>
              </w:rPr>
            </w:pPr>
          </w:p>
        </w:tc>
        <w:tc>
          <w:tcPr>
            <w:tcW w:w="1276" w:type="dxa"/>
            <w:vAlign w:val="center"/>
          </w:tcPr>
          <w:p w14:paraId="45F10102" w14:textId="77777777" w:rsidR="006E30B4" w:rsidRPr="005D2FDA" w:rsidRDefault="006E30B4" w:rsidP="006E30B4">
            <w:pPr>
              <w:jc w:val="center"/>
              <w:rPr>
                <w:rFonts w:eastAsia="Times New Roman" w:cstheme="majorHAnsi"/>
              </w:rPr>
            </w:pPr>
          </w:p>
        </w:tc>
        <w:tc>
          <w:tcPr>
            <w:tcW w:w="1134" w:type="dxa"/>
            <w:vAlign w:val="center"/>
          </w:tcPr>
          <w:p w14:paraId="49C089E6" w14:textId="77777777" w:rsidR="006E30B4" w:rsidRPr="005D2FDA" w:rsidRDefault="006E30B4" w:rsidP="006E30B4">
            <w:pPr>
              <w:jc w:val="center"/>
              <w:rPr>
                <w:rFonts w:eastAsia="Times New Roman" w:cstheme="majorHAnsi"/>
              </w:rPr>
            </w:pPr>
          </w:p>
        </w:tc>
        <w:tc>
          <w:tcPr>
            <w:tcW w:w="1134" w:type="dxa"/>
            <w:vAlign w:val="center"/>
          </w:tcPr>
          <w:p w14:paraId="7A770861" w14:textId="77777777" w:rsidR="006E30B4" w:rsidRPr="005D2FDA" w:rsidRDefault="006E30B4" w:rsidP="006E30B4">
            <w:pPr>
              <w:jc w:val="center"/>
              <w:rPr>
                <w:rFonts w:eastAsia="Times New Roman" w:cstheme="majorHAnsi"/>
              </w:rPr>
            </w:pPr>
          </w:p>
        </w:tc>
      </w:tr>
      <w:tr w:rsidR="006E30B4" w:rsidRPr="005D2FDA" w14:paraId="791120F9" w14:textId="77777777" w:rsidTr="006E30B4">
        <w:trPr>
          <w:trHeight w:val="454"/>
        </w:trPr>
        <w:tc>
          <w:tcPr>
            <w:tcW w:w="426" w:type="dxa"/>
          </w:tcPr>
          <w:p w14:paraId="09C959B3" w14:textId="77777777" w:rsidR="006E30B4" w:rsidRPr="005D2FDA" w:rsidRDefault="006E30B4" w:rsidP="006E30B4">
            <w:pPr>
              <w:rPr>
                <w:rFonts w:eastAsia="Times New Roman" w:cstheme="majorHAnsi"/>
                <w:b/>
              </w:rPr>
            </w:pPr>
            <w:r w:rsidRPr="005D2FDA">
              <w:rPr>
                <w:rFonts w:eastAsia="Times New Roman" w:cstheme="majorHAnsi"/>
                <w:b/>
              </w:rPr>
              <w:t>4</w:t>
            </w:r>
          </w:p>
        </w:tc>
        <w:tc>
          <w:tcPr>
            <w:tcW w:w="6486" w:type="dxa"/>
          </w:tcPr>
          <w:p w14:paraId="0C82DD88" w14:textId="77777777" w:rsidR="006E30B4" w:rsidRPr="005D2FDA" w:rsidRDefault="006E30B4" w:rsidP="006E30B4">
            <w:pPr>
              <w:rPr>
                <w:rFonts w:eastAsia="Times New Roman" w:cstheme="majorHAnsi"/>
              </w:rPr>
            </w:pPr>
          </w:p>
        </w:tc>
        <w:tc>
          <w:tcPr>
            <w:tcW w:w="1276" w:type="dxa"/>
            <w:vAlign w:val="center"/>
          </w:tcPr>
          <w:p w14:paraId="1379520C" w14:textId="77777777" w:rsidR="006E30B4" w:rsidRPr="005D2FDA" w:rsidRDefault="006E30B4" w:rsidP="006E30B4">
            <w:pPr>
              <w:jc w:val="center"/>
              <w:rPr>
                <w:rFonts w:eastAsia="Times New Roman" w:cstheme="majorHAnsi"/>
              </w:rPr>
            </w:pPr>
          </w:p>
        </w:tc>
        <w:tc>
          <w:tcPr>
            <w:tcW w:w="1134" w:type="dxa"/>
            <w:vAlign w:val="center"/>
          </w:tcPr>
          <w:p w14:paraId="304D4D35" w14:textId="77777777" w:rsidR="006E30B4" w:rsidRPr="005D2FDA" w:rsidRDefault="006E30B4" w:rsidP="006E30B4">
            <w:pPr>
              <w:jc w:val="center"/>
              <w:rPr>
                <w:rFonts w:eastAsia="Times New Roman" w:cstheme="majorHAnsi"/>
              </w:rPr>
            </w:pPr>
          </w:p>
        </w:tc>
        <w:tc>
          <w:tcPr>
            <w:tcW w:w="1134" w:type="dxa"/>
            <w:vAlign w:val="center"/>
          </w:tcPr>
          <w:p w14:paraId="2097C299" w14:textId="77777777" w:rsidR="006E30B4" w:rsidRPr="005D2FDA" w:rsidRDefault="006E30B4" w:rsidP="006E30B4">
            <w:pPr>
              <w:jc w:val="center"/>
              <w:rPr>
                <w:rFonts w:eastAsia="Times New Roman" w:cstheme="majorHAnsi"/>
              </w:rPr>
            </w:pPr>
          </w:p>
        </w:tc>
      </w:tr>
      <w:tr w:rsidR="006E30B4" w:rsidRPr="005D2FDA" w14:paraId="694E0048" w14:textId="77777777" w:rsidTr="006E30B4">
        <w:trPr>
          <w:trHeight w:val="427"/>
        </w:trPr>
        <w:tc>
          <w:tcPr>
            <w:tcW w:w="426" w:type="dxa"/>
          </w:tcPr>
          <w:p w14:paraId="212AF5E8" w14:textId="77777777" w:rsidR="006E30B4" w:rsidRPr="005D2FDA" w:rsidRDefault="006E30B4" w:rsidP="006E30B4">
            <w:pPr>
              <w:rPr>
                <w:rFonts w:eastAsia="Times New Roman" w:cstheme="majorHAnsi"/>
                <w:b/>
              </w:rPr>
            </w:pPr>
            <w:r w:rsidRPr="005D2FDA">
              <w:rPr>
                <w:rFonts w:eastAsia="Times New Roman" w:cstheme="majorHAnsi"/>
                <w:b/>
              </w:rPr>
              <w:t>5</w:t>
            </w:r>
          </w:p>
        </w:tc>
        <w:tc>
          <w:tcPr>
            <w:tcW w:w="6486" w:type="dxa"/>
          </w:tcPr>
          <w:p w14:paraId="08288C18" w14:textId="77777777" w:rsidR="006E30B4" w:rsidRPr="005D2FDA" w:rsidRDefault="006E30B4" w:rsidP="006E30B4">
            <w:pPr>
              <w:rPr>
                <w:rFonts w:eastAsia="Times New Roman" w:cstheme="majorHAnsi"/>
                <w:b/>
              </w:rPr>
            </w:pPr>
          </w:p>
        </w:tc>
        <w:tc>
          <w:tcPr>
            <w:tcW w:w="1276" w:type="dxa"/>
            <w:vAlign w:val="center"/>
          </w:tcPr>
          <w:p w14:paraId="16931AC9" w14:textId="77777777" w:rsidR="006E30B4" w:rsidRPr="005D2FDA" w:rsidRDefault="006E30B4" w:rsidP="006E30B4">
            <w:pPr>
              <w:jc w:val="center"/>
              <w:rPr>
                <w:rFonts w:eastAsia="Times New Roman" w:cstheme="majorHAnsi"/>
              </w:rPr>
            </w:pPr>
          </w:p>
        </w:tc>
        <w:tc>
          <w:tcPr>
            <w:tcW w:w="1134" w:type="dxa"/>
            <w:vAlign w:val="center"/>
          </w:tcPr>
          <w:p w14:paraId="24774EFD" w14:textId="77777777" w:rsidR="006E30B4" w:rsidRPr="005D2FDA" w:rsidRDefault="006E30B4" w:rsidP="006E30B4">
            <w:pPr>
              <w:jc w:val="center"/>
              <w:rPr>
                <w:rFonts w:eastAsia="Times New Roman" w:cstheme="majorHAnsi"/>
              </w:rPr>
            </w:pPr>
          </w:p>
        </w:tc>
        <w:tc>
          <w:tcPr>
            <w:tcW w:w="1134" w:type="dxa"/>
            <w:vAlign w:val="center"/>
          </w:tcPr>
          <w:p w14:paraId="101DFBB5" w14:textId="77777777" w:rsidR="006E30B4" w:rsidRPr="005D2FDA" w:rsidRDefault="006E30B4" w:rsidP="006E30B4">
            <w:pPr>
              <w:jc w:val="center"/>
              <w:rPr>
                <w:rFonts w:eastAsia="Times New Roman" w:cstheme="majorHAnsi"/>
              </w:rPr>
            </w:pPr>
          </w:p>
        </w:tc>
      </w:tr>
    </w:tbl>
    <w:p w14:paraId="39981B0B" w14:textId="249EE502" w:rsidR="006E30B4" w:rsidRDefault="006E30B4" w:rsidP="006E30B4">
      <w:pPr>
        <w:pStyle w:val="Heading1"/>
        <w:numPr>
          <w:ilvl w:val="0"/>
          <w:numId w:val="0"/>
        </w:numPr>
        <w:ind w:left="857" w:hanging="432"/>
      </w:pPr>
    </w:p>
    <w:p w14:paraId="7EC44188" w14:textId="77777777" w:rsidR="00AB2C1E" w:rsidRPr="00AB2C1E" w:rsidRDefault="00AB2C1E" w:rsidP="00AB2C1E"/>
    <w:tbl>
      <w:tblPr>
        <w:tblStyle w:val="TableGrid"/>
        <w:tblW w:w="10348" w:type="dxa"/>
        <w:tblInd w:w="-601" w:type="dxa"/>
        <w:tblLook w:val="04A0" w:firstRow="1" w:lastRow="0" w:firstColumn="1" w:lastColumn="0" w:noHBand="0" w:noVBand="1"/>
      </w:tblPr>
      <w:tblGrid>
        <w:gridCol w:w="1702"/>
        <w:gridCol w:w="1729"/>
        <w:gridCol w:w="1729"/>
        <w:gridCol w:w="1729"/>
        <w:gridCol w:w="1729"/>
        <w:gridCol w:w="1730"/>
      </w:tblGrid>
      <w:tr w:rsidR="006E30B4" w:rsidRPr="005D2FDA" w14:paraId="3734F7F3" w14:textId="77777777" w:rsidTr="006E30B4">
        <w:trPr>
          <w:trHeight w:hRule="exact" w:val="397"/>
        </w:trPr>
        <w:tc>
          <w:tcPr>
            <w:tcW w:w="1702" w:type="dxa"/>
            <w:tcBorders>
              <w:bottom w:val="single" w:sz="4" w:space="0" w:color="auto"/>
            </w:tcBorders>
            <w:shd w:val="clear" w:color="auto" w:fill="auto"/>
          </w:tcPr>
          <w:p w14:paraId="1B52398F" w14:textId="77777777" w:rsidR="006E30B4" w:rsidRPr="005D2FDA" w:rsidRDefault="006E30B4" w:rsidP="006E30B4">
            <w:pPr>
              <w:jc w:val="center"/>
              <w:rPr>
                <w:rFonts w:cstheme="majorHAnsi"/>
                <w:b/>
                <w:sz w:val="32"/>
                <w:szCs w:val="32"/>
              </w:rPr>
            </w:pPr>
          </w:p>
        </w:tc>
        <w:tc>
          <w:tcPr>
            <w:tcW w:w="8646" w:type="dxa"/>
            <w:gridSpan w:val="5"/>
            <w:shd w:val="clear" w:color="auto" w:fill="CCCCCC"/>
          </w:tcPr>
          <w:p w14:paraId="3C76DE25" w14:textId="77777777" w:rsidR="006E30B4" w:rsidRPr="005D2FDA" w:rsidRDefault="006E30B4" w:rsidP="006E30B4">
            <w:pPr>
              <w:jc w:val="center"/>
              <w:rPr>
                <w:rFonts w:cstheme="majorHAnsi"/>
                <w:b/>
                <w:sz w:val="32"/>
                <w:szCs w:val="32"/>
              </w:rPr>
            </w:pPr>
            <w:r w:rsidRPr="005D2FDA">
              <w:rPr>
                <w:rFonts w:cstheme="majorHAnsi"/>
                <w:b/>
                <w:sz w:val="32"/>
                <w:szCs w:val="32"/>
              </w:rPr>
              <w:t>Likelihood</w:t>
            </w:r>
          </w:p>
        </w:tc>
      </w:tr>
      <w:tr w:rsidR="006E30B4" w:rsidRPr="005D2FDA" w14:paraId="5D32C92F" w14:textId="77777777" w:rsidTr="006E30B4">
        <w:trPr>
          <w:trHeight w:val="397"/>
        </w:trPr>
        <w:tc>
          <w:tcPr>
            <w:tcW w:w="1702" w:type="dxa"/>
            <w:shd w:val="clear" w:color="auto" w:fill="E0E0E0"/>
            <w:vAlign w:val="bottom"/>
          </w:tcPr>
          <w:p w14:paraId="0618FC33" w14:textId="77777777" w:rsidR="006E30B4" w:rsidRPr="005D2FDA" w:rsidRDefault="006E30B4" w:rsidP="006E30B4">
            <w:pPr>
              <w:jc w:val="center"/>
              <w:rPr>
                <w:rFonts w:cstheme="majorHAnsi"/>
                <w:b/>
                <w:sz w:val="32"/>
                <w:szCs w:val="32"/>
              </w:rPr>
            </w:pPr>
            <w:r w:rsidRPr="005D2FDA">
              <w:rPr>
                <w:rFonts w:cstheme="majorHAnsi"/>
                <w:b/>
                <w:sz w:val="32"/>
                <w:szCs w:val="32"/>
              </w:rPr>
              <w:t>Severity</w:t>
            </w:r>
          </w:p>
        </w:tc>
        <w:tc>
          <w:tcPr>
            <w:tcW w:w="1729" w:type="dxa"/>
            <w:tcBorders>
              <w:bottom w:val="single" w:sz="4" w:space="0" w:color="auto"/>
            </w:tcBorders>
            <w:shd w:val="clear" w:color="auto" w:fill="CCCCCC"/>
            <w:vAlign w:val="bottom"/>
          </w:tcPr>
          <w:p w14:paraId="078FD89E" w14:textId="77777777" w:rsidR="006E30B4" w:rsidRPr="005D2FDA" w:rsidRDefault="006E30B4" w:rsidP="006E30B4">
            <w:pPr>
              <w:jc w:val="center"/>
              <w:rPr>
                <w:rFonts w:cstheme="majorHAnsi"/>
                <w:b/>
              </w:rPr>
            </w:pPr>
            <w:r w:rsidRPr="005D2FDA">
              <w:rPr>
                <w:rFonts w:cstheme="majorHAnsi"/>
                <w:b/>
              </w:rPr>
              <w:t>1</w:t>
            </w:r>
          </w:p>
          <w:p w14:paraId="3475DFB2" w14:textId="77777777" w:rsidR="006E30B4" w:rsidRPr="005D2FDA" w:rsidRDefault="006E30B4" w:rsidP="006E30B4">
            <w:pPr>
              <w:jc w:val="center"/>
              <w:rPr>
                <w:rFonts w:cstheme="majorHAnsi"/>
                <w:b/>
              </w:rPr>
            </w:pPr>
            <w:r w:rsidRPr="005D2FDA">
              <w:rPr>
                <w:rFonts w:cstheme="majorHAnsi"/>
                <w:b/>
              </w:rPr>
              <w:t>Rare</w:t>
            </w:r>
          </w:p>
        </w:tc>
        <w:tc>
          <w:tcPr>
            <w:tcW w:w="1729" w:type="dxa"/>
            <w:tcBorders>
              <w:bottom w:val="single" w:sz="4" w:space="0" w:color="auto"/>
            </w:tcBorders>
            <w:shd w:val="clear" w:color="auto" w:fill="CCCCCC"/>
            <w:vAlign w:val="bottom"/>
          </w:tcPr>
          <w:p w14:paraId="29136F48" w14:textId="77777777" w:rsidR="006E30B4" w:rsidRPr="005D2FDA" w:rsidRDefault="006E30B4" w:rsidP="006E30B4">
            <w:pPr>
              <w:jc w:val="center"/>
              <w:rPr>
                <w:rFonts w:cstheme="majorHAnsi"/>
                <w:b/>
              </w:rPr>
            </w:pPr>
            <w:r w:rsidRPr="005D2FDA">
              <w:rPr>
                <w:rFonts w:cstheme="majorHAnsi"/>
                <w:b/>
              </w:rPr>
              <w:t>2</w:t>
            </w:r>
          </w:p>
          <w:p w14:paraId="69A0D8CC" w14:textId="77777777" w:rsidR="006E30B4" w:rsidRPr="005D2FDA" w:rsidRDefault="006E30B4" w:rsidP="006E30B4">
            <w:pPr>
              <w:jc w:val="center"/>
              <w:rPr>
                <w:rFonts w:cstheme="majorHAnsi"/>
                <w:b/>
              </w:rPr>
            </w:pPr>
            <w:r w:rsidRPr="005D2FDA">
              <w:rPr>
                <w:rFonts w:cstheme="majorHAnsi"/>
                <w:b/>
              </w:rPr>
              <w:t>Unlikely</w:t>
            </w:r>
          </w:p>
        </w:tc>
        <w:tc>
          <w:tcPr>
            <w:tcW w:w="1729" w:type="dxa"/>
            <w:tcBorders>
              <w:bottom w:val="single" w:sz="4" w:space="0" w:color="auto"/>
            </w:tcBorders>
            <w:shd w:val="clear" w:color="auto" w:fill="CCCCCC"/>
            <w:vAlign w:val="bottom"/>
          </w:tcPr>
          <w:p w14:paraId="5AA9FA6D" w14:textId="77777777" w:rsidR="006E30B4" w:rsidRPr="005D2FDA" w:rsidRDefault="006E30B4" w:rsidP="006E30B4">
            <w:pPr>
              <w:jc w:val="center"/>
              <w:rPr>
                <w:rFonts w:cstheme="majorHAnsi"/>
                <w:b/>
              </w:rPr>
            </w:pPr>
            <w:r w:rsidRPr="005D2FDA">
              <w:rPr>
                <w:rFonts w:cstheme="majorHAnsi"/>
                <w:b/>
              </w:rPr>
              <w:t>3</w:t>
            </w:r>
          </w:p>
          <w:p w14:paraId="45F90C27" w14:textId="77777777" w:rsidR="006E30B4" w:rsidRPr="005D2FDA" w:rsidRDefault="006E30B4" w:rsidP="006E30B4">
            <w:pPr>
              <w:jc w:val="center"/>
              <w:rPr>
                <w:rFonts w:cstheme="majorHAnsi"/>
                <w:b/>
              </w:rPr>
            </w:pPr>
            <w:r w:rsidRPr="005D2FDA">
              <w:rPr>
                <w:rFonts w:cstheme="majorHAnsi"/>
                <w:b/>
              </w:rPr>
              <w:t>Possible</w:t>
            </w:r>
          </w:p>
        </w:tc>
        <w:tc>
          <w:tcPr>
            <w:tcW w:w="1729" w:type="dxa"/>
            <w:tcBorders>
              <w:bottom w:val="single" w:sz="4" w:space="0" w:color="auto"/>
            </w:tcBorders>
            <w:shd w:val="clear" w:color="auto" w:fill="CCCCCC"/>
            <w:vAlign w:val="bottom"/>
          </w:tcPr>
          <w:p w14:paraId="7E5404DD" w14:textId="77777777" w:rsidR="006E30B4" w:rsidRPr="005D2FDA" w:rsidRDefault="006E30B4" w:rsidP="006E30B4">
            <w:pPr>
              <w:jc w:val="center"/>
              <w:rPr>
                <w:rFonts w:cstheme="majorHAnsi"/>
                <w:b/>
              </w:rPr>
            </w:pPr>
            <w:r w:rsidRPr="005D2FDA">
              <w:rPr>
                <w:rFonts w:cstheme="majorHAnsi"/>
                <w:b/>
              </w:rPr>
              <w:t>4</w:t>
            </w:r>
          </w:p>
          <w:p w14:paraId="784B842C" w14:textId="77777777" w:rsidR="006E30B4" w:rsidRPr="005D2FDA" w:rsidRDefault="006E30B4" w:rsidP="006E30B4">
            <w:pPr>
              <w:jc w:val="center"/>
              <w:rPr>
                <w:rFonts w:cstheme="majorHAnsi"/>
                <w:b/>
              </w:rPr>
            </w:pPr>
            <w:r w:rsidRPr="005D2FDA">
              <w:rPr>
                <w:rFonts w:cstheme="majorHAnsi"/>
                <w:b/>
              </w:rPr>
              <w:t>Likely</w:t>
            </w:r>
          </w:p>
        </w:tc>
        <w:tc>
          <w:tcPr>
            <w:tcW w:w="1730" w:type="dxa"/>
            <w:tcBorders>
              <w:bottom w:val="single" w:sz="4" w:space="0" w:color="auto"/>
            </w:tcBorders>
            <w:shd w:val="clear" w:color="auto" w:fill="CCCCCC"/>
            <w:vAlign w:val="bottom"/>
          </w:tcPr>
          <w:p w14:paraId="041A8FCA" w14:textId="77777777" w:rsidR="006E30B4" w:rsidRPr="005D2FDA" w:rsidRDefault="006E30B4" w:rsidP="006E30B4">
            <w:pPr>
              <w:jc w:val="center"/>
              <w:rPr>
                <w:rFonts w:cstheme="majorHAnsi"/>
                <w:b/>
              </w:rPr>
            </w:pPr>
            <w:r w:rsidRPr="005D2FDA">
              <w:rPr>
                <w:rFonts w:cstheme="majorHAnsi"/>
                <w:b/>
              </w:rPr>
              <w:t>5</w:t>
            </w:r>
          </w:p>
          <w:p w14:paraId="0A0AD8FB" w14:textId="77777777" w:rsidR="006E30B4" w:rsidRPr="005D2FDA" w:rsidRDefault="006E30B4" w:rsidP="006E30B4">
            <w:pPr>
              <w:jc w:val="center"/>
              <w:rPr>
                <w:rFonts w:cstheme="majorHAnsi"/>
                <w:b/>
              </w:rPr>
            </w:pPr>
            <w:r w:rsidRPr="005D2FDA">
              <w:rPr>
                <w:rFonts w:cstheme="majorHAnsi"/>
                <w:b/>
              </w:rPr>
              <w:t>Almost Certain</w:t>
            </w:r>
          </w:p>
        </w:tc>
      </w:tr>
      <w:tr w:rsidR="006E30B4" w:rsidRPr="005D2FDA" w14:paraId="6F25A537" w14:textId="77777777" w:rsidTr="006E30B4">
        <w:trPr>
          <w:trHeight w:hRule="exact" w:val="397"/>
        </w:trPr>
        <w:tc>
          <w:tcPr>
            <w:tcW w:w="1702" w:type="dxa"/>
            <w:shd w:val="clear" w:color="auto" w:fill="E0E0E0"/>
          </w:tcPr>
          <w:p w14:paraId="005CEC2A" w14:textId="77777777" w:rsidR="006E30B4" w:rsidRPr="005D2FDA" w:rsidRDefault="006E30B4" w:rsidP="006E30B4">
            <w:pPr>
              <w:jc w:val="both"/>
              <w:rPr>
                <w:rFonts w:cstheme="majorHAnsi"/>
                <w:b/>
              </w:rPr>
            </w:pPr>
            <w:r w:rsidRPr="005D2FDA">
              <w:rPr>
                <w:rFonts w:cstheme="majorHAnsi"/>
                <w:b/>
              </w:rPr>
              <w:t>5 Catastrophic</w:t>
            </w:r>
          </w:p>
        </w:tc>
        <w:tc>
          <w:tcPr>
            <w:tcW w:w="1729" w:type="dxa"/>
            <w:shd w:val="clear" w:color="auto" w:fill="FFFF00"/>
          </w:tcPr>
          <w:p w14:paraId="07DCC3CE" w14:textId="77777777" w:rsidR="006E30B4" w:rsidRPr="005D2FDA" w:rsidRDefault="006E30B4" w:rsidP="006E30B4">
            <w:pPr>
              <w:jc w:val="center"/>
              <w:rPr>
                <w:rFonts w:cstheme="majorHAnsi"/>
              </w:rPr>
            </w:pPr>
            <w:r w:rsidRPr="005D2FDA">
              <w:rPr>
                <w:rFonts w:cstheme="majorHAnsi"/>
              </w:rPr>
              <w:t>5</w:t>
            </w:r>
          </w:p>
        </w:tc>
        <w:tc>
          <w:tcPr>
            <w:tcW w:w="1729" w:type="dxa"/>
            <w:shd w:val="clear" w:color="auto" w:fill="FF9900"/>
          </w:tcPr>
          <w:p w14:paraId="3B506053" w14:textId="77777777" w:rsidR="006E30B4" w:rsidRPr="005D2FDA" w:rsidRDefault="006E30B4" w:rsidP="006E30B4">
            <w:pPr>
              <w:jc w:val="center"/>
              <w:rPr>
                <w:rFonts w:cstheme="majorHAnsi"/>
              </w:rPr>
            </w:pPr>
            <w:r w:rsidRPr="005D2FDA">
              <w:rPr>
                <w:rFonts w:cstheme="majorHAnsi"/>
              </w:rPr>
              <w:t>10</w:t>
            </w:r>
          </w:p>
        </w:tc>
        <w:tc>
          <w:tcPr>
            <w:tcW w:w="1729" w:type="dxa"/>
            <w:shd w:val="clear" w:color="auto" w:fill="FF0000"/>
          </w:tcPr>
          <w:p w14:paraId="158C11A2" w14:textId="77777777" w:rsidR="006E30B4" w:rsidRPr="005D2FDA" w:rsidRDefault="006E30B4" w:rsidP="006E30B4">
            <w:pPr>
              <w:jc w:val="center"/>
              <w:rPr>
                <w:rFonts w:cstheme="majorHAnsi"/>
              </w:rPr>
            </w:pPr>
            <w:r w:rsidRPr="005D2FDA">
              <w:rPr>
                <w:rFonts w:cstheme="majorHAnsi"/>
              </w:rPr>
              <w:t>15</w:t>
            </w:r>
          </w:p>
        </w:tc>
        <w:tc>
          <w:tcPr>
            <w:tcW w:w="1729" w:type="dxa"/>
            <w:shd w:val="clear" w:color="auto" w:fill="FF0000"/>
          </w:tcPr>
          <w:p w14:paraId="398D34F7" w14:textId="77777777" w:rsidR="006E30B4" w:rsidRPr="005D2FDA" w:rsidRDefault="006E30B4" w:rsidP="006E30B4">
            <w:pPr>
              <w:jc w:val="center"/>
              <w:rPr>
                <w:rFonts w:cstheme="majorHAnsi"/>
              </w:rPr>
            </w:pPr>
            <w:r w:rsidRPr="005D2FDA">
              <w:rPr>
                <w:rFonts w:cstheme="majorHAnsi"/>
              </w:rPr>
              <w:t>20</w:t>
            </w:r>
          </w:p>
        </w:tc>
        <w:tc>
          <w:tcPr>
            <w:tcW w:w="1730" w:type="dxa"/>
            <w:tcBorders>
              <w:bottom w:val="single" w:sz="4" w:space="0" w:color="auto"/>
            </w:tcBorders>
            <w:shd w:val="clear" w:color="auto" w:fill="FF0000"/>
          </w:tcPr>
          <w:p w14:paraId="7935BBA6" w14:textId="77777777" w:rsidR="006E30B4" w:rsidRPr="005D2FDA" w:rsidRDefault="006E30B4" w:rsidP="006E30B4">
            <w:pPr>
              <w:jc w:val="center"/>
              <w:rPr>
                <w:rFonts w:cstheme="majorHAnsi"/>
              </w:rPr>
            </w:pPr>
            <w:r w:rsidRPr="005D2FDA">
              <w:rPr>
                <w:rFonts w:cstheme="majorHAnsi"/>
              </w:rPr>
              <w:t>25</w:t>
            </w:r>
          </w:p>
          <w:p w14:paraId="1D6CB9EE" w14:textId="77777777" w:rsidR="006E30B4" w:rsidRPr="005D2FDA" w:rsidRDefault="006E30B4" w:rsidP="006E30B4">
            <w:pPr>
              <w:jc w:val="center"/>
              <w:rPr>
                <w:rFonts w:cstheme="majorHAnsi"/>
              </w:rPr>
            </w:pPr>
          </w:p>
        </w:tc>
      </w:tr>
      <w:tr w:rsidR="006E30B4" w:rsidRPr="005D2FDA" w14:paraId="141AA225" w14:textId="77777777" w:rsidTr="006E30B4">
        <w:trPr>
          <w:trHeight w:hRule="exact" w:val="397"/>
        </w:trPr>
        <w:tc>
          <w:tcPr>
            <w:tcW w:w="1702" w:type="dxa"/>
            <w:shd w:val="clear" w:color="auto" w:fill="E0E0E0"/>
          </w:tcPr>
          <w:p w14:paraId="1240334F" w14:textId="77777777" w:rsidR="006E30B4" w:rsidRPr="005D2FDA" w:rsidRDefault="006E30B4" w:rsidP="006E30B4">
            <w:pPr>
              <w:jc w:val="both"/>
              <w:rPr>
                <w:rFonts w:cstheme="majorHAnsi"/>
                <w:b/>
              </w:rPr>
            </w:pPr>
            <w:r w:rsidRPr="005D2FDA">
              <w:rPr>
                <w:rFonts w:cstheme="majorHAnsi"/>
                <w:b/>
              </w:rPr>
              <w:t>4 Major</w:t>
            </w:r>
          </w:p>
        </w:tc>
        <w:tc>
          <w:tcPr>
            <w:tcW w:w="1729" w:type="dxa"/>
            <w:tcBorders>
              <w:bottom w:val="single" w:sz="4" w:space="0" w:color="auto"/>
            </w:tcBorders>
            <w:shd w:val="clear" w:color="auto" w:fill="FFFF00"/>
          </w:tcPr>
          <w:p w14:paraId="43FD08C8" w14:textId="77777777" w:rsidR="006E30B4" w:rsidRPr="005D2FDA" w:rsidRDefault="006E30B4" w:rsidP="006E30B4">
            <w:pPr>
              <w:jc w:val="center"/>
              <w:rPr>
                <w:rFonts w:cstheme="majorHAnsi"/>
              </w:rPr>
            </w:pPr>
            <w:r w:rsidRPr="005D2FDA">
              <w:rPr>
                <w:rFonts w:cstheme="majorHAnsi"/>
              </w:rPr>
              <w:t>4</w:t>
            </w:r>
          </w:p>
        </w:tc>
        <w:tc>
          <w:tcPr>
            <w:tcW w:w="1729" w:type="dxa"/>
            <w:tcBorders>
              <w:bottom w:val="single" w:sz="4" w:space="0" w:color="auto"/>
            </w:tcBorders>
            <w:shd w:val="clear" w:color="auto" w:fill="FF9900"/>
          </w:tcPr>
          <w:p w14:paraId="5D46CB81" w14:textId="77777777" w:rsidR="006E30B4" w:rsidRPr="005D2FDA" w:rsidRDefault="006E30B4" w:rsidP="006E30B4">
            <w:pPr>
              <w:jc w:val="center"/>
              <w:rPr>
                <w:rFonts w:cstheme="majorHAnsi"/>
              </w:rPr>
            </w:pPr>
            <w:r w:rsidRPr="005D2FDA">
              <w:rPr>
                <w:rFonts w:cstheme="majorHAnsi"/>
              </w:rPr>
              <w:t>8</w:t>
            </w:r>
          </w:p>
        </w:tc>
        <w:tc>
          <w:tcPr>
            <w:tcW w:w="1729" w:type="dxa"/>
            <w:shd w:val="clear" w:color="auto" w:fill="FF9900"/>
          </w:tcPr>
          <w:p w14:paraId="7FF9EE73" w14:textId="77777777" w:rsidR="006E30B4" w:rsidRPr="005D2FDA" w:rsidRDefault="006E30B4" w:rsidP="006E30B4">
            <w:pPr>
              <w:jc w:val="center"/>
              <w:rPr>
                <w:rFonts w:cstheme="majorHAnsi"/>
              </w:rPr>
            </w:pPr>
            <w:r w:rsidRPr="005D2FDA">
              <w:rPr>
                <w:rFonts w:cstheme="majorHAnsi"/>
              </w:rPr>
              <w:t>12</w:t>
            </w:r>
          </w:p>
        </w:tc>
        <w:tc>
          <w:tcPr>
            <w:tcW w:w="1729" w:type="dxa"/>
            <w:shd w:val="clear" w:color="auto" w:fill="FF0000"/>
          </w:tcPr>
          <w:p w14:paraId="323DA2C5" w14:textId="77777777" w:rsidR="006E30B4" w:rsidRPr="005D2FDA" w:rsidRDefault="006E30B4" w:rsidP="006E30B4">
            <w:pPr>
              <w:jc w:val="center"/>
              <w:rPr>
                <w:rFonts w:cstheme="majorHAnsi"/>
              </w:rPr>
            </w:pPr>
            <w:r w:rsidRPr="005D2FDA">
              <w:rPr>
                <w:rFonts w:cstheme="majorHAnsi"/>
              </w:rPr>
              <w:t>16</w:t>
            </w:r>
          </w:p>
        </w:tc>
        <w:tc>
          <w:tcPr>
            <w:tcW w:w="1730" w:type="dxa"/>
            <w:shd w:val="clear" w:color="auto" w:fill="FF0000"/>
          </w:tcPr>
          <w:p w14:paraId="019A361D" w14:textId="77777777" w:rsidR="006E30B4" w:rsidRPr="005D2FDA" w:rsidRDefault="006E30B4" w:rsidP="006E30B4">
            <w:pPr>
              <w:jc w:val="center"/>
              <w:rPr>
                <w:rFonts w:cstheme="majorHAnsi"/>
              </w:rPr>
            </w:pPr>
            <w:r w:rsidRPr="005D2FDA">
              <w:rPr>
                <w:rFonts w:cstheme="majorHAnsi"/>
              </w:rPr>
              <w:t>20</w:t>
            </w:r>
          </w:p>
        </w:tc>
      </w:tr>
      <w:tr w:rsidR="006E30B4" w:rsidRPr="005D2FDA" w14:paraId="4888DC7A" w14:textId="77777777" w:rsidTr="006E30B4">
        <w:trPr>
          <w:trHeight w:hRule="exact" w:val="397"/>
        </w:trPr>
        <w:tc>
          <w:tcPr>
            <w:tcW w:w="1702" w:type="dxa"/>
            <w:shd w:val="clear" w:color="auto" w:fill="E0E0E0"/>
          </w:tcPr>
          <w:p w14:paraId="5CCB3457" w14:textId="77777777" w:rsidR="006E30B4" w:rsidRPr="005D2FDA" w:rsidRDefault="006E30B4" w:rsidP="006E30B4">
            <w:pPr>
              <w:jc w:val="both"/>
              <w:rPr>
                <w:rFonts w:cstheme="majorHAnsi"/>
                <w:b/>
              </w:rPr>
            </w:pPr>
            <w:r w:rsidRPr="005D2FDA">
              <w:rPr>
                <w:rFonts w:cstheme="majorHAnsi"/>
                <w:b/>
              </w:rPr>
              <w:t>3 Moderate</w:t>
            </w:r>
          </w:p>
        </w:tc>
        <w:tc>
          <w:tcPr>
            <w:tcW w:w="1729" w:type="dxa"/>
            <w:shd w:val="clear" w:color="auto" w:fill="99CC00"/>
          </w:tcPr>
          <w:p w14:paraId="7AA3DD35" w14:textId="77777777" w:rsidR="006E30B4" w:rsidRPr="005D2FDA" w:rsidRDefault="006E30B4" w:rsidP="006E30B4">
            <w:pPr>
              <w:jc w:val="center"/>
              <w:rPr>
                <w:rFonts w:cstheme="majorHAnsi"/>
              </w:rPr>
            </w:pPr>
            <w:r w:rsidRPr="005D2FDA">
              <w:rPr>
                <w:rFonts w:cstheme="majorHAnsi"/>
              </w:rPr>
              <w:t>3</w:t>
            </w:r>
          </w:p>
        </w:tc>
        <w:tc>
          <w:tcPr>
            <w:tcW w:w="1729" w:type="dxa"/>
            <w:tcBorders>
              <w:bottom w:val="single" w:sz="4" w:space="0" w:color="auto"/>
            </w:tcBorders>
            <w:shd w:val="clear" w:color="auto" w:fill="FFFF00"/>
          </w:tcPr>
          <w:p w14:paraId="7B6A3C7A" w14:textId="77777777" w:rsidR="006E30B4" w:rsidRPr="005D2FDA" w:rsidRDefault="006E30B4" w:rsidP="006E30B4">
            <w:pPr>
              <w:jc w:val="center"/>
              <w:rPr>
                <w:rFonts w:cstheme="majorHAnsi"/>
              </w:rPr>
            </w:pPr>
            <w:r w:rsidRPr="005D2FDA">
              <w:rPr>
                <w:rFonts w:cstheme="majorHAnsi"/>
              </w:rPr>
              <w:t>6</w:t>
            </w:r>
          </w:p>
        </w:tc>
        <w:tc>
          <w:tcPr>
            <w:tcW w:w="1729" w:type="dxa"/>
            <w:shd w:val="clear" w:color="auto" w:fill="FF9900"/>
          </w:tcPr>
          <w:p w14:paraId="359F08D6" w14:textId="77777777" w:rsidR="006E30B4" w:rsidRPr="005D2FDA" w:rsidRDefault="006E30B4" w:rsidP="006E30B4">
            <w:pPr>
              <w:jc w:val="center"/>
              <w:rPr>
                <w:rFonts w:cstheme="majorHAnsi"/>
              </w:rPr>
            </w:pPr>
            <w:r w:rsidRPr="005D2FDA">
              <w:rPr>
                <w:rFonts w:cstheme="majorHAnsi"/>
              </w:rPr>
              <w:t>9</w:t>
            </w:r>
          </w:p>
        </w:tc>
        <w:tc>
          <w:tcPr>
            <w:tcW w:w="1729" w:type="dxa"/>
            <w:shd w:val="clear" w:color="auto" w:fill="FF9900"/>
          </w:tcPr>
          <w:p w14:paraId="3122BE9A" w14:textId="77777777" w:rsidR="006E30B4" w:rsidRPr="005D2FDA" w:rsidRDefault="006E30B4" w:rsidP="006E30B4">
            <w:pPr>
              <w:jc w:val="center"/>
              <w:rPr>
                <w:rFonts w:cstheme="majorHAnsi"/>
              </w:rPr>
            </w:pPr>
            <w:r w:rsidRPr="005D2FDA">
              <w:rPr>
                <w:rFonts w:cstheme="majorHAnsi"/>
              </w:rPr>
              <w:t>12</w:t>
            </w:r>
          </w:p>
        </w:tc>
        <w:tc>
          <w:tcPr>
            <w:tcW w:w="1730" w:type="dxa"/>
            <w:shd w:val="clear" w:color="auto" w:fill="FF0000"/>
          </w:tcPr>
          <w:p w14:paraId="1CF6F104" w14:textId="77777777" w:rsidR="006E30B4" w:rsidRPr="005D2FDA" w:rsidRDefault="006E30B4" w:rsidP="006E30B4">
            <w:pPr>
              <w:jc w:val="center"/>
              <w:rPr>
                <w:rFonts w:cstheme="majorHAnsi"/>
              </w:rPr>
            </w:pPr>
            <w:r w:rsidRPr="005D2FDA">
              <w:rPr>
                <w:rFonts w:cstheme="majorHAnsi"/>
              </w:rPr>
              <w:t>15</w:t>
            </w:r>
          </w:p>
        </w:tc>
      </w:tr>
      <w:tr w:rsidR="006E30B4" w:rsidRPr="005D2FDA" w14:paraId="157F7751" w14:textId="77777777" w:rsidTr="006E30B4">
        <w:trPr>
          <w:trHeight w:hRule="exact" w:val="397"/>
        </w:trPr>
        <w:tc>
          <w:tcPr>
            <w:tcW w:w="1702" w:type="dxa"/>
            <w:shd w:val="clear" w:color="auto" w:fill="E0E0E0"/>
          </w:tcPr>
          <w:p w14:paraId="457F0CBC" w14:textId="77777777" w:rsidR="006E30B4" w:rsidRPr="005D2FDA" w:rsidRDefault="006E30B4" w:rsidP="006E30B4">
            <w:pPr>
              <w:jc w:val="both"/>
              <w:rPr>
                <w:rFonts w:cstheme="majorHAnsi"/>
                <w:b/>
              </w:rPr>
            </w:pPr>
            <w:r w:rsidRPr="005D2FDA">
              <w:rPr>
                <w:rFonts w:cstheme="majorHAnsi"/>
                <w:b/>
              </w:rPr>
              <w:t>2 Minor</w:t>
            </w:r>
          </w:p>
        </w:tc>
        <w:tc>
          <w:tcPr>
            <w:tcW w:w="1729" w:type="dxa"/>
            <w:shd w:val="clear" w:color="auto" w:fill="99CC00"/>
          </w:tcPr>
          <w:p w14:paraId="36186F06" w14:textId="77777777" w:rsidR="006E30B4" w:rsidRPr="005D2FDA" w:rsidRDefault="006E30B4" w:rsidP="006E30B4">
            <w:pPr>
              <w:jc w:val="center"/>
              <w:rPr>
                <w:rFonts w:cstheme="majorHAnsi"/>
              </w:rPr>
            </w:pPr>
            <w:r w:rsidRPr="005D2FDA">
              <w:rPr>
                <w:rFonts w:cstheme="majorHAnsi"/>
              </w:rPr>
              <w:t>2</w:t>
            </w:r>
          </w:p>
        </w:tc>
        <w:tc>
          <w:tcPr>
            <w:tcW w:w="1729" w:type="dxa"/>
            <w:shd w:val="clear" w:color="auto" w:fill="FFFF00"/>
          </w:tcPr>
          <w:p w14:paraId="62681424" w14:textId="77777777" w:rsidR="006E30B4" w:rsidRPr="005D2FDA" w:rsidRDefault="006E30B4" w:rsidP="006E30B4">
            <w:pPr>
              <w:jc w:val="center"/>
              <w:rPr>
                <w:rFonts w:cstheme="majorHAnsi"/>
              </w:rPr>
            </w:pPr>
            <w:r w:rsidRPr="005D2FDA">
              <w:rPr>
                <w:rFonts w:cstheme="majorHAnsi"/>
              </w:rPr>
              <w:t>4</w:t>
            </w:r>
          </w:p>
        </w:tc>
        <w:tc>
          <w:tcPr>
            <w:tcW w:w="1729" w:type="dxa"/>
            <w:shd w:val="clear" w:color="auto" w:fill="FFFF00"/>
          </w:tcPr>
          <w:p w14:paraId="4DD9968C" w14:textId="77777777" w:rsidR="006E30B4" w:rsidRPr="005D2FDA" w:rsidRDefault="006E30B4" w:rsidP="006E30B4">
            <w:pPr>
              <w:jc w:val="center"/>
              <w:rPr>
                <w:rFonts w:cstheme="majorHAnsi"/>
              </w:rPr>
            </w:pPr>
            <w:r w:rsidRPr="005D2FDA">
              <w:rPr>
                <w:rFonts w:cstheme="majorHAnsi"/>
              </w:rPr>
              <w:t>6</w:t>
            </w:r>
          </w:p>
        </w:tc>
        <w:tc>
          <w:tcPr>
            <w:tcW w:w="1729" w:type="dxa"/>
            <w:tcBorders>
              <w:bottom w:val="single" w:sz="4" w:space="0" w:color="auto"/>
            </w:tcBorders>
            <w:shd w:val="clear" w:color="auto" w:fill="FF9900"/>
          </w:tcPr>
          <w:p w14:paraId="2F716129" w14:textId="77777777" w:rsidR="006E30B4" w:rsidRPr="005D2FDA" w:rsidRDefault="006E30B4" w:rsidP="006E30B4">
            <w:pPr>
              <w:jc w:val="center"/>
              <w:rPr>
                <w:rFonts w:cstheme="majorHAnsi"/>
              </w:rPr>
            </w:pPr>
            <w:r w:rsidRPr="005D2FDA">
              <w:rPr>
                <w:rFonts w:cstheme="majorHAnsi"/>
              </w:rPr>
              <w:t>8</w:t>
            </w:r>
          </w:p>
        </w:tc>
        <w:tc>
          <w:tcPr>
            <w:tcW w:w="1730" w:type="dxa"/>
            <w:tcBorders>
              <w:bottom w:val="single" w:sz="4" w:space="0" w:color="auto"/>
            </w:tcBorders>
            <w:shd w:val="clear" w:color="auto" w:fill="FF9900"/>
          </w:tcPr>
          <w:p w14:paraId="2BA935BE" w14:textId="77777777" w:rsidR="006E30B4" w:rsidRPr="005D2FDA" w:rsidRDefault="006E30B4" w:rsidP="006E30B4">
            <w:pPr>
              <w:jc w:val="center"/>
              <w:rPr>
                <w:rFonts w:cstheme="majorHAnsi"/>
              </w:rPr>
            </w:pPr>
            <w:r w:rsidRPr="005D2FDA">
              <w:rPr>
                <w:rFonts w:cstheme="majorHAnsi"/>
              </w:rPr>
              <w:t>10</w:t>
            </w:r>
          </w:p>
        </w:tc>
      </w:tr>
      <w:tr w:rsidR="006E30B4" w:rsidRPr="005D2FDA" w14:paraId="1C80760A" w14:textId="77777777" w:rsidTr="006E30B4">
        <w:trPr>
          <w:trHeight w:hRule="exact" w:val="397"/>
        </w:trPr>
        <w:tc>
          <w:tcPr>
            <w:tcW w:w="1702" w:type="dxa"/>
            <w:shd w:val="clear" w:color="auto" w:fill="E0E0E0"/>
          </w:tcPr>
          <w:p w14:paraId="5611283B" w14:textId="77777777" w:rsidR="006E30B4" w:rsidRPr="005D2FDA" w:rsidRDefault="006E30B4" w:rsidP="006E30B4">
            <w:pPr>
              <w:jc w:val="both"/>
              <w:rPr>
                <w:rFonts w:cstheme="majorHAnsi"/>
                <w:b/>
              </w:rPr>
            </w:pPr>
            <w:r w:rsidRPr="005D2FDA">
              <w:rPr>
                <w:rFonts w:cstheme="majorHAnsi"/>
                <w:b/>
              </w:rPr>
              <w:t>1 Negligible</w:t>
            </w:r>
          </w:p>
        </w:tc>
        <w:tc>
          <w:tcPr>
            <w:tcW w:w="1729" w:type="dxa"/>
            <w:shd w:val="clear" w:color="auto" w:fill="99CC00"/>
          </w:tcPr>
          <w:p w14:paraId="6B41360C" w14:textId="77777777" w:rsidR="006E30B4" w:rsidRPr="005D2FDA" w:rsidRDefault="006E30B4" w:rsidP="006E30B4">
            <w:pPr>
              <w:jc w:val="center"/>
              <w:rPr>
                <w:rFonts w:cstheme="majorHAnsi"/>
              </w:rPr>
            </w:pPr>
            <w:r w:rsidRPr="005D2FDA">
              <w:rPr>
                <w:rFonts w:cstheme="majorHAnsi"/>
              </w:rPr>
              <w:t>1</w:t>
            </w:r>
          </w:p>
        </w:tc>
        <w:tc>
          <w:tcPr>
            <w:tcW w:w="1729" w:type="dxa"/>
            <w:shd w:val="clear" w:color="auto" w:fill="99CC00"/>
          </w:tcPr>
          <w:p w14:paraId="3FC369AA" w14:textId="77777777" w:rsidR="006E30B4" w:rsidRPr="005D2FDA" w:rsidRDefault="006E30B4" w:rsidP="006E30B4">
            <w:pPr>
              <w:jc w:val="center"/>
              <w:rPr>
                <w:rFonts w:cstheme="majorHAnsi"/>
              </w:rPr>
            </w:pPr>
            <w:r w:rsidRPr="005D2FDA">
              <w:rPr>
                <w:rFonts w:cstheme="majorHAnsi"/>
              </w:rPr>
              <w:t>2</w:t>
            </w:r>
          </w:p>
        </w:tc>
        <w:tc>
          <w:tcPr>
            <w:tcW w:w="1729" w:type="dxa"/>
            <w:shd w:val="clear" w:color="auto" w:fill="99CC00"/>
          </w:tcPr>
          <w:p w14:paraId="46B9699C" w14:textId="77777777" w:rsidR="006E30B4" w:rsidRPr="005D2FDA" w:rsidRDefault="006E30B4" w:rsidP="006E30B4">
            <w:pPr>
              <w:jc w:val="center"/>
              <w:rPr>
                <w:rFonts w:cstheme="majorHAnsi"/>
              </w:rPr>
            </w:pPr>
            <w:r w:rsidRPr="005D2FDA">
              <w:rPr>
                <w:rFonts w:cstheme="majorHAnsi"/>
              </w:rPr>
              <w:t>3</w:t>
            </w:r>
          </w:p>
        </w:tc>
        <w:tc>
          <w:tcPr>
            <w:tcW w:w="1729" w:type="dxa"/>
            <w:shd w:val="clear" w:color="auto" w:fill="FFFF00"/>
          </w:tcPr>
          <w:p w14:paraId="5215711E" w14:textId="77777777" w:rsidR="006E30B4" w:rsidRPr="005D2FDA" w:rsidRDefault="006E30B4" w:rsidP="006E30B4">
            <w:pPr>
              <w:jc w:val="center"/>
              <w:rPr>
                <w:rFonts w:cstheme="majorHAnsi"/>
              </w:rPr>
            </w:pPr>
            <w:r w:rsidRPr="005D2FDA">
              <w:rPr>
                <w:rFonts w:cstheme="majorHAnsi"/>
              </w:rPr>
              <w:t>4</w:t>
            </w:r>
          </w:p>
        </w:tc>
        <w:tc>
          <w:tcPr>
            <w:tcW w:w="1730" w:type="dxa"/>
            <w:shd w:val="clear" w:color="auto" w:fill="FFFF00"/>
          </w:tcPr>
          <w:p w14:paraId="1BA177DF" w14:textId="77777777" w:rsidR="006E30B4" w:rsidRPr="005D2FDA" w:rsidRDefault="006E30B4" w:rsidP="006E30B4">
            <w:pPr>
              <w:jc w:val="center"/>
              <w:rPr>
                <w:rFonts w:cstheme="majorHAnsi"/>
              </w:rPr>
            </w:pPr>
            <w:r w:rsidRPr="005D2FDA">
              <w:rPr>
                <w:rFonts w:cstheme="majorHAnsi"/>
              </w:rPr>
              <w:t>5</w:t>
            </w:r>
          </w:p>
        </w:tc>
      </w:tr>
    </w:tbl>
    <w:tbl>
      <w:tblPr>
        <w:tblStyle w:val="TableGrid"/>
        <w:tblpPr w:leftFromText="180" w:rightFromText="180" w:vertAnchor="text" w:horzAnchor="page" w:tblpX="1186" w:tblpY="312"/>
        <w:tblW w:w="5188" w:type="dxa"/>
        <w:tblLook w:val="04A0" w:firstRow="1" w:lastRow="0" w:firstColumn="1" w:lastColumn="0" w:noHBand="0" w:noVBand="1"/>
      </w:tblPr>
      <w:tblGrid>
        <w:gridCol w:w="1729"/>
        <w:gridCol w:w="1729"/>
        <w:gridCol w:w="1730"/>
      </w:tblGrid>
      <w:tr w:rsidR="006E30B4" w:rsidRPr="005D2FDA" w14:paraId="0C9F3057" w14:textId="77777777" w:rsidTr="006E30B4">
        <w:trPr>
          <w:trHeight w:hRule="exact" w:val="284"/>
        </w:trPr>
        <w:tc>
          <w:tcPr>
            <w:tcW w:w="1729" w:type="dxa"/>
            <w:shd w:val="clear" w:color="auto" w:fill="FF0000"/>
          </w:tcPr>
          <w:p w14:paraId="073D10D0" w14:textId="77777777" w:rsidR="006E30B4" w:rsidRPr="005D2FDA" w:rsidRDefault="006E30B4" w:rsidP="006E30B4">
            <w:pPr>
              <w:jc w:val="center"/>
              <w:rPr>
                <w:rFonts w:cstheme="majorHAnsi"/>
              </w:rPr>
            </w:pPr>
          </w:p>
        </w:tc>
        <w:tc>
          <w:tcPr>
            <w:tcW w:w="1729" w:type="dxa"/>
            <w:shd w:val="clear" w:color="auto" w:fill="auto"/>
          </w:tcPr>
          <w:p w14:paraId="4CBAB15C" w14:textId="77777777" w:rsidR="006E30B4" w:rsidRPr="005D2FDA" w:rsidRDefault="006E30B4" w:rsidP="006E30B4">
            <w:pPr>
              <w:jc w:val="center"/>
              <w:rPr>
                <w:rFonts w:cstheme="majorHAnsi"/>
              </w:rPr>
            </w:pPr>
            <w:r w:rsidRPr="005D2FDA">
              <w:rPr>
                <w:rFonts w:cstheme="majorHAnsi"/>
              </w:rPr>
              <w:t>15-25</w:t>
            </w:r>
          </w:p>
        </w:tc>
        <w:tc>
          <w:tcPr>
            <w:tcW w:w="1730" w:type="dxa"/>
            <w:shd w:val="clear" w:color="auto" w:fill="auto"/>
          </w:tcPr>
          <w:p w14:paraId="3133004C" w14:textId="77777777" w:rsidR="006E30B4" w:rsidRPr="005D2FDA" w:rsidRDefault="006E30B4" w:rsidP="006E30B4">
            <w:pPr>
              <w:jc w:val="center"/>
              <w:rPr>
                <w:rFonts w:cstheme="majorHAnsi"/>
              </w:rPr>
            </w:pPr>
            <w:r w:rsidRPr="005D2FDA">
              <w:rPr>
                <w:rFonts w:cstheme="majorHAnsi"/>
              </w:rPr>
              <w:t>Extreme risk</w:t>
            </w:r>
          </w:p>
        </w:tc>
      </w:tr>
      <w:tr w:rsidR="006E30B4" w:rsidRPr="005D2FDA" w14:paraId="27FB8503" w14:textId="77777777" w:rsidTr="006E30B4">
        <w:trPr>
          <w:trHeight w:hRule="exact" w:val="284"/>
        </w:trPr>
        <w:tc>
          <w:tcPr>
            <w:tcW w:w="1729" w:type="dxa"/>
            <w:shd w:val="clear" w:color="auto" w:fill="FF9900"/>
          </w:tcPr>
          <w:p w14:paraId="520E2D15" w14:textId="77777777" w:rsidR="006E30B4" w:rsidRPr="005D2FDA" w:rsidRDefault="006E30B4" w:rsidP="006E30B4">
            <w:pPr>
              <w:jc w:val="center"/>
              <w:rPr>
                <w:rFonts w:cstheme="majorHAnsi"/>
              </w:rPr>
            </w:pPr>
          </w:p>
        </w:tc>
        <w:tc>
          <w:tcPr>
            <w:tcW w:w="1729" w:type="dxa"/>
            <w:shd w:val="clear" w:color="auto" w:fill="auto"/>
          </w:tcPr>
          <w:p w14:paraId="04E4504E" w14:textId="77777777" w:rsidR="006E30B4" w:rsidRPr="005D2FDA" w:rsidRDefault="006E30B4" w:rsidP="006E30B4">
            <w:pPr>
              <w:jc w:val="center"/>
              <w:rPr>
                <w:rFonts w:cstheme="majorHAnsi"/>
              </w:rPr>
            </w:pPr>
            <w:r w:rsidRPr="005D2FDA">
              <w:rPr>
                <w:rFonts w:cstheme="majorHAnsi"/>
              </w:rPr>
              <w:t>8-12</w:t>
            </w:r>
          </w:p>
        </w:tc>
        <w:tc>
          <w:tcPr>
            <w:tcW w:w="1730" w:type="dxa"/>
            <w:shd w:val="clear" w:color="auto" w:fill="auto"/>
          </w:tcPr>
          <w:p w14:paraId="45E9735D" w14:textId="77777777" w:rsidR="006E30B4" w:rsidRPr="005D2FDA" w:rsidRDefault="006E30B4" w:rsidP="006E30B4">
            <w:pPr>
              <w:jc w:val="center"/>
              <w:rPr>
                <w:rFonts w:cstheme="majorHAnsi"/>
              </w:rPr>
            </w:pPr>
            <w:r w:rsidRPr="005D2FDA">
              <w:rPr>
                <w:rFonts w:cstheme="majorHAnsi"/>
              </w:rPr>
              <w:t>High risk</w:t>
            </w:r>
          </w:p>
        </w:tc>
      </w:tr>
      <w:tr w:rsidR="006E30B4" w:rsidRPr="005D2FDA" w14:paraId="5C891ADE" w14:textId="77777777" w:rsidTr="006E30B4">
        <w:trPr>
          <w:trHeight w:hRule="exact" w:val="284"/>
        </w:trPr>
        <w:tc>
          <w:tcPr>
            <w:tcW w:w="1729" w:type="dxa"/>
            <w:shd w:val="clear" w:color="auto" w:fill="FFFF00"/>
          </w:tcPr>
          <w:p w14:paraId="772A8FD7" w14:textId="77777777" w:rsidR="006E30B4" w:rsidRPr="005D2FDA" w:rsidRDefault="006E30B4" w:rsidP="006E30B4">
            <w:pPr>
              <w:jc w:val="center"/>
              <w:rPr>
                <w:rFonts w:cstheme="majorHAnsi"/>
              </w:rPr>
            </w:pPr>
          </w:p>
        </w:tc>
        <w:tc>
          <w:tcPr>
            <w:tcW w:w="1729" w:type="dxa"/>
            <w:shd w:val="clear" w:color="auto" w:fill="auto"/>
          </w:tcPr>
          <w:p w14:paraId="36DD1D72" w14:textId="77777777" w:rsidR="006E30B4" w:rsidRPr="005D2FDA" w:rsidRDefault="006E30B4" w:rsidP="006E30B4">
            <w:pPr>
              <w:jc w:val="center"/>
              <w:rPr>
                <w:rFonts w:cstheme="majorHAnsi"/>
              </w:rPr>
            </w:pPr>
            <w:r w:rsidRPr="005D2FDA">
              <w:rPr>
                <w:rFonts w:cstheme="majorHAnsi"/>
              </w:rPr>
              <w:t>4-6</w:t>
            </w:r>
          </w:p>
        </w:tc>
        <w:tc>
          <w:tcPr>
            <w:tcW w:w="1730" w:type="dxa"/>
            <w:shd w:val="clear" w:color="auto" w:fill="auto"/>
          </w:tcPr>
          <w:p w14:paraId="5BBF7F72" w14:textId="77777777" w:rsidR="006E30B4" w:rsidRPr="005D2FDA" w:rsidRDefault="006E30B4" w:rsidP="006E30B4">
            <w:pPr>
              <w:jc w:val="center"/>
              <w:rPr>
                <w:rFonts w:cstheme="majorHAnsi"/>
              </w:rPr>
            </w:pPr>
            <w:r w:rsidRPr="005D2FDA">
              <w:rPr>
                <w:rFonts w:cstheme="majorHAnsi"/>
              </w:rPr>
              <w:t>Moderate risk</w:t>
            </w:r>
          </w:p>
        </w:tc>
      </w:tr>
      <w:tr w:rsidR="006E30B4" w:rsidRPr="005D2FDA" w14:paraId="4D751C33" w14:textId="77777777" w:rsidTr="006E30B4">
        <w:trPr>
          <w:trHeight w:hRule="exact" w:val="288"/>
        </w:trPr>
        <w:tc>
          <w:tcPr>
            <w:tcW w:w="1729" w:type="dxa"/>
            <w:shd w:val="clear" w:color="auto" w:fill="99CC00"/>
          </w:tcPr>
          <w:p w14:paraId="12D8AA6A" w14:textId="77777777" w:rsidR="006E30B4" w:rsidRPr="005D2FDA" w:rsidRDefault="006E30B4" w:rsidP="006E30B4">
            <w:pPr>
              <w:jc w:val="center"/>
              <w:rPr>
                <w:rFonts w:cstheme="majorHAnsi"/>
              </w:rPr>
            </w:pPr>
          </w:p>
        </w:tc>
        <w:tc>
          <w:tcPr>
            <w:tcW w:w="1729" w:type="dxa"/>
            <w:shd w:val="clear" w:color="auto" w:fill="auto"/>
          </w:tcPr>
          <w:p w14:paraId="1D0E7056" w14:textId="77777777" w:rsidR="006E30B4" w:rsidRPr="005D2FDA" w:rsidRDefault="006E30B4" w:rsidP="006E30B4">
            <w:pPr>
              <w:jc w:val="center"/>
              <w:rPr>
                <w:rFonts w:cstheme="majorHAnsi"/>
              </w:rPr>
            </w:pPr>
            <w:r w:rsidRPr="005D2FDA">
              <w:rPr>
                <w:rFonts w:cstheme="majorHAnsi"/>
              </w:rPr>
              <w:t>1-3</w:t>
            </w:r>
          </w:p>
        </w:tc>
        <w:tc>
          <w:tcPr>
            <w:tcW w:w="1730" w:type="dxa"/>
            <w:shd w:val="clear" w:color="auto" w:fill="auto"/>
          </w:tcPr>
          <w:p w14:paraId="4DF86630" w14:textId="77777777" w:rsidR="006E30B4" w:rsidRPr="005D2FDA" w:rsidRDefault="006E30B4" w:rsidP="006E30B4">
            <w:pPr>
              <w:jc w:val="center"/>
              <w:rPr>
                <w:rFonts w:cstheme="majorHAnsi"/>
              </w:rPr>
            </w:pPr>
            <w:r w:rsidRPr="005D2FDA">
              <w:rPr>
                <w:rFonts w:cstheme="majorHAnsi"/>
              </w:rPr>
              <w:t>Low risk</w:t>
            </w:r>
          </w:p>
        </w:tc>
      </w:tr>
    </w:tbl>
    <w:p w14:paraId="2621F25C" w14:textId="77777777" w:rsidR="006E30B4" w:rsidRPr="005D2FDA" w:rsidRDefault="006E30B4" w:rsidP="006E30B4">
      <w:pPr>
        <w:pStyle w:val="Heading1"/>
        <w:numPr>
          <w:ilvl w:val="0"/>
          <w:numId w:val="0"/>
        </w:numPr>
        <w:ind w:left="857" w:hanging="432"/>
      </w:pPr>
    </w:p>
    <w:p w14:paraId="1E8EED50" w14:textId="6A603FC1" w:rsidR="006E30B4" w:rsidRDefault="006E30B4" w:rsidP="006E30B4"/>
    <w:p w14:paraId="097ACE7F" w14:textId="47508985" w:rsidR="006E30B4" w:rsidRDefault="006E30B4" w:rsidP="006E30B4"/>
    <w:p w14:paraId="77B893AC" w14:textId="7F061DF3" w:rsidR="006E30B4" w:rsidRDefault="006E30B4" w:rsidP="006E30B4"/>
    <w:p w14:paraId="28B7E5D8" w14:textId="31F95EF8" w:rsidR="006E30B4" w:rsidRDefault="006E30B4" w:rsidP="006E30B4"/>
    <w:p w14:paraId="46BD1F38" w14:textId="606379FD" w:rsidR="006E30B4" w:rsidRDefault="006E30B4" w:rsidP="006E30B4"/>
    <w:p w14:paraId="634BC629" w14:textId="6CFDF845" w:rsidR="006E30B4" w:rsidRDefault="006E30B4" w:rsidP="006E30B4"/>
    <w:p w14:paraId="662A660D" w14:textId="0399EBA6" w:rsidR="006E30B4" w:rsidRDefault="006E30B4" w:rsidP="006E30B4"/>
    <w:p w14:paraId="42F1FA80" w14:textId="5823C702" w:rsidR="006E30B4" w:rsidRDefault="006E30B4" w:rsidP="006E30B4"/>
    <w:p w14:paraId="6F966EA4" w14:textId="791F7E63" w:rsidR="006E30B4" w:rsidRDefault="006E30B4" w:rsidP="006E30B4"/>
    <w:p w14:paraId="4840A30F" w14:textId="72BC6378" w:rsidR="006E30B4" w:rsidRDefault="006E30B4" w:rsidP="006E30B4"/>
    <w:p w14:paraId="4040D773" w14:textId="12961D23" w:rsidR="006E30B4" w:rsidRDefault="006E30B4" w:rsidP="006E30B4"/>
    <w:p w14:paraId="23E890B2" w14:textId="2C03D35C" w:rsidR="006E30B4" w:rsidRDefault="006E30B4" w:rsidP="006E30B4"/>
    <w:p w14:paraId="29D029F8" w14:textId="31E6D5C1" w:rsidR="006E30B4" w:rsidRDefault="006E30B4" w:rsidP="006E30B4"/>
    <w:p w14:paraId="7FA30B9A" w14:textId="2D00FF85" w:rsidR="006E30B4" w:rsidRDefault="006E30B4" w:rsidP="006E30B4"/>
    <w:p w14:paraId="1A574C70" w14:textId="221C243B" w:rsidR="006E30B4" w:rsidRDefault="006E30B4" w:rsidP="006E30B4"/>
    <w:p w14:paraId="2CA6A01C" w14:textId="4A130D5E" w:rsidR="006E30B4" w:rsidRDefault="006E30B4" w:rsidP="006E30B4"/>
    <w:p w14:paraId="57F4BEDE" w14:textId="634B1DD1" w:rsidR="00AB2C1E" w:rsidRDefault="00AB2C1E" w:rsidP="006E30B4"/>
    <w:p w14:paraId="53C3CC97" w14:textId="198CABC1" w:rsidR="00AB2C1E" w:rsidRDefault="00AB2C1E" w:rsidP="006E30B4"/>
    <w:p w14:paraId="44A5B7FF" w14:textId="249083E9" w:rsidR="00AB2C1E" w:rsidRDefault="00AB2C1E" w:rsidP="006E30B4"/>
    <w:p w14:paraId="5721460E" w14:textId="77777777" w:rsidR="00AB2C1E" w:rsidRDefault="00AB2C1E" w:rsidP="006E30B4"/>
    <w:p w14:paraId="6936F510" w14:textId="7C646164" w:rsidR="006E30B4" w:rsidRDefault="006E30B4" w:rsidP="006E30B4"/>
    <w:p w14:paraId="4E90DFCC" w14:textId="7AA465EF" w:rsidR="006E30B4" w:rsidRDefault="006E30B4" w:rsidP="006E30B4">
      <w:pPr>
        <w:pStyle w:val="Heading2"/>
      </w:pPr>
      <w:bookmarkStart w:id="60" w:name="_Toc70495198"/>
      <w:r>
        <w:lastRenderedPageBreak/>
        <w:t>Appendix 5; Brexit Risk Assessment</w:t>
      </w:r>
      <w:bookmarkEnd w:id="60"/>
    </w:p>
    <w:p w14:paraId="120BA301" w14:textId="1B094B0D" w:rsidR="006E30B4" w:rsidRPr="00043F6E" w:rsidRDefault="006E30B4" w:rsidP="006E30B4">
      <w:pPr>
        <w:jc w:val="center"/>
        <w:rPr>
          <w:rFonts w:cstheme="majorHAnsi"/>
          <w:b/>
          <w:sz w:val="32"/>
          <w:szCs w:val="32"/>
        </w:rPr>
      </w:pPr>
      <w:r w:rsidRPr="00043F6E">
        <w:rPr>
          <w:rFonts w:cstheme="majorHAnsi"/>
          <w:b/>
          <w:sz w:val="32"/>
          <w:szCs w:val="32"/>
        </w:rPr>
        <w:t>RISK ASSESSMENT FORM</w:t>
      </w:r>
    </w:p>
    <w:tbl>
      <w:tblPr>
        <w:tblStyle w:val="TableGrid"/>
        <w:tblW w:w="10472" w:type="dxa"/>
        <w:tblInd w:w="-601" w:type="dxa"/>
        <w:tblLook w:val="04A0" w:firstRow="1" w:lastRow="0" w:firstColumn="1" w:lastColumn="0" w:noHBand="0" w:noVBand="1"/>
      </w:tblPr>
      <w:tblGrid>
        <w:gridCol w:w="2960"/>
        <w:gridCol w:w="3136"/>
        <w:gridCol w:w="2410"/>
        <w:gridCol w:w="1966"/>
      </w:tblGrid>
      <w:tr w:rsidR="006E30B4" w:rsidRPr="00043F6E" w14:paraId="3806078D" w14:textId="77777777" w:rsidTr="006E30B4">
        <w:trPr>
          <w:trHeight w:hRule="exact" w:val="454"/>
        </w:trPr>
        <w:tc>
          <w:tcPr>
            <w:tcW w:w="2960" w:type="dxa"/>
            <w:shd w:val="clear" w:color="auto" w:fill="CCCCCC"/>
            <w:vAlign w:val="center"/>
          </w:tcPr>
          <w:p w14:paraId="3503CB3D" w14:textId="77777777" w:rsidR="006E30B4" w:rsidRPr="00043F6E" w:rsidRDefault="006E30B4" w:rsidP="006E30B4">
            <w:pPr>
              <w:rPr>
                <w:rFonts w:cstheme="majorHAnsi"/>
                <w:b/>
              </w:rPr>
            </w:pPr>
            <w:r w:rsidRPr="00043F6E">
              <w:rPr>
                <w:rFonts w:cstheme="majorHAnsi"/>
                <w:b/>
              </w:rPr>
              <w:t>Company Name</w:t>
            </w:r>
          </w:p>
        </w:tc>
        <w:tc>
          <w:tcPr>
            <w:tcW w:w="3136" w:type="dxa"/>
            <w:vAlign w:val="center"/>
          </w:tcPr>
          <w:p w14:paraId="6D98A971" w14:textId="77777777" w:rsidR="006E30B4" w:rsidRPr="00043F6E" w:rsidRDefault="006E30B4" w:rsidP="006E30B4">
            <w:pPr>
              <w:jc w:val="center"/>
              <w:rPr>
                <w:rFonts w:cstheme="majorHAnsi"/>
                <w:b/>
              </w:rPr>
            </w:pPr>
            <w:r>
              <w:rPr>
                <w:rFonts w:cstheme="majorHAnsi"/>
                <w:b/>
              </w:rPr>
              <w:t>The Organisation</w:t>
            </w:r>
          </w:p>
        </w:tc>
        <w:tc>
          <w:tcPr>
            <w:tcW w:w="2410" w:type="dxa"/>
            <w:shd w:val="clear" w:color="auto" w:fill="CCCCCC"/>
            <w:vAlign w:val="center"/>
          </w:tcPr>
          <w:p w14:paraId="14A93C6E" w14:textId="77777777" w:rsidR="006E30B4" w:rsidRPr="00043F6E" w:rsidRDefault="006E30B4" w:rsidP="006E30B4">
            <w:pPr>
              <w:rPr>
                <w:rFonts w:cstheme="majorHAnsi"/>
                <w:b/>
              </w:rPr>
            </w:pPr>
            <w:r w:rsidRPr="00043F6E">
              <w:rPr>
                <w:rFonts w:cstheme="majorHAnsi"/>
                <w:b/>
              </w:rPr>
              <w:t>Assessment Number</w:t>
            </w:r>
          </w:p>
        </w:tc>
        <w:tc>
          <w:tcPr>
            <w:tcW w:w="1966" w:type="dxa"/>
            <w:vAlign w:val="center"/>
          </w:tcPr>
          <w:p w14:paraId="3B7FFC7C" w14:textId="77777777" w:rsidR="006E30B4" w:rsidRPr="00043F6E" w:rsidRDefault="006E30B4" w:rsidP="006E30B4">
            <w:pPr>
              <w:jc w:val="center"/>
              <w:rPr>
                <w:rFonts w:cstheme="majorHAnsi"/>
                <w:b/>
              </w:rPr>
            </w:pPr>
            <w:r>
              <w:rPr>
                <w:rFonts w:cstheme="majorHAnsi"/>
                <w:b/>
              </w:rPr>
              <w:t>5</w:t>
            </w:r>
          </w:p>
        </w:tc>
      </w:tr>
      <w:tr w:rsidR="006E30B4" w:rsidRPr="00043F6E" w14:paraId="13F01859" w14:textId="77777777" w:rsidTr="006E30B4">
        <w:trPr>
          <w:trHeight w:hRule="exact" w:val="454"/>
        </w:trPr>
        <w:tc>
          <w:tcPr>
            <w:tcW w:w="2960" w:type="dxa"/>
            <w:shd w:val="clear" w:color="auto" w:fill="CCCCCC"/>
            <w:vAlign w:val="center"/>
          </w:tcPr>
          <w:p w14:paraId="5A5C7248" w14:textId="77777777" w:rsidR="006E30B4" w:rsidRPr="00043F6E" w:rsidRDefault="006E30B4" w:rsidP="006E30B4">
            <w:pPr>
              <w:rPr>
                <w:rFonts w:cstheme="majorHAnsi"/>
                <w:b/>
              </w:rPr>
            </w:pPr>
            <w:r w:rsidRPr="00043F6E">
              <w:rPr>
                <w:rFonts w:cstheme="majorHAnsi"/>
                <w:b/>
              </w:rPr>
              <w:t>Location of Risk</w:t>
            </w:r>
          </w:p>
        </w:tc>
        <w:tc>
          <w:tcPr>
            <w:tcW w:w="3136" w:type="dxa"/>
            <w:vAlign w:val="center"/>
          </w:tcPr>
          <w:p w14:paraId="279907A1" w14:textId="77777777" w:rsidR="006E30B4" w:rsidRPr="00043F6E" w:rsidRDefault="006E30B4" w:rsidP="006E30B4">
            <w:pPr>
              <w:jc w:val="center"/>
              <w:rPr>
                <w:rFonts w:cstheme="majorHAnsi"/>
                <w:b/>
              </w:rPr>
            </w:pPr>
            <w:r>
              <w:rPr>
                <w:rFonts w:cstheme="majorHAnsi"/>
                <w:b/>
              </w:rPr>
              <w:t>The Organisations objectives</w:t>
            </w:r>
          </w:p>
        </w:tc>
        <w:tc>
          <w:tcPr>
            <w:tcW w:w="2410" w:type="dxa"/>
            <w:shd w:val="clear" w:color="auto" w:fill="CCCCCC"/>
            <w:vAlign w:val="center"/>
          </w:tcPr>
          <w:p w14:paraId="34C66C4D" w14:textId="77777777" w:rsidR="006E30B4" w:rsidRPr="00043F6E" w:rsidRDefault="006E30B4" w:rsidP="006E30B4">
            <w:pPr>
              <w:rPr>
                <w:rFonts w:cstheme="majorHAnsi"/>
                <w:b/>
              </w:rPr>
            </w:pPr>
            <w:r w:rsidRPr="00043F6E">
              <w:rPr>
                <w:rFonts w:cstheme="majorHAnsi"/>
                <w:b/>
              </w:rPr>
              <w:t xml:space="preserve">Date of Assessment </w:t>
            </w:r>
          </w:p>
        </w:tc>
        <w:tc>
          <w:tcPr>
            <w:tcW w:w="1966" w:type="dxa"/>
            <w:vAlign w:val="center"/>
          </w:tcPr>
          <w:p w14:paraId="3B35A462" w14:textId="77777777" w:rsidR="006E30B4" w:rsidRPr="00043F6E" w:rsidRDefault="006E30B4" w:rsidP="006E30B4">
            <w:pPr>
              <w:jc w:val="center"/>
              <w:rPr>
                <w:rFonts w:cstheme="majorHAnsi"/>
                <w:b/>
              </w:rPr>
            </w:pPr>
            <w:r>
              <w:rPr>
                <w:rFonts w:cstheme="majorHAnsi"/>
                <w:b/>
              </w:rPr>
              <w:t>1.3.2019</w:t>
            </w:r>
          </w:p>
        </w:tc>
      </w:tr>
      <w:tr w:rsidR="006E30B4" w:rsidRPr="00043F6E" w14:paraId="0F30D6E0" w14:textId="77777777" w:rsidTr="006E30B4">
        <w:trPr>
          <w:trHeight w:hRule="exact" w:val="454"/>
        </w:trPr>
        <w:tc>
          <w:tcPr>
            <w:tcW w:w="2960" w:type="dxa"/>
            <w:shd w:val="clear" w:color="auto" w:fill="CCCCCC"/>
            <w:vAlign w:val="center"/>
          </w:tcPr>
          <w:p w14:paraId="7CE2D283" w14:textId="77777777" w:rsidR="006E30B4" w:rsidRPr="00043F6E" w:rsidRDefault="006E30B4" w:rsidP="006E30B4">
            <w:pPr>
              <w:rPr>
                <w:rFonts w:cstheme="majorHAnsi"/>
                <w:b/>
              </w:rPr>
            </w:pPr>
            <w:r w:rsidRPr="00043F6E">
              <w:rPr>
                <w:rFonts w:cstheme="majorHAnsi"/>
                <w:b/>
              </w:rPr>
              <w:t>Assessment carried out by</w:t>
            </w:r>
          </w:p>
        </w:tc>
        <w:tc>
          <w:tcPr>
            <w:tcW w:w="3136" w:type="dxa"/>
            <w:vAlign w:val="center"/>
          </w:tcPr>
          <w:p w14:paraId="24B2F709" w14:textId="77777777" w:rsidR="006E30B4" w:rsidRPr="00043F6E" w:rsidRDefault="006E30B4" w:rsidP="006E30B4">
            <w:pPr>
              <w:jc w:val="center"/>
              <w:rPr>
                <w:rFonts w:cstheme="majorHAnsi"/>
                <w:b/>
              </w:rPr>
            </w:pPr>
            <w:r>
              <w:rPr>
                <w:rFonts w:cstheme="majorHAnsi"/>
                <w:b/>
              </w:rPr>
              <w:t>B Wood</w:t>
            </w:r>
          </w:p>
        </w:tc>
        <w:tc>
          <w:tcPr>
            <w:tcW w:w="2410" w:type="dxa"/>
            <w:shd w:val="clear" w:color="auto" w:fill="CCCCCC"/>
            <w:vAlign w:val="center"/>
          </w:tcPr>
          <w:p w14:paraId="00BBC919" w14:textId="77777777" w:rsidR="006E30B4" w:rsidRPr="00043F6E" w:rsidRDefault="006E30B4" w:rsidP="006E30B4">
            <w:pPr>
              <w:rPr>
                <w:rFonts w:cstheme="majorHAnsi"/>
                <w:b/>
              </w:rPr>
            </w:pPr>
            <w:r w:rsidRPr="00043F6E">
              <w:rPr>
                <w:rFonts w:cstheme="majorHAnsi"/>
                <w:b/>
              </w:rPr>
              <w:t>Date of next Review</w:t>
            </w:r>
          </w:p>
        </w:tc>
        <w:tc>
          <w:tcPr>
            <w:tcW w:w="1966" w:type="dxa"/>
            <w:vAlign w:val="center"/>
          </w:tcPr>
          <w:p w14:paraId="3F1E79BB" w14:textId="77777777" w:rsidR="006E30B4" w:rsidRPr="00043F6E" w:rsidRDefault="006E30B4" w:rsidP="006E30B4">
            <w:pPr>
              <w:jc w:val="center"/>
              <w:rPr>
                <w:rFonts w:cstheme="majorHAnsi"/>
                <w:b/>
              </w:rPr>
            </w:pPr>
            <w:r>
              <w:rPr>
                <w:rFonts w:cstheme="majorHAnsi"/>
                <w:b/>
              </w:rPr>
              <w:t>1.3.2020</w:t>
            </w:r>
          </w:p>
        </w:tc>
      </w:tr>
    </w:tbl>
    <w:p w14:paraId="5FB00971" w14:textId="77777777" w:rsidR="006E30B4" w:rsidRPr="00043F6E" w:rsidRDefault="006E30B4" w:rsidP="006E30B4">
      <w:pPr>
        <w:jc w:val="center"/>
        <w:rPr>
          <w:rFonts w:cstheme="majorHAnsi"/>
          <w:b/>
          <w:sz w:val="32"/>
          <w:szCs w:val="32"/>
        </w:rPr>
      </w:pPr>
    </w:p>
    <w:tbl>
      <w:tblPr>
        <w:tblStyle w:val="TableGrid"/>
        <w:tblW w:w="10490" w:type="dxa"/>
        <w:tblInd w:w="-601" w:type="dxa"/>
        <w:tblLook w:val="04A0" w:firstRow="1" w:lastRow="0" w:firstColumn="1" w:lastColumn="0" w:noHBand="0" w:noVBand="1"/>
      </w:tblPr>
      <w:tblGrid>
        <w:gridCol w:w="3261"/>
        <w:gridCol w:w="7229"/>
      </w:tblGrid>
      <w:tr w:rsidR="006E30B4" w:rsidRPr="00043F6E" w14:paraId="6AC12BC6" w14:textId="77777777" w:rsidTr="006E30B4">
        <w:trPr>
          <w:trHeight w:val="544"/>
        </w:trPr>
        <w:tc>
          <w:tcPr>
            <w:tcW w:w="3261" w:type="dxa"/>
            <w:shd w:val="clear" w:color="auto" w:fill="D9D9D9"/>
          </w:tcPr>
          <w:p w14:paraId="7F672B7C" w14:textId="77777777" w:rsidR="006E30B4" w:rsidRPr="00043F6E" w:rsidRDefault="006E30B4" w:rsidP="006E30B4">
            <w:pPr>
              <w:jc w:val="both"/>
              <w:rPr>
                <w:rFonts w:cstheme="majorHAnsi"/>
                <w:b/>
              </w:rPr>
            </w:pPr>
            <w:r w:rsidRPr="00043F6E">
              <w:rPr>
                <w:rFonts w:cstheme="majorHAnsi"/>
                <w:b/>
              </w:rPr>
              <w:t>Risk Title:</w:t>
            </w:r>
          </w:p>
        </w:tc>
        <w:tc>
          <w:tcPr>
            <w:tcW w:w="7229" w:type="dxa"/>
          </w:tcPr>
          <w:p w14:paraId="33FC226B" w14:textId="77777777" w:rsidR="006E30B4" w:rsidRPr="00043F6E" w:rsidRDefault="006E30B4" w:rsidP="006E30B4">
            <w:pPr>
              <w:jc w:val="both"/>
              <w:rPr>
                <w:rFonts w:cstheme="majorHAnsi"/>
              </w:rPr>
            </w:pPr>
            <w:r w:rsidRPr="00043F6E">
              <w:rPr>
                <w:rFonts w:cstheme="majorHAnsi"/>
              </w:rPr>
              <w:t>Brexit Risk Assessment</w:t>
            </w:r>
          </w:p>
        </w:tc>
      </w:tr>
      <w:tr w:rsidR="006E30B4" w:rsidRPr="00043F6E" w14:paraId="0C04CD55" w14:textId="77777777" w:rsidTr="006E30B4">
        <w:tc>
          <w:tcPr>
            <w:tcW w:w="3261" w:type="dxa"/>
            <w:shd w:val="clear" w:color="auto" w:fill="D9D9D9"/>
          </w:tcPr>
          <w:p w14:paraId="0FB94105" w14:textId="2C950D81" w:rsidR="006E30B4" w:rsidRPr="00043F6E" w:rsidRDefault="006E30B4" w:rsidP="006E30B4">
            <w:pPr>
              <w:rPr>
                <w:rFonts w:cstheme="majorHAnsi"/>
                <w:b/>
              </w:rPr>
            </w:pPr>
            <w:r w:rsidRPr="00043F6E">
              <w:rPr>
                <w:rFonts w:cstheme="majorHAnsi"/>
                <w:b/>
              </w:rPr>
              <w:t xml:space="preserve">Who might be harmed by the activity </w:t>
            </w:r>
            <w:r w:rsidR="008C65CB" w:rsidRPr="00043F6E">
              <w:rPr>
                <w:rFonts w:cstheme="majorHAnsi"/>
                <w:b/>
              </w:rPr>
              <w:t>e.g.,</w:t>
            </w:r>
            <w:r w:rsidRPr="00043F6E">
              <w:rPr>
                <w:rFonts w:cstheme="majorHAnsi"/>
                <w:b/>
              </w:rPr>
              <w:t xml:space="preserve"> employees, public </w:t>
            </w:r>
          </w:p>
        </w:tc>
        <w:tc>
          <w:tcPr>
            <w:tcW w:w="7229" w:type="dxa"/>
          </w:tcPr>
          <w:p w14:paraId="51001A7B" w14:textId="32895AB5" w:rsidR="006E30B4" w:rsidRPr="00043F6E" w:rsidRDefault="006E30B4" w:rsidP="006E30B4">
            <w:pPr>
              <w:spacing w:after="240"/>
              <w:textAlignment w:val="baseline"/>
              <w:rPr>
                <w:rFonts w:cstheme="majorHAnsi"/>
                <w:color w:val="111111"/>
              </w:rPr>
            </w:pPr>
            <w:r w:rsidRPr="00043F6E">
              <w:rPr>
                <w:rFonts w:cstheme="majorHAnsi"/>
                <w:color w:val="111111"/>
              </w:rPr>
              <w:t>The Organisation and its Employees</w:t>
            </w:r>
            <w:r w:rsidR="00AB2C1E">
              <w:rPr>
                <w:rFonts w:cstheme="majorHAnsi"/>
                <w:color w:val="111111"/>
              </w:rPr>
              <w:t>.</w:t>
            </w:r>
          </w:p>
        </w:tc>
      </w:tr>
      <w:tr w:rsidR="006E30B4" w:rsidRPr="00043F6E" w14:paraId="0CCC862E" w14:textId="77777777" w:rsidTr="006E30B4">
        <w:trPr>
          <w:trHeight w:val="1524"/>
        </w:trPr>
        <w:tc>
          <w:tcPr>
            <w:tcW w:w="3261" w:type="dxa"/>
            <w:shd w:val="clear" w:color="auto" w:fill="D9D9D9"/>
          </w:tcPr>
          <w:p w14:paraId="2F45F7E4" w14:textId="77777777" w:rsidR="006E30B4" w:rsidRPr="00043F6E" w:rsidRDefault="006E30B4" w:rsidP="006E30B4">
            <w:pPr>
              <w:rPr>
                <w:rFonts w:eastAsia="Times New Roman" w:cstheme="majorHAnsi"/>
                <w:b/>
                <w:sz w:val="20"/>
                <w:szCs w:val="20"/>
              </w:rPr>
            </w:pPr>
            <w:r w:rsidRPr="00043F6E">
              <w:rPr>
                <w:rFonts w:eastAsia="Times New Roman" w:cstheme="majorHAnsi"/>
                <w:b/>
                <w:color w:val="111111"/>
              </w:rPr>
              <w:t>Relevant legal requirements:</w:t>
            </w:r>
          </w:p>
          <w:p w14:paraId="2A43C0A5" w14:textId="77777777" w:rsidR="006E30B4" w:rsidRPr="00043F6E" w:rsidRDefault="006E30B4" w:rsidP="006E30B4">
            <w:pPr>
              <w:jc w:val="both"/>
              <w:rPr>
                <w:rFonts w:cstheme="majorHAnsi"/>
                <w:b/>
              </w:rPr>
            </w:pPr>
          </w:p>
        </w:tc>
        <w:tc>
          <w:tcPr>
            <w:tcW w:w="7229" w:type="dxa"/>
          </w:tcPr>
          <w:p w14:paraId="0442331E" w14:textId="77777777" w:rsidR="006E30B4" w:rsidRPr="00043F6E" w:rsidRDefault="006E30B4" w:rsidP="006E30B4">
            <w:pPr>
              <w:spacing w:after="240"/>
              <w:textAlignment w:val="baseline"/>
              <w:rPr>
                <w:rFonts w:cstheme="majorHAnsi"/>
                <w:color w:val="111111"/>
              </w:rPr>
            </w:pPr>
            <w:r w:rsidRPr="00043F6E">
              <w:rPr>
                <w:rFonts w:cstheme="majorHAnsi"/>
                <w:color w:val="111111"/>
              </w:rPr>
              <w:t>Ensuring existing employees have applied for the EU Settlement Scheme.</w:t>
            </w:r>
          </w:p>
          <w:p w14:paraId="7AAFA9B6" w14:textId="77777777" w:rsidR="006E30B4" w:rsidRPr="00043F6E" w:rsidRDefault="006E30B4" w:rsidP="006E30B4">
            <w:pPr>
              <w:spacing w:after="240"/>
              <w:textAlignment w:val="baseline"/>
              <w:rPr>
                <w:rFonts w:cstheme="majorHAnsi"/>
                <w:color w:val="111111"/>
              </w:rPr>
            </w:pPr>
            <w:r w:rsidRPr="00043F6E">
              <w:rPr>
                <w:rFonts w:cstheme="majorHAnsi"/>
                <w:color w:val="111111"/>
              </w:rPr>
              <w:t>Visa eligibility for skilled workers.</w:t>
            </w:r>
          </w:p>
          <w:p w14:paraId="400EA494" w14:textId="77777777" w:rsidR="006E30B4" w:rsidRPr="00043F6E" w:rsidRDefault="006E30B4" w:rsidP="006E30B4">
            <w:pPr>
              <w:spacing w:after="240"/>
              <w:textAlignment w:val="baseline"/>
              <w:rPr>
                <w:rFonts w:cstheme="majorHAnsi"/>
                <w:color w:val="111111"/>
              </w:rPr>
            </w:pPr>
          </w:p>
        </w:tc>
      </w:tr>
      <w:tr w:rsidR="006E30B4" w:rsidRPr="00043F6E" w14:paraId="453CC3A3" w14:textId="77777777" w:rsidTr="006E30B4">
        <w:trPr>
          <w:trHeight w:val="2318"/>
        </w:trPr>
        <w:tc>
          <w:tcPr>
            <w:tcW w:w="3261" w:type="dxa"/>
            <w:shd w:val="clear" w:color="auto" w:fill="D9D9D9"/>
          </w:tcPr>
          <w:p w14:paraId="1D443FF8" w14:textId="77777777" w:rsidR="006E30B4" w:rsidRPr="00043F6E" w:rsidRDefault="006E30B4" w:rsidP="006E30B4">
            <w:pPr>
              <w:jc w:val="both"/>
              <w:rPr>
                <w:rFonts w:cstheme="majorHAnsi"/>
                <w:b/>
              </w:rPr>
            </w:pPr>
            <w:r w:rsidRPr="00043F6E">
              <w:rPr>
                <w:rFonts w:cstheme="majorHAnsi"/>
                <w:b/>
              </w:rPr>
              <w:t>Description of risk:</w:t>
            </w:r>
          </w:p>
        </w:tc>
        <w:tc>
          <w:tcPr>
            <w:tcW w:w="7229" w:type="dxa"/>
          </w:tcPr>
          <w:p w14:paraId="5E56DBD8" w14:textId="76397084" w:rsidR="006E30B4" w:rsidRPr="00043F6E" w:rsidRDefault="006E30B4" w:rsidP="006E30B4">
            <w:pPr>
              <w:jc w:val="both"/>
              <w:rPr>
                <w:rFonts w:eastAsia="Times New Roman" w:cstheme="majorHAnsi"/>
                <w:shd w:val="clear" w:color="auto" w:fill="FFFFFF"/>
              </w:rPr>
            </w:pPr>
            <w:r w:rsidRPr="00043F6E">
              <w:rPr>
                <w:rFonts w:eastAsia="Times New Roman" w:cstheme="majorHAnsi"/>
                <w:shd w:val="clear" w:color="auto" w:fill="FFFFFF"/>
              </w:rPr>
              <w:t xml:space="preserve">On 23 June 2016, the UK voted in a referendum to leave the European Union (EU). On 31 January 2020, the UK left the EU, a </w:t>
            </w:r>
            <w:r w:rsidR="008C65CB" w:rsidRPr="00043F6E">
              <w:rPr>
                <w:rFonts w:eastAsia="Times New Roman" w:cstheme="majorHAnsi"/>
                <w:shd w:val="clear" w:color="auto" w:fill="FFFFFF"/>
              </w:rPr>
              <w:t>11-month</w:t>
            </w:r>
            <w:r w:rsidRPr="00043F6E">
              <w:rPr>
                <w:rFonts w:eastAsia="Times New Roman" w:cstheme="majorHAnsi"/>
                <w:shd w:val="clear" w:color="auto" w:fill="FFFFFF"/>
              </w:rPr>
              <w:t xml:space="preserve"> transition period followed which came to an end on 31st December 2020. </w:t>
            </w:r>
            <w:r w:rsidRPr="00043F6E">
              <w:rPr>
                <w:rFonts w:cstheme="majorHAnsi"/>
                <w:color w:val="000000"/>
              </w:rPr>
              <w:t>The organisation faces risks in relation to the political and economic instability associated with the UK leaving the EU.</w:t>
            </w:r>
          </w:p>
        </w:tc>
      </w:tr>
    </w:tbl>
    <w:p w14:paraId="472A19B5" w14:textId="77777777" w:rsidR="006E30B4" w:rsidRPr="00043F6E" w:rsidRDefault="006E30B4" w:rsidP="006E30B4">
      <w:pPr>
        <w:spacing w:line="240" w:lineRule="auto"/>
        <w:rPr>
          <w:rFonts w:cstheme="majorHAnsi"/>
          <w:b/>
          <w:sz w:val="32"/>
          <w:szCs w:val="32"/>
        </w:rPr>
      </w:pPr>
    </w:p>
    <w:tbl>
      <w:tblPr>
        <w:tblStyle w:val="TableGrid"/>
        <w:tblpPr w:leftFromText="180" w:rightFromText="180" w:vertAnchor="text" w:horzAnchor="page" w:tblpX="1186" w:tblpY="523"/>
        <w:tblW w:w="10456" w:type="dxa"/>
        <w:tblLayout w:type="fixed"/>
        <w:tblLook w:val="04A0" w:firstRow="1" w:lastRow="0" w:firstColumn="1" w:lastColumn="0" w:noHBand="0" w:noVBand="1"/>
      </w:tblPr>
      <w:tblGrid>
        <w:gridCol w:w="426"/>
        <w:gridCol w:w="2268"/>
        <w:gridCol w:w="4218"/>
        <w:gridCol w:w="1276"/>
        <w:gridCol w:w="1026"/>
        <w:gridCol w:w="1242"/>
      </w:tblGrid>
      <w:tr w:rsidR="006E30B4" w:rsidRPr="00043F6E" w14:paraId="731DC903" w14:textId="77777777" w:rsidTr="006E30B4">
        <w:trPr>
          <w:trHeight w:val="851"/>
        </w:trPr>
        <w:tc>
          <w:tcPr>
            <w:tcW w:w="426" w:type="dxa"/>
            <w:shd w:val="clear" w:color="auto" w:fill="D9D9D9"/>
          </w:tcPr>
          <w:p w14:paraId="35291842" w14:textId="77777777" w:rsidR="006E30B4" w:rsidRPr="00043F6E" w:rsidRDefault="006E30B4" w:rsidP="006E30B4">
            <w:pPr>
              <w:jc w:val="center"/>
              <w:rPr>
                <w:rFonts w:eastAsia="Times New Roman" w:cstheme="majorHAnsi"/>
                <w:b/>
              </w:rPr>
            </w:pPr>
          </w:p>
        </w:tc>
        <w:tc>
          <w:tcPr>
            <w:tcW w:w="2268" w:type="dxa"/>
            <w:shd w:val="clear" w:color="auto" w:fill="D9D9D9"/>
            <w:vAlign w:val="center"/>
          </w:tcPr>
          <w:p w14:paraId="04947E36" w14:textId="77777777" w:rsidR="006E30B4" w:rsidRPr="00043F6E" w:rsidRDefault="006E30B4" w:rsidP="006E30B4">
            <w:pPr>
              <w:jc w:val="center"/>
              <w:rPr>
                <w:rFonts w:eastAsia="Times New Roman" w:cstheme="majorHAnsi"/>
                <w:b/>
              </w:rPr>
            </w:pPr>
            <w:r w:rsidRPr="00043F6E">
              <w:rPr>
                <w:rFonts w:cstheme="majorHAnsi"/>
                <w:b/>
              </w:rPr>
              <w:t xml:space="preserve">Identified </w:t>
            </w:r>
            <w:r w:rsidRPr="00043F6E">
              <w:rPr>
                <w:rFonts w:eastAsia="Times New Roman" w:cstheme="majorHAnsi"/>
                <w:b/>
              </w:rPr>
              <w:t>Hazard</w:t>
            </w:r>
          </w:p>
        </w:tc>
        <w:tc>
          <w:tcPr>
            <w:tcW w:w="4218" w:type="dxa"/>
            <w:shd w:val="clear" w:color="auto" w:fill="D9D9D9"/>
            <w:vAlign w:val="center"/>
          </w:tcPr>
          <w:p w14:paraId="4FBA961D" w14:textId="77777777" w:rsidR="006E30B4" w:rsidRPr="00043F6E" w:rsidRDefault="006E30B4" w:rsidP="006E30B4">
            <w:pPr>
              <w:jc w:val="center"/>
              <w:rPr>
                <w:rFonts w:eastAsia="Times New Roman" w:cstheme="majorHAnsi"/>
                <w:b/>
              </w:rPr>
            </w:pPr>
            <w:r w:rsidRPr="00043F6E">
              <w:rPr>
                <w:rFonts w:cstheme="majorHAnsi"/>
                <w:b/>
              </w:rPr>
              <w:t xml:space="preserve">Associated </w:t>
            </w:r>
            <w:r w:rsidRPr="00043F6E">
              <w:rPr>
                <w:rFonts w:eastAsia="Times New Roman" w:cstheme="majorHAnsi"/>
                <w:b/>
              </w:rPr>
              <w:t>Risk</w:t>
            </w:r>
          </w:p>
        </w:tc>
        <w:tc>
          <w:tcPr>
            <w:tcW w:w="1276" w:type="dxa"/>
            <w:shd w:val="clear" w:color="auto" w:fill="D9D9D9"/>
            <w:vAlign w:val="center"/>
          </w:tcPr>
          <w:p w14:paraId="441DAEBA" w14:textId="77777777" w:rsidR="006E30B4" w:rsidRPr="00043F6E" w:rsidRDefault="006E30B4" w:rsidP="006E30B4">
            <w:pPr>
              <w:jc w:val="center"/>
              <w:rPr>
                <w:rFonts w:eastAsia="Times New Roman" w:cstheme="majorHAnsi"/>
                <w:b/>
              </w:rPr>
            </w:pPr>
            <w:r w:rsidRPr="00043F6E">
              <w:rPr>
                <w:rFonts w:eastAsia="Times New Roman" w:cstheme="majorHAnsi"/>
                <w:b/>
              </w:rPr>
              <w:t>Likelihood</w:t>
            </w:r>
          </w:p>
        </w:tc>
        <w:tc>
          <w:tcPr>
            <w:tcW w:w="1026" w:type="dxa"/>
            <w:shd w:val="clear" w:color="auto" w:fill="D9D9D9"/>
            <w:vAlign w:val="center"/>
          </w:tcPr>
          <w:p w14:paraId="41C4E764" w14:textId="77777777" w:rsidR="006E30B4" w:rsidRPr="00043F6E" w:rsidRDefault="006E30B4" w:rsidP="006E30B4">
            <w:pPr>
              <w:jc w:val="center"/>
              <w:rPr>
                <w:rFonts w:eastAsia="Times New Roman" w:cstheme="majorHAnsi"/>
                <w:b/>
              </w:rPr>
            </w:pPr>
            <w:r w:rsidRPr="00043F6E">
              <w:rPr>
                <w:rFonts w:eastAsia="Times New Roman" w:cstheme="majorHAnsi"/>
                <w:b/>
              </w:rPr>
              <w:t>Severity</w:t>
            </w:r>
          </w:p>
        </w:tc>
        <w:tc>
          <w:tcPr>
            <w:tcW w:w="1242" w:type="dxa"/>
            <w:shd w:val="clear" w:color="auto" w:fill="D9D9D9"/>
            <w:vAlign w:val="center"/>
          </w:tcPr>
          <w:p w14:paraId="39EDCEA8" w14:textId="77777777" w:rsidR="006E30B4" w:rsidRPr="00043F6E" w:rsidRDefault="006E30B4" w:rsidP="006E30B4">
            <w:pPr>
              <w:jc w:val="center"/>
              <w:rPr>
                <w:rFonts w:eastAsia="Times New Roman" w:cstheme="majorHAnsi"/>
                <w:b/>
              </w:rPr>
            </w:pPr>
            <w:r w:rsidRPr="00043F6E">
              <w:rPr>
                <w:rFonts w:eastAsia="Times New Roman" w:cstheme="majorHAnsi"/>
                <w:b/>
              </w:rPr>
              <w:t>Risk Rating</w:t>
            </w:r>
          </w:p>
        </w:tc>
      </w:tr>
      <w:tr w:rsidR="006E30B4" w:rsidRPr="00043F6E" w14:paraId="48701F68" w14:textId="77777777" w:rsidTr="006E30B4">
        <w:trPr>
          <w:trHeight w:val="851"/>
        </w:trPr>
        <w:tc>
          <w:tcPr>
            <w:tcW w:w="426" w:type="dxa"/>
          </w:tcPr>
          <w:p w14:paraId="58B56AF4" w14:textId="77777777" w:rsidR="006E30B4" w:rsidRPr="00043F6E" w:rsidRDefault="006E30B4" w:rsidP="006E30B4">
            <w:pPr>
              <w:rPr>
                <w:rFonts w:eastAsia="Times New Roman" w:cstheme="majorHAnsi"/>
                <w:b/>
              </w:rPr>
            </w:pPr>
            <w:r w:rsidRPr="00043F6E">
              <w:rPr>
                <w:rFonts w:eastAsia="Times New Roman" w:cstheme="majorHAnsi"/>
                <w:b/>
              </w:rPr>
              <w:t>1</w:t>
            </w:r>
          </w:p>
        </w:tc>
        <w:tc>
          <w:tcPr>
            <w:tcW w:w="2268" w:type="dxa"/>
          </w:tcPr>
          <w:p w14:paraId="42D4FE03" w14:textId="5A69A081" w:rsidR="006E30B4" w:rsidRPr="00043F6E" w:rsidRDefault="006E30B4" w:rsidP="006E30B4">
            <w:pPr>
              <w:rPr>
                <w:rFonts w:eastAsia="Times New Roman" w:cstheme="majorHAnsi"/>
              </w:rPr>
            </w:pPr>
            <w:r w:rsidRPr="00043F6E">
              <w:rPr>
                <w:rFonts w:eastAsia="Times New Roman" w:cstheme="majorHAnsi"/>
              </w:rPr>
              <w:t>Retention and recruitment of workforce</w:t>
            </w:r>
            <w:r w:rsidR="00AB2C1E">
              <w:rPr>
                <w:rFonts w:eastAsia="Times New Roman" w:cstheme="majorHAnsi"/>
              </w:rPr>
              <w:t>.</w:t>
            </w:r>
          </w:p>
        </w:tc>
        <w:tc>
          <w:tcPr>
            <w:tcW w:w="4218" w:type="dxa"/>
          </w:tcPr>
          <w:p w14:paraId="00219E19" w14:textId="77777777" w:rsidR="006E30B4" w:rsidRPr="00043F6E" w:rsidRDefault="006E30B4" w:rsidP="006E30B4">
            <w:pPr>
              <w:rPr>
                <w:rFonts w:eastAsia="Times New Roman" w:cstheme="majorHAnsi"/>
                <w:color w:val="000000"/>
              </w:rPr>
            </w:pPr>
            <w:r w:rsidRPr="00043F6E">
              <w:rPr>
                <w:rFonts w:eastAsia="Times New Roman" w:cstheme="majorHAnsi"/>
                <w:color w:val="000000"/>
              </w:rPr>
              <w:t>Visa requirements may limit the recruitment and retention of skilled European workers.</w:t>
            </w:r>
          </w:p>
          <w:p w14:paraId="24BAD2DD" w14:textId="77777777" w:rsidR="006E30B4" w:rsidRPr="00043F6E" w:rsidRDefault="006E30B4" w:rsidP="006E30B4">
            <w:pPr>
              <w:rPr>
                <w:rFonts w:eastAsia="Times New Roman" w:cstheme="majorHAnsi"/>
              </w:rPr>
            </w:pPr>
          </w:p>
        </w:tc>
        <w:tc>
          <w:tcPr>
            <w:tcW w:w="1276" w:type="dxa"/>
            <w:vAlign w:val="center"/>
          </w:tcPr>
          <w:p w14:paraId="2E384174" w14:textId="77777777" w:rsidR="006E30B4" w:rsidRPr="00043F6E" w:rsidRDefault="006E30B4" w:rsidP="006E30B4">
            <w:pPr>
              <w:jc w:val="center"/>
              <w:rPr>
                <w:rFonts w:eastAsia="Times New Roman" w:cstheme="majorHAnsi"/>
              </w:rPr>
            </w:pPr>
            <w:r w:rsidRPr="00043F6E">
              <w:rPr>
                <w:rFonts w:eastAsia="Times New Roman" w:cstheme="majorHAnsi"/>
              </w:rPr>
              <w:t>3</w:t>
            </w:r>
          </w:p>
        </w:tc>
        <w:tc>
          <w:tcPr>
            <w:tcW w:w="1026" w:type="dxa"/>
            <w:vAlign w:val="center"/>
          </w:tcPr>
          <w:p w14:paraId="3F33C6D9" w14:textId="77777777" w:rsidR="006E30B4" w:rsidRPr="00043F6E" w:rsidRDefault="006E30B4" w:rsidP="006E30B4">
            <w:pPr>
              <w:jc w:val="center"/>
              <w:rPr>
                <w:rFonts w:eastAsia="Times New Roman" w:cstheme="majorHAnsi"/>
              </w:rPr>
            </w:pPr>
            <w:r w:rsidRPr="00043F6E">
              <w:rPr>
                <w:rFonts w:eastAsia="Times New Roman" w:cstheme="majorHAnsi"/>
              </w:rPr>
              <w:t>3</w:t>
            </w:r>
          </w:p>
        </w:tc>
        <w:tc>
          <w:tcPr>
            <w:tcW w:w="1242" w:type="dxa"/>
            <w:vAlign w:val="center"/>
          </w:tcPr>
          <w:p w14:paraId="40604627" w14:textId="77777777" w:rsidR="006E30B4" w:rsidRPr="00043F6E" w:rsidRDefault="006E30B4" w:rsidP="006E30B4">
            <w:pPr>
              <w:jc w:val="center"/>
              <w:rPr>
                <w:rFonts w:eastAsia="Times New Roman" w:cstheme="majorHAnsi"/>
              </w:rPr>
            </w:pPr>
            <w:r w:rsidRPr="00043F6E">
              <w:rPr>
                <w:rFonts w:eastAsia="Times New Roman" w:cstheme="majorHAnsi"/>
              </w:rPr>
              <w:t>9</w:t>
            </w:r>
          </w:p>
        </w:tc>
      </w:tr>
      <w:tr w:rsidR="006E30B4" w:rsidRPr="00043F6E" w14:paraId="5496C1D9" w14:textId="77777777" w:rsidTr="006E30B4">
        <w:trPr>
          <w:trHeight w:val="851"/>
        </w:trPr>
        <w:tc>
          <w:tcPr>
            <w:tcW w:w="426" w:type="dxa"/>
          </w:tcPr>
          <w:p w14:paraId="1071BF70" w14:textId="77777777" w:rsidR="006E30B4" w:rsidRPr="00043F6E" w:rsidRDefault="006E30B4" w:rsidP="006E30B4">
            <w:pPr>
              <w:rPr>
                <w:rFonts w:eastAsia="Times New Roman" w:cstheme="majorHAnsi"/>
                <w:b/>
              </w:rPr>
            </w:pPr>
            <w:r w:rsidRPr="00043F6E">
              <w:rPr>
                <w:rFonts w:eastAsia="Times New Roman" w:cstheme="majorHAnsi"/>
                <w:b/>
              </w:rPr>
              <w:t>2</w:t>
            </w:r>
          </w:p>
        </w:tc>
        <w:tc>
          <w:tcPr>
            <w:tcW w:w="2268" w:type="dxa"/>
          </w:tcPr>
          <w:p w14:paraId="76C9D951" w14:textId="213F4B08" w:rsidR="006E30B4" w:rsidRPr="00043F6E" w:rsidRDefault="006E30B4" w:rsidP="006E30B4">
            <w:pPr>
              <w:rPr>
                <w:rFonts w:eastAsia="Times New Roman" w:cstheme="majorHAnsi"/>
              </w:rPr>
            </w:pPr>
            <w:r w:rsidRPr="00043F6E">
              <w:rPr>
                <w:rFonts w:eastAsia="Times New Roman" w:cstheme="majorHAnsi"/>
                <w:bCs/>
                <w:color w:val="000000"/>
                <w:shd w:val="clear" w:color="auto" w:fill="FFFFFF"/>
              </w:rPr>
              <w:t>Supply chain disruption</w:t>
            </w:r>
            <w:r w:rsidR="00AB2C1E">
              <w:rPr>
                <w:rFonts w:eastAsia="Times New Roman" w:cstheme="majorHAnsi"/>
                <w:bCs/>
                <w:color w:val="000000"/>
                <w:shd w:val="clear" w:color="auto" w:fill="FFFFFF"/>
              </w:rPr>
              <w:t>.</w:t>
            </w:r>
          </w:p>
          <w:p w14:paraId="38A2EA05" w14:textId="77777777" w:rsidR="006E30B4" w:rsidRPr="00043F6E" w:rsidRDefault="006E30B4" w:rsidP="006E30B4">
            <w:pPr>
              <w:rPr>
                <w:rFonts w:eastAsia="Times New Roman" w:cstheme="majorHAnsi"/>
              </w:rPr>
            </w:pPr>
          </w:p>
        </w:tc>
        <w:tc>
          <w:tcPr>
            <w:tcW w:w="4218" w:type="dxa"/>
          </w:tcPr>
          <w:p w14:paraId="5CF88361" w14:textId="77777777" w:rsidR="006E30B4" w:rsidRPr="00043F6E" w:rsidRDefault="006E30B4" w:rsidP="006E30B4">
            <w:pPr>
              <w:rPr>
                <w:rFonts w:eastAsia="Times New Roman" w:cstheme="majorHAnsi"/>
                <w:color w:val="000000"/>
              </w:rPr>
            </w:pPr>
            <w:r w:rsidRPr="00043F6E">
              <w:rPr>
                <w:rFonts w:eastAsia="Times New Roman" w:cstheme="majorHAnsi"/>
                <w:color w:val="000000"/>
              </w:rPr>
              <w:t>Import/Export complications once the UK is out of the single market may lead to delays in supply to Europe and the purchase of materials from Europe.</w:t>
            </w:r>
          </w:p>
          <w:p w14:paraId="44D4F79B" w14:textId="77777777" w:rsidR="006E30B4" w:rsidRPr="00043F6E" w:rsidRDefault="006E30B4" w:rsidP="006E30B4">
            <w:pPr>
              <w:rPr>
                <w:rFonts w:eastAsia="Times New Roman" w:cstheme="majorHAnsi"/>
              </w:rPr>
            </w:pPr>
          </w:p>
        </w:tc>
        <w:tc>
          <w:tcPr>
            <w:tcW w:w="1276" w:type="dxa"/>
            <w:vAlign w:val="center"/>
          </w:tcPr>
          <w:p w14:paraId="392BC735" w14:textId="77777777" w:rsidR="006E30B4" w:rsidRPr="00043F6E" w:rsidRDefault="006E30B4" w:rsidP="006E30B4">
            <w:pPr>
              <w:jc w:val="center"/>
              <w:rPr>
                <w:rFonts w:eastAsia="Times New Roman" w:cstheme="majorHAnsi"/>
              </w:rPr>
            </w:pPr>
            <w:r w:rsidRPr="00043F6E">
              <w:rPr>
                <w:rFonts w:eastAsia="Times New Roman" w:cstheme="majorHAnsi"/>
              </w:rPr>
              <w:t>3</w:t>
            </w:r>
          </w:p>
        </w:tc>
        <w:tc>
          <w:tcPr>
            <w:tcW w:w="1026" w:type="dxa"/>
            <w:vAlign w:val="center"/>
          </w:tcPr>
          <w:p w14:paraId="5F86042F" w14:textId="77777777" w:rsidR="006E30B4" w:rsidRPr="00043F6E" w:rsidRDefault="006E30B4" w:rsidP="006E30B4">
            <w:pPr>
              <w:jc w:val="center"/>
              <w:rPr>
                <w:rFonts w:eastAsia="Times New Roman" w:cstheme="majorHAnsi"/>
              </w:rPr>
            </w:pPr>
            <w:r w:rsidRPr="00043F6E">
              <w:rPr>
                <w:rFonts w:eastAsia="Times New Roman" w:cstheme="majorHAnsi"/>
              </w:rPr>
              <w:t>4</w:t>
            </w:r>
          </w:p>
        </w:tc>
        <w:tc>
          <w:tcPr>
            <w:tcW w:w="1242" w:type="dxa"/>
            <w:vAlign w:val="center"/>
          </w:tcPr>
          <w:p w14:paraId="335B674D" w14:textId="77777777" w:rsidR="006E30B4" w:rsidRPr="00043F6E" w:rsidRDefault="006E30B4" w:rsidP="006E30B4">
            <w:pPr>
              <w:jc w:val="center"/>
              <w:rPr>
                <w:rFonts w:eastAsia="Times New Roman" w:cstheme="majorHAnsi"/>
              </w:rPr>
            </w:pPr>
            <w:r w:rsidRPr="00043F6E">
              <w:rPr>
                <w:rFonts w:eastAsia="Times New Roman" w:cstheme="majorHAnsi"/>
              </w:rPr>
              <w:t>12</w:t>
            </w:r>
          </w:p>
        </w:tc>
      </w:tr>
      <w:tr w:rsidR="006E30B4" w:rsidRPr="00043F6E" w14:paraId="058BE196" w14:textId="77777777" w:rsidTr="006E30B4">
        <w:trPr>
          <w:trHeight w:val="851"/>
        </w:trPr>
        <w:tc>
          <w:tcPr>
            <w:tcW w:w="426" w:type="dxa"/>
          </w:tcPr>
          <w:p w14:paraId="3697899C" w14:textId="77777777" w:rsidR="006E30B4" w:rsidRPr="00043F6E" w:rsidRDefault="006E30B4" w:rsidP="006E30B4">
            <w:pPr>
              <w:rPr>
                <w:rFonts w:eastAsia="Times New Roman" w:cstheme="majorHAnsi"/>
                <w:b/>
              </w:rPr>
            </w:pPr>
            <w:r w:rsidRPr="00043F6E">
              <w:rPr>
                <w:rFonts w:eastAsia="Times New Roman" w:cstheme="majorHAnsi"/>
                <w:b/>
              </w:rPr>
              <w:t>3</w:t>
            </w:r>
          </w:p>
        </w:tc>
        <w:tc>
          <w:tcPr>
            <w:tcW w:w="2268" w:type="dxa"/>
          </w:tcPr>
          <w:p w14:paraId="6E86EF19" w14:textId="142E4767" w:rsidR="006E30B4" w:rsidRPr="00043F6E" w:rsidRDefault="006E30B4" w:rsidP="006E30B4">
            <w:pPr>
              <w:rPr>
                <w:rFonts w:eastAsia="Times New Roman" w:cstheme="majorHAnsi"/>
              </w:rPr>
            </w:pPr>
            <w:r w:rsidRPr="00043F6E">
              <w:rPr>
                <w:rFonts w:eastAsia="Times New Roman" w:cstheme="majorHAnsi"/>
                <w:color w:val="000000"/>
              </w:rPr>
              <w:t xml:space="preserve">Exchange rate </w:t>
            </w:r>
            <w:proofErr w:type="gramStart"/>
            <w:r w:rsidRPr="00043F6E">
              <w:rPr>
                <w:rFonts w:eastAsia="Times New Roman" w:cstheme="majorHAnsi"/>
                <w:color w:val="000000"/>
              </w:rPr>
              <w:t xml:space="preserve">fluctuations </w:t>
            </w:r>
            <w:r w:rsidR="00AB2C1E">
              <w:rPr>
                <w:rFonts w:eastAsia="Times New Roman" w:cstheme="majorHAnsi"/>
                <w:color w:val="000000"/>
              </w:rPr>
              <w:t>.</w:t>
            </w:r>
            <w:proofErr w:type="gramEnd"/>
          </w:p>
        </w:tc>
        <w:tc>
          <w:tcPr>
            <w:tcW w:w="4218" w:type="dxa"/>
          </w:tcPr>
          <w:p w14:paraId="498F9295" w14:textId="77777777" w:rsidR="006E30B4" w:rsidRPr="00043F6E" w:rsidRDefault="006E30B4" w:rsidP="006E30B4">
            <w:pPr>
              <w:rPr>
                <w:rFonts w:eastAsia="Times New Roman" w:cstheme="majorHAnsi"/>
                <w:color w:val="000000"/>
              </w:rPr>
            </w:pPr>
            <w:r w:rsidRPr="00043F6E">
              <w:rPr>
                <w:rFonts w:eastAsia="Times New Roman" w:cstheme="majorHAnsi"/>
                <w:color w:val="000000"/>
              </w:rPr>
              <w:t>Fluctuations in the exchange rate may influence the decision to buy products and cause the cost of materials to rise.</w:t>
            </w:r>
          </w:p>
          <w:p w14:paraId="23F74BC0" w14:textId="77777777" w:rsidR="006E30B4" w:rsidRPr="00043F6E" w:rsidRDefault="006E30B4" w:rsidP="006E30B4">
            <w:pPr>
              <w:rPr>
                <w:rFonts w:eastAsia="Times New Roman" w:cstheme="majorHAnsi"/>
              </w:rPr>
            </w:pPr>
          </w:p>
        </w:tc>
        <w:tc>
          <w:tcPr>
            <w:tcW w:w="1276" w:type="dxa"/>
            <w:vAlign w:val="center"/>
          </w:tcPr>
          <w:p w14:paraId="6121D49F" w14:textId="77777777" w:rsidR="006E30B4" w:rsidRPr="00043F6E" w:rsidRDefault="006E30B4" w:rsidP="006E30B4">
            <w:pPr>
              <w:jc w:val="center"/>
              <w:rPr>
                <w:rFonts w:eastAsia="Times New Roman" w:cstheme="majorHAnsi"/>
              </w:rPr>
            </w:pPr>
            <w:r w:rsidRPr="00043F6E">
              <w:rPr>
                <w:rFonts w:eastAsia="Times New Roman" w:cstheme="majorHAnsi"/>
              </w:rPr>
              <w:t>3</w:t>
            </w:r>
          </w:p>
        </w:tc>
        <w:tc>
          <w:tcPr>
            <w:tcW w:w="1026" w:type="dxa"/>
            <w:vAlign w:val="center"/>
          </w:tcPr>
          <w:p w14:paraId="69E6C9BA" w14:textId="77777777" w:rsidR="006E30B4" w:rsidRPr="00043F6E" w:rsidRDefault="006E30B4" w:rsidP="006E30B4">
            <w:pPr>
              <w:jc w:val="center"/>
              <w:rPr>
                <w:rFonts w:eastAsia="Times New Roman" w:cstheme="majorHAnsi"/>
              </w:rPr>
            </w:pPr>
            <w:r w:rsidRPr="00043F6E">
              <w:rPr>
                <w:rFonts w:eastAsia="Times New Roman" w:cstheme="majorHAnsi"/>
              </w:rPr>
              <w:t>4</w:t>
            </w:r>
          </w:p>
        </w:tc>
        <w:tc>
          <w:tcPr>
            <w:tcW w:w="1242" w:type="dxa"/>
            <w:vAlign w:val="center"/>
          </w:tcPr>
          <w:p w14:paraId="55D5C8F9" w14:textId="77777777" w:rsidR="006E30B4" w:rsidRPr="00043F6E" w:rsidRDefault="006E30B4" w:rsidP="006E30B4">
            <w:pPr>
              <w:jc w:val="center"/>
              <w:rPr>
                <w:rFonts w:eastAsia="Times New Roman" w:cstheme="majorHAnsi"/>
              </w:rPr>
            </w:pPr>
            <w:r w:rsidRPr="00043F6E">
              <w:rPr>
                <w:rFonts w:eastAsia="Times New Roman" w:cstheme="majorHAnsi"/>
              </w:rPr>
              <w:t>12</w:t>
            </w:r>
          </w:p>
        </w:tc>
      </w:tr>
      <w:tr w:rsidR="006E30B4" w:rsidRPr="00043F6E" w14:paraId="1EDD44FB" w14:textId="77777777" w:rsidTr="006E30B4">
        <w:trPr>
          <w:trHeight w:val="851"/>
        </w:trPr>
        <w:tc>
          <w:tcPr>
            <w:tcW w:w="426" w:type="dxa"/>
          </w:tcPr>
          <w:p w14:paraId="6259E4E6" w14:textId="77777777" w:rsidR="006E30B4" w:rsidRPr="00043F6E" w:rsidRDefault="006E30B4" w:rsidP="006E30B4">
            <w:pPr>
              <w:rPr>
                <w:rFonts w:eastAsia="Times New Roman" w:cstheme="majorHAnsi"/>
                <w:b/>
              </w:rPr>
            </w:pPr>
            <w:r w:rsidRPr="00043F6E">
              <w:rPr>
                <w:rFonts w:eastAsia="Times New Roman" w:cstheme="majorHAnsi"/>
                <w:b/>
              </w:rPr>
              <w:lastRenderedPageBreak/>
              <w:t>4</w:t>
            </w:r>
          </w:p>
        </w:tc>
        <w:tc>
          <w:tcPr>
            <w:tcW w:w="2268" w:type="dxa"/>
          </w:tcPr>
          <w:p w14:paraId="2DAF283E" w14:textId="4E75F78F" w:rsidR="006E30B4" w:rsidRPr="00043F6E" w:rsidRDefault="006E30B4" w:rsidP="006E30B4">
            <w:pPr>
              <w:rPr>
                <w:rFonts w:eastAsia="Times New Roman" w:cstheme="majorHAnsi"/>
              </w:rPr>
            </w:pPr>
            <w:r w:rsidRPr="00043F6E">
              <w:rPr>
                <w:rFonts w:eastAsia="Times New Roman" w:cstheme="majorHAnsi"/>
              </w:rPr>
              <w:t>Legal framework change</w:t>
            </w:r>
            <w:r w:rsidR="00AB2C1E">
              <w:rPr>
                <w:rFonts w:eastAsia="Times New Roman" w:cstheme="majorHAnsi"/>
              </w:rPr>
              <w:t>.</w:t>
            </w:r>
          </w:p>
        </w:tc>
        <w:tc>
          <w:tcPr>
            <w:tcW w:w="4218" w:type="dxa"/>
          </w:tcPr>
          <w:p w14:paraId="33A7A073" w14:textId="77777777" w:rsidR="006E30B4" w:rsidRPr="00043F6E" w:rsidRDefault="006E30B4" w:rsidP="006E30B4">
            <w:pPr>
              <w:rPr>
                <w:rFonts w:eastAsia="Times New Roman" w:cstheme="majorHAnsi"/>
                <w:color w:val="000000"/>
              </w:rPr>
            </w:pPr>
            <w:r w:rsidRPr="00043F6E">
              <w:rPr>
                <w:rFonts w:eastAsia="Times New Roman" w:cstheme="majorHAnsi"/>
                <w:color w:val="000000"/>
              </w:rPr>
              <w:t>Changes to the legal framework could lead to issues for supplying to Europe.</w:t>
            </w:r>
          </w:p>
          <w:p w14:paraId="40C33205" w14:textId="77777777" w:rsidR="006E30B4" w:rsidRPr="00043F6E" w:rsidRDefault="006E30B4" w:rsidP="006E30B4">
            <w:pPr>
              <w:rPr>
                <w:rFonts w:eastAsia="Times New Roman" w:cstheme="majorHAnsi"/>
              </w:rPr>
            </w:pPr>
          </w:p>
        </w:tc>
        <w:tc>
          <w:tcPr>
            <w:tcW w:w="1276" w:type="dxa"/>
            <w:vAlign w:val="center"/>
          </w:tcPr>
          <w:p w14:paraId="1B62C648" w14:textId="77777777" w:rsidR="006E30B4" w:rsidRPr="00043F6E" w:rsidRDefault="006E30B4" w:rsidP="006E30B4">
            <w:pPr>
              <w:jc w:val="center"/>
              <w:rPr>
                <w:rFonts w:eastAsia="Times New Roman" w:cstheme="majorHAnsi"/>
              </w:rPr>
            </w:pPr>
            <w:r w:rsidRPr="00043F6E">
              <w:rPr>
                <w:rFonts w:eastAsia="Times New Roman" w:cstheme="majorHAnsi"/>
              </w:rPr>
              <w:t>3</w:t>
            </w:r>
          </w:p>
        </w:tc>
        <w:tc>
          <w:tcPr>
            <w:tcW w:w="1026" w:type="dxa"/>
            <w:vAlign w:val="center"/>
          </w:tcPr>
          <w:p w14:paraId="375D712D" w14:textId="77777777" w:rsidR="006E30B4" w:rsidRPr="00043F6E" w:rsidRDefault="006E30B4" w:rsidP="006E30B4">
            <w:pPr>
              <w:jc w:val="center"/>
              <w:rPr>
                <w:rFonts w:eastAsia="Times New Roman" w:cstheme="majorHAnsi"/>
              </w:rPr>
            </w:pPr>
            <w:r w:rsidRPr="00043F6E">
              <w:rPr>
                <w:rFonts w:eastAsia="Times New Roman" w:cstheme="majorHAnsi"/>
              </w:rPr>
              <w:t>3</w:t>
            </w:r>
          </w:p>
        </w:tc>
        <w:tc>
          <w:tcPr>
            <w:tcW w:w="1242" w:type="dxa"/>
            <w:vAlign w:val="center"/>
          </w:tcPr>
          <w:p w14:paraId="16CBADF5" w14:textId="77777777" w:rsidR="006E30B4" w:rsidRPr="00043F6E" w:rsidRDefault="006E30B4" w:rsidP="006E30B4">
            <w:pPr>
              <w:jc w:val="center"/>
              <w:rPr>
                <w:rFonts w:eastAsia="Times New Roman" w:cstheme="majorHAnsi"/>
              </w:rPr>
            </w:pPr>
            <w:r w:rsidRPr="00043F6E">
              <w:rPr>
                <w:rFonts w:eastAsia="Times New Roman" w:cstheme="majorHAnsi"/>
              </w:rPr>
              <w:t>9</w:t>
            </w:r>
          </w:p>
        </w:tc>
      </w:tr>
      <w:tr w:rsidR="006E30B4" w:rsidRPr="00043F6E" w14:paraId="65E997D9" w14:textId="77777777" w:rsidTr="00AB2C1E">
        <w:trPr>
          <w:trHeight w:val="413"/>
        </w:trPr>
        <w:tc>
          <w:tcPr>
            <w:tcW w:w="426" w:type="dxa"/>
          </w:tcPr>
          <w:p w14:paraId="29AC14C5" w14:textId="77777777" w:rsidR="006E30B4" w:rsidRPr="00043F6E" w:rsidRDefault="006E30B4" w:rsidP="006E30B4">
            <w:pPr>
              <w:rPr>
                <w:rFonts w:eastAsia="Times New Roman" w:cstheme="majorHAnsi"/>
                <w:b/>
              </w:rPr>
            </w:pPr>
            <w:r w:rsidRPr="00043F6E">
              <w:rPr>
                <w:rFonts w:eastAsia="Times New Roman" w:cstheme="majorHAnsi"/>
                <w:b/>
              </w:rPr>
              <w:t>5</w:t>
            </w:r>
          </w:p>
        </w:tc>
        <w:tc>
          <w:tcPr>
            <w:tcW w:w="2268" w:type="dxa"/>
          </w:tcPr>
          <w:p w14:paraId="49A59D43" w14:textId="77777777" w:rsidR="006E30B4" w:rsidRPr="00043F6E" w:rsidRDefault="006E30B4" w:rsidP="006E30B4">
            <w:pPr>
              <w:rPr>
                <w:rFonts w:eastAsia="Times New Roman" w:cstheme="majorHAnsi"/>
                <w:b/>
              </w:rPr>
            </w:pPr>
          </w:p>
        </w:tc>
        <w:tc>
          <w:tcPr>
            <w:tcW w:w="4218" w:type="dxa"/>
          </w:tcPr>
          <w:p w14:paraId="718EE90E" w14:textId="77777777" w:rsidR="006E30B4" w:rsidRPr="00043F6E" w:rsidRDefault="006E30B4" w:rsidP="006E30B4">
            <w:pPr>
              <w:rPr>
                <w:rFonts w:eastAsia="Times New Roman" w:cstheme="majorHAnsi"/>
              </w:rPr>
            </w:pPr>
          </w:p>
        </w:tc>
        <w:tc>
          <w:tcPr>
            <w:tcW w:w="1276" w:type="dxa"/>
            <w:vAlign w:val="center"/>
          </w:tcPr>
          <w:p w14:paraId="128FB680" w14:textId="77777777" w:rsidR="006E30B4" w:rsidRPr="00043F6E" w:rsidRDefault="006E30B4" w:rsidP="006E30B4">
            <w:pPr>
              <w:jc w:val="center"/>
              <w:rPr>
                <w:rFonts w:eastAsia="Times New Roman" w:cstheme="majorHAnsi"/>
              </w:rPr>
            </w:pPr>
          </w:p>
        </w:tc>
        <w:tc>
          <w:tcPr>
            <w:tcW w:w="1026" w:type="dxa"/>
            <w:vAlign w:val="center"/>
          </w:tcPr>
          <w:p w14:paraId="2E58FC15" w14:textId="77777777" w:rsidR="006E30B4" w:rsidRPr="00043F6E" w:rsidRDefault="006E30B4" w:rsidP="006E30B4">
            <w:pPr>
              <w:jc w:val="center"/>
              <w:rPr>
                <w:rFonts w:eastAsia="Times New Roman" w:cstheme="majorHAnsi"/>
              </w:rPr>
            </w:pPr>
          </w:p>
        </w:tc>
        <w:tc>
          <w:tcPr>
            <w:tcW w:w="1242" w:type="dxa"/>
            <w:vAlign w:val="center"/>
          </w:tcPr>
          <w:p w14:paraId="26CB7238" w14:textId="77777777" w:rsidR="006E30B4" w:rsidRPr="00043F6E" w:rsidRDefault="006E30B4" w:rsidP="006E30B4">
            <w:pPr>
              <w:jc w:val="center"/>
              <w:rPr>
                <w:rFonts w:eastAsia="Times New Roman" w:cstheme="majorHAnsi"/>
              </w:rPr>
            </w:pPr>
          </w:p>
        </w:tc>
      </w:tr>
    </w:tbl>
    <w:p w14:paraId="4D7340F0" w14:textId="77777777" w:rsidR="006E30B4" w:rsidRPr="00043F6E" w:rsidRDefault="006E30B4" w:rsidP="006E30B4">
      <w:pPr>
        <w:spacing w:line="240" w:lineRule="auto"/>
        <w:rPr>
          <w:rFonts w:eastAsia="Times New Roman" w:cstheme="majorHAnsi"/>
          <w:color w:val="242424"/>
          <w:sz w:val="27"/>
          <w:szCs w:val="27"/>
          <w:shd w:val="clear" w:color="auto" w:fill="FFFFFF"/>
        </w:rPr>
      </w:pPr>
    </w:p>
    <w:tbl>
      <w:tblPr>
        <w:tblStyle w:val="TableGrid"/>
        <w:tblW w:w="10348" w:type="dxa"/>
        <w:tblInd w:w="-601" w:type="dxa"/>
        <w:tblLook w:val="04A0" w:firstRow="1" w:lastRow="0" w:firstColumn="1" w:lastColumn="0" w:noHBand="0" w:noVBand="1"/>
      </w:tblPr>
      <w:tblGrid>
        <w:gridCol w:w="621"/>
        <w:gridCol w:w="9727"/>
      </w:tblGrid>
      <w:tr w:rsidR="006E30B4" w:rsidRPr="00043F6E" w14:paraId="660C32E9" w14:textId="77777777" w:rsidTr="00AB2C1E">
        <w:trPr>
          <w:trHeight w:hRule="exact" w:val="454"/>
        </w:trPr>
        <w:tc>
          <w:tcPr>
            <w:tcW w:w="10348" w:type="dxa"/>
            <w:gridSpan w:val="2"/>
            <w:shd w:val="clear" w:color="auto" w:fill="CCCCCC"/>
            <w:vAlign w:val="bottom"/>
          </w:tcPr>
          <w:p w14:paraId="372A1FA1" w14:textId="77777777" w:rsidR="006E30B4" w:rsidRPr="00043F6E" w:rsidRDefault="006E30B4" w:rsidP="006E30B4">
            <w:pPr>
              <w:rPr>
                <w:rFonts w:cstheme="majorHAnsi"/>
                <w:b/>
              </w:rPr>
            </w:pPr>
            <w:r w:rsidRPr="00043F6E">
              <w:rPr>
                <w:rFonts w:cstheme="majorHAnsi"/>
                <w:b/>
              </w:rPr>
              <w:t>Control Measures in Place</w:t>
            </w:r>
          </w:p>
        </w:tc>
      </w:tr>
      <w:tr w:rsidR="006E30B4" w:rsidRPr="00043F6E" w14:paraId="782FFBB9" w14:textId="77777777" w:rsidTr="00AB2C1E">
        <w:trPr>
          <w:trHeight w:hRule="exact" w:val="780"/>
        </w:trPr>
        <w:tc>
          <w:tcPr>
            <w:tcW w:w="621" w:type="dxa"/>
          </w:tcPr>
          <w:p w14:paraId="7D0A0329" w14:textId="77777777" w:rsidR="006E30B4" w:rsidRPr="00043F6E" w:rsidRDefault="006E30B4" w:rsidP="006E30B4">
            <w:pPr>
              <w:jc w:val="both"/>
              <w:rPr>
                <w:rFonts w:cstheme="majorHAnsi"/>
                <w:b/>
              </w:rPr>
            </w:pPr>
            <w:r w:rsidRPr="00043F6E">
              <w:rPr>
                <w:rFonts w:cstheme="majorHAnsi"/>
                <w:b/>
              </w:rPr>
              <w:t>1</w:t>
            </w:r>
          </w:p>
        </w:tc>
        <w:tc>
          <w:tcPr>
            <w:tcW w:w="9727" w:type="dxa"/>
            <w:tcBorders>
              <w:bottom w:val="single" w:sz="4" w:space="0" w:color="auto"/>
            </w:tcBorders>
          </w:tcPr>
          <w:p w14:paraId="04283907" w14:textId="77777777" w:rsidR="006E30B4" w:rsidRPr="00043F6E" w:rsidRDefault="006E30B4" w:rsidP="006E30B4">
            <w:pPr>
              <w:rPr>
                <w:rFonts w:eastAsia="Times New Roman" w:cstheme="majorHAnsi"/>
                <w:color w:val="000000"/>
              </w:rPr>
            </w:pPr>
            <w:r w:rsidRPr="00043F6E">
              <w:rPr>
                <w:rFonts w:eastAsia="Times New Roman" w:cstheme="majorHAnsi"/>
                <w:color w:val="000000"/>
              </w:rPr>
              <w:t xml:space="preserve">Retained workers have appropriate visas in place. Head of HR team is working with a third-party professional to ensure that candidates have relevant rights to work in their related jurisdictions. </w:t>
            </w:r>
          </w:p>
          <w:p w14:paraId="16208235" w14:textId="77777777" w:rsidR="006E30B4" w:rsidRPr="00043F6E" w:rsidRDefault="006E30B4" w:rsidP="006E30B4">
            <w:pPr>
              <w:jc w:val="both"/>
              <w:rPr>
                <w:rFonts w:eastAsia="Times New Roman" w:cstheme="majorHAnsi"/>
              </w:rPr>
            </w:pPr>
          </w:p>
        </w:tc>
      </w:tr>
      <w:tr w:rsidR="006E30B4" w:rsidRPr="00043F6E" w14:paraId="699FCB97" w14:textId="77777777" w:rsidTr="00AB2C1E">
        <w:trPr>
          <w:trHeight w:hRule="exact" w:val="848"/>
        </w:trPr>
        <w:tc>
          <w:tcPr>
            <w:tcW w:w="621" w:type="dxa"/>
          </w:tcPr>
          <w:p w14:paraId="63D8EB8E" w14:textId="77777777" w:rsidR="006E30B4" w:rsidRPr="00043F6E" w:rsidRDefault="006E30B4" w:rsidP="006E30B4">
            <w:pPr>
              <w:jc w:val="both"/>
              <w:rPr>
                <w:rFonts w:cstheme="majorHAnsi"/>
                <w:b/>
              </w:rPr>
            </w:pPr>
            <w:r w:rsidRPr="00043F6E">
              <w:rPr>
                <w:rFonts w:cstheme="majorHAnsi"/>
                <w:b/>
              </w:rPr>
              <w:t>2</w:t>
            </w:r>
          </w:p>
        </w:tc>
        <w:tc>
          <w:tcPr>
            <w:tcW w:w="9727" w:type="dxa"/>
            <w:shd w:val="clear" w:color="auto" w:fill="auto"/>
          </w:tcPr>
          <w:p w14:paraId="13D19076" w14:textId="77777777" w:rsidR="006E30B4" w:rsidRPr="00043F6E" w:rsidRDefault="006E30B4" w:rsidP="006E30B4">
            <w:pPr>
              <w:jc w:val="both"/>
              <w:rPr>
                <w:rFonts w:cstheme="majorHAnsi"/>
              </w:rPr>
            </w:pPr>
            <w:r w:rsidRPr="00043F6E">
              <w:rPr>
                <w:rFonts w:eastAsia="Times New Roman" w:cstheme="majorHAnsi"/>
                <w:color w:val="000000"/>
              </w:rPr>
              <w:t xml:space="preserve">Strategy is not to focus solely on EU markets; the US is a key territory, and the organisation will also seek to commercialise products in other markets. </w:t>
            </w:r>
          </w:p>
        </w:tc>
      </w:tr>
      <w:tr w:rsidR="006E30B4" w:rsidRPr="00043F6E" w14:paraId="1F9E0BA7" w14:textId="77777777" w:rsidTr="00AB2C1E">
        <w:trPr>
          <w:trHeight w:hRule="exact" w:val="828"/>
        </w:trPr>
        <w:tc>
          <w:tcPr>
            <w:tcW w:w="621" w:type="dxa"/>
          </w:tcPr>
          <w:p w14:paraId="3252600F" w14:textId="77777777" w:rsidR="006E30B4" w:rsidRPr="00043F6E" w:rsidRDefault="006E30B4" w:rsidP="006E30B4">
            <w:pPr>
              <w:jc w:val="both"/>
              <w:rPr>
                <w:rFonts w:cstheme="majorHAnsi"/>
                <w:b/>
              </w:rPr>
            </w:pPr>
            <w:r w:rsidRPr="00043F6E">
              <w:rPr>
                <w:rFonts w:cstheme="majorHAnsi"/>
                <w:b/>
              </w:rPr>
              <w:t>3</w:t>
            </w:r>
          </w:p>
        </w:tc>
        <w:tc>
          <w:tcPr>
            <w:tcW w:w="9727" w:type="dxa"/>
          </w:tcPr>
          <w:p w14:paraId="1D3BF120" w14:textId="77777777" w:rsidR="006E30B4" w:rsidRPr="00043F6E" w:rsidRDefault="006E30B4" w:rsidP="006E30B4">
            <w:pPr>
              <w:rPr>
                <w:rFonts w:eastAsia="Times New Roman" w:cstheme="majorHAnsi"/>
                <w:color w:val="000000"/>
              </w:rPr>
            </w:pPr>
            <w:r w:rsidRPr="00043F6E">
              <w:rPr>
                <w:rFonts w:eastAsia="Times New Roman" w:cstheme="majorHAnsi"/>
                <w:color w:val="000000"/>
              </w:rPr>
              <w:t>Strategy is not to focus solely on EU markets. Currency hedging strategies have been entered into including forward exchange contracts and cross currency swap to minimise potential volatility.</w:t>
            </w:r>
          </w:p>
        </w:tc>
      </w:tr>
      <w:tr w:rsidR="006E30B4" w:rsidRPr="00043F6E" w14:paraId="5FB599B5" w14:textId="77777777" w:rsidTr="00AB2C1E">
        <w:trPr>
          <w:trHeight w:hRule="exact" w:val="567"/>
        </w:trPr>
        <w:tc>
          <w:tcPr>
            <w:tcW w:w="621" w:type="dxa"/>
          </w:tcPr>
          <w:p w14:paraId="0D31D3E6" w14:textId="77777777" w:rsidR="006E30B4" w:rsidRPr="00043F6E" w:rsidRDefault="006E30B4" w:rsidP="006E30B4">
            <w:pPr>
              <w:jc w:val="both"/>
              <w:rPr>
                <w:rFonts w:cstheme="majorHAnsi"/>
                <w:b/>
              </w:rPr>
            </w:pPr>
            <w:r w:rsidRPr="00043F6E">
              <w:rPr>
                <w:rFonts w:cstheme="majorHAnsi"/>
                <w:b/>
              </w:rPr>
              <w:t>4</w:t>
            </w:r>
          </w:p>
        </w:tc>
        <w:tc>
          <w:tcPr>
            <w:tcW w:w="9727" w:type="dxa"/>
          </w:tcPr>
          <w:p w14:paraId="4B9AC3F2" w14:textId="77777777" w:rsidR="006E30B4" w:rsidRPr="00043F6E" w:rsidRDefault="006E30B4" w:rsidP="006E30B4">
            <w:pPr>
              <w:jc w:val="both"/>
              <w:rPr>
                <w:rFonts w:eastAsia="Times New Roman" w:cstheme="majorHAnsi"/>
                <w:color w:val="000000"/>
              </w:rPr>
            </w:pPr>
            <w:r w:rsidRPr="00043F6E">
              <w:rPr>
                <w:rFonts w:eastAsia="Times New Roman" w:cstheme="majorHAnsi"/>
                <w:color w:val="000000"/>
              </w:rPr>
              <w:t>Monitor developments on an on-going basis to allow the business to react when necessary.</w:t>
            </w:r>
          </w:p>
          <w:p w14:paraId="0B5BE6E5" w14:textId="77777777" w:rsidR="006E30B4" w:rsidRPr="00043F6E" w:rsidRDefault="006E30B4" w:rsidP="006E30B4">
            <w:pPr>
              <w:jc w:val="both"/>
              <w:rPr>
                <w:rFonts w:cstheme="majorHAnsi"/>
              </w:rPr>
            </w:pPr>
          </w:p>
        </w:tc>
      </w:tr>
      <w:tr w:rsidR="006E30B4" w:rsidRPr="00043F6E" w14:paraId="2C452400" w14:textId="77777777" w:rsidTr="00AB2C1E">
        <w:trPr>
          <w:trHeight w:hRule="exact" w:val="567"/>
        </w:trPr>
        <w:tc>
          <w:tcPr>
            <w:tcW w:w="621" w:type="dxa"/>
          </w:tcPr>
          <w:p w14:paraId="54D6AFA3" w14:textId="77777777" w:rsidR="006E30B4" w:rsidRPr="00043F6E" w:rsidRDefault="006E30B4" w:rsidP="006E30B4">
            <w:pPr>
              <w:jc w:val="both"/>
              <w:rPr>
                <w:rFonts w:cstheme="majorHAnsi"/>
                <w:b/>
              </w:rPr>
            </w:pPr>
            <w:r w:rsidRPr="00043F6E">
              <w:rPr>
                <w:rFonts w:cstheme="majorHAnsi"/>
                <w:b/>
              </w:rPr>
              <w:t>5</w:t>
            </w:r>
          </w:p>
        </w:tc>
        <w:tc>
          <w:tcPr>
            <w:tcW w:w="9727" w:type="dxa"/>
          </w:tcPr>
          <w:p w14:paraId="4B1CD5DC" w14:textId="77777777" w:rsidR="006E30B4" w:rsidRPr="00043F6E" w:rsidRDefault="006E30B4" w:rsidP="006E30B4">
            <w:pPr>
              <w:rPr>
                <w:rFonts w:cstheme="majorHAnsi"/>
                <w:b/>
                <w:sz w:val="32"/>
                <w:szCs w:val="32"/>
              </w:rPr>
            </w:pPr>
          </w:p>
        </w:tc>
      </w:tr>
    </w:tbl>
    <w:p w14:paraId="7382EDFC" w14:textId="77777777" w:rsidR="006E30B4" w:rsidRPr="00043F6E" w:rsidRDefault="006E30B4" w:rsidP="006E30B4">
      <w:pPr>
        <w:jc w:val="both"/>
        <w:rPr>
          <w:rFonts w:cstheme="majorHAnsi"/>
          <w:b/>
          <w:sz w:val="32"/>
          <w:szCs w:val="32"/>
        </w:rPr>
      </w:pPr>
    </w:p>
    <w:p w14:paraId="00F0E286" w14:textId="77777777" w:rsidR="006E30B4" w:rsidRPr="00043F6E" w:rsidRDefault="006E30B4" w:rsidP="006E30B4">
      <w:pPr>
        <w:jc w:val="both"/>
        <w:rPr>
          <w:rFonts w:cstheme="majorHAnsi"/>
          <w:b/>
          <w:sz w:val="32"/>
          <w:szCs w:val="32"/>
        </w:rPr>
      </w:pPr>
    </w:p>
    <w:tbl>
      <w:tblPr>
        <w:tblStyle w:val="TableGrid"/>
        <w:tblW w:w="10490" w:type="dxa"/>
        <w:tblInd w:w="-601" w:type="dxa"/>
        <w:tblLayout w:type="fixed"/>
        <w:tblLook w:val="04A0" w:firstRow="1" w:lastRow="0" w:firstColumn="1" w:lastColumn="0" w:noHBand="0" w:noVBand="1"/>
      </w:tblPr>
      <w:tblGrid>
        <w:gridCol w:w="413"/>
        <w:gridCol w:w="6392"/>
        <w:gridCol w:w="1275"/>
        <w:gridCol w:w="1134"/>
        <w:gridCol w:w="1276"/>
      </w:tblGrid>
      <w:tr w:rsidR="006E30B4" w:rsidRPr="00043F6E" w14:paraId="4EEFF0CE" w14:textId="77777777" w:rsidTr="006E30B4">
        <w:trPr>
          <w:trHeight w:val="454"/>
        </w:trPr>
        <w:tc>
          <w:tcPr>
            <w:tcW w:w="6805" w:type="dxa"/>
            <w:gridSpan w:val="2"/>
            <w:shd w:val="clear" w:color="auto" w:fill="D9D9D9"/>
            <w:vAlign w:val="center"/>
          </w:tcPr>
          <w:p w14:paraId="342ED977" w14:textId="77777777" w:rsidR="006E30B4" w:rsidRPr="00043F6E" w:rsidRDefault="006E30B4" w:rsidP="006E30B4">
            <w:pPr>
              <w:jc w:val="center"/>
              <w:rPr>
                <w:rFonts w:eastAsia="Times New Roman" w:cstheme="majorHAnsi"/>
                <w:b/>
              </w:rPr>
            </w:pPr>
            <w:r w:rsidRPr="00043F6E">
              <w:rPr>
                <w:rFonts w:eastAsia="Times New Roman" w:cstheme="majorHAnsi"/>
                <w:b/>
              </w:rPr>
              <w:t>Further Action Required to Control Risk</w:t>
            </w:r>
          </w:p>
        </w:tc>
        <w:tc>
          <w:tcPr>
            <w:tcW w:w="1275" w:type="dxa"/>
            <w:shd w:val="clear" w:color="auto" w:fill="D9D9D9"/>
            <w:vAlign w:val="center"/>
          </w:tcPr>
          <w:p w14:paraId="04597936" w14:textId="77777777" w:rsidR="006E30B4" w:rsidRPr="00043F6E" w:rsidRDefault="006E30B4" w:rsidP="006E30B4">
            <w:pPr>
              <w:jc w:val="center"/>
              <w:rPr>
                <w:rFonts w:eastAsia="Times New Roman" w:cstheme="majorHAnsi"/>
                <w:b/>
              </w:rPr>
            </w:pPr>
            <w:r w:rsidRPr="00043F6E">
              <w:rPr>
                <w:rFonts w:eastAsia="Times New Roman" w:cstheme="majorHAnsi"/>
                <w:b/>
              </w:rPr>
              <w:t>To be Performed by</w:t>
            </w:r>
          </w:p>
        </w:tc>
        <w:tc>
          <w:tcPr>
            <w:tcW w:w="1134" w:type="dxa"/>
            <w:shd w:val="clear" w:color="auto" w:fill="D9D9D9"/>
            <w:vAlign w:val="center"/>
          </w:tcPr>
          <w:p w14:paraId="778BB676" w14:textId="77777777" w:rsidR="006E30B4" w:rsidRPr="00043F6E" w:rsidRDefault="006E30B4" w:rsidP="006E30B4">
            <w:pPr>
              <w:jc w:val="center"/>
              <w:rPr>
                <w:rFonts w:eastAsia="Times New Roman" w:cstheme="majorHAnsi"/>
                <w:b/>
              </w:rPr>
            </w:pPr>
            <w:r w:rsidRPr="00043F6E">
              <w:rPr>
                <w:rFonts w:eastAsia="Times New Roman" w:cstheme="majorHAnsi"/>
                <w:b/>
              </w:rPr>
              <w:t>Date Due by</w:t>
            </w:r>
          </w:p>
        </w:tc>
        <w:tc>
          <w:tcPr>
            <w:tcW w:w="1276" w:type="dxa"/>
            <w:shd w:val="clear" w:color="auto" w:fill="D9D9D9"/>
            <w:vAlign w:val="center"/>
          </w:tcPr>
          <w:p w14:paraId="45E3CB02" w14:textId="77777777" w:rsidR="006E30B4" w:rsidRPr="00043F6E" w:rsidRDefault="006E30B4" w:rsidP="006E30B4">
            <w:pPr>
              <w:jc w:val="center"/>
              <w:rPr>
                <w:rFonts w:eastAsia="Times New Roman" w:cstheme="majorHAnsi"/>
                <w:b/>
              </w:rPr>
            </w:pPr>
            <w:r w:rsidRPr="00043F6E">
              <w:rPr>
                <w:rFonts w:eastAsia="Times New Roman" w:cstheme="majorHAnsi"/>
                <w:b/>
              </w:rPr>
              <w:t>Date Completed</w:t>
            </w:r>
          </w:p>
        </w:tc>
      </w:tr>
      <w:tr w:rsidR="006E30B4" w:rsidRPr="00043F6E" w14:paraId="3A43DA93" w14:textId="77777777" w:rsidTr="006E30B4">
        <w:trPr>
          <w:trHeight w:val="454"/>
        </w:trPr>
        <w:tc>
          <w:tcPr>
            <w:tcW w:w="413" w:type="dxa"/>
          </w:tcPr>
          <w:p w14:paraId="65F5E9F2" w14:textId="77777777" w:rsidR="006E30B4" w:rsidRPr="00043F6E" w:rsidRDefault="006E30B4" w:rsidP="006E30B4">
            <w:pPr>
              <w:rPr>
                <w:rFonts w:eastAsia="Times New Roman" w:cstheme="majorHAnsi"/>
                <w:b/>
                <w:sz w:val="20"/>
                <w:szCs w:val="20"/>
              </w:rPr>
            </w:pPr>
            <w:r w:rsidRPr="00043F6E">
              <w:rPr>
                <w:rFonts w:eastAsia="Times New Roman" w:cstheme="majorHAnsi"/>
                <w:b/>
                <w:sz w:val="20"/>
                <w:szCs w:val="20"/>
              </w:rPr>
              <w:t>1</w:t>
            </w:r>
          </w:p>
        </w:tc>
        <w:tc>
          <w:tcPr>
            <w:tcW w:w="6392" w:type="dxa"/>
          </w:tcPr>
          <w:p w14:paraId="261CE453" w14:textId="77777777" w:rsidR="006E30B4" w:rsidRPr="00AB2C1E" w:rsidRDefault="006E30B4" w:rsidP="006E30B4">
            <w:pPr>
              <w:rPr>
                <w:rFonts w:eastAsia="Times New Roman" w:cstheme="majorHAnsi"/>
              </w:rPr>
            </w:pPr>
            <w:r w:rsidRPr="00AB2C1E">
              <w:rPr>
                <w:rFonts w:eastAsia="Times New Roman" w:cstheme="majorHAnsi"/>
              </w:rPr>
              <w:t>Regular review of UK Government website (</w:t>
            </w:r>
            <w:hyperlink r:id="rId31" w:history="1">
              <w:r w:rsidRPr="00AB2C1E">
                <w:rPr>
                  <w:rStyle w:val="Hyperlink"/>
                  <w:rFonts w:eastAsia="Times New Roman" w:cstheme="majorHAnsi"/>
                </w:rPr>
                <w:t>www.gov.uk</w:t>
              </w:r>
            </w:hyperlink>
            <w:r w:rsidRPr="00AB2C1E">
              <w:rPr>
                <w:rFonts w:eastAsia="Times New Roman" w:cstheme="majorHAnsi"/>
              </w:rPr>
              <w:t>) to ensure the organisation is up to date with requirements.</w:t>
            </w:r>
          </w:p>
        </w:tc>
        <w:tc>
          <w:tcPr>
            <w:tcW w:w="1275" w:type="dxa"/>
          </w:tcPr>
          <w:p w14:paraId="3D6FFDD9" w14:textId="77777777" w:rsidR="006E30B4" w:rsidRPr="00AB2C1E" w:rsidRDefault="006E30B4" w:rsidP="006E30B4">
            <w:pPr>
              <w:jc w:val="center"/>
              <w:rPr>
                <w:rFonts w:eastAsia="Times New Roman" w:cstheme="majorHAnsi"/>
              </w:rPr>
            </w:pPr>
            <w:r w:rsidRPr="00AB2C1E">
              <w:rPr>
                <w:rFonts w:eastAsia="Times New Roman" w:cstheme="majorHAnsi"/>
              </w:rPr>
              <w:t>HR</w:t>
            </w:r>
          </w:p>
        </w:tc>
        <w:tc>
          <w:tcPr>
            <w:tcW w:w="1134" w:type="dxa"/>
          </w:tcPr>
          <w:p w14:paraId="0C6A426E" w14:textId="77777777" w:rsidR="006E30B4" w:rsidRPr="00AB2C1E" w:rsidRDefault="006E30B4" w:rsidP="006E30B4">
            <w:pPr>
              <w:jc w:val="center"/>
              <w:rPr>
                <w:rFonts w:eastAsia="Times New Roman" w:cstheme="majorHAnsi"/>
              </w:rPr>
            </w:pPr>
            <w:r w:rsidRPr="00AB2C1E">
              <w:rPr>
                <w:rFonts w:eastAsia="Times New Roman" w:cstheme="majorHAnsi"/>
              </w:rPr>
              <w:t>1.4.2019</w:t>
            </w:r>
          </w:p>
        </w:tc>
        <w:tc>
          <w:tcPr>
            <w:tcW w:w="1276" w:type="dxa"/>
          </w:tcPr>
          <w:p w14:paraId="63832C35" w14:textId="77777777" w:rsidR="006E30B4" w:rsidRPr="00AB2C1E" w:rsidRDefault="006E30B4" w:rsidP="006E30B4">
            <w:pPr>
              <w:jc w:val="center"/>
              <w:rPr>
                <w:rFonts w:eastAsia="Times New Roman" w:cstheme="majorHAnsi"/>
              </w:rPr>
            </w:pPr>
            <w:r w:rsidRPr="00AB2C1E">
              <w:rPr>
                <w:rFonts w:eastAsia="Times New Roman" w:cstheme="majorHAnsi"/>
              </w:rPr>
              <w:t>1.4.2019</w:t>
            </w:r>
          </w:p>
        </w:tc>
      </w:tr>
      <w:tr w:rsidR="006E30B4" w:rsidRPr="00043F6E" w14:paraId="7EC3019E" w14:textId="77777777" w:rsidTr="006E30B4">
        <w:trPr>
          <w:trHeight w:val="521"/>
        </w:trPr>
        <w:tc>
          <w:tcPr>
            <w:tcW w:w="413" w:type="dxa"/>
          </w:tcPr>
          <w:p w14:paraId="582513C4" w14:textId="77777777" w:rsidR="006E30B4" w:rsidRPr="00043F6E" w:rsidRDefault="006E30B4" w:rsidP="006E30B4">
            <w:pPr>
              <w:rPr>
                <w:rFonts w:eastAsia="Times New Roman" w:cstheme="majorHAnsi"/>
                <w:b/>
                <w:sz w:val="20"/>
                <w:szCs w:val="20"/>
              </w:rPr>
            </w:pPr>
            <w:r w:rsidRPr="00043F6E">
              <w:rPr>
                <w:rFonts w:eastAsia="Times New Roman" w:cstheme="majorHAnsi"/>
                <w:b/>
                <w:sz w:val="20"/>
                <w:szCs w:val="20"/>
              </w:rPr>
              <w:t>2</w:t>
            </w:r>
          </w:p>
        </w:tc>
        <w:tc>
          <w:tcPr>
            <w:tcW w:w="6392" w:type="dxa"/>
          </w:tcPr>
          <w:p w14:paraId="2174224B" w14:textId="77777777" w:rsidR="006E30B4" w:rsidRPr="00AB2C1E" w:rsidRDefault="006E30B4" w:rsidP="006E30B4">
            <w:pPr>
              <w:jc w:val="both"/>
              <w:rPr>
                <w:rFonts w:eastAsia="Times New Roman" w:cstheme="majorHAnsi"/>
              </w:rPr>
            </w:pPr>
            <w:r w:rsidRPr="00AB2C1E">
              <w:rPr>
                <w:rFonts w:eastAsia="Times New Roman" w:cstheme="majorHAnsi"/>
              </w:rPr>
              <w:t>Whilst the US is a key territory, the UK supply chain is a growth sector.  The organisation will continue to look at this supply chain source on a more frequent basis.</w:t>
            </w:r>
          </w:p>
        </w:tc>
        <w:tc>
          <w:tcPr>
            <w:tcW w:w="1275" w:type="dxa"/>
          </w:tcPr>
          <w:p w14:paraId="7F5453C9" w14:textId="77777777" w:rsidR="006E30B4" w:rsidRPr="00AB2C1E" w:rsidRDefault="006E30B4" w:rsidP="006E30B4">
            <w:pPr>
              <w:jc w:val="center"/>
              <w:rPr>
                <w:rFonts w:eastAsia="Times New Roman" w:cstheme="majorHAnsi"/>
              </w:rPr>
            </w:pPr>
            <w:r w:rsidRPr="00AB2C1E">
              <w:rPr>
                <w:rFonts w:eastAsia="Times New Roman" w:cstheme="majorHAnsi"/>
              </w:rPr>
              <w:t>HR</w:t>
            </w:r>
          </w:p>
        </w:tc>
        <w:tc>
          <w:tcPr>
            <w:tcW w:w="1134" w:type="dxa"/>
          </w:tcPr>
          <w:p w14:paraId="611F3D3B" w14:textId="77777777" w:rsidR="006E30B4" w:rsidRPr="00AB2C1E" w:rsidRDefault="006E30B4" w:rsidP="006E30B4">
            <w:pPr>
              <w:jc w:val="center"/>
              <w:rPr>
                <w:rFonts w:eastAsia="Times New Roman" w:cstheme="majorHAnsi"/>
              </w:rPr>
            </w:pPr>
            <w:r w:rsidRPr="00AB2C1E">
              <w:rPr>
                <w:rFonts w:eastAsia="Times New Roman" w:cstheme="majorHAnsi"/>
              </w:rPr>
              <w:t>1.4.2019</w:t>
            </w:r>
          </w:p>
        </w:tc>
        <w:tc>
          <w:tcPr>
            <w:tcW w:w="1276" w:type="dxa"/>
          </w:tcPr>
          <w:p w14:paraId="067CD9FA" w14:textId="77777777" w:rsidR="006E30B4" w:rsidRPr="00AB2C1E" w:rsidRDefault="006E30B4" w:rsidP="006E30B4">
            <w:pPr>
              <w:jc w:val="center"/>
              <w:rPr>
                <w:rFonts w:eastAsia="Times New Roman" w:cstheme="majorHAnsi"/>
              </w:rPr>
            </w:pPr>
            <w:r w:rsidRPr="00AB2C1E">
              <w:rPr>
                <w:rFonts w:eastAsia="Times New Roman" w:cstheme="majorHAnsi"/>
              </w:rPr>
              <w:t>1.4.2019</w:t>
            </w:r>
          </w:p>
        </w:tc>
      </w:tr>
      <w:tr w:rsidR="006E30B4" w:rsidRPr="00043F6E" w14:paraId="1CEBD2FA" w14:textId="77777777" w:rsidTr="006E30B4">
        <w:trPr>
          <w:trHeight w:val="454"/>
        </w:trPr>
        <w:tc>
          <w:tcPr>
            <w:tcW w:w="413" w:type="dxa"/>
          </w:tcPr>
          <w:p w14:paraId="1A21F446" w14:textId="77777777" w:rsidR="006E30B4" w:rsidRPr="00043F6E" w:rsidRDefault="006E30B4" w:rsidP="006E30B4">
            <w:pPr>
              <w:rPr>
                <w:rFonts w:eastAsia="Times New Roman" w:cstheme="majorHAnsi"/>
                <w:b/>
                <w:sz w:val="20"/>
                <w:szCs w:val="20"/>
              </w:rPr>
            </w:pPr>
            <w:r w:rsidRPr="00043F6E">
              <w:rPr>
                <w:rFonts w:eastAsia="Times New Roman" w:cstheme="majorHAnsi"/>
                <w:b/>
                <w:sz w:val="20"/>
                <w:szCs w:val="20"/>
              </w:rPr>
              <w:t>3</w:t>
            </w:r>
          </w:p>
        </w:tc>
        <w:tc>
          <w:tcPr>
            <w:tcW w:w="6392" w:type="dxa"/>
          </w:tcPr>
          <w:p w14:paraId="23A4EE3C" w14:textId="77777777" w:rsidR="006E30B4" w:rsidRPr="00AB2C1E" w:rsidRDefault="006E30B4" w:rsidP="006E30B4">
            <w:pPr>
              <w:rPr>
                <w:rFonts w:eastAsia="Times New Roman" w:cstheme="majorHAnsi"/>
              </w:rPr>
            </w:pPr>
            <w:r w:rsidRPr="00AB2C1E">
              <w:rPr>
                <w:rFonts w:eastAsia="Times New Roman" w:cstheme="majorHAnsi"/>
              </w:rPr>
              <w:t>Development of a software program to monitor rates, which are updated regularly to allow the organisation to monitor rates and react quicker.</w:t>
            </w:r>
          </w:p>
        </w:tc>
        <w:tc>
          <w:tcPr>
            <w:tcW w:w="1275" w:type="dxa"/>
          </w:tcPr>
          <w:p w14:paraId="09542E3F" w14:textId="77777777" w:rsidR="006E30B4" w:rsidRPr="00AB2C1E" w:rsidRDefault="006E30B4" w:rsidP="006E30B4">
            <w:pPr>
              <w:jc w:val="center"/>
              <w:rPr>
                <w:rFonts w:eastAsia="Times New Roman" w:cstheme="majorHAnsi"/>
              </w:rPr>
            </w:pPr>
            <w:r w:rsidRPr="00AB2C1E">
              <w:rPr>
                <w:rFonts w:eastAsia="Times New Roman" w:cstheme="majorHAnsi"/>
              </w:rPr>
              <w:t>HR</w:t>
            </w:r>
          </w:p>
        </w:tc>
        <w:tc>
          <w:tcPr>
            <w:tcW w:w="1134" w:type="dxa"/>
          </w:tcPr>
          <w:p w14:paraId="7D7ECE12" w14:textId="77777777" w:rsidR="006E30B4" w:rsidRPr="00AB2C1E" w:rsidRDefault="006E30B4" w:rsidP="006E30B4">
            <w:pPr>
              <w:jc w:val="center"/>
              <w:rPr>
                <w:rFonts w:eastAsia="Times New Roman" w:cstheme="majorHAnsi"/>
              </w:rPr>
            </w:pPr>
            <w:r w:rsidRPr="00AB2C1E">
              <w:rPr>
                <w:rFonts w:eastAsia="Times New Roman" w:cstheme="majorHAnsi"/>
              </w:rPr>
              <w:t>1.4.2019</w:t>
            </w:r>
          </w:p>
        </w:tc>
        <w:tc>
          <w:tcPr>
            <w:tcW w:w="1276" w:type="dxa"/>
          </w:tcPr>
          <w:p w14:paraId="04B488AC" w14:textId="77777777" w:rsidR="006E30B4" w:rsidRPr="00AB2C1E" w:rsidRDefault="006E30B4" w:rsidP="006E30B4">
            <w:pPr>
              <w:jc w:val="center"/>
              <w:rPr>
                <w:rFonts w:eastAsia="Times New Roman" w:cstheme="majorHAnsi"/>
              </w:rPr>
            </w:pPr>
            <w:r w:rsidRPr="00AB2C1E">
              <w:rPr>
                <w:rFonts w:eastAsia="Times New Roman" w:cstheme="majorHAnsi"/>
              </w:rPr>
              <w:t>1.4.2019</w:t>
            </w:r>
          </w:p>
        </w:tc>
      </w:tr>
      <w:tr w:rsidR="006E30B4" w:rsidRPr="00043F6E" w14:paraId="40C587F7" w14:textId="77777777" w:rsidTr="006E30B4">
        <w:trPr>
          <w:trHeight w:val="454"/>
        </w:trPr>
        <w:tc>
          <w:tcPr>
            <w:tcW w:w="413" w:type="dxa"/>
          </w:tcPr>
          <w:p w14:paraId="1E0985E8" w14:textId="77777777" w:rsidR="006E30B4" w:rsidRPr="00043F6E" w:rsidRDefault="006E30B4" w:rsidP="006E30B4">
            <w:pPr>
              <w:rPr>
                <w:rFonts w:eastAsia="Times New Roman" w:cstheme="majorHAnsi"/>
                <w:b/>
                <w:sz w:val="20"/>
                <w:szCs w:val="20"/>
              </w:rPr>
            </w:pPr>
            <w:r w:rsidRPr="00043F6E">
              <w:rPr>
                <w:rFonts w:eastAsia="Times New Roman" w:cstheme="majorHAnsi"/>
                <w:b/>
                <w:sz w:val="20"/>
                <w:szCs w:val="20"/>
              </w:rPr>
              <w:t>4</w:t>
            </w:r>
          </w:p>
        </w:tc>
        <w:tc>
          <w:tcPr>
            <w:tcW w:w="6392" w:type="dxa"/>
          </w:tcPr>
          <w:p w14:paraId="6E62DAE3" w14:textId="77777777" w:rsidR="006E30B4" w:rsidRPr="00AB2C1E" w:rsidRDefault="006E30B4" w:rsidP="006E30B4">
            <w:pPr>
              <w:rPr>
                <w:rFonts w:eastAsia="Times New Roman" w:cstheme="majorHAnsi"/>
              </w:rPr>
            </w:pPr>
            <w:r w:rsidRPr="00AB2C1E">
              <w:rPr>
                <w:rFonts w:eastAsia="Times New Roman" w:cstheme="majorHAnsi"/>
              </w:rPr>
              <w:t>Regular review of UK Government website (</w:t>
            </w:r>
            <w:hyperlink r:id="rId32" w:history="1">
              <w:r w:rsidRPr="00AB2C1E">
                <w:rPr>
                  <w:rStyle w:val="Hyperlink"/>
                  <w:rFonts w:eastAsia="Times New Roman" w:cstheme="majorHAnsi"/>
                </w:rPr>
                <w:t>www.gov.uk</w:t>
              </w:r>
            </w:hyperlink>
            <w:r w:rsidRPr="00AB2C1E">
              <w:rPr>
                <w:rFonts w:eastAsia="Times New Roman" w:cstheme="majorHAnsi"/>
              </w:rPr>
              <w:t>) to ensure the organisation is well equipped to react if necessary.</w:t>
            </w:r>
          </w:p>
        </w:tc>
        <w:tc>
          <w:tcPr>
            <w:tcW w:w="1275" w:type="dxa"/>
          </w:tcPr>
          <w:p w14:paraId="61742CDA" w14:textId="77777777" w:rsidR="006E30B4" w:rsidRPr="00AB2C1E" w:rsidRDefault="006E30B4" w:rsidP="006E30B4">
            <w:pPr>
              <w:jc w:val="center"/>
              <w:rPr>
                <w:rFonts w:eastAsia="Times New Roman" w:cstheme="majorHAnsi"/>
              </w:rPr>
            </w:pPr>
            <w:r w:rsidRPr="00AB2C1E">
              <w:rPr>
                <w:rFonts w:eastAsia="Times New Roman" w:cstheme="majorHAnsi"/>
              </w:rPr>
              <w:t>HR</w:t>
            </w:r>
          </w:p>
        </w:tc>
        <w:tc>
          <w:tcPr>
            <w:tcW w:w="1134" w:type="dxa"/>
          </w:tcPr>
          <w:p w14:paraId="40E980BC" w14:textId="77777777" w:rsidR="006E30B4" w:rsidRPr="00AB2C1E" w:rsidRDefault="006E30B4" w:rsidP="006E30B4">
            <w:pPr>
              <w:jc w:val="center"/>
              <w:rPr>
                <w:rFonts w:eastAsia="Times New Roman" w:cstheme="majorHAnsi"/>
              </w:rPr>
            </w:pPr>
            <w:r w:rsidRPr="00AB2C1E">
              <w:rPr>
                <w:rFonts w:eastAsia="Times New Roman" w:cstheme="majorHAnsi"/>
              </w:rPr>
              <w:t>1.4.2019</w:t>
            </w:r>
          </w:p>
          <w:p w14:paraId="58FC8875" w14:textId="77777777" w:rsidR="006E30B4" w:rsidRPr="00AB2C1E" w:rsidRDefault="006E30B4" w:rsidP="006E30B4">
            <w:pPr>
              <w:jc w:val="center"/>
              <w:rPr>
                <w:rFonts w:eastAsia="Times New Roman" w:cstheme="majorHAnsi"/>
              </w:rPr>
            </w:pPr>
          </w:p>
        </w:tc>
        <w:tc>
          <w:tcPr>
            <w:tcW w:w="1276" w:type="dxa"/>
          </w:tcPr>
          <w:p w14:paraId="6B0BDA60" w14:textId="77777777" w:rsidR="006E30B4" w:rsidRPr="00AB2C1E" w:rsidRDefault="006E30B4" w:rsidP="006E30B4">
            <w:pPr>
              <w:jc w:val="center"/>
              <w:rPr>
                <w:rFonts w:eastAsia="Times New Roman" w:cstheme="majorHAnsi"/>
              </w:rPr>
            </w:pPr>
            <w:r w:rsidRPr="00AB2C1E">
              <w:rPr>
                <w:rFonts w:eastAsia="Times New Roman" w:cstheme="majorHAnsi"/>
              </w:rPr>
              <w:t>1.4.2019</w:t>
            </w:r>
          </w:p>
        </w:tc>
      </w:tr>
      <w:tr w:rsidR="006E30B4" w:rsidRPr="00043F6E" w14:paraId="1EB10D3E" w14:textId="77777777" w:rsidTr="006E30B4">
        <w:trPr>
          <w:trHeight w:val="454"/>
        </w:trPr>
        <w:tc>
          <w:tcPr>
            <w:tcW w:w="413" w:type="dxa"/>
          </w:tcPr>
          <w:p w14:paraId="74FDE891" w14:textId="77777777" w:rsidR="006E30B4" w:rsidRPr="00043F6E" w:rsidRDefault="006E30B4" w:rsidP="006E30B4">
            <w:pPr>
              <w:rPr>
                <w:rFonts w:eastAsia="Times New Roman" w:cstheme="majorHAnsi"/>
                <w:b/>
                <w:sz w:val="20"/>
                <w:szCs w:val="20"/>
              </w:rPr>
            </w:pPr>
            <w:r w:rsidRPr="00043F6E">
              <w:rPr>
                <w:rFonts w:eastAsia="Times New Roman" w:cstheme="majorHAnsi"/>
                <w:b/>
                <w:sz w:val="20"/>
                <w:szCs w:val="20"/>
              </w:rPr>
              <w:t>5</w:t>
            </w:r>
          </w:p>
        </w:tc>
        <w:tc>
          <w:tcPr>
            <w:tcW w:w="6392" w:type="dxa"/>
          </w:tcPr>
          <w:p w14:paraId="4BCFFAB6" w14:textId="77777777" w:rsidR="006E30B4" w:rsidRPr="00043F6E" w:rsidRDefault="006E30B4" w:rsidP="006E30B4">
            <w:pPr>
              <w:rPr>
                <w:rFonts w:eastAsia="Times New Roman" w:cstheme="majorHAnsi"/>
                <w:sz w:val="20"/>
                <w:szCs w:val="20"/>
              </w:rPr>
            </w:pPr>
          </w:p>
          <w:p w14:paraId="04D1F1A9" w14:textId="77777777" w:rsidR="006E30B4" w:rsidRPr="00043F6E" w:rsidRDefault="006E30B4" w:rsidP="006E30B4">
            <w:pPr>
              <w:rPr>
                <w:rFonts w:eastAsia="Times New Roman" w:cstheme="majorHAnsi"/>
                <w:sz w:val="20"/>
                <w:szCs w:val="20"/>
              </w:rPr>
            </w:pPr>
          </w:p>
        </w:tc>
        <w:tc>
          <w:tcPr>
            <w:tcW w:w="1275" w:type="dxa"/>
          </w:tcPr>
          <w:p w14:paraId="05309632" w14:textId="77777777" w:rsidR="006E30B4" w:rsidRPr="00043F6E" w:rsidRDefault="006E30B4" w:rsidP="006E30B4">
            <w:pPr>
              <w:rPr>
                <w:rFonts w:eastAsia="Times New Roman" w:cstheme="majorHAnsi"/>
                <w:sz w:val="20"/>
                <w:szCs w:val="20"/>
              </w:rPr>
            </w:pPr>
          </w:p>
        </w:tc>
        <w:tc>
          <w:tcPr>
            <w:tcW w:w="1134" w:type="dxa"/>
          </w:tcPr>
          <w:p w14:paraId="33FEBFAD" w14:textId="77777777" w:rsidR="006E30B4" w:rsidRPr="00043F6E" w:rsidRDefault="006E30B4" w:rsidP="006E30B4">
            <w:pPr>
              <w:rPr>
                <w:rFonts w:eastAsia="Times New Roman" w:cstheme="majorHAnsi"/>
                <w:sz w:val="20"/>
                <w:szCs w:val="20"/>
              </w:rPr>
            </w:pPr>
          </w:p>
        </w:tc>
        <w:tc>
          <w:tcPr>
            <w:tcW w:w="1276" w:type="dxa"/>
          </w:tcPr>
          <w:p w14:paraId="4F0C1C93" w14:textId="77777777" w:rsidR="006E30B4" w:rsidRPr="00043F6E" w:rsidRDefault="006E30B4" w:rsidP="006E30B4">
            <w:pPr>
              <w:rPr>
                <w:rFonts w:eastAsia="Times New Roman" w:cstheme="majorHAnsi"/>
                <w:sz w:val="20"/>
                <w:szCs w:val="20"/>
              </w:rPr>
            </w:pPr>
          </w:p>
        </w:tc>
      </w:tr>
    </w:tbl>
    <w:tbl>
      <w:tblPr>
        <w:tblStyle w:val="TableGrid"/>
        <w:tblpPr w:leftFromText="180" w:rightFromText="180" w:vertAnchor="text" w:horzAnchor="page" w:tblpX="1186" w:tblpY="317"/>
        <w:tblW w:w="10456" w:type="dxa"/>
        <w:tblLayout w:type="fixed"/>
        <w:tblLook w:val="04A0" w:firstRow="1" w:lastRow="0" w:firstColumn="1" w:lastColumn="0" w:noHBand="0" w:noVBand="1"/>
      </w:tblPr>
      <w:tblGrid>
        <w:gridCol w:w="426"/>
        <w:gridCol w:w="6486"/>
        <w:gridCol w:w="1276"/>
        <w:gridCol w:w="1134"/>
        <w:gridCol w:w="1134"/>
      </w:tblGrid>
      <w:tr w:rsidR="006E30B4" w:rsidRPr="00043F6E" w14:paraId="4F15B34D" w14:textId="77777777" w:rsidTr="006E30B4">
        <w:trPr>
          <w:trHeight w:val="454"/>
        </w:trPr>
        <w:tc>
          <w:tcPr>
            <w:tcW w:w="426" w:type="dxa"/>
            <w:shd w:val="clear" w:color="auto" w:fill="D9D9D9"/>
          </w:tcPr>
          <w:p w14:paraId="0955D533" w14:textId="77777777" w:rsidR="006E30B4" w:rsidRPr="00043F6E" w:rsidRDefault="006E30B4" w:rsidP="006E30B4">
            <w:pPr>
              <w:jc w:val="center"/>
              <w:rPr>
                <w:rFonts w:eastAsia="Times New Roman" w:cstheme="majorHAnsi"/>
                <w:b/>
              </w:rPr>
            </w:pPr>
          </w:p>
        </w:tc>
        <w:tc>
          <w:tcPr>
            <w:tcW w:w="6486" w:type="dxa"/>
            <w:shd w:val="clear" w:color="auto" w:fill="D9D9D9"/>
            <w:vAlign w:val="center"/>
          </w:tcPr>
          <w:p w14:paraId="3CE0B88E" w14:textId="77777777" w:rsidR="006E30B4" w:rsidRPr="00043F6E" w:rsidRDefault="006E30B4" w:rsidP="006E30B4">
            <w:pPr>
              <w:jc w:val="center"/>
              <w:rPr>
                <w:rFonts w:eastAsia="Times New Roman" w:cstheme="majorHAnsi"/>
                <w:b/>
              </w:rPr>
            </w:pPr>
            <w:r w:rsidRPr="00043F6E">
              <w:rPr>
                <w:rFonts w:cstheme="majorHAnsi"/>
                <w:b/>
              </w:rPr>
              <w:t xml:space="preserve">Reassessment of Identified </w:t>
            </w:r>
            <w:r w:rsidRPr="00043F6E">
              <w:rPr>
                <w:rFonts w:eastAsia="Times New Roman" w:cstheme="majorHAnsi"/>
                <w:b/>
              </w:rPr>
              <w:t>Hazards</w:t>
            </w:r>
          </w:p>
        </w:tc>
        <w:tc>
          <w:tcPr>
            <w:tcW w:w="1276" w:type="dxa"/>
            <w:shd w:val="clear" w:color="auto" w:fill="D9D9D9"/>
            <w:vAlign w:val="center"/>
          </w:tcPr>
          <w:p w14:paraId="1414EDD0" w14:textId="77777777" w:rsidR="006E30B4" w:rsidRPr="00043F6E" w:rsidRDefault="006E30B4" w:rsidP="006E30B4">
            <w:pPr>
              <w:jc w:val="center"/>
              <w:rPr>
                <w:rFonts w:eastAsia="Times New Roman" w:cstheme="majorHAnsi"/>
                <w:b/>
              </w:rPr>
            </w:pPr>
            <w:r w:rsidRPr="00043F6E">
              <w:rPr>
                <w:rFonts w:eastAsia="Times New Roman" w:cstheme="majorHAnsi"/>
                <w:b/>
              </w:rPr>
              <w:t>Likelihood</w:t>
            </w:r>
          </w:p>
        </w:tc>
        <w:tc>
          <w:tcPr>
            <w:tcW w:w="1134" w:type="dxa"/>
            <w:shd w:val="clear" w:color="auto" w:fill="D9D9D9"/>
            <w:vAlign w:val="center"/>
          </w:tcPr>
          <w:p w14:paraId="01F41052" w14:textId="77777777" w:rsidR="006E30B4" w:rsidRPr="00043F6E" w:rsidRDefault="006E30B4" w:rsidP="006E30B4">
            <w:pPr>
              <w:jc w:val="center"/>
              <w:rPr>
                <w:rFonts w:eastAsia="Times New Roman" w:cstheme="majorHAnsi"/>
                <w:b/>
              </w:rPr>
            </w:pPr>
            <w:r w:rsidRPr="00043F6E">
              <w:rPr>
                <w:rFonts w:eastAsia="Times New Roman" w:cstheme="majorHAnsi"/>
                <w:b/>
              </w:rPr>
              <w:t>Severity</w:t>
            </w:r>
          </w:p>
        </w:tc>
        <w:tc>
          <w:tcPr>
            <w:tcW w:w="1134" w:type="dxa"/>
            <w:shd w:val="clear" w:color="auto" w:fill="D9D9D9"/>
            <w:vAlign w:val="center"/>
          </w:tcPr>
          <w:p w14:paraId="0B22BF68" w14:textId="77777777" w:rsidR="006E30B4" w:rsidRPr="00043F6E" w:rsidRDefault="006E30B4" w:rsidP="006E30B4">
            <w:pPr>
              <w:jc w:val="center"/>
              <w:rPr>
                <w:rFonts w:eastAsia="Times New Roman" w:cstheme="majorHAnsi"/>
                <w:b/>
              </w:rPr>
            </w:pPr>
            <w:r w:rsidRPr="00043F6E">
              <w:rPr>
                <w:rFonts w:eastAsia="Times New Roman" w:cstheme="majorHAnsi"/>
                <w:b/>
              </w:rPr>
              <w:t>Risk Rating</w:t>
            </w:r>
          </w:p>
        </w:tc>
      </w:tr>
      <w:tr w:rsidR="006E30B4" w:rsidRPr="00043F6E" w14:paraId="4FE82C5C" w14:textId="77777777" w:rsidTr="006E30B4">
        <w:trPr>
          <w:trHeight w:val="444"/>
        </w:trPr>
        <w:tc>
          <w:tcPr>
            <w:tcW w:w="426" w:type="dxa"/>
          </w:tcPr>
          <w:p w14:paraId="0E8C7C7D" w14:textId="77777777" w:rsidR="006E30B4" w:rsidRPr="00043F6E" w:rsidRDefault="006E30B4" w:rsidP="006E30B4">
            <w:pPr>
              <w:rPr>
                <w:rFonts w:eastAsia="Times New Roman" w:cstheme="majorHAnsi"/>
                <w:b/>
              </w:rPr>
            </w:pPr>
            <w:r w:rsidRPr="00043F6E">
              <w:rPr>
                <w:rFonts w:eastAsia="Times New Roman" w:cstheme="majorHAnsi"/>
                <w:b/>
              </w:rPr>
              <w:t>1</w:t>
            </w:r>
          </w:p>
        </w:tc>
        <w:tc>
          <w:tcPr>
            <w:tcW w:w="6486" w:type="dxa"/>
          </w:tcPr>
          <w:p w14:paraId="3E9084B4" w14:textId="77777777" w:rsidR="006E30B4" w:rsidRPr="00043F6E" w:rsidRDefault="006E30B4" w:rsidP="006E30B4">
            <w:pPr>
              <w:rPr>
                <w:rFonts w:eastAsia="Times New Roman" w:cstheme="majorHAnsi"/>
              </w:rPr>
            </w:pPr>
            <w:r w:rsidRPr="0010777A">
              <w:rPr>
                <w:rFonts w:eastAsia="Times New Roman" w:cstheme="majorHAnsi"/>
              </w:rPr>
              <w:t>Retained workers have appropriate visas in place. Head of HR team is working with a third-party professional to ensure that candidates have relevant rights to work in their related jurisdictions.</w:t>
            </w:r>
          </w:p>
        </w:tc>
        <w:tc>
          <w:tcPr>
            <w:tcW w:w="1276" w:type="dxa"/>
            <w:vAlign w:val="center"/>
          </w:tcPr>
          <w:p w14:paraId="493FB732" w14:textId="77777777" w:rsidR="006E30B4" w:rsidRPr="00043F6E" w:rsidRDefault="006E30B4" w:rsidP="006E30B4">
            <w:pPr>
              <w:jc w:val="center"/>
              <w:rPr>
                <w:rFonts w:eastAsia="Times New Roman" w:cstheme="majorHAnsi"/>
              </w:rPr>
            </w:pPr>
            <w:r w:rsidRPr="00043F6E">
              <w:rPr>
                <w:rFonts w:eastAsia="Times New Roman" w:cstheme="majorHAnsi"/>
              </w:rPr>
              <w:t>2</w:t>
            </w:r>
          </w:p>
        </w:tc>
        <w:tc>
          <w:tcPr>
            <w:tcW w:w="1134" w:type="dxa"/>
            <w:vAlign w:val="center"/>
          </w:tcPr>
          <w:p w14:paraId="2C63CFC8" w14:textId="77777777" w:rsidR="006E30B4" w:rsidRPr="00043F6E" w:rsidRDefault="006E30B4" w:rsidP="006E30B4">
            <w:pPr>
              <w:jc w:val="center"/>
              <w:rPr>
                <w:rFonts w:eastAsia="Times New Roman" w:cstheme="majorHAnsi"/>
              </w:rPr>
            </w:pPr>
            <w:r w:rsidRPr="00043F6E">
              <w:rPr>
                <w:rFonts w:eastAsia="Times New Roman" w:cstheme="majorHAnsi"/>
              </w:rPr>
              <w:t>2</w:t>
            </w:r>
          </w:p>
        </w:tc>
        <w:tc>
          <w:tcPr>
            <w:tcW w:w="1134" w:type="dxa"/>
            <w:vAlign w:val="center"/>
          </w:tcPr>
          <w:p w14:paraId="0C27049A" w14:textId="77777777" w:rsidR="006E30B4" w:rsidRPr="00043F6E" w:rsidRDefault="006E30B4" w:rsidP="006E30B4">
            <w:pPr>
              <w:jc w:val="center"/>
              <w:rPr>
                <w:rFonts w:eastAsia="Times New Roman" w:cstheme="majorHAnsi"/>
              </w:rPr>
            </w:pPr>
            <w:r w:rsidRPr="00043F6E">
              <w:rPr>
                <w:rFonts w:eastAsia="Times New Roman" w:cstheme="majorHAnsi"/>
              </w:rPr>
              <w:t>4</w:t>
            </w:r>
          </w:p>
        </w:tc>
      </w:tr>
      <w:tr w:rsidR="006E30B4" w:rsidRPr="00043F6E" w14:paraId="7599B6BE" w14:textId="77777777" w:rsidTr="006E30B4">
        <w:trPr>
          <w:trHeight w:val="725"/>
        </w:trPr>
        <w:tc>
          <w:tcPr>
            <w:tcW w:w="426" w:type="dxa"/>
          </w:tcPr>
          <w:p w14:paraId="18FAA9E7" w14:textId="77777777" w:rsidR="006E30B4" w:rsidRPr="00043F6E" w:rsidRDefault="006E30B4" w:rsidP="006E30B4">
            <w:pPr>
              <w:rPr>
                <w:rFonts w:eastAsia="Times New Roman" w:cstheme="majorHAnsi"/>
                <w:b/>
              </w:rPr>
            </w:pPr>
            <w:r w:rsidRPr="00043F6E">
              <w:rPr>
                <w:rFonts w:eastAsia="Times New Roman" w:cstheme="majorHAnsi"/>
                <w:b/>
              </w:rPr>
              <w:lastRenderedPageBreak/>
              <w:t>2</w:t>
            </w:r>
          </w:p>
        </w:tc>
        <w:tc>
          <w:tcPr>
            <w:tcW w:w="6486" w:type="dxa"/>
          </w:tcPr>
          <w:p w14:paraId="6354CCA5" w14:textId="77777777" w:rsidR="006E30B4" w:rsidRPr="00043F6E" w:rsidRDefault="006E30B4" w:rsidP="006E30B4">
            <w:pPr>
              <w:rPr>
                <w:rFonts w:eastAsia="Times New Roman" w:cstheme="majorHAnsi"/>
              </w:rPr>
            </w:pPr>
            <w:r w:rsidRPr="0010777A">
              <w:rPr>
                <w:rFonts w:eastAsia="Times New Roman" w:cstheme="majorHAnsi"/>
              </w:rPr>
              <w:t>Import/Export complications once the UK is out of the single market</w:t>
            </w:r>
            <w:r>
              <w:rPr>
                <w:rFonts w:eastAsia="Times New Roman" w:cstheme="majorHAnsi"/>
              </w:rPr>
              <w:t xml:space="preserve"> m</w:t>
            </w:r>
            <w:r w:rsidRPr="0010777A">
              <w:rPr>
                <w:rFonts w:eastAsia="Times New Roman" w:cstheme="majorHAnsi"/>
              </w:rPr>
              <w:t>ay lead to delays in supply to Europe and the purchase of materials from Europe.</w:t>
            </w:r>
          </w:p>
        </w:tc>
        <w:tc>
          <w:tcPr>
            <w:tcW w:w="1276" w:type="dxa"/>
            <w:vAlign w:val="center"/>
          </w:tcPr>
          <w:p w14:paraId="473BCBF4" w14:textId="77777777" w:rsidR="006E30B4" w:rsidRPr="00043F6E" w:rsidRDefault="006E30B4" w:rsidP="006E30B4">
            <w:pPr>
              <w:jc w:val="center"/>
              <w:rPr>
                <w:rFonts w:eastAsia="Times New Roman" w:cstheme="majorHAnsi"/>
              </w:rPr>
            </w:pPr>
            <w:r w:rsidRPr="00043F6E">
              <w:rPr>
                <w:rFonts w:eastAsia="Times New Roman" w:cstheme="majorHAnsi"/>
              </w:rPr>
              <w:t>2</w:t>
            </w:r>
          </w:p>
        </w:tc>
        <w:tc>
          <w:tcPr>
            <w:tcW w:w="1134" w:type="dxa"/>
            <w:vAlign w:val="center"/>
          </w:tcPr>
          <w:p w14:paraId="5C0C2CB3" w14:textId="77777777" w:rsidR="006E30B4" w:rsidRPr="00043F6E" w:rsidRDefault="006E30B4" w:rsidP="006E30B4">
            <w:pPr>
              <w:jc w:val="center"/>
              <w:rPr>
                <w:rFonts w:eastAsia="Times New Roman" w:cstheme="majorHAnsi"/>
              </w:rPr>
            </w:pPr>
            <w:r w:rsidRPr="00043F6E">
              <w:rPr>
                <w:rFonts w:eastAsia="Times New Roman" w:cstheme="majorHAnsi"/>
              </w:rPr>
              <w:t>3</w:t>
            </w:r>
          </w:p>
        </w:tc>
        <w:tc>
          <w:tcPr>
            <w:tcW w:w="1134" w:type="dxa"/>
            <w:vAlign w:val="center"/>
          </w:tcPr>
          <w:p w14:paraId="5A1BBFCB" w14:textId="77777777" w:rsidR="006E30B4" w:rsidRPr="00043F6E" w:rsidRDefault="006E30B4" w:rsidP="006E30B4">
            <w:pPr>
              <w:jc w:val="center"/>
              <w:rPr>
                <w:rFonts w:eastAsia="Times New Roman" w:cstheme="majorHAnsi"/>
              </w:rPr>
            </w:pPr>
            <w:r w:rsidRPr="00043F6E">
              <w:rPr>
                <w:rFonts w:eastAsia="Times New Roman" w:cstheme="majorHAnsi"/>
              </w:rPr>
              <w:t>6</w:t>
            </w:r>
          </w:p>
        </w:tc>
      </w:tr>
      <w:tr w:rsidR="006E30B4" w:rsidRPr="00043F6E" w14:paraId="03AF1376" w14:textId="77777777" w:rsidTr="006E30B4">
        <w:trPr>
          <w:trHeight w:val="427"/>
        </w:trPr>
        <w:tc>
          <w:tcPr>
            <w:tcW w:w="426" w:type="dxa"/>
          </w:tcPr>
          <w:p w14:paraId="25049BB9" w14:textId="77777777" w:rsidR="006E30B4" w:rsidRPr="00043F6E" w:rsidRDefault="006E30B4" w:rsidP="006E30B4">
            <w:pPr>
              <w:rPr>
                <w:rFonts w:eastAsia="Times New Roman" w:cstheme="majorHAnsi"/>
                <w:b/>
              </w:rPr>
            </w:pPr>
            <w:r w:rsidRPr="00043F6E">
              <w:rPr>
                <w:rFonts w:eastAsia="Times New Roman" w:cstheme="majorHAnsi"/>
                <w:b/>
              </w:rPr>
              <w:t>3</w:t>
            </w:r>
          </w:p>
        </w:tc>
        <w:tc>
          <w:tcPr>
            <w:tcW w:w="6486" w:type="dxa"/>
          </w:tcPr>
          <w:p w14:paraId="3CD6D60F" w14:textId="77777777" w:rsidR="006E30B4" w:rsidRPr="0010777A" w:rsidRDefault="006E30B4" w:rsidP="006E30B4">
            <w:pPr>
              <w:rPr>
                <w:rFonts w:eastAsia="Times New Roman" w:cstheme="majorHAnsi"/>
                <w:bCs/>
              </w:rPr>
            </w:pPr>
            <w:r w:rsidRPr="0010777A">
              <w:rPr>
                <w:rFonts w:eastAsia="Times New Roman" w:cstheme="majorHAnsi"/>
                <w:bCs/>
              </w:rPr>
              <w:t>Fluctuations in the exchange rate may influence the decision to buy products and cause the cost of materials to rise.</w:t>
            </w:r>
          </w:p>
        </w:tc>
        <w:tc>
          <w:tcPr>
            <w:tcW w:w="1276" w:type="dxa"/>
            <w:vAlign w:val="center"/>
          </w:tcPr>
          <w:p w14:paraId="18DECCBA" w14:textId="77777777" w:rsidR="006E30B4" w:rsidRPr="00043F6E" w:rsidRDefault="006E30B4" w:rsidP="006E30B4">
            <w:pPr>
              <w:jc w:val="center"/>
              <w:rPr>
                <w:rFonts w:eastAsia="Times New Roman" w:cstheme="majorHAnsi"/>
              </w:rPr>
            </w:pPr>
            <w:r w:rsidRPr="00043F6E">
              <w:rPr>
                <w:rFonts w:eastAsia="Times New Roman" w:cstheme="majorHAnsi"/>
              </w:rPr>
              <w:t>2</w:t>
            </w:r>
          </w:p>
        </w:tc>
        <w:tc>
          <w:tcPr>
            <w:tcW w:w="1134" w:type="dxa"/>
            <w:vAlign w:val="center"/>
          </w:tcPr>
          <w:p w14:paraId="3660B5CA" w14:textId="77777777" w:rsidR="006E30B4" w:rsidRPr="00043F6E" w:rsidRDefault="006E30B4" w:rsidP="006E30B4">
            <w:pPr>
              <w:jc w:val="center"/>
              <w:rPr>
                <w:rFonts w:eastAsia="Times New Roman" w:cstheme="majorHAnsi"/>
              </w:rPr>
            </w:pPr>
            <w:r w:rsidRPr="00043F6E">
              <w:rPr>
                <w:rFonts w:eastAsia="Times New Roman" w:cstheme="majorHAnsi"/>
              </w:rPr>
              <w:t>3</w:t>
            </w:r>
          </w:p>
        </w:tc>
        <w:tc>
          <w:tcPr>
            <w:tcW w:w="1134" w:type="dxa"/>
            <w:vAlign w:val="center"/>
          </w:tcPr>
          <w:p w14:paraId="372AE565" w14:textId="77777777" w:rsidR="006E30B4" w:rsidRPr="00043F6E" w:rsidRDefault="006E30B4" w:rsidP="006E30B4">
            <w:pPr>
              <w:jc w:val="center"/>
              <w:rPr>
                <w:rFonts w:eastAsia="Times New Roman" w:cstheme="majorHAnsi"/>
              </w:rPr>
            </w:pPr>
            <w:r w:rsidRPr="00043F6E">
              <w:rPr>
                <w:rFonts w:eastAsia="Times New Roman" w:cstheme="majorHAnsi"/>
              </w:rPr>
              <w:t>6</w:t>
            </w:r>
          </w:p>
        </w:tc>
      </w:tr>
      <w:tr w:rsidR="006E30B4" w:rsidRPr="00043F6E" w14:paraId="17AC14FB" w14:textId="77777777" w:rsidTr="006E30B4">
        <w:trPr>
          <w:trHeight w:val="454"/>
        </w:trPr>
        <w:tc>
          <w:tcPr>
            <w:tcW w:w="426" w:type="dxa"/>
          </w:tcPr>
          <w:p w14:paraId="6E8A3915" w14:textId="77777777" w:rsidR="006E30B4" w:rsidRPr="00043F6E" w:rsidRDefault="006E30B4" w:rsidP="006E30B4">
            <w:pPr>
              <w:rPr>
                <w:rFonts w:eastAsia="Times New Roman" w:cstheme="majorHAnsi"/>
                <w:b/>
              </w:rPr>
            </w:pPr>
            <w:r w:rsidRPr="00043F6E">
              <w:rPr>
                <w:rFonts w:eastAsia="Times New Roman" w:cstheme="majorHAnsi"/>
                <w:b/>
              </w:rPr>
              <w:t>4</w:t>
            </w:r>
          </w:p>
        </w:tc>
        <w:tc>
          <w:tcPr>
            <w:tcW w:w="6486" w:type="dxa"/>
          </w:tcPr>
          <w:p w14:paraId="47BCC2B4" w14:textId="77777777" w:rsidR="006E30B4" w:rsidRPr="00043F6E" w:rsidRDefault="006E30B4" w:rsidP="006E30B4">
            <w:pPr>
              <w:rPr>
                <w:rFonts w:eastAsia="Times New Roman" w:cstheme="majorHAnsi"/>
              </w:rPr>
            </w:pPr>
            <w:r w:rsidRPr="001B67BB">
              <w:rPr>
                <w:rFonts w:eastAsia="Times New Roman" w:cstheme="majorHAnsi"/>
              </w:rPr>
              <w:t>Changes to the legal framework could lead to issues for supplying to Europe.</w:t>
            </w:r>
          </w:p>
        </w:tc>
        <w:tc>
          <w:tcPr>
            <w:tcW w:w="1276" w:type="dxa"/>
            <w:vAlign w:val="center"/>
          </w:tcPr>
          <w:p w14:paraId="2F8658C5" w14:textId="77777777" w:rsidR="006E30B4" w:rsidRPr="00043F6E" w:rsidRDefault="006E30B4" w:rsidP="006E30B4">
            <w:pPr>
              <w:jc w:val="center"/>
              <w:rPr>
                <w:rFonts w:eastAsia="Times New Roman" w:cstheme="majorHAnsi"/>
              </w:rPr>
            </w:pPr>
            <w:r w:rsidRPr="00043F6E">
              <w:rPr>
                <w:rFonts w:eastAsia="Times New Roman" w:cstheme="majorHAnsi"/>
              </w:rPr>
              <w:t>1</w:t>
            </w:r>
          </w:p>
        </w:tc>
        <w:tc>
          <w:tcPr>
            <w:tcW w:w="1134" w:type="dxa"/>
            <w:vAlign w:val="center"/>
          </w:tcPr>
          <w:p w14:paraId="50084E30" w14:textId="77777777" w:rsidR="006E30B4" w:rsidRPr="00043F6E" w:rsidRDefault="006E30B4" w:rsidP="006E30B4">
            <w:pPr>
              <w:jc w:val="center"/>
              <w:rPr>
                <w:rFonts w:eastAsia="Times New Roman" w:cstheme="majorHAnsi"/>
              </w:rPr>
            </w:pPr>
            <w:r w:rsidRPr="00043F6E">
              <w:rPr>
                <w:rFonts w:eastAsia="Times New Roman" w:cstheme="majorHAnsi"/>
              </w:rPr>
              <w:t>2</w:t>
            </w:r>
          </w:p>
        </w:tc>
        <w:tc>
          <w:tcPr>
            <w:tcW w:w="1134" w:type="dxa"/>
            <w:vAlign w:val="center"/>
          </w:tcPr>
          <w:p w14:paraId="69AC725C" w14:textId="77777777" w:rsidR="006E30B4" w:rsidRPr="00043F6E" w:rsidRDefault="006E30B4" w:rsidP="006E30B4">
            <w:pPr>
              <w:jc w:val="center"/>
              <w:rPr>
                <w:rFonts w:eastAsia="Times New Roman" w:cstheme="majorHAnsi"/>
              </w:rPr>
            </w:pPr>
            <w:r w:rsidRPr="00043F6E">
              <w:rPr>
                <w:rFonts w:eastAsia="Times New Roman" w:cstheme="majorHAnsi"/>
              </w:rPr>
              <w:t>2</w:t>
            </w:r>
          </w:p>
        </w:tc>
      </w:tr>
      <w:tr w:rsidR="006E30B4" w:rsidRPr="00043F6E" w14:paraId="138F13B3" w14:textId="77777777" w:rsidTr="006E30B4">
        <w:trPr>
          <w:trHeight w:val="427"/>
        </w:trPr>
        <w:tc>
          <w:tcPr>
            <w:tcW w:w="426" w:type="dxa"/>
          </w:tcPr>
          <w:p w14:paraId="3FADA7B1" w14:textId="77777777" w:rsidR="006E30B4" w:rsidRPr="00043F6E" w:rsidRDefault="006E30B4" w:rsidP="006E30B4">
            <w:pPr>
              <w:rPr>
                <w:rFonts w:eastAsia="Times New Roman" w:cstheme="majorHAnsi"/>
                <w:b/>
              </w:rPr>
            </w:pPr>
            <w:r w:rsidRPr="00043F6E">
              <w:rPr>
                <w:rFonts w:eastAsia="Times New Roman" w:cstheme="majorHAnsi"/>
                <w:b/>
              </w:rPr>
              <w:t>5</w:t>
            </w:r>
          </w:p>
        </w:tc>
        <w:tc>
          <w:tcPr>
            <w:tcW w:w="6486" w:type="dxa"/>
          </w:tcPr>
          <w:p w14:paraId="04070839" w14:textId="77777777" w:rsidR="006E30B4" w:rsidRPr="00043F6E" w:rsidRDefault="006E30B4" w:rsidP="006E30B4">
            <w:pPr>
              <w:rPr>
                <w:rFonts w:eastAsia="Times New Roman" w:cstheme="majorHAnsi"/>
                <w:b/>
              </w:rPr>
            </w:pPr>
          </w:p>
        </w:tc>
        <w:tc>
          <w:tcPr>
            <w:tcW w:w="1276" w:type="dxa"/>
            <w:vAlign w:val="center"/>
          </w:tcPr>
          <w:p w14:paraId="1CD31ACC" w14:textId="77777777" w:rsidR="006E30B4" w:rsidRPr="00043F6E" w:rsidRDefault="006E30B4" w:rsidP="006E30B4">
            <w:pPr>
              <w:jc w:val="center"/>
              <w:rPr>
                <w:rFonts w:eastAsia="Times New Roman" w:cstheme="majorHAnsi"/>
              </w:rPr>
            </w:pPr>
          </w:p>
        </w:tc>
        <w:tc>
          <w:tcPr>
            <w:tcW w:w="1134" w:type="dxa"/>
            <w:vAlign w:val="center"/>
          </w:tcPr>
          <w:p w14:paraId="69B7BE67" w14:textId="77777777" w:rsidR="006E30B4" w:rsidRPr="00043F6E" w:rsidRDefault="006E30B4" w:rsidP="006E30B4">
            <w:pPr>
              <w:jc w:val="center"/>
              <w:rPr>
                <w:rFonts w:eastAsia="Times New Roman" w:cstheme="majorHAnsi"/>
              </w:rPr>
            </w:pPr>
          </w:p>
        </w:tc>
        <w:tc>
          <w:tcPr>
            <w:tcW w:w="1134" w:type="dxa"/>
            <w:vAlign w:val="center"/>
          </w:tcPr>
          <w:p w14:paraId="49105B65" w14:textId="77777777" w:rsidR="006E30B4" w:rsidRPr="00043F6E" w:rsidRDefault="006E30B4" w:rsidP="006E30B4">
            <w:pPr>
              <w:jc w:val="center"/>
              <w:rPr>
                <w:rFonts w:eastAsia="Times New Roman" w:cstheme="majorHAnsi"/>
              </w:rPr>
            </w:pPr>
          </w:p>
        </w:tc>
      </w:tr>
    </w:tbl>
    <w:p w14:paraId="72F383FB" w14:textId="77777777" w:rsidR="006E30B4" w:rsidRPr="00043F6E" w:rsidRDefault="006E30B4" w:rsidP="006E30B4">
      <w:pPr>
        <w:jc w:val="both"/>
        <w:rPr>
          <w:rFonts w:cstheme="majorHAnsi"/>
          <w:b/>
          <w:sz w:val="32"/>
          <w:szCs w:val="32"/>
        </w:rPr>
      </w:pPr>
    </w:p>
    <w:p w14:paraId="031B18BE" w14:textId="77777777" w:rsidR="006E30B4" w:rsidRPr="00043F6E" w:rsidRDefault="006E30B4" w:rsidP="006E30B4">
      <w:pPr>
        <w:jc w:val="center"/>
        <w:rPr>
          <w:rFonts w:cstheme="majorHAnsi"/>
          <w:b/>
          <w:sz w:val="32"/>
          <w:szCs w:val="32"/>
        </w:rPr>
      </w:pPr>
      <w:r w:rsidRPr="00043F6E">
        <w:rPr>
          <w:rFonts w:cstheme="majorHAnsi"/>
          <w:b/>
          <w:sz w:val="32"/>
          <w:szCs w:val="32"/>
        </w:rPr>
        <w:t>Severity x Likelihood = Risk Rating</w:t>
      </w:r>
    </w:p>
    <w:tbl>
      <w:tblPr>
        <w:tblStyle w:val="TableGrid"/>
        <w:tblW w:w="10348" w:type="dxa"/>
        <w:tblInd w:w="-601" w:type="dxa"/>
        <w:tblLook w:val="04A0" w:firstRow="1" w:lastRow="0" w:firstColumn="1" w:lastColumn="0" w:noHBand="0" w:noVBand="1"/>
      </w:tblPr>
      <w:tblGrid>
        <w:gridCol w:w="1702"/>
        <w:gridCol w:w="1729"/>
        <w:gridCol w:w="1729"/>
        <w:gridCol w:w="1729"/>
        <w:gridCol w:w="1729"/>
        <w:gridCol w:w="1730"/>
      </w:tblGrid>
      <w:tr w:rsidR="006E30B4" w:rsidRPr="00043F6E" w14:paraId="13C8E980" w14:textId="77777777" w:rsidTr="006E30B4">
        <w:trPr>
          <w:trHeight w:hRule="exact" w:val="397"/>
        </w:trPr>
        <w:tc>
          <w:tcPr>
            <w:tcW w:w="1702" w:type="dxa"/>
            <w:tcBorders>
              <w:bottom w:val="single" w:sz="4" w:space="0" w:color="auto"/>
            </w:tcBorders>
            <w:shd w:val="clear" w:color="auto" w:fill="auto"/>
          </w:tcPr>
          <w:p w14:paraId="4190DB82" w14:textId="77777777" w:rsidR="006E30B4" w:rsidRPr="00043F6E" w:rsidRDefault="006E30B4" w:rsidP="006E30B4">
            <w:pPr>
              <w:jc w:val="center"/>
              <w:rPr>
                <w:rFonts w:cstheme="majorHAnsi"/>
                <w:b/>
                <w:sz w:val="32"/>
                <w:szCs w:val="32"/>
              </w:rPr>
            </w:pPr>
          </w:p>
        </w:tc>
        <w:tc>
          <w:tcPr>
            <w:tcW w:w="8646" w:type="dxa"/>
            <w:gridSpan w:val="5"/>
            <w:shd w:val="clear" w:color="auto" w:fill="CCCCCC"/>
          </w:tcPr>
          <w:p w14:paraId="6D41E3B1" w14:textId="77777777" w:rsidR="006E30B4" w:rsidRPr="00043F6E" w:rsidRDefault="006E30B4" w:rsidP="006E30B4">
            <w:pPr>
              <w:jc w:val="center"/>
              <w:rPr>
                <w:rFonts w:cstheme="majorHAnsi"/>
                <w:b/>
                <w:sz w:val="32"/>
                <w:szCs w:val="32"/>
              </w:rPr>
            </w:pPr>
            <w:r w:rsidRPr="00043F6E">
              <w:rPr>
                <w:rFonts w:cstheme="majorHAnsi"/>
                <w:b/>
                <w:sz w:val="32"/>
                <w:szCs w:val="32"/>
              </w:rPr>
              <w:t>Likelihood</w:t>
            </w:r>
          </w:p>
        </w:tc>
      </w:tr>
      <w:tr w:rsidR="006E30B4" w:rsidRPr="00043F6E" w14:paraId="07C94671" w14:textId="77777777" w:rsidTr="006E30B4">
        <w:trPr>
          <w:trHeight w:val="397"/>
        </w:trPr>
        <w:tc>
          <w:tcPr>
            <w:tcW w:w="1702" w:type="dxa"/>
            <w:shd w:val="clear" w:color="auto" w:fill="E0E0E0"/>
            <w:vAlign w:val="bottom"/>
          </w:tcPr>
          <w:p w14:paraId="1DB29211" w14:textId="77777777" w:rsidR="006E30B4" w:rsidRPr="00043F6E" w:rsidRDefault="006E30B4" w:rsidP="006E30B4">
            <w:pPr>
              <w:jc w:val="center"/>
              <w:rPr>
                <w:rFonts w:cstheme="majorHAnsi"/>
                <w:b/>
                <w:sz w:val="32"/>
                <w:szCs w:val="32"/>
              </w:rPr>
            </w:pPr>
            <w:r w:rsidRPr="00043F6E">
              <w:rPr>
                <w:rFonts w:cstheme="majorHAnsi"/>
                <w:b/>
                <w:sz w:val="32"/>
                <w:szCs w:val="32"/>
              </w:rPr>
              <w:t>Severity</w:t>
            </w:r>
          </w:p>
        </w:tc>
        <w:tc>
          <w:tcPr>
            <w:tcW w:w="1729" w:type="dxa"/>
            <w:tcBorders>
              <w:bottom w:val="single" w:sz="4" w:space="0" w:color="auto"/>
            </w:tcBorders>
            <w:shd w:val="clear" w:color="auto" w:fill="CCCCCC"/>
            <w:vAlign w:val="bottom"/>
          </w:tcPr>
          <w:p w14:paraId="669A635A" w14:textId="77777777" w:rsidR="006E30B4" w:rsidRPr="00043F6E" w:rsidRDefault="006E30B4" w:rsidP="006E30B4">
            <w:pPr>
              <w:jc w:val="center"/>
              <w:rPr>
                <w:rFonts w:cstheme="majorHAnsi"/>
                <w:b/>
              </w:rPr>
            </w:pPr>
            <w:r w:rsidRPr="00043F6E">
              <w:rPr>
                <w:rFonts w:cstheme="majorHAnsi"/>
                <w:b/>
              </w:rPr>
              <w:t>1</w:t>
            </w:r>
          </w:p>
          <w:p w14:paraId="4BE250FB" w14:textId="77777777" w:rsidR="006E30B4" w:rsidRPr="00043F6E" w:rsidRDefault="006E30B4" w:rsidP="006E30B4">
            <w:pPr>
              <w:jc w:val="center"/>
              <w:rPr>
                <w:rFonts w:cstheme="majorHAnsi"/>
                <w:b/>
              </w:rPr>
            </w:pPr>
            <w:r w:rsidRPr="00043F6E">
              <w:rPr>
                <w:rFonts w:cstheme="majorHAnsi"/>
                <w:b/>
              </w:rPr>
              <w:t>Rare</w:t>
            </w:r>
          </w:p>
        </w:tc>
        <w:tc>
          <w:tcPr>
            <w:tcW w:w="1729" w:type="dxa"/>
            <w:tcBorders>
              <w:bottom w:val="single" w:sz="4" w:space="0" w:color="auto"/>
            </w:tcBorders>
            <w:shd w:val="clear" w:color="auto" w:fill="CCCCCC"/>
            <w:vAlign w:val="bottom"/>
          </w:tcPr>
          <w:p w14:paraId="44498C7E" w14:textId="77777777" w:rsidR="006E30B4" w:rsidRPr="00043F6E" w:rsidRDefault="006E30B4" w:rsidP="006E30B4">
            <w:pPr>
              <w:jc w:val="center"/>
              <w:rPr>
                <w:rFonts w:cstheme="majorHAnsi"/>
                <w:b/>
              </w:rPr>
            </w:pPr>
            <w:r w:rsidRPr="00043F6E">
              <w:rPr>
                <w:rFonts w:cstheme="majorHAnsi"/>
                <w:b/>
              </w:rPr>
              <w:t>2</w:t>
            </w:r>
          </w:p>
          <w:p w14:paraId="549F9969" w14:textId="77777777" w:rsidR="006E30B4" w:rsidRPr="00043F6E" w:rsidRDefault="006E30B4" w:rsidP="006E30B4">
            <w:pPr>
              <w:jc w:val="center"/>
              <w:rPr>
                <w:rFonts w:cstheme="majorHAnsi"/>
                <w:b/>
              </w:rPr>
            </w:pPr>
            <w:r w:rsidRPr="00043F6E">
              <w:rPr>
                <w:rFonts w:cstheme="majorHAnsi"/>
                <w:b/>
              </w:rPr>
              <w:t>Unlikely</w:t>
            </w:r>
          </w:p>
        </w:tc>
        <w:tc>
          <w:tcPr>
            <w:tcW w:w="1729" w:type="dxa"/>
            <w:tcBorders>
              <w:bottom w:val="single" w:sz="4" w:space="0" w:color="auto"/>
            </w:tcBorders>
            <w:shd w:val="clear" w:color="auto" w:fill="CCCCCC"/>
            <w:vAlign w:val="bottom"/>
          </w:tcPr>
          <w:p w14:paraId="09CD309B" w14:textId="77777777" w:rsidR="006E30B4" w:rsidRPr="00043F6E" w:rsidRDefault="006E30B4" w:rsidP="006E30B4">
            <w:pPr>
              <w:jc w:val="center"/>
              <w:rPr>
                <w:rFonts w:cstheme="majorHAnsi"/>
                <w:b/>
              </w:rPr>
            </w:pPr>
            <w:r w:rsidRPr="00043F6E">
              <w:rPr>
                <w:rFonts w:cstheme="majorHAnsi"/>
                <w:b/>
              </w:rPr>
              <w:t>3</w:t>
            </w:r>
          </w:p>
          <w:p w14:paraId="1FCE6D86" w14:textId="77777777" w:rsidR="006E30B4" w:rsidRPr="00043F6E" w:rsidRDefault="006E30B4" w:rsidP="006E30B4">
            <w:pPr>
              <w:jc w:val="center"/>
              <w:rPr>
                <w:rFonts w:cstheme="majorHAnsi"/>
                <w:b/>
              </w:rPr>
            </w:pPr>
            <w:r w:rsidRPr="00043F6E">
              <w:rPr>
                <w:rFonts w:cstheme="majorHAnsi"/>
                <w:b/>
              </w:rPr>
              <w:t>Possible</w:t>
            </w:r>
          </w:p>
        </w:tc>
        <w:tc>
          <w:tcPr>
            <w:tcW w:w="1729" w:type="dxa"/>
            <w:tcBorders>
              <w:bottom w:val="single" w:sz="4" w:space="0" w:color="auto"/>
            </w:tcBorders>
            <w:shd w:val="clear" w:color="auto" w:fill="CCCCCC"/>
            <w:vAlign w:val="bottom"/>
          </w:tcPr>
          <w:p w14:paraId="4D4C5E88" w14:textId="77777777" w:rsidR="006E30B4" w:rsidRPr="00043F6E" w:rsidRDefault="006E30B4" w:rsidP="006E30B4">
            <w:pPr>
              <w:jc w:val="center"/>
              <w:rPr>
                <w:rFonts w:cstheme="majorHAnsi"/>
                <w:b/>
              </w:rPr>
            </w:pPr>
            <w:r w:rsidRPr="00043F6E">
              <w:rPr>
                <w:rFonts w:cstheme="majorHAnsi"/>
                <w:b/>
              </w:rPr>
              <w:t>4</w:t>
            </w:r>
          </w:p>
          <w:p w14:paraId="05D371BC" w14:textId="77777777" w:rsidR="006E30B4" w:rsidRPr="00043F6E" w:rsidRDefault="006E30B4" w:rsidP="006E30B4">
            <w:pPr>
              <w:jc w:val="center"/>
              <w:rPr>
                <w:rFonts w:cstheme="majorHAnsi"/>
                <w:b/>
              </w:rPr>
            </w:pPr>
            <w:r w:rsidRPr="00043F6E">
              <w:rPr>
                <w:rFonts w:cstheme="majorHAnsi"/>
                <w:b/>
              </w:rPr>
              <w:t>Likely</w:t>
            </w:r>
          </w:p>
        </w:tc>
        <w:tc>
          <w:tcPr>
            <w:tcW w:w="1730" w:type="dxa"/>
            <w:tcBorders>
              <w:bottom w:val="single" w:sz="4" w:space="0" w:color="auto"/>
            </w:tcBorders>
            <w:shd w:val="clear" w:color="auto" w:fill="CCCCCC"/>
            <w:vAlign w:val="bottom"/>
          </w:tcPr>
          <w:p w14:paraId="1BBEE31C" w14:textId="77777777" w:rsidR="006E30B4" w:rsidRPr="00043F6E" w:rsidRDefault="006E30B4" w:rsidP="006E30B4">
            <w:pPr>
              <w:jc w:val="center"/>
              <w:rPr>
                <w:rFonts w:cstheme="majorHAnsi"/>
                <w:b/>
              </w:rPr>
            </w:pPr>
            <w:r w:rsidRPr="00043F6E">
              <w:rPr>
                <w:rFonts w:cstheme="majorHAnsi"/>
                <w:b/>
              </w:rPr>
              <w:t>5</w:t>
            </w:r>
          </w:p>
          <w:p w14:paraId="051B6A4A" w14:textId="77777777" w:rsidR="006E30B4" w:rsidRPr="00043F6E" w:rsidRDefault="006E30B4" w:rsidP="006E30B4">
            <w:pPr>
              <w:jc w:val="center"/>
              <w:rPr>
                <w:rFonts w:cstheme="majorHAnsi"/>
                <w:b/>
              </w:rPr>
            </w:pPr>
            <w:r w:rsidRPr="00043F6E">
              <w:rPr>
                <w:rFonts w:cstheme="majorHAnsi"/>
                <w:b/>
              </w:rPr>
              <w:t>Almost Certain</w:t>
            </w:r>
          </w:p>
        </w:tc>
      </w:tr>
      <w:tr w:rsidR="006E30B4" w:rsidRPr="00043F6E" w14:paraId="57628054" w14:textId="77777777" w:rsidTr="006E30B4">
        <w:trPr>
          <w:trHeight w:hRule="exact" w:val="397"/>
        </w:trPr>
        <w:tc>
          <w:tcPr>
            <w:tcW w:w="1702" w:type="dxa"/>
            <w:shd w:val="clear" w:color="auto" w:fill="E0E0E0"/>
          </w:tcPr>
          <w:p w14:paraId="4FA0214F" w14:textId="77777777" w:rsidR="006E30B4" w:rsidRPr="00043F6E" w:rsidRDefault="006E30B4" w:rsidP="006E30B4">
            <w:pPr>
              <w:jc w:val="both"/>
              <w:rPr>
                <w:rFonts w:cstheme="majorHAnsi"/>
                <w:b/>
              </w:rPr>
            </w:pPr>
            <w:r w:rsidRPr="00043F6E">
              <w:rPr>
                <w:rFonts w:cstheme="majorHAnsi"/>
                <w:b/>
              </w:rPr>
              <w:t>5 Catastrophic</w:t>
            </w:r>
          </w:p>
        </w:tc>
        <w:tc>
          <w:tcPr>
            <w:tcW w:w="1729" w:type="dxa"/>
            <w:shd w:val="clear" w:color="auto" w:fill="FFFF00"/>
          </w:tcPr>
          <w:p w14:paraId="4D2ABFBF" w14:textId="77777777" w:rsidR="006E30B4" w:rsidRPr="00043F6E" w:rsidRDefault="006E30B4" w:rsidP="006E30B4">
            <w:pPr>
              <w:jc w:val="center"/>
              <w:rPr>
                <w:rFonts w:cstheme="majorHAnsi"/>
              </w:rPr>
            </w:pPr>
            <w:r w:rsidRPr="00043F6E">
              <w:rPr>
                <w:rFonts w:cstheme="majorHAnsi"/>
              </w:rPr>
              <w:t>5</w:t>
            </w:r>
          </w:p>
        </w:tc>
        <w:tc>
          <w:tcPr>
            <w:tcW w:w="1729" w:type="dxa"/>
            <w:shd w:val="clear" w:color="auto" w:fill="FF9900"/>
          </w:tcPr>
          <w:p w14:paraId="7C0AD960" w14:textId="77777777" w:rsidR="006E30B4" w:rsidRPr="00043F6E" w:rsidRDefault="006E30B4" w:rsidP="006E30B4">
            <w:pPr>
              <w:jc w:val="center"/>
              <w:rPr>
                <w:rFonts w:cstheme="majorHAnsi"/>
              </w:rPr>
            </w:pPr>
            <w:r w:rsidRPr="00043F6E">
              <w:rPr>
                <w:rFonts w:cstheme="majorHAnsi"/>
              </w:rPr>
              <w:t>10</w:t>
            </w:r>
          </w:p>
        </w:tc>
        <w:tc>
          <w:tcPr>
            <w:tcW w:w="1729" w:type="dxa"/>
            <w:shd w:val="clear" w:color="auto" w:fill="FF0000"/>
          </w:tcPr>
          <w:p w14:paraId="474233A8" w14:textId="77777777" w:rsidR="006E30B4" w:rsidRPr="00043F6E" w:rsidRDefault="006E30B4" w:rsidP="006E30B4">
            <w:pPr>
              <w:jc w:val="center"/>
              <w:rPr>
                <w:rFonts w:cstheme="majorHAnsi"/>
              </w:rPr>
            </w:pPr>
            <w:r w:rsidRPr="00043F6E">
              <w:rPr>
                <w:rFonts w:cstheme="majorHAnsi"/>
              </w:rPr>
              <w:t>15</w:t>
            </w:r>
          </w:p>
        </w:tc>
        <w:tc>
          <w:tcPr>
            <w:tcW w:w="1729" w:type="dxa"/>
            <w:shd w:val="clear" w:color="auto" w:fill="FF0000"/>
          </w:tcPr>
          <w:p w14:paraId="51C49091" w14:textId="77777777" w:rsidR="006E30B4" w:rsidRPr="00043F6E" w:rsidRDefault="006E30B4" w:rsidP="006E30B4">
            <w:pPr>
              <w:jc w:val="center"/>
              <w:rPr>
                <w:rFonts w:cstheme="majorHAnsi"/>
              </w:rPr>
            </w:pPr>
            <w:r w:rsidRPr="00043F6E">
              <w:rPr>
                <w:rFonts w:cstheme="majorHAnsi"/>
              </w:rPr>
              <w:t>20</w:t>
            </w:r>
          </w:p>
        </w:tc>
        <w:tc>
          <w:tcPr>
            <w:tcW w:w="1730" w:type="dxa"/>
            <w:tcBorders>
              <w:bottom w:val="single" w:sz="4" w:space="0" w:color="auto"/>
            </w:tcBorders>
            <w:shd w:val="clear" w:color="auto" w:fill="FF0000"/>
          </w:tcPr>
          <w:p w14:paraId="7CEAF106" w14:textId="77777777" w:rsidR="006E30B4" w:rsidRPr="00043F6E" w:rsidRDefault="006E30B4" w:rsidP="006E30B4">
            <w:pPr>
              <w:jc w:val="center"/>
              <w:rPr>
                <w:rFonts w:cstheme="majorHAnsi"/>
              </w:rPr>
            </w:pPr>
            <w:r w:rsidRPr="00043F6E">
              <w:rPr>
                <w:rFonts w:cstheme="majorHAnsi"/>
              </w:rPr>
              <w:t>25</w:t>
            </w:r>
          </w:p>
          <w:p w14:paraId="5C2D7807" w14:textId="77777777" w:rsidR="006E30B4" w:rsidRPr="00043F6E" w:rsidRDefault="006E30B4" w:rsidP="006E30B4">
            <w:pPr>
              <w:jc w:val="center"/>
              <w:rPr>
                <w:rFonts w:cstheme="majorHAnsi"/>
              </w:rPr>
            </w:pPr>
          </w:p>
        </w:tc>
      </w:tr>
      <w:tr w:rsidR="006E30B4" w:rsidRPr="00043F6E" w14:paraId="734010AF" w14:textId="77777777" w:rsidTr="006E30B4">
        <w:trPr>
          <w:trHeight w:hRule="exact" w:val="397"/>
        </w:trPr>
        <w:tc>
          <w:tcPr>
            <w:tcW w:w="1702" w:type="dxa"/>
            <w:shd w:val="clear" w:color="auto" w:fill="E0E0E0"/>
          </w:tcPr>
          <w:p w14:paraId="78E203E8" w14:textId="77777777" w:rsidR="006E30B4" w:rsidRPr="00043F6E" w:rsidRDefault="006E30B4" w:rsidP="006E30B4">
            <w:pPr>
              <w:jc w:val="both"/>
              <w:rPr>
                <w:rFonts w:cstheme="majorHAnsi"/>
                <w:b/>
              </w:rPr>
            </w:pPr>
            <w:r w:rsidRPr="00043F6E">
              <w:rPr>
                <w:rFonts w:cstheme="majorHAnsi"/>
                <w:b/>
              </w:rPr>
              <w:t>4 Major</w:t>
            </w:r>
          </w:p>
        </w:tc>
        <w:tc>
          <w:tcPr>
            <w:tcW w:w="1729" w:type="dxa"/>
            <w:tcBorders>
              <w:bottom w:val="single" w:sz="4" w:space="0" w:color="auto"/>
            </w:tcBorders>
            <w:shd w:val="clear" w:color="auto" w:fill="FFFF00"/>
          </w:tcPr>
          <w:p w14:paraId="11BCE2FB" w14:textId="77777777" w:rsidR="006E30B4" w:rsidRPr="00043F6E" w:rsidRDefault="006E30B4" w:rsidP="006E30B4">
            <w:pPr>
              <w:jc w:val="center"/>
              <w:rPr>
                <w:rFonts w:cstheme="majorHAnsi"/>
              </w:rPr>
            </w:pPr>
            <w:r w:rsidRPr="00043F6E">
              <w:rPr>
                <w:rFonts w:cstheme="majorHAnsi"/>
              </w:rPr>
              <w:t>4</w:t>
            </w:r>
          </w:p>
        </w:tc>
        <w:tc>
          <w:tcPr>
            <w:tcW w:w="1729" w:type="dxa"/>
            <w:tcBorders>
              <w:bottom w:val="single" w:sz="4" w:space="0" w:color="auto"/>
            </w:tcBorders>
            <w:shd w:val="clear" w:color="auto" w:fill="FF9900"/>
          </w:tcPr>
          <w:p w14:paraId="165C68DD" w14:textId="77777777" w:rsidR="006E30B4" w:rsidRPr="00043F6E" w:rsidRDefault="006E30B4" w:rsidP="006E30B4">
            <w:pPr>
              <w:jc w:val="center"/>
              <w:rPr>
                <w:rFonts w:cstheme="majorHAnsi"/>
              </w:rPr>
            </w:pPr>
            <w:r w:rsidRPr="00043F6E">
              <w:rPr>
                <w:rFonts w:cstheme="majorHAnsi"/>
              </w:rPr>
              <w:t>8</w:t>
            </w:r>
          </w:p>
        </w:tc>
        <w:tc>
          <w:tcPr>
            <w:tcW w:w="1729" w:type="dxa"/>
            <w:shd w:val="clear" w:color="auto" w:fill="FF9900"/>
          </w:tcPr>
          <w:p w14:paraId="722FAA2B" w14:textId="77777777" w:rsidR="006E30B4" w:rsidRPr="00043F6E" w:rsidRDefault="006E30B4" w:rsidP="006E30B4">
            <w:pPr>
              <w:jc w:val="center"/>
              <w:rPr>
                <w:rFonts w:cstheme="majorHAnsi"/>
              </w:rPr>
            </w:pPr>
            <w:r w:rsidRPr="00043F6E">
              <w:rPr>
                <w:rFonts w:cstheme="majorHAnsi"/>
              </w:rPr>
              <w:t>12</w:t>
            </w:r>
          </w:p>
        </w:tc>
        <w:tc>
          <w:tcPr>
            <w:tcW w:w="1729" w:type="dxa"/>
            <w:shd w:val="clear" w:color="auto" w:fill="FF0000"/>
          </w:tcPr>
          <w:p w14:paraId="29A02331" w14:textId="77777777" w:rsidR="006E30B4" w:rsidRPr="00043F6E" w:rsidRDefault="006E30B4" w:rsidP="006E30B4">
            <w:pPr>
              <w:jc w:val="center"/>
              <w:rPr>
                <w:rFonts w:cstheme="majorHAnsi"/>
              </w:rPr>
            </w:pPr>
            <w:r w:rsidRPr="00043F6E">
              <w:rPr>
                <w:rFonts w:cstheme="majorHAnsi"/>
              </w:rPr>
              <w:t>16</w:t>
            </w:r>
          </w:p>
        </w:tc>
        <w:tc>
          <w:tcPr>
            <w:tcW w:w="1730" w:type="dxa"/>
            <w:shd w:val="clear" w:color="auto" w:fill="FF0000"/>
          </w:tcPr>
          <w:p w14:paraId="7F72D41B" w14:textId="77777777" w:rsidR="006E30B4" w:rsidRPr="00043F6E" w:rsidRDefault="006E30B4" w:rsidP="006E30B4">
            <w:pPr>
              <w:jc w:val="center"/>
              <w:rPr>
                <w:rFonts w:cstheme="majorHAnsi"/>
              </w:rPr>
            </w:pPr>
            <w:r w:rsidRPr="00043F6E">
              <w:rPr>
                <w:rFonts w:cstheme="majorHAnsi"/>
              </w:rPr>
              <w:t>20</w:t>
            </w:r>
          </w:p>
        </w:tc>
      </w:tr>
      <w:tr w:rsidR="006E30B4" w:rsidRPr="00043F6E" w14:paraId="21736743" w14:textId="77777777" w:rsidTr="006E30B4">
        <w:trPr>
          <w:trHeight w:hRule="exact" w:val="397"/>
        </w:trPr>
        <w:tc>
          <w:tcPr>
            <w:tcW w:w="1702" w:type="dxa"/>
            <w:shd w:val="clear" w:color="auto" w:fill="E0E0E0"/>
          </w:tcPr>
          <w:p w14:paraId="7BCCF398" w14:textId="77777777" w:rsidR="006E30B4" w:rsidRPr="00043F6E" w:rsidRDefault="006E30B4" w:rsidP="006E30B4">
            <w:pPr>
              <w:jc w:val="both"/>
              <w:rPr>
                <w:rFonts w:cstheme="majorHAnsi"/>
                <w:b/>
              </w:rPr>
            </w:pPr>
            <w:r w:rsidRPr="00043F6E">
              <w:rPr>
                <w:rFonts w:cstheme="majorHAnsi"/>
                <w:b/>
              </w:rPr>
              <w:t>3 Moderate</w:t>
            </w:r>
          </w:p>
        </w:tc>
        <w:tc>
          <w:tcPr>
            <w:tcW w:w="1729" w:type="dxa"/>
            <w:shd w:val="clear" w:color="auto" w:fill="99CC00"/>
          </w:tcPr>
          <w:p w14:paraId="00AA0F53" w14:textId="77777777" w:rsidR="006E30B4" w:rsidRPr="00043F6E" w:rsidRDefault="006E30B4" w:rsidP="006E30B4">
            <w:pPr>
              <w:jc w:val="center"/>
              <w:rPr>
                <w:rFonts w:cstheme="majorHAnsi"/>
              </w:rPr>
            </w:pPr>
            <w:r w:rsidRPr="00043F6E">
              <w:rPr>
                <w:rFonts w:cstheme="majorHAnsi"/>
              </w:rPr>
              <w:t>3</w:t>
            </w:r>
          </w:p>
        </w:tc>
        <w:tc>
          <w:tcPr>
            <w:tcW w:w="1729" w:type="dxa"/>
            <w:tcBorders>
              <w:bottom w:val="single" w:sz="4" w:space="0" w:color="auto"/>
            </w:tcBorders>
            <w:shd w:val="clear" w:color="auto" w:fill="FFFF00"/>
          </w:tcPr>
          <w:p w14:paraId="171A956F" w14:textId="77777777" w:rsidR="006E30B4" w:rsidRPr="00043F6E" w:rsidRDefault="006E30B4" w:rsidP="006E30B4">
            <w:pPr>
              <w:jc w:val="center"/>
              <w:rPr>
                <w:rFonts w:cstheme="majorHAnsi"/>
              </w:rPr>
            </w:pPr>
            <w:r w:rsidRPr="00043F6E">
              <w:rPr>
                <w:rFonts w:cstheme="majorHAnsi"/>
              </w:rPr>
              <w:t>6</w:t>
            </w:r>
          </w:p>
        </w:tc>
        <w:tc>
          <w:tcPr>
            <w:tcW w:w="1729" w:type="dxa"/>
            <w:shd w:val="clear" w:color="auto" w:fill="FF9900"/>
          </w:tcPr>
          <w:p w14:paraId="71E3723A" w14:textId="77777777" w:rsidR="006E30B4" w:rsidRPr="00043F6E" w:rsidRDefault="006E30B4" w:rsidP="006E30B4">
            <w:pPr>
              <w:jc w:val="center"/>
              <w:rPr>
                <w:rFonts w:cstheme="majorHAnsi"/>
              </w:rPr>
            </w:pPr>
            <w:r w:rsidRPr="00043F6E">
              <w:rPr>
                <w:rFonts w:cstheme="majorHAnsi"/>
              </w:rPr>
              <w:t>9</w:t>
            </w:r>
          </w:p>
        </w:tc>
        <w:tc>
          <w:tcPr>
            <w:tcW w:w="1729" w:type="dxa"/>
            <w:shd w:val="clear" w:color="auto" w:fill="FF9900"/>
          </w:tcPr>
          <w:p w14:paraId="3DA21B89" w14:textId="77777777" w:rsidR="006E30B4" w:rsidRPr="00043F6E" w:rsidRDefault="006E30B4" w:rsidP="006E30B4">
            <w:pPr>
              <w:jc w:val="center"/>
              <w:rPr>
                <w:rFonts w:cstheme="majorHAnsi"/>
              </w:rPr>
            </w:pPr>
            <w:r w:rsidRPr="00043F6E">
              <w:rPr>
                <w:rFonts w:cstheme="majorHAnsi"/>
              </w:rPr>
              <w:t>12</w:t>
            </w:r>
          </w:p>
        </w:tc>
        <w:tc>
          <w:tcPr>
            <w:tcW w:w="1730" w:type="dxa"/>
            <w:shd w:val="clear" w:color="auto" w:fill="FF0000"/>
          </w:tcPr>
          <w:p w14:paraId="0F072DC4" w14:textId="77777777" w:rsidR="006E30B4" w:rsidRPr="00043F6E" w:rsidRDefault="006E30B4" w:rsidP="006E30B4">
            <w:pPr>
              <w:jc w:val="center"/>
              <w:rPr>
                <w:rFonts w:cstheme="majorHAnsi"/>
              </w:rPr>
            </w:pPr>
            <w:r w:rsidRPr="00043F6E">
              <w:rPr>
                <w:rFonts w:cstheme="majorHAnsi"/>
              </w:rPr>
              <w:t>15</w:t>
            </w:r>
          </w:p>
        </w:tc>
      </w:tr>
      <w:tr w:rsidR="006E30B4" w:rsidRPr="00043F6E" w14:paraId="1F08BA17" w14:textId="77777777" w:rsidTr="006E30B4">
        <w:trPr>
          <w:trHeight w:hRule="exact" w:val="397"/>
        </w:trPr>
        <w:tc>
          <w:tcPr>
            <w:tcW w:w="1702" w:type="dxa"/>
            <w:shd w:val="clear" w:color="auto" w:fill="E0E0E0"/>
          </w:tcPr>
          <w:p w14:paraId="634D2B83" w14:textId="77777777" w:rsidR="006E30B4" w:rsidRPr="00043F6E" w:rsidRDefault="006E30B4" w:rsidP="006E30B4">
            <w:pPr>
              <w:jc w:val="both"/>
              <w:rPr>
                <w:rFonts w:cstheme="majorHAnsi"/>
                <w:b/>
              </w:rPr>
            </w:pPr>
            <w:r w:rsidRPr="00043F6E">
              <w:rPr>
                <w:rFonts w:cstheme="majorHAnsi"/>
                <w:b/>
              </w:rPr>
              <w:t>2 Minor</w:t>
            </w:r>
          </w:p>
        </w:tc>
        <w:tc>
          <w:tcPr>
            <w:tcW w:w="1729" w:type="dxa"/>
            <w:shd w:val="clear" w:color="auto" w:fill="99CC00"/>
          </w:tcPr>
          <w:p w14:paraId="228B26F2" w14:textId="77777777" w:rsidR="006E30B4" w:rsidRPr="00043F6E" w:rsidRDefault="006E30B4" w:rsidP="006E30B4">
            <w:pPr>
              <w:jc w:val="center"/>
              <w:rPr>
                <w:rFonts w:cstheme="majorHAnsi"/>
              </w:rPr>
            </w:pPr>
            <w:r w:rsidRPr="00043F6E">
              <w:rPr>
                <w:rFonts w:cstheme="majorHAnsi"/>
              </w:rPr>
              <w:t>2</w:t>
            </w:r>
          </w:p>
        </w:tc>
        <w:tc>
          <w:tcPr>
            <w:tcW w:w="1729" w:type="dxa"/>
            <w:shd w:val="clear" w:color="auto" w:fill="FFFF00"/>
          </w:tcPr>
          <w:p w14:paraId="4F61CA09" w14:textId="77777777" w:rsidR="006E30B4" w:rsidRPr="00043F6E" w:rsidRDefault="006E30B4" w:rsidP="006E30B4">
            <w:pPr>
              <w:jc w:val="center"/>
              <w:rPr>
                <w:rFonts w:cstheme="majorHAnsi"/>
              </w:rPr>
            </w:pPr>
            <w:r w:rsidRPr="00043F6E">
              <w:rPr>
                <w:rFonts w:cstheme="majorHAnsi"/>
              </w:rPr>
              <w:t>4</w:t>
            </w:r>
          </w:p>
        </w:tc>
        <w:tc>
          <w:tcPr>
            <w:tcW w:w="1729" w:type="dxa"/>
            <w:shd w:val="clear" w:color="auto" w:fill="FFFF00"/>
          </w:tcPr>
          <w:p w14:paraId="759096FB" w14:textId="77777777" w:rsidR="006E30B4" w:rsidRPr="00043F6E" w:rsidRDefault="006E30B4" w:rsidP="006E30B4">
            <w:pPr>
              <w:jc w:val="center"/>
              <w:rPr>
                <w:rFonts w:cstheme="majorHAnsi"/>
              </w:rPr>
            </w:pPr>
            <w:r w:rsidRPr="00043F6E">
              <w:rPr>
                <w:rFonts w:cstheme="majorHAnsi"/>
              </w:rPr>
              <w:t>6</w:t>
            </w:r>
          </w:p>
        </w:tc>
        <w:tc>
          <w:tcPr>
            <w:tcW w:w="1729" w:type="dxa"/>
            <w:tcBorders>
              <w:bottom w:val="single" w:sz="4" w:space="0" w:color="auto"/>
            </w:tcBorders>
            <w:shd w:val="clear" w:color="auto" w:fill="FF9900"/>
          </w:tcPr>
          <w:p w14:paraId="46FD019C" w14:textId="77777777" w:rsidR="006E30B4" w:rsidRPr="00043F6E" w:rsidRDefault="006E30B4" w:rsidP="006E30B4">
            <w:pPr>
              <w:jc w:val="center"/>
              <w:rPr>
                <w:rFonts w:cstheme="majorHAnsi"/>
              </w:rPr>
            </w:pPr>
            <w:r w:rsidRPr="00043F6E">
              <w:rPr>
                <w:rFonts w:cstheme="majorHAnsi"/>
              </w:rPr>
              <w:t>8</w:t>
            </w:r>
          </w:p>
        </w:tc>
        <w:tc>
          <w:tcPr>
            <w:tcW w:w="1730" w:type="dxa"/>
            <w:tcBorders>
              <w:bottom w:val="single" w:sz="4" w:space="0" w:color="auto"/>
            </w:tcBorders>
            <w:shd w:val="clear" w:color="auto" w:fill="FF9900"/>
          </w:tcPr>
          <w:p w14:paraId="7333A332" w14:textId="77777777" w:rsidR="006E30B4" w:rsidRPr="00043F6E" w:rsidRDefault="006E30B4" w:rsidP="006E30B4">
            <w:pPr>
              <w:jc w:val="center"/>
              <w:rPr>
                <w:rFonts w:cstheme="majorHAnsi"/>
              </w:rPr>
            </w:pPr>
            <w:r w:rsidRPr="00043F6E">
              <w:rPr>
                <w:rFonts w:cstheme="majorHAnsi"/>
              </w:rPr>
              <w:t>10</w:t>
            </w:r>
          </w:p>
        </w:tc>
      </w:tr>
      <w:tr w:rsidR="006E30B4" w:rsidRPr="00043F6E" w14:paraId="44F06EDC" w14:textId="77777777" w:rsidTr="006E30B4">
        <w:trPr>
          <w:trHeight w:hRule="exact" w:val="397"/>
        </w:trPr>
        <w:tc>
          <w:tcPr>
            <w:tcW w:w="1702" w:type="dxa"/>
            <w:shd w:val="clear" w:color="auto" w:fill="E0E0E0"/>
          </w:tcPr>
          <w:p w14:paraId="2CD7C0D3" w14:textId="77777777" w:rsidR="006E30B4" w:rsidRPr="00043F6E" w:rsidRDefault="006E30B4" w:rsidP="006E30B4">
            <w:pPr>
              <w:jc w:val="both"/>
              <w:rPr>
                <w:rFonts w:cstheme="majorHAnsi"/>
                <w:b/>
              </w:rPr>
            </w:pPr>
            <w:r w:rsidRPr="00043F6E">
              <w:rPr>
                <w:rFonts w:cstheme="majorHAnsi"/>
                <w:b/>
              </w:rPr>
              <w:t>1 Negligible</w:t>
            </w:r>
          </w:p>
        </w:tc>
        <w:tc>
          <w:tcPr>
            <w:tcW w:w="1729" w:type="dxa"/>
            <w:shd w:val="clear" w:color="auto" w:fill="99CC00"/>
          </w:tcPr>
          <w:p w14:paraId="6C0D2887" w14:textId="77777777" w:rsidR="006E30B4" w:rsidRPr="00043F6E" w:rsidRDefault="006E30B4" w:rsidP="006E30B4">
            <w:pPr>
              <w:jc w:val="center"/>
              <w:rPr>
                <w:rFonts w:cstheme="majorHAnsi"/>
              </w:rPr>
            </w:pPr>
            <w:r w:rsidRPr="00043F6E">
              <w:rPr>
                <w:rFonts w:cstheme="majorHAnsi"/>
              </w:rPr>
              <w:t>1</w:t>
            </w:r>
          </w:p>
        </w:tc>
        <w:tc>
          <w:tcPr>
            <w:tcW w:w="1729" w:type="dxa"/>
            <w:shd w:val="clear" w:color="auto" w:fill="99CC00"/>
          </w:tcPr>
          <w:p w14:paraId="4FD8C6FE" w14:textId="77777777" w:rsidR="006E30B4" w:rsidRPr="00043F6E" w:rsidRDefault="006E30B4" w:rsidP="006E30B4">
            <w:pPr>
              <w:jc w:val="center"/>
              <w:rPr>
                <w:rFonts w:cstheme="majorHAnsi"/>
              </w:rPr>
            </w:pPr>
            <w:r w:rsidRPr="00043F6E">
              <w:rPr>
                <w:rFonts w:cstheme="majorHAnsi"/>
              </w:rPr>
              <w:t>2</w:t>
            </w:r>
          </w:p>
        </w:tc>
        <w:tc>
          <w:tcPr>
            <w:tcW w:w="1729" w:type="dxa"/>
            <w:shd w:val="clear" w:color="auto" w:fill="99CC00"/>
          </w:tcPr>
          <w:p w14:paraId="4A56D32B" w14:textId="77777777" w:rsidR="006E30B4" w:rsidRPr="00043F6E" w:rsidRDefault="006E30B4" w:rsidP="006E30B4">
            <w:pPr>
              <w:jc w:val="center"/>
              <w:rPr>
                <w:rFonts w:cstheme="majorHAnsi"/>
              </w:rPr>
            </w:pPr>
            <w:r w:rsidRPr="00043F6E">
              <w:rPr>
                <w:rFonts w:cstheme="majorHAnsi"/>
              </w:rPr>
              <w:t>3</w:t>
            </w:r>
          </w:p>
        </w:tc>
        <w:tc>
          <w:tcPr>
            <w:tcW w:w="1729" w:type="dxa"/>
            <w:shd w:val="clear" w:color="auto" w:fill="FFFF00"/>
          </w:tcPr>
          <w:p w14:paraId="7FEFEABD" w14:textId="77777777" w:rsidR="006E30B4" w:rsidRPr="00043F6E" w:rsidRDefault="006E30B4" w:rsidP="006E30B4">
            <w:pPr>
              <w:jc w:val="center"/>
              <w:rPr>
                <w:rFonts w:cstheme="majorHAnsi"/>
              </w:rPr>
            </w:pPr>
            <w:r w:rsidRPr="00043F6E">
              <w:rPr>
                <w:rFonts w:cstheme="majorHAnsi"/>
              </w:rPr>
              <w:t>4</w:t>
            </w:r>
          </w:p>
        </w:tc>
        <w:tc>
          <w:tcPr>
            <w:tcW w:w="1730" w:type="dxa"/>
            <w:shd w:val="clear" w:color="auto" w:fill="FFFF00"/>
          </w:tcPr>
          <w:p w14:paraId="320D57DC" w14:textId="77777777" w:rsidR="006E30B4" w:rsidRPr="00043F6E" w:rsidRDefault="006E30B4" w:rsidP="006E30B4">
            <w:pPr>
              <w:jc w:val="center"/>
              <w:rPr>
                <w:rFonts w:cstheme="majorHAnsi"/>
              </w:rPr>
            </w:pPr>
            <w:r w:rsidRPr="00043F6E">
              <w:rPr>
                <w:rFonts w:cstheme="majorHAnsi"/>
              </w:rPr>
              <w:t>5</w:t>
            </w:r>
          </w:p>
        </w:tc>
      </w:tr>
    </w:tbl>
    <w:tbl>
      <w:tblPr>
        <w:tblStyle w:val="TableGrid"/>
        <w:tblpPr w:leftFromText="180" w:rightFromText="180" w:vertAnchor="text" w:horzAnchor="page" w:tblpX="1186" w:tblpY="312"/>
        <w:tblW w:w="5188" w:type="dxa"/>
        <w:tblLook w:val="04A0" w:firstRow="1" w:lastRow="0" w:firstColumn="1" w:lastColumn="0" w:noHBand="0" w:noVBand="1"/>
      </w:tblPr>
      <w:tblGrid>
        <w:gridCol w:w="1729"/>
        <w:gridCol w:w="1729"/>
        <w:gridCol w:w="1730"/>
      </w:tblGrid>
      <w:tr w:rsidR="006E30B4" w:rsidRPr="00043F6E" w14:paraId="1FD71D3B" w14:textId="77777777" w:rsidTr="006E30B4">
        <w:trPr>
          <w:trHeight w:hRule="exact" w:val="284"/>
        </w:trPr>
        <w:tc>
          <w:tcPr>
            <w:tcW w:w="1729" w:type="dxa"/>
            <w:shd w:val="clear" w:color="auto" w:fill="FF0000"/>
          </w:tcPr>
          <w:p w14:paraId="56D9C2E4" w14:textId="77777777" w:rsidR="006E30B4" w:rsidRPr="00043F6E" w:rsidRDefault="006E30B4" w:rsidP="006E30B4">
            <w:pPr>
              <w:jc w:val="center"/>
              <w:rPr>
                <w:rFonts w:cstheme="majorHAnsi"/>
              </w:rPr>
            </w:pPr>
          </w:p>
        </w:tc>
        <w:tc>
          <w:tcPr>
            <w:tcW w:w="1729" w:type="dxa"/>
            <w:shd w:val="clear" w:color="auto" w:fill="auto"/>
          </w:tcPr>
          <w:p w14:paraId="7B167DEA" w14:textId="77777777" w:rsidR="006E30B4" w:rsidRPr="00043F6E" w:rsidRDefault="006E30B4" w:rsidP="006E30B4">
            <w:pPr>
              <w:jc w:val="center"/>
              <w:rPr>
                <w:rFonts w:cstheme="majorHAnsi"/>
              </w:rPr>
            </w:pPr>
            <w:r w:rsidRPr="00043F6E">
              <w:rPr>
                <w:rFonts w:cstheme="majorHAnsi"/>
              </w:rPr>
              <w:t>15-25</w:t>
            </w:r>
          </w:p>
        </w:tc>
        <w:tc>
          <w:tcPr>
            <w:tcW w:w="1730" w:type="dxa"/>
            <w:shd w:val="clear" w:color="auto" w:fill="auto"/>
          </w:tcPr>
          <w:p w14:paraId="28E97917" w14:textId="77777777" w:rsidR="006E30B4" w:rsidRPr="00043F6E" w:rsidRDefault="006E30B4" w:rsidP="006E30B4">
            <w:pPr>
              <w:jc w:val="center"/>
              <w:rPr>
                <w:rFonts w:cstheme="majorHAnsi"/>
              </w:rPr>
            </w:pPr>
            <w:r w:rsidRPr="00043F6E">
              <w:rPr>
                <w:rFonts w:cstheme="majorHAnsi"/>
              </w:rPr>
              <w:t>Extreme risk</w:t>
            </w:r>
          </w:p>
        </w:tc>
      </w:tr>
      <w:tr w:rsidR="006E30B4" w:rsidRPr="00043F6E" w14:paraId="3BF7D567" w14:textId="77777777" w:rsidTr="006E30B4">
        <w:trPr>
          <w:trHeight w:hRule="exact" w:val="284"/>
        </w:trPr>
        <w:tc>
          <w:tcPr>
            <w:tcW w:w="1729" w:type="dxa"/>
            <w:shd w:val="clear" w:color="auto" w:fill="FF9900"/>
          </w:tcPr>
          <w:p w14:paraId="1A892AEA" w14:textId="77777777" w:rsidR="006E30B4" w:rsidRPr="00043F6E" w:rsidRDefault="006E30B4" w:rsidP="006E30B4">
            <w:pPr>
              <w:jc w:val="center"/>
              <w:rPr>
                <w:rFonts w:cstheme="majorHAnsi"/>
              </w:rPr>
            </w:pPr>
          </w:p>
        </w:tc>
        <w:tc>
          <w:tcPr>
            <w:tcW w:w="1729" w:type="dxa"/>
            <w:shd w:val="clear" w:color="auto" w:fill="auto"/>
          </w:tcPr>
          <w:p w14:paraId="1B401B9E" w14:textId="77777777" w:rsidR="006E30B4" w:rsidRPr="00043F6E" w:rsidRDefault="006E30B4" w:rsidP="006E30B4">
            <w:pPr>
              <w:jc w:val="center"/>
              <w:rPr>
                <w:rFonts w:cstheme="majorHAnsi"/>
              </w:rPr>
            </w:pPr>
            <w:r w:rsidRPr="00043F6E">
              <w:rPr>
                <w:rFonts w:cstheme="majorHAnsi"/>
              </w:rPr>
              <w:t>8-12</w:t>
            </w:r>
          </w:p>
        </w:tc>
        <w:tc>
          <w:tcPr>
            <w:tcW w:w="1730" w:type="dxa"/>
            <w:shd w:val="clear" w:color="auto" w:fill="auto"/>
          </w:tcPr>
          <w:p w14:paraId="05703041" w14:textId="77777777" w:rsidR="006E30B4" w:rsidRPr="00043F6E" w:rsidRDefault="006E30B4" w:rsidP="006E30B4">
            <w:pPr>
              <w:jc w:val="center"/>
              <w:rPr>
                <w:rFonts w:cstheme="majorHAnsi"/>
              </w:rPr>
            </w:pPr>
            <w:r w:rsidRPr="00043F6E">
              <w:rPr>
                <w:rFonts w:cstheme="majorHAnsi"/>
              </w:rPr>
              <w:t>High risk</w:t>
            </w:r>
          </w:p>
        </w:tc>
      </w:tr>
      <w:tr w:rsidR="006E30B4" w:rsidRPr="00043F6E" w14:paraId="1DA015EA" w14:textId="77777777" w:rsidTr="006E30B4">
        <w:trPr>
          <w:trHeight w:hRule="exact" w:val="284"/>
        </w:trPr>
        <w:tc>
          <w:tcPr>
            <w:tcW w:w="1729" w:type="dxa"/>
            <w:shd w:val="clear" w:color="auto" w:fill="FFFF00"/>
          </w:tcPr>
          <w:p w14:paraId="2DC29534" w14:textId="77777777" w:rsidR="006E30B4" w:rsidRPr="00043F6E" w:rsidRDefault="006E30B4" w:rsidP="006E30B4">
            <w:pPr>
              <w:jc w:val="center"/>
              <w:rPr>
                <w:rFonts w:cstheme="majorHAnsi"/>
              </w:rPr>
            </w:pPr>
          </w:p>
        </w:tc>
        <w:tc>
          <w:tcPr>
            <w:tcW w:w="1729" w:type="dxa"/>
            <w:shd w:val="clear" w:color="auto" w:fill="auto"/>
          </w:tcPr>
          <w:p w14:paraId="1CE2BBFE" w14:textId="77777777" w:rsidR="006E30B4" w:rsidRPr="00043F6E" w:rsidRDefault="006E30B4" w:rsidP="006E30B4">
            <w:pPr>
              <w:jc w:val="center"/>
              <w:rPr>
                <w:rFonts w:cstheme="majorHAnsi"/>
              </w:rPr>
            </w:pPr>
            <w:r w:rsidRPr="00043F6E">
              <w:rPr>
                <w:rFonts w:cstheme="majorHAnsi"/>
              </w:rPr>
              <w:t>4-6</w:t>
            </w:r>
          </w:p>
        </w:tc>
        <w:tc>
          <w:tcPr>
            <w:tcW w:w="1730" w:type="dxa"/>
            <w:shd w:val="clear" w:color="auto" w:fill="auto"/>
          </w:tcPr>
          <w:p w14:paraId="4152B96B" w14:textId="77777777" w:rsidR="006E30B4" w:rsidRPr="00043F6E" w:rsidRDefault="006E30B4" w:rsidP="006E30B4">
            <w:pPr>
              <w:jc w:val="center"/>
              <w:rPr>
                <w:rFonts w:cstheme="majorHAnsi"/>
              </w:rPr>
            </w:pPr>
            <w:r w:rsidRPr="00043F6E">
              <w:rPr>
                <w:rFonts w:cstheme="majorHAnsi"/>
              </w:rPr>
              <w:t>Moderate risk</w:t>
            </w:r>
          </w:p>
        </w:tc>
      </w:tr>
      <w:tr w:rsidR="006E30B4" w:rsidRPr="00043F6E" w14:paraId="7C3DB36D" w14:textId="77777777" w:rsidTr="006E30B4">
        <w:trPr>
          <w:trHeight w:hRule="exact" w:val="288"/>
        </w:trPr>
        <w:tc>
          <w:tcPr>
            <w:tcW w:w="1729" w:type="dxa"/>
            <w:shd w:val="clear" w:color="auto" w:fill="99CC00"/>
          </w:tcPr>
          <w:p w14:paraId="217575E5" w14:textId="77777777" w:rsidR="006E30B4" w:rsidRPr="00043F6E" w:rsidRDefault="006E30B4" w:rsidP="006E30B4">
            <w:pPr>
              <w:jc w:val="center"/>
              <w:rPr>
                <w:rFonts w:cstheme="majorHAnsi"/>
              </w:rPr>
            </w:pPr>
          </w:p>
        </w:tc>
        <w:tc>
          <w:tcPr>
            <w:tcW w:w="1729" w:type="dxa"/>
            <w:shd w:val="clear" w:color="auto" w:fill="auto"/>
          </w:tcPr>
          <w:p w14:paraId="32389B66" w14:textId="77777777" w:rsidR="006E30B4" w:rsidRPr="00043F6E" w:rsidRDefault="006E30B4" w:rsidP="006E30B4">
            <w:pPr>
              <w:jc w:val="center"/>
              <w:rPr>
                <w:rFonts w:cstheme="majorHAnsi"/>
              </w:rPr>
            </w:pPr>
            <w:r w:rsidRPr="00043F6E">
              <w:rPr>
                <w:rFonts w:cstheme="majorHAnsi"/>
              </w:rPr>
              <w:t>1-3</w:t>
            </w:r>
          </w:p>
        </w:tc>
        <w:tc>
          <w:tcPr>
            <w:tcW w:w="1730" w:type="dxa"/>
            <w:shd w:val="clear" w:color="auto" w:fill="auto"/>
          </w:tcPr>
          <w:p w14:paraId="40AE5D4A" w14:textId="77777777" w:rsidR="006E30B4" w:rsidRPr="00043F6E" w:rsidRDefault="006E30B4" w:rsidP="006E30B4">
            <w:pPr>
              <w:jc w:val="center"/>
              <w:rPr>
                <w:rFonts w:cstheme="majorHAnsi"/>
              </w:rPr>
            </w:pPr>
            <w:r w:rsidRPr="00043F6E">
              <w:rPr>
                <w:rFonts w:cstheme="majorHAnsi"/>
              </w:rPr>
              <w:t>Low risk</w:t>
            </w:r>
          </w:p>
        </w:tc>
      </w:tr>
    </w:tbl>
    <w:p w14:paraId="66194ABE" w14:textId="77777777" w:rsidR="006E30B4" w:rsidRPr="00043F6E" w:rsidRDefault="006E30B4" w:rsidP="006E30B4">
      <w:pPr>
        <w:jc w:val="both"/>
        <w:rPr>
          <w:rFonts w:cstheme="majorHAnsi"/>
          <w:b/>
          <w:sz w:val="32"/>
          <w:szCs w:val="32"/>
        </w:rPr>
      </w:pPr>
    </w:p>
    <w:p w14:paraId="73553576" w14:textId="77777777" w:rsidR="006E30B4" w:rsidRPr="00043F6E" w:rsidRDefault="006E30B4" w:rsidP="006E30B4">
      <w:pPr>
        <w:jc w:val="both"/>
        <w:rPr>
          <w:rFonts w:cstheme="majorHAnsi"/>
          <w:b/>
          <w:sz w:val="32"/>
          <w:szCs w:val="32"/>
        </w:rPr>
      </w:pPr>
    </w:p>
    <w:p w14:paraId="31F93FD3" w14:textId="77777777" w:rsidR="006E30B4" w:rsidRPr="006E30B4" w:rsidRDefault="006E30B4" w:rsidP="006E30B4"/>
    <w:sectPr w:rsidR="006E30B4" w:rsidRPr="006E30B4" w:rsidSect="009E13B4">
      <w:pgSz w:w="11906" w:h="16838" w:code="9"/>
      <w:pgMar w:top="1440" w:right="1440" w:bottom="1440" w:left="1440" w:header="709" w:footer="709" w:gutter="0"/>
      <w:pgNumType w:start="19"/>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06B26" w14:textId="77777777" w:rsidR="00BC62D3" w:rsidRDefault="00BC62D3" w:rsidP="00847226">
      <w:pPr>
        <w:spacing w:after="0" w:line="240" w:lineRule="auto"/>
      </w:pPr>
      <w:r>
        <w:separator/>
      </w:r>
    </w:p>
  </w:endnote>
  <w:endnote w:type="continuationSeparator" w:id="0">
    <w:p w14:paraId="5081D4A7" w14:textId="77777777" w:rsidR="00BC62D3" w:rsidRDefault="00BC62D3" w:rsidP="008472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3239445"/>
      <w:docPartObj>
        <w:docPartGallery w:val="Page Numbers (Bottom of Page)"/>
        <w:docPartUnique/>
      </w:docPartObj>
    </w:sdtPr>
    <w:sdtEndPr>
      <w:rPr>
        <w:noProof/>
      </w:rPr>
    </w:sdtEndPr>
    <w:sdtContent>
      <w:p w14:paraId="780AE8BF" w14:textId="0E2E6807" w:rsidR="00072EF9" w:rsidRDefault="00072E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1A8514" w14:textId="77777777" w:rsidR="00072EF9" w:rsidRDefault="00072E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168346"/>
      <w:docPartObj>
        <w:docPartGallery w:val="Page Numbers (Bottom of Page)"/>
        <w:docPartUnique/>
      </w:docPartObj>
    </w:sdtPr>
    <w:sdtEndPr>
      <w:rPr>
        <w:noProof/>
      </w:rPr>
    </w:sdtEndPr>
    <w:sdtContent>
      <w:p w14:paraId="4325ACCD" w14:textId="4D9C0B12" w:rsidR="00072EF9" w:rsidRDefault="00072E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680008" w14:textId="77777777" w:rsidR="00072EF9" w:rsidRDefault="00072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C2712" w14:textId="77777777" w:rsidR="00BC62D3" w:rsidRDefault="00BC62D3" w:rsidP="00847226">
      <w:pPr>
        <w:spacing w:after="0" w:line="240" w:lineRule="auto"/>
      </w:pPr>
      <w:r>
        <w:separator/>
      </w:r>
    </w:p>
  </w:footnote>
  <w:footnote w:type="continuationSeparator" w:id="0">
    <w:p w14:paraId="716AF2E0" w14:textId="77777777" w:rsidR="00BC62D3" w:rsidRDefault="00BC62D3" w:rsidP="008472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953C5" w14:textId="0989D017" w:rsidR="00072EF9" w:rsidRDefault="00072EF9">
    <w:pPr>
      <w:pStyle w:val="Header"/>
    </w:pPr>
    <w:bookmarkStart w:id="53" w:name="_Hlk69204251"/>
    <w:r>
      <w:t>Assignment Title; Business Risk Report</w:t>
    </w:r>
  </w:p>
  <w:p w14:paraId="66CA1304" w14:textId="468602D2" w:rsidR="00072EF9" w:rsidRDefault="00072EF9">
    <w:pPr>
      <w:pStyle w:val="Header"/>
    </w:pPr>
    <w:r>
      <w:t>Prepared by: Brad Wood; Student Number 2014427</w:t>
    </w:r>
  </w:p>
  <w:p w14:paraId="24CB7C63" w14:textId="4DA3024B" w:rsidR="00072EF9" w:rsidRDefault="00072EF9">
    <w:pPr>
      <w:pStyle w:val="Header"/>
    </w:pPr>
    <w:r>
      <w:t>Prepared for; Keerthi Kumara Ranasinghe &amp; Deborah Hughes</w:t>
    </w:r>
  </w:p>
  <w:p w14:paraId="483C5F25" w14:textId="78B2B335" w:rsidR="00072EF9" w:rsidRDefault="00072EF9">
    <w:pPr>
      <w:pStyle w:val="Header"/>
    </w:pPr>
    <w:r>
      <w:t>Module; Management of the Integrated Environment (ACBA7006)</w:t>
    </w:r>
  </w:p>
  <w:bookmarkEnd w:id="53"/>
  <w:p w14:paraId="5E6FDB8A" w14:textId="77777777" w:rsidR="00072EF9" w:rsidRDefault="00072E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57A8F" w14:textId="3473E7AF" w:rsidR="00072EF9" w:rsidRDefault="00072EF9" w:rsidP="00E818E5">
    <w:pPr>
      <w:pStyle w:val="Header"/>
    </w:pPr>
    <w:r>
      <w:t>Assignment Title</w:t>
    </w:r>
    <w:r w:rsidR="000229C5">
      <w:t>;</w:t>
    </w:r>
    <w:r>
      <w:t xml:space="preserve"> Business Risk Report</w:t>
    </w:r>
  </w:p>
  <w:p w14:paraId="670B839B" w14:textId="232353CD" w:rsidR="00072EF9" w:rsidRDefault="00072EF9" w:rsidP="00E818E5">
    <w:pPr>
      <w:pStyle w:val="Header"/>
    </w:pPr>
    <w:r>
      <w:t>Prepared by</w:t>
    </w:r>
    <w:r w:rsidR="000229C5">
      <w:t xml:space="preserve">; </w:t>
    </w:r>
    <w:r>
      <w:t>Brad Wood, Student Number 2014427</w:t>
    </w:r>
  </w:p>
  <w:p w14:paraId="3FC4D256" w14:textId="309A2962" w:rsidR="00072EF9" w:rsidRDefault="00072EF9" w:rsidP="00E818E5">
    <w:pPr>
      <w:pStyle w:val="Header"/>
    </w:pPr>
    <w:r>
      <w:t>Prepared for</w:t>
    </w:r>
    <w:r w:rsidR="000229C5">
      <w:t>;</w:t>
    </w:r>
    <w:r>
      <w:t xml:space="preserve"> Keerthi</w:t>
    </w:r>
    <w:r w:rsidR="000229C5">
      <w:t xml:space="preserve"> Kumara Ranasinghe</w:t>
    </w:r>
    <w:r>
      <w:t xml:space="preserve"> &amp; Deborah Hughes</w:t>
    </w:r>
  </w:p>
  <w:p w14:paraId="7CC5FED6" w14:textId="0F26AAF3" w:rsidR="00072EF9" w:rsidRDefault="00072EF9" w:rsidP="00E818E5">
    <w:pPr>
      <w:pStyle w:val="Header"/>
    </w:pPr>
    <w:r>
      <w:t>Module</w:t>
    </w:r>
    <w:r w:rsidR="000229C5">
      <w:t xml:space="preserve">; </w:t>
    </w:r>
    <w:r>
      <w:t>Management of the Integrated Environment (ACBA7006)</w:t>
    </w:r>
  </w:p>
  <w:p w14:paraId="53EB88B2" w14:textId="77777777" w:rsidR="00072EF9" w:rsidRDefault="00072E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747BC"/>
    <w:multiLevelType w:val="hybridMultilevel"/>
    <w:tmpl w:val="779CF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B158F"/>
    <w:multiLevelType w:val="multilevel"/>
    <w:tmpl w:val="CD98CCBC"/>
    <w:lvl w:ilvl="0">
      <w:start w:val="1"/>
      <w:numFmt w:val="decimal"/>
      <w:pStyle w:val="Heading1"/>
      <w:lvlText w:val="%1"/>
      <w:lvlJc w:val="left"/>
      <w:pPr>
        <w:ind w:left="857" w:hanging="432"/>
      </w:pPr>
      <w:rPr>
        <w:b w:val="0"/>
        <w:bCs w: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9B31CCC"/>
    <w:multiLevelType w:val="hybridMultilevel"/>
    <w:tmpl w:val="F76EE8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266666"/>
    <w:multiLevelType w:val="hybridMultilevel"/>
    <w:tmpl w:val="3C0AA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EF1B9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85C7A6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9C94188"/>
    <w:multiLevelType w:val="hybridMultilevel"/>
    <w:tmpl w:val="98D4A1F2"/>
    <w:lvl w:ilvl="0" w:tplc="2BA23910">
      <w:start w:val="1"/>
      <w:numFmt w:val="bullet"/>
      <w:pStyle w:val="Hyperlink"/>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BDF31CB"/>
    <w:multiLevelType w:val="hybridMultilevel"/>
    <w:tmpl w:val="C7D00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0"/>
  </w:num>
  <w:num w:numId="5">
    <w:abstractNumId w:val="2"/>
  </w:num>
  <w:num w:numId="6">
    <w:abstractNumId w:val="3"/>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3A5"/>
    <w:rsid w:val="00005DDD"/>
    <w:rsid w:val="00017C42"/>
    <w:rsid w:val="000229C5"/>
    <w:rsid w:val="00030FD5"/>
    <w:rsid w:val="00031A93"/>
    <w:rsid w:val="000333D9"/>
    <w:rsid w:val="00045803"/>
    <w:rsid w:val="00046AF3"/>
    <w:rsid w:val="000543B1"/>
    <w:rsid w:val="00055688"/>
    <w:rsid w:val="00056F13"/>
    <w:rsid w:val="00062ACB"/>
    <w:rsid w:val="00065F04"/>
    <w:rsid w:val="0006783F"/>
    <w:rsid w:val="00067DC0"/>
    <w:rsid w:val="000704C9"/>
    <w:rsid w:val="00072EF9"/>
    <w:rsid w:val="00074313"/>
    <w:rsid w:val="00075B61"/>
    <w:rsid w:val="0008514A"/>
    <w:rsid w:val="000A5C61"/>
    <w:rsid w:val="000A734B"/>
    <w:rsid w:val="000B163E"/>
    <w:rsid w:val="000B41AA"/>
    <w:rsid w:val="000C001B"/>
    <w:rsid w:val="000D5DDA"/>
    <w:rsid w:val="000D6CEA"/>
    <w:rsid w:val="000E1F09"/>
    <w:rsid w:val="000F1627"/>
    <w:rsid w:val="000F39A1"/>
    <w:rsid w:val="00100115"/>
    <w:rsid w:val="001038D6"/>
    <w:rsid w:val="001107E3"/>
    <w:rsid w:val="00114DDF"/>
    <w:rsid w:val="00115F31"/>
    <w:rsid w:val="0011614E"/>
    <w:rsid w:val="00117254"/>
    <w:rsid w:val="001307E0"/>
    <w:rsid w:val="001373AA"/>
    <w:rsid w:val="0014185A"/>
    <w:rsid w:val="001500AF"/>
    <w:rsid w:val="00152296"/>
    <w:rsid w:val="00153DE1"/>
    <w:rsid w:val="00162CF8"/>
    <w:rsid w:val="0017682D"/>
    <w:rsid w:val="00177FDA"/>
    <w:rsid w:val="00181B65"/>
    <w:rsid w:val="00187399"/>
    <w:rsid w:val="0018749F"/>
    <w:rsid w:val="00191354"/>
    <w:rsid w:val="001A33CE"/>
    <w:rsid w:val="001B2537"/>
    <w:rsid w:val="001B6DD3"/>
    <w:rsid w:val="001B7952"/>
    <w:rsid w:val="001B7AFB"/>
    <w:rsid w:val="001C2A18"/>
    <w:rsid w:val="001E0ECA"/>
    <w:rsid w:val="001E121C"/>
    <w:rsid w:val="001E2BE9"/>
    <w:rsid w:val="001E3F1F"/>
    <w:rsid w:val="001E45F4"/>
    <w:rsid w:val="001F1CE7"/>
    <w:rsid w:val="001F46B7"/>
    <w:rsid w:val="001F5220"/>
    <w:rsid w:val="002022CD"/>
    <w:rsid w:val="00205434"/>
    <w:rsid w:val="00207DFE"/>
    <w:rsid w:val="00221398"/>
    <w:rsid w:val="00235384"/>
    <w:rsid w:val="002417C4"/>
    <w:rsid w:val="00241CB5"/>
    <w:rsid w:val="0024294A"/>
    <w:rsid w:val="00272448"/>
    <w:rsid w:val="0028605A"/>
    <w:rsid w:val="00292312"/>
    <w:rsid w:val="00292C48"/>
    <w:rsid w:val="002939E2"/>
    <w:rsid w:val="0029612F"/>
    <w:rsid w:val="002A55DF"/>
    <w:rsid w:val="002A76E2"/>
    <w:rsid w:val="002B0F50"/>
    <w:rsid w:val="002B2B17"/>
    <w:rsid w:val="002B2CD5"/>
    <w:rsid w:val="002B2DF7"/>
    <w:rsid w:val="002B43F4"/>
    <w:rsid w:val="002D5DEF"/>
    <w:rsid w:val="002E6C59"/>
    <w:rsid w:val="002F2B5F"/>
    <w:rsid w:val="003113AD"/>
    <w:rsid w:val="003137CC"/>
    <w:rsid w:val="00315E1D"/>
    <w:rsid w:val="003307FE"/>
    <w:rsid w:val="0034202E"/>
    <w:rsid w:val="003555C4"/>
    <w:rsid w:val="00356A92"/>
    <w:rsid w:val="00363192"/>
    <w:rsid w:val="00374AF6"/>
    <w:rsid w:val="00374CD4"/>
    <w:rsid w:val="00390280"/>
    <w:rsid w:val="00395360"/>
    <w:rsid w:val="00396443"/>
    <w:rsid w:val="003A7CCD"/>
    <w:rsid w:val="003B7044"/>
    <w:rsid w:val="003C2B0E"/>
    <w:rsid w:val="003C54AE"/>
    <w:rsid w:val="003E53AA"/>
    <w:rsid w:val="003E7344"/>
    <w:rsid w:val="0042262A"/>
    <w:rsid w:val="00422B04"/>
    <w:rsid w:val="00423914"/>
    <w:rsid w:val="0042545D"/>
    <w:rsid w:val="00430FAF"/>
    <w:rsid w:val="00435934"/>
    <w:rsid w:val="0044081B"/>
    <w:rsid w:val="0045445E"/>
    <w:rsid w:val="00456565"/>
    <w:rsid w:val="00461332"/>
    <w:rsid w:val="004636A0"/>
    <w:rsid w:val="00484015"/>
    <w:rsid w:val="004942E4"/>
    <w:rsid w:val="004A1BC8"/>
    <w:rsid w:val="004A2948"/>
    <w:rsid w:val="004A41DD"/>
    <w:rsid w:val="004A5CAC"/>
    <w:rsid w:val="004A64CD"/>
    <w:rsid w:val="004C0645"/>
    <w:rsid w:val="004C1C7C"/>
    <w:rsid w:val="004C3932"/>
    <w:rsid w:val="004C6EAE"/>
    <w:rsid w:val="004E2BDB"/>
    <w:rsid w:val="004E522F"/>
    <w:rsid w:val="004E5709"/>
    <w:rsid w:val="004F186E"/>
    <w:rsid w:val="00502157"/>
    <w:rsid w:val="00523EBB"/>
    <w:rsid w:val="00525507"/>
    <w:rsid w:val="005270AB"/>
    <w:rsid w:val="00530451"/>
    <w:rsid w:val="0053235A"/>
    <w:rsid w:val="00536FEB"/>
    <w:rsid w:val="00537B39"/>
    <w:rsid w:val="0054558A"/>
    <w:rsid w:val="00545A35"/>
    <w:rsid w:val="005465C9"/>
    <w:rsid w:val="00546F4D"/>
    <w:rsid w:val="0055521D"/>
    <w:rsid w:val="00557CDD"/>
    <w:rsid w:val="00563395"/>
    <w:rsid w:val="00564570"/>
    <w:rsid w:val="00570624"/>
    <w:rsid w:val="00572CA8"/>
    <w:rsid w:val="0057790A"/>
    <w:rsid w:val="00582AED"/>
    <w:rsid w:val="00587669"/>
    <w:rsid w:val="00591175"/>
    <w:rsid w:val="005A781C"/>
    <w:rsid w:val="005B6AE0"/>
    <w:rsid w:val="005C01DB"/>
    <w:rsid w:val="005C4DE2"/>
    <w:rsid w:val="005C54C9"/>
    <w:rsid w:val="005E2690"/>
    <w:rsid w:val="005E67E7"/>
    <w:rsid w:val="00602D89"/>
    <w:rsid w:val="00605E51"/>
    <w:rsid w:val="00611A6C"/>
    <w:rsid w:val="006129ED"/>
    <w:rsid w:val="00620FE1"/>
    <w:rsid w:val="00622E27"/>
    <w:rsid w:val="00632354"/>
    <w:rsid w:val="0063300E"/>
    <w:rsid w:val="00634967"/>
    <w:rsid w:val="006404DD"/>
    <w:rsid w:val="006405EB"/>
    <w:rsid w:val="006429F0"/>
    <w:rsid w:val="006467B0"/>
    <w:rsid w:val="0065370D"/>
    <w:rsid w:val="00671A2C"/>
    <w:rsid w:val="00674225"/>
    <w:rsid w:val="00676661"/>
    <w:rsid w:val="006820D7"/>
    <w:rsid w:val="006924A4"/>
    <w:rsid w:val="00692A10"/>
    <w:rsid w:val="00695510"/>
    <w:rsid w:val="006A1581"/>
    <w:rsid w:val="006A1ECE"/>
    <w:rsid w:val="006A70A6"/>
    <w:rsid w:val="006B129D"/>
    <w:rsid w:val="006B3652"/>
    <w:rsid w:val="006B6633"/>
    <w:rsid w:val="006E2E48"/>
    <w:rsid w:val="006E30B4"/>
    <w:rsid w:val="0070111B"/>
    <w:rsid w:val="007061C6"/>
    <w:rsid w:val="00711319"/>
    <w:rsid w:val="00721791"/>
    <w:rsid w:val="007217F7"/>
    <w:rsid w:val="00724569"/>
    <w:rsid w:val="0072578B"/>
    <w:rsid w:val="0072636F"/>
    <w:rsid w:val="00733CF3"/>
    <w:rsid w:val="007377F2"/>
    <w:rsid w:val="007430E4"/>
    <w:rsid w:val="00743769"/>
    <w:rsid w:val="00745C85"/>
    <w:rsid w:val="00754C53"/>
    <w:rsid w:val="00760113"/>
    <w:rsid w:val="00762845"/>
    <w:rsid w:val="00762ABA"/>
    <w:rsid w:val="00763FD7"/>
    <w:rsid w:val="0077675C"/>
    <w:rsid w:val="00784E87"/>
    <w:rsid w:val="00787F25"/>
    <w:rsid w:val="0079347A"/>
    <w:rsid w:val="007966EC"/>
    <w:rsid w:val="007B04BD"/>
    <w:rsid w:val="007B2418"/>
    <w:rsid w:val="007E075D"/>
    <w:rsid w:val="007E136F"/>
    <w:rsid w:val="007E5485"/>
    <w:rsid w:val="007F3172"/>
    <w:rsid w:val="00810E25"/>
    <w:rsid w:val="0081118B"/>
    <w:rsid w:val="008152AD"/>
    <w:rsid w:val="00817D52"/>
    <w:rsid w:val="008200A3"/>
    <w:rsid w:val="008231B6"/>
    <w:rsid w:val="00826FF4"/>
    <w:rsid w:val="00832131"/>
    <w:rsid w:val="008421E2"/>
    <w:rsid w:val="00847226"/>
    <w:rsid w:val="00847D9E"/>
    <w:rsid w:val="00857E2E"/>
    <w:rsid w:val="00862087"/>
    <w:rsid w:val="00872017"/>
    <w:rsid w:val="00873CA6"/>
    <w:rsid w:val="00875276"/>
    <w:rsid w:val="00882527"/>
    <w:rsid w:val="008844E0"/>
    <w:rsid w:val="00897B31"/>
    <w:rsid w:val="008C65CB"/>
    <w:rsid w:val="008D2C35"/>
    <w:rsid w:val="008D63D3"/>
    <w:rsid w:val="008E1234"/>
    <w:rsid w:val="008E32D4"/>
    <w:rsid w:val="008E6479"/>
    <w:rsid w:val="008E7C09"/>
    <w:rsid w:val="008F530A"/>
    <w:rsid w:val="0091282E"/>
    <w:rsid w:val="009147C9"/>
    <w:rsid w:val="00916365"/>
    <w:rsid w:val="009248A9"/>
    <w:rsid w:val="00924BA3"/>
    <w:rsid w:val="00930769"/>
    <w:rsid w:val="00933DF7"/>
    <w:rsid w:val="00937784"/>
    <w:rsid w:val="00937A2B"/>
    <w:rsid w:val="009419E5"/>
    <w:rsid w:val="00955C77"/>
    <w:rsid w:val="00960870"/>
    <w:rsid w:val="00966AED"/>
    <w:rsid w:val="00972581"/>
    <w:rsid w:val="00975BEF"/>
    <w:rsid w:val="00976651"/>
    <w:rsid w:val="009766DD"/>
    <w:rsid w:val="00977B47"/>
    <w:rsid w:val="00990B68"/>
    <w:rsid w:val="00991DEA"/>
    <w:rsid w:val="009A4D8C"/>
    <w:rsid w:val="009A7D6B"/>
    <w:rsid w:val="009B18B0"/>
    <w:rsid w:val="009B34EB"/>
    <w:rsid w:val="009C1A5E"/>
    <w:rsid w:val="009C1AB3"/>
    <w:rsid w:val="009D7DAA"/>
    <w:rsid w:val="009E13B4"/>
    <w:rsid w:val="009E270D"/>
    <w:rsid w:val="009E7E86"/>
    <w:rsid w:val="009F0591"/>
    <w:rsid w:val="009F17F4"/>
    <w:rsid w:val="009F3316"/>
    <w:rsid w:val="00A0248F"/>
    <w:rsid w:val="00A10009"/>
    <w:rsid w:val="00A26574"/>
    <w:rsid w:val="00A553A5"/>
    <w:rsid w:val="00A620D1"/>
    <w:rsid w:val="00A71316"/>
    <w:rsid w:val="00A721B4"/>
    <w:rsid w:val="00A746DC"/>
    <w:rsid w:val="00A94A7E"/>
    <w:rsid w:val="00A96565"/>
    <w:rsid w:val="00A97A78"/>
    <w:rsid w:val="00AA3A8C"/>
    <w:rsid w:val="00AA5D3C"/>
    <w:rsid w:val="00AB2C1E"/>
    <w:rsid w:val="00AB639E"/>
    <w:rsid w:val="00AC2AFE"/>
    <w:rsid w:val="00AD35EA"/>
    <w:rsid w:val="00AE456C"/>
    <w:rsid w:val="00AE5A54"/>
    <w:rsid w:val="00AE6603"/>
    <w:rsid w:val="00AF232B"/>
    <w:rsid w:val="00AF6C37"/>
    <w:rsid w:val="00AF782A"/>
    <w:rsid w:val="00B01EB1"/>
    <w:rsid w:val="00B22035"/>
    <w:rsid w:val="00B27C96"/>
    <w:rsid w:val="00B361DC"/>
    <w:rsid w:val="00B361E8"/>
    <w:rsid w:val="00B4266B"/>
    <w:rsid w:val="00B553F5"/>
    <w:rsid w:val="00B65726"/>
    <w:rsid w:val="00B6638F"/>
    <w:rsid w:val="00B7021A"/>
    <w:rsid w:val="00B753AA"/>
    <w:rsid w:val="00B77271"/>
    <w:rsid w:val="00B8626D"/>
    <w:rsid w:val="00B9194E"/>
    <w:rsid w:val="00B93C12"/>
    <w:rsid w:val="00BA2588"/>
    <w:rsid w:val="00BC0E25"/>
    <w:rsid w:val="00BC62D3"/>
    <w:rsid w:val="00BC67A1"/>
    <w:rsid w:val="00BD4E69"/>
    <w:rsid w:val="00BE036F"/>
    <w:rsid w:val="00BE491F"/>
    <w:rsid w:val="00BF24E9"/>
    <w:rsid w:val="00C076CD"/>
    <w:rsid w:val="00C23041"/>
    <w:rsid w:val="00C23F19"/>
    <w:rsid w:val="00C31E5D"/>
    <w:rsid w:val="00C44D5D"/>
    <w:rsid w:val="00C50F52"/>
    <w:rsid w:val="00C52CC9"/>
    <w:rsid w:val="00C6028C"/>
    <w:rsid w:val="00C614CF"/>
    <w:rsid w:val="00C64306"/>
    <w:rsid w:val="00C81C62"/>
    <w:rsid w:val="00C821E7"/>
    <w:rsid w:val="00C9547E"/>
    <w:rsid w:val="00C97CF7"/>
    <w:rsid w:val="00CA4CA4"/>
    <w:rsid w:val="00CA6EC4"/>
    <w:rsid w:val="00CA7C13"/>
    <w:rsid w:val="00CB1FF7"/>
    <w:rsid w:val="00CB37A3"/>
    <w:rsid w:val="00CC06A7"/>
    <w:rsid w:val="00CD35C9"/>
    <w:rsid w:val="00CE3446"/>
    <w:rsid w:val="00D07C5E"/>
    <w:rsid w:val="00D16822"/>
    <w:rsid w:val="00D22556"/>
    <w:rsid w:val="00D26E64"/>
    <w:rsid w:val="00D30578"/>
    <w:rsid w:val="00D36312"/>
    <w:rsid w:val="00D439C3"/>
    <w:rsid w:val="00D44346"/>
    <w:rsid w:val="00D46C00"/>
    <w:rsid w:val="00D5257A"/>
    <w:rsid w:val="00D52E29"/>
    <w:rsid w:val="00D60DFA"/>
    <w:rsid w:val="00D61407"/>
    <w:rsid w:val="00D6374B"/>
    <w:rsid w:val="00D63D01"/>
    <w:rsid w:val="00D731EE"/>
    <w:rsid w:val="00D7334E"/>
    <w:rsid w:val="00D82966"/>
    <w:rsid w:val="00D82C39"/>
    <w:rsid w:val="00D852FD"/>
    <w:rsid w:val="00D90E6A"/>
    <w:rsid w:val="00D913EF"/>
    <w:rsid w:val="00D92E38"/>
    <w:rsid w:val="00D93396"/>
    <w:rsid w:val="00D93748"/>
    <w:rsid w:val="00D95D91"/>
    <w:rsid w:val="00DA3797"/>
    <w:rsid w:val="00DB6899"/>
    <w:rsid w:val="00DC1FE8"/>
    <w:rsid w:val="00DC6370"/>
    <w:rsid w:val="00DE1006"/>
    <w:rsid w:val="00DE7172"/>
    <w:rsid w:val="00DF1478"/>
    <w:rsid w:val="00DF2820"/>
    <w:rsid w:val="00DF2E4D"/>
    <w:rsid w:val="00DF627D"/>
    <w:rsid w:val="00E060A3"/>
    <w:rsid w:val="00E119DF"/>
    <w:rsid w:val="00E12AAA"/>
    <w:rsid w:val="00E16D81"/>
    <w:rsid w:val="00E21220"/>
    <w:rsid w:val="00E234D0"/>
    <w:rsid w:val="00E37BFB"/>
    <w:rsid w:val="00E474C1"/>
    <w:rsid w:val="00E502D9"/>
    <w:rsid w:val="00E51DBD"/>
    <w:rsid w:val="00E5235F"/>
    <w:rsid w:val="00E5456D"/>
    <w:rsid w:val="00E60EE0"/>
    <w:rsid w:val="00E6413C"/>
    <w:rsid w:val="00E71895"/>
    <w:rsid w:val="00E7496D"/>
    <w:rsid w:val="00E75B02"/>
    <w:rsid w:val="00E77C03"/>
    <w:rsid w:val="00E818E5"/>
    <w:rsid w:val="00E83F0D"/>
    <w:rsid w:val="00E84517"/>
    <w:rsid w:val="00E85CC2"/>
    <w:rsid w:val="00E87432"/>
    <w:rsid w:val="00E91CA1"/>
    <w:rsid w:val="00EA17F2"/>
    <w:rsid w:val="00EA3596"/>
    <w:rsid w:val="00EB63A5"/>
    <w:rsid w:val="00EC0AF2"/>
    <w:rsid w:val="00EC2ECC"/>
    <w:rsid w:val="00EE0E04"/>
    <w:rsid w:val="00EE3348"/>
    <w:rsid w:val="00EE398D"/>
    <w:rsid w:val="00EF21F1"/>
    <w:rsid w:val="00F0053B"/>
    <w:rsid w:val="00F05D09"/>
    <w:rsid w:val="00F1672F"/>
    <w:rsid w:val="00F20A8E"/>
    <w:rsid w:val="00F20AFA"/>
    <w:rsid w:val="00F23C7E"/>
    <w:rsid w:val="00F24AEA"/>
    <w:rsid w:val="00F53835"/>
    <w:rsid w:val="00F5453A"/>
    <w:rsid w:val="00F629D5"/>
    <w:rsid w:val="00F93CBA"/>
    <w:rsid w:val="00FA0664"/>
    <w:rsid w:val="00FB04C5"/>
    <w:rsid w:val="00FC4A97"/>
    <w:rsid w:val="00FC5E59"/>
    <w:rsid w:val="00FD486E"/>
    <w:rsid w:val="00FE5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31495"/>
  <w15:chartTrackingRefBased/>
  <w15:docId w15:val="{D2EE188C-9355-409C-A7E0-C5819133D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1E7"/>
  </w:style>
  <w:style w:type="paragraph" w:styleId="Heading1">
    <w:name w:val="heading 1"/>
    <w:basedOn w:val="Normal"/>
    <w:next w:val="Normal"/>
    <w:link w:val="Heading1Char"/>
    <w:uiPriority w:val="9"/>
    <w:qFormat/>
    <w:rsid w:val="003C54A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54A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54A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C54A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C54A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C54A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C54A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C54A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54A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53A5"/>
    <w:rPr>
      <w:color w:val="0563C1" w:themeColor="hyperlink"/>
      <w:u w:val="single"/>
    </w:rPr>
  </w:style>
  <w:style w:type="character" w:styleId="UnresolvedMention">
    <w:name w:val="Unresolved Mention"/>
    <w:basedOn w:val="DefaultParagraphFont"/>
    <w:uiPriority w:val="99"/>
    <w:semiHidden/>
    <w:unhideWhenUsed/>
    <w:rsid w:val="00A553A5"/>
    <w:rPr>
      <w:color w:val="605E5C"/>
      <w:shd w:val="clear" w:color="auto" w:fill="E1DFDD"/>
    </w:rPr>
  </w:style>
  <w:style w:type="character" w:customStyle="1" w:styleId="Heading1Char">
    <w:name w:val="Heading 1 Char"/>
    <w:basedOn w:val="DefaultParagraphFont"/>
    <w:link w:val="Heading1"/>
    <w:uiPriority w:val="9"/>
    <w:rsid w:val="003C54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54A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54A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C54A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C54A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C54A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C54A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C54A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54AE"/>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5C4DE2"/>
    <w:pPr>
      <w:spacing w:after="0" w:line="240" w:lineRule="auto"/>
    </w:pPr>
  </w:style>
  <w:style w:type="paragraph" w:styleId="NormalWeb">
    <w:name w:val="Normal (Web)"/>
    <w:basedOn w:val="Normal"/>
    <w:uiPriority w:val="99"/>
    <w:semiHidden/>
    <w:unhideWhenUsed/>
    <w:rsid w:val="00754C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hrome">
    <w:name w:val="chrome"/>
    <w:basedOn w:val="Normal"/>
    <w:rsid w:val="00B663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3A7CCD"/>
    <w:rPr>
      <w:color w:val="808080"/>
    </w:rPr>
  </w:style>
  <w:style w:type="paragraph" w:styleId="ListParagraph">
    <w:name w:val="List Paragraph"/>
    <w:aliases w:val="Caption2"/>
    <w:basedOn w:val="Normal"/>
    <w:uiPriority w:val="34"/>
    <w:qFormat/>
    <w:rsid w:val="00C821E7"/>
    <w:pPr>
      <w:ind w:left="720"/>
      <w:contextualSpacing/>
    </w:pPr>
  </w:style>
  <w:style w:type="paragraph" w:styleId="Header">
    <w:name w:val="header"/>
    <w:basedOn w:val="Normal"/>
    <w:link w:val="HeaderChar"/>
    <w:uiPriority w:val="99"/>
    <w:unhideWhenUsed/>
    <w:rsid w:val="008472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226"/>
  </w:style>
  <w:style w:type="paragraph" w:styleId="Footer">
    <w:name w:val="footer"/>
    <w:basedOn w:val="Normal"/>
    <w:link w:val="FooterChar"/>
    <w:uiPriority w:val="99"/>
    <w:unhideWhenUsed/>
    <w:rsid w:val="008472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226"/>
  </w:style>
  <w:style w:type="paragraph" w:styleId="Caption">
    <w:name w:val="caption"/>
    <w:basedOn w:val="TableofFigures"/>
    <w:next w:val="Normal"/>
    <w:autoRedefine/>
    <w:uiPriority w:val="35"/>
    <w:unhideWhenUsed/>
    <w:qFormat/>
    <w:rsid w:val="00F20AFA"/>
    <w:pPr>
      <w:tabs>
        <w:tab w:val="right" w:leader="dot" w:pos="9016"/>
      </w:tabs>
    </w:pPr>
    <w:rPr>
      <w:rFonts w:cstheme="minorHAnsi"/>
      <w:bCs/>
      <w:i/>
      <w:iCs/>
      <w:noProof/>
      <w:szCs w:val="18"/>
    </w:rPr>
  </w:style>
  <w:style w:type="character" w:styleId="IntenseEmphasis">
    <w:name w:val="Intense Emphasis"/>
    <w:basedOn w:val="DefaultParagraphFont"/>
    <w:uiPriority w:val="21"/>
    <w:qFormat/>
    <w:rsid w:val="0044081B"/>
    <w:rPr>
      <w:i/>
      <w:iCs/>
      <w:color w:val="4472C4" w:themeColor="accent1"/>
    </w:rPr>
  </w:style>
  <w:style w:type="paragraph" w:styleId="TOCHeading">
    <w:name w:val="TOC Heading"/>
    <w:basedOn w:val="Heading1"/>
    <w:next w:val="Normal"/>
    <w:uiPriority w:val="39"/>
    <w:unhideWhenUsed/>
    <w:qFormat/>
    <w:rsid w:val="002417C4"/>
    <w:pPr>
      <w:numPr>
        <w:numId w:val="0"/>
      </w:numPr>
      <w:outlineLvl w:val="9"/>
    </w:pPr>
    <w:rPr>
      <w:lang w:val="en-US"/>
    </w:rPr>
  </w:style>
  <w:style w:type="paragraph" w:styleId="TOC1">
    <w:name w:val="toc 1"/>
    <w:basedOn w:val="Normal"/>
    <w:next w:val="Normal"/>
    <w:autoRedefine/>
    <w:uiPriority w:val="39"/>
    <w:unhideWhenUsed/>
    <w:rsid w:val="002417C4"/>
    <w:pPr>
      <w:spacing w:after="100"/>
    </w:pPr>
  </w:style>
  <w:style w:type="paragraph" w:styleId="TOC2">
    <w:name w:val="toc 2"/>
    <w:basedOn w:val="Normal"/>
    <w:next w:val="Normal"/>
    <w:autoRedefine/>
    <w:uiPriority w:val="39"/>
    <w:unhideWhenUsed/>
    <w:rsid w:val="002417C4"/>
    <w:pPr>
      <w:spacing w:after="100"/>
      <w:ind w:left="220"/>
    </w:pPr>
  </w:style>
  <w:style w:type="paragraph" w:styleId="TOC3">
    <w:name w:val="toc 3"/>
    <w:basedOn w:val="Normal"/>
    <w:next w:val="Normal"/>
    <w:autoRedefine/>
    <w:uiPriority w:val="39"/>
    <w:unhideWhenUsed/>
    <w:rsid w:val="002417C4"/>
    <w:pPr>
      <w:spacing w:after="100"/>
      <w:ind w:left="440"/>
    </w:pPr>
  </w:style>
  <w:style w:type="paragraph" w:styleId="TableofFigures">
    <w:name w:val="table of figures"/>
    <w:basedOn w:val="Normal"/>
    <w:next w:val="Normal"/>
    <w:uiPriority w:val="99"/>
    <w:unhideWhenUsed/>
    <w:rsid w:val="002417C4"/>
    <w:pPr>
      <w:spacing w:after="0"/>
    </w:pPr>
  </w:style>
  <w:style w:type="character" w:styleId="FollowedHyperlink">
    <w:name w:val="FollowedHyperlink"/>
    <w:basedOn w:val="DefaultParagraphFont"/>
    <w:uiPriority w:val="99"/>
    <w:semiHidden/>
    <w:unhideWhenUsed/>
    <w:rsid w:val="005270AB"/>
    <w:rPr>
      <w:color w:val="954F72" w:themeColor="followedHyperlink"/>
      <w:u w:val="single"/>
    </w:rPr>
  </w:style>
  <w:style w:type="character" w:customStyle="1" w:styleId="NoSpacingChar">
    <w:name w:val="No Spacing Char"/>
    <w:basedOn w:val="DefaultParagraphFont"/>
    <w:link w:val="NoSpacing"/>
    <w:uiPriority w:val="1"/>
    <w:rsid w:val="007F3172"/>
  </w:style>
  <w:style w:type="table" w:customStyle="1" w:styleId="TableGrid1">
    <w:name w:val="Table Grid1"/>
    <w:basedOn w:val="TableNormal"/>
    <w:next w:val="TableGrid"/>
    <w:uiPriority w:val="59"/>
    <w:rsid w:val="009F0591"/>
    <w:pPr>
      <w:spacing w:after="0" w:line="240" w:lineRule="auto"/>
    </w:pPr>
    <w:rPr>
      <w:rFonts w:eastAsia="MS Mincho"/>
      <w:sz w:val="24"/>
      <w:szCs w:val="24"/>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F05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496">
      <w:bodyDiv w:val="1"/>
      <w:marLeft w:val="0"/>
      <w:marRight w:val="0"/>
      <w:marTop w:val="0"/>
      <w:marBottom w:val="0"/>
      <w:divBdr>
        <w:top w:val="none" w:sz="0" w:space="0" w:color="auto"/>
        <w:left w:val="none" w:sz="0" w:space="0" w:color="auto"/>
        <w:bottom w:val="none" w:sz="0" w:space="0" w:color="auto"/>
        <w:right w:val="none" w:sz="0" w:space="0" w:color="auto"/>
      </w:divBdr>
    </w:div>
    <w:div w:id="97026018">
      <w:bodyDiv w:val="1"/>
      <w:marLeft w:val="0"/>
      <w:marRight w:val="0"/>
      <w:marTop w:val="0"/>
      <w:marBottom w:val="0"/>
      <w:divBdr>
        <w:top w:val="none" w:sz="0" w:space="0" w:color="auto"/>
        <w:left w:val="none" w:sz="0" w:space="0" w:color="auto"/>
        <w:bottom w:val="none" w:sz="0" w:space="0" w:color="auto"/>
        <w:right w:val="none" w:sz="0" w:space="0" w:color="auto"/>
      </w:divBdr>
    </w:div>
    <w:div w:id="118453225">
      <w:bodyDiv w:val="1"/>
      <w:marLeft w:val="0"/>
      <w:marRight w:val="0"/>
      <w:marTop w:val="0"/>
      <w:marBottom w:val="0"/>
      <w:divBdr>
        <w:top w:val="none" w:sz="0" w:space="0" w:color="auto"/>
        <w:left w:val="none" w:sz="0" w:space="0" w:color="auto"/>
        <w:bottom w:val="none" w:sz="0" w:space="0" w:color="auto"/>
        <w:right w:val="none" w:sz="0" w:space="0" w:color="auto"/>
      </w:divBdr>
    </w:div>
    <w:div w:id="144519862">
      <w:bodyDiv w:val="1"/>
      <w:marLeft w:val="0"/>
      <w:marRight w:val="0"/>
      <w:marTop w:val="0"/>
      <w:marBottom w:val="0"/>
      <w:divBdr>
        <w:top w:val="none" w:sz="0" w:space="0" w:color="auto"/>
        <w:left w:val="none" w:sz="0" w:space="0" w:color="auto"/>
        <w:bottom w:val="none" w:sz="0" w:space="0" w:color="auto"/>
        <w:right w:val="none" w:sz="0" w:space="0" w:color="auto"/>
      </w:divBdr>
    </w:div>
    <w:div w:id="156655081">
      <w:bodyDiv w:val="1"/>
      <w:marLeft w:val="0"/>
      <w:marRight w:val="0"/>
      <w:marTop w:val="0"/>
      <w:marBottom w:val="0"/>
      <w:divBdr>
        <w:top w:val="none" w:sz="0" w:space="0" w:color="auto"/>
        <w:left w:val="none" w:sz="0" w:space="0" w:color="auto"/>
        <w:bottom w:val="none" w:sz="0" w:space="0" w:color="auto"/>
        <w:right w:val="none" w:sz="0" w:space="0" w:color="auto"/>
      </w:divBdr>
      <w:divsChild>
        <w:div w:id="84618804">
          <w:marLeft w:val="0"/>
          <w:marRight w:val="0"/>
          <w:marTop w:val="150"/>
          <w:marBottom w:val="0"/>
          <w:divBdr>
            <w:top w:val="none" w:sz="0" w:space="0" w:color="auto"/>
            <w:left w:val="none" w:sz="0" w:space="0" w:color="auto"/>
            <w:bottom w:val="none" w:sz="0" w:space="0" w:color="auto"/>
            <w:right w:val="none" w:sz="0" w:space="0" w:color="auto"/>
          </w:divBdr>
        </w:div>
        <w:div w:id="552623841">
          <w:marLeft w:val="0"/>
          <w:marRight w:val="0"/>
          <w:marTop w:val="150"/>
          <w:marBottom w:val="0"/>
          <w:divBdr>
            <w:top w:val="none" w:sz="0" w:space="0" w:color="auto"/>
            <w:left w:val="none" w:sz="0" w:space="0" w:color="auto"/>
            <w:bottom w:val="none" w:sz="0" w:space="0" w:color="auto"/>
            <w:right w:val="none" w:sz="0" w:space="0" w:color="auto"/>
          </w:divBdr>
        </w:div>
        <w:div w:id="1542356514">
          <w:marLeft w:val="0"/>
          <w:marRight w:val="0"/>
          <w:marTop w:val="150"/>
          <w:marBottom w:val="0"/>
          <w:divBdr>
            <w:top w:val="none" w:sz="0" w:space="0" w:color="auto"/>
            <w:left w:val="none" w:sz="0" w:space="0" w:color="auto"/>
            <w:bottom w:val="none" w:sz="0" w:space="0" w:color="auto"/>
            <w:right w:val="none" w:sz="0" w:space="0" w:color="auto"/>
          </w:divBdr>
        </w:div>
      </w:divsChild>
    </w:div>
    <w:div w:id="282854725">
      <w:bodyDiv w:val="1"/>
      <w:marLeft w:val="0"/>
      <w:marRight w:val="0"/>
      <w:marTop w:val="0"/>
      <w:marBottom w:val="0"/>
      <w:divBdr>
        <w:top w:val="none" w:sz="0" w:space="0" w:color="auto"/>
        <w:left w:val="none" w:sz="0" w:space="0" w:color="auto"/>
        <w:bottom w:val="none" w:sz="0" w:space="0" w:color="auto"/>
        <w:right w:val="none" w:sz="0" w:space="0" w:color="auto"/>
      </w:divBdr>
    </w:div>
    <w:div w:id="365982600">
      <w:bodyDiv w:val="1"/>
      <w:marLeft w:val="0"/>
      <w:marRight w:val="0"/>
      <w:marTop w:val="0"/>
      <w:marBottom w:val="0"/>
      <w:divBdr>
        <w:top w:val="none" w:sz="0" w:space="0" w:color="auto"/>
        <w:left w:val="none" w:sz="0" w:space="0" w:color="auto"/>
        <w:bottom w:val="none" w:sz="0" w:space="0" w:color="auto"/>
        <w:right w:val="none" w:sz="0" w:space="0" w:color="auto"/>
      </w:divBdr>
    </w:div>
    <w:div w:id="432014472">
      <w:bodyDiv w:val="1"/>
      <w:marLeft w:val="0"/>
      <w:marRight w:val="0"/>
      <w:marTop w:val="0"/>
      <w:marBottom w:val="0"/>
      <w:divBdr>
        <w:top w:val="none" w:sz="0" w:space="0" w:color="auto"/>
        <w:left w:val="none" w:sz="0" w:space="0" w:color="auto"/>
        <w:bottom w:val="none" w:sz="0" w:space="0" w:color="auto"/>
        <w:right w:val="none" w:sz="0" w:space="0" w:color="auto"/>
      </w:divBdr>
    </w:div>
    <w:div w:id="486287815">
      <w:bodyDiv w:val="1"/>
      <w:marLeft w:val="0"/>
      <w:marRight w:val="0"/>
      <w:marTop w:val="0"/>
      <w:marBottom w:val="0"/>
      <w:divBdr>
        <w:top w:val="none" w:sz="0" w:space="0" w:color="auto"/>
        <w:left w:val="none" w:sz="0" w:space="0" w:color="auto"/>
        <w:bottom w:val="none" w:sz="0" w:space="0" w:color="auto"/>
        <w:right w:val="none" w:sz="0" w:space="0" w:color="auto"/>
      </w:divBdr>
    </w:div>
    <w:div w:id="486435385">
      <w:bodyDiv w:val="1"/>
      <w:marLeft w:val="0"/>
      <w:marRight w:val="0"/>
      <w:marTop w:val="0"/>
      <w:marBottom w:val="0"/>
      <w:divBdr>
        <w:top w:val="none" w:sz="0" w:space="0" w:color="auto"/>
        <w:left w:val="none" w:sz="0" w:space="0" w:color="auto"/>
        <w:bottom w:val="none" w:sz="0" w:space="0" w:color="auto"/>
        <w:right w:val="none" w:sz="0" w:space="0" w:color="auto"/>
      </w:divBdr>
      <w:divsChild>
        <w:div w:id="10376530">
          <w:marLeft w:val="0"/>
          <w:marRight w:val="0"/>
          <w:marTop w:val="0"/>
          <w:marBottom w:val="0"/>
          <w:divBdr>
            <w:top w:val="none" w:sz="0" w:space="0" w:color="auto"/>
            <w:left w:val="none" w:sz="0" w:space="0" w:color="auto"/>
            <w:bottom w:val="none" w:sz="0" w:space="0" w:color="auto"/>
            <w:right w:val="none" w:sz="0" w:space="0" w:color="auto"/>
          </w:divBdr>
          <w:divsChild>
            <w:div w:id="244803478">
              <w:marLeft w:val="0"/>
              <w:marRight w:val="0"/>
              <w:marTop w:val="105"/>
              <w:marBottom w:val="105"/>
              <w:divBdr>
                <w:top w:val="none" w:sz="0" w:space="0" w:color="auto"/>
                <w:left w:val="none" w:sz="0" w:space="0" w:color="auto"/>
                <w:bottom w:val="none" w:sz="0" w:space="0" w:color="auto"/>
                <w:right w:val="none" w:sz="0" w:space="0" w:color="auto"/>
              </w:divBdr>
            </w:div>
          </w:divsChild>
        </w:div>
        <w:div w:id="971207094">
          <w:marLeft w:val="0"/>
          <w:marRight w:val="0"/>
          <w:marTop w:val="0"/>
          <w:marBottom w:val="0"/>
          <w:divBdr>
            <w:top w:val="none" w:sz="0" w:space="0" w:color="auto"/>
            <w:left w:val="none" w:sz="0" w:space="0" w:color="auto"/>
            <w:bottom w:val="none" w:sz="0" w:space="0" w:color="auto"/>
            <w:right w:val="none" w:sz="0" w:space="0" w:color="auto"/>
          </w:divBdr>
          <w:divsChild>
            <w:div w:id="1039427529">
              <w:marLeft w:val="0"/>
              <w:marRight w:val="0"/>
              <w:marTop w:val="105"/>
              <w:marBottom w:val="105"/>
              <w:divBdr>
                <w:top w:val="none" w:sz="0" w:space="0" w:color="auto"/>
                <w:left w:val="none" w:sz="0" w:space="0" w:color="auto"/>
                <w:bottom w:val="none" w:sz="0" w:space="0" w:color="auto"/>
                <w:right w:val="none" w:sz="0" w:space="0" w:color="auto"/>
              </w:divBdr>
            </w:div>
          </w:divsChild>
        </w:div>
        <w:div w:id="1550341443">
          <w:marLeft w:val="0"/>
          <w:marRight w:val="0"/>
          <w:marTop w:val="0"/>
          <w:marBottom w:val="0"/>
          <w:divBdr>
            <w:top w:val="none" w:sz="0" w:space="0" w:color="auto"/>
            <w:left w:val="none" w:sz="0" w:space="0" w:color="auto"/>
            <w:bottom w:val="none" w:sz="0" w:space="0" w:color="auto"/>
            <w:right w:val="none" w:sz="0" w:space="0" w:color="auto"/>
          </w:divBdr>
          <w:divsChild>
            <w:div w:id="1622881403">
              <w:marLeft w:val="0"/>
              <w:marRight w:val="0"/>
              <w:marTop w:val="105"/>
              <w:marBottom w:val="105"/>
              <w:divBdr>
                <w:top w:val="none" w:sz="0" w:space="0" w:color="auto"/>
                <w:left w:val="none" w:sz="0" w:space="0" w:color="auto"/>
                <w:bottom w:val="none" w:sz="0" w:space="0" w:color="auto"/>
                <w:right w:val="none" w:sz="0" w:space="0" w:color="auto"/>
              </w:divBdr>
            </w:div>
          </w:divsChild>
        </w:div>
        <w:div w:id="1662082417">
          <w:marLeft w:val="0"/>
          <w:marRight w:val="0"/>
          <w:marTop w:val="0"/>
          <w:marBottom w:val="0"/>
          <w:divBdr>
            <w:top w:val="none" w:sz="0" w:space="0" w:color="auto"/>
            <w:left w:val="none" w:sz="0" w:space="0" w:color="auto"/>
            <w:bottom w:val="none" w:sz="0" w:space="0" w:color="auto"/>
            <w:right w:val="none" w:sz="0" w:space="0" w:color="auto"/>
          </w:divBdr>
          <w:divsChild>
            <w:div w:id="1084692741">
              <w:marLeft w:val="0"/>
              <w:marRight w:val="0"/>
              <w:marTop w:val="105"/>
              <w:marBottom w:val="105"/>
              <w:divBdr>
                <w:top w:val="none" w:sz="0" w:space="0" w:color="auto"/>
                <w:left w:val="none" w:sz="0" w:space="0" w:color="auto"/>
                <w:bottom w:val="none" w:sz="0" w:space="0" w:color="auto"/>
                <w:right w:val="none" w:sz="0" w:space="0" w:color="auto"/>
              </w:divBdr>
            </w:div>
          </w:divsChild>
        </w:div>
        <w:div w:id="1763603379">
          <w:marLeft w:val="0"/>
          <w:marRight w:val="0"/>
          <w:marTop w:val="0"/>
          <w:marBottom w:val="0"/>
          <w:divBdr>
            <w:top w:val="none" w:sz="0" w:space="0" w:color="auto"/>
            <w:left w:val="none" w:sz="0" w:space="0" w:color="auto"/>
            <w:bottom w:val="none" w:sz="0" w:space="0" w:color="auto"/>
            <w:right w:val="none" w:sz="0" w:space="0" w:color="auto"/>
          </w:divBdr>
          <w:divsChild>
            <w:div w:id="1875385185">
              <w:marLeft w:val="0"/>
              <w:marRight w:val="0"/>
              <w:marTop w:val="105"/>
              <w:marBottom w:val="105"/>
              <w:divBdr>
                <w:top w:val="none" w:sz="0" w:space="0" w:color="auto"/>
                <w:left w:val="none" w:sz="0" w:space="0" w:color="auto"/>
                <w:bottom w:val="none" w:sz="0" w:space="0" w:color="auto"/>
                <w:right w:val="none" w:sz="0" w:space="0" w:color="auto"/>
              </w:divBdr>
            </w:div>
          </w:divsChild>
        </w:div>
      </w:divsChild>
    </w:div>
    <w:div w:id="521549572">
      <w:bodyDiv w:val="1"/>
      <w:marLeft w:val="0"/>
      <w:marRight w:val="0"/>
      <w:marTop w:val="0"/>
      <w:marBottom w:val="0"/>
      <w:divBdr>
        <w:top w:val="none" w:sz="0" w:space="0" w:color="auto"/>
        <w:left w:val="none" w:sz="0" w:space="0" w:color="auto"/>
        <w:bottom w:val="none" w:sz="0" w:space="0" w:color="auto"/>
        <w:right w:val="none" w:sz="0" w:space="0" w:color="auto"/>
      </w:divBdr>
    </w:div>
    <w:div w:id="533347616">
      <w:bodyDiv w:val="1"/>
      <w:marLeft w:val="0"/>
      <w:marRight w:val="0"/>
      <w:marTop w:val="0"/>
      <w:marBottom w:val="0"/>
      <w:divBdr>
        <w:top w:val="none" w:sz="0" w:space="0" w:color="auto"/>
        <w:left w:val="none" w:sz="0" w:space="0" w:color="auto"/>
        <w:bottom w:val="none" w:sz="0" w:space="0" w:color="auto"/>
        <w:right w:val="none" w:sz="0" w:space="0" w:color="auto"/>
      </w:divBdr>
      <w:divsChild>
        <w:div w:id="234777588">
          <w:marLeft w:val="0"/>
          <w:marRight w:val="0"/>
          <w:marTop w:val="0"/>
          <w:marBottom w:val="0"/>
          <w:divBdr>
            <w:top w:val="none" w:sz="0" w:space="0" w:color="auto"/>
            <w:left w:val="none" w:sz="0" w:space="0" w:color="auto"/>
            <w:bottom w:val="none" w:sz="0" w:space="0" w:color="auto"/>
            <w:right w:val="none" w:sz="0" w:space="0" w:color="auto"/>
          </w:divBdr>
          <w:divsChild>
            <w:div w:id="1587687354">
              <w:marLeft w:val="-225"/>
              <w:marRight w:val="-225"/>
              <w:marTop w:val="0"/>
              <w:marBottom w:val="0"/>
              <w:divBdr>
                <w:top w:val="none" w:sz="0" w:space="0" w:color="auto"/>
                <w:left w:val="none" w:sz="0" w:space="0" w:color="auto"/>
                <w:bottom w:val="none" w:sz="0" w:space="0" w:color="auto"/>
                <w:right w:val="none" w:sz="0" w:space="0" w:color="auto"/>
              </w:divBdr>
              <w:divsChild>
                <w:div w:id="2008826907">
                  <w:marLeft w:val="0"/>
                  <w:marRight w:val="0"/>
                  <w:marTop w:val="0"/>
                  <w:marBottom w:val="0"/>
                  <w:divBdr>
                    <w:top w:val="none" w:sz="0" w:space="0" w:color="auto"/>
                    <w:left w:val="none" w:sz="0" w:space="0" w:color="auto"/>
                    <w:bottom w:val="none" w:sz="0" w:space="0" w:color="auto"/>
                    <w:right w:val="none" w:sz="0" w:space="0" w:color="auto"/>
                  </w:divBdr>
                  <w:divsChild>
                    <w:div w:id="46354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7039380">
      <w:bodyDiv w:val="1"/>
      <w:marLeft w:val="0"/>
      <w:marRight w:val="0"/>
      <w:marTop w:val="0"/>
      <w:marBottom w:val="0"/>
      <w:divBdr>
        <w:top w:val="none" w:sz="0" w:space="0" w:color="auto"/>
        <w:left w:val="none" w:sz="0" w:space="0" w:color="auto"/>
        <w:bottom w:val="none" w:sz="0" w:space="0" w:color="auto"/>
        <w:right w:val="none" w:sz="0" w:space="0" w:color="auto"/>
      </w:divBdr>
    </w:div>
    <w:div w:id="607397250">
      <w:bodyDiv w:val="1"/>
      <w:marLeft w:val="0"/>
      <w:marRight w:val="0"/>
      <w:marTop w:val="0"/>
      <w:marBottom w:val="0"/>
      <w:divBdr>
        <w:top w:val="none" w:sz="0" w:space="0" w:color="auto"/>
        <w:left w:val="none" w:sz="0" w:space="0" w:color="auto"/>
        <w:bottom w:val="none" w:sz="0" w:space="0" w:color="auto"/>
        <w:right w:val="none" w:sz="0" w:space="0" w:color="auto"/>
      </w:divBdr>
    </w:div>
    <w:div w:id="613243717">
      <w:bodyDiv w:val="1"/>
      <w:marLeft w:val="0"/>
      <w:marRight w:val="0"/>
      <w:marTop w:val="0"/>
      <w:marBottom w:val="0"/>
      <w:divBdr>
        <w:top w:val="none" w:sz="0" w:space="0" w:color="auto"/>
        <w:left w:val="none" w:sz="0" w:space="0" w:color="auto"/>
        <w:bottom w:val="none" w:sz="0" w:space="0" w:color="auto"/>
        <w:right w:val="none" w:sz="0" w:space="0" w:color="auto"/>
      </w:divBdr>
    </w:div>
    <w:div w:id="616570359">
      <w:bodyDiv w:val="1"/>
      <w:marLeft w:val="0"/>
      <w:marRight w:val="0"/>
      <w:marTop w:val="0"/>
      <w:marBottom w:val="0"/>
      <w:divBdr>
        <w:top w:val="none" w:sz="0" w:space="0" w:color="auto"/>
        <w:left w:val="none" w:sz="0" w:space="0" w:color="auto"/>
        <w:bottom w:val="none" w:sz="0" w:space="0" w:color="auto"/>
        <w:right w:val="none" w:sz="0" w:space="0" w:color="auto"/>
      </w:divBdr>
      <w:divsChild>
        <w:div w:id="1157116626">
          <w:marLeft w:val="0"/>
          <w:marRight w:val="0"/>
          <w:marTop w:val="0"/>
          <w:marBottom w:val="0"/>
          <w:divBdr>
            <w:top w:val="none" w:sz="0" w:space="0" w:color="auto"/>
            <w:left w:val="none" w:sz="0" w:space="0" w:color="auto"/>
            <w:bottom w:val="none" w:sz="0" w:space="0" w:color="auto"/>
            <w:right w:val="none" w:sz="0" w:space="0" w:color="auto"/>
          </w:divBdr>
        </w:div>
        <w:div w:id="638607965">
          <w:marLeft w:val="0"/>
          <w:marRight w:val="0"/>
          <w:marTop w:val="0"/>
          <w:marBottom w:val="0"/>
          <w:divBdr>
            <w:top w:val="none" w:sz="0" w:space="0" w:color="auto"/>
            <w:left w:val="none" w:sz="0" w:space="0" w:color="auto"/>
            <w:bottom w:val="none" w:sz="0" w:space="0" w:color="auto"/>
            <w:right w:val="none" w:sz="0" w:space="0" w:color="auto"/>
          </w:divBdr>
          <w:divsChild>
            <w:div w:id="1296065984">
              <w:marLeft w:val="0"/>
              <w:marRight w:val="0"/>
              <w:marTop w:val="0"/>
              <w:marBottom w:val="0"/>
              <w:divBdr>
                <w:top w:val="none" w:sz="0" w:space="0" w:color="auto"/>
                <w:left w:val="none" w:sz="0" w:space="0" w:color="auto"/>
                <w:bottom w:val="none" w:sz="0" w:space="0" w:color="auto"/>
                <w:right w:val="none" w:sz="0" w:space="0" w:color="auto"/>
              </w:divBdr>
              <w:divsChild>
                <w:div w:id="264770069">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674650099">
      <w:bodyDiv w:val="1"/>
      <w:marLeft w:val="0"/>
      <w:marRight w:val="0"/>
      <w:marTop w:val="0"/>
      <w:marBottom w:val="0"/>
      <w:divBdr>
        <w:top w:val="none" w:sz="0" w:space="0" w:color="auto"/>
        <w:left w:val="none" w:sz="0" w:space="0" w:color="auto"/>
        <w:bottom w:val="none" w:sz="0" w:space="0" w:color="auto"/>
        <w:right w:val="none" w:sz="0" w:space="0" w:color="auto"/>
      </w:divBdr>
    </w:div>
    <w:div w:id="700321325">
      <w:bodyDiv w:val="1"/>
      <w:marLeft w:val="0"/>
      <w:marRight w:val="0"/>
      <w:marTop w:val="0"/>
      <w:marBottom w:val="0"/>
      <w:divBdr>
        <w:top w:val="none" w:sz="0" w:space="0" w:color="auto"/>
        <w:left w:val="none" w:sz="0" w:space="0" w:color="auto"/>
        <w:bottom w:val="none" w:sz="0" w:space="0" w:color="auto"/>
        <w:right w:val="none" w:sz="0" w:space="0" w:color="auto"/>
      </w:divBdr>
    </w:div>
    <w:div w:id="717319323">
      <w:bodyDiv w:val="1"/>
      <w:marLeft w:val="0"/>
      <w:marRight w:val="0"/>
      <w:marTop w:val="0"/>
      <w:marBottom w:val="0"/>
      <w:divBdr>
        <w:top w:val="none" w:sz="0" w:space="0" w:color="auto"/>
        <w:left w:val="none" w:sz="0" w:space="0" w:color="auto"/>
        <w:bottom w:val="none" w:sz="0" w:space="0" w:color="auto"/>
        <w:right w:val="none" w:sz="0" w:space="0" w:color="auto"/>
      </w:divBdr>
    </w:div>
    <w:div w:id="740953088">
      <w:bodyDiv w:val="1"/>
      <w:marLeft w:val="0"/>
      <w:marRight w:val="0"/>
      <w:marTop w:val="0"/>
      <w:marBottom w:val="0"/>
      <w:divBdr>
        <w:top w:val="none" w:sz="0" w:space="0" w:color="auto"/>
        <w:left w:val="none" w:sz="0" w:space="0" w:color="auto"/>
        <w:bottom w:val="none" w:sz="0" w:space="0" w:color="auto"/>
        <w:right w:val="none" w:sz="0" w:space="0" w:color="auto"/>
      </w:divBdr>
      <w:divsChild>
        <w:div w:id="1560629617">
          <w:marLeft w:val="0"/>
          <w:marRight w:val="0"/>
          <w:marTop w:val="0"/>
          <w:marBottom w:val="0"/>
          <w:divBdr>
            <w:top w:val="none" w:sz="0" w:space="0" w:color="auto"/>
            <w:left w:val="none" w:sz="0" w:space="0" w:color="auto"/>
            <w:bottom w:val="none" w:sz="0" w:space="0" w:color="auto"/>
            <w:right w:val="none" w:sz="0" w:space="0" w:color="auto"/>
          </w:divBdr>
        </w:div>
        <w:div w:id="60062763">
          <w:marLeft w:val="0"/>
          <w:marRight w:val="0"/>
          <w:marTop w:val="0"/>
          <w:marBottom w:val="0"/>
          <w:divBdr>
            <w:top w:val="none" w:sz="0" w:space="0" w:color="auto"/>
            <w:left w:val="none" w:sz="0" w:space="0" w:color="auto"/>
            <w:bottom w:val="none" w:sz="0" w:space="0" w:color="auto"/>
            <w:right w:val="none" w:sz="0" w:space="0" w:color="auto"/>
          </w:divBdr>
        </w:div>
      </w:divsChild>
    </w:div>
    <w:div w:id="859860153">
      <w:bodyDiv w:val="1"/>
      <w:marLeft w:val="0"/>
      <w:marRight w:val="0"/>
      <w:marTop w:val="0"/>
      <w:marBottom w:val="0"/>
      <w:divBdr>
        <w:top w:val="none" w:sz="0" w:space="0" w:color="auto"/>
        <w:left w:val="none" w:sz="0" w:space="0" w:color="auto"/>
        <w:bottom w:val="none" w:sz="0" w:space="0" w:color="auto"/>
        <w:right w:val="none" w:sz="0" w:space="0" w:color="auto"/>
      </w:divBdr>
    </w:div>
    <w:div w:id="861743259">
      <w:bodyDiv w:val="1"/>
      <w:marLeft w:val="0"/>
      <w:marRight w:val="0"/>
      <w:marTop w:val="0"/>
      <w:marBottom w:val="0"/>
      <w:divBdr>
        <w:top w:val="none" w:sz="0" w:space="0" w:color="auto"/>
        <w:left w:val="none" w:sz="0" w:space="0" w:color="auto"/>
        <w:bottom w:val="none" w:sz="0" w:space="0" w:color="auto"/>
        <w:right w:val="none" w:sz="0" w:space="0" w:color="auto"/>
      </w:divBdr>
    </w:div>
    <w:div w:id="894973702">
      <w:bodyDiv w:val="1"/>
      <w:marLeft w:val="0"/>
      <w:marRight w:val="0"/>
      <w:marTop w:val="0"/>
      <w:marBottom w:val="0"/>
      <w:divBdr>
        <w:top w:val="none" w:sz="0" w:space="0" w:color="auto"/>
        <w:left w:val="none" w:sz="0" w:space="0" w:color="auto"/>
        <w:bottom w:val="none" w:sz="0" w:space="0" w:color="auto"/>
        <w:right w:val="none" w:sz="0" w:space="0" w:color="auto"/>
      </w:divBdr>
    </w:div>
    <w:div w:id="1131747263">
      <w:bodyDiv w:val="1"/>
      <w:marLeft w:val="0"/>
      <w:marRight w:val="0"/>
      <w:marTop w:val="0"/>
      <w:marBottom w:val="0"/>
      <w:divBdr>
        <w:top w:val="none" w:sz="0" w:space="0" w:color="auto"/>
        <w:left w:val="none" w:sz="0" w:space="0" w:color="auto"/>
        <w:bottom w:val="none" w:sz="0" w:space="0" w:color="auto"/>
        <w:right w:val="none" w:sz="0" w:space="0" w:color="auto"/>
      </w:divBdr>
    </w:div>
    <w:div w:id="1155293403">
      <w:bodyDiv w:val="1"/>
      <w:marLeft w:val="0"/>
      <w:marRight w:val="0"/>
      <w:marTop w:val="0"/>
      <w:marBottom w:val="0"/>
      <w:divBdr>
        <w:top w:val="none" w:sz="0" w:space="0" w:color="auto"/>
        <w:left w:val="none" w:sz="0" w:space="0" w:color="auto"/>
        <w:bottom w:val="none" w:sz="0" w:space="0" w:color="auto"/>
        <w:right w:val="none" w:sz="0" w:space="0" w:color="auto"/>
      </w:divBdr>
    </w:div>
    <w:div w:id="1158765443">
      <w:bodyDiv w:val="1"/>
      <w:marLeft w:val="0"/>
      <w:marRight w:val="0"/>
      <w:marTop w:val="0"/>
      <w:marBottom w:val="0"/>
      <w:divBdr>
        <w:top w:val="none" w:sz="0" w:space="0" w:color="auto"/>
        <w:left w:val="none" w:sz="0" w:space="0" w:color="auto"/>
        <w:bottom w:val="none" w:sz="0" w:space="0" w:color="auto"/>
        <w:right w:val="none" w:sz="0" w:space="0" w:color="auto"/>
      </w:divBdr>
    </w:div>
    <w:div w:id="1187712566">
      <w:bodyDiv w:val="1"/>
      <w:marLeft w:val="0"/>
      <w:marRight w:val="0"/>
      <w:marTop w:val="0"/>
      <w:marBottom w:val="0"/>
      <w:divBdr>
        <w:top w:val="none" w:sz="0" w:space="0" w:color="auto"/>
        <w:left w:val="none" w:sz="0" w:space="0" w:color="auto"/>
        <w:bottom w:val="none" w:sz="0" w:space="0" w:color="auto"/>
        <w:right w:val="none" w:sz="0" w:space="0" w:color="auto"/>
      </w:divBdr>
      <w:divsChild>
        <w:div w:id="515584930">
          <w:marLeft w:val="0"/>
          <w:marRight w:val="0"/>
          <w:marTop w:val="150"/>
          <w:marBottom w:val="0"/>
          <w:divBdr>
            <w:top w:val="none" w:sz="0" w:space="0" w:color="auto"/>
            <w:left w:val="none" w:sz="0" w:space="0" w:color="auto"/>
            <w:bottom w:val="none" w:sz="0" w:space="0" w:color="auto"/>
            <w:right w:val="none" w:sz="0" w:space="0" w:color="auto"/>
          </w:divBdr>
        </w:div>
        <w:div w:id="1541479962">
          <w:marLeft w:val="0"/>
          <w:marRight w:val="0"/>
          <w:marTop w:val="150"/>
          <w:marBottom w:val="0"/>
          <w:divBdr>
            <w:top w:val="none" w:sz="0" w:space="0" w:color="auto"/>
            <w:left w:val="none" w:sz="0" w:space="0" w:color="auto"/>
            <w:bottom w:val="none" w:sz="0" w:space="0" w:color="auto"/>
            <w:right w:val="none" w:sz="0" w:space="0" w:color="auto"/>
          </w:divBdr>
        </w:div>
        <w:div w:id="1393119206">
          <w:marLeft w:val="0"/>
          <w:marRight w:val="0"/>
          <w:marTop w:val="150"/>
          <w:marBottom w:val="0"/>
          <w:divBdr>
            <w:top w:val="none" w:sz="0" w:space="0" w:color="auto"/>
            <w:left w:val="none" w:sz="0" w:space="0" w:color="auto"/>
            <w:bottom w:val="none" w:sz="0" w:space="0" w:color="auto"/>
            <w:right w:val="none" w:sz="0" w:space="0" w:color="auto"/>
          </w:divBdr>
        </w:div>
      </w:divsChild>
    </w:div>
    <w:div w:id="1199734256">
      <w:bodyDiv w:val="1"/>
      <w:marLeft w:val="0"/>
      <w:marRight w:val="0"/>
      <w:marTop w:val="0"/>
      <w:marBottom w:val="0"/>
      <w:divBdr>
        <w:top w:val="none" w:sz="0" w:space="0" w:color="auto"/>
        <w:left w:val="none" w:sz="0" w:space="0" w:color="auto"/>
        <w:bottom w:val="none" w:sz="0" w:space="0" w:color="auto"/>
        <w:right w:val="none" w:sz="0" w:space="0" w:color="auto"/>
      </w:divBdr>
    </w:div>
    <w:div w:id="1260985841">
      <w:bodyDiv w:val="1"/>
      <w:marLeft w:val="0"/>
      <w:marRight w:val="0"/>
      <w:marTop w:val="0"/>
      <w:marBottom w:val="0"/>
      <w:divBdr>
        <w:top w:val="none" w:sz="0" w:space="0" w:color="auto"/>
        <w:left w:val="none" w:sz="0" w:space="0" w:color="auto"/>
        <w:bottom w:val="none" w:sz="0" w:space="0" w:color="auto"/>
        <w:right w:val="none" w:sz="0" w:space="0" w:color="auto"/>
      </w:divBdr>
    </w:div>
    <w:div w:id="1343168389">
      <w:bodyDiv w:val="1"/>
      <w:marLeft w:val="0"/>
      <w:marRight w:val="0"/>
      <w:marTop w:val="0"/>
      <w:marBottom w:val="0"/>
      <w:divBdr>
        <w:top w:val="none" w:sz="0" w:space="0" w:color="auto"/>
        <w:left w:val="none" w:sz="0" w:space="0" w:color="auto"/>
        <w:bottom w:val="none" w:sz="0" w:space="0" w:color="auto"/>
        <w:right w:val="none" w:sz="0" w:space="0" w:color="auto"/>
      </w:divBdr>
    </w:div>
    <w:div w:id="1406299964">
      <w:bodyDiv w:val="1"/>
      <w:marLeft w:val="0"/>
      <w:marRight w:val="0"/>
      <w:marTop w:val="0"/>
      <w:marBottom w:val="0"/>
      <w:divBdr>
        <w:top w:val="none" w:sz="0" w:space="0" w:color="auto"/>
        <w:left w:val="none" w:sz="0" w:space="0" w:color="auto"/>
        <w:bottom w:val="none" w:sz="0" w:space="0" w:color="auto"/>
        <w:right w:val="none" w:sz="0" w:space="0" w:color="auto"/>
      </w:divBdr>
      <w:divsChild>
        <w:div w:id="1997145521">
          <w:marLeft w:val="0"/>
          <w:marRight w:val="0"/>
          <w:marTop w:val="105"/>
          <w:marBottom w:val="105"/>
          <w:divBdr>
            <w:top w:val="none" w:sz="0" w:space="0" w:color="auto"/>
            <w:left w:val="none" w:sz="0" w:space="0" w:color="auto"/>
            <w:bottom w:val="none" w:sz="0" w:space="0" w:color="auto"/>
            <w:right w:val="none" w:sz="0" w:space="0" w:color="auto"/>
          </w:divBdr>
        </w:div>
      </w:divsChild>
    </w:div>
    <w:div w:id="1431270515">
      <w:bodyDiv w:val="1"/>
      <w:marLeft w:val="0"/>
      <w:marRight w:val="0"/>
      <w:marTop w:val="0"/>
      <w:marBottom w:val="0"/>
      <w:divBdr>
        <w:top w:val="none" w:sz="0" w:space="0" w:color="auto"/>
        <w:left w:val="none" w:sz="0" w:space="0" w:color="auto"/>
        <w:bottom w:val="none" w:sz="0" w:space="0" w:color="auto"/>
        <w:right w:val="none" w:sz="0" w:space="0" w:color="auto"/>
      </w:divBdr>
    </w:div>
    <w:div w:id="1536846570">
      <w:bodyDiv w:val="1"/>
      <w:marLeft w:val="0"/>
      <w:marRight w:val="0"/>
      <w:marTop w:val="0"/>
      <w:marBottom w:val="0"/>
      <w:divBdr>
        <w:top w:val="none" w:sz="0" w:space="0" w:color="auto"/>
        <w:left w:val="none" w:sz="0" w:space="0" w:color="auto"/>
        <w:bottom w:val="none" w:sz="0" w:space="0" w:color="auto"/>
        <w:right w:val="none" w:sz="0" w:space="0" w:color="auto"/>
      </w:divBdr>
    </w:div>
    <w:div w:id="1716660310">
      <w:bodyDiv w:val="1"/>
      <w:marLeft w:val="0"/>
      <w:marRight w:val="0"/>
      <w:marTop w:val="0"/>
      <w:marBottom w:val="0"/>
      <w:divBdr>
        <w:top w:val="none" w:sz="0" w:space="0" w:color="auto"/>
        <w:left w:val="none" w:sz="0" w:space="0" w:color="auto"/>
        <w:bottom w:val="none" w:sz="0" w:space="0" w:color="auto"/>
        <w:right w:val="none" w:sz="0" w:space="0" w:color="auto"/>
      </w:divBdr>
    </w:div>
    <w:div w:id="1810973104">
      <w:bodyDiv w:val="1"/>
      <w:marLeft w:val="0"/>
      <w:marRight w:val="0"/>
      <w:marTop w:val="0"/>
      <w:marBottom w:val="0"/>
      <w:divBdr>
        <w:top w:val="none" w:sz="0" w:space="0" w:color="auto"/>
        <w:left w:val="none" w:sz="0" w:space="0" w:color="auto"/>
        <w:bottom w:val="none" w:sz="0" w:space="0" w:color="auto"/>
        <w:right w:val="none" w:sz="0" w:space="0" w:color="auto"/>
      </w:divBdr>
    </w:div>
    <w:div w:id="1812282161">
      <w:bodyDiv w:val="1"/>
      <w:marLeft w:val="0"/>
      <w:marRight w:val="0"/>
      <w:marTop w:val="0"/>
      <w:marBottom w:val="0"/>
      <w:divBdr>
        <w:top w:val="none" w:sz="0" w:space="0" w:color="auto"/>
        <w:left w:val="none" w:sz="0" w:space="0" w:color="auto"/>
        <w:bottom w:val="none" w:sz="0" w:space="0" w:color="auto"/>
        <w:right w:val="none" w:sz="0" w:space="0" w:color="auto"/>
      </w:divBdr>
    </w:div>
    <w:div w:id="1856071022">
      <w:bodyDiv w:val="1"/>
      <w:marLeft w:val="0"/>
      <w:marRight w:val="0"/>
      <w:marTop w:val="0"/>
      <w:marBottom w:val="0"/>
      <w:divBdr>
        <w:top w:val="none" w:sz="0" w:space="0" w:color="auto"/>
        <w:left w:val="none" w:sz="0" w:space="0" w:color="auto"/>
        <w:bottom w:val="none" w:sz="0" w:space="0" w:color="auto"/>
        <w:right w:val="none" w:sz="0" w:space="0" w:color="auto"/>
      </w:divBdr>
    </w:div>
    <w:div w:id="1890649496">
      <w:bodyDiv w:val="1"/>
      <w:marLeft w:val="0"/>
      <w:marRight w:val="0"/>
      <w:marTop w:val="0"/>
      <w:marBottom w:val="0"/>
      <w:divBdr>
        <w:top w:val="none" w:sz="0" w:space="0" w:color="auto"/>
        <w:left w:val="none" w:sz="0" w:space="0" w:color="auto"/>
        <w:bottom w:val="none" w:sz="0" w:space="0" w:color="auto"/>
        <w:right w:val="none" w:sz="0" w:space="0" w:color="auto"/>
      </w:divBdr>
    </w:div>
    <w:div w:id="1977294832">
      <w:bodyDiv w:val="1"/>
      <w:marLeft w:val="0"/>
      <w:marRight w:val="0"/>
      <w:marTop w:val="0"/>
      <w:marBottom w:val="0"/>
      <w:divBdr>
        <w:top w:val="none" w:sz="0" w:space="0" w:color="auto"/>
        <w:left w:val="none" w:sz="0" w:space="0" w:color="auto"/>
        <w:bottom w:val="none" w:sz="0" w:space="0" w:color="auto"/>
        <w:right w:val="none" w:sz="0" w:space="0" w:color="auto"/>
      </w:divBdr>
    </w:div>
    <w:div w:id="2024934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7.png"/><Relationship Id="rId25" Type="http://schemas.openxmlformats.org/officeDocument/2006/relationships/hyperlink" Target="https://deming.org/explore/pdsa/"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ourworldindata.org/covid-international-domestic-travel" TargetMode="External"/><Relationship Id="rId20" Type="http://schemas.openxmlformats.org/officeDocument/2006/relationships/hyperlink" Target="https://uk.finance.yahoo.com/chart/GBPUSD%3DX"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ourworldindata.org/covid-international-domestic-travel" TargetMode="External"/><Relationship Id="rId32" Type="http://schemas.openxmlformats.org/officeDocument/2006/relationships/hyperlink" Target="http://www.gov.uk"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jpeg"/><Relationship Id="rId28" Type="http://schemas.openxmlformats.org/officeDocument/2006/relationships/header" Target="header2.xml"/><Relationship Id="rId10" Type="http://schemas.openxmlformats.org/officeDocument/2006/relationships/image" Target="media/image2.wmf"/><Relationship Id="rId19" Type="http://schemas.openxmlformats.org/officeDocument/2006/relationships/image" Target="media/image9.png"/><Relationship Id="rId31" Type="http://schemas.openxmlformats.org/officeDocument/2006/relationships/hyperlink" Target="http://www.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rium.com/thoughtcloud/cirium-weekly-covid-19-updates/" TargetMode="External"/><Relationship Id="rId22" Type="http://schemas.openxmlformats.org/officeDocument/2006/relationships/image" Target="media/image11.jpeg"/><Relationship Id="rId27" Type="http://schemas.openxmlformats.org/officeDocument/2006/relationships/footer" Target="footer1.xml"/><Relationship Id="rId30" Type="http://schemas.openxmlformats.org/officeDocument/2006/relationships/image" Target="media/image13.png"/><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6F0114620647A0AAC77D187BD935D8"/>
        <w:category>
          <w:name w:val="General"/>
          <w:gallery w:val="placeholder"/>
        </w:category>
        <w:types>
          <w:type w:val="bbPlcHdr"/>
        </w:types>
        <w:behaviors>
          <w:behavior w:val="content"/>
        </w:behaviors>
        <w:guid w:val="{5816BB6D-93B7-4989-AB30-B64CE9EE1648}"/>
      </w:docPartPr>
      <w:docPartBody>
        <w:p w:rsidR="00755FFD" w:rsidRDefault="00755FFD">
          <w:r w:rsidRPr="00772138">
            <w:rPr>
              <w:rStyle w:val="PlaceholderText"/>
            </w:rPr>
            <w:t>Formatting...</w:t>
          </w:r>
        </w:p>
      </w:docPartBody>
    </w:docPart>
    <w:docPart>
      <w:docPartPr>
        <w:name w:val="56261D5684894477AB3F68EF86814DA2"/>
        <w:category>
          <w:name w:val="General"/>
          <w:gallery w:val="placeholder"/>
        </w:category>
        <w:types>
          <w:type w:val="bbPlcHdr"/>
        </w:types>
        <w:behaviors>
          <w:behavior w:val="content"/>
        </w:behaviors>
        <w:guid w:val="{C8B39E7F-A594-47DF-96E3-83A7C5995EA3}"/>
      </w:docPartPr>
      <w:docPartBody>
        <w:p w:rsidR="00951BF3" w:rsidRDefault="00951BF3">
          <w:r w:rsidRPr="00772138">
            <w:rPr>
              <w:rStyle w:val="PlaceholderText"/>
            </w:rPr>
            <w:t>Formatting...</w:t>
          </w:r>
        </w:p>
      </w:docPartBody>
    </w:docPart>
    <w:docPart>
      <w:docPartPr>
        <w:name w:val="F012678867754B4D9E31FAA1A486BE1F"/>
        <w:category>
          <w:name w:val="General"/>
          <w:gallery w:val="placeholder"/>
        </w:category>
        <w:types>
          <w:type w:val="bbPlcHdr"/>
        </w:types>
        <w:behaviors>
          <w:behavior w:val="content"/>
        </w:behaviors>
        <w:guid w:val="{69A0ABD5-8793-417C-A756-4DBE5161A118}"/>
      </w:docPartPr>
      <w:docPartBody>
        <w:p w:rsidR="00951BF3" w:rsidRDefault="00951BF3" w:rsidP="00951BF3">
          <w:pPr>
            <w:pStyle w:val="F012678867754B4D9E31FAA1A486BE1F"/>
          </w:pPr>
          <w:r w:rsidRPr="00772138">
            <w:rPr>
              <w:rStyle w:val="PlaceholderText"/>
            </w:rPr>
            <w:t>Formatting...</w:t>
          </w:r>
        </w:p>
      </w:docPartBody>
    </w:docPart>
    <w:docPart>
      <w:docPartPr>
        <w:name w:val="1CD12834B68E4256B3022EDB4CE425FD"/>
        <w:category>
          <w:name w:val="General"/>
          <w:gallery w:val="placeholder"/>
        </w:category>
        <w:types>
          <w:type w:val="bbPlcHdr"/>
        </w:types>
        <w:behaviors>
          <w:behavior w:val="content"/>
        </w:behaviors>
        <w:guid w:val="{1F916147-BE64-4987-BBD0-0211879B3011}"/>
      </w:docPartPr>
      <w:docPartBody>
        <w:p w:rsidR="008020E9" w:rsidRDefault="008020E9">
          <w:r w:rsidRPr="001032F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FFD"/>
    <w:rsid w:val="002A4D7C"/>
    <w:rsid w:val="004B18F0"/>
    <w:rsid w:val="00755FFD"/>
    <w:rsid w:val="008020E9"/>
    <w:rsid w:val="00951BF3"/>
    <w:rsid w:val="00C42FDD"/>
    <w:rsid w:val="00F50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020E9"/>
    <w:rPr>
      <w:color w:val="808080"/>
    </w:rPr>
  </w:style>
  <w:style w:type="paragraph" w:customStyle="1" w:styleId="F012678867754B4D9E31FAA1A486BE1F">
    <w:name w:val="F012678867754B4D9E31FAA1A486BE1F"/>
    <w:rsid w:val="00951B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F5C97B-BE18-4C2C-BC77-55F2CF482D3E}">
  <we:reference id="wa104380122" version="2.1.0.1" store="en-US" storeType="OMEX"/>
  <we:alternateReferences>
    <we:reference id="WA104380122" version="2.1.0.1" store="" storeType="OMEX"/>
  </we:alternateReferences>
  <we:properties>
    <we:property name="citations" value="{&quot;576723109&quot;:{&quot;referencesIds&quot;:[&quot;doc:605752dc8f08c22e653a80dc&quot;],&quot;referencesOptions&quot;:{&quot;doc:605752dc8f08c22e653a80dc&quot;:{&quot;author&quot;:true,&quot;year&quot;:true,&quot;pageReplace&quot;:&quot;&quot;,&quot;prefix&quot;:&quot;&quot;,&quot;suffix&quot;:&quot;&quot;}},&quot;hasBrokenReferences&quot;:false,&quot;hasManualEdits&quot;:false,&quot;citationType&quot;:&quot;inline&quot;,&quot;id&quot;:576723109,&quot;citationText&quot;:&quot;&lt;span style=\&quot;font-family:Calibri;font-size:14.666666666666666px;color:#000000\&quot;&gt;(Rostami, Sommerville et al. 2015)&lt;/span&gt;&quot;},&quot;1276135064&quot;:{&quot;referencesIds&quot;:[&quot;doc:605752dc8f08c22e653a80dc&quot;],&quot;referencesOptions&quot;:{&quot;doc:605752dc8f08c22e653a80dc&quot;:{&quot;author&quot;:true,&quot;year&quot;:true,&quot;pageReplace&quot;:&quot;&quot;,&quot;prefix&quot;:&quot;&quot;,&quot;suffix&quot;:&quot;&quot;}},&quot;hasBrokenReferences&quot;:false,&quot;hasManualEdits&quot;:false,&quot;citationType&quot;:&quot;inline&quot;,&quot;id&quot;:1276135064,&quot;citationText&quot;:&quot;&lt;span style=\&quot;font-family:Calibri;font-size:14.666666666666666px;color:#000000\&quot;&gt;(Rostami, Sommerville et al. 2015)&lt;/span&gt;&quot;},&quot;1322395603&quot;:{&quot;referencesIds&quot;:[&quot;doc:605c5f248f086b38c5eaa428&quot;],&quot;referencesOptions&quot;:{&quot;doc:605c5f248f086b38c5eaa428&quot;:{&quot;author&quot;:true,&quot;year&quot;:true,&quot;pageReplace&quot;:&quot;&quot;,&quot;prefix&quot;:&quot;&quot;,&quot;suffix&quot;:&quot;&quot;}},&quot;hasBrokenReferences&quot;:false,&quot;hasManualEdits&quot;:false,&quot;citationType&quot;:&quot;inline&quot;,&quot;id&quot;:1322395603,&quot;citationText&quot;:&quot;&lt;span style=\&quot;font-family:Calibri;font-size:14.666666666666666px;color:#000000\&quot;&gt;(Zwikael, Ahn 2011)&lt;/span&gt;&quot;},&quot;-169404309&quot;:{&quot;referencesIds&quot;:[&quot;doc:605b36ce8f088a068ad51625&quot;],&quot;referencesOptions&quot;:{&quot;doc:605b36ce8f088a068ad51625&quot;:{&quot;author&quot;:true,&quot;year&quot;:true,&quot;pageReplace&quot;:&quot;&quot;,&quot;prefix&quot;:&quot;&quot;,&quot;suffix&quot;:&quot;&quot;}},&quot;hasBrokenReferences&quot;:false,&quot;hasManualEdits&quot;:false,&quot;citationType&quot;:&quot;inline&quot;,&quot;id&quot;:-169404309,&quot;citationText&quot;:&quot;&lt;span style=\&quot;font-family:Calibri;font-size:14.666666666666666px;color:#000000\&quot;&gt;(Bennett 2017)&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9EE42-E1B6-4D16-B843-D626AB1B2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6192</TotalTime>
  <Pages>36</Pages>
  <Words>9974</Words>
  <Characters>56858</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Assignment Title; Business Risk Report
Prepared by; Brad Wood, Student Number 2014427
Prepared for; Keerthi Kumara Ranasinghe &amp; Deborah Hughes
Module; Management of the Integrated Environment (ACBA7006)</vt:lpstr>
    </vt:vector>
  </TitlesOfParts>
  <Company/>
  <LinksUpToDate>false</LinksUpToDate>
  <CharactersWithSpaces>66699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Business Risk Report
Prepared by; Brad Wood, Student Number 2014427
Prepared for; Keerthi Kumara Ranasinghe &amp; Deborah Hughes
Module; Management of the Integrated Environment (ACBA7006)</dc:title>
  <dc:subject/>
  <dc:creator>Brad wood</dc:creator>
  <cp:keywords/>
  <dc:description/>
  <cp:lastModifiedBy>Brad wood</cp:lastModifiedBy>
  <cp:revision>38</cp:revision>
  <cp:lastPrinted>2021-04-27T14:59:00Z</cp:lastPrinted>
  <dcterms:created xsi:type="dcterms:W3CDTF">2021-03-26T22:41:00Z</dcterms:created>
  <dcterms:modified xsi:type="dcterms:W3CDTF">2021-04-28T12:30:00Z</dcterms:modified>
</cp:coreProperties>
</file>