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7F9" w:rsidRPr="00A06F22" w:rsidRDefault="008637F9" w:rsidP="004A00D9">
      <w:pPr>
        <w:spacing w:before="200" w:after="200" w:line="360" w:lineRule="auto"/>
        <w:jc w:val="center"/>
        <w:rPr>
          <w:rFonts w:ascii="Times New Roman" w:eastAsia="Times New Roman" w:hAnsi="Times New Roman" w:cs="Times New Roman"/>
          <w:b/>
          <w:sz w:val="32"/>
          <w:szCs w:val="24"/>
          <w:lang w:val="en-GB"/>
        </w:rPr>
      </w:pPr>
    </w:p>
    <w:p w:rsidR="008637F9" w:rsidRPr="00A06F22" w:rsidRDefault="008637F9" w:rsidP="004A00D9">
      <w:pPr>
        <w:spacing w:before="200" w:after="200" w:line="360" w:lineRule="auto"/>
        <w:jc w:val="center"/>
        <w:rPr>
          <w:rFonts w:ascii="Times New Roman" w:eastAsia="Times New Roman" w:hAnsi="Times New Roman" w:cs="Times New Roman"/>
          <w:b/>
          <w:sz w:val="32"/>
          <w:szCs w:val="24"/>
          <w:lang w:val="en-GB"/>
        </w:rPr>
      </w:pPr>
    </w:p>
    <w:p w:rsidR="008637F9" w:rsidRPr="00A06F22" w:rsidRDefault="008637F9" w:rsidP="004A00D9">
      <w:pPr>
        <w:spacing w:before="200" w:after="200" w:line="360" w:lineRule="auto"/>
        <w:jc w:val="center"/>
        <w:rPr>
          <w:rFonts w:ascii="Times New Roman" w:eastAsia="Times New Roman" w:hAnsi="Times New Roman" w:cs="Times New Roman"/>
          <w:b/>
          <w:sz w:val="32"/>
          <w:szCs w:val="24"/>
          <w:lang w:val="en-GB"/>
        </w:rPr>
      </w:pPr>
    </w:p>
    <w:p w:rsidR="008637F9" w:rsidRPr="00A06F22" w:rsidRDefault="000B1B14" w:rsidP="004A00D9">
      <w:pPr>
        <w:spacing w:before="200" w:after="200" w:line="360" w:lineRule="auto"/>
        <w:jc w:val="center"/>
        <w:rPr>
          <w:rFonts w:ascii="Times New Roman" w:eastAsia="Times New Roman" w:hAnsi="Times New Roman" w:cs="Times New Roman"/>
          <w:b/>
          <w:sz w:val="32"/>
          <w:szCs w:val="24"/>
          <w:lang w:val="en-GB"/>
        </w:rPr>
      </w:pPr>
      <w:r>
        <w:rPr>
          <w:b/>
          <w:noProof/>
          <w:sz w:val="32"/>
          <w:szCs w:val="32"/>
          <w:lang w:val="en-IN" w:eastAsia="en-IN"/>
        </w:rPr>
        <w:drawing>
          <wp:inline distT="0" distB="0" distL="0" distR="0" wp14:anchorId="73C75C18" wp14:editId="4224FBA1">
            <wp:extent cx="2577718" cy="1219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2593050" cy="1226452"/>
                    </a:xfrm>
                    <a:prstGeom prst="rect">
                      <a:avLst/>
                    </a:prstGeom>
                  </pic:spPr>
                </pic:pic>
              </a:graphicData>
            </a:graphic>
          </wp:inline>
        </w:drawing>
      </w:r>
    </w:p>
    <w:p w:rsidR="000B1B14" w:rsidRDefault="000B1B14" w:rsidP="004A00D9">
      <w:pPr>
        <w:spacing w:line="360" w:lineRule="auto"/>
        <w:jc w:val="center"/>
        <w:rPr>
          <w:rFonts w:ascii="Times New Roman" w:eastAsia="Times New Roman" w:hAnsi="Times New Roman" w:cs="Times New Roman"/>
          <w:b/>
          <w:sz w:val="32"/>
          <w:szCs w:val="24"/>
          <w:lang w:val="en-GB"/>
        </w:rPr>
      </w:pPr>
    </w:p>
    <w:p w:rsidR="000B1B14" w:rsidRDefault="000B1B14" w:rsidP="004A00D9">
      <w:pPr>
        <w:spacing w:line="360" w:lineRule="auto"/>
        <w:jc w:val="center"/>
        <w:rPr>
          <w:rFonts w:ascii="Times New Roman" w:eastAsia="Times New Roman" w:hAnsi="Times New Roman" w:cs="Times New Roman"/>
          <w:b/>
          <w:sz w:val="32"/>
          <w:szCs w:val="24"/>
          <w:lang w:val="en-GB"/>
        </w:rPr>
      </w:pPr>
    </w:p>
    <w:p w:rsidR="008C5EB1" w:rsidRPr="00A06F22" w:rsidRDefault="008637F9" w:rsidP="004A00D9">
      <w:pPr>
        <w:spacing w:line="360" w:lineRule="auto"/>
        <w:jc w:val="center"/>
        <w:rPr>
          <w:rFonts w:ascii="Times New Roman" w:eastAsia="Times New Roman" w:hAnsi="Times New Roman" w:cs="Times New Roman"/>
          <w:b/>
          <w:sz w:val="32"/>
          <w:szCs w:val="24"/>
          <w:lang w:val="en-GB"/>
        </w:rPr>
      </w:pPr>
      <w:r w:rsidRPr="00A06F22">
        <w:rPr>
          <w:rFonts w:ascii="Times New Roman" w:eastAsia="Times New Roman" w:hAnsi="Times New Roman" w:cs="Times New Roman"/>
          <w:b/>
          <w:sz w:val="32"/>
          <w:szCs w:val="24"/>
          <w:lang w:val="en-GB"/>
        </w:rPr>
        <w:t>MARKETING MANAGEMENT – ASSESSMENT 2</w:t>
      </w:r>
    </w:p>
    <w:p w:rsidR="00EA2100" w:rsidRPr="00A06F22" w:rsidRDefault="00EA2100" w:rsidP="000B1B14">
      <w:pPr>
        <w:spacing w:line="360" w:lineRule="auto"/>
        <w:jc w:val="center"/>
        <w:rPr>
          <w:rFonts w:ascii="Times New Roman" w:eastAsia="Times New Roman" w:hAnsi="Times New Roman" w:cs="Times New Roman"/>
          <w:b/>
          <w:sz w:val="24"/>
          <w:szCs w:val="20"/>
          <w:lang w:val="en-GB"/>
        </w:rPr>
      </w:pPr>
    </w:p>
    <w:p w:rsidR="000B1B14" w:rsidRPr="0027044F" w:rsidRDefault="000B1B14" w:rsidP="000B1B14">
      <w:pPr>
        <w:rPr>
          <w:b/>
          <w:sz w:val="44"/>
          <w:szCs w:val="44"/>
        </w:rPr>
      </w:pPr>
      <w:r>
        <w:rPr>
          <w:b/>
          <w:sz w:val="44"/>
          <w:szCs w:val="44"/>
        </w:rPr>
        <w:t>Student Name: Chandanpreet</w:t>
      </w:r>
      <w:r w:rsidRPr="0027044F">
        <w:rPr>
          <w:b/>
          <w:sz w:val="44"/>
          <w:szCs w:val="44"/>
        </w:rPr>
        <w:t xml:space="preserve"> kaur</w:t>
      </w:r>
    </w:p>
    <w:p w:rsidR="000B1B14" w:rsidRPr="0027044F" w:rsidRDefault="000B1B14" w:rsidP="000B1B14">
      <w:pPr>
        <w:rPr>
          <w:b/>
          <w:sz w:val="44"/>
          <w:szCs w:val="44"/>
        </w:rPr>
      </w:pPr>
      <w:r>
        <w:rPr>
          <w:b/>
          <w:sz w:val="44"/>
          <w:szCs w:val="44"/>
        </w:rPr>
        <w:t>Student ID: 2227261</w:t>
      </w:r>
    </w:p>
    <w:p w:rsidR="000B1B14" w:rsidRPr="0027044F" w:rsidRDefault="000B1B14" w:rsidP="000B1B14">
      <w:pPr>
        <w:rPr>
          <w:b/>
          <w:sz w:val="44"/>
          <w:szCs w:val="44"/>
        </w:rPr>
      </w:pPr>
      <w:r w:rsidRPr="0027044F">
        <w:rPr>
          <w:b/>
          <w:sz w:val="44"/>
          <w:szCs w:val="44"/>
        </w:rPr>
        <w:t>Subject: Marketing Management</w:t>
      </w:r>
    </w:p>
    <w:p w:rsidR="000B1B14" w:rsidRPr="0027044F" w:rsidRDefault="000B1B14" w:rsidP="000B1B14">
      <w:pPr>
        <w:rPr>
          <w:b/>
          <w:sz w:val="44"/>
          <w:szCs w:val="44"/>
        </w:rPr>
      </w:pPr>
      <w:r w:rsidRPr="0027044F">
        <w:rPr>
          <w:b/>
          <w:sz w:val="44"/>
          <w:szCs w:val="44"/>
        </w:rPr>
        <w:t>Subject Code: LCMB7001</w:t>
      </w:r>
    </w:p>
    <w:p w:rsidR="000B1B14" w:rsidRPr="0027044F" w:rsidRDefault="000B1B14" w:rsidP="000B1B14">
      <w:pPr>
        <w:rPr>
          <w:sz w:val="44"/>
          <w:szCs w:val="44"/>
        </w:rPr>
      </w:pPr>
      <w:r w:rsidRPr="0027044F">
        <w:rPr>
          <w:b/>
          <w:sz w:val="44"/>
          <w:szCs w:val="44"/>
        </w:rPr>
        <w:t>Lecturer name: Dr. Tushara Balendran</w:t>
      </w:r>
    </w:p>
    <w:p w:rsidR="008C5EB1" w:rsidRPr="00A06F22" w:rsidRDefault="008C5EB1" w:rsidP="004A00D9">
      <w:pPr>
        <w:spacing w:line="360" w:lineRule="auto"/>
        <w:rPr>
          <w:rFonts w:ascii="Times New Roman" w:eastAsia="Times New Roman" w:hAnsi="Times New Roman" w:cs="Times New Roman"/>
          <w:b/>
          <w:sz w:val="32"/>
          <w:szCs w:val="24"/>
          <w:lang w:val="en-GB"/>
        </w:rPr>
      </w:pPr>
    </w:p>
    <w:p w:rsidR="000B1B14" w:rsidRDefault="000B1B14" w:rsidP="004A00D9">
      <w:pPr>
        <w:pStyle w:val="NormalWeb"/>
        <w:spacing w:before="240" w:beforeAutospacing="0" w:after="0" w:afterAutospacing="0" w:line="360" w:lineRule="auto"/>
        <w:jc w:val="center"/>
        <w:rPr>
          <w:b/>
          <w:bCs/>
          <w:lang w:val="en-GB"/>
        </w:rPr>
      </w:pPr>
    </w:p>
    <w:p w:rsidR="000B1B14" w:rsidRDefault="000B1B14" w:rsidP="004A00D9">
      <w:pPr>
        <w:pStyle w:val="NormalWeb"/>
        <w:spacing w:before="240" w:beforeAutospacing="0" w:after="0" w:afterAutospacing="0" w:line="360" w:lineRule="auto"/>
        <w:jc w:val="center"/>
        <w:rPr>
          <w:b/>
          <w:bCs/>
          <w:lang w:val="en-GB"/>
        </w:rPr>
      </w:pPr>
    </w:p>
    <w:p w:rsidR="000B1B14" w:rsidRDefault="000B1B14" w:rsidP="004A00D9">
      <w:pPr>
        <w:pStyle w:val="NormalWeb"/>
        <w:spacing w:before="240" w:beforeAutospacing="0" w:after="0" w:afterAutospacing="0" w:line="360" w:lineRule="auto"/>
        <w:jc w:val="center"/>
        <w:rPr>
          <w:b/>
          <w:bCs/>
          <w:lang w:val="en-GB"/>
        </w:rPr>
      </w:pPr>
    </w:p>
    <w:p w:rsidR="000B1B14" w:rsidRDefault="000B1B14" w:rsidP="004A00D9">
      <w:pPr>
        <w:pStyle w:val="NormalWeb"/>
        <w:spacing w:before="240" w:beforeAutospacing="0" w:after="0" w:afterAutospacing="0" w:line="360" w:lineRule="auto"/>
        <w:jc w:val="center"/>
        <w:rPr>
          <w:b/>
          <w:bCs/>
          <w:lang w:val="en-GB"/>
        </w:rPr>
      </w:pPr>
    </w:p>
    <w:p w:rsidR="000B1B14" w:rsidRDefault="000B1B14" w:rsidP="004A00D9">
      <w:pPr>
        <w:pStyle w:val="NormalWeb"/>
        <w:spacing w:before="240" w:beforeAutospacing="0" w:after="0" w:afterAutospacing="0" w:line="360" w:lineRule="auto"/>
        <w:jc w:val="center"/>
        <w:rPr>
          <w:b/>
          <w:bCs/>
          <w:lang w:val="en-GB"/>
        </w:rPr>
      </w:pPr>
    </w:p>
    <w:p w:rsidR="000B1B14" w:rsidRDefault="000B1B14" w:rsidP="004A00D9">
      <w:pPr>
        <w:pStyle w:val="NormalWeb"/>
        <w:spacing w:before="240" w:beforeAutospacing="0" w:after="0" w:afterAutospacing="0" w:line="360" w:lineRule="auto"/>
        <w:jc w:val="center"/>
        <w:rPr>
          <w:b/>
          <w:bCs/>
          <w:lang w:val="en-GB"/>
        </w:rPr>
      </w:pPr>
    </w:p>
    <w:p w:rsidR="008C5EB1" w:rsidRPr="00A06F22" w:rsidRDefault="008C5EB1" w:rsidP="004A00D9">
      <w:pPr>
        <w:pStyle w:val="NormalWeb"/>
        <w:spacing w:before="240" w:beforeAutospacing="0" w:after="0" w:afterAutospacing="0" w:line="360" w:lineRule="auto"/>
        <w:jc w:val="center"/>
        <w:rPr>
          <w:lang w:val="en-GB"/>
        </w:rPr>
      </w:pPr>
      <w:r w:rsidRPr="00A06F22">
        <w:rPr>
          <w:b/>
          <w:bCs/>
          <w:lang w:val="en-GB"/>
        </w:rPr>
        <w:t>Executive Summary </w:t>
      </w:r>
    </w:p>
    <w:p w:rsidR="008C5EB1" w:rsidRPr="00A06F22" w:rsidRDefault="008C5EB1" w:rsidP="004A00D9">
      <w:pPr>
        <w:pStyle w:val="NormalWeb"/>
        <w:spacing w:before="240" w:beforeAutospacing="0" w:after="0" w:afterAutospacing="0" w:line="360" w:lineRule="auto"/>
        <w:jc w:val="both"/>
        <w:rPr>
          <w:lang w:val="en-GB"/>
        </w:rPr>
      </w:pPr>
      <w:r w:rsidRPr="00A06F22">
        <w:rPr>
          <w:lang w:val="en-GB"/>
        </w:rPr>
        <w:t>The main purpose of this marketing report is to analyse the concept of marketing management based on the standpoint of an organisation. Thus, it focused on facets faced by Sainsbury, a retail giant in the UK. It used PESTLE factors to analyse the external environment for this company. In addition, it used Porter's 5 Forces as a model to define the impact of each industrial force. It used SWOT factors to analyse the internal environment of Sainsbury along with its business objectives. It related strategies based on STP factors to highlight marketing factors for Sainsbury. The report used 4Ps marketing mix to depict strategies used by Sainsbury. In addition, it developed future market strategies to define recommendations for Sainsbury.</w:t>
      </w:r>
    </w:p>
    <w:p w:rsidR="004B3841" w:rsidRPr="00A06F22" w:rsidRDefault="004B3841" w:rsidP="004A00D9">
      <w:pPr>
        <w:spacing w:before="200" w:after="200" w:line="360" w:lineRule="auto"/>
        <w:jc w:val="center"/>
        <w:rPr>
          <w:rFonts w:ascii="Times New Roman" w:eastAsia="Times New Roman" w:hAnsi="Times New Roman" w:cs="Times New Roman"/>
          <w:b/>
          <w:sz w:val="32"/>
          <w:szCs w:val="24"/>
          <w:lang w:val="en-GB"/>
        </w:rPr>
      </w:pPr>
    </w:p>
    <w:p w:rsidR="004B3841" w:rsidRPr="00A06F22" w:rsidRDefault="004B3841" w:rsidP="004A00D9">
      <w:pPr>
        <w:spacing w:line="360" w:lineRule="auto"/>
        <w:rPr>
          <w:rFonts w:ascii="Times New Roman" w:eastAsia="Times New Roman" w:hAnsi="Times New Roman" w:cs="Times New Roman"/>
          <w:b/>
          <w:sz w:val="32"/>
          <w:szCs w:val="24"/>
          <w:lang w:val="en-GB"/>
        </w:rPr>
      </w:pPr>
      <w:r w:rsidRPr="00A06F22">
        <w:rPr>
          <w:rFonts w:ascii="Times New Roman" w:eastAsia="Times New Roman" w:hAnsi="Times New Roman" w:cs="Times New Roman"/>
          <w:b/>
          <w:sz w:val="32"/>
          <w:szCs w:val="24"/>
          <w:lang w:val="en-GB"/>
        </w:rPr>
        <w:br w:type="page"/>
      </w:r>
    </w:p>
    <w:sdt>
      <w:sdtPr>
        <w:rPr>
          <w:rFonts w:ascii="Times New Roman" w:eastAsia="Arial" w:hAnsi="Times New Roman" w:cs="Times New Roman"/>
          <w:b/>
          <w:color w:val="auto"/>
          <w:sz w:val="22"/>
          <w:szCs w:val="22"/>
          <w:lang w:val="en-GB"/>
        </w:rPr>
        <w:id w:val="-2070406581"/>
        <w:docPartObj>
          <w:docPartGallery w:val="Table of Contents"/>
          <w:docPartUnique/>
        </w:docPartObj>
      </w:sdtPr>
      <w:sdtEndPr>
        <w:rPr>
          <w:bCs/>
          <w:noProof/>
          <w:sz w:val="24"/>
          <w:szCs w:val="24"/>
        </w:rPr>
      </w:sdtEndPr>
      <w:sdtContent>
        <w:p w:rsidR="004B3841" w:rsidRPr="00A06F22" w:rsidRDefault="004B3841" w:rsidP="004A00D9">
          <w:pPr>
            <w:pStyle w:val="TOCHeading"/>
            <w:spacing w:line="360" w:lineRule="auto"/>
            <w:jc w:val="center"/>
            <w:rPr>
              <w:rFonts w:ascii="Times New Roman" w:hAnsi="Times New Roman" w:cs="Times New Roman"/>
              <w:b/>
              <w:color w:val="auto"/>
              <w:sz w:val="24"/>
              <w:szCs w:val="28"/>
              <w:lang w:val="en-GB"/>
            </w:rPr>
          </w:pPr>
          <w:r w:rsidRPr="00A06F22">
            <w:rPr>
              <w:rFonts w:ascii="Times New Roman" w:hAnsi="Times New Roman" w:cs="Times New Roman"/>
              <w:b/>
              <w:color w:val="auto"/>
              <w:sz w:val="24"/>
              <w:szCs w:val="28"/>
              <w:lang w:val="en-GB"/>
            </w:rPr>
            <w:t>Table of Contents</w:t>
          </w:r>
        </w:p>
        <w:p w:rsidR="000602C3" w:rsidRPr="00A06F22" w:rsidRDefault="00582605" w:rsidP="000602C3">
          <w:pPr>
            <w:pStyle w:val="TOC1"/>
            <w:tabs>
              <w:tab w:val="right" w:leader="dot" w:pos="9019"/>
            </w:tabs>
            <w:spacing w:line="360" w:lineRule="auto"/>
            <w:jc w:val="both"/>
            <w:rPr>
              <w:rFonts w:ascii="Times New Roman" w:eastAsiaTheme="minorEastAsia" w:hAnsi="Times New Roman" w:cs="Times New Roman"/>
              <w:noProof/>
              <w:sz w:val="24"/>
              <w:szCs w:val="24"/>
            </w:rPr>
          </w:pPr>
          <w:r w:rsidRPr="00A06F22">
            <w:rPr>
              <w:rFonts w:ascii="Times New Roman" w:hAnsi="Times New Roman" w:cs="Times New Roman"/>
              <w:sz w:val="24"/>
              <w:szCs w:val="24"/>
              <w:lang w:val="en-GB"/>
            </w:rPr>
            <w:fldChar w:fldCharType="begin"/>
          </w:r>
          <w:r w:rsidR="004B3841" w:rsidRPr="00A06F22">
            <w:rPr>
              <w:rFonts w:ascii="Times New Roman" w:hAnsi="Times New Roman" w:cs="Times New Roman"/>
              <w:sz w:val="24"/>
              <w:szCs w:val="24"/>
              <w:lang w:val="en-GB"/>
            </w:rPr>
            <w:instrText xml:space="preserve"> TOC \o "1-3" \h \z \u </w:instrText>
          </w:r>
          <w:r w:rsidRPr="00A06F22">
            <w:rPr>
              <w:rFonts w:ascii="Times New Roman" w:hAnsi="Times New Roman" w:cs="Times New Roman"/>
              <w:sz w:val="24"/>
              <w:szCs w:val="24"/>
              <w:lang w:val="en-GB"/>
            </w:rPr>
            <w:fldChar w:fldCharType="separate"/>
          </w:r>
          <w:hyperlink w:anchor="_Toc132815759" w:history="1">
            <w:r w:rsidR="000602C3" w:rsidRPr="00A06F22">
              <w:rPr>
                <w:rStyle w:val="Hyperlink"/>
                <w:rFonts w:ascii="Times New Roman" w:hAnsi="Times New Roman" w:cs="Times New Roman"/>
                <w:noProof/>
                <w:color w:val="auto"/>
                <w:sz w:val="24"/>
                <w:szCs w:val="24"/>
              </w:rPr>
              <w:t>Question A: Performing an environmental analysis</w:t>
            </w:r>
            <w:r w:rsidR="000602C3" w:rsidRPr="00A06F22">
              <w:rPr>
                <w:rFonts w:ascii="Times New Roman" w:hAnsi="Times New Roman" w:cs="Times New Roman"/>
                <w:noProof/>
                <w:webHidden/>
                <w:sz w:val="24"/>
                <w:szCs w:val="24"/>
              </w:rPr>
              <w:tab/>
            </w:r>
            <w:r w:rsidRPr="00A06F22">
              <w:rPr>
                <w:rFonts w:ascii="Times New Roman" w:hAnsi="Times New Roman" w:cs="Times New Roman"/>
                <w:noProof/>
                <w:webHidden/>
                <w:sz w:val="24"/>
                <w:szCs w:val="24"/>
              </w:rPr>
              <w:fldChar w:fldCharType="begin"/>
            </w:r>
            <w:r w:rsidR="000602C3" w:rsidRPr="00A06F22">
              <w:rPr>
                <w:rFonts w:ascii="Times New Roman" w:hAnsi="Times New Roman" w:cs="Times New Roman"/>
                <w:noProof/>
                <w:webHidden/>
                <w:sz w:val="24"/>
                <w:szCs w:val="24"/>
              </w:rPr>
              <w:instrText xml:space="preserve"> PAGEREF _Toc132815759 \h </w:instrText>
            </w:r>
            <w:r w:rsidRPr="00A06F22">
              <w:rPr>
                <w:rFonts w:ascii="Times New Roman" w:hAnsi="Times New Roman" w:cs="Times New Roman"/>
                <w:noProof/>
                <w:webHidden/>
                <w:sz w:val="24"/>
                <w:szCs w:val="24"/>
              </w:rPr>
            </w:r>
            <w:r w:rsidRPr="00A06F22">
              <w:rPr>
                <w:rFonts w:ascii="Times New Roman" w:hAnsi="Times New Roman" w:cs="Times New Roman"/>
                <w:noProof/>
                <w:webHidden/>
                <w:sz w:val="24"/>
                <w:szCs w:val="24"/>
              </w:rPr>
              <w:fldChar w:fldCharType="separate"/>
            </w:r>
            <w:r w:rsidR="000602C3" w:rsidRPr="00A06F22">
              <w:rPr>
                <w:rFonts w:ascii="Times New Roman" w:hAnsi="Times New Roman" w:cs="Times New Roman"/>
                <w:noProof/>
                <w:webHidden/>
                <w:sz w:val="24"/>
                <w:szCs w:val="24"/>
              </w:rPr>
              <w:t>3</w:t>
            </w:r>
            <w:r w:rsidRPr="00A06F22">
              <w:rPr>
                <w:rFonts w:ascii="Times New Roman" w:hAnsi="Times New Roman" w:cs="Times New Roman"/>
                <w:noProof/>
                <w:webHidden/>
                <w:sz w:val="24"/>
                <w:szCs w:val="24"/>
              </w:rPr>
              <w:fldChar w:fldCharType="end"/>
            </w:r>
          </w:hyperlink>
        </w:p>
        <w:p w:rsidR="000602C3" w:rsidRPr="00A06F22" w:rsidRDefault="00C23059" w:rsidP="000602C3">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2815760" w:history="1">
            <w:r w:rsidR="000602C3" w:rsidRPr="00A06F22">
              <w:rPr>
                <w:rStyle w:val="Hyperlink"/>
                <w:rFonts w:ascii="Times New Roman" w:hAnsi="Times New Roman" w:cs="Times New Roman"/>
                <w:noProof/>
                <w:color w:val="auto"/>
                <w:sz w:val="24"/>
                <w:szCs w:val="24"/>
                <w:lang w:val="en-GB" w:eastAsia="en-IN"/>
              </w:rPr>
              <w:t>1. Introduction</w:t>
            </w:r>
            <w:r w:rsidR="000602C3" w:rsidRPr="00A06F22">
              <w:rPr>
                <w:rFonts w:ascii="Times New Roman" w:hAnsi="Times New Roman" w:cs="Times New Roman"/>
                <w:noProof/>
                <w:webHidden/>
                <w:sz w:val="24"/>
                <w:szCs w:val="24"/>
              </w:rPr>
              <w:tab/>
            </w:r>
            <w:r w:rsidR="00582605" w:rsidRPr="00A06F22">
              <w:rPr>
                <w:rFonts w:ascii="Times New Roman" w:hAnsi="Times New Roman" w:cs="Times New Roman"/>
                <w:noProof/>
                <w:webHidden/>
                <w:sz w:val="24"/>
                <w:szCs w:val="24"/>
              </w:rPr>
              <w:fldChar w:fldCharType="begin"/>
            </w:r>
            <w:r w:rsidR="000602C3" w:rsidRPr="00A06F22">
              <w:rPr>
                <w:rFonts w:ascii="Times New Roman" w:hAnsi="Times New Roman" w:cs="Times New Roman"/>
                <w:noProof/>
                <w:webHidden/>
                <w:sz w:val="24"/>
                <w:szCs w:val="24"/>
              </w:rPr>
              <w:instrText xml:space="preserve"> PAGEREF _Toc132815760 \h </w:instrText>
            </w:r>
            <w:r w:rsidR="00582605" w:rsidRPr="00A06F22">
              <w:rPr>
                <w:rFonts w:ascii="Times New Roman" w:hAnsi="Times New Roman" w:cs="Times New Roman"/>
                <w:noProof/>
                <w:webHidden/>
                <w:sz w:val="24"/>
                <w:szCs w:val="24"/>
              </w:rPr>
            </w:r>
            <w:r w:rsidR="00582605" w:rsidRPr="00A06F22">
              <w:rPr>
                <w:rFonts w:ascii="Times New Roman" w:hAnsi="Times New Roman" w:cs="Times New Roman"/>
                <w:noProof/>
                <w:webHidden/>
                <w:sz w:val="24"/>
                <w:szCs w:val="24"/>
              </w:rPr>
              <w:fldChar w:fldCharType="separate"/>
            </w:r>
            <w:r w:rsidR="000602C3" w:rsidRPr="00A06F22">
              <w:rPr>
                <w:rFonts w:ascii="Times New Roman" w:hAnsi="Times New Roman" w:cs="Times New Roman"/>
                <w:noProof/>
                <w:webHidden/>
                <w:sz w:val="24"/>
                <w:szCs w:val="24"/>
              </w:rPr>
              <w:t>3</w:t>
            </w:r>
            <w:r w:rsidR="00582605" w:rsidRPr="00A06F22">
              <w:rPr>
                <w:rFonts w:ascii="Times New Roman" w:hAnsi="Times New Roman" w:cs="Times New Roman"/>
                <w:noProof/>
                <w:webHidden/>
                <w:sz w:val="24"/>
                <w:szCs w:val="24"/>
              </w:rPr>
              <w:fldChar w:fldCharType="end"/>
            </w:r>
          </w:hyperlink>
        </w:p>
        <w:p w:rsidR="000602C3" w:rsidRPr="00A06F22" w:rsidRDefault="00C23059" w:rsidP="000602C3">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2815761" w:history="1">
            <w:r w:rsidR="000602C3" w:rsidRPr="00A06F22">
              <w:rPr>
                <w:rStyle w:val="Hyperlink"/>
                <w:rFonts w:ascii="Times New Roman" w:hAnsi="Times New Roman" w:cs="Times New Roman"/>
                <w:noProof/>
                <w:color w:val="auto"/>
                <w:sz w:val="24"/>
                <w:szCs w:val="24"/>
                <w:lang w:val="en-GB" w:eastAsia="en-IN"/>
              </w:rPr>
              <w:t>2. PESTLE Factors</w:t>
            </w:r>
            <w:r w:rsidR="000602C3" w:rsidRPr="00A06F22">
              <w:rPr>
                <w:rFonts w:ascii="Times New Roman" w:hAnsi="Times New Roman" w:cs="Times New Roman"/>
                <w:noProof/>
                <w:webHidden/>
                <w:sz w:val="24"/>
                <w:szCs w:val="24"/>
              </w:rPr>
              <w:tab/>
            </w:r>
            <w:r w:rsidR="00582605" w:rsidRPr="00A06F22">
              <w:rPr>
                <w:rFonts w:ascii="Times New Roman" w:hAnsi="Times New Roman" w:cs="Times New Roman"/>
                <w:noProof/>
                <w:webHidden/>
                <w:sz w:val="24"/>
                <w:szCs w:val="24"/>
              </w:rPr>
              <w:fldChar w:fldCharType="begin"/>
            </w:r>
            <w:r w:rsidR="000602C3" w:rsidRPr="00A06F22">
              <w:rPr>
                <w:rFonts w:ascii="Times New Roman" w:hAnsi="Times New Roman" w:cs="Times New Roman"/>
                <w:noProof/>
                <w:webHidden/>
                <w:sz w:val="24"/>
                <w:szCs w:val="24"/>
              </w:rPr>
              <w:instrText xml:space="preserve"> PAGEREF _Toc132815761 \h </w:instrText>
            </w:r>
            <w:r w:rsidR="00582605" w:rsidRPr="00A06F22">
              <w:rPr>
                <w:rFonts w:ascii="Times New Roman" w:hAnsi="Times New Roman" w:cs="Times New Roman"/>
                <w:noProof/>
                <w:webHidden/>
                <w:sz w:val="24"/>
                <w:szCs w:val="24"/>
              </w:rPr>
            </w:r>
            <w:r w:rsidR="00582605" w:rsidRPr="00A06F22">
              <w:rPr>
                <w:rFonts w:ascii="Times New Roman" w:hAnsi="Times New Roman" w:cs="Times New Roman"/>
                <w:noProof/>
                <w:webHidden/>
                <w:sz w:val="24"/>
                <w:szCs w:val="24"/>
              </w:rPr>
              <w:fldChar w:fldCharType="separate"/>
            </w:r>
            <w:r w:rsidR="000602C3" w:rsidRPr="00A06F22">
              <w:rPr>
                <w:rFonts w:ascii="Times New Roman" w:hAnsi="Times New Roman" w:cs="Times New Roman"/>
                <w:noProof/>
                <w:webHidden/>
                <w:sz w:val="24"/>
                <w:szCs w:val="24"/>
              </w:rPr>
              <w:t>4</w:t>
            </w:r>
            <w:r w:rsidR="00582605" w:rsidRPr="00A06F22">
              <w:rPr>
                <w:rFonts w:ascii="Times New Roman" w:hAnsi="Times New Roman" w:cs="Times New Roman"/>
                <w:noProof/>
                <w:webHidden/>
                <w:sz w:val="24"/>
                <w:szCs w:val="24"/>
              </w:rPr>
              <w:fldChar w:fldCharType="end"/>
            </w:r>
          </w:hyperlink>
        </w:p>
        <w:p w:rsidR="000602C3" w:rsidRPr="00A06F22" w:rsidRDefault="00C23059" w:rsidP="000602C3">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2815762" w:history="1">
            <w:r w:rsidR="000602C3" w:rsidRPr="00A06F22">
              <w:rPr>
                <w:rStyle w:val="Hyperlink"/>
                <w:rFonts w:ascii="Times New Roman" w:hAnsi="Times New Roman" w:cs="Times New Roman"/>
                <w:noProof/>
                <w:color w:val="auto"/>
                <w:sz w:val="24"/>
                <w:szCs w:val="24"/>
                <w:lang w:val="en-GB" w:eastAsia="en-IN"/>
              </w:rPr>
              <w:t>3. Porter 5 Forces Model</w:t>
            </w:r>
            <w:r w:rsidR="000602C3" w:rsidRPr="00A06F22">
              <w:rPr>
                <w:rFonts w:ascii="Times New Roman" w:hAnsi="Times New Roman" w:cs="Times New Roman"/>
                <w:noProof/>
                <w:webHidden/>
                <w:sz w:val="24"/>
                <w:szCs w:val="24"/>
              </w:rPr>
              <w:tab/>
            </w:r>
            <w:r w:rsidR="00582605" w:rsidRPr="00A06F22">
              <w:rPr>
                <w:rFonts w:ascii="Times New Roman" w:hAnsi="Times New Roman" w:cs="Times New Roman"/>
                <w:noProof/>
                <w:webHidden/>
                <w:sz w:val="24"/>
                <w:szCs w:val="24"/>
              </w:rPr>
              <w:fldChar w:fldCharType="begin"/>
            </w:r>
            <w:r w:rsidR="000602C3" w:rsidRPr="00A06F22">
              <w:rPr>
                <w:rFonts w:ascii="Times New Roman" w:hAnsi="Times New Roman" w:cs="Times New Roman"/>
                <w:noProof/>
                <w:webHidden/>
                <w:sz w:val="24"/>
                <w:szCs w:val="24"/>
              </w:rPr>
              <w:instrText xml:space="preserve"> PAGEREF _Toc132815762 \h </w:instrText>
            </w:r>
            <w:r w:rsidR="00582605" w:rsidRPr="00A06F22">
              <w:rPr>
                <w:rFonts w:ascii="Times New Roman" w:hAnsi="Times New Roman" w:cs="Times New Roman"/>
                <w:noProof/>
                <w:webHidden/>
                <w:sz w:val="24"/>
                <w:szCs w:val="24"/>
              </w:rPr>
            </w:r>
            <w:r w:rsidR="00582605" w:rsidRPr="00A06F22">
              <w:rPr>
                <w:rFonts w:ascii="Times New Roman" w:hAnsi="Times New Roman" w:cs="Times New Roman"/>
                <w:noProof/>
                <w:webHidden/>
                <w:sz w:val="24"/>
                <w:szCs w:val="24"/>
              </w:rPr>
              <w:fldChar w:fldCharType="separate"/>
            </w:r>
            <w:r w:rsidR="000602C3" w:rsidRPr="00A06F22">
              <w:rPr>
                <w:rFonts w:ascii="Times New Roman" w:hAnsi="Times New Roman" w:cs="Times New Roman"/>
                <w:noProof/>
                <w:webHidden/>
                <w:sz w:val="24"/>
                <w:szCs w:val="24"/>
              </w:rPr>
              <w:t>6</w:t>
            </w:r>
            <w:r w:rsidR="00582605" w:rsidRPr="00A06F22">
              <w:rPr>
                <w:rFonts w:ascii="Times New Roman" w:hAnsi="Times New Roman" w:cs="Times New Roman"/>
                <w:noProof/>
                <w:webHidden/>
                <w:sz w:val="24"/>
                <w:szCs w:val="24"/>
              </w:rPr>
              <w:fldChar w:fldCharType="end"/>
            </w:r>
          </w:hyperlink>
        </w:p>
        <w:p w:rsidR="000602C3" w:rsidRPr="00A06F22" w:rsidRDefault="00C23059" w:rsidP="000602C3">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2815763" w:history="1">
            <w:r w:rsidR="000602C3" w:rsidRPr="00A06F22">
              <w:rPr>
                <w:rStyle w:val="Hyperlink"/>
                <w:rFonts w:ascii="Times New Roman" w:hAnsi="Times New Roman" w:cs="Times New Roman"/>
                <w:noProof/>
                <w:color w:val="auto"/>
                <w:sz w:val="24"/>
                <w:szCs w:val="24"/>
                <w:lang w:val="en-GB" w:eastAsia="en-IN"/>
              </w:rPr>
              <w:t>4. SWOT Analysis</w:t>
            </w:r>
            <w:r w:rsidR="000602C3" w:rsidRPr="00A06F22">
              <w:rPr>
                <w:rFonts w:ascii="Times New Roman" w:hAnsi="Times New Roman" w:cs="Times New Roman"/>
                <w:noProof/>
                <w:webHidden/>
                <w:sz w:val="24"/>
                <w:szCs w:val="24"/>
              </w:rPr>
              <w:tab/>
            </w:r>
            <w:r w:rsidR="00582605" w:rsidRPr="00A06F22">
              <w:rPr>
                <w:rFonts w:ascii="Times New Roman" w:hAnsi="Times New Roman" w:cs="Times New Roman"/>
                <w:noProof/>
                <w:webHidden/>
                <w:sz w:val="24"/>
                <w:szCs w:val="24"/>
              </w:rPr>
              <w:fldChar w:fldCharType="begin"/>
            </w:r>
            <w:r w:rsidR="000602C3" w:rsidRPr="00A06F22">
              <w:rPr>
                <w:rFonts w:ascii="Times New Roman" w:hAnsi="Times New Roman" w:cs="Times New Roman"/>
                <w:noProof/>
                <w:webHidden/>
                <w:sz w:val="24"/>
                <w:szCs w:val="24"/>
              </w:rPr>
              <w:instrText xml:space="preserve"> PAGEREF _Toc132815763 \h </w:instrText>
            </w:r>
            <w:r w:rsidR="00582605" w:rsidRPr="00A06F22">
              <w:rPr>
                <w:rFonts w:ascii="Times New Roman" w:hAnsi="Times New Roman" w:cs="Times New Roman"/>
                <w:noProof/>
                <w:webHidden/>
                <w:sz w:val="24"/>
                <w:szCs w:val="24"/>
              </w:rPr>
            </w:r>
            <w:r w:rsidR="00582605" w:rsidRPr="00A06F22">
              <w:rPr>
                <w:rFonts w:ascii="Times New Roman" w:hAnsi="Times New Roman" w:cs="Times New Roman"/>
                <w:noProof/>
                <w:webHidden/>
                <w:sz w:val="24"/>
                <w:szCs w:val="24"/>
              </w:rPr>
              <w:fldChar w:fldCharType="separate"/>
            </w:r>
            <w:r w:rsidR="000602C3" w:rsidRPr="00A06F22">
              <w:rPr>
                <w:rFonts w:ascii="Times New Roman" w:hAnsi="Times New Roman" w:cs="Times New Roman"/>
                <w:noProof/>
                <w:webHidden/>
                <w:sz w:val="24"/>
                <w:szCs w:val="24"/>
              </w:rPr>
              <w:t>8</w:t>
            </w:r>
            <w:r w:rsidR="00582605" w:rsidRPr="00A06F22">
              <w:rPr>
                <w:rFonts w:ascii="Times New Roman" w:hAnsi="Times New Roman" w:cs="Times New Roman"/>
                <w:noProof/>
                <w:webHidden/>
                <w:sz w:val="24"/>
                <w:szCs w:val="24"/>
              </w:rPr>
              <w:fldChar w:fldCharType="end"/>
            </w:r>
          </w:hyperlink>
        </w:p>
        <w:p w:rsidR="000602C3" w:rsidRPr="00A06F22" w:rsidRDefault="00C23059" w:rsidP="000602C3">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2815764" w:history="1">
            <w:r w:rsidR="000602C3" w:rsidRPr="00A06F22">
              <w:rPr>
                <w:rStyle w:val="Hyperlink"/>
                <w:rFonts w:ascii="Times New Roman" w:hAnsi="Times New Roman" w:cs="Times New Roman"/>
                <w:noProof/>
                <w:color w:val="auto"/>
                <w:sz w:val="24"/>
                <w:szCs w:val="24"/>
                <w:lang w:val="en-GB" w:eastAsia="en-IN"/>
              </w:rPr>
              <w:t>5. STP (Segmentation, Targeting and Positioning) of the selected company</w:t>
            </w:r>
            <w:r w:rsidR="000602C3" w:rsidRPr="00A06F22">
              <w:rPr>
                <w:rFonts w:ascii="Times New Roman" w:hAnsi="Times New Roman" w:cs="Times New Roman"/>
                <w:noProof/>
                <w:webHidden/>
                <w:sz w:val="24"/>
                <w:szCs w:val="24"/>
              </w:rPr>
              <w:tab/>
            </w:r>
            <w:r w:rsidR="00582605" w:rsidRPr="00A06F22">
              <w:rPr>
                <w:rFonts w:ascii="Times New Roman" w:hAnsi="Times New Roman" w:cs="Times New Roman"/>
                <w:noProof/>
                <w:webHidden/>
                <w:sz w:val="24"/>
                <w:szCs w:val="24"/>
              </w:rPr>
              <w:fldChar w:fldCharType="begin"/>
            </w:r>
            <w:r w:rsidR="000602C3" w:rsidRPr="00A06F22">
              <w:rPr>
                <w:rFonts w:ascii="Times New Roman" w:hAnsi="Times New Roman" w:cs="Times New Roman"/>
                <w:noProof/>
                <w:webHidden/>
                <w:sz w:val="24"/>
                <w:szCs w:val="24"/>
              </w:rPr>
              <w:instrText xml:space="preserve"> PAGEREF _Toc132815764 \h </w:instrText>
            </w:r>
            <w:r w:rsidR="00582605" w:rsidRPr="00A06F22">
              <w:rPr>
                <w:rFonts w:ascii="Times New Roman" w:hAnsi="Times New Roman" w:cs="Times New Roman"/>
                <w:noProof/>
                <w:webHidden/>
                <w:sz w:val="24"/>
                <w:szCs w:val="24"/>
              </w:rPr>
            </w:r>
            <w:r w:rsidR="00582605" w:rsidRPr="00A06F22">
              <w:rPr>
                <w:rFonts w:ascii="Times New Roman" w:hAnsi="Times New Roman" w:cs="Times New Roman"/>
                <w:noProof/>
                <w:webHidden/>
                <w:sz w:val="24"/>
                <w:szCs w:val="24"/>
              </w:rPr>
              <w:fldChar w:fldCharType="separate"/>
            </w:r>
            <w:r w:rsidR="000602C3" w:rsidRPr="00A06F22">
              <w:rPr>
                <w:rFonts w:ascii="Times New Roman" w:hAnsi="Times New Roman" w:cs="Times New Roman"/>
                <w:noProof/>
                <w:webHidden/>
                <w:sz w:val="24"/>
                <w:szCs w:val="24"/>
              </w:rPr>
              <w:t>10</w:t>
            </w:r>
            <w:r w:rsidR="00582605" w:rsidRPr="00A06F22">
              <w:rPr>
                <w:rFonts w:ascii="Times New Roman" w:hAnsi="Times New Roman" w:cs="Times New Roman"/>
                <w:noProof/>
                <w:webHidden/>
                <w:sz w:val="24"/>
                <w:szCs w:val="24"/>
              </w:rPr>
              <w:fldChar w:fldCharType="end"/>
            </w:r>
          </w:hyperlink>
        </w:p>
        <w:p w:rsidR="000602C3" w:rsidRPr="00A06F22" w:rsidRDefault="00C23059" w:rsidP="000602C3">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2815765" w:history="1">
            <w:r w:rsidR="000602C3" w:rsidRPr="00A06F22">
              <w:rPr>
                <w:rStyle w:val="Hyperlink"/>
                <w:rFonts w:ascii="Times New Roman" w:hAnsi="Times New Roman" w:cs="Times New Roman"/>
                <w:noProof/>
                <w:color w:val="auto"/>
                <w:sz w:val="24"/>
                <w:szCs w:val="24"/>
                <w:lang w:val="en-GB"/>
              </w:rPr>
              <w:t>6. Describing the marketing mix (4Ps)</w:t>
            </w:r>
            <w:r w:rsidR="000602C3" w:rsidRPr="00A06F22">
              <w:rPr>
                <w:rFonts w:ascii="Times New Roman" w:hAnsi="Times New Roman" w:cs="Times New Roman"/>
                <w:noProof/>
                <w:webHidden/>
                <w:sz w:val="24"/>
                <w:szCs w:val="24"/>
              </w:rPr>
              <w:tab/>
            </w:r>
            <w:r w:rsidR="00582605" w:rsidRPr="00A06F22">
              <w:rPr>
                <w:rFonts w:ascii="Times New Roman" w:hAnsi="Times New Roman" w:cs="Times New Roman"/>
                <w:noProof/>
                <w:webHidden/>
                <w:sz w:val="24"/>
                <w:szCs w:val="24"/>
              </w:rPr>
              <w:fldChar w:fldCharType="begin"/>
            </w:r>
            <w:r w:rsidR="000602C3" w:rsidRPr="00A06F22">
              <w:rPr>
                <w:rFonts w:ascii="Times New Roman" w:hAnsi="Times New Roman" w:cs="Times New Roman"/>
                <w:noProof/>
                <w:webHidden/>
                <w:sz w:val="24"/>
                <w:szCs w:val="24"/>
              </w:rPr>
              <w:instrText xml:space="preserve"> PAGEREF _Toc132815765 \h </w:instrText>
            </w:r>
            <w:r w:rsidR="00582605" w:rsidRPr="00A06F22">
              <w:rPr>
                <w:rFonts w:ascii="Times New Roman" w:hAnsi="Times New Roman" w:cs="Times New Roman"/>
                <w:noProof/>
                <w:webHidden/>
                <w:sz w:val="24"/>
                <w:szCs w:val="24"/>
              </w:rPr>
            </w:r>
            <w:r w:rsidR="00582605" w:rsidRPr="00A06F22">
              <w:rPr>
                <w:rFonts w:ascii="Times New Roman" w:hAnsi="Times New Roman" w:cs="Times New Roman"/>
                <w:noProof/>
                <w:webHidden/>
                <w:sz w:val="24"/>
                <w:szCs w:val="24"/>
              </w:rPr>
              <w:fldChar w:fldCharType="separate"/>
            </w:r>
            <w:r w:rsidR="000602C3" w:rsidRPr="00A06F22">
              <w:rPr>
                <w:rFonts w:ascii="Times New Roman" w:hAnsi="Times New Roman" w:cs="Times New Roman"/>
                <w:noProof/>
                <w:webHidden/>
                <w:sz w:val="24"/>
                <w:szCs w:val="24"/>
              </w:rPr>
              <w:t>11</w:t>
            </w:r>
            <w:r w:rsidR="00582605" w:rsidRPr="00A06F22">
              <w:rPr>
                <w:rFonts w:ascii="Times New Roman" w:hAnsi="Times New Roman" w:cs="Times New Roman"/>
                <w:noProof/>
                <w:webHidden/>
                <w:sz w:val="24"/>
                <w:szCs w:val="24"/>
              </w:rPr>
              <w:fldChar w:fldCharType="end"/>
            </w:r>
          </w:hyperlink>
        </w:p>
        <w:p w:rsidR="000602C3" w:rsidRPr="00A06F22" w:rsidRDefault="00C23059" w:rsidP="000602C3">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2815766" w:history="1">
            <w:r w:rsidR="000602C3" w:rsidRPr="00A06F22">
              <w:rPr>
                <w:rStyle w:val="Hyperlink"/>
                <w:rFonts w:ascii="Times New Roman" w:hAnsi="Times New Roman" w:cs="Times New Roman"/>
                <w:noProof/>
                <w:color w:val="auto"/>
                <w:sz w:val="24"/>
                <w:szCs w:val="24"/>
                <w:lang w:val="en-GB"/>
              </w:rPr>
              <w:t>7. Conclusion</w:t>
            </w:r>
            <w:r w:rsidR="000602C3" w:rsidRPr="00A06F22">
              <w:rPr>
                <w:rFonts w:ascii="Times New Roman" w:hAnsi="Times New Roman" w:cs="Times New Roman"/>
                <w:noProof/>
                <w:webHidden/>
                <w:sz w:val="24"/>
                <w:szCs w:val="24"/>
              </w:rPr>
              <w:tab/>
            </w:r>
            <w:r w:rsidR="00582605" w:rsidRPr="00A06F22">
              <w:rPr>
                <w:rFonts w:ascii="Times New Roman" w:hAnsi="Times New Roman" w:cs="Times New Roman"/>
                <w:noProof/>
                <w:webHidden/>
                <w:sz w:val="24"/>
                <w:szCs w:val="24"/>
              </w:rPr>
              <w:fldChar w:fldCharType="begin"/>
            </w:r>
            <w:r w:rsidR="000602C3" w:rsidRPr="00A06F22">
              <w:rPr>
                <w:rFonts w:ascii="Times New Roman" w:hAnsi="Times New Roman" w:cs="Times New Roman"/>
                <w:noProof/>
                <w:webHidden/>
                <w:sz w:val="24"/>
                <w:szCs w:val="24"/>
              </w:rPr>
              <w:instrText xml:space="preserve"> PAGEREF _Toc132815766 \h </w:instrText>
            </w:r>
            <w:r w:rsidR="00582605" w:rsidRPr="00A06F22">
              <w:rPr>
                <w:rFonts w:ascii="Times New Roman" w:hAnsi="Times New Roman" w:cs="Times New Roman"/>
                <w:noProof/>
                <w:webHidden/>
                <w:sz w:val="24"/>
                <w:szCs w:val="24"/>
              </w:rPr>
            </w:r>
            <w:r w:rsidR="00582605" w:rsidRPr="00A06F22">
              <w:rPr>
                <w:rFonts w:ascii="Times New Roman" w:hAnsi="Times New Roman" w:cs="Times New Roman"/>
                <w:noProof/>
                <w:webHidden/>
                <w:sz w:val="24"/>
                <w:szCs w:val="24"/>
              </w:rPr>
              <w:fldChar w:fldCharType="separate"/>
            </w:r>
            <w:r w:rsidR="000602C3" w:rsidRPr="00A06F22">
              <w:rPr>
                <w:rFonts w:ascii="Times New Roman" w:hAnsi="Times New Roman" w:cs="Times New Roman"/>
                <w:noProof/>
                <w:webHidden/>
                <w:sz w:val="24"/>
                <w:szCs w:val="24"/>
              </w:rPr>
              <w:t>12</w:t>
            </w:r>
            <w:r w:rsidR="00582605" w:rsidRPr="00A06F22">
              <w:rPr>
                <w:rFonts w:ascii="Times New Roman" w:hAnsi="Times New Roman" w:cs="Times New Roman"/>
                <w:noProof/>
                <w:webHidden/>
                <w:sz w:val="24"/>
                <w:szCs w:val="24"/>
              </w:rPr>
              <w:fldChar w:fldCharType="end"/>
            </w:r>
          </w:hyperlink>
        </w:p>
        <w:p w:rsidR="000602C3" w:rsidRPr="00A06F22" w:rsidRDefault="00C23059" w:rsidP="000602C3">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32815767" w:history="1">
            <w:r w:rsidR="000602C3" w:rsidRPr="00A06F22">
              <w:rPr>
                <w:rStyle w:val="Hyperlink"/>
                <w:rFonts w:ascii="Times New Roman" w:hAnsi="Times New Roman" w:cs="Times New Roman"/>
                <w:noProof/>
                <w:color w:val="auto"/>
                <w:sz w:val="24"/>
                <w:szCs w:val="24"/>
              </w:rPr>
              <w:t>Question B: Recommendations</w:t>
            </w:r>
            <w:r w:rsidR="000602C3" w:rsidRPr="00A06F22">
              <w:rPr>
                <w:rFonts w:ascii="Times New Roman" w:hAnsi="Times New Roman" w:cs="Times New Roman"/>
                <w:noProof/>
                <w:webHidden/>
                <w:sz w:val="24"/>
                <w:szCs w:val="24"/>
              </w:rPr>
              <w:tab/>
            </w:r>
            <w:r w:rsidR="00582605" w:rsidRPr="00A06F22">
              <w:rPr>
                <w:rFonts w:ascii="Times New Roman" w:hAnsi="Times New Roman" w:cs="Times New Roman"/>
                <w:noProof/>
                <w:webHidden/>
                <w:sz w:val="24"/>
                <w:szCs w:val="24"/>
              </w:rPr>
              <w:fldChar w:fldCharType="begin"/>
            </w:r>
            <w:r w:rsidR="000602C3" w:rsidRPr="00A06F22">
              <w:rPr>
                <w:rFonts w:ascii="Times New Roman" w:hAnsi="Times New Roman" w:cs="Times New Roman"/>
                <w:noProof/>
                <w:webHidden/>
                <w:sz w:val="24"/>
                <w:szCs w:val="24"/>
              </w:rPr>
              <w:instrText xml:space="preserve"> PAGEREF _Toc132815767 \h </w:instrText>
            </w:r>
            <w:r w:rsidR="00582605" w:rsidRPr="00A06F22">
              <w:rPr>
                <w:rFonts w:ascii="Times New Roman" w:hAnsi="Times New Roman" w:cs="Times New Roman"/>
                <w:noProof/>
                <w:webHidden/>
                <w:sz w:val="24"/>
                <w:szCs w:val="24"/>
              </w:rPr>
            </w:r>
            <w:r w:rsidR="00582605" w:rsidRPr="00A06F22">
              <w:rPr>
                <w:rFonts w:ascii="Times New Roman" w:hAnsi="Times New Roman" w:cs="Times New Roman"/>
                <w:noProof/>
                <w:webHidden/>
                <w:sz w:val="24"/>
                <w:szCs w:val="24"/>
              </w:rPr>
              <w:fldChar w:fldCharType="separate"/>
            </w:r>
            <w:r w:rsidR="000602C3" w:rsidRPr="00A06F22">
              <w:rPr>
                <w:rFonts w:ascii="Times New Roman" w:hAnsi="Times New Roman" w:cs="Times New Roman"/>
                <w:noProof/>
                <w:webHidden/>
                <w:sz w:val="24"/>
                <w:szCs w:val="24"/>
              </w:rPr>
              <w:t>12</w:t>
            </w:r>
            <w:r w:rsidR="00582605" w:rsidRPr="00A06F22">
              <w:rPr>
                <w:rFonts w:ascii="Times New Roman" w:hAnsi="Times New Roman" w:cs="Times New Roman"/>
                <w:noProof/>
                <w:webHidden/>
                <w:sz w:val="24"/>
                <w:szCs w:val="24"/>
              </w:rPr>
              <w:fldChar w:fldCharType="end"/>
            </w:r>
          </w:hyperlink>
        </w:p>
        <w:p w:rsidR="000602C3" w:rsidRPr="00A06F22" w:rsidRDefault="00C23059" w:rsidP="000602C3">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32815768" w:history="1">
            <w:r w:rsidR="000602C3" w:rsidRPr="00A06F22">
              <w:rPr>
                <w:rStyle w:val="Hyperlink"/>
                <w:rFonts w:ascii="Times New Roman" w:hAnsi="Times New Roman" w:cs="Times New Roman"/>
                <w:noProof/>
                <w:color w:val="auto"/>
                <w:sz w:val="24"/>
                <w:szCs w:val="24"/>
                <w:lang w:val="en-GB"/>
              </w:rPr>
              <w:t>1. Developing recommendations for future marketing strategies</w:t>
            </w:r>
            <w:r w:rsidR="000602C3" w:rsidRPr="00A06F22">
              <w:rPr>
                <w:rFonts w:ascii="Times New Roman" w:hAnsi="Times New Roman" w:cs="Times New Roman"/>
                <w:noProof/>
                <w:webHidden/>
                <w:sz w:val="24"/>
                <w:szCs w:val="24"/>
              </w:rPr>
              <w:tab/>
            </w:r>
            <w:r w:rsidR="00582605" w:rsidRPr="00A06F22">
              <w:rPr>
                <w:rFonts w:ascii="Times New Roman" w:hAnsi="Times New Roman" w:cs="Times New Roman"/>
                <w:noProof/>
                <w:webHidden/>
                <w:sz w:val="24"/>
                <w:szCs w:val="24"/>
              </w:rPr>
              <w:fldChar w:fldCharType="begin"/>
            </w:r>
            <w:r w:rsidR="000602C3" w:rsidRPr="00A06F22">
              <w:rPr>
                <w:rFonts w:ascii="Times New Roman" w:hAnsi="Times New Roman" w:cs="Times New Roman"/>
                <w:noProof/>
                <w:webHidden/>
                <w:sz w:val="24"/>
                <w:szCs w:val="24"/>
              </w:rPr>
              <w:instrText xml:space="preserve"> PAGEREF _Toc132815768 \h </w:instrText>
            </w:r>
            <w:r w:rsidR="00582605" w:rsidRPr="00A06F22">
              <w:rPr>
                <w:rFonts w:ascii="Times New Roman" w:hAnsi="Times New Roman" w:cs="Times New Roman"/>
                <w:noProof/>
                <w:webHidden/>
                <w:sz w:val="24"/>
                <w:szCs w:val="24"/>
              </w:rPr>
            </w:r>
            <w:r w:rsidR="00582605" w:rsidRPr="00A06F22">
              <w:rPr>
                <w:rFonts w:ascii="Times New Roman" w:hAnsi="Times New Roman" w:cs="Times New Roman"/>
                <w:noProof/>
                <w:webHidden/>
                <w:sz w:val="24"/>
                <w:szCs w:val="24"/>
              </w:rPr>
              <w:fldChar w:fldCharType="separate"/>
            </w:r>
            <w:r w:rsidR="000602C3" w:rsidRPr="00A06F22">
              <w:rPr>
                <w:rFonts w:ascii="Times New Roman" w:hAnsi="Times New Roman" w:cs="Times New Roman"/>
                <w:noProof/>
                <w:webHidden/>
                <w:sz w:val="24"/>
                <w:szCs w:val="24"/>
              </w:rPr>
              <w:t>12</w:t>
            </w:r>
            <w:r w:rsidR="00582605" w:rsidRPr="00A06F22">
              <w:rPr>
                <w:rFonts w:ascii="Times New Roman" w:hAnsi="Times New Roman" w:cs="Times New Roman"/>
                <w:noProof/>
                <w:webHidden/>
                <w:sz w:val="24"/>
                <w:szCs w:val="24"/>
              </w:rPr>
              <w:fldChar w:fldCharType="end"/>
            </w:r>
          </w:hyperlink>
        </w:p>
        <w:p w:rsidR="000602C3" w:rsidRPr="00A06F22" w:rsidRDefault="00C23059" w:rsidP="000602C3">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32815769" w:history="1">
            <w:r w:rsidR="000602C3" w:rsidRPr="00A06F22">
              <w:rPr>
                <w:rStyle w:val="Hyperlink"/>
                <w:rFonts w:ascii="Times New Roman" w:hAnsi="Times New Roman" w:cs="Times New Roman"/>
                <w:noProof/>
                <w:color w:val="auto"/>
                <w:sz w:val="24"/>
                <w:szCs w:val="24"/>
              </w:rPr>
              <w:t>References</w:t>
            </w:r>
            <w:r w:rsidR="000602C3" w:rsidRPr="00A06F22">
              <w:rPr>
                <w:rFonts w:ascii="Times New Roman" w:hAnsi="Times New Roman" w:cs="Times New Roman"/>
                <w:noProof/>
                <w:webHidden/>
                <w:sz w:val="24"/>
                <w:szCs w:val="24"/>
              </w:rPr>
              <w:tab/>
            </w:r>
            <w:r w:rsidR="00582605" w:rsidRPr="00A06F22">
              <w:rPr>
                <w:rFonts w:ascii="Times New Roman" w:hAnsi="Times New Roman" w:cs="Times New Roman"/>
                <w:noProof/>
                <w:webHidden/>
                <w:sz w:val="24"/>
                <w:szCs w:val="24"/>
              </w:rPr>
              <w:fldChar w:fldCharType="begin"/>
            </w:r>
            <w:r w:rsidR="000602C3" w:rsidRPr="00A06F22">
              <w:rPr>
                <w:rFonts w:ascii="Times New Roman" w:hAnsi="Times New Roman" w:cs="Times New Roman"/>
                <w:noProof/>
                <w:webHidden/>
                <w:sz w:val="24"/>
                <w:szCs w:val="24"/>
              </w:rPr>
              <w:instrText xml:space="preserve"> PAGEREF _Toc132815769 \h </w:instrText>
            </w:r>
            <w:r w:rsidR="00582605" w:rsidRPr="00A06F22">
              <w:rPr>
                <w:rFonts w:ascii="Times New Roman" w:hAnsi="Times New Roman" w:cs="Times New Roman"/>
                <w:noProof/>
                <w:webHidden/>
                <w:sz w:val="24"/>
                <w:szCs w:val="24"/>
              </w:rPr>
            </w:r>
            <w:r w:rsidR="00582605" w:rsidRPr="00A06F22">
              <w:rPr>
                <w:rFonts w:ascii="Times New Roman" w:hAnsi="Times New Roman" w:cs="Times New Roman"/>
                <w:noProof/>
                <w:webHidden/>
                <w:sz w:val="24"/>
                <w:szCs w:val="24"/>
              </w:rPr>
              <w:fldChar w:fldCharType="separate"/>
            </w:r>
            <w:r w:rsidR="000602C3" w:rsidRPr="00A06F22">
              <w:rPr>
                <w:rFonts w:ascii="Times New Roman" w:hAnsi="Times New Roman" w:cs="Times New Roman"/>
                <w:noProof/>
                <w:webHidden/>
                <w:sz w:val="24"/>
                <w:szCs w:val="24"/>
              </w:rPr>
              <w:t>13</w:t>
            </w:r>
            <w:r w:rsidR="00582605" w:rsidRPr="00A06F22">
              <w:rPr>
                <w:rFonts w:ascii="Times New Roman" w:hAnsi="Times New Roman" w:cs="Times New Roman"/>
                <w:noProof/>
                <w:webHidden/>
                <w:sz w:val="24"/>
                <w:szCs w:val="24"/>
              </w:rPr>
              <w:fldChar w:fldCharType="end"/>
            </w:r>
          </w:hyperlink>
        </w:p>
        <w:p w:rsidR="004B3841" w:rsidRPr="00A06F22" w:rsidRDefault="00582605" w:rsidP="000602C3">
          <w:pPr>
            <w:spacing w:line="360" w:lineRule="auto"/>
            <w:jc w:val="both"/>
            <w:rPr>
              <w:rFonts w:ascii="Times New Roman" w:hAnsi="Times New Roman" w:cs="Times New Roman"/>
              <w:sz w:val="24"/>
              <w:szCs w:val="24"/>
              <w:lang w:val="en-GB"/>
            </w:rPr>
          </w:pPr>
          <w:r w:rsidRPr="00A06F22">
            <w:rPr>
              <w:rFonts w:ascii="Times New Roman" w:hAnsi="Times New Roman" w:cs="Times New Roman"/>
              <w:b/>
              <w:bCs/>
              <w:noProof/>
              <w:sz w:val="24"/>
              <w:szCs w:val="24"/>
              <w:lang w:val="en-GB"/>
            </w:rPr>
            <w:fldChar w:fldCharType="end"/>
          </w:r>
        </w:p>
      </w:sdtContent>
    </w:sdt>
    <w:p w:rsidR="00F029D8" w:rsidRPr="00A06F22" w:rsidRDefault="00F029D8" w:rsidP="004A00D9">
      <w:pPr>
        <w:spacing w:before="200" w:after="200" w:line="360" w:lineRule="auto"/>
        <w:jc w:val="center"/>
        <w:rPr>
          <w:rFonts w:ascii="Times New Roman" w:eastAsia="Times New Roman" w:hAnsi="Times New Roman" w:cs="Times New Roman"/>
          <w:b/>
          <w:sz w:val="32"/>
          <w:szCs w:val="24"/>
          <w:lang w:val="en-GB"/>
        </w:rPr>
      </w:pPr>
    </w:p>
    <w:p w:rsidR="00F029D8" w:rsidRPr="00A06F22" w:rsidRDefault="00F029D8" w:rsidP="004A00D9">
      <w:pPr>
        <w:spacing w:line="360" w:lineRule="auto"/>
        <w:rPr>
          <w:rFonts w:ascii="Times New Roman" w:eastAsia="Times New Roman" w:hAnsi="Times New Roman" w:cs="Times New Roman"/>
          <w:b/>
          <w:sz w:val="24"/>
          <w:szCs w:val="24"/>
          <w:lang w:val="en-GB"/>
        </w:rPr>
      </w:pPr>
      <w:r w:rsidRPr="00A06F22">
        <w:rPr>
          <w:rFonts w:ascii="Times New Roman" w:eastAsia="Times New Roman" w:hAnsi="Times New Roman" w:cs="Times New Roman"/>
          <w:b/>
          <w:sz w:val="24"/>
          <w:szCs w:val="24"/>
          <w:lang w:val="en-GB"/>
        </w:rPr>
        <w:br w:type="page"/>
      </w:r>
    </w:p>
    <w:p w:rsidR="003D093D" w:rsidRPr="00A06F22" w:rsidRDefault="003D093D" w:rsidP="004A00D9">
      <w:pPr>
        <w:pStyle w:val="Heading1"/>
      </w:pPr>
      <w:bookmarkStart w:id="0" w:name="_Toc132815759"/>
      <w:r w:rsidRPr="00A06F22">
        <w:lastRenderedPageBreak/>
        <w:t>Question A: Performing an environmental analysis</w:t>
      </w:r>
      <w:bookmarkEnd w:id="0"/>
    </w:p>
    <w:p w:rsidR="00651E3E" w:rsidRPr="00A06F22" w:rsidRDefault="00651E3E" w:rsidP="004A00D9">
      <w:pPr>
        <w:pStyle w:val="Heading2"/>
        <w:rPr>
          <w:rFonts w:cs="Times New Roman"/>
          <w:color w:val="auto"/>
          <w:lang w:val="en-GB" w:eastAsia="en-IN"/>
        </w:rPr>
      </w:pPr>
      <w:bookmarkStart w:id="1" w:name="_Toc132815760"/>
      <w:r w:rsidRPr="00A06F22">
        <w:rPr>
          <w:rFonts w:cs="Times New Roman"/>
          <w:color w:val="auto"/>
          <w:lang w:val="en-GB" w:eastAsia="en-IN"/>
        </w:rPr>
        <w:t>1. Introduction</w:t>
      </w:r>
      <w:bookmarkEnd w:id="1"/>
      <w:r w:rsidRPr="00A06F22">
        <w:rPr>
          <w:rFonts w:cs="Times New Roman"/>
          <w:color w:val="auto"/>
          <w:lang w:val="en-GB" w:eastAsia="en-IN"/>
        </w:rPr>
        <w:t> </w:t>
      </w:r>
    </w:p>
    <w:p w:rsidR="00651E3E" w:rsidRPr="00A06F22" w:rsidRDefault="00651E3E"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The concept of marketing management involves development and implementation of multiple strategic management programs, </w:t>
      </w:r>
      <w:r w:rsidR="009816D9" w:rsidRPr="00A06F22">
        <w:rPr>
          <w:rFonts w:ascii="Times New Roman" w:eastAsia="Times New Roman" w:hAnsi="Times New Roman" w:cs="Times New Roman"/>
          <w:sz w:val="24"/>
          <w:szCs w:val="24"/>
          <w:lang w:val="en-GB" w:eastAsia="en-IN"/>
        </w:rPr>
        <w:t>procedures,</w:t>
      </w:r>
      <w:r w:rsidRPr="00A06F22">
        <w:rPr>
          <w:rFonts w:ascii="Times New Roman" w:eastAsia="Times New Roman" w:hAnsi="Times New Roman" w:cs="Times New Roman"/>
          <w:sz w:val="24"/>
          <w:szCs w:val="24"/>
          <w:lang w:val="en-GB" w:eastAsia="en-IN"/>
        </w:rPr>
        <w:t xml:space="preserve"> and activities. It is an important factor for organisations due to its ability to generate organisational revenue. The aim of this report is to perform an environmental analysis of a UK retail giant named Sainsbury. In addition, it will incorporate recommendations to frame future marketing strategies for Sainsbury. </w:t>
      </w:r>
    </w:p>
    <w:p w:rsidR="00EC106C" w:rsidRPr="00A06F22" w:rsidRDefault="00EC106C" w:rsidP="00EC106C">
      <w:pPr>
        <w:pStyle w:val="Normal1"/>
        <w:spacing w:line="360" w:lineRule="auto"/>
        <w:jc w:val="center"/>
        <w:rPr>
          <w:rFonts w:ascii="Times New Roman" w:eastAsia="Times New Roman" w:hAnsi="Times New Roman" w:cs="Times New Roman"/>
          <w:sz w:val="24"/>
          <w:szCs w:val="24"/>
          <w:lang w:val="en-GB"/>
        </w:rPr>
      </w:pPr>
    </w:p>
    <w:p w:rsidR="00EC106C" w:rsidRPr="00A06F22" w:rsidRDefault="00EC106C" w:rsidP="00EC106C">
      <w:pPr>
        <w:pStyle w:val="Normal1"/>
        <w:spacing w:line="360" w:lineRule="auto"/>
        <w:jc w:val="center"/>
        <w:rPr>
          <w:rFonts w:ascii="Times New Roman" w:eastAsia="Times New Roman" w:hAnsi="Times New Roman" w:cs="Times New Roman"/>
          <w:sz w:val="24"/>
          <w:szCs w:val="24"/>
          <w:lang w:val="en-GB"/>
        </w:rPr>
      </w:pPr>
      <w:r w:rsidRPr="00A06F22">
        <w:rPr>
          <w:rFonts w:ascii="Times New Roman" w:eastAsia="Times New Roman" w:hAnsi="Times New Roman" w:cs="Times New Roman"/>
          <w:noProof/>
          <w:sz w:val="24"/>
          <w:szCs w:val="24"/>
          <w:lang w:val="en-IN" w:eastAsia="en-IN"/>
        </w:rPr>
        <w:drawing>
          <wp:inline distT="114300" distB="114300" distL="114300" distR="114300">
            <wp:extent cx="5410200" cy="3476625"/>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10200" cy="3476625"/>
                    </a:xfrm>
                    <a:prstGeom prst="rect">
                      <a:avLst/>
                    </a:prstGeom>
                    <a:ln w="25400">
                      <a:solidFill>
                        <a:srgbClr val="000000"/>
                      </a:solidFill>
                      <a:prstDash val="solid"/>
                    </a:ln>
                  </pic:spPr>
                </pic:pic>
              </a:graphicData>
            </a:graphic>
          </wp:inline>
        </w:drawing>
      </w:r>
    </w:p>
    <w:p w:rsidR="00EC106C" w:rsidRPr="00A06F22" w:rsidRDefault="00A369A9" w:rsidP="00EC106C">
      <w:pPr>
        <w:pStyle w:val="Normal1"/>
        <w:spacing w:line="360" w:lineRule="auto"/>
        <w:jc w:val="center"/>
        <w:rPr>
          <w:rFonts w:ascii="Times New Roman" w:eastAsia="Times New Roman" w:hAnsi="Times New Roman" w:cs="Times New Roman"/>
          <w:b/>
          <w:sz w:val="24"/>
          <w:szCs w:val="24"/>
          <w:lang w:val="en-GB"/>
        </w:rPr>
      </w:pPr>
      <w:r w:rsidRPr="00A06F22">
        <w:rPr>
          <w:rFonts w:ascii="Times New Roman" w:eastAsia="Times New Roman" w:hAnsi="Times New Roman" w:cs="Times New Roman"/>
          <w:b/>
          <w:sz w:val="24"/>
          <w:szCs w:val="24"/>
          <w:lang w:val="en-GB"/>
        </w:rPr>
        <w:t>Figure 1</w:t>
      </w:r>
      <w:r w:rsidR="00EC106C" w:rsidRPr="00A06F22">
        <w:rPr>
          <w:rFonts w:ascii="Times New Roman" w:eastAsia="Times New Roman" w:hAnsi="Times New Roman" w:cs="Times New Roman"/>
          <w:b/>
          <w:sz w:val="24"/>
          <w:szCs w:val="24"/>
          <w:lang w:val="en-GB"/>
        </w:rPr>
        <w:t xml:space="preserve">: Brand value of Sainsbury’s </w:t>
      </w:r>
    </w:p>
    <w:p w:rsidR="00EC106C" w:rsidRPr="00A06F22" w:rsidRDefault="00EC106C" w:rsidP="00EC106C">
      <w:pPr>
        <w:pStyle w:val="Normal1"/>
        <w:spacing w:line="360" w:lineRule="auto"/>
        <w:jc w:val="center"/>
        <w:rPr>
          <w:rFonts w:ascii="Times New Roman" w:eastAsia="Times New Roman" w:hAnsi="Times New Roman" w:cs="Times New Roman"/>
          <w:sz w:val="24"/>
          <w:szCs w:val="24"/>
          <w:lang w:val="en-GB"/>
        </w:rPr>
      </w:pPr>
      <w:r w:rsidRPr="00A06F22">
        <w:rPr>
          <w:rFonts w:ascii="Times New Roman" w:eastAsia="Times New Roman" w:hAnsi="Times New Roman" w:cs="Times New Roman"/>
          <w:sz w:val="24"/>
          <w:szCs w:val="24"/>
          <w:lang w:val="en-GB"/>
        </w:rPr>
        <w:t>(Source: Statista, 2023)</w:t>
      </w:r>
    </w:p>
    <w:p w:rsidR="00651E3E" w:rsidRPr="00A06F22" w:rsidRDefault="00651E3E" w:rsidP="004A00D9">
      <w:pPr>
        <w:pStyle w:val="Heading2"/>
        <w:rPr>
          <w:rFonts w:cs="Times New Roman"/>
          <w:color w:val="auto"/>
          <w:lang w:val="en-GB" w:eastAsia="en-IN"/>
        </w:rPr>
      </w:pPr>
      <w:bookmarkStart w:id="2" w:name="_Toc132815761"/>
      <w:r w:rsidRPr="00A06F22">
        <w:rPr>
          <w:rFonts w:cs="Times New Roman"/>
          <w:color w:val="auto"/>
          <w:lang w:val="en-GB" w:eastAsia="en-IN"/>
        </w:rPr>
        <w:t>2. PESTLE Factors</w:t>
      </w:r>
      <w:bookmarkEnd w:id="2"/>
    </w:p>
    <w:tbl>
      <w:tblPr>
        <w:tblW w:w="0" w:type="auto"/>
        <w:jc w:val="center"/>
        <w:tblCellMar>
          <w:top w:w="15" w:type="dxa"/>
          <w:left w:w="15" w:type="dxa"/>
          <w:bottom w:w="15" w:type="dxa"/>
          <w:right w:w="15" w:type="dxa"/>
        </w:tblCellMar>
        <w:tblLook w:val="04A0" w:firstRow="1" w:lastRow="0" w:firstColumn="1" w:lastColumn="0" w:noHBand="0" w:noVBand="1"/>
      </w:tblPr>
      <w:tblGrid>
        <w:gridCol w:w="1807"/>
        <w:gridCol w:w="5013"/>
        <w:gridCol w:w="2189"/>
      </w:tblGrid>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Factors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Aspects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 xml:space="preserve">Favourability and </w:t>
            </w:r>
            <w:r w:rsidRPr="00A06F22">
              <w:rPr>
                <w:rFonts w:ascii="Times New Roman" w:eastAsia="Times New Roman" w:hAnsi="Times New Roman" w:cs="Times New Roman"/>
                <w:b/>
                <w:bCs/>
                <w:i/>
                <w:iCs/>
                <w:sz w:val="24"/>
                <w:szCs w:val="24"/>
                <w:lang w:val="en-GB" w:eastAsia="en-IN"/>
              </w:rPr>
              <w:br/>
            </w:r>
            <w:proofErr w:type="spellStart"/>
            <w:r w:rsidRPr="00A06F22">
              <w:rPr>
                <w:rFonts w:ascii="Times New Roman" w:eastAsia="Times New Roman" w:hAnsi="Times New Roman" w:cs="Times New Roman"/>
                <w:b/>
                <w:bCs/>
                <w:i/>
                <w:iCs/>
                <w:sz w:val="24"/>
                <w:szCs w:val="24"/>
                <w:lang w:val="en-GB" w:eastAsia="en-IN"/>
              </w:rPr>
              <w:t>Unfavourability</w:t>
            </w:r>
            <w:proofErr w:type="spellEnd"/>
            <w:r w:rsidRPr="00A06F22">
              <w:rPr>
                <w:rFonts w:ascii="Times New Roman" w:eastAsia="Times New Roman" w:hAnsi="Times New Roman" w:cs="Times New Roman"/>
                <w:b/>
                <w:bCs/>
                <w:i/>
                <w:iCs/>
                <w:sz w:val="24"/>
                <w:szCs w:val="24"/>
                <w:lang w:val="en-GB" w:eastAsia="en-IN"/>
              </w:rPr>
              <w:t xml:space="preserve"> of the identified factors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sz w:val="24"/>
                <w:szCs w:val="24"/>
                <w:lang w:val="en-GB" w:eastAsia="en-IN"/>
              </w:rPr>
              <w:lastRenderedPageBreak/>
              <w:t>Political </w:t>
            </w:r>
          </w:p>
        </w:tc>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rsidR="00651E3E" w:rsidRPr="00A06F22" w:rsidRDefault="00651E3E" w:rsidP="004A00D9">
            <w:pPr>
              <w:numPr>
                <w:ilvl w:val="0"/>
                <w:numId w:val="5"/>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The living rate of wage for UK individuals is £10.42 (Gov.uk, 2023). </w:t>
            </w:r>
          </w:p>
          <w:p w:rsidR="00651E3E" w:rsidRPr="00A06F22" w:rsidRDefault="00651E3E" w:rsidP="004A00D9">
            <w:pPr>
              <w:numPr>
                <w:ilvl w:val="0"/>
                <w:numId w:val="5"/>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In terms of PSI (</w:t>
            </w:r>
            <w:r w:rsidRPr="00A06F22">
              <w:rPr>
                <w:rFonts w:ascii="Times New Roman" w:eastAsia="Times New Roman" w:hAnsi="Times New Roman" w:cs="Times New Roman"/>
                <w:b/>
                <w:bCs/>
                <w:i/>
                <w:iCs/>
                <w:sz w:val="24"/>
                <w:szCs w:val="24"/>
                <w:lang w:val="en-GB" w:eastAsia="en-IN"/>
              </w:rPr>
              <w:t>“Political Stability Index”</w:t>
            </w:r>
            <w:r w:rsidRPr="00A06F22">
              <w:rPr>
                <w:rFonts w:ascii="Times New Roman" w:eastAsia="Times New Roman" w:hAnsi="Times New Roman" w:cs="Times New Roman"/>
                <w:sz w:val="24"/>
                <w:szCs w:val="24"/>
                <w:lang w:val="en-GB" w:eastAsia="en-IN"/>
              </w:rPr>
              <w:t>), the UK holds 0.54 points (</w:t>
            </w:r>
            <w:proofErr w:type="spellStart"/>
            <w:r w:rsidRPr="00A06F22">
              <w:rPr>
                <w:rFonts w:ascii="Times New Roman" w:eastAsia="Times New Roman" w:hAnsi="Times New Roman" w:cs="Times New Roman"/>
                <w:sz w:val="24"/>
                <w:szCs w:val="24"/>
                <w:lang w:val="en-GB" w:eastAsia="en-IN"/>
              </w:rPr>
              <w:t>Sgi</w:t>
            </w:r>
            <w:proofErr w:type="spellEnd"/>
            <w:r w:rsidRPr="00A06F22">
              <w:rPr>
                <w:rFonts w:ascii="Times New Roman" w:eastAsia="Times New Roman" w:hAnsi="Times New Roman" w:cs="Times New Roman"/>
                <w:sz w:val="24"/>
                <w:szCs w:val="24"/>
                <w:lang w:val="en-GB" w:eastAsia="en-IN"/>
              </w:rPr>
              <w:t>-network, 2023).</w:t>
            </w:r>
          </w:p>
          <w:p w:rsidR="00651E3E" w:rsidRPr="00A06F22" w:rsidRDefault="00651E3E" w:rsidP="004A00D9">
            <w:pPr>
              <w:numPr>
                <w:ilvl w:val="0"/>
                <w:numId w:val="5"/>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As a result of Brexit, the UK government had to increase the rate of expenses to customers by 20% (Deloitte, 2023). </w:t>
            </w:r>
          </w:p>
        </w:tc>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Unfavourable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sz w:val="24"/>
                <w:szCs w:val="24"/>
                <w:lang w:val="en-GB" w:eastAsia="en-IN"/>
              </w:rPr>
              <w:t>Economic </w:t>
            </w:r>
          </w:p>
        </w:tc>
        <w:tc>
          <w:tcPr>
            <w:tcW w:w="0" w:type="auto"/>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hideMark/>
          </w:tcPr>
          <w:p w:rsidR="00651E3E" w:rsidRPr="00A06F22" w:rsidRDefault="00651E3E" w:rsidP="004A00D9">
            <w:pPr>
              <w:numPr>
                <w:ilvl w:val="0"/>
                <w:numId w:val="6"/>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9.2% is the current rate of CPIH (</w:t>
            </w:r>
            <w:r w:rsidRPr="00A06F22">
              <w:rPr>
                <w:rFonts w:ascii="Times New Roman" w:eastAsia="Times New Roman" w:hAnsi="Times New Roman" w:cs="Times New Roman"/>
                <w:b/>
                <w:bCs/>
                <w:i/>
                <w:iCs/>
                <w:sz w:val="24"/>
                <w:szCs w:val="24"/>
                <w:lang w:val="en-GB" w:eastAsia="en-IN"/>
              </w:rPr>
              <w:t>“Consumer Prices Index including owner occupiers' housing costs”</w:t>
            </w:r>
            <w:r w:rsidRPr="00A06F22">
              <w:rPr>
                <w:rFonts w:ascii="Times New Roman" w:eastAsia="Times New Roman" w:hAnsi="Times New Roman" w:cs="Times New Roman"/>
                <w:sz w:val="24"/>
                <w:szCs w:val="24"/>
                <w:lang w:val="en-GB" w:eastAsia="en-IN"/>
              </w:rPr>
              <w:t>) in the UK (Gov.uk, 2023).</w:t>
            </w:r>
          </w:p>
          <w:p w:rsidR="00651E3E" w:rsidRPr="00A06F22" w:rsidRDefault="00651E3E" w:rsidP="004A00D9">
            <w:pPr>
              <w:numPr>
                <w:ilvl w:val="0"/>
                <w:numId w:val="6"/>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It is to note, current </w:t>
            </w:r>
            <w:r w:rsidRPr="00A06F22">
              <w:rPr>
                <w:rFonts w:ascii="Times New Roman" w:eastAsia="Times New Roman" w:hAnsi="Times New Roman" w:cs="Times New Roman"/>
                <w:b/>
                <w:bCs/>
                <w:i/>
                <w:iCs/>
                <w:sz w:val="24"/>
                <w:szCs w:val="24"/>
                <w:lang w:val="en-GB" w:eastAsia="en-IN"/>
              </w:rPr>
              <w:t xml:space="preserve">“GDP per capita” </w:t>
            </w:r>
            <w:r w:rsidRPr="00A06F22">
              <w:rPr>
                <w:rFonts w:ascii="Times New Roman" w:eastAsia="Times New Roman" w:hAnsi="Times New Roman" w:cs="Times New Roman"/>
                <w:sz w:val="24"/>
                <w:szCs w:val="24"/>
                <w:lang w:val="en-GB" w:eastAsia="en-IN"/>
              </w:rPr>
              <w:t>of UK is 41127.44 USD (</w:t>
            </w:r>
            <w:r w:rsidR="000D720B" w:rsidRPr="00A06F22">
              <w:rPr>
                <w:rFonts w:ascii="Times New Roman" w:eastAsia="Times New Roman" w:hAnsi="Times New Roman" w:cs="Times New Roman"/>
                <w:sz w:val="24"/>
                <w:szCs w:val="24"/>
                <w:lang w:val="en-GB" w:eastAsia="en-IN"/>
              </w:rPr>
              <w:t xml:space="preserve">World </w:t>
            </w:r>
            <w:proofErr w:type="gramStart"/>
            <w:r w:rsidR="000D720B" w:rsidRPr="00A06F22">
              <w:rPr>
                <w:rFonts w:ascii="Times New Roman" w:eastAsia="Times New Roman" w:hAnsi="Times New Roman" w:cs="Times New Roman"/>
                <w:sz w:val="24"/>
                <w:szCs w:val="24"/>
                <w:lang w:val="en-GB" w:eastAsia="en-IN"/>
              </w:rPr>
              <w:t>bank</w:t>
            </w:r>
            <w:proofErr w:type="gramEnd"/>
            <w:r w:rsidRPr="00A06F22">
              <w:rPr>
                <w:rFonts w:ascii="Times New Roman" w:eastAsia="Times New Roman" w:hAnsi="Times New Roman" w:cs="Times New Roman"/>
                <w:sz w:val="24"/>
                <w:szCs w:val="24"/>
                <w:lang w:val="en-GB" w:eastAsia="en-IN"/>
              </w:rPr>
              <w:t>, 2023). </w:t>
            </w:r>
          </w:p>
          <w:p w:rsidR="00651E3E" w:rsidRPr="00A06F22" w:rsidRDefault="00651E3E" w:rsidP="004A00D9">
            <w:pPr>
              <w:numPr>
                <w:ilvl w:val="0"/>
                <w:numId w:val="6"/>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£32300 is the current rate of </w:t>
            </w:r>
            <w:r w:rsidRPr="00A06F22">
              <w:rPr>
                <w:rFonts w:ascii="Times New Roman" w:eastAsia="Times New Roman" w:hAnsi="Times New Roman" w:cs="Times New Roman"/>
                <w:b/>
                <w:bCs/>
                <w:i/>
                <w:iCs/>
                <w:sz w:val="24"/>
                <w:szCs w:val="24"/>
                <w:lang w:val="en-GB" w:eastAsia="en-IN"/>
              </w:rPr>
              <w:t xml:space="preserve">“disposable income” </w:t>
            </w:r>
            <w:r w:rsidRPr="00A06F22">
              <w:rPr>
                <w:rFonts w:ascii="Times New Roman" w:eastAsia="Times New Roman" w:hAnsi="Times New Roman" w:cs="Times New Roman"/>
                <w:sz w:val="24"/>
                <w:szCs w:val="24"/>
                <w:lang w:val="en-GB" w:eastAsia="en-IN"/>
              </w:rPr>
              <w:t>in the UK (Gov.uk, 2023). </w:t>
            </w:r>
          </w:p>
        </w:tc>
        <w:tc>
          <w:tcPr>
            <w:tcW w:w="0" w:type="auto"/>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Unfavourable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sz w:val="24"/>
                <w:szCs w:val="24"/>
                <w:lang w:val="en-GB" w:eastAsia="en-IN"/>
              </w:rPr>
              <w:t>Social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651E3E" w:rsidRPr="00A06F22" w:rsidRDefault="00651E3E" w:rsidP="004A00D9">
            <w:pPr>
              <w:numPr>
                <w:ilvl w:val="0"/>
                <w:numId w:val="7"/>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The UK ranks 19th when it comes to </w:t>
            </w:r>
            <w:r w:rsidRPr="00A06F22">
              <w:rPr>
                <w:rFonts w:ascii="Times New Roman" w:eastAsia="Times New Roman" w:hAnsi="Times New Roman" w:cs="Times New Roman"/>
                <w:b/>
                <w:bCs/>
                <w:i/>
                <w:iCs/>
                <w:sz w:val="24"/>
                <w:szCs w:val="24"/>
                <w:lang w:val="en-GB" w:eastAsia="en-IN"/>
              </w:rPr>
              <w:t xml:space="preserve">“social progression” </w:t>
            </w:r>
            <w:r w:rsidRPr="00A06F22">
              <w:rPr>
                <w:rFonts w:ascii="Times New Roman" w:eastAsia="Times New Roman" w:hAnsi="Times New Roman" w:cs="Times New Roman"/>
                <w:sz w:val="24"/>
                <w:szCs w:val="24"/>
                <w:lang w:val="en-GB" w:eastAsia="en-IN"/>
              </w:rPr>
              <w:t>(Socialprogress, 2023). </w:t>
            </w:r>
          </w:p>
          <w:p w:rsidR="00651E3E" w:rsidRPr="00A06F22" w:rsidRDefault="00651E3E" w:rsidP="004A00D9">
            <w:pPr>
              <w:numPr>
                <w:ilvl w:val="0"/>
                <w:numId w:val="7"/>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Currently, the UK manages 99% of literacy to deliver effective results (Org.uk, 2023). </w:t>
            </w:r>
          </w:p>
          <w:p w:rsidR="00651E3E" w:rsidRPr="00A06F22" w:rsidRDefault="00651E3E" w:rsidP="004A00D9">
            <w:pPr>
              <w:numPr>
                <w:ilvl w:val="0"/>
                <w:numId w:val="7"/>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66.4 million </w:t>
            </w:r>
            <w:proofErr w:type="gramStart"/>
            <w:r w:rsidRPr="00A06F22">
              <w:rPr>
                <w:rFonts w:ascii="Times New Roman" w:eastAsia="Times New Roman" w:hAnsi="Times New Roman" w:cs="Times New Roman"/>
                <w:sz w:val="24"/>
                <w:szCs w:val="24"/>
                <w:lang w:val="en-GB" w:eastAsia="en-IN"/>
              </w:rPr>
              <w:t>is</w:t>
            </w:r>
            <w:proofErr w:type="gramEnd"/>
            <w:r w:rsidRPr="00A06F22">
              <w:rPr>
                <w:rFonts w:ascii="Times New Roman" w:eastAsia="Times New Roman" w:hAnsi="Times New Roman" w:cs="Times New Roman"/>
                <w:sz w:val="24"/>
                <w:szCs w:val="24"/>
                <w:lang w:val="en-GB" w:eastAsia="en-IN"/>
              </w:rPr>
              <w:t xml:space="preserve"> the current ratio of population in the UK (Gov.uk, 2023).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Favourable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sz w:val="24"/>
                <w:szCs w:val="24"/>
                <w:lang w:val="en-GB" w:eastAsia="en-IN"/>
              </w:rPr>
              <w:t>Technological </w:t>
            </w:r>
          </w:p>
        </w:tc>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rsidR="00651E3E" w:rsidRPr="00A06F22" w:rsidRDefault="00651E3E" w:rsidP="004A00D9">
            <w:pPr>
              <w:numPr>
                <w:ilvl w:val="0"/>
                <w:numId w:val="8"/>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Incorporation of </w:t>
            </w:r>
            <w:r w:rsidRPr="00A06F22">
              <w:rPr>
                <w:rFonts w:ascii="Times New Roman" w:eastAsia="Times New Roman" w:hAnsi="Times New Roman" w:cs="Times New Roman"/>
                <w:b/>
                <w:bCs/>
                <w:i/>
                <w:iCs/>
                <w:sz w:val="24"/>
                <w:szCs w:val="24"/>
                <w:lang w:val="en-GB" w:eastAsia="en-IN"/>
              </w:rPr>
              <w:t xml:space="preserve">“Advanced AI (Artificial Intelligence) algorithms” </w:t>
            </w:r>
            <w:r w:rsidRPr="00A06F22">
              <w:rPr>
                <w:rFonts w:ascii="Times New Roman" w:eastAsia="Times New Roman" w:hAnsi="Times New Roman" w:cs="Times New Roman"/>
                <w:sz w:val="24"/>
                <w:szCs w:val="24"/>
                <w:lang w:val="en-GB" w:eastAsia="en-IN"/>
              </w:rPr>
              <w:t>can increase revenue of retail organisations by 6% (Intel, 2023). </w:t>
            </w:r>
          </w:p>
          <w:p w:rsidR="00651E3E" w:rsidRPr="00A06F22" w:rsidRDefault="00651E3E" w:rsidP="004A00D9">
            <w:pPr>
              <w:numPr>
                <w:ilvl w:val="0"/>
                <w:numId w:val="8"/>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Incorporation of RFID (</w:t>
            </w:r>
            <w:r w:rsidRPr="00A06F22">
              <w:rPr>
                <w:rFonts w:ascii="Times New Roman" w:eastAsia="Times New Roman" w:hAnsi="Times New Roman" w:cs="Times New Roman"/>
                <w:b/>
                <w:bCs/>
                <w:i/>
                <w:iCs/>
                <w:sz w:val="24"/>
                <w:szCs w:val="24"/>
                <w:lang w:val="en-GB" w:eastAsia="en-IN"/>
              </w:rPr>
              <w:t>“Radio Frequency Identification”</w:t>
            </w:r>
            <w:r w:rsidRPr="00A06F22">
              <w:rPr>
                <w:rFonts w:ascii="Times New Roman" w:eastAsia="Times New Roman" w:hAnsi="Times New Roman" w:cs="Times New Roman"/>
                <w:sz w:val="24"/>
                <w:szCs w:val="24"/>
                <w:lang w:val="en-GB" w:eastAsia="en-IN"/>
              </w:rPr>
              <w:t xml:space="preserve">) as a </w:t>
            </w:r>
            <w:r w:rsidRPr="00A06F22">
              <w:rPr>
                <w:rFonts w:ascii="Times New Roman" w:eastAsia="Times New Roman" w:hAnsi="Times New Roman" w:cs="Times New Roman"/>
                <w:b/>
                <w:bCs/>
                <w:i/>
                <w:iCs/>
                <w:sz w:val="24"/>
                <w:szCs w:val="24"/>
                <w:lang w:val="en-GB" w:eastAsia="en-IN"/>
              </w:rPr>
              <w:t xml:space="preserve">“technological advancement” </w:t>
            </w:r>
            <w:r w:rsidRPr="00A06F22">
              <w:rPr>
                <w:rFonts w:ascii="Times New Roman" w:eastAsia="Times New Roman" w:hAnsi="Times New Roman" w:cs="Times New Roman"/>
                <w:sz w:val="24"/>
                <w:szCs w:val="24"/>
                <w:lang w:val="en-GB" w:eastAsia="en-IN"/>
              </w:rPr>
              <w:t xml:space="preserve">can unlock up to 5% </w:t>
            </w:r>
            <w:r w:rsidRPr="00A06F22">
              <w:rPr>
                <w:rFonts w:ascii="Times New Roman" w:eastAsia="Times New Roman" w:hAnsi="Times New Roman" w:cs="Times New Roman"/>
                <w:sz w:val="24"/>
                <w:szCs w:val="24"/>
                <w:lang w:val="en-GB" w:eastAsia="en-IN"/>
              </w:rPr>
              <w:lastRenderedPageBreak/>
              <w:t xml:space="preserve">growth from </w:t>
            </w:r>
            <w:r w:rsidRPr="00A06F22">
              <w:rPr>
                <w:rFonts w:ascii="Times New Roman" w:eastAsia="Times New Roman" w:hAnsi="Times New Roman" w:cs="Times New Roman"/>
                <w:b/>
                <w:bCs/>
                <w:i/>
                <w:iCs/>
                <w:sz w:val="24"/>
                <w:szCs w:val="24"/>
                <w:lang w:val="en-GB" w:eastAsia="en-IN"/>
              </w:rPr>
              <w:t xml:space="preserve">“inventory control” </w:t>
            </w:r>
            <w:r w:rsidRPr="00A06F22">
              <w:rPr>
                <w:rFonts w:ascii="Times New Roman" w:eastAsia="Times New Roman" w:hAnsi="Times New Roman" w:cs="Times New Roman"/>
                <w:sz w:val="24"/>
                <w:szCs w:val="24"/>
                <w:lang w:val="en-GB" w:eastAsia="en-IN"/>
              </w:rPr>
              <w:t>(Mckinsey, 2023). </w:t>
            </w:r>
          </w:p>
        </w:tc>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lastRenderedPageBreak/>
              <w:t>Favourable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sz w:val="24"/>
                <w:szCs w:val="24"/>
                <w:lang w:val="en-GB" w:eastAsia="en-IN"/>
              </w:rPr>
              <w:t>Legal </w:t>
            </w:r>
          </w:p>
        </w:tc>
        <w:tc>
          <w:tcPr>
            <w:tcW w:w="0" w:type="auto"/>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hideMark/>
          </w:tcPr>
          <w:p w:rsidR="00651E3E" w:rsidRPr="00A06F22" w:rsidRDefault="00651E3E" w:rsidP="004A00D9">
            <w:pPr>
              <w:numPr>
                <w:ilvl w:val="0"/>
                <w:numId w:val="9"/>
              </w:numPr>
              <w:spacing w:line="360" w:lineRule="auto"/>
              <w:jc w:val="both"/>
              <w:textAlignment w:val="baseline"/>
              <w:rPr>
                <w:rFonts w:ascii="Times New Roman" w:eastAsia="Times New Roman" w:hAnsi="Times New Roman" w:cs="Times New Roman"/>
                <w:b/>
                <w:bCs/>
                <w:i/>
                <w:iCs/>
                <w:sz w:val="24"/>
                <w:szCs w:val="24"/>
                <w:lang w:val="en-GB" w:eastAsia="en-IN"/>
              </w:rPr>
            </w:pPr>
            <w:r w:rsidRPr="00A06F22">
              <w:rPr>
                <w:rFonts w:ascii="Times New Roman" w:eastAsia="Times New Roman" w:hAnsi="Times New Roman" w:cs="Times New Roman"/>
                <w:b/>
                <w:bCs/>
                <w:i/>
                <w:iCs/>
                <w:sz w:val="24"/>
                <w:szCs w:val="24"/>
                <w:lang w:val="en-GB" w:eastAsia="en-IN"/>
              </w:rPr>
              <w:t xml:space="preserve">“Consumer Rights Act 2015” </w:t>
            </w:r>
            <w:r w:rsidRPr="00A06F22">
              <w:rPr>
                <w:rFonts w:ascii="Times New Roman" w:eastAsia="Times New Roman" w:hAnsi="Times New Roman" w:cs="Times New Roman"/>
                <w:sz w:val="24"/>
                <w:szCs w:val="24"/>
                <w:lang w:val="en-GB" w:eastAsia="en-IN"/>
              </w:rPr>
              <w:t>has a major impact on retail business practices (Gov.uk, 2023). </w:t>
            </w:r>
          </w:p>
          <w:p w:rsidR="00651E3E" w:rsidRPr="00A06F22" w:rsidRDefault="00651E3E" w:rsidP="004A00D9">
            <w:pPr>
              <w:numPr>
                <w:ilvl w:val="0"/>
                <w:numId w:val="9"/>
              </w:numPr>
              <w:spacing w:line="360" w:lineRule="auto"/>
              <w:jc w:val="both"/>
              <w:textAlignment w:val="baseline"/>
              <w:rPr>
                <w:rFonts w:ascii="Times New Roman" w:eastAsia="Times New Roman" w:hAnsi="Times New Roman" w:cs="Times New Roman"/>
                <w:b/>
                <w:bCs/>
                <w:i/>
                <w:iCs/>
                <w:sz w:val="24"/>
                <w:szCs w:val="24"/>
                <w:lang w:val="en-GB" w:eastAsia="en-IN"/>
              </w:rPr>
            </w:pPr>
            <w:r w:rsidRPr="00A06F22">
              <w:rPr>
                <w:rFonts w:ascii="Times New Roman" w:eastAsia="Times New Roman" w:hAnsi="Times New Roman" w:cs="Times New Roman"/>
                <w:b/>
                <w:bCs/>
                <w:i/>
                <w:iCs/>
                <w:sz w:val="24"/>
                <w:szCs w:val="24"/>
                <w:lang w:val="en-GB" w:eastAsia="en-IN"/>
              </w:rPr>
              <w:t xml:space="preserve">“The General Product Safety Regulations 2005 (GPSR)” </w:t>
            </w:r>
            <w:r w:rsidRPr="00A06F22">
              <w:rPr>
                <w:rFonts w:ascii="Times New Roman" w:eastAsia="Times New Roman" w:hAnsi="Times New Roman" w:cs="Times New Roman"/>
                <w:sz w:val="24"/>
                <w:szCs w:val="24"/>
                <w:lang w:val="en-GB" w:eastAsia="en-IN"/>
              </w:rPr>
              <w:t>helps in managing reasonable business activities (Gov.uk, 2023). </w:t>
            </w:r>
          </w:p>
        </w:tc>
        <w:tc>
          <w:tcPr>
            <w:tcW w:w="0" w:type="auto"/>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Favourable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sz w:val="24"/>
                <w:szCs w:val="24"/>
                <w:lang w:val="en-GB" w:eastAsia="en-IN"/>
              </w:rPr>
              <w:t>Environmental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651E3E" w:rsidRPr="00A06F22" w:rsidRDefault="00651E3E" w:rsidP="004A00D9">
            <w:pPr>
              <w:numPr>
                <w:ilvl w:val="0"/>
                <w:numId w:val="10"/>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Reducing the range of GHG (</w:t>
            </w:r>
            <w:r w:rsidRPr="00A06F22">
              <w:rPr>
                <w:rFonts w:ascii="Times New Roman" w:eastAsia="Times New Roman" w:hAnsi="Times New Roman" w:cs="Times New Roman"/>
                <w:b/>
                <w:bCs/>
                <w:i/>
                <w:iCs/>
                <w:sz w:val="24"/>
                <w:szCs w:val="24"/>
                <w:lang w:val="en-GB" w:eastAsia="en-IN"/>
              </w:rPr>
              <w:t>“greenhouse gas emissions”</w:t>
            </w:r>
            <w:r w:rsidRPr="00A06F22">
              <w:rPr>
                <w:rFonts w:ascii="Times New Roman" w:eastAsia="Times New Roman" w:hAnsi="Times New Roman" w:cs="Times New Roman"/>
                <w:sz w:val="24"/>
                <w:szCs w:val="24"/>
                <w:lang w:val="en-GB" w:eastAsia="en-IN"/>
              </w:rPr>
              <w:t>) is an effective initiative from this industry (</w:t>
            </w:r>
            <w:proofErr w:type="spellStart"/>
            <w:proofErr w:type="gramStart"/>
            <w:r w:rsidRPr="00A06F22">
              <w:rPr>
                <w:rFonts w:ascii="Times New Roman" w:eastAsia="Times New Roman" w:hAnsi="Times New Roman" w:cs="Times New Roman"/>
                <w:sz w:val="24"/>
                <w:szCs w:val="24"/>
                <w:lang w:val="en-GB" w:eastAsia="en-IN"/>
              </w:rPr>
              <w:t>Bbc</w:t>
            </w:r>
            <w:proofErr w:type="spellEnd"/>
            <w:proofErr w:type="gramEnd"/>
            <w:r w:rsidRPr="00A06F22">
              <w:rPr>
                <w:rFonts w:ascii="Times New Roman" w:eastAsia="Times New Roman" w:hAnsi="Times New Roman" w:cs="Times New Roman"/>
                <w:sz w:val="24"/>
                <w:szCs w:val="24"/>
                <w:lang w:val="en-GB" w:eastAsia="en-IN"/>
              </w:rPr>
              <w:t>, 2023). </w:t>
            </w:r>
          </w:p>
          <w:p w:rsidR="00651E3E" w:rsidRPr="00A06F22" w:rsidRDefault="00651E3E" w:rsidP="004A00D9">
            <w:pPr>
              <w:numPr>
                <w:ilvl w:val="0"/>
                <w:numId w:val="10"/>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The UK-based retail industry is focusing on adapting strategies to manage climate change as another initiative (</w:t>
            </w:r>
            <w:proofErr w:type="spellStart"/>
            <w:proofErr w:type="gramStart"/>
            <w:r w:rsidRPr="00A06F22">
              <w:rPr>
                <w:rFonts w:ascii="Times New Roman" w:eastAsia="Times New Roman" w:hAnsi="Times New Roman" w:cs="Times New Roman"/>
                <w:sz w:val="24"/>
                <w:szCs w:val="24"/>
                <w:lang w:val="en-GB" w:eastAsia="en-IN"/>
              </w:rPr>
              <w:t>Bbc</w:t>
            </w:r>
            <w:proofErr w:type="spellEnd"/>
            <w:proofErr w:type="gramEnd"/>
            <w:r w:rsidRPr="00A06F22">
              <w:rPr>
                <w:rFonts w:ascii="Times New Roman" w:eastAsia="Times New Roman" w:hAnsi="Times New Roman" w:cs="Times New Roman"/>
                <w:sz w:val="24"/>
                <w:szCs w:val="24"/>
                <w:lang w:val="en-GB" w:eastAsia="en-IN"/>
              </w:rPr>
              <w:t>, 2023).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Favourable </w:t>
            </w:r>
          </w:p>
        </w:tc>
      </w:tr>
    </w:tbl>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sz w:val="24"/>
          <w:szCs w:val="24"/>
          <w:lang w:val="en-GB" w:eastAsia="en-IN"/>
        </w:rPr>
        <w:t>Table 1: PESTLE Analysis </w:t>
      </w:r>
    </w:p>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(Source: Self-created)</w:t>
      </w:r>
    </w:p>
    <w:p w:rsidR="00651E3E" w:rsidRPr="00A06F22" w:rsidRDefault="00651E3E"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Changing business environment turned into a major challenge for business activities maintained by Sainsbury. Increasing consumer debts turned into a challenging matter for Sainsbury. A report stated, </w:t>
      </w:r>
      <w:r w:rsidRPr="00A06F22">
        <w:rPr>
          <w:rFonts w:ascii="Times New Roman" w:eastAsia="Times New Roman" w:hAnsi="Times New Roman" w:cs="Times New Roman"/>
          <w:b/>
          <w:bCs/>
          <w:i/>
          <w:iCs/>
          <w:sz w:val="24"/>
          <w:szCs w:val="24"/>
          <w:lang w:val="en-GB" w:eastAsia="en-IN"/>
        </w:rPr>
        <w:t xml:space="preserve">“General merchandise sales slumped 21.1% in the fourth quarter, after falling 16% in the third” </w:t>
      </w:r>
      <w:r w:rsidRPr="00A06F22">
        <w:rPr>
          <w:rFonts w:ascii="Times New Roman" w:eastAsia="Times New Roman" w:hAnsi="Times New Roman" w:cs="Times New Roman"/>
          <w:sz w:val="24"/>
          <w:szCs w:val="24"/>
          <w:lang w:val="en-GB" w:eastAsia="en-IN"/>
        </w:rPr>
        <w:t xml:space="preserve">(Reuters, 2023). Economic aspects posed an unfavourable condition to Sainsbury. It affected the employment rate provided by Sainsbury and it had a major effect on this organisation’s inventory stock (Sainsburys, 2023). A report stated, </w:t>
      </w:r>
      <w:r w:rsidRPr="00A06F22">
        <w:rPr>
          <w:rFonts w:ascii="Times New Roman" w:eastAsia="Times New Roman" w:hAnsi="Times New Roman" w:cs="Times New Roman"/>
          <w:b/>
          <w:bCs/>
          <w:i/>
          <w:iCs/>
          <w:sz w:val="24"/>
          <w:szCs w:val="24"/>
          <w:lang w:val="en-GB" w:eastAsia="en-IN"/>
        </w:rPr>
        <w:t xml:space="preserve">“British consumers are likely to have less disposable income this time next year” </w:t>
      </w:r>
      <w:r w:rsidRPr="00A06F22">
        <w:rPr>
          <w:rFonts w:ascii="Times New Roman" w:eastAsia="Times New Roman" w:hAnsi="Times New Roman" w:cs="Times New Roman"/>
          <w:sz w:val="24"/>
          <w:szCs w:val="24"/>
          <w:lang w:val="en-GB" w:eastAsia="en-IN"/>
        </w:rPr>
        <w:t>(Reuters, 2023). Literacy acts as a favourable aspect for Sainsbury and this organisation focuses on developing reading corners f</w:t>
      </w:r>
      <w:r w:rsidR="00580891" w:rsidRPr="00A06F22">
        <w:rPr>
          <w:rFonts w:ascii="Times New Roman" w:eastAsia="Times New Roman" w:hAnsi="Times New Roman" w:cs="Times New Roman"/>
          <w:sz w:val="24"/>
          <w:szCs w:val="24"/>
          <w:lang w:val="en-GB" w:eastAsia="en-IN"/>
        </w:rPr>
        <w:t>or children (Sainsburys, 2023</w:t>
      </w:r>
      <w:r w:rsidR="00762D8E" w:rsidRPr="00A06F22">
        <w:rPr>
          <w:rFonts w:ascii="Times New Roman" w:eastAsia="Times New Roman" w:hAnsi="Times New Roman" w:cs="Times New Roman"/>
          <w:sz w:val="24"/>
          <w:szCs w:val="24"/>
          <w:lang w:val="en-GB" w:eastAsia="en-IN"/>
        </w:rPr>
        <w:t>)</w:t>
      </w:r>
      <w:r w:rsidR="00580891" w:rsidRPr="00A06F22">
        <w:rPr>
          <w:rFonts w:ascii="Times New Roman" w:eastAsia="Times New Roman" w:hAnsi="Times New Roman" w:cs="Times New Roman"/>
          <w:sz w:val="24"/>
          <w:szCs w:val="24"/>
          <w:lang w:val="en-GB" w:eastAsia="en-IN"/>
        </w:rPr>
        <w:t>.</w:t>
      </w:r>
      <w:r w:rsidRPr="00A06F22">
        <w:rPr>
          <w:rFonts w:ascii="Times New Roman" w:eastAsia="Times New Roman" w:hAnsi="Times New Roman" w:cs="Times New Roman"/>
          <w:sz w:val="24"/>
          <w:szCs w:val="24"/>
          <w:lang w:val="en-GB" w:eastAsia="en-IN"/>
        </w:rPr>
        <w:t xml:space="preserve"> AI helped Sainsbury to understand changes in customer preferences (Sainsburys, 2023). On the other hand, RFID helped Sainsbury to extend its checkpoint tags. Legal aspects helped Sainsbury to respect basic human rights (Sainsburys, 2023). Sa</w:t>
      </w:r>
      <w:r w:rsidR="008D66A9" w:rsidRPr="00A06F22">
        <w:rPr>
          <w:rFonts w:ascii="Times New Roman" w:eastAsia="Times New Roman" w:hAnsi="Times New Roman" w:cs="Times New Roman"/>
          <w:sz w:val="24"/>
          <w:szCs w:val="24"/>
          <w:lang w:val="en-GB" w:eastAsia="en-IN"/>
        </w:rPr>
        <w:t>i</w:t>
      </w:r>
      <w:r w:rsidRPr="00A06F22">
        <w:rPr>
          <w:rFonts w:ascii="Times New Roman" w:eastAsia="Times New Roman" w:hAnsi="Times New Roman" w:cs="Times New Roman"/>
          <w:sz w:val="24"/>
          <w:szCs w:val="24"/>
          <w:lang w:val="en-GB" w:eastAsia="en-IN"/>
        </w:rPr>
        <w:t xml:space="preserve">nsbury’s decided to reduce food waste by 50% by the end of 2030 (Sainsburys, 2023). The organisation focused on using </w:t>
      </w:r>
      <w:r w:rsidRPr="00A06F22">
        <w:rPr>
          <w:rFonts w:ascii="Times New Roman" w:eastAsia="Times New Roman" w:hAnsi="Times New Roman" w:cs="Times New Roman"/>
          <w:b/>
          <w:bCs/>
          <w:i/>
          <w:iCs/>
          <w:sz w:val="24"/>
          <w:szCs w:val="24"/>
          <w:lang w:val="en-GB" w:eastAsia="en-IN"/>
        </w:rPr>
        <w:t xml:space="preserve">“responsible sourcing roadmaps” </w:t>
      </w:r>
      <w:r w:rsidRPr="00A06F22">
        <w:rPr>
          <w:rFonts w:ascii="Times New Roman" w:eastAsia="Times New Roman" w:hAnsi="Times New Roman" w:cs="Times New Roman"/>
          <w:sz w:val="24"/>
          <w:szCs w:val="24"/>
          <w:lang w:val="en-GB" w:eastAsia="en-IN"/>
        </w:rPr>
        <w:t>to embed its SCs (</w:t>
      </w:r>
      <w:r w:rsidRPr="00A06F22">
        <w:rPr>
          <w:rFonts w:ascii="Times New Roman" w:eastAsia="Times New Roman" w:hAnsi="Times New Roman" w:cs="Times New Roman"/>
          <w:b/>
          <w:bCs/>
          <w:i/>
          <w:iCs/>
          <w:sz w:val="24"/>
          <w:szCs w:val="24"/>
          <w:lang w:val="en-GB" w:eastAsia="en-IN"/>
        </w:rPr>
        <w:t>“supply chains”</w:t>
      </w:r>
      <w:r w:rsidRPr="00A06F22">
        <w:rPr>
          <w:rFonts w:ascii="Times New Roman" w:eastAsia="Times New Roman" w:hAnsi="Times New Roman" w:cs="Times New Roman"/>
          <w:sz w:val="24"/>
          <w:szCs w:val="24"/>
          <w:lang w:val="en-GB" w:eastAsia="en-IN"/>
        </w:rPr>
        <w:t>) by 2025.</w:t>
      </w:r>
    </w:p>
    <w:p w:rsidR="0050094A" w:rsidRPr="00A06F22" w:rsidRDefault="0050094A"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rPr>
        <w:lastRenderedPageBreak/>
        <w:t xml:space="preserve">Incorporation of an </w:t>
      </w:r>
      <w:r w:rsidRPr="00A06F22">
        <w:rPr>
          <w:rFonts w:ascii="Times New Roman" w:eastAsia="Times New Roman" w:hAnsi="Times New Roman" w:cs="Times New Roman"/>
          <w:b/>
          <w:i/>
          <w:sz w:val="24"/>
          <w:szCs w:val="24"/>
          <w:lang w:val="en-GB"/>
        </w:rPr>
        <w:t>“</w:t>
      </w:r>
      <w:proofErr w:type="spellStart"/>
      <w:r w:rsidRPr="00A06F22">
        <w:rPr>
          <w:rFonts w:ascii="Times New Roman" w:eastAsia="Times New Roman" w:hAnsi="Times New Roman" w:cs="Times New Roman"/>
          <w:b/>
          <w:i/>
          <w:sz w:val="24"/>
          <w:szCs w:val="24"/>
          <w:lang w:val="en-GB"/>
        </w:rPr>
        <w:t>omnichannel</w:t>
      </w:r>
      <w:proofErr w:type="spellEnd"/>
      <w:r w:rsidRPr="00A06F22">
        <w:rPr>
          <w:rFonts w:ascii="Times New Roman" w:eastAsia="Times New Roman" w:hAnsi="Times New Roman" w:cs="Times New Roman"/>
          <w:b/>
          <w:i/>
          <w:sz w:val="24"/>
          <w:szCs w:val="24"/>
          <w:lang w:val="en-GB"/>
        </w:rPr>
        <w:t xml:space="preserve"> marketing factor” </w:t>
      </w:r>
      <w:r w:rsidRPr="00A06F22">
        <w:rPr>
          <w:rFonts w:ascii="Times New Roman" w:eastAsia="Times New Roman" w:hAnsi="Times New Roman" w:cs="Times New Roman"/>
          <w:sz w:val="24"/>
          <w:szCs w:val="24"/>
          <w:lang w:val="en-GB"/>
        </w:rPr>
        <w:t>helped in developing multiple marketing outlets for Sainsbury. As an example, innovation in in-store and online shopping options affected Sainsbury’s in a positive manner. Incorporation of a PESTLE analysis helped in developing contextual information from the standpoint of Sainsbury’s. It helped in depicting aspects related to business directions used by Sainsbury. It helped in analysing the impact of external driving factors on this organisation's business practices. On the other hand, incorporation of this analysis depends on assumptions thus, provided datasets can become ineffective afterwards. Potential for data can lead an organisation in the wrong direction, which is a disadvantage.</w:t>
      </w:r>
    </w:p>
    <w:p w:rsidR="00651E3E" w:rsidRPr="00A06F22" w:rsidRDefault="00651E3E" w:rsidP="004A00D9">
      <w:pPr>
        <w:pStyle w:val="Heading2"/>
        <w:rPr>
          <w:rFonts w:cs="Times New Roman"/>
          <w:color w:val="auto"/>
          <w:lang w:val="en-GB" w:eastAsia="en-IN"/>
        </w:rPr>
      </w:pPr>
      <w:bookmarkStart w:id="3" w:name="_Toc132815762"/>
      <w:r w:rsidRPr="00A06F22">
        <w:rPr>
          <w:rFonts w:cs="Times New Roman"/>
          <w:color w:val="auto"/>
          <w:lang w:val="en-GB" w:eastAsia="en-IN"/>
        </w:rPr>
        <w:t>3. Porter 5 Forces Model</w:t>
      </w:r>
      <w:bookmarkEnd w:id="3"/>
    </w:p>
    <w:tbl>
      <w:tblPr>
        <w:tblW w:w="0" w:type="auto"/>
        <w:jc w:val="center"/>
        <w:tblCellMar>
          <w:top w:w="15" w:type="dxa"/>
          <w:left w:w="15" w:type="dxa"/>
          <w:bottom w:w="15" w:type="dxa"/>
          <w:right w:w="15" w:type="dxa"/>
        </w:tblCellMar>
        <w:tblLook w:val="04A0" w:firstRow="1" w:lastRow="0" w:firstColumn="1" w:lastColumn="0" w:noHBand="0" w:noVBand="1"/>
      </w:tblPr>
      <w:tblGrid>
        <w:gridCol w:w="1760"/>
        <w:gridCol w:w="6175"/>
        <w:gridCol w:w="1074"/>
      </w:tblGrid>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Factors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Aspects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Impact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“Competitive Rivalry”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1E3E" w:rsidRPr="00A06F22" w:rsidRDefault="00651E3E"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The UK-based retail industry is very competitive thus, Sainsbury had to face high competition from other supermarkets. </w:t>
            </w: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High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“Supplier Power”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1E3E" w:rsidRPr="00A06F22" w:rsidRDefault="00651E3E"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Sainsbury can change and buy from in case its current suppliers do not manage compliance. </w:t>
            </w:r>
          </w:p>
        </w:tc>
        <w:tc>
          <w:tcPr>
            <w:tcW w:w="0" w:type="auto"/>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Low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“Buyer Power”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1E3E" w:rsidRPr="00A06F22" w:rsidRDefault="00651E3E"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The customer base of Sainsbury has high power. This indicates that customers can switch to other brands at any moment. </w:t>
            </w: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High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“Threat of Substitution”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1E3E" w:rsidRPr="00A06F22" w:rsidRDefault="00651E3E"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As a supermarket company, Sainsbury faces intense competition from other brands such as Tesco, Asda, Lidl and Morrisons. These key players provide </w:t>
            </w:r>
            <w:r w:rsidRPr="00A06F22">
              <w:rPr>
                <w:rFonts w:ascii="Times New Roman" w:eastAsia="Times New Roman" w:hAnsi="Times New Roman" w:cs="Times New Roman"/>
                <w:b/>
                <w:bCs/>
                <w:i/>
                <w:iCs/>
                <w:sz w:val="24"/>
                <w:szCs w:val="24"/>
                <w:lang w:val="en-GB" w:eastAsia="en-IN"/>
              </w:rPr>
              <w:t>“food substitutes and non-food products making the company face stiff rivalry”</w:t>
            </w:r>
            <w:r w:rsidRPr="00A06F22">
              <w:rPr>
                <w:rFonts w:ascii="Times New Roman" w:eastAsia="Times New Roman" w:hAnsi="Times New Roman" w:cs="Times New Roman"/>
                <w:sz w:val="24"/>
                <w:szCs w:val="24"/>
                <w:lang w:val="en-GB" w:eastAsia="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Medium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“Threat of New Entry”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1E3E" w:rsidRPr="00A06F22" w:rsidRDefault="00651E3E"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The UK-based retail industry has four key players such as Tesco, Sainsbury, Asda and Morrisons. Thus, it is difficult for new entrants to enter this market without a high amount of capital. </w:t>
            </w:r>
          </w:p>
        </w:tc>
        <w:tc>
          <w:tcPr>
            <w:tcW w:w="0" w:type="auto"/>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Low </w:t>
            </w:r>
          </w:p>
        </w:tc>
      </w:tr>
    </w:tbl>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sz w:val="24"/>
          <w:szCs w:val="24"/>
          <w:lang w:val="en-GB" w:eastAsia="en-IN"/>
        </w:rPr>
        <w:t>Table 2: Porter 5 Forces Analysis </w:t>
      </w:r>
    </w:p>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(Source: Self-created)</w:t>
      </w:r>
    </w:p>
    <w:p w:rsidR="00651E3E" w:rsidRPr="00A06F22" w:rsidRDefault="00651E3E"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lastRenderedPageBreak/>
        <w:t xml:space="preserve">It is important to note that Tesco, Sainsbury, Asda and Morrisons manage this industry by 70%. This implies that competition from small companies cannot affect business practices managed by the key players. New entrants have to provide high-quality products like Tesco and Sainsbury's to gain effective results. New companies need to have a high market share to give intense compression to Sainsbury. Some of the mentioned retailers need to develop high-quality food products like Sainsbury. It indicates that </w:t>
      </w:r>
      <w:r w:rsidRPr="00A06F22">
        <w:rPr>
          <w:rFonts w:ascii="Times New Roman" w:eastAsia="Times New Roman" w:hAnsi="Times New Roman" w:cs="Times New Roman"/>
          <w:b/>
          <w:bCs/>
          <w:i/>
          <w:iCs/>
          <w:sz w:val="24"/>
          <w:szCs w:val="24"/>
          <w:lang w:val="en-GB" w:eastAsia="en-IN"/>
        </w:rPr>
        <w:t xml:space="preserve">“Threat of Substitution” </w:t>
      </w:r>
      <w:r w:rsidRPr="00A06F22">
        <w:rPr>
          <w:rFonts w:ascii="Times New Roman" w:eastAsia="Times New Roman" w:hAnsi="Times New Roman" w:cs="Times New Roman"/>
          <w:sz w:val="24"/>
          <w:szCs w:val="24"/>
          <w:lang w:val="en-GB" w:eastAsia="en-IN"/>
        </w:rPr>
        <w:t xml:space="preserve">as a force provides a moderate effect on Sainsbury's business practices (Sainsburys, 2023). A report stated, </w:t>
      </w:r>
      <w:r w:rsidRPr="00A06F22">
        <w:rPr>
          <w:rFonts w:ascii="Times New Roman" w:eastAsia="Times New Roman" w:hAnsi="Times New Roman" w:cs="Times New Roman"/>
          <w:b/>
          <w:bCs/>
          <w:i/>
          <w:iCs/>
          <w:sz w:val="24"/>
          <w:szCs w:val="24"/>
          <w:lang w:val="en-GB" w:eastAsia="en-IN"/>
        </w:rPr>
        <w:t xml:space="preserve">“Sainsbury customers have strong power of bargaining within the food and grocery retail sector in the UK” </w:t>
      </w:r>
      <w:r w:rsidRPr="00A06F22">
        <w:rPr>
          <w:rFonts w:ascii="Times New Roman" w:eastAsia="Times New Roman" w:hAnsi="Times New Roman" w:cs="Times New Roman"/>
          <w:sz w:val="24"/>
          <w:szCs w:val="24"/>
          <w:lang w:val="en-GB" w:eastAsia="en-IN"/>
        </w:rPr>
        <w:t>(Sainsburys, 2023). It highlights that Sainsbury allows its customers to control price ranges of products. </w:t>
      </w:r>
    </w:p>
    <w:p w:rsidR="00651E3E" w:rsidRPr="00A06F22" w:rsidRDefault="00651E3E"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Sainsbury </w:t>
      </w:r>
      <w:r w:rsidR="00CA2567" w:rsidRPr="00A06F22">
        <w:rPr>
          <w:rFonts w:ascii="Times New Roman" w:eastAsia="Times New Roman" w:hAnsi="Times New Roman" w:cs="Times New Roman"/>
          <w:sz w:val="24"/>
          <w:szCs w:val="24"/>
          <w:lang w:val="en-GB" w:eastAsia="en-IN"/>
        </w:rPr>
        <w:t>can change</w:t>
      </w:r>
      <w:r w:rsidRPr="00A06F22">
        <w:rPr>
          <w:rFonts w:ascii="Times New Roman" w:eastAsia="Times New Roman" w:hAnsi="Times New Roman" w:cs="Times New Roman"/>
          <w:sz w:val="24"/>
          <w:szCs w:val="24"/>
          <w:lang w:val="en-GB" w:eastAsia="en-IN"/>
        </w:rPr>
        <w:t xml:space="preserve"> from one supplier to another one when it does not face any kind of compliance. This acts as an indication due to its ability to influence the bargaining ability of this organisation (Sainsburys, 2023). This aspect will allow Sainsbury to offer a wide range of services and products to its potential customers. A report stated, </w:t>
      </w:r>
      <w:r w:rsidRPr="00A06F22">
        <w:rPr>
          <w:rFonts w:ascii="Times New Roman" w:eastAsia="Times New Roman" w:hAnsi="Times New Roman" w:cs="Times New Roman"/>
          <w:b/>
          <w:bCs/>
          <w:i/>
          <w:iCs/>
          <w:sz w:val="24"/>
          <w:szCs w:val="24"/>
          <w:lang w:val="en-GB" w:eastAsia="en-IN"/>
        </w:rPr>
        <w:t xml:space="preserve">“Based on intense competition among players, there is a cut of prices among players in this industry hence affecting them negatively within the market share” </w:t>
      </w:r>
      <w:r w:rsidRPr="00A06F22">
        <w:rPr>
          <w:rFonts w:ascii="Times New Roman" w:eastAsia="Times New Roman" w:hAnsi="Times New Roman" w:cs="Times New Roman"/>
          <w:sz w:val="24"/>
          <w:szCs w:val="24"/>
          <w:lang w:val="en-GB" w:eastAsia="en-IN"/>
        </w:rPr>
        <w:t xml:space="preserve">(Reuters, 2023). It highlights </w:t>
      </w:r>
      <w:r w:rsidRPr="00A06F22">
        <w:rPr>
          <w:rFonts w:ascii="Times New Roman" w:eastAsia="Times New Roman" w:hAnsi="Times New Roman" w:cs="Times New Roman"/>
          <w:b/>
          <w:bCs/>
          <w:i/>
          <w:iCs/>
          <w:sz w:val="24"/>
          <w:szCs w:val="24"/>
          <w:lang w:val="en-GB" w:eastAsia="en-IN"/>
        </w:rPr>
        <w:t xml:space="preserve">“Competitive Rivalry” </w:t>
      </w:r>
      <w:r w:rsidRPr="00A06F22">
        <w:rPr>
          <w:rFonts w:ascii="Times New Roman" w:eastAsia="Times New Roman" w:hAnsi="Times New Roman" w:cs="Times New Roman"/>
          <w:sz w:val="24"/>
          <w:szCs w:val="24"/>
          <w:lang w:val="en-GB" w:eastAsia="en-IN"/>
        </w:rPr>
        <w:t>acts as a strong force for business practices of Sainsbury. </w:t>
      </w:r>
    </w:p>
    <w:p w:rsidR="00651E3E" w:rsidRDefault="00651E3E" w:rsidP="004A00D9">
      <w:pPr>
        <w:pStyle w:val="Heading2"/>
        <w:rPr>
          <w:rFonts w:cs="Times New Roman"/>
          <w:color w:val="auto"/>
          <w:lang w:val="en-GB" w:eastAsia="en-IN"/>
        </w:rPr>
      </w:pPr>
      <w:bookmarkStart w:id="4" w:name="_Toc132815763"/>
      <w:r w:rsidRPr="00A06F22">
        <w:rPr>
          <w:rFonts w:cs="Times New Roman"/>
          <w:color w:val="auto"/>
          <w:lang w:val="en-GB" w:eastAsia="en-IN"/>
        </w:rPr>
        <w:t>4. SWOT Analysis</w:t>
      </w:r>
      <w:bookmarkEnd w:id="4"/>
    </w:p>
    <w:p w:rsidR="00A06F22" w:rsidRPr="00F32AD8" w:rsidRDefault="000D720B" w:rsidP="00F32AD8">
      <w:pPr>
        <w:pStyle w:val="NormalWeb"/>
        <w:spacing w:before="200" w:beforeAutospacing="0" w:after="200" w:afterAutospacing="0" w:line="360" w:lineRule="auto"/>
        <w:jc w:val="both"/>
      </w:pPr>
      <w:r w:rsidRPr="000D720B">
        <w:rPr>
          <w:color w:val="0D0D0D" w:themeColor="text1" w:themeTint="F2"/>
        </w:rPr>
        <w:t>The</w:t>
      </w:r>
      <w:r w:rsidR="00A06F22" w:rsidRPr="000D720B">
        <w:rPr>
          <w:color w:val="0D0D0D" w:themeColor="text1" w:themeTint="F2"/>
        </w:rPr>
        <w:t xml:space="preserve"> “SWOT analysis tool” is basically one of the most useful decision-making tools in business. In addition, this particular tool </w:t>
      </w:r>
      <w:r w:rsidR="0086349A" w:rsidRPr="000D720B">
        <w:rPr>
          <w:color w:val="0D0D0D" w:themeColor="text1" w:themeTint="F2"/>
        </w:rPr>
        <w:t>has the advantage of helping easy identification</w:t>
      </w:r>
      <w:r w:rsidR="00A06F22" w:rsidRPr="000D720B">
        <w:rPr>
          <w:color w:val="0D0D0D" w:themeColor="text1" w:themeTint="F2"/>
        </w:rPr>
        <w:t xml:space="preserve"> </w:t>
      </w:r>
      <w:r w:rsidR="0086349A" w:rsidRPr="000D720B">
        <w:rPr>
          <w:color w:val="0D0D0D" w:themeColor="text1" w:themeTint="F2"/>
        </w:rPr>
        <w:t>of</w:t>
      </w:r>
      <w:r w:rsidR="00A06F22" w:rsidRPr="000D720B">
        <w:rPr>
          <w:color w:val="0D0D0D" w:themeColor="text1" w:themeTint="F2"/>
        </w:rPr>
        <w:t xml:space="preserve"> external and internal factors, which have a direct impact on businesses. However, the </w:t>
      </w:r>
      <w:r w:rsidR="00A06F22" w:rsidRPr="000D720B">
        <w:rPr>
          <w:color w:val="000000" w:themeColor="text1"/>
        </w:rPr>
        <w:t>disadvantages of this tool are mainly a lack of clarity and a lack of prioritisation</w:t>
      </w:r>
      <w:r w:rsidR="00A06F22">
        <w:rPr>
          <w:color w:val="FF0000"/>
        </w:rPr>
        <w:t>.</w:t>
      </w:r>
    </w:p>
    <w:tbl>
      <w:tblPr>
        <w:tblW w:w="9026" w:type="dxa"/>
        <w:jc w:val="center"/>
        <w:tblCellMar>
          <w:top w:w="15" w:type="dxa"/>
          <w:left w:w="15" w:type="dxa"/>
          <w:bottom w:w="15" w:type="dxa"/>
          <w:right w:w="15" w:type="dxa"/>
        </w:tblCellMar>
        <w:tblLook w:val="04A0" w:firstRow="1" w:lastRow="0" w:firstColumn="1" w:lastColumn="0" w:noHBand="0" w:noVBand="1"/>
      </w:tblPr>
      <w:tblGrid>
        <w:gridCol w:w="4544"/>
        <w:gridCol w:w="4482"/>
      </w:tblGrid>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Strengths </w:t>
            </w:r>
          </w:p>
        </w:tc>
        <w:tc>
          <w:tcPr>
            <w:tcW w:w="0" w:type="auto"/>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Weaknesses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B4A7D6"/>
            <w:tcMar>
              <w:top w:w="100" w:type="dxa"/>
              <w:left w:w="100" w:type="dxa"/>
              <w:bottom w:w="100" w:type="dxa"/>
              <w:right w:w="100" w:type="dxa"/>
            </w:tcMar>
            <w:hideMark/>
          </w:tcPr>
          <w:p w:rsidR="00651E3E" w:rsidRPr="00A06F22" w:rsidRDefault="00651E3E" w:rsidP="004A00D9">
            <w:pPr>
              <w:numPr>
                <w:ilvl w:val="0"/>
                <w:numId w:val="11"/>
              </w:numPr>
              <w:spacing w:line="360" w:lineRule="auto"/>
              <w:jc w:val="both"/>
              <w:textAlignment w:val="baseline"/>
              <w:rPr>
                <w:rFonts w:ascii="Times New Roman" w:eastAsia="Times New Roman" w:hAnsi="Times New Roman" w:cs="Times New Roman"/>
                <w:b/>
                <w:bCs/>
                <w:i/>
                <w:iCs/>
                <w:sz w:val="24"/>
                <w:szCs w:val="24"/>
                <w:lang w:val="en-GB" w:eastAsia="en-IN"/>
              </w:rPr>
            </w:pPr>
            <w:r w:rsidRPr="00A06F22">
              <w:rPr>
                <w:rFonts w:ascii="Times New Roman" w:eastAsia="Times New Roman" w:hAnsi="Times New Roman" w:cs="Times New Roman"/>
                <w:b/>
                <w:bCs/>
                <w:i/>
                <w:iCs/>
                <w:sz w:val="24"/>
                <w:szCs w:val="24"/>
                <w:lang w:val="en-GB" w:eastAsia="en-IN"/>
              </w:rPr>
              <w:t>“A strong base of customers”</w:t>
            </w:r>
          </w:p>
          <w:p w:rsidR="00651E3E" w:rsidRPr="00A06F22" w:rsidRDefault="00651E3E" w:rsidP="004A00D9">
            <w:pPr>
              <w:numPr>
                <w:ilvl w:val="0"/>
                <w:numId w:val="11"/>
              </w:numPr>
              <w:spacing w:line="360" w:lineRule="auto"/>
              <w:jc w:val="both"/>
              <w:textAlignment w:val="baseline"/>
              <w:rPr>
                <w:rFonts w:ascii="Times New Roman" w:eastAsia="Times New Roman" w:hAnsi="Times New Roman" w:cs="Times New Roman"/>
                <w:b/>
                <w:bCs/>
                <w:i/>
                <w:iCs/>
                <w:sz w:val="24"/>
                <w:szCs w:val="24"/>
                <w:lang w:val="en-GB" w:eastAsia="en-IN"/>
              </w:rPr>
            </w:pPr>
            <w:r w:rsidRPr="00A06F22">
              <w:rPr>
                <w:rFonts w:ascii="Times New Roman" w:eastAsia="Times New Roman" w:hAnsi="Times New Roman" w:cs="Times New Roman"/>
                <w:b/>
                <w:bCs/>
                <w:i/>
                <w:iCs/>
                <w:sz w:val="24"/>
                <w:szCs w:val="24"/>
                <w:lang w:val="en-GB" w:eastAsia="en-IN"/>
              </w:rPr>
              <w:t>“Unique Strategies for Promotion”</w:t>
            </w:r>
          </w:p>
          <w:p w:rsidR="00651E3E" w:rsidRPr="00A06F22" w:rsidRDefault="00651E3E" w:rsidP="004A00D9">
            <w:pPr>
              <w:numPr>
                <w:ilvl w:val="0"/>
                <w:numId w:val="11"/>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Strong existence on social sites (Sainsburys, 2023)</w:t>
            </w:r>
          </w:p>
          <w:p w:rsidR="00651E3E" w:rsidRPr="00A06F22" w:rsidRDefault="00651E3E" w:rsidP="004A00D9">
            <w:pPr>
              <w:numPr>
                <w:ilvl w:val="0"/>
                <w:numId w:val="11"/>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A listed retail brand </w:t>
            </w:r>
          </w:p>
        </w:tc>
        <w:tc>
          <w:tcPr>
            <w:tcW w:w="0" w:type="auto"/>
            <w:tcBorders>
              <w:top w:val="single" w:sz="8" w:space="0" w:color="000000"/>
              <w:left w:val="single" w:sz="8" w:space="0" w:color="000000"/>
              <w:bottom w:val="single" w:sz="8" w:space="0" w:color="000000"/>
              <w:right w:val="single" w:sz="8" w:space="0" w:color="000000"/>
            </w:tcBorders>
            <w:shd w:val="clear" w:color="auto" w:fill="B4A7D6"/>
            <w:tcMar>
              <w:top w:w="100" w:type="dxa"/>
              <w:left w:w="100" w:type="dxa"/>
              <w:bottom w:w="100" w:type="dxa"/>
              <w:right w:w="100" w:type="dxa"/>
            </w:tcMar>
            <w:hideMark/>
          </w:tcPr>
          <w:p w:rsidR="00651E3E" w:rsidRPr="00A06F22" w:rsidRDefault="00651E3E" w:rsidP="004A00D9">
            <w:pPr>
              <w:numPr>
                <w:ilvl w:val="0"/>
                <w:numId w:val="12"/>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Reduced profit margins (Sainsburys, 2023)</w:t>
            </w:r>
          </w:p>
          <w:p w:rsidR="00651E3E" w:rsidRPr="00A06F22" w:rsidRDefault="00651E3E" w:rsidP="004A00D9">
            <w:pPr>
              <w:numPr>
                <w:ilvl w:val="0"/>
                <w:numId w:val="12"/>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Increasing range of prices </w:t>
            </w:r>
          </w:p>
          <w:p w:rsidR="00651E3E" w:rsidRPr="00A06F22" w:rsidRDefault="00651E3E" w:rsidP="004A00D9">
            <w:pPr>
              <w:numPr>
                <w:ilvl w:val="0"/>
                <w:numId w:val="12"/>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Financial instability </w:t>
            </w:r>
          </w:p>
          <w:p w:rsidR="00651E3E" w:rsidRPr="00A06F22" w:rsidRDefault="00651E3E" w:rsidP="004A00D9">
            <w:pPr>
              <w:numPr>
                <w:ilvl w:val="0"/>
                <w:numId w:val="12"/>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Switching companies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8E7CC3"/>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Opportunities </w:t>
            </w:r>
          </w:p>
        </w:tc>
        <w:tc>
          <w:tcPr>
            <w:tcW w:w="0" w:type="auto"/>
            <w:tcBorders>
              <w:top w:val="single" w:sz="8" w:space="0" w:color="000000"/>
              <w:left w:val="single" w:sz="8" w:space="0" w:color="000000"/>
              <w:bottom w:val="single" w:sz="8" w:space="0" w:color="000000"/>
              <w:right w:val="single" w:sz="8" w:space="0" w:color="000000"/>
            </w:tcBorders>
            <w:shd w:val="clear" w:color="auto" w:fill="8E7CC3"/>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Threats </w:t>
            </w:r>
          </w:p>
        </w:tc>
      </w:tr>
      <w:tr w:rsidR="004A00D9"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hideMark/>
          </w:tcPr>
          <w:p w:rsidR="00651E3E" w:rsidRPr="00A06F22" w:rsidRDefault="00651E3E" w:rsidP="004A00D9">
            <w:pPr>
              <w:numPr>
                <w:ilvl w:val="0"/>
                <w:numId w:val="13"/>
              </w:numPr>
              <w:spacing w:line="360" w:lineRule="auto"/>
              <w:jc w:val="both"/>
              <w:textAlignment w:val="baseline"/>
              <w:rPr>
                <w:rFonts w:ascii="Times New Roman" w:eastAsia="Times New Roman" w:hAnsi="Times New Roman" w:cs="Times New Roman"/>
                <w:b/>
                <w:bCs/>
                <w:i/>
                <w:iCs/>
                <w:sz w:val="24"/>
                <w:szCs w:val="24"/>
                <w:lang w:val="en-GB" w:eastAsia="en-IN"/>
              </w:rPr>
            </w:pPr>
            <w:r w:rsidRPr="00A06F22">
              <w:rPr>
                <w:rFonts w:ascii="Times New Roman" w:eastAsia="Times New Roman" w:hAnsi="Times New Roman" w:cs="Times New Roman"/>
                <w:b/>
                <w:bCs/>
                <w:i/>
                <w:iCs/>
                <w:sz w:val="24"/>
                <w:szCs w:val="24"/>
                <w:lang w:val="en-GB" w:eastAsia="en-IN"/>
              </w:rPr>
              <w:lastRenderedPageBreak/>
              <w:t>“24*7 Service”</w:t>
            </w:r>
          </w:p>
          <w:p w:rsidR="00651E3E" w:rsidRPr="00A06F22" w:rsidRDefault="00651E3E" w:rsidP="004A00D9">
            <w:pPr>
              <w:numPr>
                <w:ilvl w:val="0"/>
                <w:numId w:val="13"/>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Global expansion </w:t>
            </w:r>
          </w:p>
          <w:p w:rsidR="00651E3E" w:rsidRPr="00A06F22" w:rsidRDefault="00651E3E" w:rsidP="004A00D9">
            <w:pPr>
              <w:numPr>
                <w:ilvl w:val="0"/>
                <w:numId w:val="13"/>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A shift in economic factors (Sainsburys, 2023)</w:t>
            </w:r>
          </w:p>
          <w:p w:rsidR="00651E3E" w:rsidRPr="00A06F22" w:rsidRDefault="00651E3E" w:rsidP="004A00D9">
            <w:pPr>
              <w:numPr>
                <w:ilvl w:val="0"/>
                <w:numId w:val="13"/>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Incorporation of latest trends </w:t>
            </w:r>
          </w:p>
        </w:tc>
        <w:tc>
          <w:tcPr>
            <w:tcW w:w="0" w:type="auto"/>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hideMark/>
          </w:tcPr>
          <w:p w:rsidR="00651E3E" w:rsidRPr="00A06F22" w:rsidRDefault="00651E3E" w:rsidP="004A00D9">
            <w:pPr>
              <w:numPr>
                <w:ilvl w:val="0"/>
                <w:numId w:val="14"/>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Level of globalisation </w:t>
            </w:r>
          </w:p>
          <w:p w:rsidR="00651E3E" w:rsidRPr="00A06F22" w:rsidRDefault="00651E3E" w:rsidP="004A00D9">
            <w:pPr>
              <w:numPr>
                <w:ilvl w:val="0"/>
                <w:numId w:val="14"/>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Rules and regulations </w:t>
            </w:r>
          </w:p>
          <w:p w:rsidR="00651E3E" w:rsidRPr="00A06F22" w:rsidRDefault="00651E3E" w:rsidP="004A00D9">
            <w:pPr>
              <w:numPr>
                <w:ilvl w:val="0"/>
                <w:numId w:val="14"/>
              </w:numPr>
              <w:spacing w:line="360" w:lineRule="auto"/>
              <w:jc w:val="both"/>
              <w:textAlignment w:val="baseline"/>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Business related controversies (Sainsburys, 2023)</w:t>
            </w:r>
          </w:p>
        </w:tc>
      </w:tr>
    </w:tbl>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sz w:val="24"/>
          <w:szCs w:val="24"/>
          <w:lang w:val="en-GB" w:eastAsia="en-IN"/>
        </w:rPr>
        <w:t>Table 3: SWOT Analysis </w:t>
      </w:r>
    </w:p>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(Source: Inspired by aspects of Sainsbury)</w:t>
      </w:r>
    </w:p>
    <w:p w:rsidR="00762D8E" w:rsidRPr="00A06F22" w:rsidRDefault="00762D8E" w:rsidP="00762D8E">
      <w:pPr>
        <w:pStyle w:val="Normal1"/>
        <w:spacing w:line="360" w:lineRule="auto"/>
        <w:jc w:val="center"/>
        <w:rPr>
          <w:rFonts w:ascii="Times New Roman" w:eastAsia="Times New Roman" w:hAnsi="Times New Roman" w:cs="Times New Roman"/>
          <w:sz w:val="24"/>
          <w:szCs w:val="24"/>
          <w:lang w:val="en-GB"/>
        </w:rPr>
      </w:pPr>
      <w:r w:rsidRPr="00A06F22">
        <w:rPr>
          <w:rFonts w:ascii="Times New Roman" w:eastAsia="Times New Roman" w:hAnsi="Times New Roman" w:cs="Times New Roman"/>
          <w:noProof/>
          <w:sz w:val="24"/>
          <w:szCs w:val="24"/>
          <w:lang w:val="en-IN" w:eastAsia="en-IN"/>
        </w:rPr>
        <w:drawing>
          <wp:inline distT="114300" distB="114300" distL="114300" distR="114300">
            <wp:extent cx="5378634" cy="3243263"/>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378634" cy="3243263"/>
                    </a:xfrm>
                    <a:prstGeom prst="rect">
                      <a:avLst/>
                    </a:prstGeom>
                    <a:ln w="25400">
                      <a:solidFill>
                        <a:srgbClr val="000000"/>
                      </a:solidFill>
                      <a:prstDash val="solid"/>
                    </a:ln>
                  </pic:spPr>
                </pic:pic>
              </a:graphicData>
            </a:graphic>
          </wp:inline>
        </w:drawing>
      </w:r>
    </w:p>
    <w:p w:rsidR="00762D8E" w:rsidRPr="00A06F22" w:rsidRDefault="00A369A9" w:rsidP="00762D8E">
      <w:pPr>
        <w:pStyle w:val="Normal1"/>
        <w:spacing w:line="360" w:lineRule="auto"/>
        <w:jc w:val="center"/>
        <w:rPr>
          <w:rFonts w:ascii="Times New Roman" w:eastAsia="Times New Roman" w:hAnsi="Times New Roman" w:cs="Times New Roman"/>
          <w:b/>
          <w:sz w:val="24"/>
          <w:szCs w:val="24"/>
          <w:lang w:val="en-GB"/>
        </w:rPr>
      </w:pPr>
      <w:r w:rsidRPr="00A06F22">
        <w:rPr>
          <w:rFonts w:ascii="Times New Roman" w:eastAsia="Times New Roman" w:hAnsi="Times New Roman" w:cs="Times New Roman"/>
          <w:b/>
          <w:sz w:val="24"/>
          <w:szCs w:val="24"/>
          <w:lang w:val="en-GB"/>
        </w:rPr>
        <w:t>Figure 2</w:t>
      </w:r>
      <w:r w:rsidR="00762D8E" w:rsidRPr="00A06F22">
        <w:rPr>
          <w:rFonts w:ascii="Times New Roman" w:eastAsia="Times New Roman" w:hAnsi="Times New Roman" w:cs="Times New Roman"/>
          <w:b/>
          <w:sz w:val="24"/>
          <w:szCs w:val="24"/>
          <w:lang w:val="en-GB"/>
        </w:rPr>
        <w:t xml:space="preserve">: Factors of SWOT Analysis </w:t>
      </w:r>
    </w:p>
    <w:p w:rsidR="00762D8E" w:rsidRPr="00A06F22" w:rsidRDefault="00762D8E" w:rsidP="00762D8E">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rPr>
        <w:t>(Source: Self-developed)</w:t>
      </w:r>
    </w:p>
    <w:p w:rsidR="00E66505" w:rsidRDefault="00E66505" w:rsidP="007F433A">
      <w:pPr>
        <w:spacing w:line="360" w:lineRule="auto"/>
        <w:jc w:val="both"/>
        <w:rPr>
          <w:rFonts w:ascii="Times New Roman" w:eastAsia="Times New Roman" w:hAnsi="Times New Roman" w:cs="Times New Roman"/>
          <w:sz w:val="24"/>
          <w:szCs w:val="24"/>
          <w:lang w:val="en-GB" w:eastAsia="en-IN"/>
        </w:rPr>
      </w:pPr>
    </w:p>
    <w:p w:rsidR="00E66505" w:rsidRPr="000D720B" w:rsidRDefault="00E66505" w:rsidP="00E66505">
      <w:pPr>
        <w:pStyle w:val="NormalWeb"/>
        <w:spacing w:before="200" w:beforeAutospacing="0" w:after="200" w:afterAutospacing="0" w:line="360" w:lineRule="auto"/>
        <w:jc w:val="both"/>
        <w:rPr>
          <w:color w:val="000000" w:themeColor="text1"/>
        </w:rPr>
      </w:pPr>
      <w:r w:rsidRPr="000D720B">
        <w:rPr>
          <w:color w:val="000000" w:themeColor="text1"/>
        </w:rPr>
        <w:t xml:space="preserve">Analysing the SWOT analysis of Sainsbury, it can </w:t>
      </w:r>
      <w:proofErr w:type="spellStart"/>
      <w:r w:rsidRPr="000D720B">
        <w:rPr>
          <w:color w:val="000000" w:themeColor="text1"/>
        </w:rPr>
        <w:t>e</w:t>
      </w:r>
      <w:proofErr w:type="spellEnd"/>
      <w:r w:rsidRPr="000D720B">
        <w:rPr>
          <w:color w:val="000000" w:themeColor="text1"/>
        </w:rPr>
        <w:t xml:space="preserve"> understood here that the advantages of this organisation are mainly a strong customer base, unique promotional strategies, and brand popularity. Apart from this, the opportunity for global expansion and incorporation of the latest trends are the other advantages of this organisation. This is mainly because both of these opportunities can be beneficial for Sainsbury in increasing organisational revenue and overall profit margin. On the other hand, the disadvantages of this organisation are mainly increasing product prices, lower profit, </w:t>
      </w:r>
      <w:r w:rsidR="00AA057F" w:rsidRPr="000D720B">
        <w:rPr>
          <w:color w:val="000000" w:themeColor="text1"/>
        </w:rPr>
        <w:t>and financial</w:t>
      </w:r>
      <w:r w:rsidRPr="000D720B">
        <w:rPr>
          <w:color w:val="000000" w:themeColor="text1"/>
        </w:rPr>
        <w:t xml:space="preserve"> instability and switching companies. Apart from this, the threats pf increasing globalisation along with its rules and regulations and the business-related controversies can also be disadvantageous for </w:t>
      </w:r>
      <w:r w:rsidR="00AA057F" w:rsidRPr="000D720B">
        <w:rPr>
          <w:color w:val="000000" w:themeColor="text1"/>
        </w:rPr>
        <w:t>Sainsbury</w:t>
      </w:r>
      <w:r w:rsidRPr="000D720B">
        <w:rPr>
          <w:color w:val="000000" w:themeColor="text1"/>
        </w:rPr>
        <w:t>.  </w:t>
      </w:r>
    </w:p>
    <w:p w:rsidR="007F433A" w:rsidRPr="00A06F22" w:rsidRDefault="00651E3E" w:rsidP="007F433A">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lastRenderedPageBreak/>
        <w:t xml:space="preserve">In this context, to highlight strengths, weaknesses, opportunities and threats of Sainsbury it is necessary to discuss its business objectives. It focuses on knowing its customers in a better way. It tends to provide services and products at a reasonable price range (Sainsburys, 2023). </w:t>
      </w:r>
      <w:r w:rsidRPr="00A06F22">
        <w:rPr>
          <w:rFonts w:ascii="Times New Roman" w:eastAsia="Times New Roman" w:hAnsi="Times New Roman" w:cs="Times New Roman"/>
          <w:b/>
          <w:bCs/>
          <w:i/>
          <w:iCs/>
          <w:sz w:val="24"/>
          <w:szCs w:val="24"/>
          <w:lang w:val="en-GB" w:eastAsia="en-IN"/>
        </w:rPr>
        <w:t xml:space="preserve">“London Stock Exchange” </w:t>
      </w:r>
      <w:r w:rsidRPr="00A06F22">
        <w:rPr>
          <w:rFonts w:ascii="Times New Roman" w:eastAsia="Times New Roman" w:hAnsi="Times New Roman" w:cs="Times New Roman"/>
          <w:sz w:val="24"/>
          <w:szCs w:val="24"/>
          <w:lang w:val="en-GB" w:eastAsia="en-IN"/>
        </w:rPr>
        <w:t>highlighted Sainsbury as a major company. This publication helped in developing a positive brand image for Sain</w:t>
      </w:r>
      <w:r w:rsidR="008C2041" w:rsidRPr="00A06F22">
        <w:rPr>
          <w:rFonts w:ascii="Times New Roman" w:eastAsia="Times New Roman" w:hAnsi="Times New Roman" w:cs="Times New Roman"/>
          <w:sz w:val="24"/>
          <w:szCs w:val="24"/>
          <w:lang w:val="en-GB" w:eastAsia="en-IN"/>
        </w:rPr>
        <w:t>s</w:t>
      </w:r>
      <w:r w:rsidRPr="00A06F22">
        <w:rPr>
          <w:rFonts w:ascii="Times New Roman" w:eastAsia="Times New Roman" w:hAnsi="Times New Roman" w:cs="Times New Roman"/>
          <w:sz w:val="24"/>
          <w:szCs w:val="24"/>
          <w:lang w:val="en-GB" w:eastAsia="en-IN"/>
        </w:rPr>
        <w:t>bur</w:t>
      </w:r>
      <w:r w:rsidR="008C2041" w:rsidRPr="00A06F22">
        <w:rPr>
          <w:rFonts w:ascii="Times New Roman" w:eastAsia="Times New Roman" w:hAnsi="Times New Roman" w:cs="Times New Roman"/>
          <w:sz w:val="24"/>
          <w:szCs w:val="24"/>
          <w:lang w:val="en-GB" w:eastAsia="en-IN"/>
        </w:rPr>
        <w:t>y</w:t>
      </w:r>
      <w:r w:rsidRPr="00A06F22">
        <w:rPr>
          <w:rFonts w:ascii="Times New Roman" w:eastAsia="Times New Roman" w:hAnsi="Times New Roman" w:cs="Times New Roman"/>
          <w:sz w:val="24"/>
          <w:szCs w:val="24"/>
          <w:lang w:val="en-GB" w:eastAsia="en-IN"/>
        </w:rPr>
        <w:t xml:space="preserve"> (Sainsburys, 2023). In addition, this company uses various strategies to promote its business activities. </w:t>
      </w:r>
      <w:r w:rsidRPr="00A06F22">
        <w:rPr>
          <w:rFonts w:ascii="Times New Roman" w:eastAsia="Times New Roman" w:hAnsi="Times New Roman" w:cs="Times New Roman"/>
          <w:b/>
          <w:bCs/>
          <w:i/>
          <w:iCs/>
          <w:sz w:val="24"/>
          <w:szCs w:val="24"/>
          <w:lang w:val="en-GB" w:eastAsia="en-IN"/>
        </w:rPr>
        <w:t xml:space="preserve">“Brand Match” </w:t>
      </w:r>
      <w:r w:rsidRPr="00A06F22">
        <w:rPr>
          <w:rFonts w:ascii="Times New Roman" w:eastAsia="Times New Roman" w:hAnsi="Times New Roman" w:cs="Times New Roman"/>
          <w:sz w:val="24"/>
          <w:szCs w:val="24"/>
          <w:lang w:val="en-GB" w:eastAsia="en-IN"/>
        </w:rPr>
        <w:t xml:space="preserve">is a promotional strategy used by Sainsbury and it acts as a key strength (Sainsburys, 2023). Additionally, due to a shortage in supplies, this organisation had to increase price ranges of its products and it is another identified weakness. </w:t>
      </w:r>
      <w:r w:rsidRPr="00A06F22">
        <w:rPr>
          <w:rFonts w:ascii="Times New Roman" w:eastAsia="Times New Roman" w:hAnsi="Times New Roman" w:cs="Times New Roman"/>
          <w:b/>
          <w:bCs/>
          <w:i/>
          <w:iCs/>
          <w:sz w:val="24"/>
          <w:szCs w:val="24"/>
          <w:lang w:val="en-GB" w:eastAsia="en-IN"/>
        </w:rPr>
        <w:t xml:space="preserve">“Strong loyalty programs and promotions” </w:t>
      </w:r>
      <w:r w:rsidRPr="00A06F22">
        <w:rPr>
          <w:rFonts w:ascii="Times New Roman" w:eastAsia="Times New Roman" w:hAnsi="Times New Roman" w:cs="Times New Roman"/>
          <w:sz w:val="24"/>
          <w:szCs w:val="24"/>
          <w:lang w:val="en-GB" w:eastAsia="en-IN"/>
        </w:rPr>
        <w:t xml:space="preserve">reflected aspects of brand switching. </w:t>
      </w:r>
    </w:p>
    <w:p w:rsidR="008848E7" w:rsidRPr="00A06F22" w:rsidRDefault="00651E3E" w:rsidP="007F433A">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A report stated, </w:t>
      </w:r>
      <w:r w:rsidRPr="00A06F22">
        <w:rPr>
          <w:rFonts w:ascii="Times New Roman" w:eastAsia="Times New Roman" w:hAnsi="Times New Roman" w:cs="Times New Roman"/>
          <w:b/>
          <w:bCs/>
          <w:i/>
          <w:iCs/>
          <w:sz w:val="24"/>
          <w:szCs w:val="24"/>
          <w:lang w:val="en-GB" w:eastAsia="en-IN"/>
        </w:rPr>
        <w:t xml:space="preserve">“Sainsbury has been facing huge financial losses for the past 2 years which results in decreasing annual revenue and net profit” </w:t>
      </w:r>
      <w:r w:rsidRPr="00A06F22">
        <w:rPr>
          <w:rFonts w:ascii="Times New Roman" w:eastAsia="Times New Roman" w:hAnsi="Times New Roman" w:cs="Times New Roman"/>
          <w:sz w:val="24"/>
          <w:szCs w:val="24"/>
          <w:lang w:val="en-GB" w:eastAsia="en-IN"/>
        </w:rPr>
        <w:t xml:space="preserve">(Sainsburys, 2023). On the contrary, </w:t>
      </w:r>
      <w:r w:rsidRPr="00A06F22">
        <w:rPr>
          <w:rFonts w:ascii="Times New Roman" w:eastAsia="Times New Roman" w:hAnsi="Times New Roman" w:cs="Times New Roman"/>
          <w:b/>
          <w:bCs/>
          <w:i/>
          <w:iCs/>
          <w:sz w:val="24"/>
          <w:szCs w:val="24"/>
          <w:lang w:val="en-GB" w:eastAsia="en-IN"/>
        </w:rPr>
        <w:t xml:space="preserve">“dairy price-fixing”, “VAT avoiding scheme” and ethical issues </w:t>
      </w:r>
      <w:r w:rsidRPr="00A06F22">
        <w:rPr>
          <w:rFonts w:ascii="Times New Roman" w:eastAsia="Times New Roman" w:hAnsi="Times New Roman" w:cs="Times New Roman"/>
          <w:sz w:val="24"/>
          <w:szCs w:val="24"/>
          <w:lang w:val="en-GB" w:eastAsia="en-IN"/>
        </w:rPr>
        <w:t>are major controversies faced by Sainsbury, which acted as a threatening matter. </w:t>
      </w:r>
      <w:r w:rsidR="008848E7" w:rsidRPr="00A06F22">
        <w:rPr>
          <w:rFonts w:ascii="Times New Roman" w:eastAsia="Times New Roman" w:hAnsi="Times New Roman" w:cs="Times New Roman"/>
          <w:sz w:val="24"/>
          <w:szCs w:val="24"/>
          <w:lang w:val="en-GB"/>
        </w:rPr>
        <w:t>Orientation of a SWOT analysis helps in analysing the internal business environment of an organisation. In this study, SWOT analysis helped in facilitating an understanding of strengths and weaknesses of Sainsbury’s. It is effective in developing strategic thinking procedures for organisations. This analysis will help in enabling focus on strengths to devel</w:t>
      </w:r>
      <w:r w:rsidR="007F433A" w:rsidRPr="00A06F22">
        <w:rPr>
          <w:rFonts w:ascii="Times New Roman" w:eastAsia="Times New Roman" w:hAnsi="Times New Roman" w:cs="Times New Roman"/>
          <w:sz w:val="24"/>
          <w:szCs w:val="24"/>
          <w:lang w:val="en-GB"/>
        </w:rPr>
        <w:t>op opportunities for Sainsbury</w:t>
      </w:r>
      <w:r w:rsidR="008848E7" w:rsidRPr="00A06F22">
        <w:rPr>
          <w:rFonts w:ascii="Times New Roman" w:eastAsia="Times New Roman" w:hAnsi="Times New Roman" w:cs="Times New Roman"/>
          <w:sz w:val="24"/>
          <w:szCs w:val="24"/>
          <w:lang w:val="en-GB"/>
        </w:rPr>
        <w:t xml:space="preserve">. In contrast to this, this analysis can oversimplify datasets, which can be a disadvantage. In addition, SWOT analysis incorporates subjective analysis, which acts as a disadvantage. </w:t>
      </w:r>
    </w:p>
    <w:p w:rsidR="00651E3E" w:rsidRPr="00A06F22" w:rsidRDefault="00651E3E" w:rsidP="004A00D9">
      <w:pPr>
        <w:pStyle w:val="Heading2"/>
        <w:rPr>
          <w:rFonts w:cs="Times New Roman"/>
          <w:color w:val="auto"/>
          <w:lang w:val="en-GB" w:eastAsia="en-IN"/>
        </w:rPr>
      </w:pPr>
      <w:bookmarkStart w:id="5" w:name="_Toc132815764"/>
      <w:r w:rsidRPr="00A06F22">
        <w:rPr>
          <w:rFonts w:cs="Times New Roman"/>
          <w:color w:val="auto"/>
          <w:lang w:val="en-GB" w:eastAsia="en-IN"/>
        </w:rPr>
        <w:t>5. STP (Segmentation, Targeting and Positioning) of the selected company</w:t>
      </w:r>
      <w:bookmarkEnd w:id="5"/>
    </w:p>
    <w:tbl>
      <w:tblPr>
        <w:tblW w:w="9026" w:type="dxa"/>
        <w:jc w:val="center"/>
        <w:tblCellMar>
          <w:top w:w="15" w:type="dxa"/>
          <w:left w:w="15" w:type="dxa"/>
          <w:bottom w:w="15" w:type="dxa"/>
          <w:right w:w="15" w:type="dxa"/>
        </w:tblCellMar>
        <w:tblLook w:val="04A0" w:firstRow="1" w:lastRow="0" w:firstColumn="1" w:lastColumn="0" w:noHBand="0" w:noVBand="1"/>
      </w:tblPr>
      <w:tblGrid>
        <w:gridCol w:w="3730"/>
        <w:gridCol w:w="2310"/>
        <w:gridCol w:w="2986"/>
      </w:tblGrid>
      <w:tr w:rsidR="007D00BD" w:rsidRPr="00A06F22"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Segmentation </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Targeting </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Positioning </w:t>
            </w:r>
          </w:p>
        </w:tc>
      </w:tr>
      <w:tr w:rsidR="000D720B" w:rsidRPr="000D720B" w:rsidTr="00651E3E">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hideMark/>
          </w:tcPr>
          <w:p w:rsidR="00651E3E" w:rsidRPr="000D720B" w:rsidRDefault="00651E3E" w:rsidP="004A00D9">
            <w:pPr>
              <w:numPr>
                <w:ilvl w:val="0"/>
                <w:numId w:val="15"/>
              </w:numPr>
              <w:spacing w:line="360" w:lineRule="auto"/>
              <w:jc w:val="both"/>
              <w:textAlignment w:val="baseline"/>
              <w:rPr>
                <w:rFonts w:ascii="Times New Roman" w:eastAsia="Times New Roman" w:hAnsi="Times New Roman" w:cs="Times New Roman"/>
                <w:color w:val="000000" w:themeColor="text1"/>
                <w:sz w:val="24"/>
                <w:szCs w:val="24"/>
                <w:lang w:val="en-GB" w:eastAsia="en-IN"/>
              </w:rPr>
            </w:pPr>
            <w:r w:rsidRPr="000D720B">
              <w:rPr>
                <w:rFonts w:ascii="Times New Roman" w:eastAsia="Times New Roman" w:hAnsi="Times New Roman" w:cs="Times New Roman"/>
                <w:b/>
                <w:bCs/>
                <w:color w:val="000000" w:themeColor="text1"/>
                <w:sz w:val="24"/>
                <w:szCs w:val="24"/>
                <w:lang w:val="en-GB" w:eastAsia="en-IN"/>
              </w:rPr>
              <w:t xml:space="preserve">Demographic: </w:t>
            </w:r>
            <w:r w:rsidRPr="000D720B">
              <w:rPr>
                <w:rFonts w:ascii="Times New Roman" w:eastAsia="Times New Roman" w:hAnsi="Times New Roman" w:cs="Times New Roman"/>
                <w:color w:val="000000" w:themeColor="text1"/>
                <w:sz w:val="24"/>
                <w:szCs w:val="24"/>
                <w:lang w:val="en-GB" w:eastAsia="en-IN"/>
              </w:rPr>
              <w:t xml:space="preserve">Age, </w:t>
            </w:r>
            <w:r w:rsidRPr="000D720B">
              <w:rPr>
                <w:rFonts w:ascii="Times New Roman" w:eastAsia="Times New Roman" w:hAnsi="Times New Roman" w:cs="Times New Roman"/>
                <w:b/>
                <w:bCs/>
                <w:i/>
                <w:iCs/>
                <w:color w:val="000000" w:themeColor="text1"/>
                <w:sz w:val="24"/>
                <w:szCs w:val="24"/>
                <w:lang w:val="en-GB" w:eastAsia="en-IN"/>
              </w:rPr>
              <w:t xml:space="preserve">“family life cycle”, </w:t>
            </w:r>
            <w:r w:rsidRPr="000D720B">
              <w:rPr>
                <w:rFonts w:ascii="Times New Roman" w:eastAsia="Times New Roman" w:hAnsi="Times New Roman" w:cs="Times New Roman"/>
                <w:color w:val="000000" w:themeColor="text1"/>
                <w:sz w:val="24"/>
                <w:szCs w:val="24"/>
                <w:lang w:val="en-GB" w:eastAsia="en-IN"/>
              </w:rPr>
              <w:t>income, occupation, education, race, nationality and religion </w:t>
            </w:r>
          </w:p>
          <w:p w:rsidR="00651E3E" w:rsidRPr="000D720B" w:rsidRDefault="00D51106" w:rsidP="004A00D9">
            <w:pPr>
              <w:numPr>
                <w:ilvl w:val="0"/>
                <w:numId w:val="15"/>
              </w:numPr>
              <w:spacing w:line="360" w:lineRule="auto"/>
              <w:jc w:val="both"/>
              <w:textAlignment w:val="baseline"/>
              <w:rPr>
                <w:rFonts w:ascii="Times New Roman" w:eastAsia="Times New Roman" w:hAnsi="Times New Roman" w:cs="Times New Roman"/>
                <w:b/>
                <w:bCs/>
                <w:color w:val="000000" w:themeColor="text1"/>
                <w:sz w:val="24"/>
                <w:szCs w:val="24"/>
                <w:lang w:val="en-GB" w:eastAsia="en-IN"/>
              </w:rPr>
            </w:pPr>
            <w:r w:rsidRPr="000D720B">
              <w:rPr>
                <w:rFonts w:ascii="Times New Roman" w:eastAsia="Times New Roman" w:hAnsi="Times New Roman" w:cs="Times New Roman"/>
                <w:b/>
                <w:bCs/>
                <w:color w:val="000000" w:themeColor="text1"/>
                <w:sz w:val="24"/>
                <w:szCs w:val="24"/>
                <w:lang w:val="en-GB" w:eastAsia="en-IN"/>
              </w:rPr>
              <w:t>Psychographic</w:t>
            </w:r>
            <w:r w:rsidR="00651E3E" w:rsidRPr="000D720B">
              <w:rPr>
                <w:rFonts w:ascii="Times New Roman" w:eastAsia="Times New Roman" w:hAnsi="Times New Roman" w:cs="Times New Roman"/>
                <w:b/>
                <w:bCs/>
                <w:color w:val="000000" w:themeColor="text1"/>
                <w:sz w:val="24"/>
                <w:szCs w:val="24"/>
                <w:lang w:val="en-GB" w:eastAsia="en-IN"/>
              </w:rPr>
              <w:t xml:space="preserve">: </w:t>
            </w:r>
            <w:r w:rsidR="00651E3E" w:rsidRPr="000D720B">
              <w:rPr>
                <w:rFonts w:ascii="Times New Roman" w:eastAsia="Times New Roman" w:hAnsi="Times New Roman" w:cs="Times New Roman"/>
                <w:color w:val="000000" w:themeColor="text1"/>
                <w:sz w:val="24"/>
                <w:szCs w:val="24"/>
                <w:lang w:val="en-GB" w:eastAsia="en-IN"/>
              </w:rPr>
              <w:t>characteristics and potentiality to purchase offered products</w:t>
            </w:r>
          </w:p>
          <w:p w:rsidR="007D00BD" w:rsidRPr="000D720B" w:rsidRDefault="007D00BD" w:rsidP="007D00BD">
            <w:pPr>
              <w:numPr>
                <w:ilvl w:val="0"/>
                <w:numId w:val="15"/>
              </w:numPr>
              <w:spacing w:line="360" w:lineRule="auto"/>
              <w:jc w:val="both"/>
              <w:textAlignment w:val="baseline"/>
              <w:rPr>
                <w:rFonts w:ascii="Times New Roman" w:eastAsia="Times New Roman" w:hAnsi="Times New Roman" w:cs="Times New Roman"/>
                <w:b/>
                <w:bCs/>
                <w:color w:val="000000" w:themeColor="text1"/>
                <w:sz w:val="24"/>
                <w:szCs w:val="24"/>
                <w:lang w:val="en-GB" w:eastAsia="en-IN"/>
              </w:rPr>
            </w:pPr>
            <w:r w:rsidRPr="000D720B">
              <w:rPr>
                <w:rFonts w:ascii="Times New Roman" w:eastAsia="Times New Roman" w:hAnsi="Times New Roman" w:cs="Times New Roman"/>
                <w:b/>
                <w:color w:val="000000" w:themeColor="text1"/>
                <w:sz w:val="24"/>
                <w:szCs w:val="24"/>
                <w:lang w:val="en-GB" w:eastAsia="en-IN"/>
              </w:rPr>
              <w:lastRenderedPageBreak/>
              <w:t>Geographic</w:t>
            </w:r>
            <w:r w:rsidRPr="000D720B">
              <w:rPr>
                <w:rFonts w:ascii="Times New Roman" w:eastAsia="Times New Roman" w:hAnsi="Times New Roman" w:cs="Times New Roman"/>
                <w:color w:val="000000" w:themeColor="text1"/>
                <w:sz w:val="24"/>
                <w:szCs w:val="24"/>
                <w:lang w:val="en-GB" w:eastAsia="en-IN"/>
              </w:rPr>
              <w:t>:  On the basis of the residing location of target customers</w:t>
            </w:r>
            <w:r w:rsidR="00A369A9" w:rsidRPr="000D720B">
              <w:rPr>
                <w:rFonts w:ascii="Times New Roman" w:eastAsia="Times New Roman" w:hAnsi="Times New Roman" w:cs="Times New Roman"/>
                <w:color w:val="000000" w:themeColor="text1"/>
                <w:sz w:val="24"/>
                <w:szCs w:val="24"/>
                <w:lang w:val="en-GB" w:eastAsia="en-IN"/>
              </w:rPr>
              <w:t xml:space="preserve"> and existed customers from operating countries </w:t>
            </w:r>
          </w:p>
        </w:tc>
        <w:tc>
          <w:tcPr>
            <w:tcW w:w="0" w:type="auto"/>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hideMark/>
          </w:tcPr>
          <w:p w:rsidR="00651E3E" w:rsidRPr="000D720B" w:rsidRDefault="00651E3E" w:rsidP="004A00D9">
            <w:pPr>
              <w:spacing w:line="360" w:lineRule="auto"/>
              <w:jc w:val="both"/>
              <w:rPr>
                <w:rFonts w:ascii="Times New Roman" w:eastAsia="Times New Roman" w:hAnsi="Times New Roman" w:cs="Times New Roman"/>
                <w:color w:val="000000" w:themeColor="text1"/>
                <w:sz w:val="24"/>
                <w:szCs w:val="24"/>
                <w:lang w:val="en-GB" w:eastAsia="en-IN"/>
              </w:rPr>
            </w:pPr>
            <w:r w:rsidRPr="000D720B">
              <w:rPr>
                <w:rFonts w:ascii="Times New Roman" w:eastAsia="Times New Roman" w:hAnsi="Times New Roman" w:cs="Times New Roman"/>
                <w:color w:val="000000" w:themeColor="text1"/>
                <w:sz w:val="24"/>
                <w:szCs w:val="24"/>
                <w:lang w:val="en-GB" w:eastAsia="en-IN"/>
              </w:rPr>
              <w:lastRenderedPageBreak/>
              <w:t xml:space="preserve">A report stated, </w:t>
            </w:r>
            <w:r w:rsidRPr="000D720B">
              <w:rPr>
                <w:rFonts w:ascii="Times New Roman" w:eastAsia="Times New Roman" w:hAnsi="Times New Roman" w:cs="Times New Roman"/>
                <w:b/>
                <w:bCs/>
                <w:i/>
                <w:iCs/>
                <w:color w:val="000000" w:themeColor="text1"/>
                <w:sz w:val="24"/>
                <w:szCs w:val="24"/>
                <w:lang w:val="en-GB" w:eastAsia="en-IN"/>
              </w:rPr>
              <w:t xml:space="preserve">“The target audience of Sainsbury is from 15 to 80 years” </w:t>
            </w:r>
            <w:r w:rsidR="006549B2" w:rsidRPr="000D720B">
              <w:rPr>
                <w:rFonts w:ascii="Times New Roman" w:eastAsia="Times New Roman" w:hAnsi="Times New Roman" w:cs="Times New Roman"/>
                <w:color w:val="000000" w:themeColor="text1"/>
                <w:sz w:val="24"/>
                <w:szCs w:val="24"/>
                <w:lang w:val="en-GB" w:eastAsia="en-IN"/>
              </w:rPr>
              <w:t>(Sainsbury</w:t>
            </w:r>
            <w:r w:rsidRPr="000D720B">
              <w:rPr>
                <w:rFonts w:ascii="Times New Roman" w:eastAsia="Times New Roman" w:hAnsi="Times New Roman" w:cs="Times New Roman"/>
                <w:color w:val="000000" w:themeColor="text1"/>
                <w:sz w:val="24"/>
                <w:szCs w:val="24"/>
                <w:lang w:val="en-GB" w:eastAsia="en-IN"/>
              </w:rPr>
              <w:t>, 2023). </w:t>
            </w:r>
          </w:p>
          <w:p w:rsidR="007D00BD" w:rsidRPr="000D720B" w:rsidRDefault="007D00BD" w:rsidP="004A00D9">
            <w:pPr>
              <w:spacing w:line="360" w:lineRule="auto"/>
              <w:jc w:val="both"/>
              <w:rPr>
                <w:rFonts w:ascii="Times New Roman" w:eastAsia="Times New Roman" w:hAnsi="Times New Roman" w:cs="Times New Roman"/>
                <w:color w:val="000000" w:themeColor="text1"/>
                <w:sz w:val="24"/>
                <w:szCs w:val="24"/>
                <w:lang w:val="en-GB" w:eastAsia="en-IN"/>
              </w:rPr>
            </w:pPr>
            <w:r w:rsidRPr="000D720B">
              <w:rPr>
                <w:rFonts w:ascii="Times New Roman" w:eastAsia="Times New Roman" w:hAnsi="Times New Roman" w:cs="Times New Roman"/>
                <w:color w:val="000000" w:themeColor="text1"/>
                <w:sz w:val="24"/>
                <w:szCs w:val="24"/>
                <w:lang w:val="en-GB" w:eastAsia="en-IN"/>
              </w:rPr>
              <w:t xml:space="preserve">The target customers of Sainsbury are mainly from </w:t>
            </w:r>
            <w:r w:rsidRPr="000D720B">
              <w:rPr>
                <w:rFonts w:ascii="Times New Roman" w:eastAsia="Times New Roman" w:hAnsi="Times New Roman" w:cs="Times New Roman"/>
                <w:b/>
                <w:color w:val="000000" w:themeColor="text1"/>
                <w:sz w:val="24"/>
                <w:szCs w:val="24"/>
                <w:lang w:val="en-GB" w:eastAsia="en-IN"/>
              </w:rPr>
              <w:t>the UK and Ireland</w:t>
            </w:r>
            <w:r w:rsidRPr="000D720B">
              <w:rPr>
                <w:rFonts w:ascii="Times New Roman" w:eastAsia="Times New Roman" w:hAnsi="Times New Roman" w:cs="Times New Roman"/>
                <w:color w:val="000000" w:themeColor="text1"/>
                <w:sz w:val="24"/>
                <w:szCs w:val="24"/>
                <w:lang w:val="en-GB" w:eastAsia="en-IN"/>
              </w:rPr>
              <w:t>.</w:t>
            </w:r>
          </w:p>
        </w:tc>
        <w:tc>
          <w:tcPr>
            <w:tcW w:w="0" w:type="auto"/>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hideMark/>
          </w:tcPr>
          <w:p w:rsidR="00651E3E" w:rsidRPr="000D720B" w:rsidRDefault="00651E3E" w:rsidP="004A00D9">
            <w:pPr>
              <w:spacing w:line="360" w:lineRule="auto"/>
              <w:jc w:val="both"/>
              <w:rPr>
                <w:rFonts w:ascii="Times New Roman" w:eastAsia="Times New Roman" w:hAnsi="Times New Roman" w:cs="Times New Roman"/>
                <w:color w:val="000000" w:themeColor="text1"/>
                <w:sz w:val="24"/>
                <w:szCs w:val="24"/>
                <w:lang w:val="en-GB" w:eastAsia="en-IN"/>
              </w:rPr>
            </w:pPr>
            <w:r w:rsidRPr="000D720B">
              <w:rPr>
                <w:rFonts w:ascii="Times New Roman" w:eastAsia="Times New Roman" w:hAnsi="Times New Roman" w:cs="Times New Roman"/>
                <w:color w:val="000000" w:themeColor="text1"/>
                <w:sz w:val="24"/>
                <w:szCs w:val="24"/>
                <w:lang w:val="en-GB" w:eastAsia="en-IN"/>
              </w:rPr>
              <w:t xml:space="preserve">Usage of a </w:t>
            </w:r>
            <w:r w:rsidRPr="000D720B">
              <w:rPr>
                <w:rFonts w:ascii="Times New Roman" w:eastAsia="Times New Roman" w:hAnsi="Times New Roman" w:cs="Times New Roman"/>
                <w:b/>
                <w:bCs/>
                <w:i/>
                <w:iCs/>
                <w:color w:val="000000" w:themeColor="text1"/>
                <w:sz w:val="24"/>
                <w:szCs w:val="24"/>
                <w:lang w:val="en-GB" w:eastAsia="en-IN"/>
              </w:rPr>
              <w:t xml:space="preserve">“premium pricing strategy” </w:t>
            </w:r>
            <w:r w:rsidRPr="000D720B">
              <w:rPr>
                <w:rFonts w:ascii="Times New Roman" w:eastAsia="Times New Roman" w:hAnsi="Times New Roman" w:cs="Times New Roman"/>
                <w:color w:val="000000" w:themeColor="text1"/>
                <w:sz w:val="24"/>
                <w:szCs w:val="24"/>
                <w:lang w:val="en-GB" w:eastAsia="en-IN"/>
              </w:rPr>
              <w:t>helped Sainsbury’s to off</w:t>
            </w:r>
            <w:r w:rsidR="007D00BD" w:rsidRPr="000D720B">
              <w:rPr>
                <w:rFonts w:ascii="Times New Roman" w:eastAsia="Times New Roman" w:hAnsi="Times New Roman" w:cs="Times New Roman"/>
                <w:color w:val="000000" w:themeColor="text1"/>
                <w:sz w:val="24"/>
                <w:szCs w:val="24"/>
                <w:lang w:val="en-GB" w:eastAsia="en-IN"/>
              </w:rPr>
              <w:t xml:space="preserve">er proper services and products to the target customers in </w:t>
            </w:r>
            <w:r w:rsidR="007D00BD" w:rsidRPr="000D720B">
              <w:rPr>
                <w:rFonts w:ascii="Times New Roman" w:eastAsia="Times New Roman" w:hAnsi="Times New Roman" w:cs="Times New Roman"/>
                <w:b/>
                <w:color w:val="000000" w:themeColor="text1"/>
                <w:sz w:val="24"/>
                <w:szCs w:val="24"/>
                <w:lang w:val="en-GB" w:eastAsia="en-IN"/>
              </w:rPr>
              <w:t>the UK and Ireland</w:t>
            </w:r>
            <w:r w:rsidR="007D00BD" w:rsidRPr="000D720B">
              <w:rPr>
                <w:rFonts w:ascii="Times New Roman" w:eastAsia="Times New Roman" w:hAnsi="Times New Roman" w:cs="Times New Roman"/>
                <w:color w:val="000000" w:themeColor="text1"/>
                <w:sz w:val="24"/>
                <w:szCs w:val="24"/>
                <w:lang w:val="en-GB" w:eastAsia="en-IN"/>
              </w:rPr>
              <w:t>.</w:t>
            </w:r>
          </w:p>
        </w:tc>
      </w:tr>
    </w:tbl>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sz w:val="24"/>
          <w:szCs w:val="24"/>
          <w:lang w:val="en-GB" w:eastAsia="en-IN"/>
        </w:rPr>
        <w:t>Table 4: STP Analysis </w:t>
      </w:r>
    </w:p>
    <w:p w:rsidR="00651E3E" w:rsidRPr="00A06F22" w:rsidRDefault="00651E3E" w:rsidP="004A00D9">
      <w:pPr>
        <w:spacing w:line="360" w:lineRule="auto"/>
        <w:jc w:val="center"/>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(Source: Self-created)</w:t>
      </w:r>
    </w:p>
    <w:p w:rsidR="007F433A" w:rsidRPr="00A06F22" w:rsidRDefault="007F433A" w:rsidP="007F433A">
      <w:pPr>
        <w:pStyle w:val="Normal1"/>
        <w:spacing w:line="360" w:lineRule="auto"/>
        <w:jc w:val="center"/>
        <w:rPr>
          <w:rFonts w:ascii="Times New Roman" w:eastAsia="Times New Roman" w:hAnsi="Times New Roman" w:cs="Times New Roman"/>
          <w:sz w:val="24"/>
          <w:szCs w:val="24"/>
          <w:lang w:val="en-GB"/>
        </w:rPr>
      </w:pPr>
      <w:r w:rsidRPr="00A06F22">
        <w:rPr>
          <w:rFonts w:ascii="Times New Roman" w:eastAsia="Times New Roman" w:hAnsi="Times New Roman" w:cs="Times New Roman"/>
          <w:noProof/>
          <w:sz w:val="24"/>
          <w:szCs w:val="24"/>
          <w:lang w:val="en-IN" w:eastAsia="en-IN"/>
        </w:rPr>
        <w:drawing>
          <wp:inline distT="114300" distB="114300" distL="114300" distR="114300">
            <wp:extent cx="4634481" cy="2709863"/>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634481" cy="2709863"/>
                    </a:xfrm>
                    <a:prstGeom prst="rect">
                      <a:avLst/>
                    </a:prstGeom>
                    <a:ln w="25400">
                      <a:solidFill>
                        <a:srgbClr val="000000"/>
                      </a:solidFill>
                      <a:prstDash val="solid"/>
                    </a:ln>
                  </pic:spPr>
                </pic:pic>
              </a:graphicData>
            </a:graphic>
          </wp:inline>
        </w:drawing>
      </w:r>
    </w:p>
    <w:p w:rsidR="007F433A" w:rsidRPr="00A06F22" w:rsidRDefault="00A369A9" w:rsidP="007F433A">
      <w:pPr>
        <w:pStyle w:val="Normal1"/>
        <w:spacing w:line="360" w:lineRule="auto"/>
        <w:jc w:val="center"/>
        <w:rPr>
          <w:rFonts w:ascii="Times New Roman" w:eastAsia="Times New Roman" w:hAnsi="Times New Roman" w:cs="Times New Roman"/>
          <w:b/>
          <w:sz w:val="24"/>
          <w:szCs w:val="24"/>
          <w:lang w:val="en-GB"/>
        </w:rPr>
      </w:pPr>
      <w:r w:rsidRPr="00A06F22">
        <w:rPr>
          <w:rFonts w:ascii="Times New Roman" w:eastAsia="Times New Roman" w:hAnsi="Times New Roman" w:cs="Times New Roman"/>
          <w:b/>
          <w:sz w:val="24"/>
          <w:szCs w:val="24"/>
          <w:lang w:val="en-GB"/>
        </w:rPr>
        <w:t>Figure 3</w:t>
      </w:r>
      <w:r w:rsidR="007F433A" w:rsidRPr="00A06F22">
        <w:rPr>
          <w:rFonts w:ascii="Times New Roman" w:eastAsia="Times New Roman" w:hAnsi="Times New Roman" w:cs="Times New Roman"/>
          <w:b/>
          <w:sz w:val="24"/>
          <w:szCs w:val="24"/>
          <w:lang w:val="en-GB"/>
        </w:rPr>
        <w:t xml:space="preserve">: Aspects of STP Analysis </w:t>
      </w:r>
    </w:p>
    <w:p w:rsidR="007F433A" w:rsidRPr="00A06F22" w:rsidRDefault="007F433A" w:rsidP="007F433A">
      <w:pPr>
        <w:pStyle w:val="Normal1"/>
        <w:spacing w:line="360" w:lineRule="auto"/>
        <w:jc w:val="center"/>
        <w:rPr>
          <w:rFonts w:ascii="Times New Roman" w:eastAsia="Times New Roman" w:hAnsi="Times New Roman" w:cs="Times New Roman"/>
          <w:sz w:val="24"/>
          <w:szCs w:val="24"/>
          <w:lang w:val="en-GB"/>
        </w:rPr>
      </w:pPr>
      <w:r w:rsidRPr="00A06F22">
        <w:rPr>
          <w:rFonts w:ascii="Times New Roman" w:eastAsia="Times New Roman" w:hAnsi="Times New Roman" w:cs="Times New Roman"/>
          <w:sz w:val="24"/>
          <w:szCs w:val="24"/>
          <w:lang w:val="en-GB"/>
        </w:rPr>
        <w:t>(Source: Self-developed)</w:t>
      </w:r>
    </w:p>
    <w:p w:rsidR="00651E3E" w:rsidRPr="00A06F22" w:rsidRDefault="00651E3E"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Analysis</w:t>
      </w:r>
    </w:p>
    <w:p w:rsidR="00651E3E" w:rsidRPr="000D720B" w:rsidRDefault="00651E3E" w:rsidP="004A00D9">
      <w:pPr>
        <w:spacing w:line="360" w:lineRule="auto"/>
        <w:jc w:val="both"/>
        <w:rPr>
          <w:rFonts w:ascii="Times New Roman" w:eastAsia="Times New Roman" w:hAnsi="Times New Roman" w:cs="Times New Roman"/>
          <w:color w:val="000000" w:themeColor="text1"/>
          <w:sz w:val="24"/>
          <w:szCs w:val="24"/>
          <w:lang w:val="en-GB" w:eastAsia="en-IN"/>
        </w:rPr>
      </w:pPr>
      <w:r w:rsidRPr="00A06F22">
        <w:rPr>
          <w:rFonts w:ascii="Times New Roman" w:eastAsia="Times New Roman" w:hAnsi="Times New Roman" w:cs="Times New Roman"/>
          <w:b/>
          <w:bCs/>
          <w:i/>
          <w:iCs/>
          <w:sz w:val="24"/>
          <w:szCs w:val="24"/>
          <w:lang w:val="en-GB" w:eastAsia="en-IN"/>
        </w:rPr>
        <w:t>Segmentation</w:t>
      </w:r>
      <w:r w:rsidRPr="00A06F22">
        <w:rPr>
          <w:rFonts w:ascii="Times New Roman" w:eastAsia="Times New Roman" w:hAnsi="Times New Roman" w:cs="Times New Roman"/>
          <w:sz w:val="24"/>
          <w:szCs w:val="24"/>
          <w:lang w:val="en-GB" w:eastAsia="en-IN"/>
        </w:rPr>
        <w:t>: Sainsbury as a retail organisation focuses on managing segmentation based on multiple demographic factors. In addition, it also focuses on aspects relat</w:t>
      </w:r>
      <w:r w:rsidRPr="000D720B">
        <w:rPr>
          <w:rFonts w:ascii="Times New Roman" w:eastAsia="Times New Roman" w:hAnsi="Times New Roman" w:cs="Times New Roman"/>
          <w:color w:val="000000" w:themeColor="text1"/>
          <w:sz w:val="24"/>
          <w:szCs w:val="24"/>
          <w:lang w:val="en-GB" w:eastAsia="en-IN"/>
        </w:rPr>
        <w:t xml:space="preserve">ed to </w:t>
      </w:r>
      <w:r w:rsidRPr="000D720B">
        <w:rPr>
          <w:rFonts w:ascii="Times New Roman" w:eastAsia="Times New Roman" w:hAnsi="Times New Roman" w:cs="Times New Roman"/>
          <w:b/>
          <w:bCs/>
          <w:i/>
          <w:iCs/>
          <w:color w:val="000000" w:themeColor="text1"/>
          <w:sz w:val="24"/>
          <w:szCs w:val="24"/>
          <w:lang w:val="en-GB" w:eastAsia="en-IN"/>
        </w:rPr>
        <w:t>“psychographic</w:t>
      </w:r>
      <w:r w:rsidR="00580013" w:rsidRPr="000D720B">
        <w:rPr>
          <w:rFonts w:ascii="Times New Roman" w:eastAsia="Times New Roman" w:hAnsi="Times New Roman" w:cs="Times New Roman"/>
          <w:b/>
          <w:bCs/>
          <w:i/>
          <w:iCs/>
          <w:color w:val="000000" w:themeColor="text1"/>
          <w:sz w:val="24"/>
          <w:szCs w:val="24"/>
          <w:lang w:val="en-GB" w:eastAsia="en-IN"/>
        </w:rPr>
        <w:t xml:space="preserve">, </w:t>
      </w:r>
      <w:r w:rsidR="00642A74" w:rsidRPr="000D720B">
        <w:rPr>
          <w:rFonts w:ascii="Times New Roman" w:eastAsia="Times New Roman" w:hAnsi="Times New Roman" w:cs="Times New Roman"/>
          <w:b/>
          <w:bCs/>
          <w:i/>
          <w:color w:val="000000" w:themeColor="text1"/>
          <w:sz w:val="24"/>
          <w:szCs w:val="24"/>
          <w:lang w:val="en-GB" w:eastAsia="en-IN"/>
        </w:rPr>
        <w:t>d</w:t>
      </w:r>
      <w:r w:rsidR="00580013" w:rsidRPr="000D720B">
        <w:rPr>
          <w:rFonts w:ascii="Times New Roman" w:eastAsia="Times New Roman" w:hAnsi="Times New Roman" w:cs="Times New Roman"/>
          <w:b/>
          <w:bCs/>
          <w:i/>
          <w:color w:val="000000" w:themeColor="text1"/>
          <w:sz w:val="24"/>
          <w:szCs w:val="24"/>
          <w:lang w:val="en-GB" w:eastAsia="en-IN"/>
        </w:rPr>
        <w:t>emographic</w:t>
      </w:r>
      <w:r w:rsidR="00580013" w:rsidRPr="000D720B">
        <w:rPr>
          <w:rFonts w:ascii="Times New Roman" w:eastAsia="Times New Roman" w:hAnsi="Times New Roman" w:cs="Times New Roman"/>
          <w:b/>
          <w:bCs/>
          <w:i/>
          <w:iCs/>
          <w:color w:val="000000" w:themeColor="text1"/>
          <w:sz w:val="24"/>
          <w:szCs w:val="24"/>
          <w:lang w:val="en-GB" w:eastAsia="en-IN"/>
        </w:rPr>
        <w:t xml:space="preserve"> and </w:t>
      </w:r>
      <w:r w:rsidR="00642A74" w:rsidRPr="000D720B">
        <w:rPr>
          <w:rFonts w:ascii="Times New Roman" w:eastAsia="Times New Roman" w:hAnsi="Times New Roman" w:cs="Times New Roman"/>
          <w:b/>
          <w:i/>
          <w:color w:val="000000" w:themeColor="text1"/>
          <w:sz w:val="24"/>
          <w:szCs w:val="24"/>
          <w:lang w:val="en-GB" w:eastAsia="en-IN"/>
        </w:rPr>
        <w:t>g</w:t>
      </w:r>
      <w:r w:rsidR="00580013" w:rsidRPr="000D720B">
        <w:rPr>
          <w:rFonts w:ascii="Times New Roman" w:eastAsia="Times New Roman" w:hAnsi="Times New Roman" w:cs="Times New Roman"/>
          <w:b/>
          <w:i/>
          <w:color w:val="000000" w:themeColor="text1"/>
          <w:sz w:val="24"/>
          <w:szCs w:val="24"/>
          <w:lang w:val="en-GB" w:eastAsia="en-IN"/>
        </w:rPr>
        <w:t>eographic</w:t>
      </w:r>
      <w:r w:rsidR="00580013" w:rsidRPr="000D720B">
        <w:rPr>
          <w:rFonts w:ascii="Times New Roman" w:eastAsia="Times New Roman" w:hAnsi="Times New Roman" w:cs="Times New Roman"/>
          <w:b/>
          <w:bCs/>
          <w:i/>
          <w:iCs/>
          <w:color w:val="000000" w:themeColor="text1"/>
          <w:sz w:val="24"/>
          <w:szCs w:val="24"/>
          <w:lang w:val="en-GB" w:eastAsia="en-IN"/>
        </w:rPr>
        <w:t xml:space="preserve"> </w:t>
      </w:r>
      <w:r w:rsidRPr="000D720B">
        <w:rPr>
          <w:rFonts w:ascii="Times New Roman" w:eastAsia="Times New Roman" w:hAnsi="Times New Roman" w:cs="Times New Roman"/>
          <w:b/>
          <w:bCs/>
          <w:i/>
          <w:iCs/>
          <w:color w:val="000000" w:themeColor="text1"/>
          <w:sz w:val="24"/>
          <w:szCs w:val="24"/>
          <w:lang w:val="en-GB" w:eastAsia="en-IN"/>
        </w:rPr>
        <w:t xml:space="preserve">factors” </w:t>
      </w:r>
      <w:r w:rsidRPr="000D720B">
        <w:rPr>
          <w:rFonts w:ascii="Times New Roman" w:eastAsia="Times New Roman" w:hAnsi="Times New Roman" w:cs="Times New Roman"/>
          <w:color w:val="000000" w:themeColor="text1"/>
          <w:sz w:val="24"/>
          <w:szCs w:val="24"/>
          <w:lang w:val="en-GB" w:eastAsia="en-IN"/>
        </w:rPr>
        <w:t>to segment its market. </w:t>
      </w:r>
    </w:p>
    <w:p w:rsidR="00651E3E" w:rsidRPr="00A06F22" w:rsidRDefault="00651E3E" w:rsidP="004A00D9">
      <w:pPr>
        <w:spacing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b/>
          <w:bCs/>
          <w:i/>
          <w:iCs/>
          <w:sz w:val="24"/>
          <w:szCs w:val="24"/>
          <w:lang w:val="en-GB" w:eastAsia="en-IN"/>
        </w:rPr>
        <w:t>Targeting</w:t>
      </w:r>
      <w:r w:rsidRPr="00A06F22">
        <w:rPr>
          <w:rFonts w:ascii="Times New Roman" w:eastAsia="Times New Roman" w:hAnsi="Times New Roman" w:cs="Times New Roman"/>
          <w:sz w:val="24"/>
          <w:szCs w:val="24"/>
          <w:lang w:val="en-GB" w:eastAsia="en-IN"/>
        </w:rPr>
        <w:t>: As a supermarket chain, it intends to provide high-quality products to its target market. It will help in developing a better connection with its new and potential customers.</w:t>
      </w:r>
    </w:p>
    <w:p w:rsidR="00C6322B" w:rsidRPr="00A06F22" w:rsidRDefault="00651E3E" w:rsidP="004A00D9">
      <w:pPr>
        <w:spacing w:line="360" w:lineRule="auto"/>
        <w:jc w:val="both"/>
        <w:rPr>
          <w:rFonts w:ascii="Times New Roman" w:hAnsi="Times New Roman" w:cs="Times New Roman"/>
          <w:sz w:val="24"/>
          <w:szCs w:val="24"/>
          <w:lang w:val="en-GB"/>
        </w:rPr>
      </w:pPr>
      <w:r w:rsidRPr="00A06F22">
        <w:rPr>
          <w:rFonts w:ascii="Times New Roman" w:eastAsia="Times New Roman" w:hAnsi="Times New Roman" w:cs="Times New Roman"/>
          <w:b/>
          <w:bCs/>
          <w:i/>
          <w:iCs/>
          <w:sz w:val="24"/>
          <w:szCs w:val="24"/>
          <w:lang w:val="en-GB" w:eastAsia="en-IN"/>
        </w:rPr>
        <w:t>Positioning</w:t>
      </w:r>
      <w:r w:rsidRPr="00A06F22">
        <w:rPr>
          <w:rFonts w:ascii="Times New Roman" w:eastAsia="Times New Roman" w:hAnsi="Times New Roman" w:cs="Times New Roman"/>
          <w:sz w:val="24"/>
          <w:szCs w:val="24"/>
          <w:lang w:val="en-GB" w:eastAsia="en-IN"/>
        </w:rPr>
        <w:t xml:space="preserve">: Sainsbury positioned itself with the help of a </w:t>
      </w:r>
      <w:r w:rsidRPr="00A06F22">
        <w:rPr>
          <w:rFonts w:ascii="Times New Roman" w:eastAsia="Times New Roman" w:hAnsi="Times New Roman" w:cs="Times New Roman"/>
          <w:b/>
          <w:bCs/>
          <w:i/>
          <w:iCs/>
          <w:sz w:val="24"/>
          <w:szCs w:val="24"/>
          <w:lang w:val="en-GB" w:eastAsia="en-IN"/>
        </w:rPr>
        <w:t>“medium to high-end markets strategy”</w:t>
      </w:r>
      <w:r w:rsidRPr="00A06F22">
        <w:rPr>
          <w:rFonts w:ascii="Times New Roman" w:eastAsia="Times New Roman" w:hAnsi="Times New Roman" w:cs="Times New Roman"/>
          <w:sz w:val="24"/>
          <w:szCs w:val="24"/>
          <w:lang w:val="en-GB" w:eastAsia="en-IN"/>
        </w:rPr>
        <w:t xml:space="preserve">. It helped this organisation to turn into </w:t>
      </w:r>
      <w:r w:rsidRPr="00A06F22">
        <w:rPr>
          <w:rFonts w:ascii="Times New Roman" w:eastAsia="Times New Roman" w:hAnsi="Times New Roman" w:cs="Times New Roman"/>
          <w:b/>
          <w:bCs/>
          <w:i/>
          <w:iCs/>
          <w:sz w:val="24"/>
          <w:szCs w:val="24"/>
          <w:lang w:val="en-GB" w:eastAsia="en-IN"/>
        </w:rPr>
        <w:t xml:space="preserve">“second-largest grocery chain” </w:t>
      </w:r>
      <w:r w:rsidRPr="00A06F22">
        <w:rPr>
          <w:rFonts w:ascii="Times New Roman" w:eastAsia="Times New Roman" w:hAnsi="Times New Roman" w:cs="Times New Roman"/>
          <w:sz w:val="24"/>
          <w:szCs w:val="24"/>
          <w:lang w:val="en-GB" w:eastAsia="en-IN"/>
        </w:rPr>
        <w:t>in the UK.</w:t>
      </w:r>
    </w:p>
    <w:p w:rsidR="00246770" w:rsidRPr="00A06F22" w:rsidRDefault="00B71305" w:rsidP="004A00D9">
      <w:pPr>
        <w:pStyle w:val="Heading2"/>
        <w:rPr>
          <w:rFonts w:cs="Times New Roman"/>
          <w:color w:val="auto"/>
          <w:lang w:val="en-GB"/>
        </w:rPr>
      </w:pPr>
      <w:bookmarkStart w:id="6" w:name="_Toc132815765"/>
      <w:r w:rsidRPr="00A06F22">
        <w:rPr>
          <w:rFonts w:cs="Times New Roman"/>
          <w:color w:val="auto"/>
          <w:lang w:val="en-GB"/>
        </w:rPr>
        <w:t>6. Descr</w:t>
      </w:r>
      <w:r w:rsidR="00F029D8" w:rsidRPr="00A06F22">
        <w:rPr>
          <w:rFonts w:cs="Times New Roman"/>
          <w:color w:val="auto"/>
          <w:lang w:val="en-GB"/>
        </w:rPr>
        <w:t>ibing the marketing mix (4Ps)</w:t>
      </w:r>
      <w:bookmarkEnd w:id="6"/>
    </w:p>
    <w:tbl>
      <w:tblPr>
        <w:tblStyle w:val="a"/>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25"/>
        <w:gridCol w:w="6675"/>
      </w:tblGrid>
      <w:tr w:rsidR="004A00D9" w:rsidRPr="00A06F22" w:rsidTr="00F029D8">
        <w:trPr>
          <w:jc w:val="center"/>
        </w:trPr>
        <w:tc>
          <w:tcPr>
            <w:tcW w:w="2325" w:type="dxa"/>
            <w:shd w:val="clear" w:color="auto" w:fill="76A5AF"/>
            <w:tcMar>
              <w:top w:w="100" w:type="dxa"/>
              <w:left w:w="100" w:type="dxa"/>
              <w:bottom w:w="100" w:type="dxa"/>
              <w:right w:w="100" w:type="dxa"/>
            </w:tcMar>
          </w:tcPr>
          <w:p w:rsidR="00246770" w:rsidRPr="00A06F22" w:rsidRDefault="00B71305" w:rsidP="004A00D9">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F22">
              <w:rPr>
                <w:rFonts w:ascii="Times New Roman" w:eastAsia="Times New Roman" w:hAnsi="Times New Roman" w:cs="Times New Roman"/>
                <w:b/>
                <w:sz w:val="24"/>
                <w:szCs w:val="24"/>
                <w:lang w:val="en-GB"/>
              </w:rPr>
              <w:t xml:space="preserve">4Ps Marketing mix elements </w:t>
            </w:r>
          </w:p>
        </w:tc>
        <w:tc>
          <w:tcPr>
            <w:tcW w:w="6675" w:type="dxa"/>
            <w:shd w:val="clear" w:color="auto" w:fill="76A5AF"/>
            <w:tcMar>
              <w:top w:w="100" w:type="dxa"/>
              <w:left w:w="100" w:type="dxa"/>
              <w:bottom w:w="100" w:type="dxa"/>
              <w:right w:w="100" w:type="dxa"/>
            </w:tcMar>
          </w:tcPr>
          <w:p w:rsidR="00246770" w:rsidRPr="00A06F22" w:rsidRDefault="00B71305" w:rsidP="004A00D9">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F22">
              <w:rPr>
                <w:rFonts w:ascii="Times New Roman" w:eastAsia="Times New Roman" w:hAnsi="Times New Roman" w:cs="Times New Roman"/>
                <w:b/>
                <w:sz w:val="24"/>
                <w:szCs w:val="24"/>
                <w:lang w:val="en-GB"/>
              </w:rPr>
              <w:t>Strategies</w:t>
            </w:r>
          </w:p>
        </w:tc>
      </w:tr>
      <w:tr w:rsidR="004A00D9" w:rsidRPr="00A06F22" w:rsidTr="00F029D8">
        <w:trPr>
          <w:jc w:val="center"/>
        </w:trPr>
        <w:tc>
          <w:tcPr>
            <w:tcW w:w="2325" w:type="dxa"/>
            <w:shd w:val="clear" w:color="auto" w:fill="A2C4C9"/>
            <w:tcMar>
              <w:top w:w="100" w:type="dxa"/>
              <w:left w:w="100" w:type="dxa"/>
              <w:bottom w:w="100" w:type="dxa"/>
              <w:right w:w="100" w:type="dxa"/>
            </w:tcMar>
          </w:tcPr>
          <w:p w:rsidR="00246770" w:rsidRPr="00A06F22" w:rsidRDefault="00B71305" w:rsidP="004A00D9">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F22">
              <w:rPr>
                <w:rFonts w:ascii="Times New Roman" w:eastAsia="Times New Roman" w:hAnsi="Times New Roman" w:cs="Times New Roman"/>
                <w:b/>
                <w:sz w:val="24"/>
                <w:szCs w:val="24"/>
                <w:lang w:val="en-GB"/>
              </w:rPr>
              <w:lastRenderedPageBreak/>
              <w:t>Product</w:t>
            </w:r>
          </w:p>
        </w:tc>
        <w:tc>
          <w:tcPr>
            <w:tcW w:w="6675" w:type="dxa"/>
            <w:shd w:val="clear" w:color="auto" w:fill="D0E0E3"/>
            <w:tcMar>
              <w:top w:w="100" w:type="dxa"/>
              <w:left w:w="100" w:type="dxa"/>
              <w:bottom w:w="100" w:type="dxa"/>
              <w:right w:w="100" w:type="dxa"/>
            </w:tcMar>
          </w:tcPr>
          <w:p w:rsidR="00246770" w:rsidRPr="00A06F22" w:rsidRDefault="00B71305" w:rsidP="004A00D9">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F22">
              <w:rPr>
                <w:rFonts w:ascii="Times New Roman" w:eastAsia="Times New Roman" w:hAnsi="Times New Roman" w:cs="Times New Roman"/>
                <w:sz w:val="24"/>
                <w:szCs w:val="24"/>
                <w:lang w:val="en-GB"/>
              </w:rPr>
              <w:t>Sainsbury is a multi-channel retail organisation, which use a “</w:t>
            </w:r>
            <w:r w:rsidRPr="00A06F22">
              <w:rPr>
                <w:rFonts w:ascii="Times New Roman" w:eastAsia="Times New Roman" w:hAnsi="Times New Roman" w:cs="Times New Roman"/>
                <w:i/>
                <w:sz w:val="24"/>
                <w:szCs w:val="24"/>
                <w:lang w:val="en-GB"/>
              </w:rPr>
              <w:t>product differentiation strategy”</w:t>
            </w:r>
            <w:r w:rsidRPr="00A06F22">
              <w:rPr>
                <w:rFonts w:ascii="Times New Roman" w:eastAsia="Times New Roman" w:hAnsi="Times New Roman" w:cs="Times New Roman"/>
                <w:sz w:val="24"/>
                <w:szCs w:val="24"/>
                <w:lang w:val="en-GB"/>
              </w:rPr>
              <w:t xml:space="preserve"> and offers more than 90000 different products (Sainsburys.co.uk, 2023). The main product ranges of this organisation are general merchandise, groceries and clothing products (Sainsburys.co.uk, 2023). </w:t>
            </w:r>
          </w:p>
        </w:tc>
      </w:tr>
      <w:tr w:rsidR="004A00D9" w:rsidRPr="00A06F22" w:rsidTr="00F029D8">
        <w:trPr>
          <w:jc w:val="center"/>
        </w:trPr>
        <w:tc>
          <w:tcPr>
            <w:tcW w:w="2325" w:type="dxa"/>
            <w:shd w:val="clear" w:color="auto" w:fill="A2C4C9"/>
            <w:tcMar>
              <w:top w:w="100" w:type="dxa"/>
              <w:left w:w="100" w:type="dxa"/>
              <w:bottom w:w="100" w:type="dxa"/>
              <w:right w:w="100" w:type="dxa"/>
            </w:tcMar>
          </w:tcPr>
          <w:p w:rsidR="00246770" w:rsidRPr="00A06F22" w:rsidRDefault="00B71305" w:rsidP="004A00D9">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F22">
              <w:rPr>
                <w:rFonts w:ascii="Times New Roman" w:eastAsia="Times New Roman" w:hAnsi="Times New Roman" w:cs="Times New Roman"/>
                <w:b/>
                <w:sz w:val="24"/>
                <w:szCs w:val="24"/>
                <w:lang w:val="en-GB"/>
              </w:rPr>
              <w:t xml:space="preserve">Price </w:t>
            </w:r>
          </w:p>
        </w:tc>
        <w:tc>
          <w:tcPr>
            <w:tcW w:w="6675" w:type="dxa"/>
            <w:shd w:val="clear" w:color="auto" w:fill="D0E0E3"/>
            <w:tcMar>
              <w:top w:w="100" w:type="dxa"/>
              <w:left w:w="100" w:type="dxa"/>
              <w:bottom w:w="100" w:type="dxa"/>
              <w:right w:w="100" w:type="dxa"/>
            </w:tcMar>
          </w:tcPr>
          <w:p w:rsidR="00246770" w:rsidRPr="00A06F22" w:rsidRDefault="00B71305" w:rsidP="004A00D9">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F22">
              <w:rPr>
                <w:rFonts w:ascii="Times New Roman" w:eastAsia="Times New Roman" w:hAnsi="Times New Roman" w:cs="Times New Roman"/>
                <w:sz w:val="24"/>
                <w:szCs w:val="24"/>
                <w:lang w:val="en-GB"/>
              </w:rPr>
              <w:t xml:space="preserve">The pricing strategy used by Sainsbury is </w:t>
            </w:r>
            <w:r w:rsidRPr="00A06F22">
              <w:rPr>
                <w:rFonts w:ascii="Times New Roman" w:eastAsia="Times New Roman" w:hAnsi="Times New Roman" w:cs="Times New Roman"/>
                <w:i/>
                <w:sz w:val="24"/>
                <w:szCs w:val="24"/>
                <w:lang w:val="en-GB"/>
              </w:rPr>
              <w:t>“value-based pricing”</w:t>
            </w:r>
            <w:r w:rsidRPr="00A06F22">
              <w:rPr>
                <w:rFonts w:ascii="Times New Roman" w:eastAsia="Times New Roman" w:hAnsi="Times New Roman" w:cs="Times New Roman"/>
                <w:sz w:val="24"/>
                <w:szCs w:val="24"/>
                <w:lang w:val="en-GB"/>
              </w:rPr>
              <w:t xml:space="preserve">, which mainly ensures the overall quality of products according to the product price. </w:t>
            </w:r>
          </w:p>
        </w:tc>
      </w:tr>
      <w:tr w:rsidR="004A00D9" w:rsidRPr="00A06F22" w:rsidTr="00F029D8">
        <w:trPr>
          <w:jc w:val="center"/>
        </w:trPr>
        <w:tc>
          <w:tcPr>
            <w:tcW w:w="2325" w:type="dxa"/>
            <w:shd w:val="clear" w:color="auto" w:fill="A2C4C9"/>
            <w:tcMar>
              <w:top w:w="100" w:type="dxa"/>
              <w:left w:w="100" w:type="dxa"/>
              <w:bottom w:w="100" w:type="dxa"/>
              <w:right w:w="100" w:type="dxa"/>
            </w:tcMar>
          </w:tcPr>
          <w:p w:rsidR="00246770" w:rsidRPr="00A06F22" w:rsidRDefault="00B71305" w:rsidP="004A00D9">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F22">
              <w:rPr>
                <w:rFonts w:ascii="Times New Roman" w:eastAsia="Times New Roman" w:hAnsi="Times New Roman" w:cs="Times New Roman"/>
                <w:b/>
                <w:sz w:val="24"/>
                <w:szCs w:val="24"/>
                <w:lang w:val="en-GB"/>
              </w:rPr>
              <w:t xml:space="preserve">Place </w:t>
            </w:r>
          </w:p>
        </w:tc>
        <w:tc>
          <w:tcPr>
            <w:tcW w:w="6675" w:type="dxa"/>
            <w:shd w:val="clear" w:color="auto" w:fill="D0E0E3"/>
            <w:tcMar>
              <w:top w:w="100" w:type="dxa"/>
              <w:left w:w="100" w:type="dxa"/>
              <w:bottom w:w="100" w:type="dxa"/>
              <w:right w:w="100" w:type="dxa"/>
            </w:tcMar>
          </w:tcPr>
          <w:p w:rsidR="00246770" w:rsidRPr="00A06F22" w:rsidRDefault="00B71305" w:rsidP="004A00D9">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F22">
              <w:rPr>
                <w:rFonts w:ascii="Times New Roman" w:eastAsia="Times New Roman" w:hAnsi="Times New Roman" w:cs="Times New Roman"/>
                <w:sz w:val="24"/>
                <w:szCs w:val="24"/>
                <w:lang w:val="en-GB"/>
              </w:rPr>
              <w:t xml:space="preserve">At present times, Sainsbury has more than 700 convenience stores and 500 supermarkets (Sainsburys.co.uk, 2023). In addition, currently, Sainsbury has more than 13 “regional distribution centres” and 2 “national distribution centres” for easily distributing its different categories of products to its customers (Sainsburys.co.uk, 2022). </w:t>
            </w:r>
          </w:p>
        </w:tc>
      </w:tr>
      <w:tr w:rsidR="004A00D9" w:rsidRPr="00A06F22" w:rsidTr="00F029D8">
        <w:trPr>
          <w:jc w:val="center"/>
        </w:trPr>
        <w:tc>
          <w:tcPr>
            <w:tcW w:w="2325" w:type="dxa"/>
            <w:shd w:val="clear" w:color="auto" w:fill="A2C4C9"/>
            <w:tcMar>
              <w:top w:w="100" w:type="dxa"/>
              <w:left w:w="100" w:type="dxa"/>
              <w:bottom w:w="100" w:type="dxa"/>
              <w:right w:w="100" w:type="dxa"/>
            </w:tcMar>
          </w:tcPr>
          <w:p w:rsidR="00246770" w:rsidRPr="00A06F22" w:rsidRDefault="00B71305" w:rsidP="004A00D9">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F22">
              <w:rPr>
                <w:rFonts w:ascii="Times New Roman" w:eastAsia="Times New Roman" w:hAnsi="Times New Roman" w:cs="Times New Roman"/>
                <w:b/>
                <w:sz w:val="24"/>
                <w:szCs w:val="24"/>
                <w:lang w:val="en-GB"/>
              </w:rPr>
              <w:t>Promotion</w:t>
            </w:r>
          </w:p>
        </w:tc>
        <w:tc>
          <w:tcPr>
            <w:tcW w:w="6675" w:type="dxa"/>
            <w:shd w:val="clear" w:color="auto" w:fill="D0E0E3"/>
            <w:tcMar>
              <w:top w:w="100" w:type="dxa"/>
              <w:left w:w="100" w:type="dxa"/>
              <w:bottom w:w="100" w:type="dxa"/>
              <w:right w:w="100" w:type="dxa"/>
            </w:tcMar>
          </w:tcPr>
          <w:p w:rsidR="00246770" w:rsidRPr="00A06F22" w:rsidRDefault="00B71305" w:rsidP="004A00D9">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F22">
              <w:rPr>
                <w:rFonts w:ascii="Times New Roman" w:eastAsia="Times New Roman" w:hAnsi="Times New Roman" w:cs="Times New Roman"/>
                <w:sz w:val="24"/>
                <w:szCs w:val="24"/>
                <w:lang w:val="en-GB"/>
              </w:rPr>
              <w:t>In order to promote its products and services, Sainsbury mainly uses the strategy of “social media mar</w:t>
            </w:r>
            <w:r w:rsidR="00F029D8" w:rsidRPr="00A06F22">
              <w:rPr>
                <w:rFonts w:ascii="Times New Roman" w:eastAsia="Times New Roman" w:hAnsi="Times New Roman" w:cs="Times New Roman"/>
                <w:sz w:val="24"/>
                <w:szCs w:val="24"/>
                <w:lang w:val="en-GB"/>
              </w:rPr>
              <w:t>keting”, especially Twitter and</w:t>
            </w:r>
            <w:r w:rsidRPr="00A06F22">
              <w:rPr>
                <w:rFonts w:ascii="Times New Roman" w:eastAsia="Times New Roman" w:hAnsi="Times New Roman" w:cs="Times New Roman"/>
                <w:sz w:val="24"/>
                <w:szCs w:val="24"/>
                <w:lang w:val="en-GB"/>
              </w:rPr>
              <w:t xml:space="preserve"> “database marketing and packaging” (Sainsburys.co.uk, 2023). </w:t>
            </w:r>
          </w:p>
        </w:tc>
      </w:tr>
    </w:tbl>
    <w:p w:rsidR="00246770" w:rsidRPr="00A06F22" w:rsidRDefault="00B71305" w:rsidP="004A00D9">
      <w:pPr>
        <w:spacing w:line="360" w:lineRule="auto"/>
        <w:jc w:val="center"/>
        <w:rPr>
          <w:rFonts w:ascii="Times New Roman" w:eastAsia="Times New Roman" w:hAnsi="Times New Roman" w:cs="Times New Roman"/>
          <w:b/>
          <w:sz w:val="24"/>
          <w:szCs w:val="24"/>
          <w:lang w:val="en-GB"/>
        </w:rPr>
      </w:pPr>
      <w:r w:rsidRPr="00A06F22">
        <w:rPr>
          <w:rFonts w:ascii="Times New Roman" w:eastAsia="Times New Roman" w:hAnsi="Times New Roman" w:cs="Times New Roman"/>
          <w:b/>
          <w:sz w:val="24"/>
          <w:szCs w:val="24"/>
          <w:lang w:val="en-GB"/>
        </w:rPr>
        <w:t xml:space="preserve">Table 5: 4Ps Marketing mix strategy of Sainsbury </w:t>
      </w:r>
    </w:p>
    <w:p w:rsidR="00246770" w:rsidRPr="00A06F22" w:rsidRDefault="00B71305" w:rsidP="004A00D9">
      <w:pPr>
        <w:spacing w:line="360" w:lineRule="auto"/>
        <w:jc w:val="center"/>
        <w:rPr>
          <w:rFonts w:ascii="Times New Roman" w:eastAsia="Times New Roman" w:hAnsi="Times New Roman" w:cs="Times New Roman"/>
          <w:sz w:val="24"/>
          <w:szCs w:val="24"/>
          <w:lang w:val="en-GB"/>
        </w:rPr>
      </w:pPr>
      <w:r w:rsidRPr="00A06F22">
        <w:rPr>
          <w:rFonts w:ascii="Times New Roman" w:eastAsia="Times New Roman" w:hAnsi="Times New Roman" w:cs="Times New Roman"/>
          <w:sz w:val="24"/>
          <w:szCs w:val="24"/>
          <w:lang w:val="en-GB"/>
        </w:rPr>
        <w:t xml:space="preserve">(Source: </w:t>
      </w:r>
      <w:r w:rsidR="00F029D8" w:rsidRPr="00A06F22">
        <w:rPr>
          <w:rFonts w:ascii="Times New Roman" w:eastAsia="Times New Roman" w:hAnsi="Times New Roman" w:cs="Times New Roman"/>
          <w:sz w:val="24"/>
          <w:szCs w:val="24"/>
          <w:lang w:val="en-GB"/>
        </w:rPr>
        <w:t>Sainsburys.co.uk, 2023</w:t>
      </w:r>
      <w:r w:rsidRPr="00A06F22">
        <w:rPr>
          <w:rFonts w:ascii="Times New Roman" w:eastAsia="Times New Roman" w:hAnsi="Times New Roman" w:cs="Times New Roman"/>
          <w:sz w:val="24"/>
          <w:szCs w:val="24"/>
          <w:lang w:val="en-GB"/>
        </w:rPr>
        <w:t>)</w:t>
      </w:r>
    </w:p>
    <w:p w:rsidR="00C72C4D" w:rsidRPr="00A06F22" w:rsidRDefault="00B71305" w:rsidP="004A00D9">
      <w:pPr>
        <w:spacing w:line="360" w:lineRule="auto"/>
        <w:jc w:val="both"/>
        <w:rPr>
          <w:rFonts w:ascii="Times New Roman" w:eastAsia="Times New Roman" w:hAnsi="Times New Roman" w:cs="Times New Roman"/>
          <w:sz w:val="24"/>
          <w:szCs w:val="24"/>
          <w:lang w:val="en-GB"/>
        </w:rPr>
      </w:pPr>
      <w:r w:rsidRPr="00A06F22">
        <w:rPr>
          <w:rFonts w:ascii="Times New Roman" w:eastAsia="Times New Roman" w:hAnsi="Times New Roman" w:cs="Times New Roman"/>
          <w:sz w:val="24"/>
          <w:szCs w:val="24"/>
          <w:lang w:val="en-GB"/>
        </w:rPr>
        <w:t>Selling different varieties of products, such as general merchandise, groceries and clothing products has been significantly beneficial for Sainsbury, one of the popular retail organisations in the UK. In addition, this retail organisation uses the “value-based pricing strategy”, which has assisted this organisation in ensuring that the customer is happy about the pricing they are paying for this company's products. A huge number of supermarkets and convenience stores in Sainsbury has also been greatly useful for this organisation in distributing its products internationally. Moreover, the promotional strategies of “social media marketing” and database packaging have also been fruitful in attracting a huge customer base for this organisation.</w:t>
      </w:r>
    </w:p>
    <w:p w:rsidR="00C72C4D" w:rsidRPr="00A06F22" w:rsidRDefault="00C72C4D" w:rsidP="004A00D9">
      <w:pPr>
        <w:pStyle w:val="Heading2"/>
        <w:rPr>
          <w:rFonts w:cs="Times New Roman"/>
          <w:color w:val="auto"/>
          <w:lang w:val="en-GB"/>
        </w:rPr>
      </w:pPr>
      <w:bookmarkStart w:id="7" w:name="_Toc132815766"/>
      <w:r w:rsidRPr="00A06F22">
        <w:rPr>
          <w:rFonts w:cs="Times New Roman"/>
          <w:color w:val="auto"/>
          <w:lang w:val="en-GB"/>
        </w:rPr>
        <w:lastRenderedPageBreak/>
        <w:t>7. Conclusion</w:t>
      </w:r>
      <w:bookmarkEnd w:id="7"/>
    </w:p>
    <w:p w:rsidR="00246770" w:rsidRPr="00A06F22" w:rsidRDefault="00C72C4D" w:rsidP="004A00D9">
      <w:pPr>
        <w:pStyle w:val="NormalWeb"/>
        <w:spacing w:before="0" w:beforeAutospacing="0" w:after="0" w:afterAutospacing="0" w:line="360" w:lineRule="auto"/>
        <w:jc w:val="both"/>
        <w:rPr>
          <w:lang w:val="en-GB"/>
        </w:rPr>
      </w:pPr>
      <w:r w:rsidRPr="00A06F22">
        <w:rPr>
          <w:lang w:val="en-GB"/>
        </w:rPr>
        <w:t>The study concluded factors related to marketing management based on a perception of Sainsbury. It highlighted aspects faced by Sainsbury by conducting a marketing environmental analysis. It analysed the external environment with the help of PESTLE factors and SWOT helps in analysing the internal atmosphere of Sainsbury. Usage of STP helped in analysing marketing strategies used by this organisation. Hence, it helped in developing future marketing strategies for Sainsbury with 4Ps.</w:t>
      </w:r>
    </w:p>
    <w:p w:rsidR="00246770" w:rsidRPr="00A06F22" w:rsidRDefault="00B71305" w:rsidP="004A00D9">
      <w:pPr>
        <w:pStyle w:val="Heading1"/>
      </w:pPr>
      <w:bookmarkStart w:id="8" w:name="_Toc132815767"/>
      <w:r w:rsidRPr="00A06F22">
        <w:t>Question B: Recommendations</w:t>
      </w:r>
      <w:bookmarkEnd w:id="8"/>
    </w:p>
    <w:p w:rsidR="00246770" w:rsidRPr="00A06F22" w:rsidRDefault="00B71305" w:rsidP="004A00D9">
      <w:pPr>
        <w:pStyle w:val="Heading2"/>
        <w:rPr>
          <w:rFonts w:cs="Times New Roman"/>
          <w:color w:val="auto"/>
          <w:lang w:val="en-GB"/>
        </w:rPr>
      </w:pPr>
      <w:bookmarkStart w:id="9" w:name="_Toc132815768"/>
      <w:r w:rsidRPr="00A06F22">
        <w:rPr>
          <w:rFonts w:cs="Times New Roman"/>
          <w:color w:val="auto"/>
          <w:lang w:val="en-GB"/>
        </w:rPr>
        <w:t>1. Developing recommendations for</w:t>
      </w:r>
      <w:r w:rsidR="00F029D8" w:rsidRPr="00A06F22">
        <w:rPr>
          <w:rFonts w:cs="Times New Roman"/>
          <w:color w:val="auto"/>
          <w:lang w:val="en-GB"/>
        </w:rPr>
        <w:t xml:space="preserve"> future marketing strategies</w:t>
      </w:r>
      <w:bookmarkEnd w:id="9"/>
    </w:p>
    <w:p w:rsidR="00DE2920" w:rsidRPr="00A06F22" w:rsidRDefault="00B71305" w:rsidP="004A00D9">
      <w:pPr>
        <w:spacing w:line="360" w:lineRule="auto"/>
        <w:jc w:val="both"/>
        <w:rPr>
          <w:rFonts w:ascii="Times New Roman" w:eastAsia="Times New Roman" w:hAnsi="Times New Roman" w:cs="Times New Roman"/>
          <w:sz w:val="24"/>
          <w:szCs w:val="24"/>
          <w:lang w:val="en-GB"/>
        </w:rPr>
      </w:pPr>
      <w:r w:rsidRPr="00A06F22">
        <w:rPr>
          <w:rFonts w:ascii="Times New Roman" w:eastAsia="Times New Roman" w:hAnsi="Times New Roman" w:cs="Times New Roman"/>
          <w:sz w:val="24"/>
          <w:szCs w:val="24"/>
          <w:lang w:val="en-GB"/>
        </w:rPr>
        <w:t xml:space="preserve">In the present business world, </w:t>
      </w:r>
      <w:r w:rsidR="00D1297B" w:rsidRPr="00A06F22">
        <w:rPr>
          <w:rFonts w:ascii="Times New Roman" w:eastAsia="Times New Roman" w:hAnsi="Times New Roman" w:cs="Times New Roman"/>
          <w:sz w:val="24"/>
          <w:szCs w:val="24"/>
          <w:lang w:val="en-GB"/>
        </w:rPr>
        <w:t>to</w:t>
      </w:r>
      <w:r w:rsidRPr="00A06F22">
        <w:rPr>
          <w:rFonts w:ascii="Times New Roman" w:eastAsia="Times New Roman" w:hAnsi="Times New Roman" w:cs="Times New Roman"/>
          <w:sz w:val="24"/>
          <w:szCs w:val="24"/>
          <w:lang w:val="en-GB"/>
        </w:rPr>
        <w:t xml:space="preserve"> get a competitive advantage, Sa</w:t>
      </w:r>
      <w:r w:rsidR="00D51106" w:rsidRPr="00A06F22">
        <w:rPr>
          <w:rFonts w:ascii="Times New Roman" w:eastAsia="Times New Roman" w:hAnsi="Times New Roman" w:cs="Times New Roman"/>
          <w:sz w:val="24"/>
          <w:szCs w:val="24"/>
          <w:lang w:val="en-GB"/>
        </w:rPr>
        <w:t>i</w:t>
      </w:r>
      <w:r w:rsidRPr="00A06F22">
        <w:rPr>
          <w:rFonts w:ascii="Times New Roman" w:eastAsia="Times New Roman" w:hAnsi="Times New Roman" w:cs="Times New Roman"/>
          <w:sz w:val="24"/>
          <w:szCs w:val="24"/>
          <w:lang w:val="en-GB"/>
        </w:rPr>
        <w:t xml:space="preserve">nsbury is needed to develop its future marketing strategies in a </w:t>
      </w:r>
      <w:r w:rsidR="00F00AB7" w:rsidRPr="00A06F22">
        <w:rPr>
          <w:rFonts w:ascii="Times New Roman" w:eastAsia="Times New Roman" w:hAnsi="Times New Roman" w:cs="Times New Roman"/>
          <w:sz w:val="24"/>
          <w:szCs w:val="24"/>
          <w:lang w:val="en-GB"/>
        </w:rPr>
        <w:t>strategic</w:t>
      </w:r>
      <w:r w:rsidRPr="00A06F22">
        <w:rPr>
          <w:rFonts w:ascii="Times New Roman" w:eastAsia="Times New Roman" w:hAnsi="Times New Roman" w:cs="Times New Roman"/>
          <w:sz w:val="24"/>
          <w:szCs w:val="24"/>
          <w:lang w:val="en-GB"/>
        </w:rPr>
        <w:t xml:space="preserve"> way. Firstly, Sainsbury can implement the </w:t>
      </w:r>
      <w:r w:rsidRPr="00A06F22">
        <w:rPr>
          <w:rFonts w:ascii="Times New Roman" w:eastAsia="Times New Roman" w:hAnsi="Times New Roman" w:cs="Times New Roman"/>
          <w:i/>
          <w:sz w:val="24"/>
          <w:szCs w:val="24"/>
          <w:lang w:val="en-GB"/>
        </w:rPr>
        <w:t>“influencer marketing strategy”</w:t>
      </w:r>
      <w:r w:rsidRPr="00A06F22">
        <w:rPr>
          <w:rFonts w:ascii="Times New Roman" w:eastAsia="Times New Roman" w:hAnsi="Times New Roman" w:cs="Times New Roman"/>
          <w:sz w:val="24"/>
          <w:szCs w:val="24"/>
          <w:lang w:val="en-GB"/>
        </w:rPr>
        <w:t xml:space="preserve"> to promote its products. In the opinion of </w:t>
      </w:r>
      <w:r w:rsidRPr="00A06F22">
        <w:rPr>
          <w:rFonts w:ascii="Times New Roman" w:eastAsia="Times New Roman" w:hAnsi="Times New Roman" w:cs="Times New Roman"/>
          <w:sz w:val="24"/>
          <w:szCs w:val="24"/>
          <w:highlight w:val="white"/>
          <w:lang w:val="en-GB"/>
        </w:rPr>
        <w:t>Campbell and Farrell (2020)</w:t>
      </w:r>
      <w:r w:rsidRPr="00A06F22">
        <w:rPr>
          <w:rFonts w:ascii="Times New Roman" w:eastAsia="Times New Roman" w:hAnsi="Times New Roman" w:cs="Times New Roman"/>
          <w:sz w:val="24"/>
          <w:szCs w:val="24"/>
          <w:lang w:val="en-GB"/>
        </w:rPr>
        <w:t xml:space="preserve">, this marketing strategy has a high ROI (“Return on Investment”) rate </w:t>
      </w:r>
      <w:r w:rsidR="00D1297B" w:rsidRPr="00A06F22">
        <w:rPr>
          <w:rFonts w:ascii="Times New Roman" w:eastAsia="Times New Roman" w:hAnsi="Times New Roman" w:cs="Times New Roman"/>
          <w:sz w:val="24"/>
          <w:szCs w:val="24"/>
          <w:lang w:val="en-GB"/>
        </w:rPr>
        <w:t>and</w:t>
      </w:r>
      <w:r w:rsidRPr="00A06F22">
        <w:rPr>
          <w:rFonts w:ascii="Times New Roman" w:eastAsia="Times New Roman" w:hAnsi="Times New Roman" w:cs="Times New Roman"/>
          <w:sz w:val="24"/>
          <w:szCs w:val="24"/>
          <w:lang w:val="en-GB"/>
        </w:rPr>
        <w:t xml:space="preserve"> </w:t>
      </w:r>
      <w:r w:rsidR="00155878" w:rsidRPr="00A06F22">
        <w:rPr>
          <w:rFonts w:ascii="Times New Roman" w:eastAsia="Times New Roman" w:hAnsi="Times New Roman" w:cs="Times New Roman"/>
          <w:sz w:val="24"/>
          <w:szCs w:val="24"/>
          <w:lang w:val="en-GB"/>
        </w:rPr>
        <w:t>helps to build brand awareness</w:t>
      </w:r>
      <w:r w:rsidRPr="00A06F22">
        <w:rPr>
          <w:rFonts w:ascii="Times New Roman" w:eastAsia="Times New Roman" w:hAnsi="Times New Roman" w:cs="Times New Roman"/>
          <w:sz w:val="24"/>
          <w:szCs w:val="24"/>
          <w:lang w:val="en-GB"/>
        </w:rPr>
        <w:t>. Apart from this, the marketing strategy of</w:t>
      </w:r>
      <w:r w:rsidRPr="00A06F22">
        <w:rPr>
          <w:rFonts w:ascii="Times New Roman" w:eastAsia="Times New Roman" w:hAnsi="Times New Roman" w:cs="Times New Roman"/>
          <w:i/>
          <w:sz w:val="24"/>
          <w:szCs w:val="24"/>
          <w:lang w:val="en-GB"/>
        </w:rPr>
        <w:t xml:space="preserve"> SEO (“Search Engine Optimization”)</w:t>
      </w:r>
      <w:r w:rsidRPr="00A06F22">
        <w:rPr>
          <w:rFonts w:ascii="Times New Roman" w:eastAsia="Times New Roman" w:hAnsi="Times New Roman" w:cs="Times New Roman"/>
          <w:sz w:val="24"/>
          <w:szCs w:val="24"/>
          <w:lang w:val="en-GB"/>
        </w:rPr>
        <w:t xml:space="preserve"> can also be quite useful for this renowned UK-based retail organisation in enhancing its future marketing strategies. As per the shared viewpoints of </w:t>
      </w:r>
      <w:r w:rsidRPr="00A06F22">
        <w:rPr>
          <w:rFonts w:ascii="Times New Roman" w:eastAsia="Times New Roman" w:hAnsi="Times New Roman" w:cs="Times New Roman"/>
          <w:sz w:val="24"/>
          <w:szCs w:val="24"/>
          <w:highlight w:val="white"/>
          <w:lang w:val="en-GB"/>
        </w:rPr>
        <w:t>Vrontis</w:t>
      </w:r>
      <w:bookmarkStart w:id="10" w:name="_GoBack"/>
      <w:bookmarkEnd w:id="10"/>
      <w:r w:rsidRPr="00A06F22">
        <w:rPr>
          <w:rFonts w:ascii="Times New Roman" w:eastAsia="Times New Roman" w:hAnsi="Times New Roman" w:cs="Times New Roman"/>
          <w:sz w:val="24"/>
          <w:szCs w:val="24"/>
          <w:highlight w:val="white"/>
          <w:lang w:val="en-GB"/>
        </w:rPr>
        <w:t xml:space="preserve"> </w:t>
      </w:r>
      <w:r w:rsidRPr="00A06F22">
        <w:rPr>
          <w:rFonts w:ascii="Times New Roman" w:eastAsia="Times New Roman" w:hAnsi="Times New Roman" w:cs="Times New Roman"/>
          <w:i/>
          <w:sz w:val="24"/>
          <w:szCs w:val="24"/>
          <w:highlight w:val="white"/>
          <w:lang w:val="en-GB"/>
        </w:rPr>
        <w:t>et al</w:t>
      </w:r>
      <w:r w:rsidRPr="00A06F22">
        <w:rPr>
          <w:rFonts w:ascii="Times New Roman" w:eastAsia="Times New Roman" w:hAnsi="Times New Roman" w:cs="Times New Roman"/>
          <w:sz w:val="24"/>
          <w:szCs w:val="24"/>
          <w:highlight w:val="white"/>
          <w:lang w:val="en-GB"/>
        </w:rPr>
        <w:t xml:space="preserve">. </w:t>
      </w:r>
      <w:r w:rsidR="000D4603" w:rsidRPr="00A06F22">
        <w:rPr>
          <w:rFonts w:ascii="Times New Roman" w:eastAsia="Times New Roman" w:hAnsi="Times New Roman" w:cs="Times New Roman"/>
          <w:sz w:val="24"/>
          <w:szCs w:val="24"/>
          <w:lang w:val="en-GB"/>
        </w:rPr>
        <w:t>(2021), using SEO</w:t>
      </w:r>
      <w:r w:rsidRPr="00A06F22">
        <w:rPr>
          <w:rFonts w:ascii="Times New Roman" w:eastAsia="Times New Roman" w:hAnsi="Times New Roman" w:cs="Times New Roman"/>
          <w:sz w:val="24"/>
          <w:szCs w:val="24"/>
          <w:lang w:val="en-GB"/>
        </w:rPr>
        <w:t xml:space="preserve"> marketing can be valuable for business organisations in bringing organic traffic to the company website.</w:t>
      </w:r>
      <w:r w:rsidR="00155878" w:rsidRPr="00A06F22">
        <w:rPr>
          <w:rFonts w:ascii="Times New Roman" w:eastAsia="Times New Roman" w:hAnsi="Times New Roman" w:cs="Times New Roman"/>
          <w:sz w:val="24"/>
          <w:szCs w:val="24"/>
          <w:lang w:val="en-GB"/>
        </w:rPr>
        <w:t xml:space="preserve"> </w:t>
      </w:r>
      <w:r w:rsidR="001455CD" w:rsidRPr="00A06F22">
        <w:rPr>
          <w:rFonts w:ascii="Times New Roman" w:eastAsia="Times New Roman" w:hAnsi="Times New Roman" w:cs="Times New Roman"/>
          <w:sz w:val="24"/>
          <w:szCs w:val="24"/>
          <w:lang w:val="en-GB"/>
        </w:rPr>
        <w:t xml:space="preserve">Sainsbury as an organisation needs to change its current marketing strategy to enhance its branding factors. It is responsible for developing a buyer persona to highlight its branding strategy. Conducting a competitor analysis can be helpful in developing branding aspects for Sainsbury. It needs to audit its recent media campaigns to deliver effective results. </w:t>
      </w:r>
      <w:r w:rsidR="008472F3" w:rsidRPr="00A06F22">
        <w:rPr>
          <w:rFonts w:ascii="Times New Roman" w:eastAsia="Times New Roman" w:hAnsi="Times New Roman" w:cs="Times New Roman"/>
          <w:sz w:val="24"/>
          <w:szCs w:val="24"/>
          <w:lang w:val="en-GB"/>
        </w:rPr>
        <w:t xml:space="preserve">It can be stated that by using this recommendation appropriately, the company can enhance its profitability to a greater extent. </w:t>
      </w:r>
    </w:p>
    <w:p w:rsidR="00DE2920" w:rsidRPr="00A06F22" w:rsidRDefault="00DE2920" w:rsidP="004A00D9">
      <w:pPr>
        <w:spacing w:line="360" w:lineRule="auto"/>
        <w:rPr>
          <w:rFonts w:ascii="Times New Roman" w:eastAsia="Times New Roman" w:hAnsi="Times New Roman" w:cs="Times New Roman"/>
          <w:sz w:val="24"/>
          <w:szCs w:val="24"/>
          <w:lang w:val="en-GB"/>
        </w:rPr>
      </w:pPr>
      <w:r w:rsidRPr="00A06F22">
        <w:rPr>
          <w:rFonts w:ascii="Times New Roman" w:eastAsia="Times New Roman" w:hAnsi="Times New Roman" w:cs="Times New Roman"/>
          <w:sz w:val="24"/>
          <w:szCs w:val="24"/>
          <w:lang w:val="en-GB"/>
        </w:rPr>
        <w:br w:type="page"/>
      </w:r>
    </w:p>
    <w:p w:rsidR="00246770" w:rsidRPr="00A06F22" w:rsidRDefault="00DE2920" w:rsidP="004A00D9">
      <w:pPr>
        <w:pStyle w:val="Heading1"/>
      </w:pPr>
      <w:bookmarkStart w:id="11" w:name="_Toc132815769"/>
      <w:r w:rsidRPr="00A06F22">
        <w:lastRenderedPageBreak/>
        <w:t>References</w:t>
      </w:r>
      <w:bookmarkEnd w:id="11"/>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proofErr w:type="spellStart"/>
      <w:proofErr w:type="gramStart"/>
      <w:r w:rsidRPr="00A06F22">
        <w:rPr>
          <w:rFonts w:ascii="Times New Roman" w:eastAsia="Times New Roman" w:hAnsi="Times New Roman" w:cs="Times New Roman"/>
          <w:sz w:val="24"/>
          <w:szCs w:val="24"/>
          <w:lang w:val="en-GB" w:eastAsia="en-IN"/>
        </w:rPr>
        <w:t>Bbc</w:t>
      </w:r>
      <w:proofErr w:type="spellEnd"/>
      <w:proofErr w:type="gramEnd"/>
      <w:r w:rsidRPr="00A06F22">
        <w:rPr>
          <w:rFonts w:ascii="Times New Roman" w:eastAsia="Times New Roman" w:hAnsi="Times New Roman" w:cs="Times New Roman"/>
          <w:sz w:val="24"/>
          <w:szCs w:val="24"/>
          <w:lang w:val="en-GB" w:eastAsia="en-IN"/>
        </w:rPr>
        <w:t xml:space="preserve"> (2023). </w:t>
      </w:r>
      <w:r w:rsidRPr="00A06F22">
        <w:rPr>
          <w:rFonts w:ascii="Times New Roman" w:eastAsia="Times New Roman" w:hAnsi="Times New Roman" w:cs="Times New Roman"/>
          <w:i/>
          <w:iCs/>
          <w:sz w:val="24"/>
          <w:szCs w:val="24"/>
          <w:lang w:val="en-GB" w:eastAsia="en-IN"/>
        </w:rPr>
        <w:t>COP26: Supermarkets promise to halve environmental impact by 2030</w:t>
      </w:r>
      <w:r w:rsidRPr="00A06F22">
        <w:rPr>
          <w:rFonts w:ascii="Times New Roman" w:eastAsia="Times New Roman" w:hAnsi="Times New Roman" w:cs="Times New Roman"/>
          <w:sz w:val="24"/>
          <w:szCs w:val="24"/>
          <w:lang w:val="en-GB" w:eastAsia="en-IN"/>
        </w:rPr>
        <w:t>. Available at: https://www.bbc.com/news/uk-59184278 [Accessed on: 15/04/2023]</w:t>
      </w:r>
    </w:p>
    <w:p w:rsidR="00B26571" w:rsidRPr="00A06F22" w:rsidRDefault="00B26571" w:rsidP="004A00D9">
      <w:pPr>
        <w:spacing w:before="240" w:after="240" w:line="360" w:lineRule="auto"/>
        <w:jc w:val="both"/>
        <w:rPr>
          <w:rFonts w:ascii="Times New Roman" w:eastAsia="Times New Roman" w:hAnsi="Times New Roman" w:cs="Times New Roman"/>
          <w:sz w:val="24"/>
          <w:szCs w:val="24"/>
          <w:lang w:val="en-GB" w:eastAsia="en-IN"/>
        </w:rPr>
      </w:pPr>
      <w:proofErr w:type="spellStart"/>
      <w:proofErr w:type="gramStart"/>
      <w:r w:rsidRPr="00A06F22">
        <w:rPr>
          <w:rFonts w:ascii="Times New Roman" w:eastAsia="Times New Roman" w:hAnsi="Times New Roman" w:cs="Times New Roman"/>
          <w:sz w:val="24"/>
          <w:szCs w:val="24"/>
          <w:lang w:val="en-GB" w:eastAsia="en-IN"/>
        </w:rPr>
        <w:t>Bbc</w:t>
      </w:r>
      <w:proofErr w:type="spellEnd"/>
      <w:proofErr w:type="gramEnd"/>
      <w:r w:rsidRPr="00A06F22">
        <w:rPr>
          <w:rFonts w:ascii="Times New Roman" w:eastAsia="Times New Roman" w:hAnsi="Times New Roman" w:cs="Times New Roman"/>
          <w:sz w:val="24"/>
          <w:szCs w:val="24"/>
          <w:lang w:val="en-GB" w:eastAsia="en-IN"/>
        </w:rPr>
        <w:t xml:space="preserve"> (2023). </w:t>
      </w:r>
      <w:r w:rsidRPr="00A06F22">
        <w:rPr>
          <w:rFonts w:ascii="Times New Roman" w:eastAsia="Times New Roman" w:hAnsi="Times New Roman" w:cs="Times New Roman"/>
          <w:i/>
          <w:iCs/>
          <w:sz w:val="24"/>
          <w:szCs w:val="24"/>
          <w:lang w:val="en-GB" w:eastAsia="en-IN"/>
        </w:rPr>
        <w:t>New UK law to curb deforestation in supply chains</w:t>
      </w:r>
      <w:r w:rsidRPr="00A06F22">
        <w:rPr>
          <w:rFonts w:ascii="Times New Roman" w:eastAsia="Times New Roman" w:hAnsi="Times New Roman" w:cs="Times New Roman"/>
          <w:sz w:val="24"/>
          <w:szCs w:val="24"/>
          <w:lang w:val="en-GB" w:eastAsia="en-IN"/>
        </w:rPr>
        <w:t>. Available at: https://www.bbc.com/news/science-environment-53891421 [Accessed on: 15/04/2023]</w:t>
      </w:r>
    </w:p>
    <w:p w:rsidR="00B26571" w:rsidRPr="00A06F22" w:rsidRDefault="00B26571" w:rsidP="004A00D9">
      <w:pPr>
        <w:spacing w:before="240" w:after="240" w:line="360" w:lineRule="auto"/>
        <w:jc w:val="both"/>
        <w:rPr>
          <w:rFonts w:ascii="Times New Roman" w:hAnsi="Times New Roman" w:cs="Times New Roman"/>
          <w:sz w:val="24"/>
          <w:szCs w:val="24"/>
          <w:shd w:val="clear" w:color="auto" w:fill="FFFFFF"/>
          <w:lang w:val="en-GB"/>
        </w:rPr>
      </w:pPr>
      <w:r w:rsidRPr="00A06F22">
        <w:rPr>
          <w:rFonts w:ascii="Times New Roman" w:hAnsi="Times New Roman" w:cs="Times New Roman"/>
          <w:sz w:val="24"/>
          <w:szCs w:val="24"/>
          <w:shd w:val="clear" w:color="auto" w:fill="FFFFFF"/>
          <w:lang w:val="en-GB"/>
        </w:rPr>
        <w:t>Campbell, C., and Farrell, J. R. (2020). More than meets the eye: The functional components underlying influencer marketing. </w:t>
      </w:r>
      <w:r w:rsidRPr="00A06F22">
        <w:rPr>
          <w:rFonts w:ascii="Times New Roman" w:hAnsi="Times New Roman" w:cs="Times New Roman"/>
          <w:i/>
          <w:iCs/>
          <w:sz w:val="24"/>
          <w:szCs w:val="24"/>
          <w:shd w:val="clear" w:color="auto" w:fill="FFFFFF"/>
          <w:lang w:val="en-GB"/>
        </w:rPr>
        <w:t>Business horizons</w:t>
      </w:r>
      <w:r w:rsidRPr="00A06F22">
        <w:rPr>
          <w:rFonts w:ascii="Times New Roman" w:hAnsi="Times New Roman" w:cs="Times New Roman"/>
          <w:sz w:val="24"/>
          <w:szCs w:val="24"/>
          <w:shd w:val="clear" w:color="auto" w:fill="FFFFFF"/>
          <w:lang w:val="en-GB"/>
        </w:rPr>
        <w:t>, </w:t>
      </w:r>
      <w:r w:rsidRPr="00A06F22">
        <w:rPr>
          <w:rFonts w:ascii="Times New Roman" w:hAnsi="Times New Roman" w:cs="Times New Roman"/>
          <w:i/>
          <w:iCs/>
          <w:sz w:val="24"/>
          <w:szCs w:val="24"/>
          <w:shd w:val="clear" w:color="auto" w:fill="FFFFFF"/>
          <w:lang w:val="en-GB"/>
        </w:rPr>
        <w:t>63</w:t>
      </w:r>
      <w:r w:rsidRPr="00A06F22">
        <w:rPr>
          <w:rFonts w:ascii="Times New Roman" w:hAnsi="Times New Roman" w:cs="Times New Roman"/>
          <w:sz w:val="24"/>
          <w:szCs w:val="24"/>
          <w:shd w:val="clear" w:color="auto" w:fill="FFFFFF"/>
          <w:lang w:val="en-GB"/>
        </w:rPr>
        <w:t>(4), 469-479.</w:t>
      </w:r>
    </w:p>
    <w:p w:rsidR="00B26571" w:rsidRPr="00A06F22" w:rsidRDefault="00B26571" w:rsidP="004A00D9">
      <w:pPr>
        <w:spacing w:before="240" w:after="24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Deloitte (2023). </w:t>
      </w:r>
      <w:r w:rsidRPr="00A06F22">
        <w:rPr>
          <w:rFonts w:ascii="Times New Roman" w:eastAsia="Times New Roman" w:hAnsi="Times New Roman" w:cs="Times New Roman"/>
          <w:i/>
          <w:iCs/>
          <w:sz w:val="24"/>
          <w:szCs w:val="24"/>
          <w:lang w:val="en-GB" w:eastAsia="en-IN"/>
        </w:rPr>
        <w:t>Brexit Industry Insights Consumer Products and Retail</w:t>
      </w:r>
      <w:r w:rsidRPr="00A06F22">
        <w:rPr>
          <w:rFonts w:ascii="Times New Roman" w:eastAsia="Times New Roman" w:hAnsi="Times New Roman" w:cs="Times New Roman"/>
          <w:sz w:val="24"/>
          <w:szCs w:val="24"/>
          <w:lang w:val="en-GB" w:eastAsia="en-IN"/>
        </w:rPr>
        <w:t>. Available at: https://www2.deloitte.com/content/dam/Deloitte/uk/Documents/international-markets/deloitte-uk-brexit-flyers-brexit-insights-consumer-products-and-retail.pdf [Accessed on: 15/04/2023]</w:t>
      </w:r>
    </w:p>
    <w:p w:rsidR="00B26571" w:rsidRPr="00A06F22" w:rsidRDefault="00B26571" w:rsidP="004A00D9">
      <w:pPr>
        <w:spacing w:before="240" w:after="24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Gov.uk (2023). </w:t>
      </w:r>
      <w:r w:rsidRPr="00A06F22">
        <w:rPr>
          <w:rFonts w:ascii="Times New Roman" w:eastAsia="Times New Roman" w:hAnsi="Times New Roman" w:cs="Times New Roman"/>
          <w:i/>
          <w:iCs/>
          <w:sz w:val="24"/>
          <w:szCs w:val="24"/>
          <w:lang w:val="en-GB" w:eastAsia="en-IN"/>
        </w:rPr>
        <w:t>Average household income, UK: financial year ending 2022</w:t>
      </w:r>
      <w:r w:rsidRPr="00A06F22">
        <w:rPr>
          <w:rFonts w:ascii="Times New Roman" w:eastAsia="Times New Roman" w:hAnsi="Times New Roman" w:cs="Times New Roman"/>
          <w:sz w:val="24"/>
          <w:szCs w:val="24"/>
          <w:lang w:val="en-GB" w:eastAsia="en-IN"/>
        </w:rPr>
        <w:t>. Available at: https://www.ons.gov.uk/peoplepopulationandcommunity/personalandhouseholdfinances/incomeandwealth/bulletins/householddisposableincomeandinequality/financialyearending2022#:~:text=Median%20household%20disposable%20income%20in,(ONS)%20Household%20Finances%20Survey.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Gov.uk (2023). </w:t>
      </w:r>
      <w:r w:rsidRPr="00A06F22">
        <w:rPr>
          <w:rFonts w:ascii="Times New Roman" w:eastAsia="Times New Roman" w:hAnsi="Times New Roman" w:cs="Times New Roman"/>
          <w:i/>
          <w:iCs/>
          <w:sz w:val="24"/>
          <w:szCs w:val="24"/>
          <w:lang w:val="en-GB" w:eastAsia="en-IN"/>
        </w:rPr>
        <w:t>Consumer price inflation, UK: February 2023</w:t>
      </w:r>
      <w:r w:rsidRPr="00A06F22">
        <w:rPr>
          <w:rFonts w:ascii="Times New Roman" w:eastAsia="Times New Roman" w:hAnsi="Times New Roman" w:cs="Times New Roman"/>
          <w:sz w:val="24"/>
          <w:szCs w:val="24"/>
          <w:lang w:val="en-GB" w:eastAsia="en-IN"/>
        </w:rPr>
        <w:t>. Available at: https://www.ons.gov.uk/economy/inflationandpriceindices/bulletins/consumerpriceinflation/february2023#:~:text=The%20CPIH%20inflation%20rate%20is,between%20January%20and%20February%202023.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Gov.uk (2023). </w:t>
      </w:r>
      <w:r w:rsidRPr="00A06F22">
        <w:rPr>
          <w:rFonts w:ascii="Times New Roman" w:eastAsia="Times New Roman" w:hAnsi="Times New Roman" w:cs="Times New Roman"/>
          <w:i/>
          <w:iCs/>
          <w:sz w:val="24"/>
          <w:szCs w:val="24"/>
          <w:lang w:val="en-GB" w:eastAsia="en-IN"/>
        </w:rPr>
        <w:t>Consumer Rights Act 2015</w:t>
      </w:r>
      <w:r w:rsidRPr="00A06F22">
        <w:rPr>
          <w:rFonts w:ascii="Times New Roman" w:eastAsia="Times New Roman" w:hAnsi="Times New Roman" w:cs="Times New Roman"/>
          <w:sz w:val="24"/>
          <w:szCs w:val="24"/>
          <w:lang w:val="en-GB" w:eastAsia="en-IN"/>
        </w:rPr>
        <w:t>. Available at: https://www.legislation.gov.uk/ukpga/2015/15/contents/enacted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Gov.uk (2023). </w:t>
      </w:r>
      <w:r w:rsidRPr="00A06F22">
        <w:rPr>
          <w:rFonts w:ascii="Times New Roman" w:eastAsia="Times New Roman" w:hAnsi="Times New Roman" w:cs="Times New Roman"/>
          <w:i/>
          <w:iCs/>
          <w:sz w:val="24"/>
          <w:szCs w:val="24"/>
          <w:lang w:val="en-GB" w:eastAsia="en-IN"/>
        </w:rPr>
        <w:t>National Minimum Wage and National Living Wage rates</w:t>
      </w:r>
      <w:r w:rsidRPr="00A06F22">
        <w:rPr>
          <w:rFonts w:ascii="Times New Roman" w:eastAsia="Times New Roman" w:hAnsi="Times New Roman" w:cs="Times New Roman"/>
          <w:sz w:val="24"/>
          <w:szCs w:val="24"/>
          <w:lang w:val="en-GB" w:eastAsia="en-IN"/>
        </w:rPr>
        <w:t>. Available at: https://www.gov.uk/national-minimum-wage-rates [Accessed on: 15/04/2023]</w:t>
      </w:r>
    </w:p>
    <w:p w:rsidR="00B26571" w:rsidRPr="00A06F22" w:rsidRDefault="00B26571" w:rsidP="004A00D9">
      <w:pPr>
        <w:spacing w:before="240" w:after="24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Gov.uk (2023). </w:t>
      </w:r>
      <w:r w:rsidRPr="00A06F22">
        <w:rPr>
          <w:rFonts w:ascii="Times New Roman" w:eastAsia="Times New Roman" w:hAnsi="Times New Roman" w:cs="Times New Roman"/>
          <w:i/>
          <w:iCs/>
          <w:sz w:val="24"/>
          <w:szCs w:val="24"/>
          <w:lang w:val="en-GB" w:eastAsia="en-IN"/>
        </w:rPr>
        <w:t>Overview of the UK population: January 2021</w:t>
      </w:r>
      <w:r w:rsidRPr="00A06F22">
        <w:rPr>
          <w:rFonts w:ascii="Times New Roman" w:eastAsia="Times New Roman" w:hAnsi="Times New Roman" w:cs="Times New Roman"/>
          <w:sz w:val="24"/>
          <w:szCs w:val="24"/>
          <w:lang w:val="en-GB" w:eastAsia="en-IN"/>
        </w:rPr>
        <w:t>. Available at: https://www.ons.gov.uk/peoplepopulationandcommunity/populationandmigration/populationestimates/articles/overviewoftheukpopulation/january2021 [Accessed on: 15/04/2023]</w:t>
      </w:r>
    </w:p>
    <w:p w:rsidR="00B26571" w:rsidRPr="00A06F22" w:rsidRDefault="00B26571" w:rsidP="004A00D9">
      <w:pPr>
        <w:spacing w:before="240" w:after="240" w:line="360" w:lineRule="auto"/>
        <w:jc w:val="both"/>
        <w:rPr>
          <w:rFonts w:ascii="Times New Roman" w:hAnsi="Times New Roman" w:cs="Times New Roman"/>
          <w:sz w:val="24"/>
          <w:szCs w:val="24"/>
          <w:shd w:val="clear" w:color="auto" w:fill="FFFFFF"/>
          <w:lang w:val="en-GB"/>
        </w:rPr>
      </w:pPr>
      <w:r w:rsidRPr="00A06F22">
        <w:rPr>
          <w:rFonts w:ascii="Times New Roman" w:eastAsia="Times New Roman" w:hAnsi="Times New Roman" w:cs="Times New Roman"/>
          <w:sz w:val="24"/>
          <w:szCs w:val="24"/>
          <w:lang w:val="en-GB" w:eastAsia="en-IN"/>
        </w:rPr>
        <w:lastRenderedPageBreak/>
        <w:t xml:space="preserve">Gov.uk (2023). </w:t>
      </w:r>
      <w:r w:rsidRPr="00A06F22">
        <w:rPr>
          <w:rFonts w:ascii="Times New Roman" w:eastAsia="Times New Roman" w:hAnsi="Times New Roman" w:cs="Times New Roman"/>
          <w:i/>
          <w:iCs/>
          <w:sz w:val="24"/>
          <w:szCs w:val="24"/>
          <w:lang w:val="en-GB" w:eastAsia="en-IN"/>
        </w:rPr>
        <w:t>Product safety advice for businesses</w:t>
      </w:r>
      <w:r w:rsidRPr="00A06F22">
        <w:rPr>
          <w:rFonts w:ascii="Times New Roman" w:eastAsia="Times New Roman" w:hAnsi="Times New Roman" w:cs="Times New Roman"/>
          <w:sz w:val="24"/>
          <w:szCs w:val="24"/>
          <w:lang w:val="en-GB" w:eastAsia="en-IN"/>
        </w:rPr>
        <w:t>. Available at: https://www.gov.uk/guidance/product-safety-advice-for-businesses#:~:text=The%20General%20Product%20Safety%20Regulations,this%20obligation%20isn't%20met.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Intel (2023). </w:t>
      </w:r>
      <w:r w:rsidRPr="00A06F22">
        <w:rPr>
          <w:rFonts w:ascii="Times New Roman" w:eastAsia="Times New Roman" w:hAnsi="Times New Roman" w:cs="Times New Roman"/>
          <w:i/>
          <w:iCs/>
          <w:sz w:val="24"/>
          <w:szCs w:val="24"/>
          <w:lang w:val="en-GB" w:eastAsia="en-IN"/>
        </w:rPr>
        <w:t>Artificial Intelligence in Retail</w:t>
      </w:r>
      <w:r w:rsidRPr="00A06F22">
        <w:rPr>
          <w:rFonts w:ascii="Times New Roman" w:eastAsia="Times New Roman" w:hAnsi="Times New Roman" w:cs="Times New Roman"/>
          <w:sz w:val="24"/>
          <w:szCs w:val="24"/>
          <w:lang w:val="en-GB" w:eastAsia="en-IN"/>
        </w:rPr>
        <w:t>. Available at: https://www.intel.co.uk/content/www/uk/en/retail/solutions/ai-in-retail.html [Accessed on: 15/04/2023]</w:t>
      </w:r>
    </w:p>
    <w:p w:rsidR="00B26571" w:rsidRPr="00A06F22" w:rsidRDefault="00B26571" w:rsidP="004A00D9">
      <w:pPr>
        <w:spacing w:before="240" w:after="24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Mckinsey (2023). </w:t>
      </w:r>
      <w:r w:rsidRPr="00A06F22">
        <w:rPr>
          <w:rFonts w:ascii="Times New Roman" w:eastAsia="Times New Roman" w:hAnsi="Times New Roman" w:cs="Times New Roman"/>
          <w:i/>
          <w:iCs/>
          <w:sz w:val="24"/>
          <w:szCs w:val="24"/>
          <w:lang w:val="en-GB" w:eastAsia="en-IN"/>
        </w:rPr>
        <w:t>RFID in retail | McKinsey</w:t>
      </w:r>
      <w:r w:rsidRPr="00A06F22">
        <w:rPr>
          <w:rFonts w:ascii="Times New Roman" w:eastAsia="Times New Roman" w:hAnsi="Times New Roman" w:cs="Times New Roman"/>
          <w:sz w:val="24"/>
          <w:szCs w:val="24"/>
          <w:lang w:val="en-GB" w:eastAsia="en-IN"/>
        </w:rPr>
        <w:t>. Available at: https://www.mckinsey.com/industries/retail/our-insights/rfids-renaissance-in-retail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Org.uk (2023). </w:t>
      </w:r>
      <w:r w:rsidRPr="00A06F22">
        <w:rPr>
          <w:rFonts w:ascii="Times New Roman" w:eastAsia="Times New Roman" w:hAnsi="Times New Roman" w:cs="Times New Roman"/>
          <w:i/>
          <w:iCs/>
          <w:sz w:val="24"/>
          <w:szCs w:val="24"/>
          <w:lang w:val="en-GB" w:eastAsia="en-IN"/>
        </w:rPr>
        <w:t>International Literacy Day - Factsheet | UNA_UK - UNA-UK</w:t>
      </w:r>
      <w:r w:rsidRPr="00A06F22">
        <w:rPr>
          <w:rFonts w:ascii="Times New Roman" w:eastAsia="Times New Roman" w:hAnsi="Times New Roman" w:cs="Times New Roman"/>
          <w:sz w:val="24"/>
          <w:szCs w:val="24"/>
          <w:lang w:val="en-GB" w:eastAsia="en-IN"/>
        </w:rPr>
        <w:t>. Available at: https://una.org.uk/international-literacy-day-factsheet#:~:text=In%20the%20UK%20the%20literacy,struggle%20to%20read%20and%20write.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Reuters (2023). </w:t>
      </w:r>
      <w:r w:rsidRPr="00A06F22">
        <w:rPr>
          <w:rFonts w:ascii="Times New Roman" w:eastAsia="Times New Roman" w:hAnsi="Times New Roman" w:cs="Times New Roman"/>
          <w:i/>
          <w:iCs/>
          <w:sz w:val="24"/>
          <w:szCs w:val="24"/>
          <w:lang w:val="en-GB" w:eastAsia="en-IN"/>
        </w:rPr>
        <w:t>Britain's Sainsbury's warns of lower profit on inflation hit</w:t>
      </w:r>
      <w:r w:rsidRPr="00A06F22">
        <w:rPr>
          <w:rFonts w:ascii="Times New Roman" w:eastAsia="Times New Roman" w:hAnsi="Times New Roman" w:cs="Times New Roman"/>
          <w:sz w:val="24"/>
          <w:szCs w:val="24"/>
          <w:lang w:val="en-GB" w:eastAsia="en-IN"/>
        </w:rPr>
        <w:t>. Available at: https://www.reuters.com/business/retail-consumer/britains-sainsburys-warns-lower-profit-inflation-hits-2022-04-28/#:~:text=%22Sainsbury's%20will%20be%20hit%20on,said%20Bernstein%20analyst%20William%20Woods.&amp;text=General%20merchandise%20sales%20slumped%2021.1,falling%2016%25%20in%20the%20third.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Reuters (2023). </w:t>
      </w:r>
      <w:r w:rsidRPr="00A06F22">
        <w:rPr>
          <w:rFonts w:ascii="Times New Roman" w:eastAsia="Times New Roman" w:hAnsi="Times New Roman" w:cs="Times New Roman"/>
          <w:i/>
          <w:iCs/>
          <w:sz w:val="24"/>
          <w:szCs w:val="24"/>
          <w:lang w:val="en-GB" w:eastAsia="en-IN"/>
        </w:rPr>
        <w:t>Sainsbury's sees UK consumers poorer this time next year</w:t>
      </w:r>
      <w:r w:rsidRPr="00A06F22">
        <w:rPr>
          <w:rFonts w:ascii="Times New Roman" w:eastAsia="Times New Roman" w:hAnsi="Times New Roman" w:cs="Times New Roman"/>
          <w:sz w:val="24"/>
          <w:szCs w:val="24"/>
          <w:lang w:val="en-GB" w:eastAsia="en-IN"/>
        </w:rPr>
        <w:t>. Available at: https://www.reuters.com/article/uk-sainsbury-uk-consumers-idUKBRE9970ES20131008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Sainsburys (2023). </w:t>
      </w:r>
      <w:r w:rsidRPr="00A06F22">
        <w:rPr>
          <w:rFonts w:ascii="Times New Roman" w:eastAsia="Times New Roman" w:hAnsi="Times New Roman" w:cs="Times New Roman"/>
          <w:i/>
          <w:iCs/>
          <w:sz w:val="24"/>
          <w:szCs w:val="24"/>
          <w:lang w:val="en-GB" w:eastAsia="en-IN"/>
        </w:rPr>
        <w:t>2022</w:t>
      </w:r>
      <w:r w:rsidRPr="00A06F22">
        <w:rPr>
          <w:rFonts w:ascii="Times New Roman" w:eastAsia="Times New Roman" w:hAnsi="Times New Roman" w:cs="Times New Roman"/>
          <w:sz w:val="24"/>
          <w:szCs w:val="24"/>
          <w:lang w:val="en-GB" w:eastAsia="en-IN"/>
        </w:rPr>
        <w:t>. Available at: https://www.about.sainsburys.co.uk/investors/results-reports-and-presentations/results-reports-and-presentations/2022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Sainsburys (2023). </w:t>
      </w:r>
      <w:r w:rsidRPr="00A06F22">
        <w:rPr>
          <w:rFonts w:ascii="Times New Roman" w:eastAsia="Times New Roman" w:hAnsi="Times New Roman" w:cs="Times New Roman"/>
          <w:i/>
          <w:iCs/>
          <w:sz w:val="24"/>
          <w:szCs w:val="24"/>
          <w:lang w:val="en-GB" w:eastAsia="en-IN"/>
        </w:rPr>
        <w:t>Getting kids reading – with a little Make Believe</w:t>
      </w:r>
      <w:r w:rsidRPr="00A06F22">
        <w:rPr>
          <w:rFonts w:ascii="Times New Roman" w:eastAsia="Times New Roman" w:hAnsi="Times New Roman" w:cs="Times New Roman"/>
          <w:sz w:val="24"/>
          <w:szCs w:val="24"/>
          <w:lang w:val="en-GB" w:eastAsia="en-IN"/>
        </w:rPr>
        <w:t>. Available at: https://www.about.sainsburys.co.uk/sustainability/plan-for-better/our-stories/2017/getting-kids-reading-with-a-little-make-believe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lastRenderedPageBreak/>
        <w:t xml:space="preserve">Sainsburys (2023). </w:t>
      </w:r>
      <w:r w:rsidRPr="00A06F22">
        <w:rPr>
          <w:rFonts w:ascii="Times New Roman" w:eastAsia="Times New Roman" w:hAnsi="Times New Roman" w:cs="Times New Roman"/>
          <w:i/>
          <w:iCs/>
          <w:sz w:val="24"/>
          <w:szCs w:val="24"/>
          <w:lang w:val="en-GB" w:eastAsia="en-IN"/>
        </w:rPr>
        <w:t>Human rights</w:t>
      </w:r>
      <w:r w:rsidRPr="00A06F22">
        <w:rPr>
          <w:rFonts w:ascii="Times New Roman" w:eastAsia="Times New Roman" w:hAnsi="Times New Roman" w:cs="Times New Roman"/>
          <w:sz w:val="24"/>
          <w:szCs w:val="24"/>
          <w:lang w:val="en-GB" w:eastAsia="en-IN"/>
        </w:rPr>
        <w:t>. Available at: https://www.about.sainsburys.co.uk/sustainability/better-for-everyone/human-rights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Sainsburys (2023). </w:t>
      </w:r>
      <w:r w:rsidRPr="00A06F22">
        <w:rPr>
          <w:rFonts w:ascii="Times New Roman" w:eastAsia="Times New Roman" w:hAnsi="Times New Roman" w:cs="Times New Roman"/>
          <w:i/>
          <w:iCs/>
          <w:sz w:val="24"/>
          <w:szCs w:val="24"/>
          <w:lang w:val="en-GB" w:eastAsia="en-IN"/>
        </w:rPr>
        <w:t>Nature - Sainsbury's</w:t>
      </w:r>
      <w:r w:rsidRPr="00A06F22">
        <w:rPr>
          <w:rFonts w:ascii="Times New Roman" w:eastAsia="Times New Roman" w:hAnsi="Times New Roman" w:cs="Times New Roman"/>
          <w:sz w:val="24"/>
          <w:szCs w:val="24"/>
          <w:lang w:val="en-GB" w:eastAsia="en-IN"/>
        </w:rPr>
        <w:t>. Available at: https://www.about.sainsburys.co.uk/sustainability/better-for-the-planet/nature#:~:text=Reduce%20food%20waste%20by%2050,our%20supply%20chains%20by%202025* [Accessed on: 15/04/2023]</w:t>
      </w:r>
    </w:p>
    <w:p w:rsidR="00B26571" w:rsidRPr="00A06F22" w:rsidRDefault="00B26571" w:rsidP="004A00D9">
      <w:pPr>
        <w:spacing w:before="240" w:after="24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Sainsburys (2023). </w:t>
      </w:r>
      <w:r w:rsidRPr="00A06F22">
        <w:rPr>
          <w:rFonts w:ascii="Times New Roman" w:eastAsia="Times New Roman" w:hAnsi="Times New Roman" w:cs="Times New Roman"/>
          <w:i/>
          <w:iCs/>
          <w:sz w:val="24"/>
          <w:szCs w:val="24"/>
          <w:lang w:val="en-GB" w:eastAsia="en-IN"/>
        </w:rPr>
        <w:t>Our business model - Sainsbury's</w:t>
      </w:r>
      <w:r w:rsidRPr="00A06F22">
        <w:rPr>
          <w:rFonts w:ascii="Times New Roman" w:eastAsia="Times New Roman" w:hAnsi="Times New Roman" w:cs="Times New Roman"/>
          <w:sz w:val="24"/>
          <w:szCs w:val="24"/>
          <w:lang w:val="en-GB" w:eastAsia="en-IN"/>
        </w:rPr>
        <w:t>. Available at: https://www.about.sainsburys.co.uk/~/media/Files/S/Sainsburys/documents/reports-and-presentations/2019/ar-docs/sainsburys-ar2019-businessmodel-strategy.pdf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Sainsburys (2023). </w:t>
      </w:r>
      <w:r w:rsidRPr="00A06F22">
        <w:rPr>
          <w:rFonts w:ascii="Times New Roman" w:eastAsia="Times New Roman" w:hAnsi="Times New Roman" w:cs="Times New Roman"/>
          <w:i/>
          <w:iCs/>
          <w:sz w:val="24"/>
          <w:szCs w:val="24"/>
          <w:lang w:val="en-GB" w:eastAsia="en-IN"/>
        </w:rPr>
        <w:t>Sainsbury's</w:t>
      </w:r>
      <w:r w:rsidRPr="00A06F22">
        <w:rPr>
          <w:rFonts w:ascii="Times New Roman" w:eastAsia="Times New Roman" w:hAnsi="Times New Roman" w:cs="Times New Roman"/>
          <w:sz w:val="24"/>
          <w:szCs w:val="24"/>
          <w:lang w:val="en-GB" w:eastAsia="en-IN"/>
        </w:rPr>
        <w:t>. Available at: https://www.sainsburys.co.uk/ [Accessed on: 15/04/2023]</w:t>
      </w:r>
    </w:p>
    <w:p w:rsidR="00B26571" w:rsidRPr="00A06F22" w:rsidRDefault="00B26571" w:rsidP="004A00D9">
      <w:pPr>
        <w:spacing w:before="240" w:after="240" w:line="360" w:lineRule="auto"/>
        <w:jc w:val="both"/>
        <w:rPr>
          <w:rFonts w:ascii="Times New Roman" w:hAnsi="Times New Roman" w:cs="Times New Roman"/>
          <w:sz w:val="24"/>
          <w:szCs w:val="24"/>
          <w:lang w:val="en-GB"/>
        </w:rPr>
      </w:pPr>
      <w:r w:rsidRPr="00A06F22">
        <w:rPr>
          <w:rFonts w:ascii="Times New Roman" w:hAnsi="Times New Roman" w:cs="Times New Roman"/>
          <w:sz w:val="24"/>
          <w:szCs w:val="24"/>
          <w:lang w:val="en-GB"/>
        </w:rPr>
        <w:t xml:space="preserve">Sainsburys.co.uk, 2023, </w:t>
      </w:r>
      <w:r w:rsidRPr="00A06F22">
        <w:rPr>
          <w:rFonts w:ascii="Times New Roman" w:hAnsi="Times New Roman" w:cs="Times New Roman"/>
          <w:i/>
          <w:sz w:val="24"/>
          <w:szCs w:val="24"/>
          <w:lang w:val="en-GB"/>
        </w:rPr>
        <w:t>Sainsbury</w:t>
      </w:r>
      <w:r w:rsidRPr="00A06F22">
        <w:rPr>
          <w:rFonts w:ascii="Times New Roman" w:hAnsi="Times New Roman" w:cs="Times New Roman"/>
          <w:sz w:val="24"/>
          <w:szCs w:val="24"/>
          <w:lang w:val="en-GB"/>
        </w:rPr>
        <w:t>, Available at: https://www.sainsburys.co.uk/ [Accessed on: 15/04/23]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proofErr w:type="spellStart"/>
      <w:r w:rsidRPr="00A06F22">
        <w:rPr>
          <w:rFonts w:ascii="Times New Roman" w:eastAsia="Times New Roman" w:hAnsi="Times New Roman" w:cs="Times New Roman"/>
          <w:sz w:val="24"/>
          <w:szCs w:val="24"/>
          <w:lang w:val="en-GB" w:eastAsia="en-IN"/>
        </w:rPr>
        <w:t>Sgi</w:t>
      </w:r>
      <w:proofErr w:type="spellEnd"/>
      <w:r w:rsidRPr="00A06F22">
        <w:rPr>
          <w:rFonts w:ascii="Times New Roman" w:eastAsia="Times New Roman" w:hAnsi="Times New Roman" w:cs="Times New Roman"/>
          <w:sz w:val="24"/>
          <w:szCs w:val="24"/>
          <w:lang w:val="en-GB" w:eastAsia="en-IN"/>
        </w:rPr>
        <w:t xml:space="preserve">-network (2023). </w:t>
      </w:r>
      <w:r w:rsidRPr="00A06F22">
        <w:rPr>
          <w:rFonts w:ascii="Times New Roman" w:eastAsia="Times New Roman" w:hAnsi="Times New Roman" w:cs="Times New Roman"/>
          <w:i/>
          <w:iCs/>
          <w:sz w:val="24"/>
          <w:szCs w:val="24"/>
          <w:lang w:val="en-GB" w:eastAsia="en-IN"/>
        </w:rPr>
        <w:t>2022 UK Country Report</w:t>
      </w:r>
      <w:r w:rsidRPr="00A06F22">
        <w:rPr>
          <w:rFonts w:ascii="Times New Roman" w:eastAsia="Times New Roman" w:hAnsi="Times New Roman" w:cs="Times New Roman"/>
          <w:sz w:val="24"/>
          <w:szCs w:val="24"/>
          <w:lang w:val="en-GB" w:eastAsia="en-IN"/>
        </w:rPr>
        <w:t>. Available at: https://www.sgi-network.org/docs/2022/country/SGI2022_UK.pdf [Accessed on: 15/04/2023]</w:t>
      </w:r>
    </w:p>
    <w:p w:rsidR="00B26571"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Socialprogress (2023). </w:t>
      </w:r>
      <w:r w:rsidRPr="00A06F22">
        <w:rPr>
          <w:rFonts w:ascii="Times New Roman" w:eastAsia="Times New Roman" w:hAnsi="Times New Roman" w:cs="Times New Roman"/>
          <w:i/>
          <w:iCs/>
          <w:sz w:val="24"/>
          <w:szCs w:val="24"/>
          <w:lang w:val="en-GB" w:eastAsia="en-IN"/>
        </w:rPr>
        <w:t>2022 Social Progress Index</w:t>
      </w:r>
      <w:r w:rsidRPr="00A06F22">
        <w:rPr>
          <w:rFonts w:ascii="Times New Roman" w:eastAsia="Times New Roman" w:hAnsi="Times New Roman" w:cs="Times New Roman"/>
          <w:sz w:val="24"/>
          <w:szCs w:val="24"/>
          <w:lang w:val="en-GB" w:eastAsia="en-IN"/>
        </w:rPr>
        <w:t>. Available at: https://www.socialprogress.org/static/8a62f3f612c8d40b09b3103a70bdacab/2022%20Social%20Progress%20Index%20Executive%20Summary_4.pdf [Accessed on: 15/04/2023]</w:t>
      </w:r>
    </w:p>
    <w:p w:rsidR="00B26571" w:rsidRPr="00A06F22" w:rsidRDefault="00B26571" w:rsidP="00B133B7">
      <w:pPr>
        <w:spacing w:before="200" w:after="200" w:line="360" w:lineRule="auto"/>
        <w:jc w:val="both"/>
        <w:rPr>
          <w:rFonts w:ascii="Times New Roman" w:eastAsia="Times New Roman" w:hAnsi="Times New Roman" w:cs="Times New Roman"/>
          <w:sz w:val="24"/>
          <w:szCs w:val="24"/>
          <w:lang w:val="en-GB" w:eastAsia="en-IN"/>
        </w:rPr>
      </w:pPr>
      <w:r w:rsidRPr="00A06F22">
        <w:rPr>
          <w:rFonts w:ascii="Times New Roman" w:eastAsia="Times New Roman" w:hAnsi="Times New Roman" w:cs="Times New Roman"/>
          <w:sz w:val="24"/>
          <w:szCs w:val="24"/>
          <w:lang w:val="en-GB" w:eastAsia="en-IN"/>
        </w:rPr>
        <w:t xml:space="preserve">Statista (2023). </w:t>
      </w:r>
      <w:r w:rsidRPr="00A06F22">
        <w:rPr>
          <w:rFonts w:ascii="Times New Roman" w:eastAsia="Times New Roman" w:hAnsi="Times New Roman" w:cs="Times New Roman"/>
          <w:i/>
          <w:sz w:val="24"/>
          <w:szCs w:val="24"/>
          <w:lang w:val="en-GB" w:eastAsia="en-IN"/>
        </w:rPr>
        <w:t>Brand value of Sainsbury's worldwide from 2018 to 2022</w:t>
      </w:r>
      <w:r w:rsidRPr="00A06F22">
        <w:rPr>
          <w:rFonts w:ascii="Times New Roman" w:eastAsia="Times New Roman" w:hAnsi="Times New Roman" w:cs="Times New Roman"/>
          <w:sz w:val="24"/>
          <w:szCs w:val="24"/>
          <w:lang w:val="en-GB" w:eastAsia="en-IN"/>
        </w:rPr>
        <w:t>. Available at: https://www.statista.com/statistics/1337783/sainsbury-s-brand-value/#:~:text=In%202022%2C%20Saisbury's%20%2D%20a%20British,from%202.66%20billion%20in%202018. [Accessed on: 15/04/2023]</w:t>
      </w:r>
    </w:p>
    <w:p w:rsidR="00B26571" w:rsidRPr="00A06F22" w:rsidRDefault="00B26571" w:rsidP="004A00D9">
      <w:pPr>
        <w:spacing w:before="240" w:after="240" w:line="360" w:lineRule="auto"/>
        <w:jc w:val="both"/>
        <w:rPr>
          <w:rFonts w:ascii="Times New Roman" w:hAnsi="Times New Roman" w:cs="Times New Roman"/>
          <w:sz w:val="24"/>
          <w:szCs w:val="24"/>
          <w:shd w:val="clear" w:color="auto" w:fill="FFFFFF"/>
          <w:lang w:val="en-GB"/>
        </w:rPr>
      </w:pPr>
      <w:r w:rsidRPr="00A06F22">
        <w:rPr>
          <w:rFonts w:ascii="Times New Roman" w:hAnsi="Times New Roman" w:cs="Times New Roman"/>
          <w:sz w:val="24"/>
          <w:szCs w:val="24"/>
          <w:shd w:val="clear" w:color="auto" w:fill="FFFFFF"/>
          <w:lang w:val="en-GB"/>
        </w:rPr>
        <w:t xml:space="preserve">Vrontis, D., </w:t>
      </w:r>
      <w:proofErr w:type="spellStart"/>
      <w:r w:rsidRPr="00A06F22">
        <w:rPr>
          <w:rFonts w:ascii="Times New Roman" w:hAnsi="Times New Roman" w:cs="Times New Roman"/>
          <w:sz w:val="24"/>
          <w:szCs w:val="24"/>
          <w:shd w:val="clear" w:color="auto" w:fill="FFFFFF"/>
          <w:lang w:val="en-GB"/>
        </w:rPr>
        <w:t>Makrides</w:t>
      </w:r>
      <w:proofErr w:type="spellEnd"/>
      <w:r w:rsidRPr="00A06F22">
        <w:rPr>
          <w:rFonts w:ascii="Times New Roman" w:hAnsi="Times New Roman" w:cs="Times New Roman"/>
          <w:sz w:val="24"/>
          <w:szCs w:val="24"/>
          <w:shd w:val="clear" w:color="auto" w:fill="FFFFFF"/>
          <w:lang w:val="en-GB"/>
        </w:rPr>
        <w:t xml:space="preserve">, A., </w:t>
      </w:r>
      <w:proofErr w:type="spellStart"/>
      <w:r w:rsidRPr="00A06F22">
        <w:rPr>
          <w:rFonts w:ascii="Times New Roman" w:hAnsi="Times New Roman" w:cs="Times New Roman"/>
          <w:sz w:val="24"/>
          <w:szCs w:val="24"/>
          <w:shd w:val="clear" w:color="auto" w:fill="FFFFFF"/>
          <w:lang w:val="en-GB"/>
        </w:rPr>
        <w:t>Christofi</w:t>
      </w:r>
      <w:proofErr w:type="spellEnd"/>
      <w:r w:rsidRPr="00A06F22">
        <w:rPr>
          <w:rFonts w:ascii="Times New Roman" w:hAnsi="Times New Roman" w:cs="Times New Roman"/>
          <w:sz w:val="24"/>
          <w:szCs w:val="24"/>
          <w:shd w:val="clear" w:color="auto" w:fill="FFFFFF"/>
          <w:lang w:val="en-GB"/>
        </w:rPr>
        <w:t xml:space="preserve">, M., and </w:t>
      </w:r>
      <w:proofErr w:type="spellStart"/>
      <w:r w:rsidRPr="00A06F22">
        <w:rPr>
          <w:rFonts w:ascii="Times New Roman" w:hAnsi="Times New Roman" w:cs="Times New Roman"/>
          <w:sz w:val="24"/>
          <w:szCs w:val="24"/>
          <w:shd w:val="clear" w:color="auto" w:fill="FFFFFF"/>
          <w:lang w:val="en-GB"/>
        </w:rPr>
        <w:t>Thrassou</w:t>
      </w:r>
      <w:proofErr w:type="spellEnd"/>
      <w:r w:rsidRPr="00A06F22">
        <w:rPr>
          <w:rFonts w:ascii="Times New Roman" w:hAnsi="Times New Roman" w:cs="Times New Roman"/>
          <w:sz w:val="24"/>
          <w:szCs w:val="24"/>
          <w:shd w:val="clear" w:color="auto" w:fill="FFFFFF"/>
          <w:lang w:val="en-GB"/>
        </w:rPr>
        <w:t>, A. (2021). Social media influencer marketing: A systematic review, integrative framework and future research agenda. </w:t>
      </w:r>
      <w:r w:rsidRPr="00A06F22">
        <w:rPr>
          <w:rFonts w:ascii="Times New Roman" w:hAnsi="Times New Roman" w:cs="Times New Roman"/>
          <w:i/>
          <w:iCs/>
          <w:sz w:val="24"/>
          <w:szCs w:val="24"/>
          <w:shd w:val="clear" w:color="auto" w:fill="FFFFFF"/>
          <w:lang w:val="en-GB"/>
        </w:rPr>
        <w:t>International Journal of Consumer Studies</w:t>
      </w:r>
      <w:r w:rsidRPr="00A06F22">
        <w:rPr>
          <w:rFonts w:ascii="Times New Roman" w:hAnsi="Times New Roman" w:cs="Times New Roman"/>
          <w:sz w:val="24"/>
          <w:szCs w:val="24"/>
          <w:shd w:val="clear" w:color="auto" w:fill="FFFFFF"/>
          <w:lang w:val="en-GB"/>
        </w:rPr>
        <w:t>, </w:t>
      </w:r>
      <w:r w:rsidRPr="00A06F22">
        <w:rPr>
          <w:rFonts w:ascii="Times New Roman" w:hAnsi="Times New Roman" w:cs="Times New Roman"/>
          <w:i/>
          <w:iCs/>
          <w:sz w:val="24"/>
          <w:szCs w:val="24"/>
          <w:shd w:val="clear" w:color="auto" w:fill="FFFFFF"/>
          <w:lang w:val="en-GB"/>
        </w:rPr>
        <w:t>45</w:t>
      </w:r>
      <w:r w:rsidRPr="00A06F22">
        <w:rPr>
          <w:rFonts w:ascii="Times New Roman" w:hAnsi="Times New Roman" w:cs="Times New Roman"/>
          <w:sz w:val="24"/>
          <w:szCs w:val="24"/>
          <w:shd w:val="clear" w:color="auto" w:fill="FFFFFF"/>
          <w:lang w:val="en-GB"/>
        </w:rPr>
        <w:t>(4), 617-644.</w:t>
      </w:r>
    </w:p>
    <w:p w:rsidR="00EF6337" w:rsidRPr="00A06F22" w:rsidRDefault="00B26571" w:rsidP="004A00D9">
      <w:pPr>
        <w:spacing w:before="200" w:after="200" w:line="360" w:lineRule="auto"/>
        <w:jc w:val="both"/>
        <w:rPr>
          <w:rFonts w:ascii="Times New Roman" w:eastAsia="Times New Roman" w:hAnsi="Times New Roman" w:cs="Times New Roman"/>
          <w:sz w:val="24"/>
          <w:szCs w:val="24"/>
          <w:lang w:val="en-GB" w:eastAsia="en-IN"/>
        </w:rPr>
      </w:pPr>
      <w:proofErr w:type="spellStart"/>
      <w:r w:rsidRPr="00A06F22">
        <w:rPr>
          <w:rFonts w:ascii="Times New Roman" w:eastAsia="Times New Roman" w:hAnsi="Times New Roman" w:cs="Times New Roman"/>
          <w:sz w:val="24"/>
          <w:szCs w:val="24"/>
          <w:lang w:val="en-GB" w:eastAsia="en-IN"/>
        </w:rPr>
        <w:lastRenderedPageBreak/>
        <w:t>Worldbank</w:t>
      </w:r>
      <w:proofErr w:type="spellEnd"/>
      <w:r w:rsidRPr="00A06F22">
        <w:rPr>
          <w:rFonts w:ascii="Times New Roman" w:eastAsia="Times New Roman" w:hAnsi="Times New Roman" w:cs="Times New Roman"/>
          <w:sz w:val="24"/>
          <w:szCs w:val="24"/>
          <w:lang w:val="en-GB" w:eastAsia="en-IN"/>
        </w:rPr>
        <w:t xml:space="preserve"> (2023). </w:t>
      </w:r>
      <w:r w:rsidRPr="00A06F22">
        <w:rPr>
          <w:rFonts w:ascii="Times New Roman" w:eastAsia="Times New Roman" w:hAnsi="Times New Roman" w:cs="Times New Roman"/>
          <w:i/>
          <w:iCs/>
          <w:sz w:val="24"/>
          <w:szCs w:val="24"/>
          <w:lang w:val="en-GB" w:eastAsia="en-IN"/>
        </w:rPr>
        <w:t>GDP per capita (current US$) - United Kingdom</w:t>
      </w:r>
      <w:r w:rsidRPr="00A06F22">
        <w:rPr>
          <w:rFonts w:ascii="Times New Roman" w:eastAsia="Times New Roman" w:hAnsi="Times New Roman" w:cs="Times New Roman"/>
          <w:sz w:val="24"/>
          <w:szCs w:val="24"/>
          <w:lang w:val="en-GB" w:eastAsia="en-IN"/>
        </w:rPr>
        <w:t>. Available at: https://data.worldbank.org/indicator/NY.GDP.PCAP.CD?locations=GB [Accessed on: 15/04/2023]</w:t>
      </w:r>
    </w:p>
    <w:p w:rsidR="00DE2920" w:rsidRPr="00A06F22" w:rsidRDefault="00DE2920" w:rsidP="004A00D9">
      <w:pPr>
        <w:spacing w:line="360" w:lineRule="auto"/>
        <w:jc w:val="both"/>
        <w:rPr>
          <w:rFonts w:ascii="Times New Roman" w:hAnsi="Times New Roman" w:cs="Times New Roman"/>
          <w:sz w:val="24"/>
          <w:szCs w:val="24"/>
          <w:lang w:val="en-GB"/>
        </w:rPr>
      </w:pPr>
    </w:p>
    <w:p w:rsidR="00DE2920" w:rsidRPr="00A06F22" w:rsidRDefault="00DE2920" w:rsidP="004A00D9">
      <w:pPr>
        <w:spacing w:line="360" w:lineRule="auto"/>
        <w:rPr>
          <w:rFonts w:ascii="Times New Roman" w:hAnsi="Times New Roman" w:cs="Times New Roman"/>
          <w:lang w:val="en-GB"/>
        </w:rPr>
      </w:pPr>
    </w:p>
    <w:p w:rsidR="00246770" w:rsidRPr="00A06F22" w:rsidRDefault="00246770" w:rsidP="004A00D9">
      <w:pPr>
        <w:spacing w:before="200" w:after="200" w:line="360" w:lineRule="auto"/>
        <w:jc w:val="both"/>
        <w:rPr>
          <w:rFonts w:ascii="Times New Roman" w:eastAsia="Times New Roman" w:hAnsi="Times New Roman" w:cs="Times New Roman"/>
          <w:b/>
          <w:sz w:val="24"/>
          <w:szCs w:val="24"/>
          <w:lang w:val="en-GB"/>
        </w:rPr>
      </w:pPr>
    </w:p>
    <w:p w:rsidR="00246770" w:rsidRPr="00A06F22" w:rsidRDefault="00246770" w:rsidP="004A00D9">
      <w:pPr>
        <w:spacing w:before="200" w:after="200" w:line="360" w:lineRule="auto"/>
        <w:jc w:val="both"/>
        <w:rPr>
          <w:rFonts w:ascii="Times New Roman" w:eastAsia="Times New Roman" w:hAnsi="Times New Roman" w:cs="Times New Roman"/>
          <w:b/>
          <w:sz w:val="24"/>
          <w:szCs w:val="24"/>
          <w:lang w:val="en-GB"/>
        </w:rPr>
      </w:pPr>
    </w:p>
    <w:sectPr w:rsidR="00246770" w:rsidRPr="00A06F22" w:rsidSect="000F59B8">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059" w:rsidRDefault="00C23059" w:rsidP="008637F9">
      <w:pPr>
        <w:spacing w:line="240" w:lineRule="auto"/>
      </w:pPr>
      <w:r>
        <w:separator/>
      </w:r>
    </w:p>
  </w:endnote>
  <w:endnote w:type="continuationSeparator" w:id="0">
    <w:p w:rsidR="00C23059" w:rsidRDefault="00C23059" w:rsidP="008637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8569416"/>
      <w:docPartObj>
        <w:docPartGallery w:val="Page Numbers (Bottom of Page)"/>
        <w:docPartUnique/>
      </w:docPartObj>
    </w:sdtPr>
    <w:sdtEndPr>
      <w:rPr>
        <w:rFonts w:ascii="Times New Roman" w:hAnsi="Times New Roman" w:cs="Times New Roman"/>
        <w:noProof/>
        <w:color w:val="000000" w:themeColor="text1"/>
        <w:sz w:val="20"/>
        <w:szCs w:val="20"/>
      </w:rPr>
    </w:sdtEndPr>
    <w:sdtContent>
      <w:p w:rsidR="000F59B8" w:rsidRPr="000F59B8" w:rsidRDefault="00582605">
        <w:pPr>
          <w:pStyle w:val="Footer"/>
          <w:jc w:val="right"/>
          <w:rPr>
            <w:rFonts w:ascii="Times New Roman" w:hAnsi="Times New Roman" w:cs="Times New Roman"/>
            <w:color w:val="000000" w:themeColor="text1"/>
            <w:sz w:val="20"/>
            <w:szCs w:val="20"/>
          </w:rPr>
        </w:pPr>
        <w:r w:rsidRPr="000F59B8">
          <w:rPr>
            <w:rFonts w:ascii="Times New Roman" w:hAnsi="Times New Roman" w:cs="Times New Roman"/>
            <w:color w:val="000000" w:themeColor="text1"/>
            <w:sz w:val="20"/>
            <w:szCs w:val="20"/>
          </w:rPr>
          <w:fldChar w:fldCharType="begin"/>
        </w:r>
        <w:r w:rsidR="000F59B8" w:rsidRPr="000F59B8">
          <w:rPr>
            <w:rFonts w:ascii="Times New Roman" w:hAnsi="Times New Roman" w:cs="Times New Roman"/>
            <w:color w:val="000000" w:themeColor="text1"/>
            <w:sz w:val="20"/>
            <w:szCs w:val="20"/>
          </w:rPr>
          <w:instrText xml:space="preserve"> PAGE   \* MERGEFORMAT </w:instrText>
        </w:r>
        <w:r w:rsidRPr="000F59B8">
          <w:rPr>
            <w:rFonts w:ascii="Times New Roman" w:hAnsi="Times New Roman" w:cs="Times New Roman"/>
            <w:color w:val="000000" w:themeColor="text1"/>
            <w:sz w:val="20"/>
            <w:szCs w:val="20"/>
          </w:rPr>
          <w:fldChar w:fldCharType="separate"/>
        </w:r>
        <w:r w:rsidR="000D720B">
          <w:rPr>
            <w:rFonts w:ascii="Times New Roman" w:hAnsi="Times New Roman" w:cs="Times New Roman"/>
            <w:noProof/>
            <w:color w:val="000000" w:themeColor="text1"/>
            <w:sz w:val="20"/>
            <w:szCs w:val="20"/>
          </w:rPr>
          <w:t>16</w:t>
        </w:r>
        <w:r w:rsidRPr="000F59B8">
          <w:rPr>
            <w:rFonts w:ascii="Times New Roman" w:hAnsi="Times New Roman" w:cs="Times New Roman"/>
            <w:noProof/>
            <w:color w:val="000000" w:themeColor="text1"/>
            <w:sz w:val="20"/>
            <w:szCs w:val="20"/>
          </w:rPr>
          <w:fldChar w:fldCharType="end"/>
        </w:r>
      </w:p>
    </w:sdtContent>
  </w:sdt>
  <w:p w:rsidR="008637F9" w:rsidRDefault="00863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059" w:rsidRDefault="00C23059" w:rsidP="008637F9">
      <w:pPr>
        <w:spacing w:line="240" w:lineRule="auto"/>
      </w:pPr>
      <w:r>
        <w:separator/>
      </w:r>
    </w:p>
  </w:footnote>
  <w:footnote w:type="continuationSeparator" w:id="0">
    <w:p w:rsidR="00C23059" w:rsidRDefault="00C23059" w:rsidP="008637F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751BB"/>
    <w:multiLevelType w:val="multilevel"/>
    <w:tmpl w:val="7040E6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E84278"/>
    <w:multiLevelType w:val="multilevel"/>
    <w:tmpl w:val="7D96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45564"/>
    <w:multiLevelType w:val="multilevel"/>
    <w:tmpl w:val="29E6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804045"/>
    <w:multiLevelType w:val="multilevel"/>
    <w:tmpl w:val="CA3CD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595946"/>
    <w:multiLevelType w:val="multilevel"/>
    <w:tmpl w:val="3512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6F4C98"/>
    <w:multiLevelType w:val="multilevel"/>
    <w:tmpl w:val="4B94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8B03EE"/>
    <w:multiLevelType w:val="multilevel"/>
    <w:tmpl w:val="FD28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C76ADB"/>
    <w:multiLevelType w:val="multilevel"/>
    <w:tmpl w:val="517A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DD0F03"/>
    <w:multiLevelType w:val="multilevel"/>
    <w:tmpl w:val="55B0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B257F8"/>
    <w:multiLevelType w:val="multilevel"/>
    <w:tmpl w:val="0902FC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EEA2F6B"/>
    <w:multiLevelType w:val="multilevel"/>
    <w:tmpl w:val="BBC408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FC74438"/>
    <w:multiLevelType w:val="multilevel"/>
    <w:tmpl w:val="96EE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4D2838"/>
    <w:multiLevelType w:val="multilevel"/>
    <w:tmpl w:val="68AE6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E558BB"/>
    <w:multiLevelType w:val="multilevel"/>
    <w:tmpl w:val="83C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C13EC7"/>
    <w:multiLevelType w:val="multilevel"/>
    <w:tmpl w:val="1EF0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9"/>
  </w:num>
  <w:num w:numId="3">
    <w:abstractNumId w:val="0"/>
  </w:num>
  <w:num w:numId="4">
    <w:abstractNumId w:val="3"/>
  </w:num>
  <w:num w:numId="5">
    <w:abstractNumId w:val="5"/>
  </w:num>
  <w:num w:numId="6">
    <w:abstractNumId w:val="12"/>
  </w:num>
  <w:num w:numId="7">
    <w:abstractNumId w:val="1"/>
  </w:num>
  <w:num w:numId="8">
    <w:abstractNumId w:val="4"/>
  </w:num>
  <w:num w:numId="9">
    <w:abstractNumId w:val="13"/>
  </w:num>
  <w:num w:numId="10">
    <w:abstractNumId w:val="8"/>
  </w:num>
  <w:num w:numId="11">
    <w:abstractNumId w:val="2"/>
  </w:num>
  <w:num w:numId="12">
    <w:abstractNumId w:val="11"/>
  </w:num>
  <w:num w:numId="13">
    <w:abstractNumId w:val="14"/>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770"/>
    <w:rsid w:val="00014A83"/>
    <w:rsid w:val="000602C3"/>
    <w:rsid w:val="00086949"/>
    <w:rsid w:val="000B1B14"/>
    <w:rsid w:val="000D4603"/>
    <w:rsid w:val="000D720B"/>
    <w:rsid w:val="000F59B8"/>
    <w:rsid w:val="001455CD"/>
    <w:rsid w:val="00155878"/>
    <w:rsid w:val="001C13EF"/>
    <w:rsid w:val="001F758E"/>
    <w:rsid w:val="002322CE"/>
    <w:rsid w:val="00246770"/>
    <w:rsid w:val="00280E59"/>
    <w:rsid w:val="002A2DEE"/>
    <w:rsid w:val="0032645F"/>
    <w:rsid w:val="00371913"/>
    <w:rsid w:val="003816EF"/>
    <w:rsid w:val="003C7061"/>
    <w:rsid w:val="003D093D"/>
    <w:rsid w:val="003D4ED6"/>
    <w:rsid w:val="003E308C"/>
    <w:rsid w:val="00451EC5"/>
    <w:rsid w:val="004A00D9"/>
    <w:rsid w:val="004A1282"/>
    <w:rsid w:val="004B3841"/>
    <w:rsid w:val="0050094A"/>
    <w:rsid w:val="00580013"/>
    <w:rsid w:val="00580891"/>
    <w:rsid w:val="00582605"/>
    <w:rsid w:val="005A411F"/>
    <w:rsid w:val="005D4B75"/>
    <w:rsid w:val="00636238"/>
    <w:rsid w:val="00642A74"/>
    <w:rsid w:val="00651E3E"/>
    <w:rsid w:val="006549B2"/>
    <w:rsid w:val="007516D2"/>
    <w:rsid w:val="00762D8E"/>
    <w:rsid w:val="007A3699"/>
    <w:rsid w:val="007D00BD"/>
    <w:rsid w:val="007F433A"/>
    <w:rsid w:val="008176BA"/>
    <w:rsid w:val="008472F3"/>
    <w:rsid w:val="0086349A"/>
    <w:rsid w:val="008637F9"/>
    <w:rsid w:val="00870FE6"/>
    <w:rsid w:val="008848E7"/>
    <w:rsid w:val="008C2041"/>
    <w:rsid w:val="008C5EB1"/>
    <w:rsid w:val="008D66A9"/>
    <w:rsid w:val="009816D9"/>
    <w:rsid w:val="0098319C"/>
    <w:rsid w:val="0098722E"/>
    <w:rsid w:val="009C28EF"/>
    <w:rsid w:val="00A06F22"/>
    <w:rsid w:val="00A23C0A"/>
    <w:rsid w:val="00A369A9"/>
    <w:rsid w:val="00AA057F"/>
    <w:rsid w:val="00B133B7"/>
    <w:rsid w:val="00B26571"/>
    <w:rsid w:val="00B71305"/>
    <w:rsid w:val="00BB34B2"/>
    <w:rsid w:val="00C23059"/>
    <w:rsid w:val="00C6322B"/>
    <w:rsid w:val="00C72C4D"/>
    <w:rsid w:val="00C7431D"/>
    <w:rsid w:val="00CA2441"/>
    <w:rsid w:val="00CA2567"/>
    <w:rsid w:val="00CA5B78"/>
    <w:rsid w:val="00D1297B"/>
    <w:rsid w:val="00D460D1"/>
    <w:rsid w:val="00D51106"/>
    <w:rsid w:val="00DE2920"/>
    <w:rsid w:val="00E10444"/>
    <w:rsid w:val="00E14A35"/>
    <w:rsid w:val="00E66505"/>
    <w:rsid w:val="00EA2100"/>
    <w:rsid w:val="00EC106C"/>
    <w:rsid w:val="00ED0520"/>
    <w:rsid w:val="00EF6337"/>
    <w:rsid w:val="00F00AB7"/>
    <w:rsid w:val="00F029D8"/>
    <w:rsid w:val="00F32AD8"/>
    <w:rsid w:val="00F61372"/>
    <w:rsid w:val="00F676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807C6F-A266-4FD6-A277-70DB9121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A2DEE"/>
  </w:style>
  <w:style w:type="paragraph" w:styleId="Heading1">
    <w:name w:val="heading 1"/>
    <w:basedOn w:val="Normal"/>
    <w:next w:val="Normal"/>
    <w:rsid w:val="00F029D8"/>
    <w:pPr>
      <w:spacing w:before="200" w:after="20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rsid w:val="005D4B75"/>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2A2DEE"/>
    <w:pPr>
      <w:keepNext/>
      <w:keepLines/>
      <w:spacing w:before="320" w:after="80"/>
      <w:outlineLvl w:val="2"/>
    </w:pPr>
    <w:rPr>
      <w:color w:val="434343"/>
      <w:sz w:val="28"/>
      <w:szCs w:val="28"/>
    </w:rPr>
  </w:style>
  <w:style w:type="paragraph" w:styleId="Heading4">
    <w:name w:val="heading 4"/>
    <w:basedOn w:val="Normal"/>
    <w:next w:val="Normal"/>
    <w:rsid w:val="002A2DEE"/>
    <w:pPr>
      <w:keepNext/>
      <w:keepLines/>
      <w:spacing w:before="280" w:after="80"/>
      <w:outlineLvl w:val="3"/>
    </w:pPr>
    <w:rPr>
      <w:color w:val="666666"/>
      <w:sz w:val="24"/>
      <w:szCs w:val="24"/>
    </w:rPr>
  </w:style>
  <w:style w:type="paragraph" w:styleId="Heading5">
    <w:name w:val="heading 5"/>
    <w:basedOn w:val="Normal"/>
    <w:next w:val="Normal"/>
    <w:rsid w:val="002A2DEE"/>
    <w:pPr>
      <w:keepNext/>
      <w:keepLines/>
      <w:spacing w:before="240" w:after="80"/>
      <w:outlineLvl w:val="4"/>
    </w:pPr>
    <w:rPr>
      <w:color w:val="666666"/>
    </w:rPr>
  </w:style>
  <w:style w:type="paragraph" w:styleId="Heading6">
    <w:name w:val="heading 6"/>
    <w:basedOn w:val="Normal"/>
    <w:next w:val="Normal"/>
    <w:rsid w:val="002A2DE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A2DEE"/>
    <w:pPr>
      <w:keepNext/>
      <w:keepLines/>
      <w:spacing w:after="60"/>
    </w:pPr>
    <w:rPr>
      <w:sz w:val="52"/>
      <w:szCs w:val="52"/>
    </w:rPr>
  </w:style>
  <w:style w:type="paragraph" w:styleId="Subtitle">
    <w:name w:val="Subtitle"/>
    <w:basedOn w:val="Normal"/>
    <w:next w:val="Normal"/>
    <w:rsid w:val="002A2DEE"/>
    <w:pPr>
      <w:keepNext/>
      <w:keepLines/>
      <w:spacing w:after="320"/>
    </w:pPr>
    <w:rPr>
      <w:color w:val="666666"/>
      <w:sz w:val="30"/>
      <w:szCs w:val="30"/>
    </w:rPr>
  </w:style>
  <w:style w:type="table" w:customStyle="1" w:styleId="a">
    <w:basedOn w:val="TableNormal"/>
    <w:rsid w:val="002A2DE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2A2DEE"/>
    <w:pPr>
      <w:spacing w:line="240" w:lineRule="auto"/>
    </w:pPr>
    <w:rPr>
      <w:sz w:val="20"/>
      <w:szCs w:val="20"/>
    </w:rPr>
  </w:style>
  <w:style w:type="character" w:customStyle="1" w:styleId="CommentTextChar">
    <w:name w:val="Comment Text Char"/>
    <w:basedOn w:val="DefaultParagraphFont"/>
    <w:link w:val="CommentText"/>
    <w:uiPriority w:val="99"/>
    <w:semiHidden/>
    <w:rsid w:val="002A2DEE"/>
    <w:rPr>
      <w:sz w:val="20"/>
      <w:szCs w:val="20"/>
    </w:rPr>
  </w:style>
  <w:style w:type="character" w:styleId="CommentReference">
    <w:name w:val="annotation reference"/>
    <w:basedOn w:val="DefaultParagraphFont"/>
    <w:uiPriority w:val="99"/>
    <w:semiHidden/>
    <w:unhideWhenUsed/>
    <w:rsid w:val="002A2DEE"/>
    <w:rPr>
      <w:sz w:val="16"/>
      <w:szCs w:val="16"/>
    </w:rPr>
  </w:style>
  <w:style w:type="paragraph" w:styleId="BalloonText">
    <w:name w:val="Balloon Text"/>
    <w:basedOn w:val="Normal"/>
    <w:link w:val="BalloonTextChar"/>
    <w:uiPriority w:val="99"/>
    <w:semiHidden/>
    <w:unhideWhenUsed/>
    <w:rsid w:val="00F029D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29D8"/>
    <w:rPr>
      <w:rFonts w:ascii="Segoe UI" w:hAnsi="Segoe UI" w:cs="Segoe UI"/>
      <w:sz w:val="18"/>
      <w:szCs w:val="18"/>
    </w:rPr>
  </w:style>
  <w:style w:type="character" w:styleId="Hyperlink">
    <w:name w:val="Hyperlink"/>
    <w:basedOn w:val="DefaultParagraphFont"/>
    <w:uiPriority w:val="99"/>
    <w:unhideWhenUsed/>
    <w:rsid w:val="00DE2920"/>
    <w:rPr>
      <w:color w:val="0000FF" w:themeColor="hyperlink"/>
      <w:u w:val="single"/>
    </w:rPr>
  </w:style>
  <w:style w:type="paragraph" w:styleId="Header">
    <w:name w:val="header"/>
    <w:basedOn w:val="Normal"/>
    <w:link w:val="HeaderChar"/>
    <w:uiPriority w:val="99"/>
    <w:unhideWhenUsed/>
    <w:rsid w:val="008637F9"/>
    <w:pPr>
      <w:tabs>
        <w:tab w:val="center" w:pos="4680"/>
        <w:tab w:val="right" w:pos="9360"/>
      </w:tabs>
      <w:spacing w:line="240" w:lineRule="auto"/>
    </w:pPr>
  </w:style>
  <w:style w:type="character" w:customStyle="1" w:styleId="HeaderChar">
    <w:name w:val="Header Char"/>
    <w:basedOn w:val="DefaultParagraphFont"/>
    <w:link w:val="Header"/>
    <w:uiPriority w:val="99"/>
    <w:rsid w:val="008637F9"/>
  </w:style>
  <w:style w:type="paragraph" w:styleId="Footer">
    <w:name w:val="footer"/>
    <w:basedOn w:val="Normal"/>
    <w:link w:val="FooterChar"/>
    <w:uiPriority w:val="99"/>
    <w:unhideWhenUsed/>
    <w:rsid w:val="008637F9"/>
    <w:pPr>
      <w:tabs>
        <w:tab w:val="center" w:pos="4680"/>
        <w:tab w:val="right" w:pos="9360"/>
      </w:tabs>
      <w:spacing w:line="240" w:lineRule="auto"/>
    </w:pPr>
  </w:style>
  <w:style w:type="character" w:customStyle="1" w:styleId="FooterChar">
    <w:name w:val="Footer Char"/>
    <w:basedOn w:val="DefaultParagraphFont"/>
    <w:link w:val="Footer"/>
    <w:uiPriority w:val="99"/>
    <w:rsid w:val="008637F9"/>
  </w:style>
  <w:style w:type="paragraph" w:styleId="TOCHeading">
    <w:name w:val="TOC Heading"/>
    <w:basedOn w:val="Heading1"/>
    <w:next w:val="Normal"/>
    <w:uiPriority w:val="39"/>
    <w:unhideWhenUsed/>
    <w:qFormat/>
    <w:rsid w:val="004B3841"/>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B3841"/>
    <w:pPr>
      <w:spacing w:after="100"/>
    </w:pPr>
  </w:style>
  <w:style w:type="paragraph" w:styleId="NormalWeb">
    <w:name w:val="Normal (Web)"/>
    <w:basedOn w:val="Normal"/>
    <w:uiPriority w:val="99"/>
    <w:unhideWhenUsed/>
    <w:rsid w:val="00651E3E"/>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2">
    <w:name w:val="toc 2"/>
    <w:basedOn w:val="Normal"/>
    <w:next w:val="Normal"/>
    <w:autoRedefine/>
    <w:uiPriority w:val="39"/>
    <w:unhideWhenUsed/>
    <w:rsid w:val="00CA2441"/>
    <w:pPr>
      <w:spacing w:after="100"/>
      <w:ind w:left="220"/>
    </w:pPr>
  </w:style>
  <w:style w:type="paragraph" w:customStyle="1" w:styleId="Normal1">
    <w:name w:val="Normal1"/>
    <w:rsid w:val="00EC1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44215">
      <w:bodyDiv w:val="1"/>
      <w:marLeft w:val="0"/>
      <w:marRight w:val="0"/>
      <w:marTop w:val="0"/>
      <w:marBottom w:val="0"/>
      <w:divBdr>
        <w:top w:val="none" w:sz="0" w:space="0" w:color="auto"/>
        <w:left w:val="none" w:sz="0" w:space="0" w:color="auto"/>
        <w:bottom w:val="none" w:sz="0" w:space="0" w:color="auto"/>
        <w:right w:val="none" w:sz="0" w:space="0" w:color="auto"/>
      </w:divBdr>
    </w:div>
    <w:div w:id="260992960">
      <w:bodyDiv w:val="1"/>
      <w:marLeft w:val="0"/>
      <w:marRight w:val="0"/>
      <w:marTop w:val="0"/>
      <w:marBottom w:val="0"/>
      <w:divBdr>
        <w:top w:val="none" w:sz="0" w:space="0" w:color="auto"/>
        <w:left w:val="none" w:sz="0" w:space="0" w:color="auto"/>
        <w:bottom w:val="none" w:sz="0" w:space="0" w:color="auto"/>
        <w:right w:val="none" w:sz="0" w:space="0" w:color="auto"/>
      </w:divBdr>
    </w:div>
    <w:div w:id="835656287">
      <w:bodyDiv w:val="1"/>
      <w:marLeft w:val="0"/>
      <w:marRight w:val="0"/>
      <w:marTop w:val="0"/>
      <w:marBottom w:val="0"/>
      <w:divBdr>
        <w:top w:val="none" w:sz="0" w:space="0" w:color="auto"/>
        <w:left w:val="none" w:sz="0" w:space="0" w:color="auto"/>
        <w:bottom w:val="none" w:sz="0" w:space="0" w:color="auto"/>
        <w:right w:val="none" w:sz="0" w:space="0" w:color="auto"/>
      </w:divBdr>
    </w:div>
    <w:div w:id="914704889">
      <w:bodyDiv w:val="1"/>
      <w:marLeft w:val="0"/>
      <w:marRight w:val="0"/>
      <w:marTop w:val="0"/>
      <w:marBottom w:val="0"/>
      <w:divBdr>
        <w:top w:val="none" w:sz="0" w:space="0" w:color="auto"/>
        <w:left w:val="none" w:sz="0" w:space="0" w:color="auto"/>
        <w:bottom w:val="none" w:sz="0" w:space="0" w:color="auto"/>
        <w:right w:val="none" w:sz="0" w:space="0" w:color="auto"/>
      </w:divBdr>
    </w:div>
    <w:div w:id="1038353298">
      <w:bodyDiv w:val="1"/>
      <w:marLeft w:val="0"/>
      <w:marRight w:val="0"/>
      <w:marTop w:val="0"/>
      <w:marBottom w:val="0"/>
      <w:divBdr>
        <w:top w:val="none" w:sz="0" w:space="0" w:color="auto"/>
        <w:left w:val="none" w:sz="0" w:space="0" w:color="auto"/>
        <w:bottom w:val="none" w:sz="0" w:space="0" w:color="auto"/>
        <w:right w:val="none" w:sz="0" w:space="0" w:color="auto"/>
      </w:divBdr>
    </w:div>
    <w:div w:id="1169904061">
      <w:bodyDiv w:val="1"/>
      <w:marLeft w:val="0"/>
      <w:marRight w:val="0"/>
      <w:marTop w:val="0"/>
      <w:marBottom w:val="0"/>
      <w:divBdr>
        <w:top w:val="none" w:sz="0" w:space="0" w:color="auto"/>
        <w:left w:val="none" w:sz="0" w:space="0" w:color="auto"/>
        <w:bottom w:val="none" w:sz="0" w:space="0" w:color="auto"/>
        <w:right w:val="none" w:sz="0" w:space="0" w:color="auto"/>
      </w:divBdr>
    </w:div>
    <w:div w:id="1281455961">
      <w:bodyDiv w:val="1"/>
      <w:marLeft w:val="0"/>
      <w:marRight w:val="0"/>
      <w:marTop w:val="0"/>
      <w:marBottom w:val="0"/>
      <w:divBdr>
        <w:top w:val="none" w:sz="0" w:space="0" w:color="auto"/>
        <w:left w:val="none" w:sz="0" w:space="0" w:color="auto"/>
        <w:bottom w:val="none" w:sz="0" w:space="0" w:color="auto"/>
        <w:right w:val="none" w:sz="0" w:space="0" w:color="auto"/>
      </w:divBdr>
    </w:div>
    <w:div w:id="1319502963">
      <w:bodyDiv w:val="1"/>
      <w:marLeft w:val="0"/>
      <w:marRight w:val="0"/>
      <w:marTop w:val="0"/>
      <w:marBottom w:val="0"/>
      <w:divBdr>
        <w:top w:val="none" w:sz="0" w:space="0" w:color="auto"/>
        <w:left w:val="none" w:sz="0" w:space="0" w:color="auto"/>
        <w:bottom w:val="none" w:sz="0" w:space="0" w:color="auto"/>
        <w:right w:val="none" w:sz="0" w:space="0" w:color="auto"/>
      </w:divBdr>
    </w:div>
    <w:div w:id="1422794007">
      <w:bodyDiv w:val="1"/>
      <w:marLeft w:val="0"/>
      <w:marRight w:val="0"/>
      <w:marTop w:val="0"/>
      <w:marBottom w:val="0"/>
      <w:divBdr>
        <w:top w:val="none" w:sz="0" w:space="0" w:color="auto"/>
        <w:left w:val="none" w:sz="0" w:space="0" w:color="auto"/>
        <w:bottom w:val="none" w:sz="0" w:space="0" w:color="auto"/>
        <w:right w:val="none" w:sz="0" w:space="0" w:color="auto"/>
      </w:divBdr>
    </w:div>
    <w:div w:id="1673873059">
      <w:bodyDiv w:val="1"/>
      <w:marLeft w:val="0"/>
      <w:marRight w:val="0"/>
      <w:marTop w:val="0"/>
      <w:marBottom w:val="0"/>
      <w:divBdr>
        <w:top w:val="none" w:sz="0" w:space="0" w:color="auto"/>
        <w:left w:val="none" w:sz="0" w:space="0" w:color="auto"/>
        <w:bottom w:val="none" w:sz="0" w:space="0" w:color="auto"/>
        <w:right w:val="none" w:sz="0" w:space="0" w:color="auto"/>
      </w:divBdr>
    </w:div>
    <w:div w:id="1780566373">
      <w:bodyDiv w:val="1"/>
      <w:marLeft w:val="0"/>
      <w:marRight w:val="0"/>
      <w:marTop w:val="0"/>
      <w:marBottom w:val="0"/>
      <w:divBdr>
        <w:top w:val="none" w:sz="0" w:space="0" w:color="auto"/>
        <w:left w:val="none" w:sz="0" w:space="0" w:color="auto"/>
        <w:bottom w:val="none" w:sz="0" w:space="0" w:color="auto"/>
        <w:right w:val="none" w:sz="0" w:space="0" w:color="auto"/>
      </w:divBdr>
    </w:div>
    <w:div w:id="2048286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243B5-DE98-4E8B-9985-6DBAC2B33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3505</Words>
  <Characters>19980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CHARANJEET KAUR</cp:lastModifiedBy>
  <cp:revision>2</cp:revision>
  <dcterms:created xsi:type="dcterms:W3CDTF">2023-05-02T20:41:00Z</dcterms:created>
  <dcterms:modified xsi:type="dcterms:W3CDTF">2023-05-02T20:41:00Z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7e38fec43d3ce8d93fcc3b828835d731251839165a1ccdaab7ed5dda0fd14790</vt:lpwstr>
  </property>
</Properties>
</file>