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7AFBA2" w14:textId="4D2A2ADA" w:rsidR="00E372C6" w:rsidRDefault="008854A2">
      <w:pPr>
        <w:spacing w:line="259" w:lineRule="auto"/>
        <w:ind w:left="360" w:firstLine="0"/>
        <w:rPr>
          <w:b/>
          <w:color w:val="auto"/>
        </w:rPr>
      </w:pPr>
      <w:r>
        <w:rPr>
          <w:noProof/>
          <w:color w:val="auto"/>
        </w:rPr>
        <w:drawing>
          <wp:inline distT="0" distB="0" distL="0" distR="0" wp14:anchorId="65BAC7A2" wp14:editId="498974E8">
            <wp:extent cx="2700189" cy="906780"/>
            <wp:effectExtent l="0" t="0" r="5080" b="7620"/>
            <wp:docPr id="601274091"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274091" name="Picture 1" descr="A close up of black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07659" cy="909289"/>
                    </a:xfrm>
                    <a:prstGeom prst="rect">
                      <a:avLst/>
                    </a:prstGeom>
                    <a:noFill/>
                    <a:ln>
                      <a:noFill/>
                    </a:ln>
                  </pic:spPr>
                </pic:pic>
              </a:graphicData>
            </a:graphic>
          </wp:inline>
        </w:drawing>
      </w:r>
    </w:p>
    <w:p w14:paraId="511FA866" w14:textId="77777777" w:rsidR="008854A2" w:rsidRDefault="008854A2">
      <w:pPr>
        <w:spacing w:line="259" w:lineRule="auto"/>
        <w:ind w:left="360" w:firstLine="0"/>
        <w:rPr>
          <w:b/>
          <w:color w:val="auto"/>
        </w:rPr>
      </w:pPr>
    </w:p>
    <w:p w14:paraId="0C79B778" w14:textId="77777777" w:rsidR="008854A2" w:rsidRDefault="008854A2">
      <w:pPr>
        <w:spacing w:line="259" w:lineRule="auto"/>
        <w:ind w:left="360" w:firstLine="0"/>
        <w:rPr>
          <w:b/>
          <w:color w:val="auto"/>
        </w:rPr>
      </w:pPr>
    </w:p>
    <w:p w14:paraId="371F4094" w14:textId="77777777" w:rsidR="008854A2" w:rsidRDefault="008854A2">
      <w:pPr>
        <w:spacing w:line="259" w:lineRule="auto"/>
        <w:ind w:left="360" w:firstLine="0"/>
        <w:rPr>
          <w:b/>
          <w:color w:val="auto"/>
        </w:rPr>
      </w:pPr>
    </w:p>
    <w:p w14:paraId="422148F5" w14:textId="77777777" w:rsidR="008854A2" w:rsidRDefault="008854A2">
      <w:pPr>
        <w:spacing w:line="259" w:lineRule="auto"/>
        <w:ind w:left="360" w:firstLine="0"/>
        <w:rPr>
          <w:b/>
          <w:color w:val="auto"/>
        </w:rPr>
      </w:pPr>
    </w:p>
    <w:p w14:paraId="0D622D72" w14:textId="77777777" w:rsidR="008854A2" w:rsidRDefault="008854A2">
      <w:pPr>
        <w:spacing w:line="259" w:lineRule="auto"/>
        <w:ind w:left="360" w:firstLine="0"/>
        <w:rPr>
          <w:b/>
          <w:color w:val="auto"/>
        </w:rPr>
      </w:pPr>
    </w:p>
    <w:p w14:paraId="7340BF81" w14:textId="77777777" w:rsidR="008854A2" w:rsidRDefault="008854A2">
      <w:pPr>
        <w:spacing w:line="259" w:lineRule="auto"/>
        <w:ind w:left="360" w:firstLine="0"/>
        <w:rPr>
          <w:b/>
          <w:color w:val="auto"/>
        </w:rPr>
      </w:pPr>
    </w:p>
    <w:p w14:paraId="0ACCFDF6" w14:textId="77777777" w:rsidR="008854A2" w:rsidRDefault="008854A2" w:rsidP="003B3338">
      <w:pPr>
        <w:spacing w:line="360" w:lineRule="auto"/>
        <w:ind w:left="360" w:firstLine="0"/>
        <w:rPr>
          <w:b/>
          <w:color w:val="auto"/>
        </w:rPr>
      </w:pPr>
    </w:p>
    <w:p w14:paraId="6F6C210E" w14:textId="110E7559" w:rsidR="008854A2" w:rsidRPr="008854A2" w:rsidRDefault="008854A2" w:rsidP="003B3338">
      <w:pPr>
        <w:spacing w:line="360" w:lineRule="auto"/>
        <w:ind w:left="360" w:firstLine="0"/>
        <w:rPr>
          <w:bCs/>
          <w:color w:val="auto"/>
          <w:sz w:val="32"/>
          <w:szCs w:val="32"/>
        </w:rPr>
      </w:pPr>
      <w:r w:rsidRPr="008854A2">
        <w:rPr>
          <w:bCs/>
          <w:color w:val="auto"/>
          <w:sz w:val="32"/>
          <w:szCs w:val="32"/>
        </w:rPr>
        <w:t xml:space="preserve">Module Name: Dissertation </w:t>
      </w:r>
      <w:r w:rsidR="003B3338">
        <w:rPr>
          <w:bCs/>
          <w:color w:val="auto"/>
          <w:sz w:val="32"/>
          <w:szCs w:val="32"/>
        </w:rPr>
        <w:t xml:space="preserve"> Proposal </w:t>
      </w:r>
    </w:p>
    <w:p w14:paraId="457B5F4C" w14:textId="7AFEF8D6" w:rsidR="008854A2" w:rsidRPr="008854A2" w:rsidRDefault="008854A2" w:rsidP="003B3338">
      <w:pPr>
        <w:spacing w:line="360" w:lineRule="auto"/>
        <w:ind w:left="360" w:firstLine="0"/>
        <w:rPr>
          <w:bCs/>
          <w:color w:val="auto"/>
          <w:sz w:val="32"/>
          <w:szCs w:val="32"/>
        </w:rPr>
      </w:pPr>
      <w:r w:rsidRPr="008854A2">
        <w:rPr>
          <w:bCs/>
          <w:color w:val="auto"/>
          <w:sz w:val="32"/>
          <w:szCs w:val="32"/>
        </w:rPr>
        <w:t>Module Number: LCMB7020_LON</w:t>
      </w:r>
    </w:p>
    <w:p w14:paraId="772613EC" w14:textId="10D8C43F" w:rsidR="008854A2" w:rsidRPr="008854A2" w:rsidRDefault="008854A2" w:rsidP="003B3338">
      <w:pPr>
        <w:spacing w:line="360" w:lineRule="auto"/>
        <w:ind w:left="360" w:firstLine="0"/>
        <w:rPr>
          <w:bCs/>
          <w:color w:val="auto"/>
          <w:sz w:val="32"/>
          <w:szCs w:val="32"/>
        </w:rPr>
      </w:pPr>
      <w:r w:rsidRPr="008854A2">
        <w:rPr>
          <w:bCs/>
          <w:color w:val="auto"/>
          <w:sz w:val="32"/>
          <w:szCs w:val="32"/>
        </w:rPr>
        <w:t>Dissertation Title: Exploring Performance Management Strategies for Employee Retention: A Comparative Study of Apple and Zara Companies</w:t>
      </w:r>
    </w:p>
    <w:p w14:paraId="713D44B9" w14:textId="3FFAA7C9" w:rsidR="008854A2" w:rsidRPr="008854A2" w:rsidRDefault="008854A2" w:rsidP="003B3338">
      <w:pPr>
        <w:spacing w:line="360" w:lineRule="auto"/>
        <w:ind w:left="360" w:firstLine="0"/>
        <w:rPr>
          <w:bCs/>
          <w:color w:val="auto"/>
          <w:sz w:val="32"/>
          <w:szCs w:val="32"/>
        </w:rPr>
      </w:pPr>
      <w:r w:rsidRPr="008854A2">
        <w:rPr>
          <w:bCs/>
          <w:color w:val="auto"/>
          <w:sz w:val="32"/>
          <w:szCs w:val="32"/>
        </w:rPr>
        <w:t>Student Name:</w:t>
      </w:r>
      <w:r>
        <w:rPr>
          <w:bCs/>
          <w:color w:val="auto"/>
          <w:sz w:val="32"/>
          <w:szCs w:val="32"/>
        </w:rPr>
        <w:t xml:space="preserve"> Linda-Ruth </w:t>
      </w:r>
      <w:proofErr w:type="spellStart"/>
      <w:r>
        <w:rPr>
          <w:bCs/>
          <w:color w:val="auto"/>
          <w:sz w:val="32"/>
          <w:szCs w:val="32"/>
        </w:rPr>
        <w:t>Makoutou-Ngondet</w:t>
      </w:r>
      <w:proofErr w:type="spellEnd"/>
    </w:p>
    <w:p w14:paraId="627665AD" w14:textId="19ADDCEA" w:rsidR="008854A2" w:rsidRPr="008854A2" w:rsidRDefault="008854A2" w:rsidP="003B3338">
      <w:pPr>
        <w:spacing w:line="360" w:lineRule="auto"/>
        <w:ind w:left="360" w:firstLine="0"/>
        <w:rPr>
          <w:bCs/>
          <w:color w:val="auto"/>
          <w:sz w:val="32"/>
          <w:szCs w:val="32"/>
        </w:rPr>
      </w:pPr>
      <w:r w:rsidRPr="008854A2">
        <w:rPr>
          <w:bCs/>
          <w:color w:val="auto"/>
          <w:sz w:val="32"/>
          <w:szCs w:val="32"/>
        </w:rPr>
        <w:t>Student Number:</w:t>
      </w:r>
      <w:r>
        <w:rPr>
          <w:bCs/>
          <w:color w:val="auto"/>
          <w:sz w:val="32"/>
          <w:szCs w:val="32"/>
        </w:rPr>
        <w:t xml:space="preserve"> 1807164</w:t>
      </w:r>
    </w:p>
    <w:p w14:paraId="59F0782D" w14:textId="11DC655C" w:rsidR="008854A2" w:rsidRPr="008854A2" w:rsidRDefault="008854A2" w:rsidP="003B3338">
      <w:pPr>
        <w:spacing w:line="360" w:lineRule="auto"/>
        <w:ind w:left="360" w:firstLine="0"/>
        <w:rPr>
          <w:bCs/>
          <w:color w:val="auto"/>
          <w:sz w:val="32"/>
          <w:szCs w:val="32"/>
        </w:rPr>
      </w:pPr>
      <w:r w:rsidRPr="008854A2">
        <w:rPr>
          <w:bCs/>
          <w:color w:val="auto"/>
          <w:sz w:val="32"/>
          <w:szCs w:val="32"/>
        </w:rPr>
        <w:t>Supervisor Name:</w:t>
      </w:r>
      <w:r>
        <w:rPr>
          <w:bCs/>
          <w:color w:val="auto"/>
          <w:sz w:val="32"/>
          <w:szCs w:val="32"/>
        </w:rPr>
        <w:t xml:space="preserve"> </w:t>
      </w:r>
      <w:r w:rsidRPr="008854A2">
        <w:rPr>
          <w:bCs/>
          <w:color w:val="auto"/>
          <w:sz w:val="32"/>
          <w:szCs w:val="32"/>
        </w:rPr>
        <w:t xml:space="preserve">Ogochukwu </w:t>
      </w:r>
      <w:proofErr w:type="spellStart"/>
      <w:r w:rsidRPr="008854A2">
        <w:rPr>
          <w:bCs/>
          <w:color w:val="auto"/>
          <w:sz w:val="32"/>
          <w:szCs w:val="32"/>
        </w:rPr>
        <w:t>Agunenye</w:t>
      </w:r>
      <w:proofErr w:type="spellEnd"/>
    </w:p>
    <w:p w14:paraId="3D9B363E" w14:textId="77777777" w:rsidR="008854A2" w:rsidRDefault="008854A2" w:rsidP="003B3338">
      <w:pPr>
        <w:spacing w:line="360" w:lineRule="auto"/>
        <w:ind w:left="360" w:firstLine="0"/>
        <w:rPr>
          <w:b/>
          <w:color w:val="auto"/>
        </w:rPr>
      </w:pPr>
    </w:p>
    <w:p w14:paraId="7836DE1D" w14:textId="77777777" w:rsidR="008854A2" w:rsidRDefault="008854A2">
      <w:pPr>
        <w:spacing w:line="259" w:lineRule="auto"/>
        <w:ind w:left="360" w:firstLine="0"/>
        <w:rPr>
          <w:b/>
          <w:color w:val="auto"/>
        </w:rPr>
      </w:pPr>
    </w:p>
    <w:p w14:paraId="0938B927" w14:textId="77777777" w:rsidR="008854A2" w:rsidRDefault="008854A2">
      <w:pPr>
        <w:spacing w:line="259" w:lineRule="auto"/>
        <w:ind w:left="360" w:firstLine="0"/>
        <w:rPr>
          <w:b/>
          <w:color w:val="auto"/>
        </w:rPr>
      </w:pPr>
    </w:p>
    <w:p w14:paraId="59096FF0" w14:textId="77777777" w:rsidR="008854A2" w:rsidRDefault="008854A2">
      <w:pPr>
        <w:spacing w:line="259" w:lineRule="auto"/>
        <w:ind w:left="360" w:firstLine="0"/>
        <w:rPr>
          <w:b/>
          <w:color w:val="auto"/>
        </w:rPr>
      </w:pPr>
    </w:p>
    <w:p w14:paraId="6B2AF236" w14:textId="77777777" w:rsidR="008854A2" w:rsidRDefault="008854A2">
      <w:pPr>
        <w:spacing w:line="259" w:lineRule="auto"/>
        <w:ind w:left="360" w:firstLine="0"/>
        <w:rPr>
          <w:b/>
          <w:color w:val="auto"/>
        </w:rPr>
      </w:pPr>
    </w:p>
    <w:p w14:paraId="7A9067CF" w14:textId="77777777" w:rsidR="008854A2" w:rsidRDefault="008854A2">
      <w:pPr>
        <w:spacing w:line="259" w:lineRule="auto"/>
        <w:ind w:left="360" w:firstLine="0"/>
        <w:rPr>
          <w:b/>
          <w:color w:val="auto"/>
        </w:rPr>
      </w:pPr>
    </w:p>
    <w:p w14:paraId="3232DD60" w14:textId="77777777" w:rsidR="008854A2" w:rsidRDefault="008854A2">
      <w:pPr>
        <w:spacing w:line="259" w:lineRule="auto"/>
        <w:ind w:left="360" w:firstLine="0"/>
        <w:rPr>
          <w:b/>
          <w:color w:val="auto"/>
        </w:rPr>
      </w:pPr>
    </w:p>
    <w:p w14:paraId="5A2A2259" w14:textId="47EE3A92" w:rsidR="008854A2" w:rsidRDefault="008854A2">
      <w:pPr>
        <w:spacing w:line="259" w:lineRule="auto"/>
        <w:ind w:left="360" w:firstLine="0"/>
        <w:rPr>
          <w:b/>
          <w:color w:val="auto"/>
        </w:rPr>
      </w:pPr>
    </w:p>
    <w:p w14:paraId="1CEDD440" w14:textId="77777777" w:rsidR="008854A2" w:rsidRDefault="008854A2">
      <w:pPr>
        <w:spacing w:line="259" w:lineRule="auto"/>
        <w:ind w:left="360" w:firstLine="0"/>
        <w:rPr>
          <w:b/>
          <w:color w:val="auto"/>
        </w:rPr>
      </w:pPr>
    </w:p>
    <w:p w14:paraId="3C9F0329" w14:textId="77777777" w:rsidR="008854A2" w:rsidRDefault="008854A2">
      <w:pPr>
        <w:spacing w:line="259" w:lineRule="auto"/>
        <w:ind w:left="360" w:firstLine="0"/>
        <w:rPr>
          <w:b/>
          <w:color w:val="auto"/>
        </w:rPr>
      </w:pPr>
    </w:p>
    <w:p w14:paraId="7DF05DAC" w14:textId="77777777" w:rsidR="008854A2" w:rsidRDefault="008854A2">
      <w:pPr>
        <w:spacing w:line="259" w:lineRule="auto"/>
        <w:ind w:left="360" w:firstLine="0"/>
        <w:rPr>
          <w:b/>
          <w:color w:val="auto"/>
        </w:rPr>
      </w:pPr>
    </w:p>
    <w:p w14:paraId="7284AA5F" w14:textId="77777777" w:rsidR="008854A2" w:rsidRDefault="008854A2">
      <w:pPr>
        <w:spacing w:line="259" w:lineRule="auto"/>
        <w:ind w:left="360" w:firstLine="0"/>
        <w:rPr>
          <w:b/>
          <w:color w:val="auto"/>
        </w:rPr>
      </w:pPr>
    </w:p>
    <w:p w14:paraId="30082B28" w14:textId="77777777" w:rsidR="008854A2" w:rsidRDefault="008854A2">
      <w:pPr>
        <w:spacing w:line="259" w:lineRule="auto"/>
        <w:ind w:left="360" w:firstLine="0"/>
        <w:rPr>
          <w:b/>
          <w:color w:val="auto"/>
        </w:rPr>
      </w:pPr>
    </w:p>
    <w:p w14:paraId="0737B1D2" w14:textId="77777777" w:rsidR="008854A2" w:rsidRDefault="008854A2" w:rsidP="003B3338">
      <w:pPr>
        <w:spacing w:line="259" w:lineRule="auto"/>
        <w:ind w:left="0" w:firstLine="0"/>
        <w:rPr>
          <w:b/>
          <w:color w:val="auto"/>
        </w:rPr>
      </w:pPr>
    </w:p>
    <w:p w14:paraId="5FA5ACE2" w14:textId="77777777" w:rsidR="008854A2" w:rsidRDefault="008854A2">
      <w:pPr>
        <w:spacing w:line="259" w:lineRule="auto"/>
        <w:ind w:left="360" w:firstLine="0"/>
        <w:rPr>
          <w:b/>
          <w:color w:val="auto"/>
        </w:rPr>
      </w:pPr>
    </w:p>
    <w:p w14:paraId="293AE104" w14:textId="42564E04" w:rsidR="008854A2" w:rsidRPr="00D02C02" w:rsidRDefault="008854A2">
      <w:pPr>
        <w:spacing w:line="259" w:lineRule="auto"/>
        <w:ind w:left="360" w:firstLine="0"/>
        <w:rPr>
          <w:color w:val="auto"/>
        </w:rPr>
      </w:pPr>
    </w:p>
    <w:p w14:paraId="3A145682" w14:textId="77777777" w:rsidR="00E372C6" w:rsidRPr="00D02C02" w:rsidRDefault="00463725">
      <w:pPr>
        <w:pStyle w:val="Heading1"/>
        <w:ind w:left="355"/>
        <w:rPr>
          <w:color w:val="auto"/>
        </w:rPr>
      </w:pPr>
      <w:r w:rsidRPr="00D02C02">
        <w:rPr>
          <w:color w:val="auto"/>
        </w:rPr>
        <w:lastRenderedPageBreak/>
        <w:t xml:space="preserve">Introduction </w:t>
      </w:r>
    </w:p>
    <w:p w14:paraId="50DB24D8" w14:textId="77777777" w:rsidR="00F96A52" w:rsidRPr="00D02C02" w:rsidRDefault="00F96A52" w:rsidP="00F96A52">
      <w:pPr>
        <w:rPr>
          <w:color w:val="auto"/>
        </w:rPr>
      </w:pPr>
      <w:r w:rsidRPr="00D02C02">
        <w:rPr>
          <w:color w:val="auto"/>
        </w:rPr>
        <w:t>The effectiveness and impact of performance measurement systems have been widely studied in organizational research. However, there is a significant research gap regarding the long-term effectiveness and impact of these systems in companies like Apple and Zara. This study aims to address this gap by employing a mixed-methods approach using surveys, interviews, and case studies to shed light on the factors that contribute to the success or failure of performance measurement systems in these organizations.</w:t>
      </w:r>
    </w:p>
    <w:p w14:paraId="21DAFE2D" w14:textId="73440FA9" w:rsidR="00185DE5" w:rsidRPr="00D02C02" w:rsidRDefault="00185DE5">
      <w:pPr>
        <w:spacing w:after="305"/>
        <w:ind w:left="355"/>
        <w:rPr>
          <w:color w:val="auto"/>
        </w:rPr>
      </w:pPr>
      <w:r w:rsidRPr="00D02C02">
        <w:rPr>
          <w:color w:val="auto"/>
        </w:rPr>
        <w:t>By examining their practices, my aim is to understand how these organizations manage to retain and reward their employees effectively</w:t>
      </w:r>
      <w:r w:rsidR="00F96A52" w:rsidRPr="00D02C02">
        <w:rPr>
          <w:color w:val="auto"/>
        </w:rPr>
        <w:t>.</w:t>
      </w:r>
    </w:p>
    <w:p w14:paraId="0BB36FE6" w14:textId="77777777" w:rsidR="00E372C6" w:rsidRPr="00D02C02" w:rsidRDefault="00463725">
      <w:pPr>
        <w:pStyle w:val="Heading1"/>
        <w:ind w:left="355"/>
        <w:rPr>
          <w:color w:val="auto"/>
        </w:rPr>
      </w:pPr>
      <w:r w:rsidRPr="00D02C02">
        <w:rPr>
          <w:color w:val="auto"/>
        </w:rPr>
        <w:t xml:space="preserve">Main body </w:t>
      </w:r>
    </w:p>
    <w:p w14:paraId="7DD89481" w14:textId="77777777" w:rsidR="00E372C6" w:rsidRPr="00D02C02" w:rsidRDefault="00463725">
      <w:pPr>
        <w:spacing w:after="150" w:line="259" w:lineRule="auto"/>
        <w:ind w:left="355"/>
        <w:rPr>
          <w:color w:val="auto"/>
        </w:rPr>
      </w:pPr>
      <w:r w:rsidRPr="00D02C02">
        <w:rPr>
          <w:color w:val="auto"/>
        </w:rPr>
        <w:t xml:space="preserve">This is usually composed of the following subsections: </w:t>
      </w:r>
    </w:p>
    <w:p w14:paraId="78C623C7" w14:textId="77777777" w:rsidR="00E372C6" w:rsidRPr="00D02C02" w:rsidRDefault="00463725">
      <w:pPr>
        <w:spacing w:after="6" w:line="259" w:lineRule="auto"/>
        <w:ind w:left="360" w:firstLine="0"/>
        <w:rPr>
          <w:color w:val="auto"/>
        </w:rPr>
      </w:pPr>
      <w:r w:rsidRPr="00D02C02">
        <w:rPr>
          <w:color w:val="auto"/>
        </w:rPr>
        <w:t xml:space="preserve"> </w:t>
      </w:r>
    </w:p>
    <w:p w14:paraId="64578081" w14:textId="77777777" w:rsidR="00E372C6" w:rsidRPr="00D02C02" w:rsidRDefault="00463725" w:rsidP="00F96A52">
      <w:pPr>
        <w:spacing w:after="226" w:line="259" w:lineRule="auto"/>
        <w:rPr>
          <w:color w:val="auto"/>
        </w:rPr>
      </w:pPr>
      <w:r w:rsidRPr="00D02C02">
        <w:rPr>
          <w:b/>
          <w:color w:val="auto"/>
        </w:rPr>
        <w:t>Methodology</w:t>
      </w:r>
      <w:r w:rsidRPr="00D02C02">
        <w:rPr>
          <w:color w:val="auto"/>
        </w:rPr>
        <w:t xml:space="preserve"> </w:t>
      </w:r>
    </w:p>
    <w:p w14:paraId="16D3C521" w14:textId="12F8B444" w:rsidR="00F96A52" w:rsidRPr="00D02C02" w:rsidRDefault="00F96A52" w:rsidP="00F96A52">
      <w:pPr>
        <w:rPr>
          <w:color w:val="auto"/>
        </w:rPr>
      </w:pPr>
      <w:r w:rsidRPr="00D02C02">
        <w:rPr>
          <w:color w:val="auto"/>
        </w:rPr>
        <w:t xml:space="preserve">To gather quantitative data, surveys will be conducted among employees and managers in both Apple and Zara. The survey questionnaire will be designed to assess the perceived effectiveness of the performance measurement systems and their impact on organizational performance. Questions will be adapted from validated scales such as the Balanced Scorecard (Kaplan &amp; Norton, 1992) and the Performance Measurement Questionnaire (Franco-Santos et al., 2007). </w:t>
      </w:r>
    </w:p>
    <w:p w14:paraId="2709B703" w14:textId="7F5C9580" w:rsidR="00F96A52" w:rsidRPr="00D02C02" w:rsidRDefault="00F96A52" w:rsidP="00F96A52">
      <w:pPr>
        <w:rPr>
          <w:color w:val="auto"/>
        </w:rPr>
      </w:pPr>
      <w:r w:rsidRPr="00D02C02">
        <w:rPr>
          <w:color w:val="auto"/>
        </w:rPr>
        <w:t xml:space="preserve">In-depth interviews will be conducted with key personnel involved in the design, implementation, and management of performance measurement systems in Apple and Zara. These interviews will aim to explore the factors that contribute to the success or failure of these systems, including organizational adaptation, leadership roles, and external influences. The data will be </w:t>
      </w:r>
      <w:proofErr w:type="spellStart"/>
      <w:r w:rsidRPr="00D02C02">
        <w:rPr>
          <w:color w:val="auto"/>
        </w:rPr>
        <w:t>analyzed</w:t>
      </w:r>
      <w:proofErr w:type="spellEnd"/>
      <w:r w:rsidRPr="00D02C02">
        <w:rPr>
          <w:color w:val="auto"/>
        </w:rPr>
        <w:t xml:space="preserve"> using thematic analysis to identify common themes and patterns (Braun &amp; Clarke, 2006).</w:t>
      </w:r>
    </w:p>
    <w:p w14:paraId="159DC328" w14:textId="42FAC94B" w:rsidR="00F96A52" w:rsidRPr="00D02C02" w:rsidRDefault="00F96A52" w:rsidP="00F96A52">
      <w:pPr>
        <w:rPr>
          <w:color w:val="auto"/>
        </w:rPr>
      </w:pPr>
      <w:r w:rsidRPr="00D02C02">
        <w:rPr>
          <w:color w:val="auto"/>
        </w:rPr>
        <w:t xml:space="preserve">The data collected from the surveys and interviews, will be </w:t>
      </w:r>
      <w:proofErr w:type="spellStart"/>
      <w:r w:rsidRPr="00D02C02">
        <w:rPr>
          <w:color w:val="auto"/>
        </w:rPr>
        <w:t>analyzed</w:t>
      </w:r>
      <w:proofErr w:type="spellEnd"/>
      <w:r w:rsidRPr="00D02C02">
        <w:rPr>
          <w:color w:val="auto"/>
        </w:rPr>
        <w:t xml:space="preserve"> using a combination of quantitative and qualitative techniques. Statistical analyses, such as correlation and </w:t>
      </w:r>
      <w:r w:rsidRPr="00D02C02">
        <w:rPr>
          <w:color w:val="auto"/>
        </w:rPr>
        <w:lastRenderedPageBreak/>
        <w:t xml:space="preserve">regression analysis, will be conducted to identify the relationships between performance measurement effectiveness and organizational performance. </w:t>
      </w:r>
    </w:p>
    <w:p w14:paraId="60548183" w14:textId="77777777" w:rsidR="00F96A52" w:rsidRPr="00D02C02" w:rsidRDefault="00F96A52" w:rsidP="00F96A52">
      <w:pPr>
        <w:ind w:left="1991"/>
        <w:rPr>
          <w:color w:val="auto"/>
        </w:rPr>
      </w:pPr>
    </w:p>
    <w:p w14:paraId="3F8FB309" w14:textId="24F97055" w:rsidR="00F96A52" w:rsidRPr="00D02C02" w:rsidRDefault="00F96A52" w:rsidP="00F96A52">
      <w:pPr>
        <w:ind w:left="360" w:firstLine="0"/>
        <w:rPr>
          <w:color w:val="auto"/>
        </w:rPr>
      </w:pPr>
      <w:r w:rsidRPr="00D02C02">
        <w:rPr>
          <w:color w:val="auto"/>
        </w:rPr>
        <w:t>Based on the findings, recommendations can be made to improve the effectiveness and impact of performance measurement systems in organizations like Apple and Zara. These recommendations may include enhancing organizational adaptation strategies, redefining leadership roles and responsibilities, and considering external influences such as industry trends and market dynamics.</w:t>
      </w:r>
    </w:p>
    <w:p w14:paraId="321C6909" w14:textId="7616D391" w:rsidR="005D4125" w:rsidRPr="00D02C02" w:rsidRDefault="005D4125" w:rsidP="00F96A52">
      <w:pPr>
        <w:ind w:left="360" w:firstLine="0"/>
        <w:rPr>
          <w:color w:val="auto"/>
        </w:rPr>
      </w:pPr>
      <w:r w:rsidRPr="00D02C02">
        <w:rPr>
          <w:color w:val="auto"/>
        </w:rPr>
        <w:t xml:space="preserve">Addressing the research gap regarding the long-term effectiveness and impact of performance measurement systems in companies like Apple and Zara is crucial for enhancing overall organizational performance. By employing a mixed-methods approach and </w:t>
      </w:r>
      <w:proofErr w:type="spellStart"/>
      <w:r w:rsidRPr="00D02C02">
        <w:rPr>
          <w:color w:val="auto"/>
        </w:rPr>
        <w:t>analyzing</w:t>
      </w:r>
      <w:proofErr w:type="spellEnd"/>
      <w:r w:rsidRPr="00D02C02">
        <w:rPr>
          <w:color w:val="auto"/>
        </w:rPr>
        <w:t xml:space="preserve"> data from surveys and interviews, this study aims to provide valuable insights that can inform the improvement and optimization of performance measurement systems in these organizations.</w:t>
      </w:r>
    </w:p>
    <w:p w14:paraId="1ED48195" w14:textId="64BF4F5E" w:rsidR="00E372C6" w:rsidRPr="00D02C02" w:rsidRDefault="00E372C6" w:rsidP="005D4125">
      <w:pPr>
        <w:spacing w:after="3" w:line="259" w:lineRule="auto"/>
        <w:rPr>
          <w:color w:val="auto"/>
        </w:rPr>
      </w:pPr>
    </w:p>
    <w:p w14:paraId="597BF4A3" w14:textId="77777777" w:rsidR="00E372C6" w:rsidRDefault="00463725" w:rsidP="005D4125">
      <w:pPr>
        <w:pStyle w:val="ListParagraph"/>
        <w:numPr>
          <w:ilvl w:val="0"/>
          <w:numId w:val="3"/>
        </w:numPr>
        <w:spacing w:after="226" w:line="259" w:lineRule="auto"/>
        <w:rPr>
          <w:color w:val="auto"/>
        </w:rPr>
      </w:pPr>
      <w:r w:rsidRPr="00D02C02">
        <w:rPr>
          <w:b/>
          <w:color w:val="auto"/>
        </w:rPr>
        <w:t>Aims and Objectives</w:t>
      </w:r>
      <w:r w:rsidRPr="00D02C02">
        <w:rPr>
          <w:color w:val="auto"/>
        </w:rPr>
        <w:t xml:space="preserve"> </w:t>
      </w:r>
    </w:p>
    <w:p w14:paraId="0A4B48DE" w14:textId="77777777" w:rsidR="00B3307E" w:rsidRPr="00D02C02" w:rsidRDefault="00B3307E" w:rsidP="00B3307E">
      <w:pPr>
        <w:pStyle w:val="ListParagraph"/>
        <w:spacing w:after="226" w:line="259" w:lineRule="auto"/>
        <w:ind w:left="1080" w:firstLine="0"/>
        <w:rPr>
          <w:color w:val="auto"/>
        </w:rPr>
      </w:pPr>
    </w:p>
    <w:p w14:paraId="14B526D7" w14:textId="77777777" w:rsidR="005D4125" w:rsidRPr="00D02C02" w:rsidRDefault="005D4125" w:rsidP="005D4125">
      <w:pPr>
        <w:pStyle w:val="ListParagraph"/>
        <w:spacing w:after="226" w:line="360" w:lineRule="auto"/>
        <w:ind w:left="1080" w:firstLine="0"/>
        <w:rPr>
          <w:color w:val="auto"/>
        </w:rPr>
      </w:pPr>
    </w:p>
    <w:p w14:paraId="0C09CF4A" w14:textId="2DE629DB" w:rsidR="005D4125" w:rsidRPr="00D02C02" w:rsidRDefault="005D4125" w:rsidP="005D4125">
      <w:pPr>
        <w:spacing w:after="226" w:line="360" w:lineRule="auto"/>
        <w:rPr>
          <w:color w:val="auto"/>
        </w:rPr>
      </w:pPr>
      <w:r w:rsidRPr="00D02C02">
        <w:rPr>
          <w:color w:val="auto"/>
        </w:rPr>
        <w:t>The aim is to understand how these organizations manage to retain and reward their employees effectively.</w:t>
      </w:r>
    </w:p>
    <w:p w14:paraId="67899833" w14:textId="37470D28" w:rsidR="005D4125" w:rsidRPr="00D02C02" w:rsidRDefault="005D4125" w:rsidP="005D4125">
      <w:pPr>
        <w:spacing w:after="226" w:line="360" w:lineRule="auto"/>
        <w:rPr>
          <w:color w:val="auto"/>
        </w:rPr>
      </w:pPr>
      <w:r w:rsidRPr="00D02C02">
        <w:rPr>
          <w:color w:val="auto"/>
        </w:rPr>
        <w:t>The objectives of this paper are twofold. First, I will analyse the performance management systems used by Apple and Zara to identify the key elements contributing to their employee retention and rewarding efforts. Second, I will examine the impact of these strategies on employees' motivation, job satisfaction, and overall performance.</w:t>
      </w:r>
    </w:p>
    <w:p w14:paraId="24A0CD12" w14:textId="77777777" w:rsidR="005D4125" w:rsidRPr="00D02C02" w:rsidRDefault="005D4125" w:rsidP="005D4125">
      <w:pPr>
        <w:spacing w:after="226" w:line="360" w:lineRule="auto"/>
        <w:ind w:left="360" w:firstLine="0"/>
        <w:rPr>
          <w:color w:val="auto"/>
        </w:rPr>
      </w:pPr>
      <w:r w:rsidRPr="00D02C02">
        <w:rPr>
          <w:color w:val="auto"/>
        </w:rPr>
        <w:t>The research will be structured as follows. Firstly, an overview of the theoretical concepts and frameworks related to performance management, employee retention, and rewards will be detailed. Next, I will delve into a detailed analysis of Apple's and Zara's performance management systems, focusing on the specific practices they employ to retain and reward their employees. Additionally, I will gather and analyse data through surveys and interviews with employees from these companies to gain insights into their experiences and perceptions. Finally, I will draw conclusions based on my findings and propose recommendations for organizations looking to enhance their employee retention and rewarding strategies.</w:t>
      </w:r>
    </w:p>
    <w:p w14:paraId="47E7FEA2" w14:textId="77777777" w:rsidR="005D4125" w:rsidRPr="00D02C02" w:rsidRDefault="005D4125" w:rsidP="005D4125">
      <w:pPr>
        <w:pStyle w:val="ListParagraph"/>
        <w:spacing w:after="226" w:line="360" w:lineRule="auto"/>
        <w:ind w:left="1080" w:firstLine="0"/>
        <w:rPr>
          <w:color w:val="auto"/>
        </w:rPr>
      </w:pPr>
    </w:p>
    <w:p w14:paraId="06506200" w14:textId="2A20778D" w:rsidR="005D4125" w:rsidRPr="00D02C02" w:rsidRDefault="005D4125" w:rsidP="005D4125">
      <w:pPr>
        <w:pStyle w:val="ListParagraph"/>
        <w:spacing w:after="226" w:line="360" w:lineRule="auto"/>
        <w:ind w:left="1080" w:firstLine="0"/>
        <w:rPr>
          <w:color w:val="auto"/>
        </w:rPr>
      </w:pPr>
      <w:r w:rsidRPr="00D02C02">
        <w:rPr>
          <w:color w:val="auto"/>
        </w:rPr>
        <w:t>By exploring the performance management practices of Apple and Zara, this dissertation aims to contribute to the body of knowledge in HRM and provide valuable insights for organizations seeking effective strategies to retain and reward their employees, leading to improved performance and competitive advantage.</w:t>
      </w:r>
    </w:p>
    <w:p w14:paraId="5562FE2D" w14:textId="3BD08349" w:rsidR="00E372C6" w:rsidRPr="00D02C02" w:rsidRDefault="00E372C6">
      <w:pPr>
        <w:spacing w:after="4" w:line="259" w:lineRule="auto"/>
        <w:ind w:left="1981" w:firstLine="0"/>
        <w:rPr>
          <w:color w:val="auto"/>
        </w:rPr>
      </w:pPr>
    </w:p>
    <w:p w14:paraId="51BDD605" w14:textId="77777777" w:rsidR="00E372C6" w:rsidRPr="00D02C02" w:rsidRDefault="00463725" w:rsidP="005D4125">
      <w:pPr>
        <w:pStyle w:val="ListParagraph"/>
        <w:numPr>
          <w:ilvl w:val="0"/>
          <w:numId w:val="3"/>
        </w:numPr>
        <w:spacing w:after="226" w:line="259" w:lineRule="auto"/>
        <w:rPr>
          <w:color w:val="auto"/>
        </w:rPr>
      </w:pPr>
      <w:r w:rsidRPr="00D02C02">
        <w:rPr>
          <w:b/>
          <w:color w:val="auto"/>
        </w:rPr>
        <w:t>Literature Review</w:t>
      </w:r>
      <w:r w:rsidRPr="00D02C02">
        <w:rPr>
          <w:color w:val="auto"/>
        </w:rPr>
        <w:t xml:space="preserve"> </w:t>
      </w:r>
    </w:p>
    <w:p w14:paraId="4DB1D422" w14:textId="77777777" w:rsidR="0077656B" w:rsidRPr="00D02C02" w:rsidRDefault="0077656B" w:rsidP="0077656B">
      <w:pPr>
        <w:rPr>
          <w:color w:val="auto"/>
        </w:rPr>
      </w:pPr>
      <w:r w:rsidRPr="00D02C02">
        <w:rPr>
          <w:color w:val="auto"/>
        </w:rPr>
        <w:t xml:space="preserve">Anon., n.d. </w:t>
      </w:r>
    </w:p>
    <w:p w14:paraId="3A23F6B7" w14:textId="77777777" w:rsidR="0077656B" w:rsidRPr="00D02C02" w:rsidRDefault="0077656B" w:rsidP="0077656B">
      <w:pPr>
        <w:rPr>
          <w:color w:val="auto"/>
        </w:rPr>
      </w:pPr>
      <w:r w:rsidRPr="00D02C02">
        <w:rPr>
          <w:color w:val="auto"/>
        </w:rPr>
        <w:t xml:space="preserve">Apple Inc., 2022. Annual Reports. [Online] </w:t>
      </w:r>
    </w:p>
    <w:p w14:paraId="10BCA692" w14:textId="77777777" w:rsidR="0077656B" w:rsidRPr="00D02C02" w:rsidRDefault="0077656B" w:rsidP="0077656B">
      <w:pPr>
        <w:rPr>
          <w:color w:val="auto"/>
        </w:rPr>
      </w:pPr>
      <w:r w:rsidRPr="00D02C02">
        <w:rPr>
          <w:color w:val="auto"/>
        </w:rPr>
        <w:t>Available at: https://www.annualreports.com/Company/apple-inc</w:t>
      </w:r>
    </w:p>
    <w:p w14:paraId="304EEB95" w14:textId="77777777" w:rsidR="0077656B" w:rsidRPr="00D02C02" w:rsidRDefault="0077656B" w:rsidP="0077656B">
      <w:pPr>
        <w:rPr>
          <w:color w:val="auto"/>
        </w:rPr>
      </w:pPr>
      <w:r w:rsidRPr="00D02C02">
        <w:rPr>
          <w:color w:val="auto"/>
        </w:rPr>
        <w:t>[Accessed 15 December 2023].</w:t>
      </w:r>
    </w:p>
    <w:p w14:paraId="5EB083FA" w14:textId="77777777" w:rsidR="0077656B" w:rsidRPr="00D02C02" w:rsidRDefault="0077656B" w:rsidP="0077656B">
      <w:pPr>
        <w:rPr>
          <w:color w:val="auto"/>
        </w:rPr>
      </w:pPr>
      <w:r w:rsidRPr="00D02C02">
        <w:rPr>
          <w:color w:val="auto"/>
        </w:rPr>
        <w:t>Armstrong, M., 2022. Armstrong's Handbook of Performance Management An Evidence-Based Guide to Performance Leadership. 7th ed. London: Kogan Page.</w:t>
      </w:r>
    </w:p>
    <w:p w14:paraId="34C3E749" w14:textId="77777777" w:rsidR="0077656B" w:rsidRPr="00D02C02" w:rsidRDefault="0077656B" w:rsidP="0077656B">
      <w:pPr>
        <w:rPr>
          <w:color w:val="auto"/>
        </w:rPr>
      </w:pPr>
      <w:r w:rsidRPr="00D02C02">
        <w:rPr>
          <w:color w:val="auto"/>
        </w:rPr>
        <w:t xml:space="preserve">Ashcroft, S., 2022. Supply chain workers 'want careers, not just jobs. [Online] </w:t>
      </w:r>
    </w:p>
    <w:p w14:paraId="5A8CB0B6" w14:textId="77777777" w:rsidR="0077656B" w:rsidRPr="00D02C02" w:rsidRDefault="0077656B" w:rsidP="0077656B">
      <w:pPr>
        <w:rPr>
          <w:color w:val="auto"/>
        </w:rPr>
      </w:pPr>
      <w:r w:rsidRPr="00D02C02">
        <w:rPr>
          <w:color w:val="auto"/>
        </w:rPr>
        <w:t>Available at: https://supplychaindigital.com/supply-chain-risk-management/supply-chain-workers-want-careers-not-just-jobs</w:t>
      </w:r>
    </w:p>
    <w:p w14:paraId="6264241C" w14:textId="77777777" w:rsidR="0077656B" w:rsidRPr="00D02C02" w:rsidRDefault="0077656B" w:rsidP="0077656B">
      <w:pPr>
        <w:rPr>
          <w:color w:val="auto"/>
        </w:rPr>
      </w:pPr>
      <w:r w:rsidRPr="00D02C02">
        <w:rPr>
          <w:color w:val="auto"/>
        </w:rPr>
        <w:t>[Accessed 20 December 2023].</w:t>
      </w:r>
    </w:p>
    <w:p w14:paraId="36CA38E3" w14:textId="77777777" w:rsidR="0077656B" w:rsidRPr="00D02C02" w:rsidRDefault="0077656B" w:rsidP="0077656B">
      <w:pPr>
        <w:rPr>
          <w:color w:val="auto"/>
        </w:rPr>
      </w:pPr>
      <w:r w:rsidRPr="00D02C02">
        <w:rPr>
          <w:color w:val="auto"/>
        </w:rPr>
        <w:t xml:space="preserve">Barredo, B. R., González-Valerio, B. G. &amp; </w:t>
      </w:r>
      <w:proofErr w:type="spellStart"/>
      <w:r w:rsidRPr="00D02C02">
        <w:rPr>
          <w:color w:val="auto"/>
        </w:rPr>
        <w:t>Critikián</w:t>
      </w:r>
      <w:proofErr w:type="spellEnd"/>
      <w:r w:rsidRPr="00D02C02">
        <w:rPr>
          <w:color w:val="auto"/>
        </w:rPr>
        <w:t>, D. M., 2023. Zara Joins the Trends: Analysis of Its Content Creation Within the Framework of Its Business Strategy. Handbook of Research on Digitalization Solutions for Social and Economic Needs, pp. 274-289.</w:t>
      </w:r>
    </w:p>
    <w:p w14:paraId="06F539D4" w14:textId="77777777" w:rsidR="0077656B" w:rsidRPr="00D02C02" w:rsidRDefault="0077656B" w:rsidP="0077656B">
      <w:pPr>
        <w:rPr>
          <w:color w:val="auto"/>
        </w:rPr>
      </w:pPr>
      <w:r w:rsidRPr="00D02C02">
        <w:rPr>
          <w:color w:val="auto"/>
        </w:rPr>
        <w:t>Bashir, F., Sajjad, Z. &amp; Tahir, Z., 2021. Impact of Ethical Leadership on Green Creativity and Pro-Environmental Behaviour using GHRM Practices as a Mechanism; Moderated by Harmonious Passion. RADS JOURNAL OF BUSINESS MANAGEMENT , 3(2).</w:t>
      </w:r>
    </w:p>
    <w:p w14:paraId="08B839EF" w14:textId="0ED983CF" w:rsidR="0077656B" w:rsidRPr="00D02C02" w:rsidRDefault="0077656B" w:rsidP="0077656B">
      <w:pPr>
        <w:rPr>
          <w:color w:val="auto"/>
        </w:rPr>
      </w:pPr>
      <w:r w:rsidRPr="00D02C02">
        <w:rPr>
          <w:color w:val="auto"/>
        </w:rPr>
        <w:t xml:space="preserve">Bersin, J., 2023. Irresistible: The Seven Secrets of the World's Most Enduring, Employee-Focused Organizations. INT ed. </w:t>
      </w:r>
      <w:proofErr w:type="spellStart"/>
      <w:r w:rsidR="003B3338" w:rsidRPr="00D02C02">
        <w:rPr>
          <w:color w:val="auto"/>
        </w:rPr>
        <w:t>s.l.</w:t>
      </w:r>
      <w:proofErr w:type="spellEnd"/>
      <w:r w:rsidR="003B3338" w:rsidRPr="00D02C02">
        <w:rPr>
          <w:color w:val="auto"/>
        </w:rPr>
        <w:t xml:space="preserve">: </w:t>
      </w:r>
      <w:proofErr w:type="spellStart"/>
      <w:r w:rsidR="003B3338" w:rsidRPr="00D02C02">
        <w:rPr>
          <w:color w:val="auto"/>
        </w:rPr>
        <w:t>Ideapress</w:t>
      </w:r>
      <w:proofErr w:type="spellEnd"/>
      <w:r w:rsidRPr="00D02C02">
        <w:rPr>
          <w:color w:val="auto"/>
        </w:rPr>
        <w:t xml:space="preserve"> Publishing.</w:t>
      </w:r>
    </w:p>
    <w:p w14:paraId="1E9336FB" w14:textId="77777777" w:rsidR="0077656B" w:rsidRPr="00D02C02" w:rsidRDefault="0077656B" w:rsidP="0077656B">
      <w:pPr>
        <w:rPr>
          <w:color w:val="auto"/>
        </w:rPr>
      </w:pPr>
      <w:r w:rsidRPr="00D02C02">
        <w:rPr>
          <w:color w:val="auto"/>
        </w:rPr>
        <w:t>Gao, J., 2021. Analysis of Diversification strategy of Apple Inc. Academic Journal of Business &amp; Management, 3(9), pp. 34-39.</w:t>
      </w:r>
    </w:p>
    <w:p w14:paraId="10B0F4A8" w14:textId="77777777" w:rsidR="0077656B" w:rsidRPr="00D02C02" w:rsidRDefault="0077656B" w:rsidP="0077656B">
      <w:pPr>
        <w:rPr>
          <w:color w:val="auto"/>
        </w:rPr>
      </w:pPr>
      <w:r w:rsidRPr="00D02C02">
        <w:rPr>
          <w:color w:val="auto"/>
        </w:rPr>
        <w:t xml:space="preserve">Hristov, I., Camilli, R., Chirico, A. &amp; </w:t>
      </w:r>
      <w:proofErr w:type="spellStart"/>
      <w:r w:rsidRPr="00D02C02">
        <w:rPr>
          <w:color w:val="auto"/>
        </w:rPr>
        <w:t>Mechelli</w:t>
      </w:r>
      <w:proofErr w:type="spellEnd"/>
      <w:r w:rsidRPr="00D02C02">
        <w:rPr>
          <w:color w:val="auto"/>
        </w:rPr>
        <w:t>, A., 2022. The integration between enterprise risk management and performance management system: managerial analysis and conceptual model to support strategic decision-making process. Production Planning &amp; Control, 14(1).</w:t>
      </w:r>
    </w:p>
    <w:p w14:paraId="6FA690B8" w14:textId="77777777" w:rsidR="0077656B" w:rsidRPr="00D02C02" w:rsidRDefault="0077656B" w:rsidP="0077656B">
      <w:pPr>
        <w:rPr>
          <w:color w:val="auto"/>
        </w:rPr>
      </w:pPr>
      <w:r w:rsidRPr="00D02C02">
        <w:rPr>
          <w:color w:val="auto"/>
        </w:rPr>
        <w:lastRenderedPageBreak/>
        <w:t>Khalid, K. &amp; Nawab, S., 2018. Employee Participation and Employee Retention in View of Compensation. SAGE Open, 8(4).</w:t>
      </w:r>
    </w:p>
    <w:p w14:paraId="640ACBD1" w14:textId="77777777" w:rsidR="0077656B" w:rsidRPr="00D02C02" w:rsidRDefault="0077656B" w:rsidP="0077656B">
      <w:pPr>
        <w:rPr>
          <w:color w:val="auto"/>
        </w:rPr>
      </w:pPr>
      <w:proofErr w:type="spellStart"/>
      <w:r w:rsidRPr="00D02C02">
        <w:rPr>
          <w:color w:val="auto"/>
        </w:rPr>
        <w:t>Kryscynski</w:t>
      </w:r>
      <w:proofErr w:type="spellEnd"/>
      <w:r w:rsidRPr="00D02C02">
        <w:rPr>
          <w:color w:val="auto"/>
        </w:rPr>
        <w:t>, D., 2020. Firm-Specific Worker Incentives, Employee Retention, and Wage–Tenure Slopes. Organization Science, 32(2), pp. 352-375.</w:t>
      </w:r>
    </w:p>
    <w:p w14:paraId="0D39FD33" w14:textId="77777777" w:rsidR="0077656B" w:rsidRPr="00D02C02" w:rsidRDefault="0077656B" w:rsidP="0077656B">
      <w:pPr>
        <w:rPr>
          <w:color w:val="auto"/>
        </w:rPr>
      </w:pPr>
      <w:r w:rsidRPr="00D02C02">
        <w:rPr>
          <w:color w:val="auto"/>
        </w:rPr>
        <w:t>Kumari, K., Ali, S. B., Khan, N. u. N. &amp; Abbas, J., 2021. Examining the Role of Motivation and Reward in Employees’ Job Performance through Mediating Effect of Job Satisfaction: An Empirical Evidence. International Journal of Organizational Leadership, 10(4), pp. 401-420.</w:t>
      </w:r>
    </w:p>
    <w:p w14:paraId="04B35311" w14:textId="77777777" w:rsidR="0077656B" w:rsidRPr="00D02C02" w:rsidRDefault="0077656B" w:rsidP="0077656B">
      <w:pPr>
        <w:rPr>
          <w:color w:val="auto"/>
        </w:rPr>
      </w:pPr>
      <w:proofErr w:type="spellStart"/>
      <w:r w:rsidRPr="00D02C02">
        <w:rPr>
          <w:color w:val="auto"/>
        </w:rPr>
        <w:t>Ledro</w:t>
      </w:r>
      <w:proofErr w:type="spellEnd"/>
      <w:r w:rsidRPr="00D02C02">
        <w:rPr>
          <w:color w:val="auto"/>
        </w:rPr>
        <w:t xml:space="preserve">, C., </w:t>
      </w:r>
      <w:proofErr w:type="spellStart"/>
      <w:r w:rsidRPr="00D02C02">
        <w:rPr>
          <w:color w:val="auto"/>
        </w:rPr>
        <w:t>Nosella</w:t>
      </w:r>
      <w:proofErr w:type="spellEnd"/>
      <w:r w:rsidRPr="00D02C02">
        <w:rPr>
          <w:color w:val="auto"/>
        </w:rPr>
        <w:t>, A. &amp; Vinelli, A., 2022. How to assess organizational and strategic impacts of customer relationship management: A multi-perspective performance evaluation method. Expert Systems with Applications, Volume 199.</w:t>
      </w:r>
    </w:p>
    <w:p w14:paraId="6E8655DD" w14:textId="77777777" w:rsidR="0077656B" w:rsidRPr="00D02C02" w:rsidRDefault="0077656B" w:rsidP="0077656B">
      <w:pPr>
        <w:rPr>
          <w:color w:val="auto"/>
        </w:rPr>
      </w:pPr>
      <w:r w:rsidRPr="00D02C02">
        <w:rPr>
          <w:color w:val="auto"/>
        </w:rPr>
        <w:t xml:space="preserve">López, T., Riedler, T., </w:t>
      </w:r>
      <w:proofErr w:type="spellStart"/>
      <w:r w:rsidRPr="00D02C02">
        <w:rPr>
          <w:color w:val="auto"/>
        </w:rPr>
        <w:t>Köhnen</w:t>
      </w:r>
      <w:proofErr w:type="spellEnd"/>
      <w:r w:rsidRPr="00D02C02">
        <w:rPr>
          <w:color w:val="auto"/>
        </w:rPr>
        <w:t xml:space="preserve">, H. &amp; </w:t>
      </w:r>
      <w:proofErr w:type="spellStart"/>
      <w:r w:rsidRPr="00D02C02">
        <w:rPr>
          <w:color w:val="auto"/>
        </w:rPr>
        <w:t>Fütterer</w:t>
      </w:r>
      <w:proofErr w:type="spellEnd"/>
      <w:r w:rsidRPr="00D02C02">
        <w:rPr>
          <w:color w:val="auto"/>
        </w:rPr>
        <w:t xml:space="preserve">, M., 2022. Digital value chain restructuring and labour process transformations in the fast-fashion sector: Evidence from the value chains of Zara &amp; H&amp;M. global networks a journal of </w:t>
      </w:r>
      <w:proofErr w:type="spellStart"/>
      <w:r w:rsidRPr="00D02C02">
        <w:rPr>
          <w:color w:val="auto"/>
        </w:rPr>
        <w:t>transsnational</w:t>
      </w:r>
      <w:proofErr w:type="spellEnd"/>
      <w:r w:rsidRPr="00D02C02">
        <w:rPr>
          <w:color w:val="auto"/>
        </w:rPr>
        <w:t xml:space="preserve"> affairs , 22(4), pp. 684-700.</w:t>
      </w:r>
    </w:p>
    <w:p w14:paraId="3299034F" w14:textId="77777777" w:rsidR="0077656B" w:rsidRPr="00D02C02" w:rsidRDefault="0077656B" w:rsidP="0077656B">
      <w:pPr>
        <w:rPr>
          <w:color w:val="auto"/>
        </w:rPr>
      </w:pPr>
      <w:proofErr w:type="spellStart"/>
      <w:r w:rsidRPr="00D02C02">
        <w:rPr>
          <w:color w:val="auto"/>
        </w:rPr>
        <w:t>M.S.Kamalaveni</w:t>
      </w:r>
      <w:proofErr w:type="spellEnd"/>
      <w:r w:rsidRPr="00D02C02">
        <w:rPr>
          <w:color w:val="auto"/>
        </w:rPr>
        <w:t xml:space="preserve">, </w:t>
      </w:r>
      <w:proofErr w:type="spellStart"/>
      <w:r w:rsidRPr="00D02C02">
        <w:rPr>
          <w:color w:val="auto"/>
        </w:rPr>
        <w:t>S.Ramesh</w:t>
      </w:r>
      <w:proofErr w:type="spellEnd"/>
      <w:r w:rsidRPr="00D02C02">
        <w:rPr>
          <w:color w:val="auto"/>
        </w:rPr>
        <w:t xml:space="preserve"> &amp; </w:t>
      </w:r>
      <w:proofErr w:type="spellStart"/>
      <w:r w:rsidRPr="00D02C02">
        <w:rPr>
          <w:color w:val="auto"/>
        </w:rPr>
        <w:t>T.Vetrivel</w:t>
      </w:r>
      <w:proofErr w:type="spellEnd"/>
      <w:r w:rsidRPr="00D02C02">
        <w:rPr>
          <w:color w:val="auto"/>
        </w:rPr>
        <w:t>, 2019. A REVIEW OF LITERATURE ON EMPLOYEE RETENTION. International Journal of Innovative Research in Management Studies, 4(4), pp. 1-10.</w:t>
      </w:r>
    </w:p>
    <w:p w14:paraId="3320C9A3" w14:textId="77777777" w:rsidR="0077656B" w:rsidRPr="00D02C02" w:rsidRDefault="0077656B" w:rsidP="0077656B">
      <w:pPr>
        <w:rPr>
          <w:color w:val="auto"/>
        </w:rPr>
      </w:pPr>
      <w:r w:rsidRPr="00D02C02">
        <w:rPr>
          <w:color w:val="auto"/>
        </w:rPr>
        <w:t>Mone, E. M. &amp; London, M., 2018. Employee Engagement Through Effective Performance Management: A Practical Guide for Managers. 2nd ed. New York: Routledge.</w:t>
      </w:r>
    </w:p>
    <w:p w14:paraId="0BE44730" w14:textId="77777777" w:rsidR="0077656B" w:rsidRPr="00D02C02" w:rsidRDefault="0077656B" w:rsidP="0077656B">
      <w:pPr>
        <w:rPr>
          <w:color w:val="auto"/>
        </w:rPr>
      </w:pPr>
      <w:r w:rsidRPr="00D02C02">
        <w:rPr>
          <w:color w:val="auto"/>
        </w:rPr>
        <w:t xml:space="preserve">Narayanan, A., </w:t>
      </w:r>
      <w:proofErr w:type="spellStart"/>
      <w:r w:rsidRPr="00D02C02">
        <w:rPr>
          <w:color w:val="auto"/>
        </w:rPr>
        <w:t>Rajithakumar</w:t>
      </w:r>
      <w:proofErr w:type="spellEnd"/>
      <w:r w:rsidRPr="00D02C02">
        <w:rPr>
          <w:color w:val="auto"/>
        </w:rPr>
        <w:t>, S. &amp; Menon, M., 2019. Talent Management and Employee Retention: An Integrative Research Framework. Human Resource Development Review, 18(2), pp. 228-247.</w:t>
      </w:r>
    </w:p>
    <w:p w14:paraId="4F8BAF2A" w14:textId="77777777" w:rsidR="0077656B" w:rsidRPr="00D02C02" w:rsidRDefault="0077656B" w:rsidP="0077656B">
      <w:pPr>
        <w:rPr>
          <w:color w:val="auto"/>
        </w:rPr>
      </w:pPr>
      <w:r w:rsidRPr="00D02C02">
        <w:rPr>
          <w:color w:val="auto"/>
        </w:rPr>
        <w:t>Niu, H., 2022. Marketing Communication Strategy for International Fashion Retail Brands after COVID-19. Journal of Economics, Business and Management, 10(4).</w:t>
      </w:r>
    </w:p>
    <w:p w14:paraId="3CCBB6F9" w14:textId="77777777" w:rsidR="0077656B" w:rsidRPr="00D02C02" w:rsidRDefault="0077656B" w:rsidP="0077656B">
      <w:pPr>
        <w:rPr>
          <w:color w:val="auto"/>
        </w:rPr>
      </w:pPr>
      <w:r w:rsidRPr="00D02C02">
        <w:rPr>
          <w:color w:val="auto"/>
        </w:rPr>
        <w:t>Papa, A. et al., 2018. Improving innovation performance through knowledge acquisition: the moderating role of employee retention and human resource management practices. Journal of Knowledge Management, 24(3).</w:t>
      </w:r>
    </w:p>
    <w:p w14:paraId="6E374AB1" w14:textId="77777777" w:rsidR="0077656B" w:rsidRPr="00D02C02" w:rsidRDefault="0077656B" w:rsidP="0077656B">
      <w:pPr>
        <w:rPr>
          <w:color w:val="auto"/>
        </w:rPr>
      </w:pPr>
      <w:r w:rsidRPr="00D02C02">
        <w:rPr>
          <w:color w:val="auto"/>
        </w:rPr>
        <w:t xml:space="preserve">Ramaswamy, S., </w:t>
      </w:r>
      <w:proofErr w:type="spellStart"/>
      <w:r w:rsidRPr="00D02C02">
        <w:rPr>
          <w:color w:val="auto"/>
        </w:rPr>
        <w:t>Golhar</w:t>
      </w:r>
      <w:proofErr w:type="spellEnd"/>
      <w:r w:rsidRPr="00D02C02">
        <w:rPr>
          <w:color w:val="auto"/>
        </w:rPr>
        <w:t>, D., Swamy, S. K. &amp; Pawar, P., 2022. Impact of Human Resource Management on Talent Management at Apple. ECS Transactions, 107(1).</w:t>
      </w:r>
    </w:p>
    <w:p w14:paraId="5A395924" w14:textId="77777777" w:rsidR="0077656B" w:rsidRPr="00D02C02" w:rsidRDefault="0077656B" w:rsidP="0077656B">
      <w:pPr>
        <w:rPr>
          <w:color w:val="auto"/>
        </w:rPr>
      </w:pPr>
      <w:r w:rsidRPr="00D02C02">
        <w:rPr>
          <w:color w:val="auto"/>
        </w:rPr>
        <w:lastRenderedPageBreak/>
        <w:t>Redpath, I. J. &amp; Vogel, T. J., 2020. ACCOUNTING STANDARDS FOR STOCKBASED COMPENSATION – A CASE STUDY OF APPLE, INC.. Journal of Business and Accounting, 13(1).</w:t>
      </w:r>
    </w:p>
    <w:p w14:paraId="651DA932" w14:textId="77777777" w:rsidR="0077656B" w:rsidRPr="00D02C02" w:rsidRDefault="0077656B" w:rsidP="0077656B">
      <w:pPr>
        <w:rPr>
          <w:color w:val="auto"/>
        </w:rPr>
      </w:pPr>
      <w:r w:rsidRPr="00D02C02">
        <w:rPr>
          <w:color w:val="auto"/>
        </w:rPr>
        <w:t>Shields, J., Rooney, J., Brown, M. &amp; Kaine, S., 2020. Managing Employee Performance and Reward. Cambridge: Cambridge University Press.</w:t>
      </w:r>
    </w:p>
    <w:p w14:paraId="3DF0CB51" w14:textId="77777777" w:rsidR="0077656B" w:rsidRPr="00D02C02" w:rsidRDefault="0077656B" w:rsidP="0077656B">
      <w:pPr>
        <w:rPr>
          <w:color w:val="auto"/>
        </w:rPr>
      </w:pPr>
      <w:proofErr w:type="spellStart"/>
      <w:r w:rsidRPr="00D02C02">
        <w:rPr>
          <w:color w:val="auto"/>
        </w:rPr>
        <w:t>Shubhangee</w:t>
      </w:r>
      <w:proofErr w:type="spellEnd"/>
      <w:r w:rsidRPr="00D02C02">
        <w:rPr>
          <w:color w:val="auto"/>
        </w:rPr>
        <w:t xml:space="preserve"> Ramaswamy, D. G. S. K. S. a. P. P., 2022. Impact of Human Resource Management on Talent Management at Apple. ECS Transactions, 107(1).</w:t>
      </w:r>
    </w:p>
    <w:p w14:paraId="59B4A855" w14:textId="77777777" w:rsidR="0077656B" w:rsidRPr="00D02C02" w:rsidRDefault="0077656B" w:rsidP="0077656B">
      <w:pPr>
        <w:rPr>
          <w:color w:val="auto"/>
        </w:rPr>
      </w:pPr>
      <w:r w:rsidRPr="00D02C02">
        <w:rPr>
          <w:color w:val="auto"/>
        </w:rPr>
        <w:t>Sudipa Sarker, K. R. I. G. D. M. G. &amp;. J. H., 2022. Exploring pillars of supply chain competitiveness: insights from leading global supply chains. Production Planning &amp; Control, 12(3).</w:t>
      </w:r>
    </w:p>
    <w:p w14:paraId="02AAB0C8" w14:textId="21A5FE3D" w:rsidR="0077656B" w:rsidRPr="00D02C02" w:rsidRDefault="0077656B" w:rsidP="0077656B">
      <w:pPr>
        <w:rPr>
          <w:color w:val="auto"/>
        </w:rPr>
      </w:pPr>
      <w:r w:rsidRPr="00D02C02">
        <w:rPr>
          <w:color w:val="auto"/>
        </w:rPr>
        <w:t xml:space="preserve">Thomas Van </w:t>
      </w:r>
      <w:proofErr w:type="spellStart"/>
      <w:r w:rsidRPr="00D02C02">
        <w:rPr>
          <w:color w:val="auto"/>
        </w:rPr>
        <w:t>Waeyenberg</w:t>
      </w:r>
      <w:proofErr w:type="spellEnd"/>
      <w:r w:rsidRPr="00D02C02">
        <w:rPr>
          <w:color w:val="auto"/>
        </w:rPr>
        <w:t>, R. P. a. A. D., 2022. Performance management and teacher performance: the role of affective organizational commitment and exhaustion. The International Journal of Human Resource Management, 33(4), pp. 623-646.</w:t>
      </w:r>
    </w:p>
    <w:p w14:paraId="694C8B59" w14:textId="77777777" w:rsidR="0077656B" w:rsidRPr="00D02C02" w:rsidRDefault="0077656B" w:rsidP="0077656B">
      <w:pPr>
        <w:rPr>
          <w:color w:val="auto"/>
        </w:rPr>
      </w:pPr>
      <w:r w:rsidRPr="00D02C02">
        <w:rPr>
          <w:color w:val="auto"/>
        </w:rPr>
        <w:t>Travor C. Brown, P. O. B. M. a. M. M., 2019. Performance Management: A Scoping Review of the Literature and an Agenda for Future Research. Human Resource Development Review, 18(1), pp. 47-82.</w:t>
      </w:r>
    </w:p>
    <w:p w14:paraId="388AB2FF" w14:textId="77777777" w:rsidR="0077656B" w:rsidRPr="00D02C02" w:rsidRDefault="0077656B" w:rsidP="0077656B">
      <w:pPr>
        <w:rPr>
          <w:color w:val="auto"/>
        </w:rPr>
      </w:pPr>
      <w:r w:rsidRPr="00D02C02">
        <w:rPr>
          <w:color w:val="auto"/>
        </w:rPr>
        <w:t>Yamamoto, H., 2011. The relationship between employee benefit management and employee retention. The International Journal of Human Resource Management, 22(17), pp. 3550-3564.</w:t>
      </w:r>
    </w:p>
    <w:p w14:paraId="1D151005" w14:textId="3C01AD10" w:rsidR="005D4125" w:rsidRPr="00D02C02" w:rsidRDefault="0077656B" w:rsidP="0077656B">
      <w:pPr>
        <w:rPr>
          <w:color w:val="auto"/>
        </w:rPr>
      </w:pPr>
      <w:r w:rsidRPr="00D02C02">
        <w:rPr>
          <w:color w:val="auto"/>
        </w:rPr>
        <w:t>Zhao, H., Zhao, Q. H. &amp; Ślusarczyk, B., 2019. Sustainability and Digitalization of Corporate Management Based on Augmented/Virtual Reality Tools Usage: China and Other World IT Companies’ Experience. Sustainability, 11(17).</w:t>
      </w:r>
    </w:p>
    <w:p w14:paraId="1EC93786" w14:textId="77777777" w:rsidR="0077656B" w:rsidRPr="00D02C02" w:rsidRDefault="0077656B" w:rsidP="0077656B">
      <w:pPr>
        <w:rPr>
          <w:color w:val="auto"/>
        </w:rPr>
      </w:pPr>
      <w:r w:rsidRPr="00D02C02">
        <w:rPr>
          <w:color w:val="auto"/>
        </w:rPr>
        <w:t xml:space="preserve">The sources mentioned above have played a significant role in guiding the research project on exploring performance management strategies for employee retention in Apple and Zara. </w:t>
      </w:r>
    </w:p>
    <w:p w14:paraId="2863E447" w14:textId="77777777" w:rsidR="0077656B" w:rsidRPr="00D02C02" w:rsidRDefault="0077656B" w:rsidP="0077656B">
      <w:pPr>
        <w:rPr>
          <w:color w:val="auto"/>
        </w:rPr>
      </w:pPr>
    </w:p>
    <w:p w14:paraId="1B392E0B" w14:textId="77777777" w:rsidR="0077656B" w:rsidRPr="00D02C02" w:rsidRDefault="0077656B" w:rsidP="0077656B">
      <w:pPr>
        <w:rPr>
          <w:color w:val="auto"/>
        </w:rPr>
      </w:pPr>
      <w:r w:rsidRPr="00D02C02">
        <w:rPr>
          <w:color w:val="auto"/>
        </w:rPr>
        <w:t>The Annual Reports of Apple Inc. have provided valuable insights into the company's performance management strategies and their impact on employee retention. Similarly, the article by Ashcroft (2022) highlights the importance of career development for supply chain workers, which is relevant to the study as it emphasizes the need for effective performance management strategies to retain employees in the retail industry.</w:t>
      </w:r>
    </w:p>
    <w:p w14:paraId="7BA822F3" w14:textId="77777777" w:rsidR="0077656B" w:rsidRPr="00D02C02" w:rsidRDefault="0077656B" w:rsidP="0077656B">
      <w:pPr>
        <w:rPr>
          <w:color w:val="auto"/>
        </w:rPr>
      </w:pPr>
    </w:p>
    <w:p w14:paraId="7C51C500" w14:textId="77777777" w:rsidR="0077656B" w:rsidRPr="00D02C02" w:rsidRDefault="0077656B" w:rsidP="0077656B">
      <w:pPr>
        <w:rPr>
          <w:color w:val="auto"/>
        </w:rPr>
      </w:pPr>
      <w:r w:rsidRPr="00D02C02">
        <w:rPr>
          <w:color w:val="auto"/>
        </w:rPr>
        <w:t xml:space="preserve">Barredo et al. (2023) </w:t>
      </w:r>
      <w:proofErr w:type="spellStart"/>
      <w:r w:rsidRPr="00D02C02">
        <w:rPr>
          <w:color w:val="auto"/>
        </w:rPr>
        <w:t>analyze</w:t>
      </w:r>
      <w:proofErr w:type="spellEnd"/>
      <w:r w:rsidRPr="00D02C02">
        <w:rPr>
          <w:color w:val="auto"/>
        </w:rPr>
        <w:t xml:space="preserve"> Zara's content creation within the framework of its business strategy, which contributes to understanding Zara's performance management approach. Bashir et al. (2021) investigate the impact of ethical leadership on employee </w:t>
      </w:r>
      <w:proofErr w:type="spellStart"/>
      <w:r w:rsidRPr="00D02C02">
        <w:rPr>
          <w:color w:val="auto"/>
        </w:rPr>
        <w:t>behavior</w:t>
      </w:r>
      <w:proofErr w:type="spellEnd"/>
      <w:r w:rsidRPr="00D02C02">
        <w:rPr>
          <w:color w:val="auto"/>
        </w:rPr>
        <w:t>, which aligns with the focus of the research on performance management strategies.</w:t>
      </w:r>
    </w:p>
    <w:p w14:paraId="67FF9399" w14:textId="77777777" w:rsidR="0077656B" w:rsidRPr="00D02C02" w:rsidRDefault="0077656B" w:rsidP="0077656B">
      <w:pPr>
        <w:rPr>
          <w:color w:val="auto"/>
        </w:rPr>
      </w:pPr>
    </w:p>
    <w:p w14:paraId="52CE4580" w14:textId="77777777" w:rsidR="0077656B" w:rsidRPr="00D02C02" w:rsidRDefault="0077656B" w:rsidP="0077656B">
      <w:pPr>
        <w:rPr>
          <w:color w:val="auto"/>
        </w:rPr>
      </w:pPr>
      <w:r w:rsidRPr="00D02C02">
        <w:rPr>
          <w:color w:val="auto"/>
        </w:rPr>
        <w:t xml:space="preserve">The literature on employee retention, such as Khalid and Nawab (2018) and M.S. Kamalaveni et al. (2019), has provided a foundation for understanding the factors that influence employee retention and the role of compensation and motivation. These studies have guided the research in identifying and </w:t>
      </w:r>
      <w:proofErr w:type="spellStart"/>
      <w:r w:rsidRPr="00D02C02">
        <w:rPr>
          <w:color w:val="auto"/>
        </w:rPr>
        <w:t>analyzing</w:t>
      </w:r>
      <w:proofErr w:type="spellEnd"/>
      <w:r w:rsidRPr="00D02C02">
        <w:rPr>
          <w:color w:val="auto"/>
        </w:rPr>
        <w:t xml:space="preserve"> the performance management strategies that can contribute to employee retention.</w:t>
      </w:r>
    </w:p>
    <w:p w14:paraId="4E4D0F13" w14:textId="77777777" w:rsidR="0077656B" w:rsidRPr="00D02C02" w:rsidRDefault="0077656B" w:rsidP="0077656B">
      <w:pPr>
        <w:rPr>
          <w:color w:val="auto"/>
        </w:rPr>
      </w:pPr>
    </w:p>
    <w:p w14:paraId="7D4821FE" w14:textId="77777777" w:rsidR="0077656B" w:rsidRPr="00D02C02" w:rsidRDefault="0077656B" w:rsidP="0077656B">
      <w:pPr>
        <w:rPr>
          <w:color w:val="auto"/>
        </w:rPr>
      </w:pPr>
      <w:r w:rsidRPr="00D02C02">
        <w:rPr>
          <w:color w:val="auto"/>
        </w:rPr>
        <w:t>Furthermore, the works of Armstrong (2022) and Mone and London (2018) have been instrumental in understanding the theoretical frameworks and practical aspects of performance management. The study by Ramaswamy et al. (2022) explores the impact of human resource management on talent management at Apple, shedding light on the relationship between these two aspects. This research supports the examination of performance management strategies in relation to employee retention.</w:t>
      </w:r>
    </w:p>
    <w:p w14:paraId="534D0229" w14:textId="77777777" w:rsidR="0077656B" w:rsidRPr="00D02C02" w:rsidRDefault="0077656B" w:rsidP="0077656B">
      <w:pPr>
        <w:rPr>
          <w:color w:val="auto"/>
        </w:rPr>
      </w:pPr>
    </w:p>
    <w:p w14:paraId="4C58C685" w14:textId="77777777" w:rsidR="0077656B" w:rsidRPr="00D02C02" w:rsidRDefault="0077656B" w:rsidP="0077656B">
      <w:pPr>
        <w:rPr>
          <w:color w:val="auto"/>
        </w:rPr>
      </w:pPr>
      <w:r w:rsidRPr="00D02C02">
        <w:rPr>
          <w:color w:val="auto"/>
        </w:rPr>
        <w:t>The existing literature has also revealed some flaws or gaps in knowledge that the research aims to address. For example, while there is extensive research on employee retention and performance management individually, there is a lack of comparative studies that specifically focus on the strategies employed by companies like Apple and Zara. By conducting a comparative analysis, this research aims to fill this gap and contribute to a more comprehensive understanding of performance management strategies for employee retention.</w:t>
      </w:r>
    </w:p>
    <w:p w14:paraId="04C4BE2D" w14:textId="77777777" w:rsidR="0077656B" w:rsidRPr="00D02C02" w:rsidRDefault="0077656B" w:rsidP="0077656B">
      <w:pPr>
        <w:rPr>
          <w:color w:val="auto"/>
        </w:rPr>
      </w:pPr>
    </w:p>
    <w:p w14:paraId="0AC0805E" w14:textId="004B897F" w:rsidR="0077656B" w:rsidRPr="00D02C02" w:rsidRDefault="0077656B" w:rsidP="0077656B">
      <w:pPr>
        <w:rPr>
          <w:color w:val="auto"/>
        </w:rPr>
      </w:pPr>
      <w:r w:rsidRPr="00D02C02">
        <w:rPr>
          <w:color w:val="auto"/>
        </w:rPr>
        <w:t xml:space="preserve">In my own dissertation, I will be avoiding the identified flaws by conducting a rigorous comparative analysis of the performance management strategies of Apple and Zara. I will utilize multiple data sources, including primary data collection through interviews and surveys, to gather a comprehensive understanding of the practices and their impact on </w:t>
      </w:r>
      <w:r w:rsidRPr="00D02C02">
        <w:rPr>
          <w:color w:val="auto"/>
        </w:rPr>
        <w:lastRenderedPageBreak/>
        <w:t>employee retention. By incorporating both quantitative and qualitative data, we aim to provide a holistic view of the topic and offer practical recommendations for organizations in the retail industry.</w:t>
      </w:r>
    </w:p>
    <w:p w14:paraId="16095C95" w14:textId="77777777" w:rsidR="0077656B" w:rsidRPr="00D02C02" w:rsidRDefault="0077656B" w:rsidP="0077656B">
      <w:pPr>
        <w:rPr>
          <w:color w:val="auto"/>
        </w:rPr>
      </w:pPr>
    </w:p>
    <w:p w14:paraId="298E0B40" w14:textId="3956125A" w:rsidR="0077656B" w:rsidRPr="00D02C02" w:rsidRDefault="0077656B" w:rsidP="0077656B">
      <w:pPr>
        <w:rPr>
          <w:color w:val="auto"/>
        </w:rPr>
      </w:pPr>
      <w:r w:rsidRPr="00D02C02">
        <w:rPr>
          <w:color w:val="auto"/>
        </w:rPr>
        <w:t>By placing my work alongside the existing literature, I aim to contribute to the general field of performance management, employee retention, and human resource management. The research project will add valuable insights to the current understanding of effective performance management strategies in the context of employee retention in the retail industry.</w:t>
      </w:r>
    </w:p>
    <w:p w14:paraId="79610282" w14:textId="77777777" w:rsidR="0077656B" w:rsidRPr="00D02C02" w:rsidRDefault="0077656B">
      <w:pPr>
        <w:ind w:left="1991"/>
        <w:rPr>
          <w:color w:val="auto"/>
        </w:rPr>
      </w:pPr>
    </w:p>
    <w:p w14:paraId="72C65A7A" w14:textId="77777777" w:rsidR="00E372C6" w:rsidRPr="00D02C02" w:rsidRDefault="00463725" w:rsidP="0077656B">
      <w:pPr>
        <w:spacing w:after="6" w:line="259" w:lineRule="auto"/>
        <w:ind w:left="0" w:firstLine="0"/>
        <w:rPr>
          <w:color w:val="auto"/>
        </w:rPr>
      </w:pPr>
      <w:r w:rsidRPr="00D02C02">
        <w:rPr>
          <w:color w:val="auto"/>
        </w:rPr>
        <w:t xml:space="preserve">  </w:t>
      </w:r>
    </w:p>
    <w:p w14:paraId="3E89EC70" w14:textId="77777777" w:rsidR="00E372C6" w:rsidRPr="00D02C02" w:rsidRDefault="00463725" w:rsidP="0077656B">
      <w:pPr>
        <w:pStyle w:val="ListParagraph"/>
        <w:numPr>
          <w:ilvl w:val="0"/>
          <w:numId w:val="3"/>
        </w:numPr>
        <w:spacing w:after="226" w:line="259" w:lineRule="auto"/>
        <w:rPr>
          <w:color w:val="auto"/>
        </w:rPr>
      </w:pPr>
      <w:r w:rsidRPr="00D02C02">
        <w:rPr>
          <w:b/>
          <w:color w:val="auto"/>
        </w:rPr>
        <w:t>Limitations</w:t>
      </w:r>
      <w:r w:rsidRPr="00D02C02">
        <w:rPr>
          <w:color w:val="auto"/>
        </w:rPr>
        <w:t xml:space="preserve"> </w:t>
      </w:r>
    </w:p>
    <w:p w14:paraId="2035A547" w14:textId="5B7A7C65" w:rsidR="000E664A" w:rsidRPr="00D02C02" w:rsidRDefault="000E664A" w:rsidP="000E664A">
      <w:pPr>
        <w:spacing w:after="226" w:line="360" w:lineRule="auto"/>
        <w:rPr>
          <w:color w:val="auto"/>
        </w:rPr>
      </w:pPr>
      <w:r w:rsidRPr="00D02C02">
        <w:rPr>
          <w:color w:val="auto"/>
        </w:rPr>
        <w:t>This research project focuses on performance management strategies for employee retention in Apple and Zara. It acknowledges several limitations, including time constraints, limited resource availability, sample size, language and cultural barriers, and word count restrictions. Time constraints may limit the ability to thoroughly examine every aspect of performance management and employee retention in both companies. Limited access to internal reports, confidential data, and key personnel may also impede the ability to gather extensive insights. Word count restrictions may prevent an exhaustive exploration of every sub-topic, requiring researchers to prioritize the most relevant points.</w:t>
      </w:r>
    </w:p>
    <w:p w14:paraId="5A664A82" w14:textId="34428759" w:rsidR="00E372C6" w:rsidRPr="00D02C02" w:rsidRDefault="00E372C6">
      <w:pPr>
        <w:spacing w:after="3" w:line="259" w:lineRule="auto"/>
        <w:ind w:left="1981" w:firstLine="0"/>
        <w:rPr>
          <w:color w:val="auto"/>
        </w:rPr>
      </w:pPr>
    </w:p>
    <w:p w14:paraId="214553FD" w14:textId="77777777" w:rsidR="00E372C6" w:rsidRPr="00D02C02" w:rsidRDefault="00463725" w:rsidP="0077656B">
      <w:pPr>
        <w:pStyle w:val="ListParagraph"/>
        <w:numPr>
          <w:ilvl w:val="0"/>
          <w:numId w:val="3"/>
        </w:numPr>
        <w:spacing w:after="226" w:line="259" w:lineRule="auto"/>
        <w:rPr>
          <w:color w:val="auto"/>
        </w:rPr>
      </w:pPr>
      <w:r w:rsidRPr="00D02C02">
        <w:rPr>
          <w:b/>
          <w:color w:val="auto"/>
        </w:rPr>
        <w:t>Ethical Considerations</w:t>
      </w:r>
      <w:r w:rsidRPr="00D02C02">
        <w:rPr>
          <w:color w:val="auto"/>
        </w:rPr>
        <w:t xml:space="preserve"> </w:t>
      </w:r>
    </w:p>
    <w:p w14:paraId="07A2B3B4" w14:textId="4D493E27" w:rsidR="00A23716" w:rsidRPr="00D02C02" w:rsidRDefault="00A23716" w:rsidP="00A23716">
      <w:pPr>
        <w:spacing w:after="226" w:line="259" w:lineRule="auto"/>
        <w:rPr>
          <w:color w:val="auto"/>
        </w:rPr>
      </w:pPr>
      <w:r w:rsidRPr="00D02C02">
        <w:rPr>
          <w:color w:val="auto"/>
        </w:rPr>
        <w:t>To obtain permission for research, I have followed these steps:</w:t>
      </w:r>
    </w:p>
    <w:p w14:paraId="07D4C4CE" w14:textId="77777777" w:rsidR="00A23716" w:rsidRPr="00D02C02" w:rsidRDefault="00A23716" w:rsidP="00A23716">
      <w:pPr>
        <w:spacing w:after="226" w:line="259" w:lineRule="auto"/>
        <w:rPr>
          <w:color w:val="auto"/>
        </w:rPr>
      </w:pPr>
    </w:p>
    <w:p w14:paraId="088EC019" w14:textId="2C7C0F65" w:rsidR="00A23716" w:rsidRPr="00D02C02" w:rsidRDefault="00A23716" w:rsidP="00A23716">
      <w:pPr>
        <w:spacing w:after="226" w:line="259" w:lineRule="auto"/>
        <w:rPr>
          <w:color w:val="auto"/>
        </w:rPr>
      </w:pPr>
      <w:r w:rsidRPr="00D02C02">
        <w:rPr>
          <w:color w:val="auto"/>
        </w:rPr>
        <w:t>1. I have drafted a permission request letter outlining the research project, objectives, and reasons for inclusion. I have included details about the study's purpose, time commitment, and voluntary nature.</w:t>
      </w:r>
    </w:p>
    <w:p w14:paraId="676C2777" w14:textId="77777777" w:rsidR="00A23716" w:rsidRPr="00D02C02" w:rsidRDefault="00A23716" w:rsidP="00A23716">
      <w:pPr>
        <w:spacing w:after="226" w:line="259" w:lineRule="auto"/>
        <w:rPr>
          <w:color w:val="auto"/>
        </w:rPr>
      </w:pPr>
    </w:p>
    <w:p w14:paraId="3B32FCC3" w14:textId="76EF67CA" w:rsidR="00A23716" w:rsidRPr="00D02C02" w:rsidRDefault="00A23716" w:rsidP="00A23716">
      <w:pPr>
        <w:spacing w:after="226" w:line="259" w:lineRule="auto"/>
        <w:rPr>
          <w:color w:val="auto"/>
        </w:rPr>
      </w:pPr>
      <w:r w:rsidRPr="00D02C02">
        <w:rPr>
          <w:color w:val="auto"/>
        </w:rPr>
        <w:t>2. I have created an informed consent form outlining the study's purpose, procedures, risks, confidentiality measures, and participants' rights. Include contact information for researchers.</w:t>
      </w:r>
    </w:p>
    <w:p w14:paraId="2E179A56" w14:textId="77777777" w:rsidR="00A23716" w:rsidRPr="00D02C02" w:rsidRDefault="00A23716" w:rsidP="00A23716">
      <w:pPr>
        <w:spacing w:after="226" w:line="259" w:lineRule="auto"/>
        <w:rPr>
          <w:color w:val="auto"/>
        </w:rPr>
      </w:pPr>
    </w:p>
    <w:p w14:paraId="44649BD5" w14:textId="77770C3D" w:rsidR="00A23716" w:rsidRPr="00D02C02" w:rsidRDefault="00A23716" w:rsidP="00A23716">
      <w:pPr>
        <w:spacing w:after="226" w:line="259" w:lineRule="auto"/>
        <w:rPr>
          <w:color w:val="auto"/>
        </w:rPr>
      </w:pPr>
      <w:r w:rsidRPr="00D02C02">
        <w:rPr>
          <w:color w:val="auto"/>
        </w:rPr>
        <w:lastRenderedPageBreak/>
        <w:t>3.  I have reached out to potential subjects individually, explaining the research's purpose and providing sufficient time for review. I addressed any concerns and ensured confidentiality and data storage.</w:t>
      </w:r>
    </w:p>
    <w:p w14:paraId="3FAF0005" w14:textId="7C843876" w:rsidR="00E372C6" w:rsidRPr="00D02C02" w:rsidRDefault="00E372C6">
      <w:pPr>
        <w:spacing w:after="7" w:line="259" w:lineRule="auto"/>
        <w:ind w:left="1981" w:firstLine="0"/>
        <w:rPr>
          <w:color w:val="auto"/>
        </w:rPr>
      </w:pPr>
    </w:p>
    <w:p w14:paraId="37A08547" w14:textId="77777777" w:rsidR="00E372C6" w:rsidRPr="00D02C02" w:rsidRDefault="00463725" w:rsidP="0077656B">
      <w:pPr>
        <w:pStyle w:val="ListParagraph"/>
        <w:numPr>
          <w:ilvl w:val="0"/>
          <w:numId w:val="3"/>
        </w:numPr>
        <w:spacing w:after="226" w:line="259" w:lineRule="auto"/>
        <w:rPr>
          <w:color w:val="auto"/>
        </w:rPr>
      </w:pPr>
      <w:r w:rsidRPr="00D02C02">
        <w:rPr>
          <w:b/>
          <w:color w:val="auto"/>
        </w:rPr>
        <w:t>Timeframe</w:t>
      </w:r>
      <w:r w:rsidRPr="00D02C02">
        <w:rPr>
          <w:color w:val="auto"/>
        </w:rPr>
        <w:t xml:space="preserve"> </w:t>
      </w:r>
    </w:p>
    <w:p w14:paraId="120F2A72" w14:textId="7361E0CD" w:rsidR="00A23716" w:rsidRPr="00D02C02" w:rsidRDefault="00A23716" w:rsidP="00A23716">
      <w:pPr>
        <w:spacing w:after="226" w:line="259" w:lineRule="auto"/>
        <w:ind w:left="0" w:firstLine="0"/>
        <w:rPr>
          <w:color w:val="auto"/>
        </w:rPr>
      </w:pPr>
      <w:r w:rsidRPr="00D02C02">
        <w:rPr>
          <w:color w:val="auto"/>
        </w:rPr>
        <w:t xml:space="preserve">At this </w:t>
      </w:r>
      <w:r w:rsidR="00D02C02" w:rsidRPr="00D02C02">
        <w:rPr>
          <w:color w:val="auto"/>
        </w:rPr>
        <w:t>time,</w:t>
      </w:r>
      <w:r w:rsidRPr="00D02C02">
        <w:rPr>
          <w:color w:val="auto"/>
        </w:rPr>
        <w:t xml:space="preserve"> I do not have an estimate timeframe for the delivery of </w:t>
      </w:r>
      <w:r w:rsidR="00D02C02" w:rsidRPr="00D02C02">
        <w:rPr>
          <w:color w:val="auto"/>
        </w:rPr>
        <w:t xml:space="preserve">my </w:t>
      </w:r>
      <w:r w:rsidRPr="00D02C02">
        <w:rPr>
          <w:color w:val="auto"/>
        </w:rPr>
        <w:t>work to my supervisor</w:t>
      </w:r>
      <w:r w:rsidR="00D02C02" w:rsidRPr="00D02C02">
        <w:rPr>
          <w:color w:val="auto"/>
        </w:rPr>
        <w:t xml:space="preserve"> yet I have </w:t>
      </w:r>
      <w:proofErr w:type="spellStart"/>
      <w:r w:rsidR="00D02C02" w:rsidRPr="00D02C02">
        <w:rPr>
          <w:color w:val="auto"/>
        </w:rPr>
        <w:t>periodicaly</w:t>
      </w:r>
      <w:proofErr w:type="spellEnd"/>
      <w:r w:rsidR="00D02C02" w:rsidRPr="00D02C02">
        <w:rPr>
          <w:color w:val="auto"/>
        </w:rPr>
        <w:t xml:space="preserve"> meetings to discuss my work.</w:t>
      </w:r>
    </w:p>
    <w:p w14:paraId="55E5B785" w14:textId="77777777" w:rsidR="00E372C6" w:rsidRPr="00D02C02" w:rsidRDefault="00463725">
      <w:pPr>
        <w:spacing w:line="259" w:lineRule="auto"/>
        <w:ind w:left="360" w:firstLine="0"/>
        <w:rPr>
          <w:color w:val="auto"/>
        </w:rPr>
      </w:pPr>
      <w:r w:rsidRPr="00D02C02">
        <w:rPr>
          <w:rFonts w:ascii="Palatino Linotype" w:eastAsia="Palatino Linotype" w:hAnsi="Palatino Linotype" w:cs="Palatino Linotype"/>
          <w:b/>
          <w:color w:val="auto"/>
        </w:rPr>
        <w:t xml:space="preserve">                      </w:t>
      </w:r>
    </w:p>
    <w:p w14:paraId="68BE44BA" w14:textId="4C52589E" w:rsidR="00E372C6" w:rsidRPr="00D02C02" w:rsidRDefault="00463725">
      <w:pPr>
        <w:pStyle w:val="Heading1"/>
        <w:ind w:left="355"/>
        <w:rPr>
          <w:b w:val="0"/>
          <w:color w:val="auto"/>
        </w:rPr>
      </w:pPr>
      <w:r w:rsidRPr="00D02C02">
        <w:rPr>
          <w:color w:val="auto"/>
        </w:rPr>
        <w:t xml:space="preserve"> Conclusion</w:t>
      </w:r>
      <w:r w:rsidRPr="00D02C02">
        <w:rPr>
          <w:b w:val="0"/>
          <w:color w:val="auto"/>
        </w:rPr>
        <w:t xml:space="preserve"> </w:t>
      </w:r>
    </w:p>
    <w:p w14:paraId="58C8123B" w14:textId="7EA65A14" w:rsidR="00D02C02" w:rsidRPr="00D02C02" w:rsidRDefault="00D02C02" w:rsidP="00D02C02">
      <w:pPr>
        <w:spacing w:line="360" w:lineRule="auto"/>
        <w:rPr>
          <w:color w:val="auto"/>
        </w:rPr>
      </w:pPr>
      <w:r w:rsidRPr="00D02C02">
        <w:rPr>
          <w:color w:val="auto"/>
        </w:rPr>
        <w:t>I chose to look into the Performance Management Strategies for Employee Retention at Apple and Zara because I believe that demonstrating a positive correlation would have serious implications for both companies, and that conducting additional qualitative research in this area will be critical to improving understanding. After identifying the limits of prior studies in this subject, I focused on developing a methodology that will avoid these same problems, and I anticipate that the research will show a strong enough association between the two characteristics to inspire additional investigation.</w:t>
      </w:r>
    </w:p>
    <w:p w14:paraId="05965FA5" w14:textId="77777777" w:rsidR="00E372C6" w:rsidRPr="00D02C02" w:rsidRDefault="00463725">
      <w:pPr>
        <w:spacing w:line="259" w:lineRule="auto"/>
        <w:ind w:left="360" w:firstLine="0"/>
        <w:rPr>
          <w:color w:val="auto"/>
        </w:rPr>
      </w:pPr>
      <w:r w:rsidRPr="00D02C02">
        <w:rPr>
          <w:rFonts w:ascii="Calibri" w:eastAsia="Calibri" w:hAnsi="Calibri" w:cs="Calibri"/>
          <w:color w:val="auto"/>
          <w:sz w:val="22"/>
        </w:rPr>
        <w:t xml:space="preserve"> </w:t>
      </w:r>
    </w:p>
    <w:sectPr w:rsidR="00E372C6" w:rsidRPr="00D02C02">
      <w:footerReference w:type="even" r:id="rId11"/>
      <w:footerReference w:type="default" r:id="rId12"/>
      <w:footerReference w:type="first" r:id="rId13"/>
      <w:pgSz w:w="11905" w:h="16840"/>
      <w:pgMar w:top="1520" w:right="1448" w:bottom="1719" w:left="1081" w:header="720"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DD9883" w14:textId="77777777" w:rsidR="002F2797" w:rsidRDefault="002F2797">
      <w:pPr>
        <w:spacing w:line="240" w:lineRule="auto"/>
      </w:pPr>
      <w:r>
        <w:separator/>
      </w:r>
    </w:p>
  </w:endnote>
  <w:endnote w:type="continuationSeparator" w:id="0">
    <w:p w14:paraId="03B407E8" w14:textId="77777777" w:rsidR="002F2797" w:rsidRDefault="002F27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45719D" w14:textId="77777777" w:rsidR="00E372C6" w:rsidRDefault="00463725">
    <w:pPr>
      <w:spacing w:line="259" w:lineRule="auto"/>
      <w:ind w:left="0" w:right="-14" w:firstLine="0"/>
      <w:jc w:val="right"/>
    </w:pPr>
    <w:r>
      <w:fldChar w:fldCharType="begin"/>
    </w:r>
    <w:r>
      <w:instrText xml:space="preserve"> PAGE   \* MERGEFORMAT </w:instrText>
    </w:r>
    <w:r>
      <w:fldChar w:fldCharType="separate"/>
    </w:r>
    <w:r>
      <w:rPr>
        <w:rFonts w:ascii="Calibri" w:eastAsia="Calibri" w:hAnsi="Calibri" w:cs="Calibri"/>
        <w:color w:val="000000"/>
        <w:sz w:val="22"/>
      </w:rPr>
      <w:t>1</w:t>
    </w:r>
    <w:r>
      <w:rPr>
        <w:rFonts w:ascii="Calibri" w:eastAsia="Calibri" w:hAnsi="Calibri" w:cs="Calibri"/>
        <w:color w:val="000000"/>
        <w:sz w:val="22"/>
      </w:rPr>
      <w:fldChar w:fldCharType="end"/>
    </w:r>
    <w:r>
      <w:rPr>
        <w:rFonts w:ascii="Calibri" w:eastAsia="Calibri" w:hAnsi="Calibri" w:cs="Calibri"/>
        <w:color w:val="000000"/>
        <w:sz w:val="22"/>
      </w:rPr>
      <w:t xml:space="preserve"> </w:t>
    </w:r>
  </w:p>
  <w:p w14:paraId="222450CE" w14:textId="77777777" w:rsidR="00E372C6" w:rsidRDefault="00463725">
    <w:pPr>
      <w:spacing w:line="259" w:lineRule="auto"/>
      <w:ind w:left="360" w:firstLine="0"/>
    </w:pPr>
    <w:r>
      <w:rPr>
        <w:rFonts w:ascii="Calibri" w:eastAsia="Calibri" w:hAnsi="Calibri" w:cs="Calibri"/>
        <w:color w:val="000000"/>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F4B42C" w14:textId="77777777" w:rsidR="00E372C6" w:rsidRDefault="00463725">
    <w:pPr>
      <w:spacing w:line="259" w:lineRule="auto"/>
      <w:ind w:left="0" w:right="-14" w:firstLine="0"/>
      <w:jc w:val="right"/>
    </w:pPr>
    <w:r>
      <w:fldChar w:fldCharType="begin"/>
    </w:r>
    <w:r>
      <w:instrText xml:space="preserve"> PAGE   \* MERGEFORMAT </w:instrText>
    </w:r>
    <w:r>
      <w:fldChar w:fldCharType="separate"/>
    </w:r>
    <w:r>
      <w:rPr>
        <w:rFonts w:ascii="Calibri" w:eastAsia="Calibri" w:hAnsi="Calibri" w:cs="Calibri"/>
        <w:color w:val="000000"/>
        <w:sz w:val="22"/>
      </w:rPr>
      <w:t>1</w:t>
    </w:r>
    <w:r>
      <w:rPr>
        <w:rFonts w:ascii="Calibri" w:eastAsia="Calibri" w:hAnsi="Calibri" w:cs="Calibri"/>
        <w:color w:val="000000"/>
        <w:sz w:val="22"/>
      </w:rPr>
      <w:fldChar w:fldCharType="end"/>
    </w:r>
    <w:r>
      <w:rPr>
        <w:rFonts w:ascii="Calibri" w:eastAsia="Calibri" w:hAnsi="Calibri" w:cs="Calibri"/>
        <w:color w:val="000000"/>
        <w:sz w:val="22"/>
      </w:rPr>
      <w:t xml:space="preserve"> </w:t>
    </w:r>
  </w:p>
  <w:p w14:paraId="06B0D24E" w14:textId="77777777" w:rsidR="00E372C6" w:rsidRDefault="00463725">
    <w:pPr>
      <w:spacing w:line="259" w:lineRule="auto"/>
      <w:ind w:left="360" w:firstLine="0"/>
    </w:pPr>
    <w:r>
      <w:rPr>
        <w:rFonts w:ascii="Calibri" w:eastAsia="Calibri" w:hAnsi="Calibri" w:cs="Calibri"/>
        <w:color w:val="000000"/>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08C5AF" w14:textId="77777777" w:rsidR="00E372C6" w:rsidRDefault="00463725">
    <w:pPr>
      <w:spacing w:line="259" w:lineRule="auto"/>
      <w:ind w:left="0" w:right="-14" w:firstLine="0"/>
      <w:jc w:val="right"/>
    </w:pPr>
    <w:r>
      <w:fldChar w:fldCharType="begin"/>
    </w:r>
    <w:r>
      <w:instrText xml:space="preserve"> PAGE   \* MERGEFORMAT </w:instrText>
    </w:r>
    <w:r>
      <w:fldChar w:fldCharType="separate"/>
    </w:r>
    <w:r>
      <w:rPr>
        <w:rFonts w:ascii="Calibri" w:eastAsia="Calibri" w:hAnsi="Calibri" w:cs="Calibri"/>
        <w:color w:val="000000"/>
        <w:sz w:val="22"/>
      </w:rPr>
      <w:t>1</w:t>
    </w:r>
    <w:r>
      <w:rPr>
        <w:rFonts w:ascii="Calibri" w:eastAsia="Calibri" w:hAnsi="Calibri" w:cs="Calibri"/>
        <w:color w:val="000000"/>
        <w:sz w:val="22"/>
      </w:rPr>
      <w:fldChar w:fldCharType="end"/>
    </w:r>
    <w:r>
      <w:rPr>
        <w:rFonts w:ascii="Calibri" w:eastAsia="Calibri" w:hAnsi="Calibri" w:cs="Calibri"/>
        <w:color w:val="000000"/>
        <w:sz w:val="22"/>
      </w:rPr>
      <w:t xml:space="preserve"> </w:t>
    </w:r>
  </w:p>
  <w:p w14:paraId="24948731" w14:textId="77777777" w:rsidR="00E372C6" w:rsidRDefault="00463725">
    <w:pPr>
      <w:spacing w:line="259" w:lineRule="auto"/>
      <w:ind w:left="360" w:firstLine="0"/>
    </w:pPr>
    <w:r>
      <w:rPr>
        <w:rFonts w:ascii="Calibri" w:eastAsia="Calibri" w:hAnsi="Calibri" w:cs="Calibri"/>
        <w:color w:val="000000"/>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FA3B96" w14:textId="77777777" w:rsidR="002F2797" w:rsidRDefault="002F2797">
      <w:pPr>
        <w:spacing w:line="240" w:lineRule="auto"/>
      </w:pPr>
      <w:r>
        <w:separator/>
      </w:r>
    </w:p>
  </w:footnote>
  <w:footnote w:type="continuationSeparator" w:id="0">
    <w:p w14:paraId="51E414D0" w14:textId="77777777" w:rsidR="002F2797" w:rsidRDefault="002F279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1A3AEF"/>
    <w:multiLevelType w:val="hybridMultilevel"/>
    <w:tmpl w:val="62F013D2"/>
    <w:lvl w:ilvl="0" w:tplc="E77AC2E0">
      <w:start w:val="1"/>
      <w:numFmt w:val="bullet"/>
      <w:lvlText w:val="•"/>
      <w:lvlJc w:val="left"/>
      <w:pPr>
        <w:ind w:left="1966"/>
      </w:pPr>
      <w:rPr>
        <w:rFonts w:ascii="Arial" w:eastAsia="Arial" w:hAnsi="Arial" w:cs="Arial"/>
        <w:b w:val="0"/>
        <w:i w:val="0"/>
        <w:strike w:val="0"/>
        <w:dstrike w:val="0"/>
        <w:color w:val="494949"/>
        <w:sz w:val="20"/>
        <w:szCs w:val="20"/>
        <w:u w:val="none" w:color="000000"/>
        <w:bdr w:val="none" w:sz="0" w:space="0" w:color="auto"/>
        <w:shd w:val="clear" w:color="auto" w:fill="auto"/>
        <w:vertAlign w:val="baseline"/>
      </w:rPr>
    </w:lvl>
    <w:lvl w:ilvl="1" w:tplc="B0264938">
      <w:start w:val="1"/>
      <w:numFmt w:val="bullet"/>
      <w:lvlText w:val="o"/>
      <w:lvlJc w:val="left"/>
      <w:pPr>
        <w:ind w:left="2341"/>
      </w:pPr>
      <w:rPr>
        <w:rFonts w:ascii="Segoe UI Symbol" w:eastAsia="Segoe UI Symbol" w:hAnsi="Segoe UI Symbol" w:cs="Segoe UI Symbol"/>
        <w:b w:val="0"/>
        <w:i w:val="0"/>
        <w:strike w:val="0"/>
        <w:dstrike w:val="0"/>
        <w:color w:val="494949"/>
        <w:sz w:val="20"/>
        <w:szCs w:val="20"/>
        <w:u w:val="none" w:color="000000"/>
        <w:bdr w:val="none" w:sz="0" w:space="0" w:color="auto"/>
        <w:shd w:val="clear" w:color="auto" w:fill="auto"/>
        <w:vertAlign w:val="baseline"/>
      </w:rPr>
    </w:lvl>
    <w:lvl w:ilvl="2" w:tplc="74EAB638">
      <w:start w:val="1"/>
      <w:numFmt w:val="bullet"/>
      <w:lvlText w:val="▪"/>
      <w:lvlJc w:val="left"/>
      <w:pPr>
        <w:ind w:left="3061"/>
      </w:pPr>
      <w:rPr>
        <w:rFonts w:ascii="Segoe UI Symbol" w:eastAsia="Segoe UI Symbol" w:hAnsi="Segoe UI Symbol" w:cs="Segoe UI Symbol"/>
        <w:b w:val="0"/>
        <w:i w:val="0"/>
        <w:strike w:val="0"/>
        <w:dstrike w:val="0"/>
        <w:color w:val="494949"/>
        <w:sz w:val="20"/>
        <w:szCs w:val="20"/>
        <w:u w:val="none" w:color="000000"/>
        <w:bdr w:val="none" w:sz="0" w:space="0" w:color="auto"/>
        <w:shd w:val="clear" w:color="auto" w:fill="auto"/>
        <w:vertAlign w:val="baseline"/>
      </w:rPr>
    </w:lvl>
    <w:lvl w:ilvl="3" w:tplc="F49EF410">
      <w:start w:val="1"/>
      <w:numFmt w:val="bullet"/>
      <w:lvlText w:val="•"/>
      <w:lvlJc w:val="left"/>
      <w:pPr>
        <w:ind w:left="3781"/>
      </w:pPr>
      <w:rPr>
        <w:rFonts w:ascii="Arial" w:eastAsia="Arial" w:hAnsi="Arial" w:cs="Arial"/>
        <w:b w:val="0"/>
        <w:i w:val="0"/>
        <w:strike w:val="0"/>
        <w:dstrike w:val="0"/>
        <w:color w:val="494949"/>
        <w:sz w:val="20"/>
        <w:szCs w:val="20"/>
        <w:u w:val="none" w:color="000000"/>
        <w:bdr w:val="none" w:sz="0" w:space="0" w:color="auto"/>
        <w:shd w:val="clear" w:color="auto" w:fill="auto"/>
        <w:vertAlign w:val="baseline"/>
      </w:rPr>
    </w:lvl>
    <w:lvl w:ilvl="4" w:tplc="B72EEC14">
      <w:start w:val="1"/>
      <w:numFmt w:val="bullet"/>
      <w:lvlText w:val="o"/>
      <w:lvlJc w:val="left"/>
      <w:pPr>
        <w:ind w:left="4501"/>
      </w:pPr>
      <w:rPr>
        <w:rFonts w:ascii="Segoe UI Symbol" w:eastAsia="Segoe UI Symbol" w:hAnsi="Segoe UI Symbol" w:cs="Segoe UI Symbol"/>
        <w:b w:val="0"/>
        <w:i w:val="0"/>
        <w:strike w:val="0"/>
        <w:dstrike w:val="0"/>
        <w:color w:val="494949"/>
        <w:sz w:val="20"/>
        <w:szCs w:val="20"/>
        <w:u w:val="none" w:color="000000"/>
        <w:bdr w:val="none" w:sz="0" w:space="0" w:color="auto"/>
        <w:shd w:val="clear" w:color="auto" w:fill="auto"/>
        <w:vertAlign w:val="baseline"/>
      </w:rPr>
    </w:lvl>
    <w:lvl w:ilvl="5" w:tplc="47E6D6B4">
      <w:start w:val="1"/>
      <w:numFmt w:val="bullet"/>
      <w:lvlText w:val="▪"/>
      <w:lvlJc w:val="left"/>
      <w:pPr>
        <w:ind w:left="5221"/>
      </w:pPr>
      <w:rPr>
        <w:rFonts w:ascii="Segoe UI Symbol" w:eastAsia="Segoe UI Symbol" w:hAnsi="Segoe UI Symbol" w:cs="Segoe UI Symbol"/>
        <w:b w:val="0"/>
        <w:i w:val="0"/>
        <w:strike w:val="0"/>
        <w:dstrike w:val="0"/>
        <w:color w:val="494949"/>
        <w:sz w:val="20"/>
        <w:szCs w:val="20"/>
        <w:u w:val="none" w:color="000000"/>
        <w:bdr w:val="none" w:sz="0" w:space="0" w:color="auto"/>
        <w:shd w:val="clear" w:color="auto" w:fill="auto"/>
        <w:vertAlign w:val="baseline"/>
      </w:rPr>
    </w:lvl>
    <w:lvl w:ilvl="6" w:tplc="3A1A6F5A">
      <w:start w:val="1"/>
      <w:numFmt w:val="bullet"/>
      <w:lvlText w:val="•"/>
      <w:lvlJc w:val="left"/>
      <w:pPr>
        <w:ind w:left="5941"/>
      </w:pPr>
      <w:rPr>
        <w:rFonts w:ascii="Arial" w:eastAsia="Arial" w:hAnsi="Arial" w:cs="Arial"/>
        <w:b w:val="0"/>
        <w:i w:val="0"/>
        <w:strike w:val="0"/>
        <w:dstrike w:val="0"/>
        <w:color w:val="494949"/>
        <w:sz w:val="20"/>
        <w:szCs w:val="20"/>
        <w:u w:val="none" w:color="000000"/>
        <w:bdr w:val="none" w:sz="0" w:space="0" w:color="auto"/>
        <w:shd w:val="clear" w:color="auto" w:fill="auto"/>
        <w:vertAlign w:val="baseline"/>
      </w:rPr>
    </w:lvl>
    <w:lvl w:ilvl="7" w:tplc="5DDE6FB6">
      <w:start w:val="1"/>
      <w:numFmt w:val="bullet"/>
      <w:lvlText w:val="o"/>
      <w:lvlJc w:val="left"/>
      <w:pPr>
        <w:ind w:left="6661"/>
      </w:pPr>
      <w:rPr>
        <w:rFonts w:ascii="Segoe UI Symbol" w:eastAsia="Segoe UI Symbol" w:hAnsi="Segoe UI Symbol" w:cs="Segoe UI Symbol"/>
        <w:b w:val="0"/>
        <w:i w:val="0"/>
        <w:strike w:val="0"/>
        <w:dstrike w:val="0"/>
        <w:color w:val="494949"/>
        <w:sz w:val="20"/>
        <w:szCs w:val="20"/>
        <w:u w:val="none" w:color="000000"/>
        <w:bdr w:val="none" w:sz="0" w:space="0" w:color="auto"/>
        <w:shd w:val="clear" w:color="auto" w:fill="auto"/>
        <w:vertAlign w:val="baseline"/>
      </w:rPr>
    </w:lvl>
    <w:lvl w:ilvl="8" w:tplc="23E42D98">
      <w:start w:val="1"/>
      <w:numFmt w:val="bullet"/>
      <w:lvlText w:val="▪"/>
      <w:lvlJc w:val="left"/>
      <w:pPr>
        <w:ind w:left="7381"/>
      </w:pPr>
      <w:rPr>
        <w:rFonts w:ascii="Segoe UI Symbol" w:eastAsia="Segoe UI Symbol" w:hAnsi="Segoe UI Symbol" w:cs="Segoe UI Symbol"/>
        <w:b w:val="0"/>
        <w:i w:val="0"/>
        <w:strike w:val="0"/>
        <w:dstrike w:val="0"/>
        <w:color w:val="494949"/>
        <w:sz w:val="20"/>
        <w:szCs w:val="20"/>
        <w:u w:val="none" w:color="000000"/>
        <w:bdr w:val="none" w:sz="0" w:space="0" w:color="auto"/>
        <w:shd w:val="clear" w:color="auto" w:fill="auto"/>
        <w:vertAlign w:val="baseline"/>
      </w:rPr>
    </w:lvl>
  </w:abstractNum>
  <w:abstractNum w:abstractNumId="1" w15:restartNumberingAfterBreak="0">
    <w:nsid w:val="3A37099A"/>
    <w:multiLevelType w:val="hybridMultilevel"/>
    <w:tmpl w:val="9934E8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E740B10"/>
    <w:multiLevelType w:val="hybridMultilevel"/>
    <w:tmpl w:val="25B85494"/>
    <w:lvl w:ilvl="0" w:tplc="17B2806A">
      <w:start w:val="1"/>
      <w:numFmt w:val="bullet"/>
      <w:lvlText w:val="•"/>
      <w:lvlJc w:val="left"/>
      <w:pPr>
        <w:ind w:left="360"/>
      </w:pPr>
      <w:rPr>
        <w:rFonts w:ascii="Arial" w:eastAsia="Arial" w:hAnsi="Arial" w:cs="Arial"/>
        <w:b w:val="0"/>
        <w:i w:val="0"/>
        <w:strike w:val="0"/>
        <w:dstrike w:val="0"/>
        <w:color w:val="494949"/>
        <w:sz w:val="20"/>
        <w:szCs w:val="20"/>
        <w:u w:val="none" w:color="000000"/>
        <w:bdr w:val="none" w:sz="0" w:space="0" w:color="auto"/>
        <w:shd w:val="clear" w:color="auto" w:fill="auto"/>
        <w:vertAlign w:val="baseline"/>
      </w:rPr>
    </w:lvl>
    <w:lvl w:ilvl="1" w:tplc="077A3B80">
      <w:start w:val="1"/>
      <w:numFmt w:val="bullet"/>
      <w:lvlText w:val="o"/>
      <w:lvlJc w:val="left"/>
      <w:pPr>
        <w:ind w:left="1080"/>
      </w:pPr>
      <w:rPr>
        <w:rFonts w:ascii="Segoe UI Symbol" w:eastAsia="Segoe UI Symbol" w:hAnsi="Segoe UI Symbol" w:cs="Segoe UI Symbol"/>
        <w:b w:val="0"/>
        <w:i w:val="0"/>
        <w:strike w:val="0"/>
        <w:dstrike w:val="0"/>
        <w:color w:val="494949"/>
        <w:sz w:val="20"/>
        <w:szCs w:val="20"/>
        <w:u w:val="none" w:color="000000"/>
        <w:bdr w:val="none" w:sz="0" w:space="0" w:color="auto"/>
        <w:shd w:val="clear" w:color="auto" w:fill="auto"/>
        <w:vertAlign w:val="baseline"/>
      </w:rPr>
    </w:lvl>
    <w:lvl w:ilvl="2" w:tplc="FADA4136">
      <w:start w:val="1"/>
      <w:numFmt w:val="bullet"/>
      <w:lvlText w:val="▪"/>
      <w:lvlJc w:val="left"/>
      <w:pPr>
        <w:ind w:left="1800"/>
      </w:pPr>
      <w:rPr>
        <w:rFonts w:ascii="Segoe UI Symbol" w:eastAsia="Segoe UI Symbol" w:hAnsi="Segoe UI Symbol" w:cs="Segoe UI Symbol"/>
        <w:b w:val="0"/>
        <w:i w:val="0"/>
        <w:strike w:val="0"/>
        <w:dstrike w:val="0"/>
        <w:color w:val="494949"/>
        <w:sz w:val="20"/>
        <w:szCs w:val="20"/>
        <w:u w:val="none" w:color="000000"/>
        <w:bdr w:val="none" w:sz="0" w:space="0" w:color="auto"/>
        <w:shd w:val="clear" w:color="auto" w:fill="auto"/>
        <w:vertAlign w:val="baseline"/>
      </w:rPr>
    </w:lvl>
    <w:lvl w:ilvl="3" w:tplc="09044C4C">
      <w:start w:val="1"/>
      <w:numFmt w:val="bullet"/>
      <w:lvlText w:val="•"/>
      <w:lvlJc w:val="left"/>
      <w:pPr>
        <w:ind w:left="2520"/>
      </w:pPr>
      <w:rPr>
        <w:rFonts w:ascii="Arial" w:eastAsia="Arial" w:hAnsi="Arial" w:cs="Arial"/>
        <w:b w:val="0"/>
        <w:i w:val="0"/>
        <w:strike w:val="0"/>
        <w:dstrike w:val="0"/>
        <w:color w:val="494949"/>
        <w:sz w:val="20"/>
        <w:szCs w:val="20"/>
        <w:u w:val="none" w:color="000000"/>
        <w:bdr w:val="none" w:sz="0" w:space="0" w:color="auto"/>
        <w:shd w:val="clear" w:color="auto" w:fill="auto"/>
        <w:vertAlign w:val="baseline"/>
      </w:rPr>
    </w:lvl>
    <w:lvl w:ilvl="4" w:tplc="7E84F3E0">
      <w:start w:val="1"/>
      <w:numFmt w:val="bullet"/>
      <w:lvlText w:val="o"/>
      <w:lvlJc w:val="left"/>
      <w:pPr>
        <w:ind w:left="3240"/>
      </w:pPr>
      <w:rPr>
        <w:rFonts w:ascii="Segoe UI Symbol" w:eastAsia="Segoe UI Symbol" w:hAnsi="Segoe UI Symbol" w:cs="Segoe UI Symbol"/>
        <w:b w:val="0"/>
        <w:i w:val="0"/>
        <w:strike w:val="0"/>
        <w:dstrike w:val="0"/>
        <w:color w:val="494949"/>
        <w:sz w:val="20"/>
        <w:szCs w:val="20"/>
        <w:u w:val="none" w:color="000000"/>
        <w:bdr w:val="none" w:sz="0" w:space="0" w:color="auto"/>
        <w:shd w:val="clear" w:color="auto" w:fill="auto"/>
        <w:vertAlign w:val="baseline"/>
      </w:rPr>
    </w:lvl>
    <w:lvl w:ilvl="5" w:tplc="93B4F082">
      <w:start w:val="1"/>
      <w:numFmt w:val="bullet"/>
      <w:lvlText w:val="▪"/>
      <w:lvlJc w:val="left"/>
      <w:pPr>
        <w:ind w:left="3960"/>
      </w:pPr>
      <w:rPr>
        <w:rFonts w:ascii="Segoe UI Symbol" w:eastAsia="Segoe UI Symbol" w:hAnsi="Segoe UI Symbol" w:cs="Segoe UI Symbol"/>
        <w:b w:val="0"/>
        <w:i w:val="0"/>
        <w:strike w:val="0"/>
        <w:dstrike w:val="0"/>
        <w:color w:val="494949"/>
        <w:sz w:val="20"/>
        <w:szCs w:val="20"/>
        <w:u w:val="none" w:color="000000"/>
        <w:bdr w:val="none" w:sz="0" w:space="0" w:color="auto"/>
        <w:shd w:val="clear" w:color="auto" w:fill="auto"/>
        <w:vertAlign w:val="baseline"/>
      </w:rPr>
    </w:lvl>
    <w:lvl w:ilvl="6" w:tplc="62FA82A0">
      <w:start w:val="1"/>
      <w:numFmt w:val="bullet"/>
      <w:lvlText w:val="•"/>
      <w:lvlJc w:val="left"/>
      <w:pPr>
        <w:ind w:left="4680"/>
      </w:pPr>
      <w:rPr>
        <w:rFonts w:ascii="Arial" w:eastAsia="Arial" w:hAnsi="Arial" w:cs="Arial"/>
        <w:b w:val="0"/>
        <w:i w:val="0"/>
        <w:strike w:val="0"/>
        <w:dstrike w:val="0"/>
        <w:color w:val="494949"/>
        <w:sz w:val="20"/>
        <w:szCs w:val="20"/>
        <w:u w:val="none" w:color="000000"/>
        <w:bdr w:val="none" w:sz="0" w:space="0" w:color="auto"/>
        <w:shd w:val="clear" w:color="auto" w:fill="auto"/>
        <w:vertAlign w:val="baseline"/>
      </w:rPr>
    </w:lvl>
    <w:lvl w:ilvl="7" w:tplc="B72CAEC8">
      <w:start w:val="1"/>
      <w:numFmt w:val="bullet"/>
      <w:lvlText w:val="o"/>
      <w:lvlJc w:val="left"/>
      <w:pPr>
        <w:ind w:left="5400"/>
      </w:pPr>
      <w:rPr>
        <w:rFonts w:ascii="Segoe UI Symbol" w:eastAsia="Segoe UI Symbol" w:hAnsi="Segoe UI Symbol" w:cs="Segoe UI Symbol"/>
        <w:b w:val="0"/>
        <w:i w:val="0"/>
        <w:strike w:val="0"/>
        <w:dstrike w:val="0"/>
        <w:color w:val="494949"/>
        <w:sz w:val="20"/>
        <w:szCs w:val="20"/>
        <w:u w:val="none" w:color="000000"/>
        <w:bdr w:val="none" w:sz="0" w:space="0" w:color="auto"/>
        <w:shd w:val="clear" w:color="auto" w:fill="auto"/>
        <w:vertAlign w:val="baseline"/>
      </w:rPr>
    </w:lvl>
    <w:lvl w:ilvl="8" w:tplc="BAD8A4C8">
      <w:start w:val="1"/>
      <w:numFmt w:val="bullet"/>
      <w:lvlText w:val="▪"/>
      <w:lvlJc w:val="left"/>
      <w:pPr>
        <w:ind w:left="6120"/>
      </w:pPr>
      <w:rPr>
        <w:rFonts w:ascii="Segoe UI Symbol" w:eastAsia="Segoe UI Symbol" w:hAnsi="Segoe UI Symbol" w:cs="Segoe UI Symbol"/>
        <w:b w:val="0"/>
        <w:i w:val="0"/>
        <w:strike w:val="0"/>
        <w:dstrike w:val="0"/>
        <w:color w:val="494949"/>
        <w:sz w:val="20"/>
        <w:szCs w:val="20"/>
        <w:u w:val="none" w:color="000000"/>
        <w:bdr w:val="none" w:sz="0" w:space="0" w:color="auto"/>
        <w:shd w:val="clear" w:color="auto" w:fill="auto"/>
        <w:vertAlign w:val="baseline"/>
      </w:rPr>
    </w:lvl>
  </w:abstractNum>
  <w:num w:numId="1" w16cid:durableId="976879616">
    <w:abstractNumId w:val="2"/>
  </w:num>
  <w:num w:numId="2" w16cid:durableId="619726074">
    <w:abstractNumId w:val="0"/>
  </w:num>
  <w:num w:numId="3" w16cid:durableId="20749616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2C6"/>
    <w:rsid w:val="000E664A"/>
    <w:rsid w:val="00185DE5"/>
    <w:rsid w:val="002F2797"/>
    <w:rsid w:val="003B3338"/>
    <w:rsid w:val="00463725"/>
    <w:rsid w:val="005D4125"/>
    <w:rsid w:val="0077656B"/>
    <w:rsid w:val="008854A2"/>
    <w:rsid w:val="00A23716"/>
    <w:rsid w:val="00B3307E"/>
    <w:rsid w:val="00C72E2B"/>
    <w:rsid w:val="00D02C02"/>
    <w:rsid w:val="00E372C6"/>
    <w:rsid w:val="00F96A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FF533"/>
  <w15:docId w15:val="{BB4FAFA9-4D6B-426F-A67F-49A275FA1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389" w:lineRule="auto"/>
      <w:ind w:left="370" w:hanging="10"/>
    </w:pPr>
    <w:rPr>
      <w:rFonts w:ascii="Times New Roman" w:eastAsia="Times New Roman" w:hAnsi="Times New Roman" w:cs="Times New Roman"/>
      <w:color w:val="494949"/>
      <w:sz w:val="24"/>
    </w:rPr>
  </w:style>
  <w:style w:type="paragraph" w:styleId="Heading1">
    <w:name w:val="heading 1"/>
    <w:next w:val="Normal"/>
    <w:link w:val="Heading1Char"/>
    <w:uiPriority w:val="9"/>
    <w:qFormat/>
    <w:pPr>
      <w:keepNext/>
      <w:keepLines/>
      <w:spacing w:after="412" w:line="267" w:lineRule="auto"/>
      <w:ind w:left="370" w:hanging="10"/>
      <w:outlineLvl w:val="0"/>
    </w:pPr>
    <w:rPr>
      <w:rFonts w:ascii="Palatino Linotype" w:eastAsia="Palatino Linotype" w:hAnsi="Palatino Linotype" w:cs="Palatino Linotype"/>
      <w:b/>
      <w:color w:val="595959"/>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Palatino Linotype" w:eastAsia="Palatino Linotype" w:hAnsi="Palatino Linotype" w:cs="Palatino Linotype"/>
      <w:b/>
      <w:color w:val="595959"/>
      <w:sz w:val="24"/>
    </w:rPr>
  </w:style>
  <w:style w:type="paragraph" w:styleId="ListParagraph">
    <w:name w:val="List Paragraph"/>
    <w:basedOn w:val="Normal"/>
    <w:uiPriority w:val="34"/>
    <w:qFormat/>
    <w:rsid w:val="005D41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9" ma:contentTypeDescription="Create a new document." ma:contentTypeScope="" ma:versionID="99319340258922801ac1bbf3eed5919a">
  <xsd:schema xmlns:xsd="http://www.w3.org/2001/XMLSchema" xmlns:xs="http://www.w3.org/2001/XMLSchema" xmlns:p="http://schemas.microsoft.com/office/2006/metadata/properties" xmlns:ns3="28bc52eb-7ba0-4738-a312-c7a8d9f935af" xmlns:ns4="3f3c24f8-7af3-4609-ad34-b92c5c0a0352" targetNamespace="http://schemas.microsoft.com/office/2006/metadata/properties" ma:root="true" ma:fieldsID="4f67d1d4f2f5f7f07514123003de847c" ns3:_="" ns4:_="">
    <xsd:import namespace="28bc52eb-7ba0-4738-a312-c7a8d9f935af"/>
    <xsd:import namespace="3f3c24f8-7af3-4609-ad34-b92c5c0a035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3c24f8-7af3-4609-ad34-b92c5c0a035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68C2C9-F8DE-4883-9E48-1F59FB8ABB73}">
  <ds:schemaRefs>
    <ds:schemaRef ds:uri="http://schemas.microsoft.com/sharepoint/v3/contenttype/forms"/>
  </ds:schemaRefs>
</ds:datastoreItem>
</file>

<file path=customXml/itemProps2.xml><?xml version="1.0" encoding="utf-8"?>
<ds:datastoreItem xmlns:ds="http://schemas.openxmlformats.org/officeDocument/2006/customXml" ds:itemID="{F6493441-5A3C-45E7-AFD3-5A025C5888E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8E1E0C0-8528-455B-83E8-8315C2BEE1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3f3c24f8-7af3-4609-ad34-b92c5c0a0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2271</Words>
  <Characters>12948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Gladius David Kulothungan</dc:creator>
  <cp:keywords/>
  <cp:lastModifiedBy>Linda Makoutou Ngondet (1807164)</cp:lastModifiedBy>
  <cp:revision>4</cp:revision>
  <dcterms:created xsi:type="dcterms:W3CDTF">2024-01-03T15:36:00Z</dcterms:created>
  <dcterms:modified xsi:type="dcterms:W3CDTF">2024-02-13T10:56:00Z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