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2896"/>
        <w:tblW w:w="9498" w:type="dxa"/>
        <w:tblLook w:val="04A0" w:firstRow="1" w:lastRow="0" w:firstColumn="1" w:lastColumn="0" w:noHBand="0" w:noVBand="1"/>
      </w:tblPr>
      <w:tblGrid>
        <w:gridCol w:w="2935"/>
        <w:gridCol w:w="934"/>
        <w:gridCol w:w="563"/>
        <w:gridCol w:w="742"/>
        <w:gridCol w:w="934"/>
        <w:gridCol w:w="935"/>
        <w:gridCol w:w="934"/>
        <w:gridCol w:w="1521"/>
      </w:tblGrid>
      <w:tr w:rsidR="00BD67CD" w:rsidRPr="00BD67CD" w14:paraId="5E363817" w14:textId="77777777" w:rsidTr="002B1735">
        <w:trPr>
          <w:trHeight w:val="85"/>
        </w:trPr>
        <w:tc>
          <w:tcPr>
            <w:tcW w:w="2935" w:type="dxa"/>
            <w:tcBorders>
              <w:top w:val="nil"/>
              <w:left w:val="nil"/>
              <w:bottom w:val="single" w:sz="4" w:space="0" w:color="auto"/>
              <w:right w:val="nil"/>
            </w:tcBorders>
            <w:shd w:val="clear" w:color="auto" w:fill="auto"/>
            <w:noWrap/>
            <w:vAlign w:val="bottom"/>
            <w:hideMark/>
          </w:tcPr>
          <w:p w14:paraId="05FC5DAF" w14:textId="77777777" w:rsidR="00BD67CD" w:rsidRPr="00BD67CD" w:rsidRDefault="00BD67CD" w:rsidP="00BD67CD">
            <w:pPr>
              <w:spacing w:after="0"/>
              <w:jc w:val="center"/>
              <w:rPr>
                <w:rFonts w:eastAsia="Calibri"/>
                <w:b/>
                <w:sz w:val="28"/>
                <w:szCs w:val="22"/>
                <w:lang w:val="en-GB"/>
              </w:rPr>
            </w:pPr>
          </w:p>
        </w:tc>
        <w:tc>
          <w:tcPr>
            <w:tcW w:w="934" w:type="dxa"/>
            <w:tcBorders>
              <w:top w:val="nil"/>
              <w:left w:val="nil"/>
              <w:bottom w:val="single" w:sz="4" w:space="0" w:color="auto"/>
              <w:right w:val="nil"/>
            </w:tcBorders>
            <w:shd w:val="clear" w:color="auto" w:fill="auto"/>
            <w:noWrap/>
            <w:vAlign w:val="bottom"/>
            <w:hideMark/>
          </w:tcPr>
          <w:p w14:paraId="3DA2C509" w14:textId="77777777" w:rsidR="00BD67CD" w:rsidRPr="00BD67CD" w:rsidRDefault="00BD67CD" w:rsidP="00BD67CD">
            <w:pPr>
              <w:spacing w:after="0"/>
              <w:jc w:val="center"/>
              <w:rPr>
                <w:rFonts w:eastAsia="Calibri"/>
                <w:b/>
                <w:sz w:val="28"/>
                <w:szCs w:val="22"/>
                <w:lang w:val="en-GB"/>
              </w:rPr>
            </w:pPr>
          </w:p>
        </w:tc>
        <w:tc>
          <w:tcPr>
            <w:tcW w:w="563" w:type="dxa"/>
            <w:tcBorders>
              <w:top w:val="nil"/>
              <w:left w:val="nil"/>
              <w:bottom w:val="single" w:sz="4" w:space="0" w:color="auto"/>
              <w:right w:val="nil"/>
            </w:tcBorders>
            <w:shd w:val="clear" w:color="auto" w:fill="auto"/>
            <w:noWrap/>
            <w:vAlign w:val="bottom"/>
            <w:hideMark/>
          </w:tcPr>
          <w:p w14:paraId="286DC888" w14:textId="77777777" w:rsidR="00BD67CD" w:rsidRPr="00BD67CD" w:rsidRDefault="00BD67CD" w:rsidP="00BD67CD">
            <w:pPr>
              <w:spacing w:after="0"/>
              <w:jc w:val="center"/>
              <w:rPr>
                <w:rFonts w:eastAsia="Calibri"/>
                <w:b/>
                <w:sz w:val="28"/>
                <w:szCs w:val="22"/>
                <w:lang w:val="en-GB"/>
              </w:rPr>
            </w:pPr>
          </w:p>
        </w:tc>
        <w:tc>
          <w:tcPr>
            <w:tcW w:w="742" w:type="dxa"/>
            <w:tcBorders>
              <w:top w:val="nil"/>
              <w:left w:val="nil"/>
              <w:bottom w:val="single" w:sz="4" w:space="0" w:color="auto"/>
              <w:right w:val="nil"/>
            </w:tcBorders>
            <w:shd w:val="clear" w:color="auto" w:fill="auto"/>
            <w:noWrap/>
            <w:vAlign w:val="bottom"/>
            <w:hideMark/>
          </w:tcPr>
          <w:p w14:paraId="16B2D037" w14:textId="77777777" w:rsidR="00BD67CD" w:rsidRPr="00BD67CD" w:rsidRDefault="00BD67CD" w:rsidP="00BD67CD">
            <w:pPr>
              <w:spacing w:after="0"/>
              <w:jc w:val="center"/>
              <w:rPr>
                <w:rFonts w:eastAsia="Calibri"/>
                <w:b/>
                <w:sz w:val="28"/>
                <w:szCs w:val="22"/>
                <w:lang w:val="en-GB"/>
              </w:rPr>
            </w:pPr>
          </w:p>
        </w:tc>
        <w:tc>
          <w:tcPr>
            <w:tcW w:w="934" w:type="dxa"/>
            <w:tcBorders>
              <w:top w:val="nil"/>
              <w:left w:val="nil"/>
              <w:bottom w:val="single" w:sz="4" w:space="0" w:color="auto"/>
              <w:right w:val="nil"/>
            </w:tcBorders>
            <w:shd w:val="clear" w:color="auto" w:fill="auto"/>
            <w:noWrap/>
            <w:vAlign w:val="bottom"/>
            <w:hideMark/>
          </w:tcPr>
          <w:p w14:paraId="64EA9A68" w14:textId="77777777" w:rsidR="00BD67CD" w:rsidRPr="00BD67CD" w:rsidRDefault="00BD67CD" w:rsidP="00BD67CD">
            <w:pPr>
              <w:spacing w:after="0"/>
              <w:jc w:val="center"/>
              <w:rPr>
                <w:rFonts w:eastAsia="Calibri"/>
                <w:b/>
                <w:sz w:val="28"/>
                <w:szCs w:val="22"/>
                <w:lang w:val="en-GB"/>
              </w:rPr>
            </w:pPr>
          </w:p>
        </w:tc>
        <w:tc>
          <w:tcPr>
            <w:tcW w:w="935" w:type="dxa"/>
            <w:tcBorders>
              <w:top w:val="nil"/>
              <w:left w:val="nil"/>
              <w:bottom w:val="single" w:sz="4" w:space="0" w:color="auto"/>
              <w:right w:val="nil"/>
            </w:tcBorders>
            <w:shd w:val="clear" w:color="auto" w:fill="auto"/>
            <w:noWrap/>
            <w:vAlign w:val="bottom"/>
            <w:hideMark/>
          </w:tcPr>
          <w:p w14:paraId="17326C1D" w14:textId="77777777" w:rsidR="00BD67CD" w:rsidRPr="00BD67CD" w:rsidRDefault="00BD67CD" w:rsidP="00BD67CD">
            <w:pPr>
              <w:spacing w:after="0"/>
              <w:jc w:val="center"/>
              <w:rPr>
                <w:rFonts w:eastAsia="Calibri"/>
                <w:b/>
                <w:sz w:val="28"/>
                <w:szCs w:val="22"/>
                <w:lang w:val="en-GB"/>
              </w:rPr>
            </w:pPr>
          </w:p>
        </w:tc>
        <w:tc>
          <w:tcPr>
            <w:tcW w:w="934" w:type="dxa"/>
            <w:tcBorders>
              <w:top w:val="nil"/>
              <w:left w:val="nil"/>
              <w:bottom w:val="single" w:sz="4" w:space="0" w:color="auto"/>
              <w:right w:val="nil"/>
            </w:tcBorders>
            <w:shd w:val="clear" w:color="auto" w:fill="auto"/>
            <w:noWrap/>
            <w:vAlign w:val="bottom"/>
            <w:hideMark/>
          </w:tcPr>
          <w:p w14:paraId="046A5055" w14:textId="77777777" w:rsidR="00BD67CD" w:rsidRPr="00BD67CD" w:rsidRDefault="00BD67CD" w:rsidP="00BD67CD">
            <w:pPr>
              <w:spacing w:after="0"/>
              <w:jc w:val="center"/>
              <w:rPr>
                <w:rFonts w:eastAsia="Calibri"/>
                <w:b/>
                <w:sz w:val="28"/>
                <w:szCs w:val="22"/>
                <w:lang w:val="en-GB"/>
              </w:rPr>
            </w:pPr>
          </w:p>
        </w:tc>
        <w:tc>
          <w:tcPr>
            <w:tcW w:w="1521" w:type="dxa"/>
            <w:tcBorders>
              <w:top w:val="nil"/>
              <w:left w:val="nil"/>
              <w:bottom w:val="single" w:sz="4" w:space="0" w:color="auto"/>
              <w:right w:val="nil"/>
            </w:tcBorders>
            <w:shd w:val="clear" w:color="auto" w:fill="auto"/>
            <w:noWrap/>
            <w:vAlign w:val="bottom"/>
            <w:hideMark/>
          </w:tcPr>
          <w:p w14:paraId="7D987E67" w14:textId="77777777" w:rsidR="00BD67CD" w:rsidRPr="00BD67CD" w:rsidRDefault="00BD67CD" w:rsidP="00BD67CD">
            <w:pPr>
              <w:spacing w:after="0"/>
              <w:jc w:val="center"/>
              <w:rPr>
                <w:rFonts w:eastAsia="Calibri"/>
                <w:b/>
                <w:sz w:val="28"/>
                <w:szCs w:val="22"/>
                <w:lang w:val="en-GB"/>
              </w:rPr>
            </w:pPr>
          </w:p>
        </w:tc>
      </w:tr>
      <w:tr w:rsidR="00BD67CD" w:rsidRPr="00BD67CD" w14:paraId="4273EEE9" w14:textId="77777777" w:rsidTr="002B1735">
        <w:trPr>
          <w:trHeight w:val="1459"/>
        </w:trPr>
        <w:tc>
          <w:tcPr>
            <w:tcW w:w="2935" w:type="dxa"/>
            <w:tcBorders>
              <w:top w:val="nil"/>
              <w:left w:val="single" w:sz="4" w:space="0" w:color="auto"/>
              <w:bottom w:val="nil"/>
              <w:right w:val="single" w:sz="4" w:space="0" w:color="auto"/>
            </w:tcBorders>
            <w:shd w:val="clear" w:color="auto" w:fill="auto"/>
            <w:noWrap/>
            <w:vAlign w:val="center"/>
            <w:hideMark/>
          </w:tcPr>
          <w:p w14:paraId="6112C22A" w14:textId="77777777" w:rsidR="00BD67CD" w:rsidRPr="00BD67CD" w:rsidRDefault="00BD67CD" w:rsidP="00BD67CD">
            <w:pPr>
              <w:spacing w:after="0"/>
              <w:jc w:val="center"/>
              <w:rPr>
                <w:rFonts w:eastAsia="Calibri"/>
                <w:b/>
                <w:bCs/>
                <w:sz w:val="28"/>
                <w:szCs w:val="22"/>
                <w:lang w:val="en-GB"/>
              </w:rPr>
            </w:pPr>
          </w:p>
          <w:p w14:paraId="27AFB01B"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 xml:space="preserve">Student ID Number/ Name </w:t>
            </w:r>
          </w:p>
          <w:p w14:paraId="1A03D666" w14:textId="77777777" w:rsidR="00BD67CD" w:rsidRPr="00BD67CD" w:rsidRDefault="00BD67CD" w:rsidP="00BD67CD">
            <w:pPr>
              <w:spacing w:after="0"/>
              <w:jc w:val="center"/>
              <w:rPr>
                <w:rFonts w:eastAsia="Calibri"/>
                <w:b/>
                <w:bCs/>
                <w:sz w:val="28"/>
                <w:szCs w:val="22"/>
                <w:lang w:val="en-GB"/>
              </w:rPr>
            </w:pPr>
          </w:p>
          <w:p w14:paraId="2044D1AF" w14:textId="77777777" w:rsidR="00BD67CD" w:rsidRPr="00BD67CD" w:rsidRDefault="00BD67CD" w:rsidP="00BD67CD">
            <w:pPr>
              <w:spacing w:after="0"/>
              <w:jc w:val="center"/>
              <w:rPr>
                <w:rFonts w:eastAsia="Calibri"/>
                <w:b/>
                <w:bCs/>
                <w:sz w:val="28"/>
                <w:szCs w:val="22"/>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B2CFD1F" w14:textId="4C60904C"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200</w:t>
            </w:r>
            <w:r>
              <w:rPr>
                <w:rFonts w:eastAsia="Calibri"/>
                <w:b/>
                <w:bCs/>
                <w:sz w:val="28"/>
                <w:szCs w:val="22"/>
                <w:lang w:val="en-GB"/>
              </w:rPr>
              <w:t>9079</w:t>
            </w:r>
          </w:p>
          <w:p w14:paraId="57F739DE" w14:textId="67B91F14" w:rsidR="00BD67CD" w:rsidRPr="00BD67CD" w:rsidRDefault="00BD67CD" w:rsidP="00BD67CD">
            <w:pPr>
              <w:spacing w:after="0"/>
              <w:jc w:val="center"/>
              <w:rPr>
                <w:rFonts w:eastAsia="Calibri"/>
                <w:b/>
                <w:bCs/>
                <w:sz w:val="28"/>
                <w:szCs w:val="22"/>
                <w:lang w:val="en-GB"/>
              </w:rPr>
            </w:pPr>
            <w:r>
              <w:rPr>
                <w:rFonts w:eastAsia="Calibri"/>
                <w:b/>
                <w:bCs/>
                <w:sz w:val="28"/>
                <w:szCs w:val="22"/>
                <w:lang w:val="en-GB"/>
              </w:rPr>
              <w:t>IONUT PAUL MARINCU</w:t>
            </w:r>
          </w:p>
        </w:tc>
      </w:tr>
      <w:tr w:rsidR="00BD67CD" w:rsidRPr="00BD67CD" w14:paraId="3BE05F31" w14:textId="77777777" w:rsidTr="002B1735">
        <w:trPr>
          <w:trHeight w:val="120"/>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A144BF" w14:textId="77777777" w:rsidR="00BD67CD" w:rsidRPr="00BD67CD" w:rsidRDefault="00BD67CD" w:rsidP="00BD67CD">
            <w:pPr>
              <w:spacing w:after="0"/>
              <w:jc w:val="center"/>
              <w:rPr>
                <w:rFonts w:eastAsia="Calibri"/>
                <w:b/>
                <w:bCs/>
                <w:sz w:val="28"/>
                <w:szCs w:val="22"/>
                <w:lang w:val="en-GB"/>
              </w:rPr>
            </w:pPr>
          </w:p>
          <w:p w14:paraId="69D74700"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Programme Title</w:t>
            </w:r>
          </w:p>
          <w:p w14:paraId="02CBAF55" w14:textId="77777777" w:rsidR="00BD67CD" w:rsidRPr="00BD67CD" w:rsidRDefault="00BD67CD" w:rsidP="00BD67CD">
            <w:pPr>
              <w:spacing w:after="0"/>
              <w:jc w:val="center"/>
              <w:rPr>
                <w:rFonts w:eastAsia="Calibri"/>
                <w:b/>
                <w:bCs/>
                <w:sz w:val="28"/>
                <w:szCs w:val="22"/>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B120BAC"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BA Business Management</w:t>
            </w:r>
          </w:p>
          <w:p w14:paraId="5E569D60" w14:textId="77777777" w:rsidR="00BD67CD" w:rsidRPr="00BD67CD" w:rsidRDefault="00BD67CD" w:rsidP="00BD67CD">
            <w:pPr>
              <w:spacing w:after="0"/>
              <w:jc w:val="center"/>
              <w:rPr>
                <w:rFonts w:eastAsia="Calibri"/>
                <w:b/>
                <w:sz w:val="28"/>
                <w:szCs w:val="22"/>
                <w:lang w:val="en-GB"/>
              </w:rPr>
            </w:pPr>
          </w:p>
        </w:tc>
      </w:tr>
      <w:tr w:rsidR="00BD67CD" w:rsidRPr="00BD67CD" w14:paraId="2335151E" w14:textId="77777777" w:rsidTr="002B1735">
        <w:trPr>
          <w:trHeight w:val="124"/>
        </w:trPr>
        <w:tc>
          <w:tcPr>
            <w:tcW w:w="2935" w:type="dxa"/>
            <w:tcBorders>
              <w:top w:val="nil"/>
              <w:left w:val="single" w:sz="4" w:space="0" w:color="auto"/>
              <w:bottom w:val="nil"/>
              <w:right w:val="single" w:sz="4" w:space="0" w:color="auto"/>
            </w:tcBorders>
            <w:shd w:val="clear" w:color="auto" w:fill="auto"/>
            <w:noWrap/>
            <w:vAlign w:val="center"/>
            <w:hideMark/>
          </w:tcPr>
          <w:p w14:paraId="29B0A32F"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Module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8710761"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Introducing the Modern Workplace</w:t>
            </w:r>
          </w:p>
        </w:tc>
      </w:tr>
      <w:tr w:rsidR="00BD67CD" w:rsidRPr="00BD67CD" w14:paraId="3D357FD7" w14:textId="77777777" w:rsidTr="002B1735">
        <w:trPr>
          <w:trHeight w:val="357"/>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677E38F"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 xml:space="preserve">Module Code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061BF9E" w14:textId="77777777" w:rsidR="00BD67CD" w:rsidRPr="00BD67CD" w:rsidRDefault="00BD67CD" w:rsidP="00BD67CD">
            <w:pPr>
              <w:spacing w:after="0"/>
              <w:jc w:val="center"/>
              <w:rPr>
                <w:rFonts w:eastAsia="Calibri"/>
                <w:b/>
                <w:sz w:val="28"/>
                <w:szCs w:val="22"/>
                <w:lang w:val="en-GB"/>
              </w:rPr>
            </w:pPr>
          </w:p>
          <w:p w14:paraId="4100BBA2"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LCBB4003</w:t>
            </w:r>
          </w:p>
          <w:p w14:paraId="542B0846" w14:textId="77777777" w:rsidR="00BD67CD" w:rsidRPr="00BD67CD" w:rsidRDefault="00BD67CD" w:rsidP="00BD67CD">
            <w:pPr>
              <w:spacing w:after="0"/>
              <w:jc w:val="center"/>
              <w:rPr>
                <w:rFonts w:eastAsia="Calibri"/>
                <w:b/>
                <w:sz w:val="28"/>
                <w:szCs w:val="22"/>
                <w:lang w:val="en-GB"/>
              </w:rPr>
            </w:pPr>
          </w:p>
          <w:p w14:paraId="11E9462A" w14:textId="77777777" w:rsidR="00BD67CD" w:rsidRPr="00BD67CD" w:rsidRDefault="00BD67CD" w:rsidP="00BD67CD">
            <w:pPr>
              <w:spacing w:after="0"/>
              <w:jc w:val="center"/>
              <w:rPr>
                <w:rFonts w:eastAsia="Calibri"/>
                <w:b/>
                <w:sz w:val="28"/>
                <w:szCs w:val="22"/>
                <w:lang w:val="en-GB"/>
              </w:rPr>
            </w:pPr>
          </w:p>
        </w:tc>
      </w:tr>
      <w:tr w:rsidR="00BD67CD" w:rsidRPr="00BD67CD" w14:paraId="640417C0" w14:textId="77777777" w:rsidTr="002B1735">
        <w:trPr>
          <w:trHeight w:val="305"/>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7638FE"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 xml:space="preserve">Lecture`s name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A753299"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 </w:t>
            </w:r>
          </w:p>
          <w:p w14:paraId="7D231EF9"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Dr Gregory Cowan</w:t>
            </w:r>
          </w:p>
          <w:p w14:paraId="47683F5A" w14:textId="77777777" w:rsidR="00BD67CD" w:rsidRPr="00BD67CD" w:rsidRDefault="00BD67CD" w:rsidP="00BD67CD">
            <w:pPr>
              <w:spacing w:after="0"/>
              <w:jc w:val="left"/>
              <w:rPr>
                <w:rFonts w:eastAsia="Calibri"/>
                <w:szCs w:val="22"/>
                <w:lang w:val="en-GB"/>
              </w:rPr>
            </w:pPr>
          </w:p>
          <w:p w14:paraId="05533425" w14:textId="77777777" w:rsidR="00BD67CD" w:rsidRPr="00BD67CD" w:rsidRDefault="00BD67CD" w:rsidP="00BD67CD">
            <w:pPr>
              <w:spacing w:after="0"/>
              <w:jc w:val="center"/>
              <w:rPr>
                <w:rFonts w:eastAsia="Calibri"/>
                <w:b/>
                <w:sz w:val="28"/>
                <w:szCs w:val="22"/>
                <w:lang w:val="en-GB"/>
              </w:rPr>
            </w:pPr>
          </w:p>
        </w:tc>
      </w:tr>
      <w:tr w:rsidR="00BD67CD" w:rsidRPr="00BD67CD" w14:paraId="71040392" w14:textId="77777777" w:rsidTr="002B1735">
        <w:trPr>
          <w:trHeight w:val="237"/>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0C101651"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Coursework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6034D4AD" w14:textId="77777777" w:rsidR="00BD67CD" w:rsidRPr="00BD67CD" w:rsidRDefault="00BD67CD" w:rsidP="00BD67CD">
            <w:pPr>
              <w:spacing w:after="0"/>
              <w:jc w:val="center"/>
              <w:rPr>
                <w:rFonts w:eastAsia="Calibri"/>
                <w:b/>
                <w:sz w:val="28"/>
                <w:szCs w:val="22"/>
                <w:lang w:val="en-GB"/>
              </w:rPr>
            </w:pPr>
            <w:r w:rsidRPr="00BD67CD">
              <w:rPr>
                <w:rFonts w:eastAsia="Calibri"/>
                <w:b/>
                <w:sz w:val="28"/>
                <w:szCs w:val="22"/>
                <w:lang w:val="en-GB"/>
              </w:rPr>
              <w:t>Organisational Structure and Culture</w:t>
            </w:r>
          </w:p>
          <w:p w14:paraId="65CFD3FA" w14:textId="77777777" w:rsidR="00BD67CD" w:rsidRPr="00BD67CD" w:rsidRDefault="00BD67CD" w:rsidP="00BD67CD">
            <w:pPr>
              <w:spacing w:after="0"/>
              <w:jc w:val="center"/>
              <w:rPr>
                <w:rFonts w:eastAsia="Calibri"/>
                <w:b/>
                <w:sz w:val="28"/>
                <w:szCs w:val="22"/>
                <w:lang w:val="en-GB"/>
              </w:rPr>
            </w:pPr>
          </w:p>
        </w:tc>
      </w:tr>
      <w:tr w:rsidR="00BD67CD" w:rsidRPr="00BD67CD" w14:paraId="3D70CA03" w14:textId="77777777" w:rsidTr="002B1735">
        <w:trPr>
          <w:trHeight w:val="115"/>
        </w:trPr>
        <w:tc>
          <w:tcPr>
            <w:tcW w:w="9498" w:type="dxa"/>
            <w:gridSpan w:val="8"/>
            <w:tcBorders>
              <w:top w:val="nil"/>
              <w:left w:val="single" w:sz="4" w:space="0" w:color="auto"/>
              <w:bottom w:val="single" w:sz="4" w:space="0" w:color="auto"/>
              <w:right w:val="single" w:sz="4" w:space="0" w:color="000000"/>
            </w:tcBorders>
            <w:shd w:val="clear" w:color="auto" w:fill="auto"/>
            <w:noWrap/>
            <w:vAlign w:val="center"/>
          </w:tcPr>
          <w:p w14:paraId="4209EB81"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 xml:space="preserve">Academic Declaration:                                               </w:t>
            </w:r>
          </w:p>
          <w:p w14:paraId="119C8A42" w14:textId="77777777" w:rsidR="00BD67CD" w:rsidRPr="00BD67CD" w:rsidRDefault="00BD67CD" w:rsidP="00BD67CD">
            <w:pPr>
              <w:spacing w:after="0"/>
              <w:jc w:val="center"/>
              <w:rPr>
                <w:rFonts w:eastAsia="Calibri"/>
                <w:b/>
                <w:i/>
                <w:lang w:val="en-GB"/>
              </w:rPr>
            </w:pPr>
            <w:r w:rsidRPr="00BD67CD">
              <w:rPr>
                <w:rFonts w:eastAsia="Calibri"/>
                <w:b/>
                <w:i/>
                <w:iCs/>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BD67CD" w:rsidRPr="00BD67CD" w14:paraId="4CB146B5" w14:textId="77777777" w:rsidTr="002B1735">
        <w:trPr>
          <w:trHeight w:val="115"/>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2B02AC3C"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Word Count</w:t>
            </w:r>
          </w:p>
        </w:tc>
        <w:tc>
          <w:tcPr>
            <w:tcW w:w="2239" w:type="dxa"/>
            <w:gridSpan w:val="3"/>
            <w:tcBorders>
              <w:top w:val="single" w:sz="4" w:space="0" w:color="auto"/>
              <w:left w:val="nil"/>
              <w:bottom w:val="single" w:sz="4" w:space="0" w:color="auto"/>
              <w:right w:val="nil"/>
            </w:tcBorders>
            <w:shd w:val="clear" w:color="auto" w:fill="auto"/>
            <w:noWrap/>
            <w:vAlign w:val="center"/>
            <w:hideMark/>
          </w:tcPr>
          <w:p w14:paraId="209636CA" w14:textId="3CC1B259" w:rsidR="00BD67CD" w:rsidRPr="00BD67CD" w:rsidRDefault="00BD67CD" w:rsidP="00BD67CD">
            <w:pPr>
              <w:spacing w:after="0"/>
              <w:jc w:val="center"/>
              <w:rPr>
                <w:rFonts w:eastAsia="Calibri"/>
                <w:b/>
                <w:bCs/>
                <w:sz w:val="28"/>
                <w:szCs w:val="22"/>
                <w:lang w:val="en-GB"/>
              </w:rPr>
            </w:pPr>
            <w:r w:rsidRPr="00BD67CD">
              <w:rPr>
                <w:rFonts w:eastAsia="Calibri"/>
                <w:b/>
                <w:sz w:val="28"/>
                <w:szCs w:val="22"/>
                <w:lang w:val="en-GB"/>
              </w:rPr>
              <w:t>2</w:t>
            </w:r>
            <w:r>
              <w:rPr>
                <w:rFonts w:eastAsia="Calibri"/>
                <w:b/>
                <w:sz w:val="28"/>
                <w:szCs w:val="22"/>
                <w:lang w:val="en-GB"/>
              </w:rPr>
              <w:t>494</w:t>
            </w:r>
            <w:r w:rsidRPr="00BD67CD">
              <w:rPr>
                <w:rFonts w:eastAsia="Calibri"/>
                <w:b/>
                <w:sz w:val="28"/>
                <w:szCs w:val="22"/>
                <w:lang w:val="en-GB"/>
              </w:rPr>
              <w:t> </w:t>
            </w:r>
          </w:p>
          <w:p w14:paraId="3DC0B7AD" w14:textId="77777777" w:rsidR="00BD67CD" w:rsidRPr="00BD67CD" w:rsidRDefault="00BD67CD" w:rsidP="00BD67CD">
            <w:pPr>
              <w:spacing w:after="0"/>
              <w:jc w:val="center"/>
              <w:rPr>
                <w:rFonts w:eastAsia="Calibri"/>
                <w:b/>
                <w:sz w:val="28"/>
                <w:szCs w:val="22"/>
                <w:lang w:val="en-GB"/>
              </w:rPr>
            </w:pPr>
          </w:p>
        </w:tc>
        <w:tc>
          <w:tcPr>
            <w:tcW w:w="1869"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5534EF3"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Date Submitted</w:t>
            </w:r>
          </w:p>
        </w:tc>
        <w:tc>
          <w:tcPr>
            <w:tcW w:w="2455"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080897B9" w14:textId="77777777" w:rsidR="00BD67CD" w:rsidRPr="00BD67CD" w:rsidRDefault="00BD67CD" w:rsidP="00BD67CD">
            <w:pPr>
              <w:spacing w:after="0"/>
              <w:jc w:val="center"/>
              <w:rPr>
                <w:rFonts w:eastAsia="Calibri"/>
                <w:b/>
                <w:bCs/>
                <w:sz w:val="28"/>
                <w:szCs w:val="22"/>
                <w:lang w:val="en-GB"/>
              </w:rPr>
            </w:pPr>
            <w:r w:rsidRPr="00BD67CD">
              <w:rPr>
                <w:rFonts w:eastAsia="Calibri"/>
                <w:b/>
                <w:bCs/>
                <w:sz w:val="28"/>
                <w:szCs w:val="22"/>
                <w:lang w:val="en-GB"/>
              </w:rPr>
              <w:t>09.04.2021</w:t>
            </w:r>
          </w:p>
        </w:tc>
      </w:tr>
      <w:tr w:rsidR="00BD67CD" w:rsidRPr="00BD67CD" w14:paraId="08E07063" w14:textId="77777777" w:rsidTr="002B1735">
        <w:trPr>
          <w:trHeight w:val="115"/>
        </w:trPr>
        <w:tc>
          <w:tcPr>
            <w:tcW w:w="2935" w:type="dxa"/>
            <w:tcBorders>
              <w:top w:val="single" w:sz="4" w:space="0" w:color="auto"/>
            </w:tcBorders>
            <w:shd w:val="clear" w:color="auto" w:fill="auto"/>
            <w:noWrap/>
            <w:vAlign w:val="center"/>
          </w:tcPr>
          <w:p w14:paraId="47F277ED" w14:textId="77777777" w:rsidR="00BD67CD" w:rsidRPr="00BD67CD" w:rsidRDefault="00BD67CD" w:rsidP="00BD67CD">
            <w:pPr>
              <w:spacing w:after="0"/>
              <w:jc w:val="center"/>
              <w:rPr>
                <w:rFonts w:eastAsia="Calibri"/>
                <w:b/>
                <w:bCs/>
                <w:sz w:val="28"/>
                <w:szCs w:val="22"/>
                <w:lang w:val="en-GB"/>
              </w:rPr>
            </w:pPr>
          </w:p>
        </w:tc>
        <w:tc>
          <w:tcPr>
            <w:tcW w:w="2239" w:type="dxa"/>
            <w:gridSpan w:val="3"/>
            <w:tcBorders>
              <w:top w:val="single" w:sz="4" w:space="0" w:color="auto"/>
            </w:tcBorders>
            <w:shd w:val="clear" w:color="auto" w:fill="auto"/>
            <w:noWrap/>
            <w:vAlign w:val="center"/>
          </w:tcPr>
          <w:p w14:paraId="3BEFA7B3" w14:textId="77777777" w:rsidR="00BD67CD" w:rsidRPr="00BD67CD" w:rsidRDefault="00BD67CD" w:rsidP="00BD67CD">
            <w:pPr>
              <w:spacing w:after="0"/>
              <w:jc w:val="center"/>
              <w:rPr>
                <w:rFonts w:eastAsia="Calibri"/>
                <w:b/>
                <w:sz w:val="28"/>
                <w:szCs w:val="22"/>
                <w:lang w:val="en-GB"/>
              </w:rPr>
            </w:pPr>
          </w:p>
        </w:tc>
        <w:tc>
          <w:tcPr>
            <w:tcW w:w="1869" w:type="dxa"/>
            <w:gridSpan w:val="2"/>
            <w:tcBorders>
              <w:top w:val="single" w:sz="4" w:space="0" w:color="auto"/>
            </w:tcBorders>
            <w:shd w:val="clear" w:color="auto" w:fill="auto"/>
            <w:noWrap/>
            <w:vAlign w:val="center"/>
          </w:tcPr>
          <w:p w14:paraId="74014761" w14:textId="77777777" w:rsidR="00BD67CD" w:rsidRPr="00BD67CD" w:rsidRDefault="00BD67CD" w:rsidP="00BD67CD">
            <w:pPr>
              <w:spacing w:after="0"/>
              <w:jc w:val="center"/>
              <w:rPr>
                <w:rFonts w:eastAsia="Calibri"/>
                <w:b/>
                <w:bCs/>
                <w:sz w:val="28"/>
                <w:szCs w:val="22"/>
                <w:lang w:val="en-GB"/>
              </w:rPr>
            </w:pPr>
          </w:p>
        </w:tc>
        <w:tc>
          <w:tcPr>
            <w:tcW w:w="2455" w:type="dxa"/>
            <w:gridSpan w:val="2"/>
            <w:tcBorders>
              <w:top w:val="single" w:sz="4" w:space="0" w:color="auto"/>
            </w:tcBorders>
            <w:shd w:val="clear" w:color="auto" w:fill="auto"/>
            <w:noWrap/>
            <w:vAlign w:val="center"/>
          </w:tcPr>
          <w:p w14:paraId="701C4DC5" w14:textId="77777777" w:rsidR="00BD67CD" w:rsidRPr="00BD67CD" w:rsidRDefault="00BD67CD" w:rsidP="00BD67CD">
            <w:pPr>
              <w:spacing w:after="0"/>
              <w:jc w:val="center"/>
              <w:rPr>
                <w:rFonts w:eastAsia="Calibri"/>
                <w:b/>
                <w:bCs/>
                <w:sz w:val="28"/>
                <w:szCs w:val="22"/>
                <w:lang w:val="en-GB"/>
              </w:rPr>
            </w:pPr>
          </w:p>
        </w:tc>
      </w:tr>
    </w:tbl>
    <w:p w14:paraId="6869F994" w14:textId="238E3564" w:rsidR="00527AE4" w:rsidRPr="00527AE4" w:rsidRDefault="00BD67CD" w:rsidP="00BD67CD">
      <w:pPr>
        <w:spacing w:after="120"/>
        <w:jc w:val="left"/>
      </w:pPr>
      <w:r>
        <w:rPr>
          <w:b/>
          <w:noProof/>
          <w:sz w:val="28"/>
        </w:rPr>
        <w:drawing>
          <wp:anchor distT="0" distB="0" distL="114300" distR="114300" simplePos="0" relativeHeight="251659264" behindDoc="1" locked="0" layoutInCell="1" allowOverlap="1" wp14:anchorId="5B21F1E8" wp14:editId="7CDE45EB">
            <wp:simplePos x="0" y="0"/>
            <wp:positionH relativeFrom="margin">
              <wp:align>left</wp:align>
            </wp:positionH>
            <wp:positionV relativeFrom="margin">
              <wp:posOffset>-847725</wp:posOffset>
            </wp:positionV>
            <wp:extent cx="1143000" cy="1143000"/>
            <wp:effectExtent l="0" t="0" r="0" b="0"/>
            <wp:wrapTight wrapText="bothSides">
              <wp:wrapPolygon edited="0">
                <wp:start x="0" y="0"/>
                <wp:lineTo x="0" y="21240"/>
                <wp:lineTo x="21240" y="21240"/>
                <wp:lineTo x="212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43000" cy="1143000"/>
                    </a:xfrm>
                    <a:prstGeom prst="rect">
                      <a:avLst/>
                    </a:prstGeom>
                    <a:noFill/>
                  </pic:spPr>
                </pic:pic>
              </a:graphicData>
            </a:graphic>
            <wp14:sizeRelH relativeFrom="margin">
              <wp14:pctWidth>0</wp14:pctWidth>
            </wp14:sizeRelH>
            <wp14:sizeRelV relativeFrom="margin">
              <wp14:pctHeight>0</wp14:pctHeight>
            </wp14:sizeRelV>
          </wp:anchor>
        </w:drawing>
      </w:r>
      <w:r>
        <w:t xml:space="preserve">                                                  </w:t>
      </w:r>
    </w:p>
    <w:p w14:paraId="4DC46186" w14:textId="3DCC942A" w:rsidR="004E54AE" w:rsidRPr="00665267" w:rsidRDefault="004E54AE" w:rsidP="00BD67CD">
      <w:pPr>
        <w:spacing w:after="120"/>
        <w:jc w:val="center"/>
        <w:rPr>
          <w:b/>
        </w:rPr>
      </w:pPr>
    </w:p>
    <w:p w14:paraId="01DE1EEF" w14:textId="77777777" w:rsidR="00527AE4" w:rsidRDefault="00527AE4" w:rsidP="00951FE8"/>
    <w:p w14:paraId="415574B7" w14:textId="77777777" w:rsidR="00527AE4" w:rsidRDefault="00527AE4" w:rsidP="00951FE8"/>
    <w:p w14:paraId="066B6BAD" w14:textId="77777777" w:rsidR="00527AE4" w:rsidRDefault="00527AE4" w:rsidP="00BD67CD">
      <w:pPr>
        <w:jc w:val="left"/>
      </w:pPr>
    </w:p>
    <w:p w14:paraId="75803487" w14:textId="719E0B55" w:rsidR="00527AE4" w:rsidRPr="00094EC1" w:rsidRDefault="00527AE4" w:rsidP="00951FE8">
      <w:pPr>
        <w:rPr>
          <w:b/>
        </w:rPr>
      </w:pPr>
      <w:r w:rsidRPr="00094EC1">
        <w:rPr>
          <w:b/>
        </w:rPr>
        <w:t xml:space="preserve">Executive Summary </w:t>
      </w:r>
    </w:p>
    <w:p w14:paraId="526C1BCC" w14:textId="77777777" w:rsidR="00527AE4" w:rsidRDefault="00995224" w:rsidP="00951FE8">
      <w:r>
        <w:t xml:space="preserve">An organizational culture provides in depth information about business values, mission and management style. An effective corporate culture develops positive attitude and sense of belongingness among staff members. This report has mainly summarized the implications of corporate culture on business performance. It has been identified that Waitrose must conduct behavioral reviews to uplift employee engagement and enjoy higher profit margins. The report also provides appropriate </w:t>
      </w:r>
      <w:r w:rsidR="00805B16">
        <w:t xml:space="preserve">suggestions for improving organizational culture and working environment. It also highlighted that how organizational culture is beneficial for employee performance. The report has analyzed the implications of organizational structure and its influence upon employee performance. </w:t>
      </w:r>
    </w:p>
    <w:p w14:paraId="18734B96" w14:textId="77777777" w:rsidR="00527AE4" w:rsidRDefault="00527AE4" w:rsidP="00951FE8"/>
    <w:p w14:paraId="1A27713E" w14:textId="77777777" w:rsidR="00527AE4" w:rsidRDefault="00527AE4" w:rsidP="00951FE8"/>
    <w:p w14:paraId="76301064" w14:textId="77777777" w:rsidR="00527AE4" w:rsidRDefault="00527AE4" w:rsidP="00951FE8"/>
    <w:p w14:paraId="2CF1C75D" w14:textId="77777777" w:rsidR="00527AE4" w:rsidRDefault="00527AE4" w:rsidP="00951FE8"/>
    <w:p w14:paraId="5279F827" w14:textId="77777777" w:rsidR="00527AE4" w:rsidRDefault="00527AE4" w:rsidP="00951FE8"/>
    <w:p w14:paraId="2C31C0F1" w14:textId="77777777" w:rsidR="00527AE4" w:rsidRDefault="00527AE4" w:rsidP="00951FE8"/>
    <w:p w14:paraId="0BC3B00D" w14:textId="77777777" w:rsidR="00527AE4" w:rsidRDefault="00527AE4" w:rsidP="00951FE8"/>
    <w:p w14:paraId="6D4595AC" w14:textId="77777777" w:rsidR="00527AE4" w:rsidRDefault="00527AE4" w:rsidP="00951FE8"/>
    <w:p w14:paraId="218BD51B" w14:textId="77777777" w:rsidR="00527AE4" w:rsidRDefault="00527AE4" w:rsidP="00951FE8"/>
    <w:p w14:paraId="0C7B3CC3" w14:textId="77777777" w:rsidR="00527AE4" w:rsidRDefault="00527AE4" w:rsidP="00951FE8"/>
    <w:p w14:paraId="6ED6B10C" w14:textId="77777777" w:rsidR="00527AE4" w:rsidRDefault="00527AE4" w:rsidP="00951FE8"/>
    <w:p w14:paraId="3D52F9A5" w14:textId="77777777" w:rsidR="00527AE4" w:rsidRDefault="00527AE4" w:rsidP="00951FE8"/>
    <w:p w14:paraId="333FF227" w14:textId="77777777" w:rsidR="00527AE4" w:rsidRDefault="00527AE4" w:rsidP="00951FE8"/>
    <w:p w14:paraId="37399963" w14:textId="77777777" w:rsidR="00527AE4" w:rsidRDefault="00527AE4" w:rsidP="00951FE8"/>
    <w:sdt>
      <w:sdtPr>
        <w:rPr>
          <w:rFonts w:ascii="Times New Roman" w:eastAsiaTheme="minorHAnsi" w:hAnsi="Times New Roman" w:cs="Times New Roman"/>
          <w:b w:val="0"/>
          <w:bCs w:val="0"/>
          <w:color w:val="auto"/>
          <w:sz w:val="24"/>
          <w:szCs w:val="24"/>
        </w:rPr>
        <w:id w:val="9640675"/>
        <w:docPartObj>
          <w:docPartGallery w:val="Table of Contents"/>
          <w:docPartUnique/>
        </w:docPartObj>
      </w:sdtPr>
      <w:sdtEndPr/>
      <w:sdtContent>
        <w:p w14:paraId="37BE2EED" w14:textId="77777777" w:rsidR="00665267" w:rsidRDefault="00665267">
          <w:pPr>
            <w:pStyle w:val="TOCHeading"/>
          </w:pPr>
        </w:p>
        <w:p w14:paraId="161B0A46" w14:textId="77777777" w:rsidR="00665267" w:rsidRPr="00665267" w:rsidRDefault="00665267" w:rsidP="00665267">
          <w:pPr>
            <w:pStyle w:val="TOC2"/>
            <w:rPr>
              <w:b/>
            </w:rPr>
          </w:pPr>
          <w:r w:rsidRPr="00665267">
            <w:rPr>
              <w:b/>
            </w:rPr>
            <w:t xml:space="preserve">Table of Content </w:t>
          </w:r>
        </w:p>
        <w:p w14:paraId="2665E08B" w14:textId="77777777" w:rsidR="00665267" w:rsidRPr="00665267" w:rsidRDefault="0033321D" w:rsidP="00665267">
          <w:pPr>
            <w:pStyle w:val="TOC2"/>
            <w:rPr>
              <w:noProof/>
            </w:rPr>
          </w:pPr>
          <w:r w:rsidRPr="00665267">
            <w:fldChar w:fldCharType="begin"/>
          </w:r>
          <w:r w:rsidR="00665267" w:rsidRPr="00665267">
            <w:instrText xml:space="preserve"> TOC \o "1-3" \h \z \u </w:instrText>
          </w:r>
          <w:r w:rsidRPr="00665267">
            <w:fldChar w:fldCharType="separate"/>
          </w:r>
          <w:hyperlink w:anchor="_Toc68004611" w:history="1">
            <w:r w:rsidR="00665267" w:rsidRPr="00665267">
              <w:rPr>
                <w:rStyle w:val="Hyperlink"/>
                <w:noProof/>
              </w:rPr>
              <w:t>Introduction</w:t>
            </w:r>
            <w:r w:rsidR="00665267" w:rsidRPr="00665267">
              <w:rPr>
                <w:noProof/>
                <w:webHidden/>
              </w:rPr>
              <w:tab/>
            </w:r>
            <w:r w:rsidRPr="00665267">
              <w:rPr>
                <w:noProof/>
                <w:webHidden/>
              </w:rPr>
              <w:fldChar w:fldCharType="begin"/>
            </w:r>
            <w:r w:rsidR="00665267" w:rsidRPr="00665267">
              <w:rPr>
                <w:noProof/>
                <w:webHidden/>
              </w:rPr>
              <w:instrText xml:space="preserve"> PAGEREF _Toc68004611 \h </w:instrText>
            </w:r>
            <w:r w:rsidRPr="00665267">
              <w:rPr>
                <w:noProof/>
                <w:webHidden/>
              </w:rPr>
            </w:r>
            <w:r w:rsidRPr="00665267">
              <w:rPr>
                <w:noProof/>
                <w:webHidden/>
              </w:rPr>
              <w:fldChar w:fldCharType="separate"/>
            </w:r>
            <w:r w:rsidR="00665267" w:rsidRPr="00665267">
              <w:rPr>
                <w:noProof/>
                <w:webHidden/>
              </w:rPr>
              <w:t>4</w:t>
            </w:r>
            <w:r w:rsidRPr="00665267">
              <w:rPr>
                <w:noProof/>
                <w:webHidden/>
              </w:rPr>
              <w:fldChar w:fldCharType="end"/>
            </w:r>
          </w:hyperlink>
        </w:p>
        <w:p w14:paraId="2D64086B" w14:textId="77777777" w:rsidR="00665267" w:rsidRPr="00665267" w:rsidRDefault="00846C01" w:rsidP="00665267">
          <w:pPr>
            <w:pStyle w:val="TOC2"/>
            <w:rPr>
              <w:noProof/>
            </w:rPr>
          </w:pPr>
          <w:hyperlink w:anchor="_Toc68004612" w:history="1">
            <w:r w:rsidR="00665267" w:rsidRPr="00665267">
              <w:rPr>
                <w:rStyle w:val="Hyperlink"/>
                <w:noProof/>
              </w:rPr>
              <w:t>Organizational Structure</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_Toc68004612 \h </w:instrText>
            </w:r>
            <w:r w:rsidR="0033321D" w:rsidRPr="00665267">
              <w:rPr>
                <w:noProof/>
                <w:webHidden/>
              </w:rPr>
            </w:r>
            <w:r w:rsidR="0033321D" w:rsidRPr="00665267">
              <w:rPr>
                <w:noProof/>
                <w:webHidden/>
              </w:rPr>
              <w:fldChar w:fldCharType="separate"/>
            </w:r>
            <w:r w:rsidR="00665267" w:rsidRPr="00665267">
              <w:rPr>
                <w:noProof/>
                <w:webHidden/>
              </w:rPr>
              <w:t>5</w:t>
            </w:r>
            <w:r w:rsidR="0033321D" w:rsidRPr="00665267">
              <w:rPr>
                <w:noProof/>
                <w:webHidden/>
              </w:rPr>
              <w:fldChar w:fldCharType="end"/>
            </w:r>
          </w:hyperlink>
        </w:p>
        <w:p w14:paraId="71A3B521" w14:textId="77777777" w:rsidR="00665267" w:rsidRPr="00665267" w:rsidRDefault="00846C01" w:rsidP="00665267">
          <w:pPr>
            <w:pStyle w:val="TOC2"/>
            <w:rPr>
              <w:noProof/>
            </w:rPr>
          </w:pPr>
          <w:hyperlink w:anchor="_Toc68004613" w:history="1">
            <w:r w:rsidR="00665267" w:rsidRPr="00665267">
              <w:rPr>
                <w:rStyle w:val="Hyperlink"/>
                <w:noProof/>
              </w:rPr>
              <w:t>Organizational Culture</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_Toc68004613 \h </w:instrText>
            </w:r>
            <w:r w:rsidR="0033321D" w:rsidRPr="00665267">
              <w:rPr>
                <w:noProof/>
                <w:webHidden/>
              </w:rPr>
            </w:r>
            <w:r w:rsidR="0033321D" w:rsidRPr="00665267">
              <w:rPr>
                <w:noProof/>
                <w:webHidden/>
              </w:rPr>
              <w:fldChar w:fldCharType="separate"/>
            </w:r>
            <w:r w:rsidR="00665267" w:rsidRPr="00665267">
              <w:rPr>
                <w:noProof/>
                <w:webHidden/>
              </w:rPr>
              <w:t>7</w:t>
            </w:r>
            <w:r w:rsidR="0033321D" w:rsidRPr="00665267">
              <w:rPr>
                <w:noProof/>
                <w:webHidden/>
              </w:rPr>
              <w:fldChar w:fldCharType="end"/>
            </w:r>
          </w:hyperlink>
        </w:p>
        <w:p w14:paraId="30689F09" w14:textId="77777777" w:rsidR="00665267" w:rsidRPr="00665267" w:rsidRDefault="00846C01" w:rsidP="00665267">
          <w:pPr>
            <w:pStyle w:val="TOC2"/>
            <w:rPr>
              <w:noProof/>
            </w:rPr>
          </w:pPr>
          <w:hyperlink w:anchor="_Toc68004614" w:history="1">
            <w:r w:rsidR="00665267" w:rsidRPr="00665267">
              <w:rPr>
                <w:rStyle w:val="Hyperlink"/>
                <w:noProof/>
              </w:rPr>
              <w:t>Impact of Organizational Structure on Waitrose</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_Toc68004614 \h </w:instrText>
            </w:r>
            <w:r w:rsidR="0033321D" w:rsidRPr="00665267">
              <w:rPr>
                <w:noProof/>
                <w:webHidden/>
              </w:rPr>
            </w:r>
            <w:r w:rsidR="0033321D" w:rsidRPr="00665267">
              <w:rPr>
                <w:noProof/>
                <w:webHidden/>
              </w:rPr>
              <w:fldChar w:fldCharType="separate"/>
            </w:r>
            <w:r w:rsidR="00665267" w:rsidRPr="00665267">
              <w:rPr>
                <w:noProof/>
                <w:webHidden/>
              </w:rPr>
              <w:t>9</w:t>
            </w:r>
            <w:r w:rsidR="0033321D" w:rsidRPr="00665267">
              <w:rPr>
                <w:noProof/>
                <w:webHidden/>
              </w:rPr>
              <w:fldChar w:fldCharType="end"/>
            </w:r>
          </w:hyperlink>
        </w:p>
        <w:p w14:paraId="38A9F369" w14:textId="77777777" w:rsidR="00665267" w:rsidRPr="00665267" w:rsidRDefault="00846C01" w:rsidP="00665267">
          <w:pPr>
            <w:pStyle w:val="TOC2"/>
            <w:rPr>
              <w:noProof/>
            </w:rPr>
          </w:pPr>
          <w:hyperlink w:anchor="_Toc68004615" w:history="1">
            <w:r w:rsidR="00665267" w:rsidRPr="00665267">
              <w:rPr>
                <w:rStyle w:val="Hyperlink"/>
                <w:noProof/>
              </w:rPr>
              <w:t>Impact of Organizational Culture on Waitrose</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_Toc68004615 \h </w:instrText>
            </w:r>
            <w:r w:rsidR="0033321D" w:rsidRPr="00665267">
              <w:rPr>
                <w:noProof/>
                <w:webHidden/>
              </w:rPr>
            </w:r>
            <w:r w:rsidR="0033321D" w:rsidRPr="00665267">
              <w:rPr>
                <w:noProof/>
                <w:webHidden/>
              </w:rPr>
              <w:fldChar w:fldCharType="separate"/>
            </w:r>
            <w:r w:rsidR="00665267" w:rsidRPr="00665267">
              <w:rPr>
                <w:noProof/>
                <w:webHidden/>
              </w:rPr>
              <w:t>11</w:t>
            </w:r>
            <w:r w:rsidR="0033321D" w:rsidRPr="00665267">
              <w:rPr>
                <w:noProof/>
                <w:webHidden/>
              </w:rPr>
              <w:fldChar w:fldCharType="end"/>
            </w:r>
          </w:hyperlink>
        </w:p>
        <w:p w14:paraId="6AEBE67F" w14:textId="77777777" w:rsidR="00665267" w:rsidRPr="00665267" w:rsidRDefault="00846C01" w:rsidP="00665267">
          <w:pPr>
            <w:pStyle w:val="TOC2"/>
            <w:rPr>
              <w:noProof/>
            </w:rPr>
          </w:pPr>
          <w:hyperlink w:anchor="_Toc68004616" w:history="1">
            <w:r w:rsidR="00665267" w:rsidRPr="00665267">
              <w:rPr>
                <w:rStyle w:val="Hyperlink"/>
                <w:noProof/>
              </w:rPr>
              <w:t>Factors that affect individual behavior</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_Toc68004616 \h </w:instrText>
            </w:r>
            <w:r w:rsidR="0033321D" w:rsidRPr="00665267">
              <w:rPr>
                <w:noProof/>
                <w:webHidden/>
              </w:rPr>
            </w:r>
            <w:r w:rsidR="0033321D" w:rsidRPr="00665267">
              <w:rPr>
                <w:noProof/>
                <w:webHidden/>
              </w:rPr>
              <w:fldChar w:fldCharType="separate"/>
            </w:r>
            <w:r w:rsidR="00665267" w:rsidRPr="00665267">
              <w:rPr>
                <w:noProof/>
                <w:webHidden/>
              </w:rPr>
              <w:t>12</w:t>
            </w:r>
            <w:r w:rsidR="0033321D" w:rsidRPr="00665267">
              <w:rPr>
                <w:noProof/>
                <w:webHidden/>
              </w:rPr>
              <w:fldChar w:fldCharType="end"/>
            </w:r>
          </w:hyperlink>
        </w:p>
        <w:p w14:paraId="76F690CB" w14:textId="77777777" w:rsidR="00665267" w:rsidRPr="00665267" w:rsidRDefault="00846C01" w:rsidP="00665267">
          <w:pPr>
            <w:pStyle w:val="TOC2"/>
            <w:rPr>
              <w:noProof/>
            </w:rPr>
          </w:pPr>
          <w:hyperlink w:anchor="_Toc68004617" w:history="1">
            <w:r w:rsidR="00665267" w:rsidRPr="00665267">
              <w:rPr>
                <w:rStyle w:val="Hyperlink"/>
                <w:noProof/>
              </w:rPr>
              <w:t>Recommendation</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_Toc68004617 \h </w:instrText>
            </w:r>
            <w:r w:rsidR="0033321D" w:rsidRPr="00665267">
              <w:rPr>
                <w:noProof/>
                <w:webHidden/>
              </w:rPr>
            </w:r>
            <w:r w:rsidR="0033321D" w:rsidRPr="00665267">
              <w:rPr>
                <w:noProof/>
                <w:webHidden/>
              </w:rPr>
              <w:fldChar w:fldCharType="separate"/>
            </w:r>
            <w:r w:rsidR="00665267" w:rsidRPr="00665267">
              <w:rPr>
                <w:noProof/>
                <w:webHidden/>
              </w:rPr>
              <w:t>13</w:t>
            </w:r>
            <w:r w:rsidR="0033321D" w:rsidRPr="00665267">
              <w:rPr>
                <w:noProof/>
                <w:webHidden/>
              </w:rPr>
              <w:fldChar w:fldCharType="end"/>
            </w:r>
          </w:hyperlink>
        </w:p>
        <w:p w14:paraId="6C1DA2EC" w14:textId="77777777" w:rsidR="00665267" w:rsidRPr="00665267" w:rsidRDefault="00846C01" w:rsidP="00665267">
          <w:pPr>
            <w:pStyle w:val="TOC2"/>
            <w:rPr>
              <w:noProof/>
            </w:rPr>
          </w:pPr>
          <w:hyperlink w:anchor="_Toc68004618" w:history="1">
            <w:r w:rsidR="00665267" w:rsidRPr="00665267">
              <w:rPr>
                <w:rStyle w:val="Hyperlink"/>
                <w:noProof/>
              </w:rPr>
              <w:t>Conclusion</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_Toc68004618 \h </w:instrText>
            </w:r>
            <w:r w:rsidR="0033321D" w:rsidRPr="00665267">
              <w:rPr>
                <w:noProof/>
                <w:webHidden/>
              </w:rPr>
            </w:r>
            <w:r w:rsidR="0033321D" w:rsidRPr="00665267">
              <w:rPr>
                <w:noProof/>
                <w:webHidden/>
              </w:rPr>
              <w:fldChar w:fldCharType="separate"/>
            </w:r>
            <w:r w:rsidR="00665267" w:rsidRPr="00665267">
              <w:rPr>
                <w:noProof/>
                <w:webHidden/>
              </w:rPr>
              <w:t>14</w:t>
            </w:r>
            <w:r w:rsidR="0033321D" w:rsidRPr="00665267">
              <w:rPr>
                <w:noProof/>
                <w:webHidden/>
              </w:rPr>
              <w:fldChar w:fldCharType="end"/>
            </w:r>
          </w:hyperlink>
        </w:p>
        <w:p w14:paraId="48001638" w14:textId="77777777" w:rsidR="00665267" w:rsidRPr="00665267" w:rsidRDefault="00846C01" w:rsidP="00665267">
          <w:pPr>
            <w:pStyle w:val="TOC2"/>
            <w:rPr>
              <w:noProof/>
            </w:rPr>
          </w:pPr>
          <w:hyperlink w:anchor="_Toc68004619" w:history="1">
            <w:r w:rsidR="00665267" w:rsidRPr="00665267">
              <w:rPr>
                <w:rStyle w:val="Hyperlink"/>
                <w:noProof/>
              </w:rPr>
              <w:t>Reference List</w:t>
            </w:r>
            <w:r w:rsidR="00665267" w:rsidRPr="00665267">
              <w:rPr>
                <w:noProof/>
                <w:webHidden/>
              </w:rPr>
              <w:tab/>
            </w:r>
            <w:r w:rsidR="0033321D" w:rsidRPr="00665267">
              <w:rPr>
                <w:noProof/>
                <w:webHidden/>
              </w:rPr>
              <w:fldChar w:fldCharType="begin"/>
            </w:r>
            <w:r w:rsidR="00665267" w:rsidRPr="00665267">
              <w:rPr>
                <w:noProof/>
                <w:webHidden/>
              </w:rPr>
              <w:instrText xml:space="preserve"> PAGEREF _Toc68004619 \h </w:instrText>
            </w:r>
            <w:r w:rsidR="0033321D" w:rsidRPr="00665267">
              <w:rPr>
                <w:noProof/>
                <w:webHidden/>
              </w:rPr>
            </w:r>
            <w:r w:rsidR="0033321D" w:rsidRPr="00665267">
              <w:rPr>
                <w:noProof/>
                <w:webHidden/>
              </w:rPr>
              <w:fldChar w:fldCharType="separate"/>
            </w:r>
            <w:r w:rsidR="00665267" w:rsidRPr="00665267">
              <w:rPr>
                <w:noProof/>
                <w:webHidden/>
              </w:rPr>
              <w:t>15</w:t>
            </w:r>
            <w:r w:rsidR="0033321D" w:rsidRPr="00665267">
              <w:rPr>
                <w:noProof/>
                <w:webHidden/>
              </w:rPr>
              <w:fldChar w:fldCharType="end"/>
            </w:r>
          </w:hyperlink>
        </w:p>
        <w:p w14:paraId="46613E21" w14:textId="77777777" w:rsidR="00665267" w:rsidRPr="00665267" w:rsidRDefault="0033321D">
          <w:r w:rsidRPr="00665267">
            <w:fldChar w:fldCharType="end"/>
          </w:r>
        </w:p>
      </w:sdtContent>
    </w:sdt>
    <w:p w14:paraId="1B996563" w14:textId="77777777" w:rsidR="00527AE4" w:rsidRPr="00665267" w:rsidRDefault="00527AE4" w:rsidP="00805B16">
      <w:pPr>
        <w:jc w:val="center"/>
      </w:pPr>
    </w:p>
    <w:p w14:paraId="66D341EE" w14:textId="77777777" w:rsidR="00527AE4" w:rsidRPr="00665267" w:rsidRDefault="00527AE4" w:rsidP="00951FE8"/>
    <w:p w14:paraId="519545CA" w14:textId="77777777" w:rsidR="00527AE4" w:rsidRDefault="00527AE4" w:rsidP="00951FE8"/>
    <w:p w14:paraId="66A339A9" w14:textId="77777777" w:rsidR="00527AE4" w:rsidRDefault="00527AE4" w:rsidP="00951FE8"/>
    <w:p w14:paraId="1EE7FC16" w14:textId="77777777" w:rsidR="00527AE4" w:rsidRDefault="00527AE4" w:rsidP="00951FE8"/>
    <w:p w14:paraId="44BE9CDA" w14:textId="77777777" w:rsidR="00527AE4" w:rsidRDefault="00527AE4" w:rsidP="00951FE8"/>
    <w:p w14:paraId="5F942E43" w14:textId="77777777" w:rsidR="00527AE4" w:rsidRDefault="00527AE4" w:rsidP="00951FE8"/>
    <w:p w14:paraId="52BF9CBA" w14:textId="77777777" w:rsidR="00527AE4" w:rsidRDefault="00527AE4" w:rsidP="00951FE8"/>
    <w:p w14:paraId="1BEC63FD" w14:textId="77777777" w:rsidR="00527AE4" w:rsidRDefault="00527AE4" w:rsidP="00951FE8"/>
    <w:p w14:paraId="56C4A146" w14:textId="77777777" w:rsidR="00665267" w:rsidRDefault="00665267" w:rsidP="00951FE8"/>
    <w:p w14:paraId="506BD564" w14:textId="77777777" w:rsidR="00665267" w:rsidRDefault="00665267" w:rsidP="00951FE8"/>
    <w:p w14:paraId="53E64ACC" w14:textId="77777777" w:rsidR="00527AE4" w:rsidRPr="00805B16" w:rsidRDefault="00527AE4" w:rsidP="00BD67CD">
      <w:pPr>
        <w:pStyle w:val="Heading2"/>
        <w:jc w:val="both"/>
      </w:pPr>
      <w:bookmarkStart w:id="0" w:name="_Toc68004611"/>
      <w:r w:rsidRPr="00805B16">
        <w:t>Introduction</w:t>
      </w:r>
      <w:bookmarkEnd w:id="0"/>
    </w:p>
    <w:p w14:paraId="44D05C69" w14:textId="77777777" w:rsidR="00527AE4" w:rsidRDefault="00527AE4" w:rsidP="00951FE8">
      <w:r>
        <w:t xml:space="preserve">This report mainly provides contextual background about Waitrose which is the leading grocery retailer in UK. It explained the organizational culture and performance of chosen organization and its implications upon employee performance. The report mainly demonstrates different factors that have deep influence upon individual behavior. At last, </w:t>
      </w:r>
      <w:proofErr w:type="gramStart"/>
      <w:r>
        <w:t>It</w:t>
      </w:r>
      <w:proofErr w:type="gramEnd"/>
      <w:r>
        <w:t xml:space="preserve"> provides suitable recommendation for Waitrose to improve business performance. </w:t>
      </w:r>
    </w:p>
    <w:p w14:paraId="0875FBFE" w14:textId="77777777" w:rsidR="00527AE4" w:rsidRPr="00805B16" w:rsidRDefault="00527AE4" w:rsidP="00951FE8">
      <w:pPr>
        <w:rPr>
          <w:b/>
        </w:rPr>
      </w:pPr>
      <w:r w:rsidRPr="00805B16">
        <w:rPr>
          <w:b/>
        </w:rPr>
        <w:t xml:space="preserve">Company Background </w:t>
      </w:r>
    </w:p>
    <w:p w14:paraId="3150FC91" w14:textId="77777777" w:rsidR="00527AE4" w:rsidRDefault="00527AE4" w:rsidP="00951FE8">
      <w:r>
        <w:t xml:space="preserve">Waitrose is the leading high street </w:t>
      </w:r>
      <w:r w:rsidR="0000028C">
        <w:t xml:space="preserve">grocery </w:t>
      </w:r>
      <w:r>
        <w:t xml:space="preserve">store in UK. Over the past few years, </w:t>
      </w:r>
      <w:proofErr w:type="gramStart"/>
      <w:r>
        <w:t>The</w:t>
      </w:r>
      <w:proofErr w:type="gramEnd"/>
      <w:r>
        <w:t xml:space="preserve"> company has adopted focused differentiation strategy to win customer attention. The </w:t>
      </w:r>
      <w:r w:rsidR="0000028C">
        <w:t>grocery retailer mainly operates its services around 185 branches and employed 37, 000 persons. The ultimate vision of Waitrose is to offer high quality goods and services to customers</w:t>
      </w:r>
      <w:r w:rsidR="00665267">
        <w:t xml:space="preserve"> </w:t>
      </w:r>
      <w:r w:rsidR="00665267">
        <w:rPr>
          <w:color w:val="222222"/>
          <w:shd w:val="clear" w:color="auto" w:fill="FFFFFF"/>
        </w:rPr>
        <w:t>(</w:t>
      </w:r>
      <w:proofErr w:type="spellStart"/>
      <w:r w:rsidR="00665267">
        <w:rPr>
          <w:color w:val="222222"/>
          <w:shd w:val="clear" w:color="auto" w:fill="FFFFFF"/>
        </w:rPr>
        <w:t>Tench</w:t>
      </w:r>
      <w:proofErr w:type="spellEnd"/>
      <w:r w:rsidR="00665267">
        <w:rPr>
          <w:color w:val="222222"/>
          <w:shd w:val="clear" w:color="auto" w:fill="FFFFFF"/>
        </w:rPr>
        <w:t xml:space="preserve"> and Topic, 2017)</w:t>
      </w:r>
      <w:r w:rsidR="0000028C">
        <w:t xml:space="preserve">. The company also introduces many loyalty and card schemes to attain customer loyalty. The grocery retailer has obtained huge market share around 27%. Waitrose mainly provides biscuits, dark chocolates and baked beans to customers. </w:t>
      </w:r>
    </w:p>
    <w:p w14:paraId="0AF6107C" w14:textId="77777777" w:rsidR="0000028C" w:rsidRDefault="0000028C" w:rsidP="00951FE8"/>
    <w:p w14:paraId="1CE3154E" w14:textId="77777777" w:rsidR="0000028C" w:rsidRDefault="0000028C" w:rsidP="00951FE8"/>
    <w:p w14:paraId="4EB503E9" w14:textId="77777777" w:rsidR="0000028C" w:rsidRDefault="0000028C" w:rsidP="00951FE8"/>
    <w:p w14:paraId="1163F2CA" w14:textId="77777777" w:rsidR="0000028C" w:rsidRDefault="0000028C" w:rsidP="00951FE8"/>
    <w:p w14:paraId="4265ED80" w14:textId="77777777" w:rsidR="0000028C" w:rsidRDefault="0000028C" w:rsidP="00951FE8"/>
    <w:p w14:paraId="5B55113A" w14:textId="77777777" w:rsidR="0000028C" w:rsidRDefault="0000028C" w:rsidP="00951FE8"/>
    <w:p w14:paraId="6982D415" w14:textId="77777777" w:rsidR="0000028C" w:rsidRDefault="0000028C" w:rsidP="00951FE8"/>
    <w:p w14:paraId="5B0F06B0" w14:textId="77777777" w:rsidR="0000028C" w:rsidRDefault="0000028C" w:rsidP="00951FE8"/>
    <w:p w14:paraId="6A807EB4" w14:textId="77777777" w:rsidR="0000028C" w:rsidRDefault="0000028C" w:rsidP="00951FE8"/>
    <w:p w14:paraId="09FF9889" w14:textId="5F050E3B" w:rsidR="0000028C" w:rsidRPr="00805B16" w:rsidRDefault="00BD67CD" w:rsidP="00BD67CD">
      <w:pPr>
        <w:pStyle w:val="Heading2"/>
        <w:jc w:val="both"/>
      </w:pPr>
      <w:bookmarkStart w:id="1" w:name="_Toc68004612"/>
      <w:r>
        <w:lastRenderedPageBreak/>
        <w:t xml:space="preserve">                                                    </w:t>
      </w:r>
      <w:r w:rsidR="0000028C" w:rsidRPr="00805B16">
        <w:t>Organizational Structure</w:t>
      </w:r>
      <w:bookmarkEnd w:id="1"/>
    </w:p>
    <w:p w14:paraId="2D8B8814" w14:textId="77777777" w:rsidR="0000028C" w:rsidRDefault="0000028C" w:rsidP="00951FE8">
      <w:r>
        <w:t>Organizational Structure is a system that outlines the major roles, responsibilities and collective goals for staff members</w:t>
      </w:r>
      <w:r w:rsidR="00665267">
        <w:t xml:space="preserve"> </w:t>
      </w:r>
      <w:r w:rsidR="00665267">
        <w:rPr>
          <w:color w:val="222222"/>
          <w:shd w:val="clear" w:color="auto" w:fill="FFFFFF"/>
        </w:rPr>
        <w:t>(Joseph and Gaba, 2020)</w:t>
      </w:r>
      <w:r>
        <w:t>. An effective organizational structure mainly establishes clear reporting structure and honest communication among different functional departments. Organizational structure mainly determines the size, working environment and objectives of organization. There are different types of organi</w:t>
      </w:r>
      <w:r w:rsidR="0079676D">
        <w:t xml:space="preserve">zational structure that affect business performance which are described below: </w:t>
      </w:r>
    </w:p>
    <w:p w14:paraId="5CF0259B" w14:textId="77777777" w:rsidR="0079676D" w:rsidRDefault="0079676D" w:rsidP="00951FE8">
      <w:r w:rsidRPr="0079676D">
        <w:rPr>
          <w:b/>
        </w:rPr>
        <w:t xml:space="preserve">Functional Structure: </w:t>
      </w:r>
      <w:r>
        <w:t>Here, Organization mainly categorizes employees based on specialized operations such as finance, marketing and IT department. Firms often adopt functional structure to manage workflow system and maintain absolute control over production activities. Through functional structure, Firms can easily motivate employees to overcome potential challenges and manage team goals on regular basis</w:t>
      </w:r>
      <w:r w:rsidR="00665267">
        <w:t xml:space="preserve"> </w:t>
      </w:r>
      <w:r w:rsidR="00665267">
        <w:rPr>
          <w:color w:val="222222"/>
          <w:shd w:val="clear" w:color="auto" w:fill="FFFFFF"/>
        </w:rPr>
        <w:t>(Schulman, 2020)</w:t>
      </w:r>
      <w:r>
        <w:t xml:space="preserve">. At this point, </w:t>
      </w:r>
      <w:r w:rsidR="007D4C82">
        <w:t>each</w:t>
      </w:r>
      <w:r>
        <w:t xml:space="preserve"> department is responsible for their resource allocation, KPIs and day to day operations. In this way, Firms can pay much attention towards standard operating procedures, suitable deadlines and develop better expansion plans for chosen organization.</w:t>
      </w:r>
    </w:p>
    <w:p w14:paraId="03DF89F2" w14:textId="77777777" w:rsidR="00F454F2" w:rsidRDefault="00F454F2" w:rsidP="00951FE8">
      <w:r w:rsidRPr="00F454F2">
        <w:rPr>
          <w:noProof/>
        </w:rPr>
        <w:drawing>
          <wp:inline distT="0" distB="0" distL="0" distR="0" wp14:anchorId="378C1504" wp14:editId="140F1DF6">
            <wp:extent cx="5943600" cy="26445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2644518"/>
                    </a:xfrm>
                    <a:prstGeom prst="rect">
                      <a:avLst/>
                    </a:prstGeom>
                    <a:noFill/>
                    <a:ln w="9525">
                      <a:noFill/>
                      <a:miter lim="800000"/>
                      <a:headEnd/>
                      <a:tailEnd/>
                    </a:ln>
                  </pic:spPr>
                </pic:pic>
              </a:graphicData>
            </a:graphic>
          </wp:inline>
        </w:drawing>
      </w:r>
    </w:p>
    <w:p w14:paraId="31BBCC33" w14:textId="77777777" w:rsidR="00665267" w:rsidRPr="0079676D" w:rsidRDefault="00665267" w:rsidP="00665267">
      <w:pPr>
        <w:jc w:val="center"/>
      </w:pPr>
      <w:r w:rsidRPr="00665267">
        <w:rPr>
          <w:b/>
          <w:color w:val="222222"/>
          <w:shd w:val="clear" w:color="auto" w:fill="FFFFFF"/>
        </w:rPr>
        <w:t>Source:</w:t>
      </w:r>
      <w:r>
        <w:rPr>
          <w:color w:val="222222"/>
          <w:shd w:val="clear" w:color="auto" w:fill="FFFFFF"/>
        </w:rPr>
        <w:t xml:space="preserve"> (Joseph and Gaba, 2020)</w:t>
      </w:r>
    </w:p>
    <w:p w14:paraId="0C959EB7" w14:textId="77777777" w:rsidR="0079676D" w:rsidRPr="00431945" w:rsidRDefault="0079676D" w:rsidP="00951FE8">
      <w:r w:rsidRPr="0079676D">
        <w:rPr>
          <w:b/>
        </w:rPr>
        <w:t>Divisional Structure:</w:t>
      </w:r>
      <w:r w:rsidR="00431945">
        <w:rPr>
          <w:b/>
        </w:rPr>
        <w:t xml:space="preserve"> </w:t>
      </w:r>
      <w:r w:rsidR="00431945">
        <w:t xml:space="preserve">It is all about dividing employees in accordance with different product categories. At this point, Organization </w:t>
      </w:r>
      <w:proofErr w:type="gramStart"/>
      <w:r w:rsidR="00431945">
        <w:t>are</w:t>
      </w:r>
      <w:proofErr w:type="gramEnd"/>
      <w:r w:rsidR="00431945">
        <w:t xml:space="preserve"> mainly responsible for advertising, production and supports employee development. Different Organization like Procter &amp; Gamble, Unilever and </w:t>
      </w:r>
      <w:r w:rsidR="00431945">
        <w:lastRenderedPageBreak/>
        <w:t>Coca Cola adopt functional structure to develop greater accountability and strong teamwork among staff members</w:t>
      </w:r>
      <w:r w:rsidR="00665267">
        <w:t xml:space="preserve"> </w:t>
      </w:r>
      <w:r w:rsidR="00665267">
        <w:rPr>
          <w:color w:val="222222"/>
          <w:shd w:val="clear" w:color="auto" w:fill="FFFFFF"/>
        </w:rPr>
        <w:t>(Schulman, 2020)</w:t>
      </w:r>
      <w:r w:rsidR="00665267">
        <w:t>.</w:t>
      </w:r>
      <w:r w:rsidR="00431945">
        <w:t xml:space="preserve"> In this way, Firms can easily achieve their </w:t>
      </w:r>
      <w:proofErr w:type="spellStart"/>
      <w:proofErr w:type="gramStart"/>
      <w:r w:rsidR="00431945">
        <w:t>pre determined</w:t>
      </w:r>
      <w:proofErr w:type="spellEnd"/>
      <w:proofErr w:type="gramEnd"/>
      <w:r w:rsidR="00431945">
        <w:t xml:space="preserve"> goals and increase employee motivation. Divisional structure mainly requires strong leadership and management support in decision making process. </w:t>
      </w:r>
    </w:p>
    <w:p w14:paraId="62F69251" w14:textId="77777777" w:rsidR="0000028C" w:rsidRDefault="0079676D" w:rsidP="00951FE8">
      <w:r w:rsidRPr="0079676D">
        <w:rPr>
          <w:b/>
        </w:rPr>
        <w:t xml:space="preserve">Matrix Structure: </w:t>
      </w:r>
      <w:r w:rsidR="00431945">
        <w:t>It is mainly defined as unique combination of both divisional and functional structure. Matrix structure often involves everything from task allocation</w:t>
      </w:r>
      <w:r w:rsidR="00AE1C4C">
        <w:t>, budgeting to establishing standardized objectives. Organization often adopts matrix structure to set two chain of command for staff members</w:t>
      </w:r>
      <w:r w:rsidR="00665267">
        <w:t xml:space="preserve"> </w:t>
      </w:r>
      <w:r w:rsidR="00665267">
        <w:rPr>
          <w:color w:val="222222"/>
          <w:shd w:val="clear" w:color="auto" w:fill="FFFFFF"/>
        </w:rPr>
        <w:t>(Joseph and Gaba, 2020)</w:t>
      </w:r>
      <w:r w:rsidR="00AE1C4C">
        <w:t>.</w:t>
      </w:r>
      <w:r w:rsidR="003B431B">
        <w:t xml:space="preserve"> With matrix structure, Firms were able to invest in new resources and attract highly skilled workforce. </w:t>
      </w:r>
    </w:p>
    <w:p w14:paraId="28582457" w14:textId="77777777" w:rsidR="00F454F2" w:rsidRDefault="00F454F2" w:rsidP="00951FE8">
      <w:r>
        <w:t xml:space="preserve">From above analysis, </w:t>
      </w:r>
      <w:r w:rsidR="00C202D3">
        <w:t>it</w:t>
      </w:r>
      <w:r>
        <w:t xml:space="preserve"> can be stated that functional structure is perfectly applicable for Waitrose. The company may adopt functional structure to improve their reporting system and hierarchical structure. In this way, Waitrose can work together with team members regarding digital mark</w:t>
      </w:r>
      <w:r w:rsidR="00C202D3">
        <w:t xml:space="preserve">eting, information technology and managing finance departments. The grocery retailer can adopt functional structure to gain relevant information about marketing, business operations and customer service. It mainly </w:t>
      </w:r>
      <w:proofErr w:type="gramStart"/>
      <w:r w:rsidR="00C202D3">
        <w:t>help</w:t>
      </w:r>
      <w:proofErr w:type="gramEnd"/>
      <w:r w:rsidR="00C202D3">
        <w:t xml:space="preserve"> businesses to create </w:t>
      </w:r>
      <w:r w:rsidR="002763D4">
        <w:t xml:space="preserve">clear picture regarding future growth. In this way, Waitrose can categorize employees based on their knowledge and capabilities. Functional structure mainly eliminates repetition and contributes towards higher productivity. </w:t>
      </w:r>
    </w:p>
    <w:p w14:paraId="5876DB32" w14:textId="77777777" w:rsidR="002763D4" w:rsidRDefault="002763D4" w:rsidP="00951FE8"/>
    <w:p w14:paraId="62C3F2D7" w14:textId="77777777" w:rsidR="002763D4" w:rsidRDefault="002763D4" w:rsidP="00951FE8"/>
    <w:p w14:paraId="12480E9B" w14:textId="77777777" w:rsidR="002763D4" w:rsidRDefault="002763D4" w:rsidP="00951FE8"/>
    <w:p w14:paraId="71650462" w14:textId="77777777" w:rsidR="002763D4" w:rsidRDefault="002763D4" w:rsidP="00951FE8"/>
    <w:p w14:paraId="4B6606A8" w14:textId="77777777" w:rsidR="002763D4" w:rsidRDefault="002763D4" w:rsidP="00951FE8"/>
    <w:p w14:paraId="241A39F8" w14:textId="77777777" w:rsidR="00A0126A" w:rsidRDefault="00A0126A" w:rsidP="00951FE8"/>
    <w:p w14:paraId="1D2E97E4" w14:textId="77777777" w:rsidR="00A0126A" w:rsidRDefault="00A0126A" w:rsidP="00805B16">
      <w:pPr>
        <w:jc w:val="center"/>
        <w:rPr>
          <w:b/>
        </w:rPr>
      </w:pPr>
    </w:p>
    <w:p w14:paraId="1F85D388" w14:textId="77777777" w:rsidR="00665267" w:rsidRPr="00805B16" w:rsidRDefault="00665267" w:rsidP="00805B16">
      <w:pPr>
        <w:jc w:val="center"/>
        <w:rPr>
          <w:b/>
        </w:rPr>
      </w:pPr>
    </w:p>
    <w:p w14:paraId="6C10C9BE" w14:textId="77777777" w:rsidR="002763D4" w:rsidRPr="00805B16" w:rsidRDefault="002763D4" w:rsidP="00665267">
      <w:pPr>
        <w:pStyle w:val="Heading2"/>
      </w:pPr>
      <w:bookmarkStart w:id="2" w:name="_Toc68004613"/>
      <w:r w:rsidRPr="00805B16">
        <w:lastRenderedPageBreak/>
        <w:t>Organizational Culture</w:t>
      </w:r>
      <w:bookmarkEnd w:id="2"/>
    </w:p>
    <w:p w14:paraId="5B1866D9" w14:textId="77777777" w:rsidR="002763D4" w:rsidRPr="00665267" w:rsidRDefault="002763D4" w:rsidP="00951FE8">
      <w:pPr>
        <w:rPr>
          <w:color w:val="222222"/>
          <w:shd w:val="clear" w:color="auto" w:fill="FFFFFF"/>
        </w:rPr>
      </w:pPr>
      <w:r>
        <w:t>Organizational Culture is the set of business values, assumptions, working environment and ethical principles</w:t>
      </w:r>
      <w:r w:rsidR="00665267">
        <w:t xml:space="preserve"> </w:t>
      </w:r>
      <w:r w:rsidR="00665267">
        <w:rPr>
          <w:color w:val="222222"/>
          <w:shd w:val="clear" w:color="auto" w:fill="FFFFFF"/>
        </w:rPr>
        <w:t>(PAAIS and PATTIRUHU, 2020</w:t>
      </w:r>
      <w:proofErr w:type="gramStart"/>
      <w:r w:rsidR="00665267">
        <w:rPr>
          <w:color w:val="222222"/>
          <w:shd w:val="clear" w:color="auto" w:fill="FFFFFF"/>
        </w:rPr>
        <w:t>) .</w:t>
      </w:r>
      <w:r w:rsidR="007D4C82">
        <w:t>Organizational</w:t>
      </w:r>
      <w:proofErr w:type="gramEnd"/>
      <w:r w:rsidR="007D4C82">
        <w:t xml:space="preserve"> culture mainly encourages employees to embrace change mindset and boost individual confidence. A corporate culture demonstrates that how certain tasks are accomplished within a suitable time period. There are different types of organizational culture that affect business productivity are described below: </w:t>
      </w:r>
    </w:p>
    <w:p w14:paraId="522E712A" w14:textId="77777777" w:rsidR="00D220E0" w:rsidRDefault="00D220E0" w:rsidP="00951FE8">
      <w:r>
        <w:rPr>
          <w:noProof/>
        </w:rPr>
        <w:drawing>
          <wp:inline distT="0" distB="0" distL="0" distR="0" wp14:anchorId="22FD223D" wp14:editId="641736A7">
            <wp:extent cx="5941400" cy="2812473"/>
            <wp:effectExtent l="19050" t="0" r="2200" b="0"/>
            <wp:docPr id="4" name="Picture 4" descr="types-of-organizational-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ypes-of-organizational-culture"/>
                    <pic:cNvPicPr>
                      <a:picLocks noChangeAspect="1" noChangeArrowheads="1"/>
                    </pic:cNvPicPr>
                  </pic:nvPicPr>
                  <pic:blipFill>
                    <a:blip r:embed="rId10"/>
                    <a:srcRect/>
                    <a:stretch>
                      <a:fillRect/>
                    </a:stretch>
                  </pic:blipFill>
                  <pic:spPr bwMode="auto">
                    <a:xfrm>
                      <a:off x="0" y="0"/>
                      <a:ext cx="5943600" cy="2813514"/>
                    </a:xfrm>
                    <a:prstGeom prst="rect">
                      <a:avLst/>
                    </a:prstGeom>
                    <a:noFill/>
                    <a:ln w="9525">
                      <a:noFill/>
                      <a:miter lim="800000"/>
                      <a:headEnd/>
                      <a:tailEnd/>
                    </a:ln>
                  </pic:spPr>
                </pic:pic>
              </a:graphicData>
            </a:graphic>
          </wp:inline>
        </w:drawing>
      </w:r>
    </w:p>
    <w:p w14:paraId="5AB84C65" w14:textId="77777777" w:rsidR="00665267" w:rsidRDefault="00665267" w:rsidP="00665267">
      <w:pPr>
        <w:jc w:val="center"/>
      </w:pPr>
      <w:r w:rsidRPr="00665267">
        <w:rPr>
          <w:b/>
          <w:color w:val="222222"/>
          <w:shd w:val="clear" w:color="auto" w:fill="FFFFFF"/>
        </w:rPr>
        <w:t>Source:</w:t>
      </w:r>
      <w:r>
        <w:rPr>
          <w:color w:val="222222"/>
          <w:shd w:val="clear" w:color="auto" w:fill="FFFFFF"/>
        </w:rPr>
        <w:t xml:space="preserve"> (</w:t>
      </w:r>
      <w:proofErr w:type="spellStart"/>
      <w:r>
        <w:rPr>
          <w:color w:val="222222"/>
          <w:shd w:val="clear" w:color="auto" w:fill="FFFFFF"/>
        </w:rPr>
        <w:t>Ziaei</w:t>
      </w:r>
      <w:proofErr w:type="spellEnd"/>
      <w:r>
        <w:rPr>
          <w:color w:val="222222"/>
          <w:shd w:val="clear" w:color="auto" w:fill="FFFFFF"/>
        </w:rPr>
        <w:t xml:space="preserve"> et al., 2020)</w:t>
      </w:r>
      <w:r>
        <w:t>.</w:t>
      </w:r>
    </w:p>
    <w:p w14:paraId="6B57AD5C" w14:textId="77777777" w:rsidR="00BE02D4" w:rsidRDefault="008E7F7D" w:rsidP="00951FE8">
      <w:r w:rsidRPr="008E7F7D">
        <w:rPr>
          <w:b/>
        </w:rPr>
        <w:t xml:space="preserve">Clan Culture: </w:t>
      </w:r>
      <w:r>
        <w:t xml:space="preserve">It is a kind of </w:t>
      </w:r>
      <w:proofErr w:type="gramStart"/>
      <w:r>
        <w:t>family oriented</w:t>
      </w:r>
      <w:proofErr w:type="gramEnd"/>
      <w:r>
        <w:t xml:space="preserve"> environment for employees. </w:t>
      </w:r>
      <w:r w:rsidR="004F275C">
        <w:t>Organization often adopts</w:t>
      </w:r>
      <w:r>
        <w:t xml:space="preserve"> clan culture to relish small moments and victories with other subordinates. </w:t>
      </w:r>
      <w:r w:rsidR="004F275C">
        <w:t xml:space="preserve">With clan culture, Firms </w:t>
      </w:r>
      <w:proofErr w:type="gramStart"/>
      <w:r w:rsidR="004F275C">
        <w:t>are able to</w:t>
      </w:r>
      <w:proofErr w:type="gramEnd"/>
      <w:r w:rsidR="004F275C">
        <w:t xml:space="preserve"> reduce communication barriers and deliver wider mentorship opportunities to employees</w:t>
      </w:r>
      <w:r w:rsidR="00665267">
        <w:rPr>
          <w:color w:val="222222"/>
          <w:shd w:val="clear" w:color="auto" w:fill="FFFFFF"/>
        </w:rPr>
        <w:t xml:space="preserve"> (</w:t>
      </w:r>
      <w:proofErr w:type="spellStart"/>
      <w:r w:rsidR="00665267">
        <w:rPr>
          <w:color w:val="222222"/>
          <w:shd w:val="clear" w:color="auto" w:fill="FFFFFF"/>
        </w:rPr>
        <w:t>Ziaei</w:t>
      </w:r>
      <w:proofErr w:type="spellEnd"/>
      <w:r w:rsidR="00665267">
        <w:rPr>
          <w:color w:val="222222"/>
          <w:shd w:val="clear" w:color="auto" w:fill="FFFFFF"/>
        </w:rPr>
        <w:t xml:space="preserve"> et al., 2020)</w:t>
      </w:r>
      <w:r w:rsidR="004F275C">
        <w:t xml:space="preserve">. A </w:t>
      </w:r>
      <w:proofErr w:type="gramStart"/>
      <w:r w:rsidR="004F275C">
        <w:t>family oriented</w:t>
      </w:r>
      <w:proofErr w:type="gramEnd"/>
      <w:r w:rsidR="004F275C">
        <w:t xml:space="preserve"> culture is perfectly applicable for dealing with financial crisis. </w:t>
      </w:r>
      <w:r w:rsidR="00BE02D4">
        <w:t xml:space="preserve">Successful organization often creates clan culture to appreciate employees for their hard work. </w:t>
      </w:r>
    </w:p>
    <w:p w14:paraId="1DA28721" w14:textId="77777777" w:rsidR="00BE02D4" w:rsidRPr="00665267" w:rsidRDefault="00BE02D4" w:rsidP="00951FE8">
      <w:pPr>
        <w:rPr>
          <w:color w:val="222222"/>
          <w:shd w:val="clear" w:color="auto" w:fill="FFFFFF"/>
        </w:rPr>
      </w:pPr>
      <w:r w:rsidRPr="00BE02D4">
        <w:rPr>
          <w:b/>
        </w:rPr>
        <w:t xml:space="preserve">Adhocracy Culture: </w:t>
      </w:r>
      <w:r>
        <w:t>It is mainly regarded as risk-oriented culture. Organization often uses adhocracy culture to serve as inspirational innovators among staff members. In this way, Firms can easily reduce misconception and anxiety among staff members</w:t>
      </w:r>
      <w:r w:rsidR="00665267">
        <w:t xml:space="preserve"> </w:t>
      </w:r>
      <w:r w:rsidR="00665267">
        <w:rPr>
          <w:color w:val="222222"/>
          <w:shd w:val="clear" w:color="auto" w:fill="FFFFFF"/>
        </w:rPr>
        <w:t>(Ling et al., 2020</w:t>
      </w:r>
      <w:proofErr w:type="gramStart"/>
      <w:r w:rsidR="00665267">
        <w:rPr>
          <w:color w:val="222222"/>
          <w:shd w:val="clear" w:color="auto" w:fill="FFFFFF"/>
        </w:rPr>
        <w:t>) .</w:t>
      </w:r>
      <w:r>
        <w:t>At</w:t>
      </w:r>
      <w:proofErr w:type="gramEnd"/>
      <w:r>
        <w:t xml:space="preserve"> this point, Organization motivates their staff members to take necessary risks and become more </w:t>
      </w:r>
      <w:r>
        <w:lastRenderedPageBreak/>
        <w:t xml:space="preserve">creative in completing relevant tasks. This kind of culture often focuses upon professional development opportunities and market success. </w:t>
      </w:r>
    </w:p>
    <w:p w14:paraId="7F26B542" w14:textId="77777777" w:rsidR="00BE02D4" w:rsidRDefault="00BE02D4" w:rsidP="00951FE8">
      <w:r w:rsidRPr="00BE02D4">
        <w:rPr>
          <w:b/>
        </w:rPr>
        <w:t xml:space="preserve">Market Culture: </w:t>
      </w:r>
      <w:r w:rsidR="00D220E0">
        <w:t>This culture</w:t>
      </w:r>
      <w:r>
        <w:t xml:space="preserve"> mainly prioritized leadership roles and profitability. </w:t>
      </w:r>
      <w:r w:rsidR="00CD4F65">
        <w:t>Organization uses</w:t>
      </w:r>
      <w:r>
        <w:t xml:space="preserve"> this culture to align managerial position with corporate objectives. </w:t>
      </w:r>
      <w:r w:rsidR="00404446">
        <w:t>Here, Firms pays much attention towards financial results and external factors</w:t>
      </w:r>
      <w:r w:rsidR="00665267">
        <w:t xml:space="preserve"> </w:t>
      </w:r>
      <w:r w:rsidR="00665267">
        <w:rPr>
          <w:color w:val="222222"/>
          <w:shd w:val="clear" w:color="auto" w:fill="FFFFFF"/>
        </w:rPr>
        <w:t>(</w:t>
      </w:r>
      <w:proofErr w:type="spellStart"/>
      <w:r w:rsidR="00665267">
        <w:rPr>
          <w:color w:val="222222"/>
          <w:shd w:val="clear" w:color="auto" w:fill="FFFFFF"/>
        </w:rPr>
        <w:t>Tench</w:t>
      </w:r>
      <w:proofErr w:type="spellEnd"/>
      <w:r w:rsidR="00665267">
        <w:rPr>
          <w:color w:val="222222"/>
          <w:shd w:val="clear" w:color="auto" w:fill="FFFFFF"/>
        </w:rPr>
        <w:t xml:space="preserve"> and Topic, 2017)</w:t>
      </w:r>
      <w:r w:rsidR="00404446">
        <w:t xml:space="preserve">. Market Culture helps businesses to obtain </w:t>
      </w:r>
      <w:r w:rsidR="00CD4F65">
        <w:t xml:space="preserve">highest share and explore new ways to attain greater milestones. Here, Leaders constantly push their staff members to perform well. </w:t>
      </w:r>
    </w:p>
    <w:p w14:paraId="0B048EA1" w14:textId="77777777" w:rsidR="00CD4F65" w:rsidRDefault="00CD4F65" w:rsidP="00951FE8">
      <w:r w:rsidRPr="00CD4F65">
        <w:rPr>
          <w:b/>
        </w:rPr>
        <w:t>Hierarchy Culture:</w:t>
      </w:r>
      <w:r w:rsidR="00D220E0">
        <w:rPr>
          <w:b/>
        </w:rPr>
        <w:t xml:space="preserve"> </w:t>
      </w:r>
      <w:r w:rsidR="00D220E0">
        <w:t xml:space="preserve">It mainly involves different management layers, chain of command and uniformity to accomplish long term goals. Organization often uses hierarchy culture to establish clear guidelines regarding </w:t>
      </w:r>
      <w:proofErr w:type="gramStart"/>
      <w:r w:rsidR="00D220E0">
        <w:t>particular tasks</w:t>
      </w:r>
      <w:proofErr w:type="gramEnd"/>
      <w:r w:rsidR="00D220E0">
        <w:t>. Hierarchy culture focuses upon proper execution of significant tasks and boost business productivity</w:t>
      </w:r>
      <w:r w:rsidR="00665267">
        <w:t xml:space="preserve"> </w:t>
      </w:r>
      <w:r w:rsidR="00665267">
        <w:rPr>
          <w:color w:val="222222"/>
          <w:shd w:val="clear" w:color="auto" w:fill="FFFFFF"/>
        </w:rPr>
        <w:t>(Schulman, 2020</w:t>
      </w:r>
      <w:proofErr w:type="gramStart"/>
      <w:r w:rsidR="00665267">
        <w:rPr>
          <w:color w:val="222222"/>
          <w:shd w:val="clear" w:color="auto" w:fill="FFFFFF"/>
        </w:rPr>
        <w:t>)</w:t>
      </w:r>
      <w:r w:rsidR="00665267">
        <w:t>.</w:t>
      </w:r>
      <w:r w:rsidR="00D220E0">
        <w:t>.</w:t>
      </w:r>
      <w:proofErr w:type="gramEnd"/>
      <w:r w:rsidR="00D220E0">
        <w:t xml:space="preserve"> In this way, Firms can easily fill skill gaps and evaluate employee performance on regular basis. </w:t>
      </w:r>
    </w:p>
    <w:p w14:paraId="48E06E76" w14:textId="77777777" w:rsidR="00D220E0" w:rsidRPr="00D220E0" w:rsidRDefault="00D220E0" w:rsidP="00951FE8">
      <w:r>
        <w:t xml:space="preserve">From above discussion, </w:t>
      </w:r>
      <w:proofErr w:type="gramStart"/>
      <w:r>
        <w:t>It</w:t>
      </w:r>
      <w:proofErr w:type="gramEnd"/>
      <w:r>
        <w:t xml:space="preserve"> is observed that clan culture is appropriate for Waitrose. It mainly </w:t>
      </w:r>
      <w:proofErr w:type="gramStart"/>
      <w:r>
        <w:t>allow</w:t>
      </w:r>
      <w:proofErr w:type="gramEnd"/>
      <w:r>
        <w:t xml:space="preserve"> businesses to promote greater flexibility and integration among staff members. In this way, Waitrose can encourage staff members to become more action oriented and perform well in scheduled tasks. </w:t>
      </w:r>
    </w:p>
    <w:p w14:paraId="64FA72A4" w14:textId="77777777" w:rsidR="003B431B" w:rsidRPr="00BE02D4" w:rsidRDefault="003B431B" w:rsidP="00951FE8"/>
    <w:p w14:paraId="770CEC3F" w14:textId="77777777" w:rsidR="0000028C" w:rsidRDefault="0000028C" w:rsidP="00951FE8"/>
    <w:p w14:paraId="45D01197" w14:textId="77777777" w:rsidR="00D220E0" w:rsidRDefault="00D220E0" w:rsidP="00951FE8"/>
    <w:p w14:paraId="5A3FAC7D" w14:textId="77777777" w:rsidR="00D220E0" w:rsidRDefault="00D220E0" w:rsidP="00951FE8"/>
    <w:p w14:paraId="57C9210F" w14:textId="77777777" w:rsidR="00D220E0" w:rsidRDefault="00D220E0" w:rsidP="00951FE8"/>
    <w:p w14:paraId="5A061AA2" w14:textId="77777777" w:rsidR="00D220E0" w:rsidRDefault="00D220E0" w:rsidP="00951FE8"/>
    <w:p w14:paraId="37389F0E" w14:textId="77777777" w:rsidR="00D220E0" w:rsidRDefault="00D220E0" w:rsidP="00951FE8"/>
    <w:p w14:paraId="123AACA3" w14:textId="77777777" w:rsidR="00995C00" w:rsidRPr="00951FE8" w:rsidRDefault="00995C00" w:rsidP="00951FE8">
      <w:pPr>
        <w:rPr>
          <w:b/>
        </w:rPr>
      </w:pPr>
    </w:p>
    <w:p w14:paraId="6FFDA6CE" w14:textId="77777777" w:rsidR="00D220E0" w:rsidRPr="00951FE8" w:rsidRDefault="00D220E0" w:rsidP="00665267">
      <w:pPr>
        <w:pStyle w:val="Heading2"/>
      </w:pPr>
      <w:bookmarkStart w:id="3" w:name="_Toc68004614"/>
      <w:r w:rsidRPr="00951FE8">
        <w:lastRenderedPageBreak/>
        <w:t>Impact of Organizational Structure on Waitrose</w:t>
      </w:r>
      <w:bookmarkEnd w:id="3"/>
    </w:p>
    <w:p w14:paraId="70F51283" w14:textId="77777777" w:rsidR="00C60B69" w:rsidRDefault="00D220E0" w:rsidP="00951FE8">
      <w:r>
        <w:t xml:space="preserve">Waitrose has mainly adopted functional structure to develop mutual coordination and transparency among staff members. The organizational structure of Waitrose mainly displays 11 executive directors including digital marketing director, leading chairman and </w:t>
      </w:r>
      <w:r w:rsidR="00454211">
        <w:t xml:space="preserve">finance manager that supports business expansion. The company has mainly established clear reporting structure for their staff members. Thus, </w:t>
      </w:r>
      <w:r w:rsidR="00CA5FAD">
        <w:t>a</w:t>
      </w:r>
      <w:r w:rsidR="00454211">
        <w:t xml:space="preserve"> </w:t>
      </w:r>
      <w:proofErr w:type="spellStart"/>
      <w:proofErr w:type="gramStart"/>
      <w:r w:rsidR="00454211">
        <w:t>well defined</w:t>
      </w:r>
      <w:proofErr w:type="spellEnd"/>
      <w:proofErr w:type="gramEnd"/>
      <w:r w:rsidR="00454211">
        <w:t xml:space="preserve"> organizational structure mainly helps Waitrose to maintain strong coordination with employees</w:t>
      </w:r>
      <w:r w:rsidR="00665267">
        <w:t xml:space="preserve"> (Gentile et al., 2020)</w:t>
      </w:r>
      <w:r w:rsidR="00454211">
        <w:t xml:space="preserve">. </w:t>
      </w:r>
      <w:r w:rsidR="00CA5FAD">
        <w:t xml:space="preserve">In recent years, </w:t>
      </w:r>
      <w:proofErr w:type="gramStart"/>
      <w:r w:rsidR="00CA5FAD">
        <w:t>The</w:t>
      </w:r>
      <w:proofErr w:type="gramEnd"/>
      <w:r w:rsidR="00CA5FAD">
        <w:t xml:space="preserve"> company has implemented independent grievance helpline to support staff members. With organizational structure, Waitrose was able to make consistent improvement in their recruitment and HR policies. Through efficient corporate structure, </w:t>
      </w:r>
      <w:proofErr w:type="gramStart"/>
      <w:r w:rsidR="00CA5FAD">
        <w:t>The</w:t>
      </w:r>
      <w:proofErr w:type="gramEnd"/>
      <w:r w:rsidR="00CA5FAD">
        <w:t xml:space="preserve"> company was able to conduct successful change program to protect employment rights. In this way, Waitrose was able to establish ethical sourcing policy for their suppliers. </w:t>
      </w:r>
    </w:p>
    <w:p w14:paraId="04D4182A" w14:textId="77777777" w:rsidR="00995C00" w:rsidRDefault="00995C00" w:rsidP="00951FE8">
      <w:r w:rsidRPr="00995C00">
        <w:rPr>
          <w:noProof/>
        </w:rPr>
        <w:drawing>
          <wp:inline distT="0" distB="0" distL="0" distR="0" wp14:anchorId="6998A338" wp14:editId="1FBA9388">
            <wp:extent cx="5942952" cy="2486891"/>
            <wp:effectExtent l="19050" t="0" r="648"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943600" cy="2487162"/>
                    </a:xfrm>
                    <a:prstGeom prst="rect">
                      <a:avLst/>
                    </a:prstGeom>
                    <a:noFill/>
                    <a:ln w="9525">
                      <a:noFill/>
                      <a:miter lim="800000"/>
                      <a:headEnd/>
                      <a:tailEnd/>
                    </a:ln>
                  </pic:spPr>
                </pic:pic>
              </a:graphicData>
            </a:graphic>
          </wp:inline>
        </w:drawing>
      </w:r>
    </w:p>
    <w:p w14:paraId="57AFBE60" w14:textId="77777777" w:rsidR="00665267" w:rsidRDefault="00665267" w:rsidP="00665267">
      <w:pPr>
        <w:jc w:val="center"/>
      </w:pPr>
      <w:r w:rsidRPr="00665267">
        <w:rPr>
          <w:b/>
          <w:color w:val="222222"/>
          <w:shd w:val="clear" w:color="auto" w:fill="FFFFFF"/>
        </w:rPr>
        <w:t>Source:</w:t>
      </w:r>
      <w:r>
        <w:rPr>
          <w:color w:val="222222"/>
          <w:shd w:val="clear" w:color="auto" w:fill="FFFFFF"/>
        </w:rPr>
        <w:t xml:space="preserve"> (Schulman, 2020)</w:t>
      </w:r>
    </w:p>
    <w:p w14:paraId="0C274EC8" w14:textId="77777777" w:rsidR="00951FE8" w:rsidRDefault="00CA5FAD" w:rsidP="00951FE8">
      <w:r>
        <w:t xml:space="preserve">A good corporate structure mainly </w:t>
      </w:r>
      <w:proofErr w:type="gramStart"/>
      <w:r>
        <w:t>help</w:t>
      </w:r>
      <w:proofErr w:type="gramEnd"/>
      <w:r>
        <w:t xml:space="preserve"> </w:t>
      </w:r>
      <w:r w:rsidR="00732C2C">
        <w:t xml:space="preserve">Waitrose to pay attention towards employee behavior, task delegation and offer better working conditions to employees. In recent years, </w:t>
      </w:r>
      <w:r w:rsidR="00426CD1">
        <w:t xml:space="preserve">Waitrose has mainly conducted ethical audits to take immediate action against workplace harassment. On the other side, A good corporate structure ensures proper government compliance and reward system among staff members. In April 2020, Waitrose has mainly appointed new managing director named James Bailey to reduce duplication and develop appropriate customer prepositions. In this way, Employees may </w:t>
      </w:r>
      <w:proofErr w:type="gramStart"/>
      <w:r w:rsidR="00426CD1">
        <w:t>took</w:t>
      </w:r>
      <w:proofErr w:type="gramEnd"/>
      <w:r w:rsidR="00426CD1">
        <w:t xml:space="preserve"> great interest in business policies and decision making process.</w:t>
      </w:r>
      <w:r w:rsidR="00036FCC">
        <w:t xml:space="preserve"> A good </w:t>
      </w:r>
      <w:r w:rsidR="00036FCC">
        <w:lastRenderedPageBreak/>
        <w:t xml:space="preserve">corporate structure allows Waitrose to promote greater cultural diversity and happiness among staff members. In this way, </w:t>
      </w:r>
      <w:r w:rsidR="00002C4E">
        <w:t>the</w:t>
      </w:r>
      <w:r w:rsidR="00036FCC">
        <w:t xml:space="preserve"> grocery retailer can use different performance metrics to track </w:t>
      </w:r>
      <w:r w:rsidR="00002C4E">
        <w:t>employee progress on regular intervals</w:t>
      </w:r>
      <w:r w:rsidR="00665267">
        <w:t xml:space="preserve"> </w:t>
      </w:r>
      <w:r w:rsidR="00665267">
        <w:rPr>
          <w:color w:val="222222"/>
          <w:shd w:val="clear" w:color="auto" w:fill="FFFFFF"/>
        </w:rPr>
        <w:t>(</w:t>
      </w:r>
      <w:proofErr w:type="spellStart"/>
      <w:r w:rsidR="00665267">
        <w:rPr>
          <w:color w:val="222222"/>
          <w:shd w:val="clear" w:color="auto" w:fill="FFFFFF"/>
        </w:rPr>
        <w:t>Tench</w:t>
      </w:r>
      <w:proofErr w:type="spellEnd"/>
      <w:r w:rsidR="00665267">
        <w:rPr>
          <w:color w:val="222222"/>
          <w:shd w:val="clear" w:color="auto" w:fill="FFFFFF"/>
        </w:rPr>
        <w:t xml:space="preserve"> and Topic, 2017)</w:t>
      </w:r>
      <w:r w:rsidR="00002C4E">
        <w:t xml:space="preserve">. It may help </w:t>
      </w:r>
      <w:r w:rsidR="00951FE8">
        <w:t xml:space="preserve">Waitrose to establish new performance rating system to address communication gaps among different functional departments. In this way, </w:t>
      </w:r>
      <w:proofErr w:type="gramStart"/>
      <w:r w:rsidR="00951FE8" w:rsidRPr="00951FE8">
        <w:t>The</w:t>
      </w:r>
      <w:proofErr w:type="gramEnd"/>
      <w:r w:rsidR="00951FE8">
        <w:t xml:space="preserve"> company can expand mutual responsibilities among staff members. An efficient corporate structure helps Waitrose to conduct performance appraisal programs on regular basis. </w:t>
      </w:r>
    </w:p>
    <w:p w14:paraId="5B060354" w14:textId="77777777" w:rsidR="00A0126A" w:rsidRDefault="00A0126A" w:rsidP="00951FE8"/>
    <w:p w14:paraId="10BAA1F5" w14:textId="77777777" w:rsidR="00995C00" w:rsidRDefault="00995C00" w:rsidP="00951FE8">
      <w:pPr>
        <w:jc w:val="center"/>
        <w:rPr>
          <w:b/>
        </w:rPr>
      </w:pPr>
    </w:p>
    <w:p w14:paraId="62E3F1D1" w14:textId="77777777" w:rsidR="00995C00" w:rsidRDefault="00995C00" w:rsidP="00951FE8">
      <w:pPr>
        <w:jc w:val="center"/>
        <w:rPr>
          <w:b/>
        </w:rPr>
      </w:pPr>
    </w:p>
    <w:p w14:paraId="5DC0D982" w14:textId="77777777" w:rsidR="00995C00" w:rsidRDefault="00995C00" w:rsidP="00951FE8">
      <w:pPr>
        <w:jc w:val="center"/>
        <w:rPr>
          <w:b/>
        </w:rPr>
      </w:pPr>
    </w:p>
    <w:p w14:paraId="4A65305C" w14:textId="77777777" w:rsidR="00995C00" w:rsidRDefault="00995C00" w:rsidP="00951FE8">
      <w:pPr>
        <w:jc w:val="center"/>
        <w:rPr>
          <w:b/>
        </w:rPr>
      </w:pPr>
    </w:p>
    <w:p w14:paraId="26FD14FC" w14:textId="77777777" w:rsidR="00995C00" w:rsidRDefault="00995C00" w:rsidP="00951FE8">
      <w:pPr>
        <w:jc w:val="center"/>
        <w:rPr>
          <w:b/>
        </w:rPr>
      </w:pPr>
    </w:p>
    <w:p w14:paraId="561AE009" w14:textId="77777777" w:rsidR="00995C00" w:rsidRDefault="00995C00" w:rsidP="00951FE8">
      <w:pPr>
        <w:jc w:val="center"/>
        <w:rPr>
          <w:b/>
        </w:rPr>
      </w:pPr>
    </w:p>
    <w:p w14:paraId="6011A6F7" w14:textId="77777777" w:rsidR="00995C00" w:rsidRDefault="00995C00" w:rsidP="00951FE8">
      <w:pPr>
        <w:jc w:val="center"/>
        <w:rPr>
          <w:b/>
        </w:rPr>
      </w:pPr>
    </w:p>
    <w:p w14:paraId="203F2893" w14:textId="77777777" w:rsidR="00995C00" w:rsidRDefault="00995C00" w:rsidP="00951FE8">
      <w:pPr>
        <w:jc w:val="center"/>
        <w:rPr>
          <w:b/>
        </w:rPr>
      </w:pPr>
    </w:p>
    <w:p w14:paraId="320456E3" w14:textId="77777777" w:rsidR="00995C00" w:rsidRDefault="00995C00" w:rsidP="00951FE8">
      <w:pPr>
        <w:jc w:val="center"/>
        <w:rPr>
          <w:b/>
        </w:rPr>
      </w:pPr>
    </w:p>
    <w:p w14:paraId="6B8600E1" w14:textId="77777777" w:rsidR="00995C00" w:rsidRDefault="00995C00" w:rsidP="00951FE8">
      <w:pPr>
        <w:jc w:val="center"/>
        <w:rPr>
          <w:b/>
        </w:rPr>
      </w:pPr>
    </w:p>
    <w:p w14:paraId="0EDC9D58" w14:textId="77777777" w:rsidR="00995C00" w:rsidRDefault="00995C00" w:rsidP="00951FE8">
      <w:pPr>
        <w:jc w:val="center"/>
        <w:rPr>
          <w:b/>
        </w:rPr>
      </w:pPr>
    </w:p>
    <w:p w14:paraId="408CF822" w14:textId="77777777" w:rsidR="00995C00" w:rsidRDefault="00995C00" w:rsidP="00665267">
      <w:pPr>
        <w:pStyle w:val="Heading2"/>
      </w:pPr>
    </w:p>
    <w:p w14:paraId="7B180EE8" w14:textId="77777777" w:rsidR="00B70B04" w:rsidRDefault="00B70B04" w:rsidP="00B70B04"/>
    <w:p w14:paraId="6500E353" w14:textId="77777777" w:rsidR="00B70B04" w:rsidRPr="00B70B04" w:rsidRDefault="00B70B04" w:rsidP="00B70B04"/>
    <w:p w14:paraId="6E1DC988" w14:textId="77777777" w:rsidR="00951FE8" w:rsidRPr="00951FE8" w:rsidRDefault="00951FE8" w:rsidP="00665267">
      <w:pPr>
        <w:pStyle w:val="Heading2"/>
      </w:pPr>
      <w:bookmarkStart w:id="4" w:name="_Toc68004615"/>
      <w:r w:rsidRPr="00951FE8">
        <w:lastRenderedPageBreak/>
        <w:t>Impact of Organizational Culture on Waitrose</w:t>
      </w:r>
      <w:bookmarkEnd w:id="4"/>
    </w:p>
    <w:p w14:paraId="07C95335" w14:textId="77777777" w:rsidR="00951FE8" w:rsidRPr="00665267" w:rsidRDefault="00951FE8" w:rsidP="00951FE8">
      <w:pPr>
        <w:rPr>
          <w:color w:val="222222"/>
          <w:shd w:val="clear" w:color="auto" w:fill="FFFFFF"/>
        </w:rPr>
      </w:pPr>
      <w:r>
        <w:t xml:space="preserve">A positive corporate culture has deep impact upon employee engagement and business productivity. A strong corporate culture mainly contributes towards better financial results and builds productive workforce. Waitrose is often regarded as best place to work due to its rewarding compensation packages and bonuses. The company provides long term benefits to employees including better wages, good professional development opportunities and </w:t>
      </w:r>
      <w:r w:rsidR="00490848">
        <w:t>vacation packages to employees. In this way, the company was able to achieve better employee retention rates and improve their sales collections</w:t>
      </w:r>
      <w:r w:rsidR="00665267">
        <w:t xml:space="preserve"> </w:t>
      </w:r>
      <w:r w:rsidR="00665267">
        <w:rPr>
          <w:color w:val="222222"/>
          <w:shd w:val="clear" w:color="auto" w:fill="FFFFFF"/>
        </w:rPr>
        <w:t>(Schulman, 2020)</w:t>
      </w:r>
      <w:r w:rsidR="00665267">
        <w:t xml:space="preserve">. </w:t>
      </w:r>
      <w:r w:rsidR="00490848">
        <w:t xml:space="preserve">At present, </w:t>
      </w:r>
      <w:proofErr w:type="gramStart"/>
      <w:r w:rsidR="00490848">
        <w:t>The</w:t>
      </w:r>
      <w:proofErr w:type="gramEnd"/>
      <w:r w:rsidR="00490848">
        <w:t xml:space="preserve"> grocery retailer has mainly employed 85, 000 workers to become innovative leader in global marketplace. Apart from this, Waitrose constantly motivate their staff members to become perfect storyteller for potential customers. A positive corporate culture helps Waitrose to involve employees in new projects and gather valuable feedback from other subordinates. </w:t>
      </w:r>
      <w:r w:rsidR="00E00686">
        <w:t xml:space="preserve">In recent years, </w:t>
      </w:r>
      <w:proofErr w:type="gramStart"/>
      <w:r w:rsidR="00E00686">
        <w:t>The</w:t>
      </w:r>
      <w:proofErr w:type="gramEnd"/>
      <w:r w:rsidR="00E00686">
        <w:t xml:space="preserve"> company has implemented several technology to create innovative </w:t>
      </w:r>
      <w:r w:rsidR="00A0126A">
        <w:t xml:space="preserve">culture for staff members. Some of them are re-scan capability, quick check, click &amp; collect and android platform to support employee development. Waitrose chairman has also stated that new technologies may bring greater excitement and enthusiasm among staff </w:t>
      </w:r>
      <w:r w:rsidR="0018186F">
        <w:t xml:space="preserve">members regarding new projects. Thus, Organizational culture plays crucial role in increasing job satisfaction and creates wider career opportunities for staff members. For example, Waitrose always focuses upon google initiated feedback to collect valuable suggestions from team members. The </w:t>
      </w:r>
      <w:r w:rsidR="00C60B69">
        <w:t>company always motivates</w:t>
      </w:r>
      <w:r w:rsidR="0018186F">
        <w:t xml:space="preserve"> their </w:t>
      </w:r>
      <w:r w:rsidR="00C60B69">
        <w:t>employees to suggest innovative ideas regarding new growth project, day to day operations and handling customer complaints in efficient way</w:t>
      </w:r>
      <w:r w:rsidR="00665267">
        <w:t xml:space="preserve"> </w:t>
      </w:r>
      <w:r w:rsidR="00665267">
        <w:rPr>
          <w:color w:val="222222"/>
          <w:shd w:val="clear" w:color="auto" w:fill="FFFFFF"/>
        </w:rPr>
        <w:t>(PAAIS and PATTIRUHU, 2020</w:t>
      </w:r>
      <w:proofErr w:type="gramStart"/>
      <w:r w:rsidR="00665267">
        <w:rPr>
          <w:color w:val="222222"/>
          <w:shd w:val="clear" w:color="auto" w:fill="FFFFFF"/>
        </w:rPr>
        <w:t>) .</w:t>
      </w:r>
      <w:r w:rsidR="00C60B69">
        <w:t>Thus</w:t>
      </w:r>
      <w:proofErr w:type="gramEnd"/>
      <w:r w:rsidR="00C60B69">
        <w:t xml:space="preserve">, Waitrose makes constant efforts to make collaborative environment for staff members. The company has also created dedicated website to collect innovative solutions to subordinates regarding </w:t>
      </w:r>
      <w:proofErr w:type="gramStart"/>
      <w:r w:rsidR="00C60B69">
        <w:t>particular project</w:t>
      </w:r>
      <w:proofErr w:type="gramEnd"/>
      <w:r w:rsidR="00C60B69">
        <w:t>. The grocery retailer mainly considers employee ideas to explore improvement areas.</w:t>
      </w:r>
      <w:r w:rsidR="00995C00">
        <w:t xml:space="preserve"> Thus, Organizational </w:t>
      </w:r>
      <w:proofErr w:type="gramStart"/>
      <w:r w:rsidR="00995C00">
        <w:t>Structure  contribute</w:t>
      </w:r>
      <w:proofErr w:type="gramEnd"/>
      <w:r w:rsidR="00995C00">
        <w:t xml:space="preserve"> towards overall development of business. </w:t>
      </w:r>
    </w:p>
    <w:p w14:paraId="5189C1D7" w14:textId="77777777" w:rsidR="00951FE8" w:rsidRDefault="00951FE8" w:rsidP="00951FE8"/>
    <w:p w14:paraId="2CDE27AE" w14:textId="77777777" w:rsidR="00951FE8" w:rsidRDefault="00951FE8" w:rsidP="00951FE8"/>
    <w:p w14:paraId="61A4F821" w14:textId="77777777" w:rsidR="00951FE8" w:rsidRDefault="00951FE8" w:rsidP="00951FE8"/>
    <w:p w14:paraId="10CFF37E" w14:textId="77777777" w:rsidR="00951FE8" w:rsidRDefault="00951FE8" w:rsidP="00665267">
      <w:pPr>
        <w:pStyle w:val="Heading2"/>
      </w:pPr>
    </w:p>
    <w:p w14:paraId="14BCD2A9" w14:textId="77777777" w:rsidR="00D220E0" w:rsidRPr="00995C00" w:rsidRDefault="00995C00" w:rsidP="00665267">
      <w:pPr>
        <w:pStyle w:val="Heading2"/>
      </w:pPr>
      <w:bookmarkStart w:id="5" w:name="_Toc68004616"/>
      <w:r w:rsidRPr="00995C00">
        <w:t>Factors that affect individual behavior</w:t>
      </w:r>
      <w:bookmarkEnd w:id="5"/>
    </w:p>
    <w:p w14:paraId="2AEA657A" w14:textId="77777777" w:rsidR="00995C00" w:rsidRDefault="00914A54" w:rsidP="00914A54">
      <w:r>
        <w:t>Nowadays, Organization is constantly investing upon training and development programs to improve employee performance. They are using different communication channels like social media, online website, work related emails and newsletters to keep employees updated regarding latest business policies</w:t>
      </w:r>
      <w:r w:rsidR="00665267" w:rsidRPr="00F2685D">
        <w:rPr>
          <w:color w:val="222222"/>
          <w:shd w:val="clear" w:color="auto" w:fill="FFFFFF"/>
        </w:rPr>
        <w:t xml:space="preserve"> </w:t>
      </w:r>
      <w:r w:rsidR="00665267">
        <w:rPr>
          <w:color w:val="222222"/>
          <w:shd w:val="clear" w:color="auto" w:fill="FFFFFF"/>
        </w:rPr>
        <w:t>(</w:t>
      </w:r>
      <w:r w:rsidR="00665267" w:rsidRPr="00F2685D">
        <w:rPr>
          <w:color w:val="222222"/>
          <w:shd w:val="clear" w:color="auto" w:fill="FFFFFF"/>
        </w:rPr>
        <w:t>Szydlowska</w:t>
      </w:r>
      <w:r w:rsidR="00665267">
        <w:rPr>
          <w:color w:val="222222"/>
          <w:shd w:val="clear" w:color="auto" w:fill="FFFFFF"/>
        </w:rPr>
        <w:t>, 2018)</w:t>
      </w:r>
      <w:r>
        <w:t xml:space="preserve">. </w:t>
      </w:r>
      <w:r w:rsidR="006C470F">
        <w:t xml:space="preserve">There are different factors that influence employee behavior are described below: </w:t>
      </w:r>
    </w:p>
    <w:p w14:paraId="7D43C91E" w14:textId="77777777" w:rsidR="006C470F" w:rsidRPr="00DE6F86" w:rsidRDefault="000B6149" w:rsidP="00914A54">
      <w:r w:rsidRPr="000B6149">
        <w:rPr>
          <w:b/>
        </w:rPr>
        <w:t>Training and Development</w:t>
      </w:r>
      <w:r w:rsidR="00DE6F86">
        <w:rPr>
          <w:b/>
        </w:rPr>
        <w:t xml:space="preserve">: </w:t>
      </w:r>
      <w:r w:rsidR="00DE6F86">
        <w:t xml:space="preserve">Recent survey mainly shows that around 87% employees are fascinated towards training programs for developing new skills.  Training programs mainly contributes towards higher profit margins and decrease staff turnover. For instance, Waitrose provides better learning environment including online vocational courses, career workshops </w:t>
      </w:r>
      <w:proofErr w:type="spellStart"/>
      <w:r w:rsidR="00DE6F86">
        <w:t>anf</w:t>
      </w:r>
      <w:proofErr w:type="spellEnd"/>
      <w:r w:rsidR="00DE6F86">
        <w:t xml:space="preserve"> online group discussions for staff members</w:t>
      </w:r>
      <w:r w:rsidR="00665267">
        <w:rPr>
          <w:color w:val="222222"/>
          <w:shd w:val="clear" w:color="auto" w:fill="FFFFFF"/>
        </w:rPr>
        <w:t xml:space="preserve"> (Fauzi et al., 2021)</w:t>
      </w:r>
      <w:r w:rsidR="00DE6F86">
        <w:t xml:space="preserve">. The grocery retailer is constantly focusing upon digital platforms to deliver online workplace experience to staff members. </w:t>
      </w:r>
    </w:p>
    <w:p w14:paraId="2C876EE6" w14:textId="77777777" w:rsidR="000B6149" w:rsidRPr="00665267" w:rsidRDefault="000B6149" w:rsidP="00914A54">
      <w:pPr>
        <w:rPr>
          <w:color w:val="222222"/>
          <w:shd w:val="clear" w:color="auto" w:fill="FFFFFF"/>
        </w:rPr>
      </w:pPr>
      <w:r w:rsidRPr="000B6149">
        <w:rPr>
          <w:b/>
        </w:rPr>
        <w:t>Clear Vision</w:t>
      </w:r>
      <w:r w:rsidR="00DE6F86">
        <w:rPr>
          <w:b/>
        </w:rPr>
        <w:t xml:space="preserve">: </w:t>
      </w:r>
      <w:r w:rsidR="00DE6F86">
        <w:t>Successful organizations always establish measurable goals to improve employee behavior towards business policies. A clear vision mainly helps employees to gain in depth understanding regarding business objectives</w:t>
      </w:r>
      <w:r w:rsidR="00665267">
        <w:t xml:space="preserve"> </w:t>
      </w:r>
      <w:r w:rsidR="00665267">
        <w:rPr>
          <w:color w:val="222222"/>
          <w:shd w:val="clear" w:color="auto" w:fill="FFFFFF"/>
        </w:rPr>
        <w:t>(Goudarzi, 2011</w:t>
      </w:r>
      <w:proofErr w:type="gramStart"/>
      <w:r w:rsidR="00665267">
        <w:rPr>
          <w:color w:val="222222"/>
          <w:shd w:val="clear" w:color="auto" w:fill="FFFFFF"/>
        </w:rPr>
        <w:t>) .</w:t>
      </w:r>
      <w:r w:rsidR="00DE6F86">
        <w:t>For</w:t>
      </w:r>
      <w:proofErr w:type="gramEnd"/>
      <w:r w:rsidR="00DE6F86">
        <w:t xml:space="preserve"> instance, Waitrose has implemented efficient reward system for staff members for accomplishing desired objectives. </w:t>
      </w:r>
    </w:p>
    <w:p w14:paraId="62B62FB7" w14:textId="77777777" w:rsidR="000B6149" w:rsidRDefault="000B6149" w:rsidP="00914A54">
      <w:r w:rsidRPr="000B6149">
        <w:rPr>
          <w:b/>
        </w:rPr>
        <w:t>Providing right tools</w:t>
      </w:r>
      <w:r w:rsidR="00DE6F86">
        <w:rPr>
          <w:b/>
        </w:rPr>
        <w:t xml:space="preserve">: </w:t>
      </w:r>
      <w:r w:rsidR="00DE6F86">
        <w:t xml:space="preserve">It is regarded as most important driver of employee engagement. For instance, Waitrose provides all relevant </w:t>
      </w:r>
      <w:r w:rsidR="00A515A6">
        <w:t xml:space="preserve">learning educational materials, </w:t>
      </w:r>
      <w:proofErr w:type="spellStart"/>
      <w:r w:rsidR="00A515A6">
        <w:t>Apty</w:t>
      </w:r>
      <w:proofErr w:type="spellEnd"/>
      <w:r w:rsidR="00A515A6">
        <w:t xml:space="preserve"> and other digital tools to staff members to enhance operational efficiency</w:t>
      </w:r>
      <w:r w:rsidR="00665267" w:rsidRPr="00F2685D">
        <w:rPr>
          <w:color w:val="222222"/>
          <w:shd w:val="clear" w:color="auto" w:fill="FFFFFF"/>
        </w:rPr>
        <w:t xml:space="preserve"> </w:t>
      </w:r>
      <w:r w:rsidR="00665267">
        <w:rPr>
          <w:color w:val="222222"/>
          <w:shd w:val="clear" w:color="auto" w:fill="FFFFFF"/>
        </w:rPr>
        <w:t>(</w:t>
      </w:r>
      <w:r w:rsidR="00665267" w:rsidRPr="00F2685D">
        <w:rPr>
          <w:color w:val="222222"/>
          <w:shd w:val="clear" w:color="auto" w:fill="FFFFFF"/>
        </w:rPr>
        <w:t>Szydlowska</w:t>
      </w:r>
      <w:r w:rsidR="00665267">
        <w:rPr>
          <w:color w:val="222222"/>
          <w:shd w:val="clear" w:color="auto" w:fill="FFFFFF"/>
        </w:rPr>
        <w:t>, 2018)</w:t>
      </w:r>
      <w:r w:rsidR="00A515A6">
        <w:t xml:space="preserve">. In this way, </w:t>
      </w:r>
      <w:proofErr w:type="gramStart"/>
      <w:r w:rsidR="00A515A6">
        <w:t>The</w:t>
      </w:r>
      <w:proofErr w:type="gramEnd"/>
      <w:r w:rsidR="00A515A6">
        <w:t xml:space="preserve"> grocery retailer may promote flexible working environment for staff members. </w:t>
      </w:r>
    </w:p>
    <w:p w14:paraId="0251683C" w14:textId="77777777" w:rsidR="00A515A6" w:rsidRDefault="00A515A6" w:rsidP="00914A54"/>
    <w:p w14:paraId="081876BB" w14:textId="77777777" w:rsidR="00A515A6" w:rsidRDefault="00A515A6" w:rsidP="00914A54"/>
    <w:p w14:paraId="2D8F8881" w14:textId="77777777" w:rsidR="00A515A6" w:rsidRDefault="00A515A6" w:rsidP="00914A54"/>
    <w:p w14:paraId="7674798B" w14:textId="77777777" w:rsidR="00A515A6" w:rsidRDefault="00A515A6" w:rsidP="00914A54"/>
    <w:p w14:paraId="6D67BF65" w14:textId="77777777" w:rsidR="00A515A6" w:rsidRDefault="00A515A6" w:rsidP="00914A54"/>
    <w:p w14:paraId="40266B85" w14:textId="77777777" w:rsidR="00A515A6" w:rsidRDefault="00A515A6" w:rsidP="00665267">
      <w:pPr>
        <w:pStyle w:val="Heading2"/>
      </w:pPr>
    </w:p>
    <w:p w14:paraId="1CF7A177" w14:textId="77777777" w:rsidR="00A515A6" w:rsidRDefault="00A515A6" w:rsidP="00665267">
      <w:pPr>
        <w:pStyle w:val="Heading2"/>
      </w:pPr>
      <w:bookmarkStart w:id="6" w:name="_Toc68004617"/>
      <w:r w:rsidRPr="00A515A6">
        <w:t>Recommendation</w:t>
      </w:r>
      <w:bookmarkEnd w:id="6"/>
      <w:r w:rsidRPr="00A515A6">
        <w:t xml:space="preserve"> </w:t>
      </w:r>
    </w:p>
    <w:p w14:paraId="62FA0508" w14:textId="77777777" w:rsidR="00A515A6" w:rsidRDefault="00A515A6" w:rsidP="00A515A6">
      <w:r>
        <w:t xml:space="preserve">At first, Waitrose must create appropriate governance plan to improve their organizational structure. The company should give wider ownership to staff members for achieving greater milestones. On the other side, Waitrose must adopt flat structure to facilitate greater autonomy and feeling of equality among staff members. The grocery retailer can improve their organizational culture by conducting behavioral reviews for staff members. The company must conduct periodical cultural audits to promote greater unity and understanding among staff members. Waitrose must organize team building events to relish small moments with other subordinates. It can be hiking trips, escape rooms and outdoor programs to increase employee productivity. </w:t>
      </w:r>
    </w:p>
    <w:p w14:paraId="2C9FE397" w14:textId="77777777" w:rsidR="00A515A6" w:rsidRDefault="00A515A6" w:rsidP="00A515A6"/>
    <w:p w14:paraId="0CEAEFF9" w14:textId="77777777" w:rsidR="00A515A6" w:rsidRDefault="00A515A6" w:rsidP="00A515A6"/>
    <w:p w14:paraId="2C04EE50" w14:textId="77777777" w:rsidR="00A515A6" w:rsidRDefault="00A515A6" w:rsidP="00A515A6"/>
    <w:p w14:paraId="54373825" w14:textId="77777777" w:rsidR="00A515A6" w:rsidRDefault="00A515A6" w:rsidP="00A515A6"/>
    <w:p w14:paraId="6571CF69" w14:textId="77777777" w:rsidR="00A515A6" w:rsidRDefault="00A515A6" w:rsidP="00A515A6"/>
    <w:p w14:paraId="5A2EE588" w14:textId="77777777" w:rsidR="00A515A6" w:rsidRDefault="00A515A6" w:rsidP="00A515A6"/>
    <w:p w14:paraId="54286BF2" w14:textId="77777777" w:rsidR="00A515A6" w:rsidRDefault="00A515A6" w:rsidP="00A515A6"/>
    <w:p w14:paraId="2DC1FF14" w14:textId="77777777" w:rsidR="00A515A6" w:rsidRDefault="00A515A6" w:rsidP="00A515A6"/>
    <w:p w14:paraId="066365C8" w14:textId="77777777" w:rsidR="00A515A6" w:rsidRDefault="00A515A6" w:rsidP="00A515A6"/>
    <w:p w14:paraId="2E445005" w14:textId="77777777" w:rsidR="00A515A6" w:rsidRDefault="00A515A6" w:rsidP="00A515A6"/>
    <w:p w14:paraId="0DBEA9A9" w14:textId="77777777" w:rsidR="00A515A6" w:rsidRDefault="00A515A6" w:rsidP="00A515A6"/>
    <w:p w14:paraId="667F63B3" w14:textId="77777777" w:rsidR="00A515A6" w:rsidRDefault="00A515A6" w:rsidP="00A515A6"/>
    <w:p w14:paraId="4020C9C8" w14:textId="77777777" w:rsidR="00A515A6" w:rsidRDefault="00A515A6" w:rsidP="00A515A6"/>
    <w:p w14:paraId="44E9CBE2" w14:textId="77777777" w:rsidR="00A515A6" w:rsidRPr="00A515A6" w:rsidRDefault="00A515A6" w:rsidP="00665267">
      <w:pPr>
        <w:pStyle w:val="Heading2"/>
      </w:pPr>
      <w:bookmarkStart w:id="7" w:name="_Toc68004618"/>
      <w:r w:rsidRPr="00A515A6">
        <w:lastRenderedPageBreak/>
        <w:t>Conclusion</w:t>
      </w:r>
      <w:bookmarkEnd w:id="7"/>
      <w:r w:rsidRPr="00A515A6">
        <w:t xml:space="preserve"> </w:t>
      </w:r>
    </w:p>
    <w:p w14:paraId="583F68DA" w14:textId="77777777" w:rsidR="00A515A6" w:rsidRDefault="00A515A6" w:rsidP="00094EC1">
      <w:r>
        <w:t xml:space="preserve">The report concluded that </w:t>
      </w:r>
      <w:r w:rsidR="00E4435A">
        <w:t>organizational cultu</w:t>
      </w:r>
      <w:r w:rsidR="00094EC1">
        <w:t xml:space="preserve">re plays crucial role in shaping employee performance. It has identified that Waitrose has established innovative and learning culture for staff members. The report has mainly identified different kind of organizational culture and its applicability in business performance. It also demonstrates that how organizational culture is beneficial for organization and staff members. The report has analyzed that Waitrose has implemented several </w:t>
      </w:r>
      <w:proofErr w:type="gramStart"/>
      <w:r w:rsidR="00094EC1">
        <w:t>technology</w:t>
      </w:r>
      <w:proofErr w:type="gramEnd"/>
      <w:r w:rsidR="00094EC1">
        <w:t xml:space="preserve"> to promote employee development and minimize operational errors. It also demonstrates several factors like training programs, clear vision and adoption of right </w:t>
      </w:r>
      <w:proofErr w:type="spellStart"/>
      <w:r w:rsidR="00094EC1">
        <w:t>equipments</w:t>
      </w:r>
      <w:proofErr w:type="spellEnd"/>
      <w:r w:rsidR="00094EC1">
        <w:t xml:space="preserve"> that affect employee behavior. </w:t>
      </w:r>
    </w:p>
    <w:p w14:paraId="13A6658A" w14:textId="77777777" w:rsidR="00A515A6" w:rsidRDefault="00A515A6" w:rsidP="00A515A6"/>
    <w:p w14:paraId="719219A6" w14:textId="77777777" w:rsidR="00A515A6" w:rsidRDefault="00A515A6" w:rsidP="00A515A6"/>
    <w:p w14:paraId="0CEEF031" w14:textId="77777777" w:rsidR="00A515A6" w:rsidRDefault="00A515A6" w:rsidP="00A515A6"/>
    <w:p w14:paraId="45813715" w14:textId="77777777" w:rsidR="00A515A6" w:rsidRDefault="00A515A6" w:rsidP="00A515A6"/>
    <w:p w14:paraId="092AEBB6" w14:textId="77777777" w:rsidR="00A515A6" w:rsidRDefault="00A515A6" w:rsidP="00A515A6"/>
    <w:p w14:paraId="4EA158BE" w14:textId="77777777" w:rsidR="00A515A6" w:rsidRDefault="00A515A6" w:rsidP="00A515A6"/>
    <w:p w14:paraId="1ED650A2" w14:textId="77777777" w:rsidR="00A515A6" w:rsidRDefault="00A515A6" w:rsidP="00A515A6"/>
    <w:p w14:paraId="1EE02800" w14:textId="77777777" w:rsidR="00A515A6" w:rsidRDefault="00A515A6" w:rsidP="00A515A6"/>
    <w:p w14:paraId="186B56FA" w14:textId="77777777" w:rsidR="00A515A6" w:rsidRDefault="00A515A6" w:rsidP="00A515A6"/>
    <w:p w14:paraId="68F47987" w14:textId="77777777" w:rsidR="00665267" w:rsidRDefault="00665267" w:rsidP="00A515A6"/>
    <w:p w14:paraId="05E71F8A" w14:textId="77777777" w:rsidR="00665267" w:rsidRDefault="00665267" w:rsidP="00A515A6"/>
    <w:p w14:paraId="0EB1AF67" w14:textId="77777777" w:rsidR="00665267" w:rsidRDefault="00665267" w:rsidP="00A515A6"/>
    <w:p w14:paraId="51A2B3B8" w14:textId="77777777" w:rsidR="00665267" w:rsidRDefault="00665267" w:rsidP="00A515A6"/>
    <w:p w14:paraId="69D5879D" w14:textId="77777777" w:rsidR="00665267" w:rsidRDefault="00665267" w:rsidP="00A515A6"/>
    <w:p w14:paraId="3FC06FD9" w14:textId="77777777" w:rsidR="00A515A6" w:rsidRDefault="00A515A6" w:rsidP="00A515A6"/>
    <w:p w14:paraId="548F9B31" w14:textId="77777777" w:rsidR="008D538E" w:rsidRPr="008D538E" w:rsidRDefault="00F2685D" w:rsidP="008D538E">
      <w:pPr>
        <w:pStyle w:val="Heading2"/>
      </w:pPr>
      <w:bookmarkStart w:id="8" w:name="_Toc68004619"/>
      <w:r w:rsidRPr="00F2685D">
        <w:lastRenderedPageBreak/>
        <w:t>Reference List</w:t>
      </w:r>
      <w:bookmarkEnd w:id="8"/>
      <w:r w:rsidRPr="00F2685D">
        <w:t xml:space="preserve"> </w:t>
      </w:r>
    </w:p>
    <w:p w14:paraId="24418BF5" w14:textId="77777777" w:rsidR="008D538E" w:rsidRPr="00F2685D" w:rsidRDefault="008D538E" w:rsidP="00F2685D">
      <w:r w:rsidRPr="00F2685D">
        <w:rPr>
          <w:color w:val="222222"/>
          <w:shd w:val="clear" w:color="auto" w:fill="FFFFFF"/>
        </w:rPr>
        <w:t xml:space="preserve">Fauzi, T., Santosa, P., </w:t>
      </w:r>
      <w:proofErr w:type="spellStart"/>
      <w:r w:rsidRPr="00F2685D">
        <w:rPr>
          <w:color w:val="222222"/>
          <w:shd w:val="clear" w:color="auto" w:fill="FFFFFF"/>
        </w:rPr>
        <w:t>Purwanti</w:t>
      </w:r>
      <w:proofErr w:type="spellEnd"/>
      <w:r w:rsidRPr="00F2685D">
        <w:rPr>
          <w:color w:val="222222"/>
          <w:shd w:val="clear" w:color="auto" w:fill="FFFFFF"/>
        </w:rPr>
        <w:t xml:space="preserve">, Y. and </w:t>
      </w:r>
      <w:proofErr w:type="spellStart"/>
      <w:r w:rsidRPr="00F2685D">
        <w:rPr>
          <w:color w:val="222222"/>
          <w:shd w:val="clear" w:color="auto" w:fill="FFFFFF"/>
        </w:rPr>
        <w:t>Nurhayati</w:t>
      </w:r>
      <w:proofErr w:type="spellEnd"/>
      <w:r w:rsidRPr="00F2685D">
        <w:rPr>
          <w:color w:val="222222"/>
          <w:shd w:val="clear" w:color="auto" w:fill="FFFFFF"/>
        </w:rPr>
        <w:t>, N., 2021. The effect of internal elements of strategic management of organizational structure, management role and employee behavior on corporate mission. </w:t>
      </w:r>
      <w:r w:rsidRPr="00F2685D">
        <w:rPr>
          <w:i/>
          <w:iCs/>
          <w:color w:val="222222"/>
          <w:shd w:val="clear" w:color="auto" w:fill="FFFFFF"/>
        </w:rPr>
        <w:t>Management Science Letters</w:t>
      </w:r>
      <w:r w:rsidRPr="00F2685D">
        <w:rPr>
          <w:color w:val="222222"/>
          <w:shd w:val="clear" w:color="auto" w:fill="FFFFFF"/>
        </w:rPr>
        <w:t>, </w:t>
      </w:r>
      <w:r w:rsidRPr="00F2685D">
        <w:rPr>
          <w:i/>
          <w:iCs/>
          <w:color w:val="222222"/>
          <w:shd w:val="clear" w:color="auto" w:fill="FFFFFF"/>
        </w:rPr>
        <w:t>11</w:t>
      </w:r>
      <w:r w:rsidRPr="00F2685D">
        <w:rPr>
          <w:color w:val="222222"/>
          <w:shd w:val="clear" w:color="auto" w:fill="FFFFFF"/>
        </w:rPr>
        <w:t>(4), pp.1189-1196.</w:t>
      </w:r>
      <w:r>
        <w:rPr>
          <w:color w:val="222222"/>
          <w:shd w:val="clear" w:color="auto" w:fill="FFFFFF"/>
        </w:rPr>
        <w:t xml:space="preserve">  </w:t>
      </w:r>
    </w:p>
    <w:p w14:paraId="01A2F1BA" w14:textId="77777777" w:rsidR="008D538E" w:rsidRDefault="008D538E" w:rsidP="00F2685D">
      <w:pPr>
        <w:rPr>
          <w:color w:val="222222"/>
          <w:shd w:val="clear" w:color="auto" w:fill="FFFFFF"/>
        </w:rPr>
      </w:pPr>
      <w:r w:rsidRPr="00F2685D">
        <w:rPr>
          <w:color w:val="222222"/>
          <w:shd w:val="clear" w:color="auto" w:fill="FFFFFF"/>
        </w:rPr>
        <w:t>Gentile-</w:t>
      </w:r>
      <w:proofErr w:type="spellStart"/>
      <w:r w:rsidRPr="00F2685D">
        <w:rPr>
          <w:color w:val="222222"/>
          <w:shd w:val="clear" w:color="auto" w:fill="FFFFFF"/>
        </w:rPr>
        <w:t>Lüdecke</w:t>
      </w:r>
      <w:proofErr w:type="spellEnd"/>
      <w:r w:rsidRPr="00F2685D">
        <w:rPr>
          <w:color w:val="222222"/>
          <w:shd w:val="clear" w:color="auto" w:fill="FFFFFF"/>
        </w:rPr>
        <w:t xml:space="preserve">, S., de Oliveira, R.T. and Paul, J., 2020. Does organizational structure facilitate inbound and outbound open innovation in </w:t>
      </w:r>
      <w:proofErr w:type="gramStart"/>
      <w:r w:rsidRPr="00F2685D">
        <w:rPr>
          <w:color w:val="222222"/>
          <w:shd w:val="clear" w:color="auto" w:fill="FFFFFF"/>
        </w:rPr>
        <w:t>SMEs?.</w:t>
      </w:r>
      <w:proofErr w:type="gramEnd"/>
      <w:r w:rsidRPr="00F2685D">
        <w:rPr>
          <w:color w:val="222222"/>
          <w:shd w:val="clear" w:color="auto" w:fill="FFFFFF"/>
        </w:rPr>
        <w:t> </w:t>
      </w:r>
      <w:r w:rsidRPr="00F2685D">
        <w:rPr>
          <w:i/>
          <w:iCs/>
          <w:color w:val="222222"/>
          <w:shd w:val="clear" w:color="auto" w:fill="FFFFFF"/>
        </w:rPr>
        <w:t>Small Business Economics</w:t>
      </w:r>
      <w:r w:rsidRPr="00F2685D">
        <w:rPr>
          <w:color w:val="222222"/>
          <w:shd w:val="clear" w:color="auto" w:fill="FFFFFF"/>
        </w:rPr>
        <w:t>, </w:t>
      </w:r>
      <w:r w:rsidRPr="00F2685D">
        <w:rPr>
          <w:i/>
          <w:iCs/>
          <w:color w:val="222222"/>
          <w:shd w:val="clear" w:color="auto" w:fill="FFFFFF"/>
        </w:rPr>
        <w:t>55</w:t>
      </w:r>
      <w:r w:rsidRPr="00F2685D">
        <w:rPr>
          <w:color w:val="222222"/>
          <w:shd w:val="clear" w:color="auto" w:fill="FFFFFF"/>
        </w:rPr>
        <w:t>(4), pp.1091-1112.</w:t>
      </w:r>
      <w:r>
        <w:rPr>
          <w:color w:val="222222"/>
          <w:shd w:val="clear" w:color="auto" w:fill="FFFFFF"/>
        </w:rPr>
        <w:t xml:space="preserve"> </w:t>
      </w:r>
    </w:p>
    <w:p w14:paraId="63201721" w14:textId="77777777" w:rsidR="008D538E" w:rsidRDefault="008D538E" w:rsidP="00F2685D">
      <w:pPr>
        <w:rPr>
          <w:color w:val="222222"/>
          <w:shd w:val="clear" w:color="auto" w:fill="FFFFFF"/>
        </w:rPr>
      </w:pPr>
      <w:r w:rsidRPr="00F2685D">
        <w:rPr>
          <w:color w:val="222222"/>
          <w:shd w:val="clear" w:color="auto" w:fill="FFFFFF"/>
        </w:rPr>
        <w:t xml:space="preserve">Goudarzi, K., Llosa, S., </w:t>
      </w:r>
      <w:proofErr w:type="spellStart"/>
      <w:r w:rsidRPr="00F2685D">
        <w:rPr>
          <w:color w:val="222222"/>
          <w:shd w:val="clear" w:color="auto" w:fill="FFFFFF"/>
        </w:rPr>
        <w:t>Orsingher</w:t>
      </w:r>
      <w:proofErr w:type="spellEnd"/>
      <w:r w:rsidRPr="00F2685D">
        <w:rPr>
          <w:color w:val="222222"/>
          <w:shd w:val="clear" w:color="auto" w:fill="FFFFFF"/>
        </w:rPr>
        <w:t>, C., Gouthier, M.H. and Rhein, M., 2011. Organizational pride and its positive effects on employee behavior. </w:t>
      </w:r>
      <w:r w:rsidRPr="00F2685D">
        <w:rPr>
          <w:i/>
          <w:iCs/>
          <w:color w:val="222222"/>
          <w:shd w:val="clear" w:color="auto" w:fill="FFFFFF"/>
        </w:rPr>
        <w:t>Journal of Service Management</w:t>
      </w:r>
      <w:r w:rsidRPr="00F2685D">
        <w:rPr>
          <w:color w:val="222222"/>
          <w:shd w:val="clear" w:color="auto" w:fill="FFFFFF"/>
        </w:rPr>
        <w:t>.</w:t>
      </w:r>
      <w:r>
        <w:rPr>
          <w:color w:val="222222"/>
          <w:shd w:val="clear" w:color="auto" w:fill="FFFFFF"/>
        </w:rPr>
        <w:t xml:space="preserve"> </w:t>
      </w:r>
    </w:p>
    <w:p w14:paraId="61242D6C" w14:textId="77777777" w:rsidR="008D538E" w:rsidRPr="00F2685D" w:rsidRDefault="008D538E" w:rsidP="00F2685D">
      <w:pPr>
        <w:rPr>
          <w:color w:val="222222"/>
          <w:shd w:val="clear" w:color="auto" w:fill="FFFFFF"/>
        </w:rPr>
      </w:pPr>
      <w:r w:rsidRPr="00F2685D">
        <w:rPr>
          <w:color w:val="222222"/>
          <w:shd w:val="clear" w:color="auto" w:fill="FFFFFF"/>
        </w:rPr>
        <w:t>Joseph, J. and Gaba, V., 2020. Organizational structure, information processing, and decision-making: a retrospective and road map for research. </w:t>
      </w:r>
      <w:r w:rsidRPr="00F2685D">
        <w:rPr>
          <w:i/>
          <w:iCs/>
          <w:color w:val="222222"/>
          <w:shd w:val="clear" w:color="auto" w:fill="FFFFFF"/>
        </w:rPr>
        <w:t>Academy of Management Annals</w:t>
      </w:r>
      <w:r w:rsidRPr="00F2685D">
        <w:rPr>
          <w:color w:val="222222"/>
          <w:shd w:val="clear" w:color="auto" w:fill="FFFFFF"/>
        </w:rPr>
        <w:t>, </w:t>
      </w:r>
      <w:r w:rsidRPr="00F2685D">
        <w:rPr>
          <w:i/>
          <w:iCs/>
          <w:color w:val="222222"/>
          <w:shd w:val="clear" w:color="auto" w:fill="FFFFFF"/>
        </w:rPr>
        <w:t>14</w:t>
      </w:r>
      <w:r w:rsidRPr="00F2685D">
        <w:rPr>
          <w:color w:val="222222"/>
          <w:shd w:val="clear" w:color="auto" w:fill="FFFFFF"/>
        </w:rPr>
        <w:t>(1), pp.267-302.</w:t>
      </w:r>
      <w:r>
        <w:rPr>
          <w:color w:val="222222"/>
          <w:shd w:val="clear" w:color="auto" w:fill="FFFFFF"/>
        </w:rPr>
        <w:t xml:space="preserve">   </w:t>
      </w:r>
    </w:p>
    <w:p w14:paraId="43EF64C5" w14:textId="77777777" w:rsidR="008D538E" w:rsidRPr="00F2685D" w:rsidRDefault="008D538E" w:rsidP="00F2685D">
      <w:pPr>
        <w:rPr>
          <w:color w:val="222222"/>
          <w:shd w:val="clear" w:color="auto" w:fill="FFFFFF"/>
        </w:rPr>
      </w:pPr>
      <w:r w:rsidRPr="00F2685D">
        <w:rPr>
          <w:color w:val="222222"/>
          <w:shd w:val="clear" w:color="auto" w:fill="FFFFFF"/>
        </w:rPr>
        <w:t xml:space="preserve">Ling, Y., López-Fernández, M.C., Serrano-Bedia, A.M. and </w:t>
      </w:r>
      <w:proofErr w:type="spellStart"/>
      <w:r w:rsidRPr="00F2685D">
        <w:rPr>
          <w:color w:val="222222"/>
          <w:shd w:val="clear" w:color="auto" w:fill="FFFFFF"/>
        </w:rPr>
        <w:t>Kellermanns</w:t>
      </w:r>
      <w:proofErr w:type="spellEnd"/>
      <w:r w:rsidRPr="00F2685D">
        <w:rPr>
          <w:color w:val="222222"/>
          <w:shd w:val="clear" w:color="auto" w:fill="FFFFFF"/>
        </w:rPr>
        <w:t>, F.W., 2020. Organizational culture and entrepreneurial orientation: examination through a new conceptualization lens. </w:t>
      </w:r>
      <w:r w:rsidRPr="00F2685D">
        <w:rPr>
          <w:i/>
          <w:iCs/>
          <w:color w:val="222222"/>
          <w:shd w:val="clear" w:color="auto" w:fill="FFFFFF"/>
        </w:rPr>
        <w:t>International Entrepreneurship and Management Journal</w:t>
      </w:r>
      <w:r w:rsidRPr="00F2685D">
        <w:rPr>
          <w:color w:val="222222"/>
          <w:shd w:val="clear" w:color="auto" w:fill="FFFFFF"/>
        </w:rPr>
        <w:t>, </w:t>
      </w:r>
      <w:r w:rsidRPr="00F2685D">
        <w:rPr>
          <w:i/>
          <w:iCs/>
          <w:color w:val="222222"/>
          <w:shd w:val="clear" w:color="auto" w:fill="FFFFFF"/>
        </w:rPr>
        <w:t>16</w:t>
      </w:r>
      <w:r w:rsidRPr="00F2685D">
        <w:rPr>
          <w:color w:val="222222"/>
          <w:shd w:val="clear" w:color="auto" w:fill="FFFFFF"/>
        </w:rPr>
        <w:t>(2), pp.709-737.</w:t>
      </w:r>
      <w:r>
        <w:rPr>
          <w:color w:val="222222"/>
          <w:shd w:val="clear" w:color="auto" w:fill="FFFFFF"/>
        </w:rPr>
        <w:t xml:space="preserve">  </w:t>
      </w:r>
    </w:p>
    <w:p w14:paraId="51F9BFEB" w14:textId="77777777" w:rsidR="008D538E" w:rsidRPr="00F2685D" w:rsidRDefault="008D538E" w:rsidP="00F2685D">
      <w:pPr>
        <w:rPr>
          <w:color w:val="222222"/>
          <w:shd w:val="clear" w:color="auto" w:fill="FFFFFF"/>
        </w:rPr>
      </w:pPr>
      <w:r w:rsidRPr="00F2685D">
        <w:rPr>
          <w:color w:val="222222"/>
          <w:shd w:val="clear" w:color="auto" w:fill="FFFFFF"/>
        </w:rPr>
        <w:t>PAAIS, M. and PATTIRUHU, J.R., 2020. Effect of motivation, leadership, and organizational culture on satisfaction and employee performance. </w:t>
      </w:r>
      <w:r w:rsidRPr="00F2685D">
        <w:rPr>
          <w:i/>
          <w:iCs/>
          <w:color w:val="222222"/>
          <w:shd w:val="clear" w:color="auto" w:fill="FFFFFF"/>
        </w:rPr>
        <w:t>The Journal of Asian Finance, Economics, and Business</w:t>
      </w:r>
      <w:r w:rsidRPr="00F2685D">
        <w:rPr>
          <w:color w:val="222222"/>
          <w:shd w:val="clear" w:color="auto" w:fill="FFFFFF"/>
        </w:rPr>
        <w:t>, </w:t>
      </w:r>
      <w:r w:rsidRPr="00F2685D">
        <w:rPr>
          <w:i/>
          <w:iCs/>
          <w:color w:val="222222"/>
          <w:shd w:val="clear" w:color="auto" w:fill="FFFFFF"/>
        </w:rPr>
        <w:t>7</w:t>
      </w:r>
      <w:r w:rsidRPr="00F2685D">
        <w:rPr>
          <w:color w:val="222222"/>
          <w:shd w:val="clear" w:color="auto" w:fill="FFFFFF"/>
        </w:rPr>
        <w:t>(8), pp.577-588</w:t>
      </w:r>
      <w:r>
        <w:rPr>
          <w:color w:val="222222"/>
          <w:shd w:val="clear" w:color="auto" w:fill="FFFFFF"/>
        </w:rPr>
        <w:t xml:space="preserve"> </w:t>
      </w:r>
    </w:p>
    <w:p w14:paraId="754478DA" w14:textId="77777777" w:rsidR="008D538E" w:rsidRDefault="008D538E" w:rsidP="00F2685D">
      <w:pPr>
        <w:rPr>
          <w:color w:val="222222"/>
          <w:shd w:val="clear" w:color="auto" w:fill="FFFFFF"/>
        </w:rPr>
      </w:pPr>
      <w:r w:rsidRPr="00F2685D">
        <w:rPr>
          <w:color w:val="222222"/>
          <w:shd w:val="clear" w:color="auto" w:fill="FFFFFF"/>
        </w:rPr>
        <w:t>Schulman, P.R., 2020. Organizational structure and safety culture: Conceptual and practical challenges. </w:t>
      </w:r>
      <w:r w:rsidRPr="00F2685D">
        <w:rPr>
          <w:i/>
          <w:iCs/>
          <w:color w:val="222222"/>
          <w:shd w:val="clear" w:color="auto" w:fill="FFFFFF"/>
        </w:rPr>
        <w:t>Safety science</w:t>
      </w:r>
      <w:r w:rsidRPr="00F2685D">
        <w:rPr>
          <w:color w:val="222222"/>
          <w:shd w:val="clear" w:color="auto" w:fill="FFFFFF"/>
        </w:rPr>
        <w:t>, </w:t>
      </w:r>
      <w:r w:rsidRPr="00F2685D">
        <w:rPr>
          <w:i/>
          <w:iCs/>
          <w:color w:val="222222"/>
          <w:shd w:val="clear" w:color="auto" w:fill="FFFFFF"/>
        </w:rPr>
        <w:t>126</w:t>
      </w:r>
      <w:r w:rsidRPr="00F2685D">
        <w:rPr>
          <w:color w:val="222222"/>
          <w:shd w:val="clear" w:color="auto" w:fill="FFFFFF"/>
        </w:rPr>
        <w:t>, p.104669.</w:t>
      </w:r>
      <w:r>
        <w:rPr>
          <w:color w:val="222222"/>
          <w:shd w:val="clear" w:color="auto" w:fill="FFFFFF"/>
        </w:rPr>
        <w:t xml:space="preserve"> </w:t>
      </w:r>
    </w:p>
    <w:p w14:paraId="5EDD4545" w14:textId="77777777" w:rsidR="008D538E" w:rsidRPr="00F2685D" w:rsidRDefault="008D538E" w:rsidP="00F2685D">
      <w:pPr>
        <w:rPr>
          <w:color w:val="222222"/>
          <w:shd w:val="clear" w:color="auto" w:fill="FFFFFF"/>
        </w:rPr>
      </w:pPr>
      <w:r w:rsidRPr="00F2685D">
        <w:rPr>
          <w:color w:val="222222"/>
          <w:shd w:val="clear" w:color="auto" w:fill="FFFFFF"/>
        </w:rPr>
        <w:t>Szydlowska, K., 2018. </w:t>
      </w:r>
      <w:r w:rsidRPr="00F2685D">
        <w:rPr>
          <w:i/>
          <w:iCs/>
          <w:color w:val="222222"/>
          <w:shd w:val="clear" w:color="auto" w:fill="FFFFFF"/>
        </w:rPr>
        <w:t>Factors impacting on customers’ loyalty in retail sector. Case study of Waitrose</w:t>
      </w:r>
      <w:r w:rsidRPr="00F2685D">
        <w:rPr>
          <w:color w:val="222222"/>
          <w:shd w:val="clear" w:color="auto" w:fill="FFFFFF"/>
        </w:rPr>
        <w:t xml:space="preserve">. GRIN Verlag. </w:t>
      </w:r>
    </w:p>
    <w:p w14:paraId="69B74E7E" w14:textId="77777777" w:rsidR="008D538E" w:rsidRPr="00F2685D" w:rsidRDefault="008D538E" w:rsidP="00F2685D">
      <w:pPr>
        <w:rPr>
          <w:color w:val="222222"/>
          <w:shd w:val="clear" w:color="auto" w:fill="FFFFFF"/>
        </w:rPr>
      </w:pPr>
      <w:proofErr w:type="spellStart"/>
      <w:r w:rsidRPr="00F2685D">
        <w:rPr>
          <w:color w:val="222222"/>
          <w:shd w:val="clear" w:color="auto" w:fill="FFFFFF"/>
        </w:rPr>
        <w:t>Tench</w:t>
      </w:r>
      <w:proofErr w:type="spellEnd"/>
      <w:r w:rsidRPr="00F2685D">
        <w:rPr>
          <w:color w:val="222222"/>
          <w:shd w:val="clear" w:color="auto" w:fill="FFFFFF"/>
        </w:rPr>
        <w:t>, R. and Topić, M., 2017. Evaluating CSR, sustainability and sourcing within the UK supermarket industry: The case of Waitrose/John Lewis partnership.</w:t>
      </w:r>
      <w:r>
        <w:rPr>
          <w:color w:val="222222"/>
          <w:shd w:val="clear" w:color="auto" w:fill="FFFFFF"/>
        </w:rPr>
        <w:t xml:space="preserve">  </w:t>
      </w:r>
    </w:p>
    <w:p w14:paraId="384B1D3A" w14:textId="77777777" w:rsidR="008D538E" w:rsidRPr="00F2685D" w:rsidRDefault="008D538E" w:rsidP="00F2685D">
      <w:pPr>
        <w:rPr>
          <w:color w:val="222222"/>
          <w:shd w:val="clear" w:color="auto" w:fill="FFFFFF"/>
        </w:rPr>
      </w:pPr>
      <w:proofErr w:type="spellStart"/>
      <w:r w:rsidRPr="00F2685D">
        <w:rPr>
          <w:color w:val="222222"/>
          <w:shd w:val="clear" w:color="auto" w:fill="FFFFFF"/>
        </w:rPr>
        <w:t>Ziaei</w:t>
      </w:r>
      <w:proofErr w:type="spellEnd"/>
      <w:r w:rsidRPr="00F2685D">
        <w:rPr>
          <w:color w:val="222222"/>
          <w:shd w:val="clear" w:color="auto" w:fill="FFFFFF"/>
        </w:rPr>
        <w:t xml:space="preserve"> </w:t>
      </w:r>
      <w:proofErr w:type="spellStart"/>
      <w:r w:rsidRPr="00F2685D">
        <w:rPr>
          <w:color w:val="222222"/>
          <w:shd w:val="clear" w:color="auto" w:fill="FFFFFF"/>
        </w:rPr>
        <w:t>Nafchi</w:t>
      </w:r>
      <w:proofErr w:type="spellEnd"/>
      <w:r w:rsidRPr="00F2685D">
        <w:rPr>
          <w:color w:val="222222"/>
          <w:shd w:val="clear" w:color="auto" w:fill="FFFFFF"/>
        </w:rPr>
        <w:t xml:space="preserve">, M. and </w:t>
      </w:r>
      <w:proofErr w:type="spellStart"/>
      <w:r w:rsidRPr="00F2685D">
        <w:rPr>
          <w:color w:val="222222"/>
          <w:shd w:val="clear" w:color="auto" w:fill="FFFFFF"/>
        </w:rPr>
        <w:t>Mohelská</w:t>
      </w:r>
      <w:proofErr w:type="spellEnd"/>
      <w:r w:rsidRPr="00F2685D">
        <w:rPr>
          <w:color w:val="222222"/>
          <w:shd w:val="clear" w:color="auto" w:fill="FFFFFF"/>
        </w:rPr>
        <w:t>, H., 2020. Organizational culture as an indication of readiness to implement industry 4.0. </w:t>
      </w:r>
      <w:r w:rsidRPr="00F2685D">
        <w:rPr>
          <w:i/>
          <w:iCs/>
          <w:color w:val="222222"/>
          <w:shd w:val="clear" w:color="auto" w:fill="FFFFFF"/>
        </w:rPr>
        <w:t>Information</w:t>
      </w:r>
      <w:r w:rsidRPr="00F2685D">
        <w:rPr>
          <w:color w:val="222222"/>
          <w:shd w:val="clear" w:color="auto" w:fill="FFFFFF"/>
        </w:rPr>
        <w:t>, </w:t>
      </w:r>
      <w:r w:rsidRPr="00F2685D">
        <w:rPr>
          <w:i/>
          <w:iCs/>
          <w:color w:val="222222"/>
          <w:shd w:val="clear" w:color="auto" w:fill="FFFFFF"/>
        </w:rPr>
        <w:t>11</w:t>
      </w:r>
      <w:r w:rsidRPr="00F2685D">
        <w:rPr>
          <w:color w:val="222222"/>
          <w:shd w:val="clear" w:color="auto" w:fill="FFFFFF"/>
        </w:rPr>
        <w:t>(3), p.174.</w:t>
      </w:r>
      <w:r>
        <w:rPr>
          <w:color w:val="222222"/>
          <w:shd w:val="clear" w:color="auto" w:fill="FFFFFF"/>
        </w:rPr>
        <w:t xml:space="preserve">  </w:t>
      </w:r>
    </w:p>
    <w:p w14:paraId="34AD11AA" w14:textId="77777777" w:rsidR="00A515A6" w:rsidRPr="00F2685D" w:rsidRDefault="00A515A6" w:rsidP="00F2685D"/>
    <w:p w14:paraId="6E8B6732" w14:textId="77777777" w:rsidR="00A515A6" w:rsidRPr="00F2685D" w:rsidRDefault="00A515A6" w:rsidP="00F2685D"/>
    <w:p w14:paraId="7502CB18" w14:textId="77777777" w:rsidR="00A515A6" w:rsidRDefault="00A515A6" w:rsidP="00A515A6"/>
    <w:p w14:paraId="07364126" w14:textId="77777777" w:rsidR="00A515A6" w:rsidRDefault="00A515A6" w:rsidP="00A515A6"/>
    <w:p w14:paraId="476DF1CC" w14:textId="77777777" w:rsidR="00A515A6" w:rsidRDefault="00A515A6" w:rsidP="00914A54"/>
    <w:p w14:paraId="5FE1F247" w14:textId="77777777" w:rsidR="00A515A6" w:rsidRPr="00DE6F86" w:rsidRDefault="00A515A6" w:rsidP="00914A54"/>
    <w:p w14:paraId="7A187F75" w14:textId="77777777" w:rsidR="00527AE4" w:rsidRDefault="00527AE4" w:rsidP="00951FE8"/>
    <w:p w14:paraId="18DE9A67" w14:textId="77777777" w:rsidR="0000028C" w:rsidRDefault="0000028C" w:rsidP="00951FE8"/>
    <w:p w14:paraId="2ED60E4D" w14:textId="77777777" w:rsidR="0000028C" w:rsidRDefault="0000028C" w:rsidP="00951FE8"/>
    <w:p w14:paraId="64EF723E" w14:textId="77777777" w:rsidR="0000028C" w:rsidRDefault="0000028C" w:rsidP="00951FE8"/>
    <w:p w14:paraId="50FE9F4C" w14:textId="77777777" w:rsidR="0000028C" w:rsidRPr="00527AE4" w:rsidRDefault="0000028C" w:rsidP="00951FE8"/>
    <w:p w14:paraId="5331FA3A" w14:textId="77777777" w:rsidR="00527AE4" w:rsidRDefault="00527AE4" w:rsidP="00951FE8"/>
    <w:p w14:paraId="3F59782F" w14:textId="77777777" w:rsidR="00527AE4" w:rsidRPr="00527AE4" w:rsidRDefault="00527AE4" w:rsidP="00951FE8"/>
    <w:p w14:paraId="6664793D" w14:textId="77777777" w:rsidR="00527AE4" w:rsidRPr="00527AE4" w:rsidRDefault="00527AE4" w:rsidP="00951FE8"/>
    <w:sectPr w:rsidR="00527AE4" w:rsidRPr="00527AE4" w:rsidSect="0053217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CC2D7" w14:textId="77777777" w:rsidR="00846C01" w:rsidRDefault="00846C01" w:rsidP="00951FE8">
      <w:r>
        <w:separator/>
      </w:r>
    </w:p>
  </w:endnote>
  <w:endnote w:type="continuationSeparator" w:id="0">
    <w:p w14:paraId="208925A9" w14:textId="77777777" w:rsidR="00846C01" w:rsidRDefault="00846C01" w:rsidP="00951F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0674"/>
      <w:docPartObj>
        <w:docPartGallery w:val="Page Numbers (Bottom of Page)"/>
        <w:docPartUnique/>
      </w:docPartObj>
    </w:sdtPr>
    <w:sdtEndPr/>
    <w:sdtContent>
      <w:p w14:paraId="7FBCF12A" w14:textId="77777777" w:rsidR="00995224" w:rsidRDefault="0043098F">
        <w:pPr>
          <w:pStyle w:val="Footer"/>
          <w:jc w:val="right"/>
        </w:pPr>
        <w:r>
          <w:fldChar w:fldCharType="begin"/>
        </w:r>
        <w:r>
          <w:instrText xml:space="preserve"> PAGE   \* MERGEFORMAT </w:instrText>
        </w:r>
        <w:r>
          <w:fldChar w:fldCharType="separate"/>
        </w:r>
        <w:r w:rsidR="00B70B04">
          <w:rPr>
            <w:noProof/>
          </w:rPr>
          <w:t>15</w:t>
        </w:r>
        <w:r>
          <w:rPr>
            <w:noProof/>
          </w:rPr>
          <w:fldChar w:fldCharType="end"/>
        </w:r>
      </w:p>
    </w:sdtContent>
  </w:sdt>
  <w:p w14:paraId="0E7CC79B" w14:textId="77777777" w:rsidR="00995224" w:rsidRDefault="00995224" w:rsidP="00951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476CB" w14:textId="77777777" w:rsidR="00846C01" w:rsidRDefault="00846C01" w:rsidP="00951FE8">
      <w:r>
        <w:separator/>
      </w:r>
    </w:p>
  </w:footnote>
  <w:footnote w:type="continuationSeparator" w:id="0">
    <w:p w14:paraId="1808EB5F" w14:textId="77777777" w:rsidR="00846C01" w:rsidRDefault="00846C01" w:rsidP="00951F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255BF"/>
    <w:multiLevelType w:val="hybridMultilevel"/>
    <w:tmpl w:val="F83CC6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0DE"/>
    <w:rsid w:val="0000028C"/>
    <w:rsid w:val="00002C4E"/>
    <w:rsid w:val="00036FCC"/>
    <w:rsid w:val="00094EC1"/>
    <w:rsid w:val="000B6149"/>
    <w:rsid w:val="0018186F"/>
    <w:rsid w:val="002763D4"/>
    <w:rsid w:val="0033321D"/>
    <w:rsid w:val="00366592"/>
    <w:rsid w:val="003B431B"/>
    <w:rsid w:val="00404446"/>
    <w:rsid w:val="00426CD1"/>
    <w:rsid w:val="0043098F"/>
    <w:rsid w:val="00431945"/>
    <w:rsid w:val="00454211"/>
    <w:rsid w:val="00490848"/>
    <w:rsid w:val="004E54AE"/>
    <w:rsid w:val="004F275C"/>
    <w:rsid w:val="00527AE4"/>
    <w:rsid w:val="0053217D"/>
    <w:rsid w:val="00665267"/>
    <w:rsid w:val="006C470F"/>
    <w:rsid w:val="00732C2C"/>
    <w:rsid w:val="0079676D"/>
    <w:rsid w:val="007D4C82"/>
    <w:rsid w:val="00805B16"/>
    <w:rsid w:val="00846C01"/>
    <w:rsid w:val="008D538E"/>
    <w:rsid w:val="008E7F7D"/>
    <w:rsid w:val="00914A54"/>
    <w:rsid w:val="00951FE8"/>
    <w:rsid w:val="00995224"/>
    <w:rsid w:val="00995C00"/>
    <w:rsid w:val="00A0126A"/>
    <w:rsid w:val="00A11D87"/>
    <w:rsid w:val="00A515A6"/>
    <w:rsid w:val="00AE1C4C"/>
    <w:rsid w:val="00B70B04"/>
    <w:rsid w:val="00BD67CD"/>
    <w:rsid w:val="00BE02D4"/>
    <w:rsid w:val="00C202D3"/>
    <w:rsid w:val="00C60B69"/>
    <w:rsid w:val="00C820DE"/>
    <w:rsid w:val="00CA5FAD"/>
    <w:rsid w:val="00CD4F65"/>
    <w:rsid w:val="00D220E0"/>
    <w:rsid w:val="00DE6F86"/>
    <w:rsid w:val="00E00686"/>
    <w:rsid w:val="00E17C85"/>
    <w:rsid w:val="00E4435A"/>
    <w:rsid w:val="00F2685D"/>
    <w:rsid w:val="00F45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3D76A"/>
  <w15:docId w15:val="{BDDE3FA4-7437-473A-9DE9-7347530DF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FE8"/>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652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5267"/>
    <w:pPr>
      <w:keepNext/>
      <w:keepLines/>
      <w:spacing w:before="200" w:after="0"/>
      <w:jc w:val="center"/>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BD67CD"/>
    <w:pPr>
      <w:keepNext/>
      <w:keepLines/>
      <w:spacing w:before="40" w:after="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7A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7AE4"/>
  </w:style>
  <w:style w:type="paragraph" w:styleId="Footer">
    <w:name w:val="footer"/>
    <w:basedOn w:val="Normal"/>
    <w:link w:val="FooterChar"/>
    <w:uiPriority w:val="99"/>
    <w:unhideWhenUsed/>
    <w:rsid w:val="00527A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7AE4"/>
  </w:style>
  <w:style w:type="paragraph" w:styleId="ListParagraph">
    <w:name w:val="List Paragraph"/>
    <w:basedOn w:val="Normal"/>
    <w:uiPriority w:val="34"/>
    <w:qFormat/>
    <w:rsid w:val="0000028C"/>
    <w:pPr>
      <w:ind w:left="720"/>
      <w:contextualSpacing/>
    </w:pPr>
  </w:style>
  <w:style w:type="paragraph" w:styleId="BalloonText">
    <w:name w:val="Balloon Text"/>
    <w:basedOn w:val="Normal"/>
    <w:link w:val="BalloonTextChar"/>
    <w:uiPriority w:val="99"/>
    <w:semiHidden/>
    <w:unhideWhenUsed/>
    <w:rsid w:val="00F454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4F2"/>
    <w:rPr>
      <w:rFonts w:ascii="Tahoma" w:hAnsi="Tahoma" w:cs="Tahoma"/>
      <w:sz w:val="16"/>
      <w:szCs w:val="16"/>
    </w:rPr>
  </w:style>
  <w:style w:type="character" w:customStyle="1" w:styleId="Heading2Char">
    <w:name w:val="Heading 2 Char"/>
    <w:basedOn w:val="DefaultParagraphFont"/>
    <w:link w:val="Heading2"/>
    <w:uiPriority w:val="9"/>
    <w:rsid w:val="00665267"/>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66526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65267"/>
    <w:pPr>
      <w:spacing w:line="276" w:lineRule="auto"/>
      <w:jc w:val="left"/>
      <w:outlineLvl w:val="9"/>
    </w:pPr>
  </w:style>
  <w:style w:type="paragraph" w:styleId="TOC2">
    <w:name w:val="toc 2"/>
    <w:basedOn w:val="Normal"/>
    <w:next w:val="Normal"/>
    <w:autoRedefine/>
    <w:uiPriority w:val="39"/>
    <w:unhideWhenUsed/>
    <w:rsid w:val="00665267"/>
    <w:pPr>
      <w:tabs>
        <w:tab w:val="right" w:leader="dot" w:pos="9350"/>
      </w:tabs>
      <w:spacing w:after="100"/>
      <w:ind w:left="240"/>
      <w:jc w:val="center"/>
    </w:pPr>
  </w:style>
  <w:style w:type="character" w:styleId="Hyperlink">
    <w:name w:val="Hyperlink"/>
    <w:basedOn w:val="DefaultParagraphFont"/>
    <w:uiPriority w:val="99"/>
    <w:unhideWhenUsed/>
    <w:rsid w:val="00665267"/>
    <w:rPr>
      <w:color w:val="0000FF" w:themeColor="hyperlink"/>
      <w:u w:val="single"/>
    </w:rPr>
  </w:style>
  <w:style w:type="paragraph" w:styleId="NoSpacing">
    <w:name w:val="No Spacing"/>
    <w:uiPriority w:val="1"/>
    <w:qFormat/>
    <w:rsid w:val="00BD67CD"/>
    <w:pPr>
      <w:spacing w:after="0" w:line="240" w:lineRule="auto"/>
      <w:jc w:val="both"/>
    </w:pPr>
    <w:rPr>
      <w:rFonts w:ascii="Times New Roman" w:hAnsi="Times New Roman" w:cs="Times New Roman"/>
      <w:sz w:val="24"/>
      <w:szCs w:val="24"/>
    </w:rPr>
  </w:style>
  <w:style w:type="character" w:customStyle="1" w:styleId="Heading3Char">
    <w:name w:val="Heading 3 Char"/>
    <w:basedOn w:val="DefaultParagraphFont"/>
    <w:link w:val="Heading3"/>
    <w:uiPriority w:val="9"/>
    <w:rsid w:val="00BD67C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A7A646-B603-4D44-B31B-A9A1E924D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2863</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Cristina</cp:lastModifiedBy>
  <cp:revision>2</cp:revision>
  <dcterms:created xsi:type="dcterms:W3CDTF">2021-04-08T11:48:00Z</dcterms:created>
  <dcterms:modified xsi:type="dcterms:W3CDTF">2021-04-08T11:48:00Z</dcterms:modified>
</cp:coreProperties>
</file>