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84499467"/>
        <w:docPartObj>
          <w:docPartGallery w:val="Cover Pages"/>
          <w:docPartUnique/>
        </w:docPartObj>
      </w:sdtPr>
      <w:sdtEndPr/>
      <w:sdtContent>
        <w:p w14:paraId="1A652C60" w14:textId="77777777" w:rsidR="00237AAF" w:rsidRDefault="00237AAF" w:rsidP="008B1A09">
          <w:pPr>
            <w:spacing w:line="480" w:lineRule="auto"/>
          </w:pP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237AAF" w:rsidRPr="00796C80" w14:paraId="37911ED6" w14:textId="77777777">
            <w:sdt>
              <w:sdtPr>
                <w:rPr>
                  <w:rFonts w:ascii="Times New Roman" w:hAnsi="Times New Roman" w:cs="Times New Roman"/>
                  <w:color w:val="2F5496" w:themeColor="accent1" w:themeShade="BF"/>
                  <w:sz w:val="24"/>
                  <w:szCs w:val="24"/>
                </w:rPr>
                <w:alias w:val="Company"/>
                <w:id w:val="13406915"/>
                <w:placeholder>
                  <w:docPart w:val="D8FED997356442EA80CBA40AC7327126"/>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6640E9B" w14:textId="77777777" w:rsidR="00237AAF" w:rsidRPr="00796C80" w:rsidRDefault="00237AAF" w:rsidP="008B1A09">
                    <w:pPr>
                      <w:pStyle w:val="NoSpacing"/>
                      <w:rPr>
                        <w:rFonts w:ascii="Times New Roman" w:hAnsi="Times New Roman" w:cs="Times New Roman"/>
                        <w:color w:val="2F5496" w:themeColor="accent1" w:themeShade="BF"/>
                        <w:sz w:val="24"/>
                      </w:rPr>
                    </w:pPr>
                    <w:r w:rsidRPr="00796C80">
                      <w:rPr>
                        <w:rFonts w:ascii="Times New Roman" w:hAnsi="Times New Roman" w:cs="Times New Roman"/>
                        <w:color w:val="2F5496" w:themeColor="accent1" w:themeShade="BF"/>
                        <w:sz w:val="24"/>
                        <w:szCs w:val="24"/>
                      </w:rPr>
                      <w:t>CLSK6002:</w:t>
                    </w:r>
                    <w:r w:rsidR="006529B3" w:rsidRPr="00796C80">
                      <w:rPr>
                        <w:rFonts w:ascii="Times New Roman" w:hAnsi="Times New Roman" w:cs="Times New Roman"/>
                        <w:color w:val="2F5496" w:themeColor="accent1" w:themeShade="BF"/>
                        <w:sz w:val="24"/>
                        <w:szCs w:val="24"/>
                      </w:rPr>
                      <w:t xml:space="preserve"> Dissertation Plan</w:t>
                    </w:r>
                  </w:p>
                </w:tc>
              </w:sdtContent>
            </w:sdt>
          </w:tr>
          <w:tr w:rsidR="00237AAF" w:rsidRPr="00796C80" w14:paraId="47BE3D38" w14:textId="77777777">
            <w:tc>
              <w:tcPr>
                <w:tcW w:w="7672" w:type="dxa"/>
              </w:tcPr>
              <w:sdt>
                <w:sdtPr>
                  <w:rPr>
                    <w:rFonts w:ascii="Times New Roman" w:eastAsia="Times New Roman" w:hAnsi="Times New Roman" w:cs="Times New Roman"/>
                    <w:color w:val="4472C4" w:themeColor="accent1"/>
                    <w:sz w:val="88"/>
                    <w:szCs w:val="88"/>
                  </w:rPr>
                  <w:alias w:val="Title"/>
                  <w:id w:val="13406919"/>
                  <w:placeholder>
                    <w:docPart w:val="07823922E45743E6A13EDBA669AD54DE"/>
                  </w:placeholder>
                  <w:dataBinding w:prefixMappings="xmlns:ns0='http://schemas.openxmlformats.org/package/2006/metadata/core-properties' xmlns:ns1='http://purl.org/dc/elements/1.1/'" w:xpath="/ns0:coreProperties[1]/ns1:title[1]" w:storeItemID="{6C3C8BC8-F283-45AE-878A-BAB7291924A1}"/>
                  <w:text/>
                </w:sdtPr>
                <w:sdtEndPr/>
                <w:sdtContent>
                  <w:p w14:paraId="5558B901" w14:textId="0A154C77" w:rsidR="00237AAF" w:rsidRPr="00796C80" w:rsidRDefault="008E6454" w:rsidP="008B1A09">
                    <w:pPr>
                      <w:pStyle w:val="NoSpacing"/>
                      <w:rPr>
                        <w:rFonts w:ascii="Times New Roman" w:eastAsiaTheme="majorEastAsia" w:hAnsi="Times New Roman" w:cs="Times New Roman"/>
                        <w:color w:val="4472C4" w:themeColor="accent1"/>
                        <w:sz w:val="88"/>
                        <w:szCs w:val="88"/>
                      </w:rPr>
                    </w:pPr>
                    <w:r>
                      <w:rPr>
                        <w:rFonts w:ascii="Times New Roman" w:eastAsia="Times New Roman" w:hAnsi="Times New Roman" w:cs="Times New Roman"/>
                        <w:color w:val="4472C4" w:themeColor="accent1"/>
                        <w:sz w:val="88"/>
                        <w:szCs w:val="88"/>
                      </w:rPr>
                      <w:t>The Face of the Buddha: A Greek Creation?</w:t>
                    </w:r>
                  </w:p>
                </w:sdtContent>
              </w:sdt>
            </w:tc>
          </w:tr>
          <w:tr w:rsidR="00237AAF" w:rsidRPr="00796C80" w14:paraId="64ADF900" w14:textId="77777777">
            <w:sdt>
              <w:sdtPr>
                <w:rPr>
                  <w:rFonts w:ascii="Times New Roman" w:hAnsi="Times New Roman" w:cs="Times New Roman"/>
                  <w:color w:val="2F5496" w:themeColor="accent1" w:themeShade="BF"/>
                  <w:sz w:val="24"/>
                  <w:szCs w:val="24"/>
                </w:rPr>
                <w:alias w:val="Subtitle"/>
                <w:id w:val="13406923"/>
                <w:placeholder>
                  <w:docPart w:val="18F9052BCF2545C0BA25718E8629F66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683F6FB9" w14:textId="2741DEB7" w:rsidR="00237AAF" w:rsidRPr="00796C80" w:rsidRDefault="008E6454" w:rsidP="008B1A09">
                    <w:pPr>
                      <w:pStyle w:val="NoSpacing"/>
                      <w:rPr>
                        <w:rFonts w:ascii="Times New Roman" w:hAnsi="Times New Roman" w:cs="Times New Roman"/>
                        <w:color w:val="2F5496" w:themeColor="accent1" w:themeShade="BF"/>
                        <w:sz w:val="24"/>
                      </w:rPr>
                    </w:pPr>
                    <w:r>
                      <w:rPr>
                        <w:rFonts w:ascii="Times New Roman" w:hAnsi="Times New Roman" w:cs="Times New Roman"/>
                        <w:color w:val="2F5496" w:themeColor="accent1" w:themeShade="BF"/>
                        <w:sz w:val="24"/>
                        <w:szCs w:val="24"/>
                      </w:rPr>
                      <w:t>A comparative study on the influence of the Greeks and Indians on the development of Buddhist Art, Philosophy and Religion</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37AAF" w:rsidRPr="008B1A09" w14:paraId="3E50D65A" w14:textId="77777777">
            <w:tc>
              <w:tcPr>
                <w:tcW w:w="7221" w:type="dxa"/>
                <w:tcMar>
                  <w:top w:w="216" w:type="dxa"/>
                  <w:left w:w="115" w:type="dxa"/>
                  <w:bottom w:w="216" w:type="dxa"/>
                  <w:right w:w="115" w:type="dxa"/>
                </w:tcMar>
              </w:tcPr>
              <w:sdt>
                <w:sdtPr>
                  <w:rPr>
                    <w:rFonts w:ascii="Times New Roman" w:hAnsi="Times New Roman" w:cs="Times New Roman"/>
                    <w:color w:val="4472C4" w:themeColor="accent1"/>
                    <w:sz w:val="28"/>
                    <w:szCs w:val="28"/>
                  </w:rPr>
                  <w:alias w:val="Author"/>
                  <w:id w:val="13406928"/>
                  <w:placeholder>
                    <w:docPart w:val="41DA87F13CA94F3FA45D29382498B51D"/>
                  </w:placeholder>
                  <w:dataBinding w:prefixMappings="xmlns:ns0='http://schemas.openxmlformats.org/package/2006/metadata/core-properties' xmlns:ns1='http://purl.org/dc/elements/1.1/'" w:xpath="/ns0:coreProperties[1]/ns1:creator[1]" w:storeItemID="{6C3C8BC8-F283-45AE-878A-BAB7291924A1}"/>
                  <w:text/>
                </w:sdtPr>
                <w:sdtEndPr/>
                <w:sdtContent>
                  <w:p w14:paraId="01366B51" w14:textId="77777777" w:rsidR="00237AAF" w:rsidRPr="008B1A09" w:rsidRDefault="00237AAF" w:rsidP="008B1A09">
                    <w:pPr>
                      <w:pStyle w:val="NoSpacing"/>
                      <w:rPr>
                        <w:rFonts w:ascii="Times New Roman" w:hAnsi="Times New Roman" w:cs="Times New Roman"/>
                        <w:color w:val="4472C4" w:themeColor="accent1"/>
                        <w:sz w:val="28"/>
                        <w:szCs w:val="28"/>
                      </w:rPr>
                    </w:pPr>
                    <w:r w:rsidRPr="008B1A09">
                      <w:rPr>
                        <w:rFonts w:ascii="Times New Roman" w:hAnsi="Times New Roman" w:cs="Times New Roman"/>
                        <w:color w:val="4472C4" w:themeColor="accent1"/>
                        <w:sz w:val="28"/>
                        <w:szCs w:val="28"/>
                      </w:rPr>
                      <w:t>Rebecca Neill</w:t>
                    </w:r>
                    <w:r w:rsidR="00796C80" w:rsidRPr="008B1A09">
                      <w:rPr>
                        <w:rFonts w:ascii="Times New Roman" w:hAnsi="Times New Roman" w:cs="Times New Roman"/>
                        <w:color w:val="4472C4" w:themeColor="accent1"/>
                        <w:sz w:val="28"/>
                        <w:szCs w:val="28"/>
                      </w:rPr>
                      <w:t xml:space="preserve"> </w:t>
                    </w:r>
                    <w:r w:rsidR="004B440F">
                      <w:rPr>
                        <w:rFonts w:ascii="Times New Roman" w:hAnsi="Times New Roman" w:cs="Times New Roman"/>
                        <w:color w:val="4472C4" w:themeColor="accent1"/>
                        <w:sz w:val="28"/>
                        <w:szCs w:val="28"/>
                      </w:rPr>
                      <w:t>–</w:t>
                    </w:r>
                    <w:r w:rsidR="00796C80" w:rsidRPr="008B1A09">
                      <w:rPr>
                        <w:rFonts w:ascii="Times New Roman" w:hAnsi="Times New Roman" w:cs="Times New Roman"/>
                        <w:color w:val="4472C4" w:themeColor="accent1"/>
                        <w:sz w:val="28"/>
                        <w:szCs w:val="28"/>
                      </w:rPr>
                      <w:t xml:space="preserve"> 1501514</w:t>
                    </w:r>
                  </w:p>
                </w:sdtContent>
              </w:sdt>
              <w:sdt>
                <w:sdtPr>
                  <w:rPr>
                    <w:rFonts w:ascii="Times New Roman" w:hAnsi="Times New Roman" w:cs="Times New Roman"/>
                    <w:color w:val="4472C4" w:themeColor="accent1"/>
                    <w:sz w:val="28"/>
                    <w:szCs w:val="28"/>
                  </w:rPr>
                  <w:alias w:val="Date"/>
                  <w:tag w:val="Date"/>
                  <w:id w:val="13406932"/>
                  <w:placeholder>
                    <w:docPart w:val="2CC6BDC0771F44108E330F1144E4CCFE"/>
                  </w:placeholder>
                  <w:dataBinding w:prefixMappings="xmlns:ns0='http://schemas.microsoft.com/office/2006/coverPageProps'" w:xpath="/ns0:CoverPageProperties[1]/ns0:PublishDate[1]" w:storeItemID="{55AF091B-3C7A-41E3-B477-F2FDAA23CFDA}"/>
                  <w:date w:fullDate="2017-11-17T00:00:00Z">
                    <w:dateFormat w:val="M-d-yyyy"/>
                    <w:lid w:val="en-US"/>
                    <w:storeMappedDataAs w:val="dateTime"/>
                    <w:calendar w:val="gregorian"/>
                  </w:date>
                </w:sdtPr>
                <w:sdtEndPr/>
                <w:sdtContent>
                  <w:p w14:paraId="1FBFAEA3" w14:textId="77777777" w:rsidR="00237AAF" w:rsidRPr="008B1A09" w:rsidRDefault="00796C80" w:rsidP="008B1A09">
                    <w:pPr>
                      <w:pStyle w:val="NoSpacing"/>
                      <w:rPr>
                        <w:rFonts w:ascii="Times New Roman" w:hAnsi="Times New Roman" w:cs="Times New Roman"/>
                        <w:color w:val="4472C4" w:themeColor="accent1"/>
                        <w:sz w:val="28"/>
                        <w:szCs w:val="28"/>
                      </w:rPr>
                    </w:pPr>
                    <w:r w:rsidRPr="008B1A09">
                      <w:rPr>
                        <w:rFonts w:ascii="Times New Roman" w:hAnsi="Times New Roman" w:cs="Times New Roman"/>
                        <w:color w:val="4472C4" w:themeColor="accent1"/>
                        <w:sz w:val="28"/>
                        <w:szCs w:val="28"/>
                      </w:rPr>
                      <w:t>11-17-2017</w:t>
                    </w:r>
                  </w:p>
                </w:sdtContent>
              </w:sdt>
              <w:p w14:paraId="179B5D23" w14:textId="77777777" w:rsidR="00237AAF" w:rsidRPr="008B1A09" w:rsidRDefault="00237AAF" w:rsidP="008B1A09">
                <w:pPr>
                  <w:pStyle w:val="NoSpacing"/>
                  <w:rPr>
                    <w:rFonts w:ascii="Times New Roman" w:hAnsi="Times New Roman" w:cs="Times New Roman"/>
                    <w:color w:val="4472C4" w:themeColor="accent1"/>
                  </w:rPr>
                </w:pPr>
              </w:p>
            </w:tc>
          </w:tr>
        </w:tbl>
        <w:p w14:paraId="3E3C1998" w14:textId="77777777" w:rsidR="00237AAF" w:rsidRDefault="00237AAF" w:rsidP="008B1A09">
          <w:pPr>
            <w:spacing w:line="240" w:lineRule="auto"/>
          </w:pPr>
          <w:r>
            <w:br w:type="page"/>
          </w:r>
        </w:p>
      </w:sdtContent>
    </w:sdt>
    <w:p w14:paraId="22AEA4C0" w14:textId="77777777" w:rsidR="009D35B6" w:rsidRPr="008B1A09" w:rsidRDefault="00796C80"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lastRenderedPageBreak/>
        <w:t>Abstract</w:t>
      </w:r>
    </w:p>
    <w:p w14:paraId="20F32CFF" w14:textId="77777777" w:rsidR="00796C80" w:rsidRPr="008B1A09" w:rsidRDefault="00796C80" w:rsidP="008B1A09">
      <w:pPr>
        <w:spacing w:line="480" w:lineRule="auto"/>
        <w:rPr>
          <w:rFonts w:ascii="Times New Roman" w:hAnsi="Times New Roman" w:cs="Times New Roman"/>
          <w:sz w:val="24"/>
          <w:szCs w:val="24"/>
        </w:rPr>
      </w:pPr>
      <w:r w:rsidRPr="008B1A09">
        <w:rPr>
          <w:rFonts w:ascii="Times New Roman" w:hAnsi="Times New Roman" w:cs="Times New Roman"/>
          <w:sz w:val="24"/>
          <w:szCs w:val="24"/>
        </w:rPr>
        <w:t xml:space="preserve">The ancient kingdom of Gandhara lies in the Peshawar Valley of modern day Afghanistan. At its height, Gandhara extended as far as the </w:t>
      </w:r>
      <w:proofErr w:type="spellStart"/>
      <w:r w:rsidRPr="008B1A09">
        <w:rPr>
          <w:rFonts w:ascii="Times New Roman" w:hAnsi="Times New Roman" w:cs="Times New Roman"/>
          <w:sz w:val="24"/>
          <w:szCs w:val="24"/>
        </w:rPr>
        <w:t>Swaat</w:t>
      </w:r>
      <w:proofErr w:type="spellEnd"/>
      <w:r w:rsidRPr="008B1A09">
        <w:rPr>
          <w:rFonts w:ascii="Times New Roman" w:hAnsi="Times New Roman" w:cs="Times New Roman"/>
          <w:sz w:val="24"/>
          <w:szCs w:val="24"/>
        </w:rPr>
        <w:t xml:space="preserve"> and Taxila Valleys, covering most of modern Afghanistan, Pakistan and Northern India. </w:t>
      </w:r>
      <w:r w:rsidR="0035012C">
        <w:rPr>
          <w:rFonts w:ascii="Times New Roman" w:hAnsi="Times New Roman" w:cs="Times New Roman"/>
          <w:sz w:val="24"/>
          <w:szCs w:val="24"/>
        </w:rPr>
        <w:t>The location of the kingdom made it the perfect passageway between the east and west, leading to the creation of a cultural melting pot worthy of lengthy study.</w:t>
      </w:r>
      <w:r w:rsidRPr="008B1A09">
        <w:rPr>
          <w:rFonts w:ascii="Times New Roman" w:hAnsi="Times New Roman" w:cs="Times New Roman"/>
          <w:sz w:val="24"/>
          <w:szCs w:val="24"/>
        </w:rPr>
        <w:t xml:space="preserve"> </w:t>
      </w:r>
    </w:p>
    <w:p w14:paraId="2C1204E9" w14:textId="77777777" w:rsidR="00796C80" w:rsidRPr="008B1A09" w:rsidRDefault="00796C80" w:rsidP="008B1A09">
      <w:pPr>
        <w:spacing w:line="480" w:lineRule="auto"/>
        <w:rPr>
          <w:rFonts w:ascii="Times New Roman" w:hAnsi="Times New Roman" w:cs="Times New Roman"/>
          <w:sz w:val="24"/>
          <w:szCs w:val="24"/>
        </w:rPr>
      </w:pPr>
      <w:r w:rsidRPr="008B1A09">
        <w:rPr>
          <w:rFonts w:ascii="Times New Roman" w:hAnsi="Times New Roman" w:cs="Times New Roman"/>
          <w:sz w:val="24"/>
          <w:szCs w:val="24"/>
        </w:rPr>
        <w:t xml:space="preserve">The study of Gandhara truly began with Alfred </w:t>
      </w:r>
      <w:proofErr w:type="spellStart"/>
      <w:r w:rsidRPr="008B1A09">
        <w:rPr>
          <w:rFonts w:ascii="Times New Roman" w:hAnsi="Times New Roman" w:cs="Times New Roman"/>
          <w:sz w:val="24"/>
          <w:szCs w:val="24"/>
        </w:rPr>
        <w:t>Foucher’s</w:t>
      </w:r>
      <w:proofErr w:type="spellEnd"/>
      <w:r w:rsidRPr="008B1A09">
        <w:rPr>
          <w:rFonts w:ascii="Times New Roman" w:hAnsi="Times New Roman" w:cs="Times New Roman"/>
          <w:sz w:val="24"/>
          <w:szCs w:val="24"/>
        </w:rPr>
        <w:t xml:space="preserve"> book </w:t>
      </w:r>
      <w:proofErr w:type="spellStart"/>
      <w:r w:rsidRPr="008B1A09">
        <w:rPr>
          <w:rFonts w:ascii="Times New Roman" w:hAnsi="Times New Roman" w:cs="Times New Roman"/>
          <w:i/>
          <w:sz w:val="24"/>
          <w:szCs w:val="24"/>
        </w:rPr>
        <w:t>L’Art</w:t>
      </w:r>
      <w:proofErr w:type="spellEnd"/>
      <w:r w:rsidRPr="008B1A09">
        <w:rPr>
          <w:rFonts w:ascii="Times New Roman" w:hAnsi="Times New Roman" w:cs="Times New Roman"/>
          <w:i/>
          <w:sz w:val="24"/>
          <w:szCs w:val="24"/>
        </w:rPr>
        <w:t xml:space="preserve"> </w:t>
      </w:r>
      <w:proofErr w:type="spellStart"/>
      <w:r w:rsidRPr="008B1A09">
        <w:rPr>
          <w:rFonts w:ascii="Times New Roman" w:hAnsi="Times New Roman" w:cs="Times New Roman"/>
          <w:i/>
          <w:sz w:val="24"/>
          <w:szCs w:val="24"/>
        </w:rPr>
        <w:t>Gréco-Bouddhique</w:t>
      </w:r>
      <w:proofErr w:type="spellEnd"/>
      <w:r w:rsidRPr="008B1A09">
        <w:rPr>
          <w:rFonts w:ascii="Times New Roman" w:hAnsi="Times New Roman" w:cs="Times New Roman"/>
          <w:i/>
          <w:sz w:val="24"/>
          <w:szCs w:val="24"/>
        </w:rPr>
        <w:t xml:space="preserve"> du Gandhara </w:t>
      </w:r>
      <w:r w:rsidRPr="008B1A09">
        <w:rPr>
          <w:rFonts w:ascii="Times New Roman" w:hAnsi="Times New Roman" w:cs="Times New Roman"/>
          <w:sz w:val="24"/>
          <w:szCs w:val="24"/>
        </w:rPr>
        <w:t xml:space="preserve">(1922) which discussed pre-Hellenic Buddhist art as aniconic, with the first anthropomorphic depictions of Buddha having been influenced by the Greeks. </w:t>
      </w:r>
    </w:p>
    <w:p w14:paraId="4A53230E" w14:textId="77777777" w:rsidR="00796C80" w:rsidRPr="008B1A09" w:rsidRDefault="00796C80" w:rsidP="008B1A09">
      <w:pPr>
        <w:spacing w:line="480" w:lineRule="auto"/>
        <w:rPr>
          <w:rFonts w:ascii="Times New Roman" w:hAnsi="Times New Roman" w:cs="Times New Roman"/>
          <w:sz w:val="24"/>
          <w:szCs w:val="24"/>
        </w:rPr>
      </w:pPr>
      <w:r w:rsidRPr="008B1A09">
        <w:rPr>
          <w:rFonts w:ascii="Times New Roman" w:hAnsi="Times New Roman" w:cs="Times New Roman"/>
          <w:sz w:val="24"/>
          <w:szCs w:val="24"/>
        </w:rPr>
        <w:t xml:space="preserve">Using </w:t>
      </w:r>
      <w:proofErr w:type="spellStart"/>
      <w:r w:rsidRPr="008B1A09">
        <w:rPr>
          <w:rFonts w:ascii="Times New Roman" w:hAnsi="Times New Roman" w:cs="Times New Roman"/>
          <w:sz w:val="24"/>
          <w:szCs w:val="24"/>
        </w:rPr>
        <w:t>Foucher’s</w:t>
      </w:r>
      <w:proofErr w:type="spellEnd"/>
      <w:r w:rsidRPr="008B1A09">
        <w:rPr>
          <w:rFonts w:ascii="Times New Roman" w:hAnsi="Times New Roman" w:cs="Times New Roman"/>
          <w:sz w:val="24"/>
          <w:szCs w:val="24"/>
        </w:rPr>
        <w:t xml:space="preserve"> argument as a starting point, this dissertation takes into consideration the diverse influences present in the Gandhara area, including that of the Hellenes, the Iranians, Indians and Chinese with the aim of providing clarity in the argument of the origin of the Buddha image. To illuminate the argument, an abundant range of Buddha statues from the Gandhara Province shall be used to analyse the stylistic and cultural influences of the groups involved within the area</w:t>
      </w:r>
      <w:r w:rsidR="0035012C">
        <w:rPr>
          <w:rFonts w:ascii="Times New Roman" w:hAnsi="Times New Roman" w:cs="Times New Roman"/>
          <w:sz w:val="24"/>
          <w:szCs w:val="24"/>
        </w:rPr>
        <w:t>, including a discussion on the origin of the Buddha’s top-knot and the so-called ‘Halo’ being the Dharma wheel of life.</w:t>
      </w:r>
    </w:p>
    <w:p w14:paraId="7274A3B4" w14:textId="77777777" w:rsidR="00796C80" w:rsidRPr="008B1A09" w:rsidRDefault="00796C80" w:rsidP="008B1A09">
      <w:pPr>
        <w:spacing w:line="480" w:lineRule="auto"/>
        <w:rPr>
          <w:rFonts w:ascii="Times New Roman" w:hAnsi="Times New Roman" w:cs="Times New Roman"/>
          <w:sz w:val="24"/>
          <w:szCs w:val="24"/>
        </w:rPr>
      </w:pPr>
      <w:r w:rsidRPr="008B1A09">
        <w:rPr>
          <w:rFonts w:ascii="Times New Roman" w:hAnsi="Times New Roman" w:cs="Times New Roman"/>
          <w:sz w:val="24"/>
          <w:szCs w:val="24"/>
        </w:rPr>
        <w:t xml:space="preserve">As few ancient sources exist, specifically a lack of epigraphy, literary sources and inscriptions, there is a need to rely very heavily on the Buddhist scrolls from Gandhara, as translated by Salomon (1999), Hindu epics such as the Ramayana, Mahabharata and Bhagavad Gita, and a variety of Chinese sources shall be consulted. Herodotus’s discussions of India, as well as </w:t>
      </w:r>
      <w:proofErr w:type="spellStart"/>
      <w:r w:rsidRPr="008B1A09">
        <w:rPr>
          <w:rFonts w:ascii="Times New Roman" w:hAnsi="Times New Roman" w:cs="Times New Roman"/>
          <w:sz w:val="24"/>
          <w:szCs w:val="24"/>
        </w:rPr>
        <w:t>Arrian’s</w:t>
      </w:r>
      <w:proofErr w:type="spellEnd"/>
      <w:r w:rsidRPr="008B1A09">
        <w:rPr>
          <w:rFonts w:ascii="Times New Roman" w:hAnsi="Times New Roman" w:cs="Times New Roman"/>
          <w:sz w:val="24"/>
          <w:szCs w:val="24"/>
        </w:rPr>
        <w:t xml:space="preserve"> Anabasis, shall also be considered to provide a comprehensive range of views on the area from external view-points. </w:t>
      </w:r>
    </w:p>
    <w:p w14:paraId="7FB92580" w14:textId="77777777" w:rsidR="00796C80" w:rsidRPr="008B1A09" w:rsidRDefault="00796C80" w:rsidP="008B1A09">
      <w:pPr>
        <w:spacing w:line="480" w:lineRule="auto"/>
        <w:rPr>
          <w:rFonts w:ascii="Times New Roman" w:hAnsi="Times New Roman" w:cs="Times New Roman"/>
          <w:sz w:val="24"/>
          <w:szCs w:val="24"/>
        </w:rPr>
      </w:pPr>
      <w:r w:rsidRPr="008B1A09">
        <w:rPr>
          <w:rFonts w:ascii="Times New Roman" w:hAnsi="Times New Roman" w:cs="Times New Roman"/>
          <w:sz w:val="24"/>
          <w:szCs w:val="24"/>
        </w:rPr>
        <w:lastRenderedPageBreak/>
        <w:t xml:space="preserve">The purpose of this dissertation is to ascertain a clearer picture of those stylistic and cultural influences that aided the creation of an anthropomorphic Buddha figure through a study of artwork and available literature. </w:t>
      </w:r>
    </w:p>
    <w:p w14:paraId="7CE09C1A" w14:textId="77777777" w:rsidR="00796C80" w:rsidRPr="008B1A09" w:rsidRDefault="00796C80"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Introduction</w:t>
      </w:r>
    </w:p>
    <w:p w14:paraId="4FD19458" w14:textId="77777777" w:rsidR="00796C80" w:rsidRPr="0035012C" w:rsidRDefault="00796C80" w:rsidP="0035012C">
      <w:pPr>
        <w:pStyle w:val="ListParagraph"/>
        <w:numPr>
          <w:ilvl w:val="0"/>
          <w:numId w:val="9"/>
        </w:numPr>
        <w:spacing w:line="480" w:lineRule="auto"/>
        <w:rPr>
          <w:rFonts w:ascii="Times New Roman" w:hAnsi="Times New Roman" w:cs="Times New Roman"/>
          <w:sz w:val="24"/>
          <w:szCs w:val="24"/>
        </w:rPr>
      </w:pPr>
      <w:r w:rsidRPr="0035012C">
        <w:rPr>
          <w:rFonts w:ascii="Times New Roman" w:hAnsi="Times New Roman" w:cs="Times New Roman"/>
          <w:sz w:val="24"/>
          <w:szCs w:val="24"/>
        </w:rPr>
        <w:t>The purpose of this dissertation is, using modern scholarship and ancient sources, to decide on the origin of the Buddha image.</w:t>
      </w:r>
    </w:p>
    <w:p w14:paraId="3634DA66" w14:textId="77777777" w:rsidR="00796C80" w:rsidRPr="00AF4F2F" w:rsidRDefault="00796C80" w:rsidP="00AF4F2F">
      <w:pPr>
        <w:pStyle w:val="ListParagraph"/>
        <w:numPr>
          <w:ilvl w:val="0"/>
          <w:numId w:val="9"/>
        </w:numPr>
        <w:spacing w:line="480" w:lineRule="auto"/>
        <w:rPr>
          <w:rFonts w:ascii="Times New Roman" w:hAnsi="Times New Roman" w:cs="Times New Roman"/>
          <w:sz w:val="24"/>
          <w:szCs w:val="24"/>
        </w:rPr>
      </w:pPr>
      <w:r w:rsidRPr="00AF4F2F">
        <w:rPr>
          <w:rFonts w:ascii="Times New Roman" w:hAnsi="Times New Roman" w:cs="Times New Roman"/>
          <w:sz w:val="24"/>
          <w:szCs w:val="24"/>
        </w:rPr>
        <w:t xml:space="preserve">The importance of Gandharan Studies </w:t>
      </w:r>
      <w:r w:rsidR="000C4046" w:rsidRPr="00AF4F2F">
        <w:rPr>
          <w:rFonts w:ascii="Times New Roman" w:hAnsi="Times New Roman" w:cs="Times New Roman"/>
          <w:sz w:val="24"/>
          <w:szCs w:val="24"/>
        </w:rPr>
        <w:t>can be seen through the work of t</w:t>
      </w:r>
      <w:r w:rsidRPr="00AF4F2F">
        <w:rPr>
          <w:rFonts w:ascii="Times New Roman" w:hAnsi="Times New Roman" w:cs="Times New Roman"/>
          <w:sz w:val="24"/>
          <w:szCs w:val="24"/>
        </w:rPr>
        <w:t>he Gandhara Connections Team at the Oxford Classical Research Centre</w:t>
      </w:r>
      <w:r w:rsidR="000C4046" w:rsidRPr="00AF4F2F">
        <w:rPr>
          <w:rFonts w:ascii="Times New Roman" w:hAnsi="Times New Roman" w:cs="Times New Roman"/>
          <w:sz w:val="24"/>
          <w:szCs w:val="24"/>
        </w:rPr>
        <w:t xml:space="preserve"> and the impact and prominence of their work will be considered. </w:t>
      </w:r>
    </w:p>
    <w:p w14:paraId="24AB3A25" w14:textId="77777777" w:rsidR="00796C80" w:rsidRPr="00AF4F2F" w:rsidRDefault="00796C80" w:rsidP="00AF4F2F">
      <w:pPr>
        <w:pStyle w:val="ListParagraph"/>
        <w:numPr>
          <w:ilvl w:val="0"/>
          <w:numId w:val="9"/>
        </w:numPr>
        <w:spacing w:line="480" w:lineRule="auto"/>
        <w:rPr>
          <w:rFonts w:ascii="Times New Roman" w:hAnsi="Times New Roman" w:cs="Times New Roman"/>
          <w:sz w:val="24"/>
          <w:szCs w:val="24"/>
        </w:rPr>
      </w:pPr>
      <w:r w:rsidRPr="00AF4F2F">
        <w:rPr>
          <w:rFonts w:ascii="Times New Roman" w:hAnsi="Times New Roman" w:cs="Times New Roman"/>
          <w:sz w:val="24"/>
          <w:szCs w:val="24"/>
        </w:rPr>
        <w:t>The problems of being a western scholar studying the east – colonialism, etc. (</w:t>
      </w:r>
      <w:proofErr w:type="spellStart"/>
      <w:r w:rsidRPr="00AF4F2F">
        <w:rPr>
          <w:rFonts w:ascii="Times New Roman" w:hAnsi="Times New Roman" w:cs="Times New Roman"/>
          <w:sz w:val="24"/>
          <w:szCs w:val="24"/>
        </w:rPr>
        <w:t>McEvilley</w:t>
      </w:r>
      <w:proofErr w:type="spellEnd"/>
      <w:r w:rsidRPr="00AF4F2F">
        <w:rPr>
          <w:rFonts w:ascii="Times New Roman" w:hAnsi="Times New Roman" w:cs="Times New Roman"/>
          <w:sz w:val="24"/>
          <w:szCs w:val="24"/>
        </w:rPr>
        <w:t>, 2002; Beckwith 2015)</w:t>
      </w:r>
    </w:p>
    <w:p w14:paraId="57E27508" w14:textId="77777777" w:rsidR="00796C80" w:rsidRPr="008B1A09" w:rsidRDefault="00796C80"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Chapter 1</w:t>
      </w:r>
    </w:p>
    <w:p w14:paraId="25B09AB6" w14:textId="77777777" w:rsidR="00796C80" w:rsidRPr="008B1A09" w:rsidRDefault="00796C80"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Gandhara Contextualised</w:t>
      </w:r>
    </w:p>
    <w:p w14:paraId="032BF3B0" w14:textId="77777777" w:rsidR="00796C80" w:rsidRPr="008B1A09" w:rsidRDefault="00796C80" w:rsidP="008B1A09">
      <w:pPr>
        <w:spacing w:line="480" w:lineRule="auto"/>
        <w:rPr>
          <w:rFonts w:ascii="Times New Roman" w:hAnsi="Times New Roman" w:cs="Times New Roman"/>
          <w:sz w:val="24"/>
          <w:szCs w:val="24"/>
        </w:rPr>
      </w:pPr>
      <w:r w:rsidRPr="008B1A09">
        <w:rPr>
          <w:rFonts w:ascii="Times New Roman" w:hAnsi="Times New Roman" w:cs="Times New Roman"/>
          <w:i/>
          <w:sz w:val="24"/>
          <w:szCs w:val="24"/>
        </w:rPr>
        <w:t>Section A:</w:t>
      </w:r>
    </w:p>
    <w:p w14:paraId="483069EC" w14:textId="77777777" w:rsidR="0035012C" w:rsidRDefault="008B1A09" w:rsidP="003A763F">
      <w:pPr>
        <w:spacing w:line="480" w:lineRule="auto"/>
        <w:rPr>
          <w:rFonts w:ascii="Times New Roman" w:hAnsi="Times New Roman" w:cs="Times New Roman"/>
          <w:sz w:val="24"/>
          <w:szCs w:val="24"/>
        </w:rPr>
      </w:pPr>
      <w:r w:rsidRPr="00D05D33">
        <w:rPr>
          <w:rFonts w:ascii="Times New Roman" w:hAnsi="Times New Roman" w:cs="Times New Roman"/>
          <w:sz w:val="24"/>
          <w:szCs w:val="24"/>
        </w:rPr>
        <w:t>This section will cover the location and size of Gandhara</w:t>
      </w:r>
      <w:r w:rsidR="009D35B6" w:rsidRPr="00D05D33">
        <w:rPr>
          <w:rFonts w:ascii="Times New Roman" w:hAnsi="Times New Roman" w:cs="Times New Roman"/>
          <w:sz w:val="24"/>
          <w:szCs w:val="24"/>
        </w:rPr>
        <w:t xml:space="preserve"> (</w:t>
      </w:r>
      <w:proofErr w:type="spellStart"/>
      <w:r w:rsidR="009D35B6" w:rsidRPr="00D05D33">
        <w:rPr>
          <w:rFonts w:ascii="Times New Roman" w:hAnsi="Times New Roman" w:cs="Times New Roman"/>
          <w:sz w:val="24"/>
          <w:szCs w:val="24"/>
        </w:rPr>
        <w:t>Mairs</w:t>
      </w:r>
      <w:proofErr w:type="spellEnd"/>
      <w:r w:rsidR="009D35B6" w:rsidRPr="00D05D33">
        <w:rPr>
          <w:rFonts w:ascii="Times New Roman" w:hAnsi="Times New Roman" w:cs="Times New Roman"/>
          <w:sz w:val="24"/>
          <w:szCs w:val="24"/>
        </w:rPr>
        <w:t>, 2010; Salomon, 1999)</w:t>
      </w:r>
      <w:r w:rsidRPr="00D05D33">
        <w:rPr>
          <w:rFonts w:ascii="Times New Roman" w:hAnsi="Times New Roman" w:cs="Times New Roman"/>
          <w:sz w:val="24"/>
          <w:szCs w:val="24"/>
        </w:rPr>
        <w:t>, with reference to the disputed size of the kingdom (</w:t>
      </w:r>
      <w:proofErr w:type="spellStart"/>
      <w:r w:rsidRPr="00D05D33">
        <w:rPr>
          <w:rFonts w:ascii="Times New Roman" w:hAnsi="Times New Roman" w:cs="Times New Roman"/>
          <w:sz w:val="24"/>
          <w:szCs w:val="24"/>
        </w:rPr>
        <w:t>Swāti</w:t>
      </w:r>
      <w:proofErr w:type="spellEnd"/>
      <w:r w:rsidRPr="00D05D33">
        <w:rPr>
          <w:rFonts w:ascii="Times New Roman" w:hAnsi="Times New Roman" w:cs="Times New Roman"/>
          <w:sz w:val="24"/>
          <w:szCs w:val="24"/>
        </w:rPr>
        <w:t xml:space="preserve"> 2008)</w:t>
      </w:r>
      <w:r w:rsidR="009D35B6" w:rsidRPr="00D05D33">
        <w:rPr>
          <w:rFonts w:ascii="Times New Roman" w:hAnsi="Times New Roman" w:cs="Times New Roman"/>
          <w:sz w:val="24"/>
          <w:szCs w:val="24"/>
        </w:rPr>
        <w:t xml:space="preserve">. Alongside this, there will be a short introduction to the invasions and rulers of the area from the Achaemenid Invasion of 518BCE (Tarn, 1966; Marshall 1972) to the </w:t>
      </w:r>
      <w:proofErr w:type="spellStart"/>
      <w:r w:rsidR="009D35B6" w:rsidRPr="00D05D33">
        <w:rPr>
          <w:rFonts w:ascii="Times New Roman" w:hAnsi="Times New Roman" w:cs="Times New Roman"/>
          <w:sz w:val="24"/>
          <w:szCs w:val="24"/>
        </w:rPr>
        <w:t>Hepthalite</w:t>
      </w:r>
      <w:proofErr w:type="spellEnd"/>
      <w:r w:rsidR="009D35B6" w:rsidRPr="00D05D33">
        <w:rPr>
          <w:rFonts w:ascii="Times New Roman" w:hAnsi="Times New Roman" w:cs="Times New Roman"/>
          <w:sz w:val="24"/>
          <w:szCs w:val="24"/>
        </w:rPr>
        <w:t xml:space="preserve"> Invasions in the 450sCE. The purpose of this section is to begin to contextualise the location and history of Gandhara before the</w:t>
      </w:r>
      <w:r w:rsidR="0035012C">
        <w:rPr>
          <w:rFonts w:ascii="Times New Roman" w:hAnsi="Times New Roman" w:cs="Times New Roman"/>
          <w:sz w:val="24"/>
          <w:szCs w:val="24"/>
        </w:rPr>
        <w:t xml:space="preserve"> </w:t>
      </w:r>
      <w:r w:rsidR="009D35B6" w:rsidRPr="00D05D33">
        <w:rPr>
          <w:rFonts w:ascii="Times New Roman" w:hAnsi="Times New Roman" w:cs="Times New Roman"/>
          <w:sz w:val="24"/>
          <w:szCs w:val="24"/>
        </w:rPr>
        <w:t>main discussion.</w:t>
      </w:r>
      <w:r w:rsidR="00D05D33">
        <w:rPr>
          <w:rFonts w:ascii="Times New Roman" w:hAnsi="Times New Roman" w:cs="Times New Roman"/>
          <w:sz w:val="24"/>
          <w:szCs w:val="24"/>
        </w:rPr>
        <w:t xml:space="preserve">   </w:t>
      </w:r>
    </w:p>
    <w:p w14:paraId="045C6B6A" w14:textId="77777777" w:rsidR="00796C80" w:rsidRPr="00D05D33" w:rsidRDefault="00D05D33" w:rsidP="003A763F">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A763F">
        <w:rPr>
          <w:rFonts w:ascii="Times New Roman" w:hAnsi="Times New Roman" w:cs="Times New Roman"/>
          <w:sz w:val="24"/>
          <w:szCs w:val="24"/>
        </w:rPr>
        <w:t xml:space="preserve">     </w:t>
      </w:r>
      <w:r w:rsidR="00796C80" w:rsidRPr="008B1A09">
        <w:rPr>
          <w:noProof/>
        </w:rPr>
        <w:drawing>
          <wp:inline distT="0" distB="0" distL="0" distR="0" wp14:anchorId="6AE61D04" wp14:editId="18F41F70">
            <wp:extent cx="4986670" cy="7763962"/>
            <wp:effectExtent l="0" t="0" r="444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p - Gandhara.jpg"/>
                    <pic:cNvPicPr/>
                  </pic:nvPicPr>
                  <pic:blipFill>
                    <a:blip r:embed="rId8" cstate="print">
                      <a:extLst>
                        <a:ext uri="{28A0092B-C50C-407E-A947-70E740481C1C}">
                          <a14:useLocalDpi xmlns:a14="http://schemas.microsoft.com/office/drawing/2010/main" val="0"/>
                        </a:ext>
                      </a:extLst>
                    </a:blip>
                    <a:stretch>
                      <a:fillRect/>
                    </a:stretch>
                  </pic:blipFill>
                  <pic:spPr>
                    <a:xfrm rot="10800000">
                      <a:off x="0" y="0"/>
                      <a:ext cx="5009980" cy="7800254"/>
                    </a:xfrm>
                    <a:prstGeom prst="rect">
                      <a:avLst/>
                    </a:prstGeom>
                  </pic:spPr>
                </pic:pic>
              </a:graphicData>
            </a:graphic>
          </wp:inline>
        </w:drawing>
      </w:r>
    </w:p>
    <w:p w14:paraId="68918278" w14:textId="77777777" w:rsidR="00796C80" w:rsidRPr="008B1A09" w:rsidRDefault="00796C80" w:rsidP="008B1A09">
      <w:pPr>
        <w:pStyle w:val="Caption"/>
        <w:spacing w:line="480" w:lineRule="auto"/>
        <w:rPr>
          <w:rFonts w:ascii="Times New Roman" w:hAnsi="Times New Roman" w:cs="Times New Roman"/>
          <w:sz w:val="24"/>
          <w:szCs w:val="24"/>
        </w:rPr>
      </w:pPr>
      <w:r w:rsidRPr="008B1A09">
        <w:rPr>
          <w:rFonts w:ascii="Times New Roman" w:hAnsi="Times New Roman" w:cs="Times New Roman"/>
          <w:sz w:val="24"/>
          <w:szCs w:val="24"/>
        </w:rPr>
        <w:t xml:space="preserve">                                                  Figure </w:t>
      </w:r>
      <w:r w:rsidRPr="008B1A09">
        <w:rPr>
          <w:rFonts w:ascii="Times New Roman" w:hAnsi="Times New Roman" w:cs="Times New Roman"/>
          <w:sz w:val="24"/>
          <w:szCs w:val="24"/>
        </w:rPr>
        <w:fldChar w:fldCharType="begin"/>
      </w:r>
      <w:r w:rsidRPr="008B1A09">
        <w:rPr>
          <w:rFonts w:ascii="Times New Roman" w:hAnsi="Times New Roman" w:cs="Times New Roman"/>
          <w:sz w:val="24"/>
          <w:szCs w:val="24"/>
        </w:rPr>
        <w:instrText xml:space="preserve"> SEQ Figure \* ARABIC </w:instrText>
      </w:r>
      <w:r w:rsidRPr="008B1A09">
        <w:rPr>
          <w:rFonts w:ascii="Times New Roman" w:hAnsi="Times New Roman" w:cs="Times New Roman"/>
          <w:sz w:val="24"/>
          <w:szCs w:val="24"/>
        </w:rPr>
        <w:fldChar w:fldCharType="separate"/>
      </w:r>
      <w:r w:rsidRPr="008B1A09">
        <w:rPr>
          <w:rFonts w:ascii="Times New Roman" w:hAnsi="Times New Roman" w:cs="Times New Roman"/>
          <w:noProof/>
          <w:sz w:val="24"/>
          <w:szCs w:val="24"/>
        </w:rPr>
        <w:t>1</w:t>
      </w:r>
      <w:r w:rsidRPr="008B1A09">
        <w:rPr>
          <w:rFonts w:ascii="Times New Roman" w:hAnsi="Times New Roman" w:cs="Times New Roman"/>
          <w:sz w:val="24"/>
          <w:szCs w:val="24"/>
        </w:rPr>
        <w:fldChar w:fldCharType="end"/>
      </w:r>
      <w:r w:rsidRPr="008B1A09">
        <w:rPr>
          <w:rFonts w:ascii="Times New Roman" w:hAnsi="Times New Roman" w:cs="Times New Roman"/>
          <w:sz w:val="24"/>
          <w:szCs w:val="24"/>
        </w:rPr>
        <w:t>: Gandhara. Salomon, 1999: 2.</w:t>
      </w:r>
    </w:p>
    <w:p w14:paraId="314721F1" w14:textId="77777777" w:rsidR="009D35B6" w:rsidRPr="009D35B6" w:rsidRDefault="00796C80" w:rsidP="009D35B6">
      <w:pPr>
        <w:spacing w:line="480" w:lineRule="auto"/>
        <w:rPr>
          <w:rFonts w:ascii="Times New Roman" w:hAnsi="Times New Roman" w:cs="Times New Roman"/>
          <w:sz w:val="24"/>
          <w:szCs w:val="24"/>
        </w:rPr>
      </w:pPr>
      <w:r w:rsidRPr="008B1A09">
        <w:rPr>
          <w:rFonts w:ascii="Times New Roman" w:hAnsi="Times New Roman" w:cs="Times New Roman"/>
          <w:i/>
          <w:sz w:val="24"/>
          <w:szCs w:val="24"/>
        </w:rPr>
        <w:lastRenderedPageBreak/>
        <w:t>Section B – Religion in Gandhara</w:t>
      </w:r>
      <w:r w:rsidRPr="008B1A09">
        <w:rPr>
          <w:rFonts w:ascii="Times New Roman" w:hAnsi="Times New Roman" w:cs="Times New Roman"/>
          <w:sz w:val="24"/>
          <w:szCs w:val="24"/>
        </w:rPr>
        <w:t>:</w:t>
      </w:r>
    </w:p>
    <w:p w14:paraId="10EDE70E" w14:textId="77777777" w:rsidR="00D05D33" w:rsidRPr="003A763F" w:rsidRDefault="009D35B6" w:rsidP="003A763F">
      <w:pPr>
        <w:pStyle w:val="ListParagraph"/>
        <w:numPr>
          <w:ilvl w:val="0"/>
          <w:numId w:val="8"/>
        </w:numPr>
        <w:spacing w:line="480" w:lineRule="auto"/>
        <w:rPr>
          <w:rFonts w:ascii="Times New Roman" w:hAnsi="Times New Roman" w:cs="Times New Roman"/>
          <w:sz w:val="24"/>
          <w:szCs w:val="24"/>
        </w:rPr>
      </w:pPr>
      <w:r w:rsidRPr="003A763F">
        <w:rPr>
          <w:rFonts w:ascii="Times New Roman" w:hAnsi="Times New Roman" w:cs="Times New Roman"/>
          <w:sz w:val="24"/>
          <w:szCs w:val="24"/>
        </w:rPr>
        <w:t>This area will look at Buddhism as a religion taking into consideration the division between Theravada and Mahayana Buddhism</w:t>
      </w:r>
      <w:r w:rsidR="00D05D33" w:rsidRPr="003A763F">
        <w:rPr>
          <w:rFonts w:ascii="Times New Roman" w:hAnsi="Times New Roman" w:cs="Times New Roman"/>
          <w:sz w:val="24"/>
          <w:szCs w:val="24"/>
        </w:rPr>
        <w:t xml:space="preserve"> (Lester, 1973; </w:t>
      </w:r>
      <w:proofErr w:type="spellStart"/>
      <w:r w:rsidR="00D05D33" w:rsidRPr="003A763F">
        <w:rPr>
          <w:rFonts w:ascii="Times New Roman" w:hAnsi="Times New Roman" w:cs="Times New Roman"/>
          <w:sz w:val="24"/>
          <w:szCs w:val="24"/>
        </w:rPr>
        <w:t>Mahathera</w:t>
      </w:r>
      <w:proofErr w:type="spellEnd"/>
      <w:r w:rsidR="00D05D33" w:rsidRPr="003A763F">
        <w:rPr>
          <w:rFonts w:ascii="Times New Roman" w:hAnsi="Times New Roman" w:cs="Times New Roman"/>
          <w:sz w:val="24"/>
          <w:szCs w:val="24"/>
        </w:rPr>
        <w:t>, 1971)</w:t>
      </w:r>
      <w:r w:rsidRPr="003A763F">
        <w:rPr>
          <w:rFonts w:ascii="Times New Roman" w:hAnsi="Times New Roman" w:cs="Times New Roman"/>
          <w:sz w:val="24"/>
          <w:szCs w:val="24"/>
        </w:rPr>
        <w:t xml:space="preserve"> and the impact this</w:t>
      </w:r>
      <w:r w:rsidR="00D05D33" w:rsidRPr="003A763F">
        <w:rPr>
          <w:rFonts w:ascii="Times New Roman" w:hAnsi="Times New Roman" w:cs="Times New Roman"/>
          <w:sz w:val="24"/>
          <w:szCs w:val="24"/>
        </w:rPr>
        <w:t xml:space="preserve"> split has on the study of Gandharan art</w:t>
      </w:r>
      <w:r w:rsidR="0035012C">
        <w:rPr>
          <w:rFonts w:ascii="Times New Roman" w:hAnsi="Times New Roman" w:cs="Times New Roman"/>
          <w:sz w:val="24"/>
          <w:szCs w:val="24"/>
        </w:rPr>
        <w:t>.</w:t>
      </w:r>
    </w:p>
    <w:p w14:paraId="11C5C906" w14:textId="47660B21" w:rsidR="00796C80" w:rsidRPr="003A763F" w:rsidRDefault="009D35B6" w:rsidP="003A763F">
      <w:pPr>
        <w:pStyle w:val="ListParagraph"/>
        <w:numPr>
          <w:ilvl w:val="0"/>
          <w:numId w:val="8"/>
        </w:numPr>
        <w:spacing w:line="480" w:lineRule="auto"/>
        <w:rPr>
          <w:rFonts w:ascii="Times New Roman" w:hAnsi="Times New Roman" w:cs="Times New Roman"/>
          <w:sz w:val="24"/>
          <w:szCs w:val="24"/>
        </w:rPr>
      </w:pPr>
      <w:r w:rsidRPr="003A763F">
        <w:rPr>
          <w:rFonts w:ascii="Times New Roman" w:hAnsi="Times New Roman" w:cs="Times New Roman"/>
          <w:sz w:val="24"/>
          <w:szCs w:val="24"/>
        </w:rPr>
        <w:t>Asoka br</w:t>
      </w:r>
      <w:r w:rsidR="000C4046" w:rsidRPr="003A763F">
        <w:rPr>
          <w:rFonts w:ascii="Times New Roman" w:hAnsi="Times New Roman" w:cs="Times New Roman"/>
          <w:sz w:val="24"/>
          <w:szCs w:val="24"/>
        </w:rPr>
        <w:t>inging</w:t>
      </w:r>
      <w:r w:rsidRPr="003A763F">
        <w:rPr>
          <w:rFonts w:ascii="Times New Roman" w:hAnsi="Times New Roman" w:cs="Times New Roman"/>
          <w:sz w:val="24"/>
          <w:szCs w:val="24"/>
        </w:rPr>
        <w:t xml:space="preserve"> Buddhism to Gandhara in the 3</w:t>
      </w:r>
      <w:r w:rsidRPr="003A763F">
        <w:rPr>
          <w:rFonts w:ascii="Times New Roman" w:hAnsi="Times New Roman" w:cs="Times New Roman"/>
          <w:sz w:val="24"/>
          <w:szCs w:val="24"/>
          <w:vertAlign w:val="superscript"/>
        </w:rPr>
        <w:t>rd</w:t>
      </w:r>
      <w:r w:rsidRPr="003A763F">
        <w:rPr>
          <w:rFonts w:ascii="Times New Roman" w:hAnsi="Times New Roman" w:cs="Times New Roman"/>
          <w:sz w:val="24"/>
          <w:szCs w:val="24"/>
        </w:rPr>
        <w:t xml:space="preserve"> century BCE (Salomon, 1999; Eckel, </w:t>
      </w:r>
      <w:r w:rsidR="00675074">
        <w:rPr>
          <w:rFonts w:ascii="Times New Roman" w:hAnsi="Times New Roman" w:cs="Times New Roman"/>
          <w:sz w:val="24"/>
          <w:szCs w:val="24"/>
        </w:rPr>
        <w:t>1994</w:t>
      </w:r>
      <w:r w:rsidRPr="003A763F">
        <w:rPr>
          <w:rFonts w:ascii="Times New Roman" w:hAnsi="Times New Roman" w:cs="Times New Roman"/>
          <w:sz w:val="24"/>
          <w:szCs w:val="24"/>
        </w:rPr>
        <w:t xml:space="preserve">; </w:t>
      </w:r>
      <w:proofErr w:type="spellStart"/>
      <w:r w:rsidRPr="003A763F">
        <w:rPr>
          <w:rFonts w:ascii="Times New Roman" w:hAnsi="Times New Roman" w:cs="Times New Roman"/>
          <w:sz w:val="24"/>
          <w:szCs w:val="24"/>
        </w:rPr>
        <w:t>McEvilley</w:t>
      </w:r>
      <w:proofErr w:type="spellEnd"/>
      <w:r w:rsidRPr="003A763F">
        <w:rPr>
          <w:rFonts w:ascii="Times New Roman" w:hAnsi="Times New Roman" w:cs="Times New Roman"/>
          <w:sz w:val="24"/>
          <w:szCs w:val="24"/>
        </w:rPr>
        <w:t>, 2002; Beckwith, 2015)</w:t>
      </w:r>
      <w:r w:rsidR="00D05D33" w:rsidRPr="003A763F">
        <w:rPr>
          <w:rFonts w:ascii="Times New Roman" w:hAnsi="Times New Roman" w:cs="Times New Roman"/>
          <w:sz w:val="24"/>
          <w:szCs w:val="24"/>
        </w:rPr>
        <w:t xml:space="preserve"> will also be discussed in relation to the spreading of the Dharma and the influence and impact this move causes.</w:t>
      </w:r>
    </w:p>
    <w:p w14:paraId="6BBDA2D9" w14:textId="77777777" w:rsidR="00796C80" w:rsidRPr="008B1A09" w:rsidRDefault="00796C80" w:rsidP="008B1A09">
      <w:pPr>
        <w:spacing w:line="480" w:lineRule="auto"/>
        <w:rPr>
          <w:rFonts w:ascii="Times New Roman" w:hAnsi="Times New Roman" w:cs="Times New Roman"/>
          <w:i/>
          <w:sz w:val="24"/>
          <w:szCs w:val="24"/>
        </w:rPr>
      </w:pPr>
      <w:r w:rsidRPr="008B1A09">
        <w:rPr>
          <w:rFonts w:ascii="Times New Roman" w:hAnsi="Times New Roman" w:cs="Times New Roman"/>
          <w:i/>
          <w:sz w:val="24"/>
          <w:szCs w:val="24"/>
        </w:rPr>
        <w:t>Section C – Chronology Issues:</w:t>
      </w:r>
    </w:p>
    <w:p w14:paraId="651D5D75" w14:textId="2023C7BC" w:rsidR="000C4046" w:rsidRPr="000C4046" w:rsidRDefault="000C4046" w:rsidP="000C4046">
      <w:pPr>
        <w:spacing w:line="480" w:lineRule="auto"/>
        <w:rPr>
          <w:rFonts w:ascii="Times New Roman" w:hAnsi="Times New Roman" w:cs="Times New Roman"/>
          <w:sz w:val="24"/>
          <w:szCs w:val="24"/>
        </w:rPr>
      </w:pPr>
      <w:r w:rsidRPr="000C4046">
        <w:rPr>
          <w:rFonts w:ascii="Times New Roman" w:hAnsi="Times New Roman" w:cs="Times New Roman"/>
          <w:sz w:val="24"/>
          <w:szCs w:val="24"/>
        </w:rPr>
        <w:t xml:space="preserve">A lack of primary sources causes issues with the chronology of the area, as well as the confusion surrounding Kanishka. Scholars struggling to agree on a date and method for dating </w:t>
      </w:r>
      <w:proofErr w:type="spellStart"/>
      <w:r w:rsidRPr="000C4046">
        <w:rPr>
          <w:rFonts w:ascii="Times New Roman" w:hAnsi="Times New Roman" w:cs="Times New Roman"/>
          <w:sz w:val="24"/>
          <w:szCs w:val="24"/>
        </w:rPr>
        <w:t>Kaniska’s</w:t>
      </w:r>
      <w:proofErr w:type="spellEnd"/>
      <w:r w:rsidRPr="000C4046">
        <w:rPr>
          <w:rFonts w:ascii="Times New Roman" w:hAnsi="Times New Roman" w:cs="Times New Roman"/>
          <w:sz w:val="24"/>
          <w:szCs w:val="24"/>
        </w:rPr>
        <w:t xml:space="preserve"> year 1 has </w:t>
      </w:r>
      <w:r w:rsidR="00A1797E" w:rsidRPr="000C4046">
        <w:rPr>
          <w:rFonts w:ascii="Times New Roman" w:hAnsi="Times New Roman" w:cs="Times New Roman"/>
          <w:sz w:val="24"/>
          <w:szCs w:val="24"/>
        </w:rPr>
        <w:t>led</w:t>
      </w:r>
      <w:r w:rsidRPr="000C4046">
        <w:rPr>
          <w:rFonts w:ascii="Times New Roman" w:hAnsi="Times New Roman" w:cs="Times New Roman"/>
          <w:sz w:val="24"/>
          <w:szCs w:val="24"/>
        </w:rPr>
        <w:t xml:space="preserve"> to confusion with the art, ending with many pieces cautiously being designated to the 2</w:t>
      </w:r>
      <w:r w:rsidRPr="000C4046">
        <w:rPr>
          <w:rFonts w:ascii="Times New Roman" w:hAnsi="Times New Roman" w:cs="Times New Roman"/>
          <w:sz w:val="24"/>
          <w:szCs w:val="24"/>
          <w:vertAlign w:val="superscript"/>
        </w:rPr>
        <w:t>nd</w:t>
      </w:r>
      <w:r w:rsidRPr="000C4046">
        <w:rPr>
          <w:rFonts w:ascii="Times New Roman" w:hAnsi="Times New Roman" w:cs="Times New Roman"/>
          <w:sz w:val="24"/>
          <w:szCs w:val="24"/>
        </w:rPr>
        <w:t>-3</w:t>
      </w:r>
      <w:r w:rsidRPr="000C4046">
        <w:rPr>
          <w:rFonts w:ascii="Times New Roman" w:hAnsi="Times New Roman" w:cs="Times New Roman"/>
          <w:sz w:val="24"/>
          <w:szCs w:val="24"/>
          <w:vertAlign w:val="superscript"/>
        </w:rPr>
        <w:t>rd</w:t>
      </w:r>
      <w:r w:rsidRPr="000C4046">
        <w:rPr>
          <w:rFonts w:ascii="Times New Roman" w:hAnsi="Times New Roman" w:cs="Times New Roman"/>
          <w:sz w:val="24"/>
          <w:szCs w:val="24"/>
        </w:rPr>
        <w:t xml:space="preserve"> century CE. This section will discuss the issues and impact this has on the Buddha image and its origins. </w:t>
      </w:r>
    </w:p>
    <w:p w14:paraId="329750CF" w14:textId="77777777" w:rsidR="000C4046" w:rsidRPr="000C4046" w:rsidRDefault="000C4046" w:rsidP="000C4046">
      <w:pPr>
        <w:pStyle w:val="ListParagraph"/>
        <w:spacing w:line="480" w:lineRule="auto"/>
        <w:rPr>
          <w:rFonts w:ascii="Times New Roman" w:hAnsi="Times New Roman" w:cs="Times New Roman"/>
          <w:sz w:val="24"/>
          <w:szCs w:val="24"/>
        </w:rPr>
      </w:pPr>
    </w:p>
    <w:p w14:paraId="7203DFFA"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 xml:space="preserve">Chapter 2 </w:t>
      </w:r>
    </w:p>
    <w:p w14:paraId="19B45E4D"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Art History</w:t>
      </w:r>
    </w:p>
    <w:p w14:paraId="379279C7" w14:textId="77777777" w:rsidR="004773E1" w:rsidRPr="008B1A09" w:rsidRDefault="004773E1" w:rsidP="008B1A09">
      <w:pPr>
        <w:spacing w:line="480" w:lineRule="auto"/>
        <w:rPr>
          <w:rFonts w:ascii="Times New Roman" w:hAnsi="Times New Roman" w:cs="Times New Roman"/>
          <w:i/>
          <w:sz w:val="24"/>
          <w:szCs w:val="24"/>
        </w:rPr>
      </w:pPr>
      <w:r w:rsidRPr="008B1A09">
        <w:rPr>
          <w:rFonts w:ascii="Times New Roman" w:hAnsi="Times New Roman" w:cs="Times New Roman"/>
          <w:i/>
          <w:sz w:val="24"/>
          <w:szCs w:val="24"/>
        </w:rPr>
        <w:t>Section A -Buddhist Art:</w:t>
      </w:r>
    </w:p>
    <w:p w14:paraId="09569DEA" w14:textId="77777777" w:rsidR="008F1495" w:rsidRDefault="008F1495" w:rsidP="008B1A09">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This section will cover arguments surrounding the development of </w:t>
      </w:r>
      <w:proofErr w:type="spellStart"/>
      <w:r>
        <w:rPr>
          <w:rFonts w:ascii="Times New Roman" w:hAnsi="Times New Roman" w:cs="Times New Roman"/>
          <w:sz w:val="24"/>
          <w:szCs w:val="24"/>
        </w:rPr>
        <w:t>iconism</w:t>
      </w:r>
      <w:proofErr w:type="spellEnd"/>
      <w:r>
        <w:rPr>
          <w:rFonts w:ascii="Times New Roman" w:hAnsi="Times New Roman" w:cs="Times New Roman"/>
          <w:sz w:val="24"/>
          <w:szCs w:val="24"/>
        </w:rPr>
        <w:t xml:space="preserve"> out of aniconism in Buddhist art, including the reasons for the existence of the aniconic period.</w:t>
      </w:r>
    </w:p>
    <w:p w14:paraId="5AF4CC95" w14:textId="77777777" w:rsidR="004773E1" w:rsidRPr="003A763F" w:rsidRDefault="008F1495" w:rsidP="0035012C">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Aniconism is </w:t>
      </w:r>
      <w:r w:rsidRPr="008F1495">
        <w:rPr>
          <w:rFonts w:ascii="Times New Roman" w:hAnsi="Times New Roman" w:cs="Times New Roman"/>
          <w:sz w:val="24"/>
          <w:szCs w:val="24"/>
        </w:rPr>
        <w:t>the absence of material representations of the natural and supernatural world in various cultures</w:t>
      </w:r>
      <w:r>
        <w:rPr>
          <w:rFonts w:ascii="Times New Roman" w:hAnsi="Times New Roman" w:cs="Times New Roman"/>
          <w:sz w:val="24"/>
          <w:szCs w:val="24"/>
        </w:rPr>
        <w:t>, with the earliest Buddhist symbols appearing around 1</w:t>
      </w:r>
      <w:r w:rsidRPr="008F1495">
        <w:rPr>
          <w:rFonts w:ascii="Times New Roman" w:hAnsi="Times New Roman" w:cs="Times New Roman"/>
          <w:sz w:val="24"/>
          <w:szCs w:val="24"/>
          <w:vertAlign w:val="superscript"/>
        </w:rPr>
        <w:t>st</w:t>
      </w:r>
      <w:r>
        <w:rPr>
          <w:rFonts w:ascii="Times New Roman" w:hAnsi="Times New Roman" w:cs="Times New Roman"/>
          <w:sz w:val="24"/>
          <w:szCs w:val="24"/>
        </w:rPr>
        <w:t xml:space="preserve"> century BCE </w:t>
      </w:r>
      <w:r w:rsidRPr="008F1495">
        <w:rPr>
          <w:rFonts w:ascii="Times New Roman" w:hAnsi="Times New Roman" w:cs="Times New Roman"/>
          <w:sz w:val="24"/>
          <w:szCs w:val="24"/>
        </w:rPr>
        <w:t>(Buddhist Art Frontline Magazine 13–26 May 1989).</w:t>
      </w:r>
      <w:r>
        <w:rPr>
          <w:rFonts w:ascii="Times New Roman" w:hAnsi="Times New Roman" w:cs="Times New Roman"/>
          <w:sz w:val="24"/>
          <w:szCs w:val="24"/>
        </w:rPr>
        <w:t xml:space="preserve"> </w:t>
      </w:r>
      <w:proofErr w:type="spellStart"/>
      <w:r w:rsidR="00715081" w:rsidRPr="003A763F">
        <w:rPr>
          <w:rFonts w:ascii="Times New Roman" w:hAnsi="Times New Roman" w:cs="Times New Roman"/>
          <w:sz w:val="24"/>
          <w:szCs w:val="24"/>
        </w:rPr>
        <w:t>Foucher</w:t>
      </w:r>
      <w:proofErr w:type="spellEnd"/>
      <w:r w:rsidR="00715081" w:rsidRPr="003A763F">
        <w:rPr>
          <w:rFonts w:ascii="Times New Roman" w:hAnsi="Times New Roman" w:cs="Times New Roman"/>
          <w:sz w:val="24"/>
          <w:szCs w:val="24"/>
        </w:rPr>
        <w:t xml:space="preserve"> (1917) </w:t>
      </w:r>
      <w:r w:rsidR="00715081" w:rsidRPr="003A763F">
        <w:rPr>
          <w:rFonts w:ascii="Times New Roman" w:hAnsi="Times New Roman" w:cs="Times New Roman"/>
          <w:sz w:val="24"/>
          <w:szCs w:val="24"/>
        </w:rPr>
        <w:lastRenderedPageBreak/>
        <w:t xml:space="preserve">and Krishan (1996) agree on the existence of an aniconic period but disagree on the reasons for it, with the former stating souvenirs and the latter arguing the attaining of </w:t>
      </w:r>
      <w:r w:rsidR="00715081" w:rsidRPr="003A763F">
        <w:rPr>
          <w:rFonts w:ascii="Times New Roman" w:hAnsi="Times New Roman" w:cs="Times New Roman"/>
          <w:i/>
          <w:sz w:val="24"/>
          <w:szCs w:val="24"/>
        </w:rPr>
        <w:t>nirvana</w:t>
      </w:r>
      <w:r w:rsidR="00715081" w:rsidRPr="003A763F">
        <w:rPr>
          <w:rFonts w:ascii="Times New Roman" w:hAnsi="Times New Roman" w:cs="Times New Roman"/>
          <w:sz w:val="24"/>
          <w:szCs w:val="24"/>
        </w:rPr>
        <w:t xml:space="preserve">. </w:t>
      </w:r>
      <w:r w:rsidR="004773E1" w:rsidRPr="003A763F">
        <w:rPr>
          <w:rFonts w:ascii="Times New Roman" w:hAnsi="Times New Roman" w:cs="Times New Roman"/>
          <w:sz w:val="24"/>
          <w:szCs w:val="24"/>
        </w:rPr>
        <w:t>Huntington (1990) disagrees with both</w:t>
      </w:r>
      <w:r w:rsidR="00715081" w:rsidRPr="003A763F">
        <w:rPr>
          <w:rFonts w:ascii="Times New Roman" w:hAnsi="Times New Roman" w:cs="Times New Roman"/>
          <w:sz w:val="24"/>
          <w:szCs w:val="24"/>
        </w:rPr>
        <w:t>,</w:t>
      </w:r>
      <w:r w:rsidR="004773E1" w:rsidRPr="003A763F">
        <w:rPr>
          <w:rFonts w:ascii="Times New Roman" w:hAnsi="Times New Roman" w:cs="Times New Roman"/>
          <w:sz w:val="24"/>
          <w:szCs w:val="24"/>
        </w:rPr>
        <w:t xml:space="preserve"> suggest</w:t>
      </w:r>
      <w:r w:rsidR="00715081" w:rsidRPr="003A763F">
        <w:rPr>
          <w:rFonts w:ascii="Times New Roman" w:hAnsi="Times New Roman" w:cs="Times New Roman"/>
          <w:sz w:val="24"/>
          <w:szCs w:val="24"/>
        </w:rPr>
        <w:t>ing</w:t>
      </w:r>
      <w:r w:rsidR="004773E1" w:rsidRPr="003A763F">
        <w:rPr>
          <w:rFonts w:ascii="Times New Roman" w:hAnsi="Times New Roman" w:cs="Times New Roman"/>
          <w:sz w:val="24"/>
          <w:szCs w:val="24"/>
        </w:rPr>
        <w:t xml:space="preserve"> that aniconic symbols are, in fact, </w:t>
      </w:r>
      <w:proofErr w:type="spellStart"/>
      <w:r w:rsidR="004773E1" w:rsidRPr="003A763F">
        <w:rPr>
          <w:rFonts w:ascii="Times New Roman" w:hAnsi="Times New Roman" w:cs="Times New Roman"/>
          <w:i/>
          <w:sz w:val="24"/>
          <w:szCs w:val="24"/>
        </w:rPr>
        <w:t>cetiya</w:t>
      </w:r>
      <w:proofErr w:type="spellEnd"/>
      <w:r w:rsidR="004773E1" w:rsidRPr="003A763F">
        <w:rPr>
          <w:rFonts w:ascii="Times New Roman" w:hAnsi="Times New Roman" w:cs="Times New Roman"/>
          <w:sz w:val="24"/>
          <w:szCs w:val="24"/>
        </w:rPr>
        <w:t xml:space="preserve"> (relics) or re-enactments by followers at pilgrimage sites rather than scenes from the life of Buddha.</w:t>
      </w:r>
    </w:p>
    <w:p w14:paraId="7C596144" w14:textId="495B6F16" w:rsidR="00715081" w:rsidRPr="00715081" w:rsidRDefault="004773E1" w:rsidP="0035012C">
      <w:pPr>
        <w:pStyle w:val="ListParagraph"/>
        <w:numPr>
          <w:ilvl w:val="0"/>
          <w:numId w:val="3"/>
        </w:numPr>
        <w:spacing w:line="480" w:lineRule="auto"/>
        <w:rPr>
          <w:rFonts w:ascii="Times New Roman" w:hAnsi="Times New Roman" w:cs="Times New Roman"/>
          <w:sz w:val="24"/>
          <w:szCs w:val="24"/>
        </w:rPr>
      </w:pPr>
      <w:r w:rsidRPr="008B1A09">
        <w:rPr>
          <w:rFonts w:ascii="Times New Roman" w:hAnsi="Times New Roman" w:cs="Times New Roman"/>
          <w:sz w:val="24"/>
          <w:szCs w:val="24"/>
        </w:rPr>
        <w:t>Anthropomorphic representations of the Buddha began to appear in the 1</w:t>
      </w:r>
      <w:r w:rsidRPr="008B1A09">
        <w:rPr>
          <w:rFonts w:ascii="Times New Roman" w:hAnsi="Times New Roman" w:cs="Times New Roman"/>
          <w:sz w:val="24"/>
          <w:szCs w:val="24"/>
          <w:vertAlign w:val="superscript"/>
        </w:rPr>
        <w:t>st</w:t>
      </w:r>
      <w:r w:rsidRPr="008B1A09">
        <w:rPr>
          <w:rFonts w:ascii="Times New Roman" w:hAnsi="Times New Roman" w:cs="Times New Roman"/>
          <w:sz w:val="24"/>
          <w:szCs w:val="24"/>
        </w:rPr>
        <w:t xml:space="preserve"> century CE (</w:t>
      </w:r>
      <w:proofErr w:type="spellStart"/>
      <w:r w:rsidRPr="008B1A09">
        <w:rPr>
          <w:rFonts w:ascii="Times New Roman" w:hAnsi="Times New Roman" w:cs="Times New Roman"/>
          <w:sz w:val="24"/>
          <w:szCs w:val="24"/>
        </w:rPr>
        <w:t>Foucher</w:t>
      </w:r>
      <w:proofErr w:type="spellEnd"/>
      <w:r w:rsidRPr="008B1A09">
        <w:rPr>
          <w:rFonts w:ascii="Times New Roman" w:hAnsi="Times New Roman" w:cs="Times New Roman"/>
          <w:sz w:val="24"/>
          <w:szCs w:val="24"/>
        </w:rPr>
        <w:t>, 1917)</w:t>
      </w:r>
      <w:r w:rsidR="00715081">
        <w:rPr>
          <w:rFonts w:ascii="Times New Roman" w:hAnsi="Times New Roman" w:cs="Times New Roman"/>
          <w:sz w:val="24"/>
          <w:szCs w:val="24"/>
        </w:rPr>
        <w:t xml:space="preserve"> with the two main sites being Gandhara</w:t>
      </w:r>
      <w:r w:rsidR="003A763F">
        <w:rPr>
          <w:rFonts w:ascii="Times New Roman" w:hAnsi="Times New Roman" w:cs="Times New Roman"/>
          <w:sz w:val="24"/>
          <w:szCs w:val="24"/>
        </w:rPr>
        <w:t>, considered to be in a Greek fashion</w:t>
      </w:r>
      <w:r w:rsidR="00715081">
        <w:rPr>
          <w:rFonts w:ascii="Times New Roman" w:hAnsi="Times New Roman" w:cs="Times New Roman"/>
          <w:sz w:val="24"/>
          <w:szCs w:val="24"/>
        </w:rPr>
        <w:t xml:space="preserve"> and Mathura</w:t>
      </w:r>
      <w:r w:rsidR="003A763F">
        <w:rPr>
          <w:rFonts w:ascii="Times New Roman" w:hAnsi="Times New Roman" w:cs="Times New Roman"/>
          <w:sz w:val="24"/>
          <w:szCs w:val="24"/>
        </w:rPr>
        <w:t xml:space="preserve">, an Indian </w:t>
      </w:r>
      <w:r w:rsidR="00F80E24">
        <w:rPr>
          <w:rFonts w:ascii="Times New Roman" w:hAnsi="Times New Roman" w:cs="Times New Roman"/>
          <w:sz w:val="24"/>
          <w:szCs w:val="24"/>
        </w:rPr>
        <w:t>(</w:t>
      </w:r>
      <w:proofErr w:type="spellStart"/>
      <w:r w:rsidRPr="00715081">
        <w:rPr>
          <w:rFonts w:ascii="Times New Roman" w:hAnsi="Times New Roman" w:cs="Times New Roman"/>
          <w:sz w:val="24"/>
          <w:szCs w:val="24"/>
        </w:rPr>
        <w:t>Iyer</w:t>
      </w:r>
      <w:proofErr w:type="spellEnd"/>
      <w:r w:rsidRPr="00715081">
        <w:rPr>
          <w:rFonts w:ascii="Times New Roman" w:hAnsi="Times New Roman" w:cs="Times New Roman"/>
          <w:sz w:val="24"/>
          <w:szCs w:val="24"/>
        </w:rPr>
        <w:t xml:space="preserve">, 1958; Zimmer, 1984; </w:t>
      </w:r>
      <w:proofErr w:type="spellStart"/>
      <w:r w:rsidRPr="00715081">
        <w:rPr>
          <w:rFonts w:ascii="Times New Roman" w:hAnsi="Times New Roman" w:cs="Times New Roman"/>
          <w:sz w:val="24"/>
          <w:szCs w:val="24"/>
        </w:rPr>
        <w:t>Coomaraswamy</w:t>
      </w:r>
      <w:proofErr w:type="spellEnd"/>
      <w:r w:rsidRPr="00715081">
        <w:rPr>
          <w:rFonts w:ascii="Times New Roman" w:hAnsi="Times New Roman" w:cs="Times New Roman"/>
          <w:sz w:val="24"/>
          <w:szCs w:val="24"/>
        </w:rPr>
        <w:t>, 1977; Bhattacharyya, 1968; Fisher, 1993; Nakamura, 1989; Williams, 1982)</w:t>
      </w:r>
      <w:r w:rsidR="003A763F">
        <w:rPr>
          <w:rFonts w:ascii="Times New Roman" w:hAnsi="Times New Roman" w:cs="Times New Roman"/>
          <w:sz w:val="24"/>
          <w:szCs w:val="24"/>
        </w:rPr>
        <w:t>.</w:t>
      </w:r>
    </w:p>
    <w:p w14:paraId="0BF5788C" w14:textId="77777777" w:rsidR="004773E1" w:rsidRPr="00715081" w:rsidRDefault="004773E1" w:rsidP="00715081">
      <w:pPr>
        <w:spacing w:line="480" w:lineRule="auto"/>
        <w:rPr>
          <w:rFonts w:ascii="Times New Roman" w:hAnsi="Times New Roman" w:cs="Times New Roman"/>
          <w:sz w:val="24"/>
          <w:szCs w:val="24"/>
        </w:rPr>
      </w:pPr>
      <w:r w:rsidRPr="00715081">
        <w:rPr>
          <w:rFonts w:ascii="Times New Roman" w:hAnsi="Times New Roman" w:cs="Times New Roman"/>
          <w:i/>
          <w:sz w:val="24"/>
          <w:szCs w:val="24"/>
        </w:rPr>
        <w:t>Section B – Gandharan Studies:</w:t>
      </w:r>
    </w:p>
    <w:p w14:paraId="631E5CA9" w14:textId="77777777" w:rsidR="00BF4293" w:rsidRDefault="00BF4293" w:rsidP="008F1495">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 xml:space="preserve">Gandharan studies was created through the disagreements of </w:t>
      </w:r>
      <w:proofErr w:type="spellStart"/>
      <w:r>
        <w:rPr>
          <w:rFonts w:ascii="Times New Roman" w:hAnsi="Times New Roman" w:cs="Times New Roman"/>
          <w:sz w:val="24"/>
          <w:szCs w:val="24"/>
        </w:rPr>
        <w:t>Foucher</w:t>
      </w:r>
      <w:proofErr w:type="spellEnd"/>
      <w:r>
        <w:rPr>
          <w:rFonts w:ascii="Times New Roman" w:hAnsi="Times New Roman" w:cs="Times New Roman"/>
          <w:sz w:val="24"/>
          <w:szCs w:val="24"/>
        </w:rPr>
        <w:t>, considered to be “the Father of Gandharan Studies”</w:t>
      </w:r>
      <w:r w:rsidRPr="00BF4293">
        <w:rPr>
          <w:rFonts w:ascii="Times New Roman" w:hAnsi="Times New Roman" w:cs="Times New Roman"/>
          <w:sz w:val="24"/>
          <w:szCs w:val="24"/>
        </w:rPr>
        <w:t xml:space="preserve"> </w:t>
      </w:r>
      <w:r w:rsidRPr="008B1A09">
        <w:rPr>
          <w:rFonts w:ascii="Times New Roman" w:hAnsi="Times New Roman" w:cs="Times New Roman"/>
          <w:sz w:val="24"/>
          <w:szCs w:val="24"/>
        </w:rPr>
        <w:t>(Fisher, 1993; Bhattacharyya, 1968; Zimmer, 1984)</w:t>
      </w:r>
      <w:r>
        <w:rPr>
          <w:rFonts w:ascii="Times New Roman" w:hAnsi="Times New Roman" w:cs="Times New Roman"/>
          <w:sz w:val="24"/>
          <w:szCs w:val="24"/>
        </w:rPr>
        <w:t xml:space="preserve">, and </w:t>
      </w:r>
      <w:proofErr w:type="spellStart"/>
      <w:r>
        <w:rPr>
          <w:rFonts w:ascii="Times New Roman" w:hAnsi="Times New Roman" w:cs="Times New Roman"/>
          <w:sz w:val="24"/>
          <w:szCs w:val="24"/>
        </w:rPr>
        <w:t>Coomaraswamy</w:t>
      </w:r>
      <w:proofErr w:type="spellEnd"/>
      <w:r>
        <w:rPr>
          <w:rFonts w:ascii="Times New Roman" w:hAnsi="Times New Roman" w:cs="Times New Roman"/>
          <w:sz w:val="24"/>
          <w:szCs w:val="24"/>
        </w:rPr>
        <w:t xml:space="preserve"> who was the first to argue against the notion of the Buddha image being Greek </w:t>
      </w:r>
      <w:r w:rsidRPr="008F1495">
        <w:rPr>
          <w:rFonts w:ascii="Times New Roman" w:hAnsi="Times New Roman" w:cs="Times New Roman"/>
          <w:sz w:val="24"/>
          <w:szCs w:val="24"/>
        </w:rPr>
        <w:t>(</w:t>
      </w:r>
      <w:proofErr w:type="spellStart"/>
      <w:r w:rsidRPr="008F1495">
        <w:rPr>
          <w:rFonts w:ascii="Times New Roman" w:hAnsi="Times New Roman" w:cs="Times New Roman"/>
          <w:sz w:val="24"/>
          <w:szCs w:val="24"/>
        </w:rPr>
        <w:t>Iyer</w:t>
      </w:r>
      <w:proofErr w:type="spellEnd"/>
      <w:r w:rsidRPr="008F1495">
        <w:rPr>
          <w:rFonts w:ascii="Times New Roman" w:hAnsi="Times New Roman" w:cs="Times New Roman"/>
          <w:sz w:val="24"/>
          <w:szCs w:val="24"/>
        </w:rPr>
        <w:t>, 1958; Zimmer, 1984; Bhattacharyya, 1968)</w:t>
      </w:r>
      <w:r>
        <w:rPr>
          <w:rFonts w:ascii="Times New Roman" w:hAnsi="Times New Roman" w:cs="Times New Roman"/>
          <w:sz w:val="24"/>
          <w:szCs w:val="24"/>
        </w:rPr>
        <w:t>.</w:t>
      </w:r>
      <w:r w:rsidR="00F80E24">
        <w:rPr>
          <w:rFonts w:ascii="Times New Roman" w:hAnsi="Times New Roman" w:cs="Times New Roman"/>
          <w:sz w:val="24"/>
          <w:szCs w:val="24"/>
        </w:rPr>
        <w:t xml:space="preserve"> A core aim of this dissertation is to discuss the scholarship surrounding the origins of the Buddha image and this argument is the first and most central to this.</w:t>
      </w:r>
    </w:p>
    <w:p w14:paraId="1ED5BC61" w14:textId="77777777" w:rsidR="004773E1" w:rsidRPr="008B1A09" w:rsidRDefault="004773E1" w:rsidP="008B1A09">
      <w:pPr>
        <w:spacing w:line="480" w:lineRule="auto"/>
        <w:rPr>
          <w:rFonts w:ascii="Times New Roman" w:hAnsi="Times New Roman" w:cs="Times New Roman"/>
          <w:i/>
          <w:sz w:val="24"/>
          <w:szCs w:val="24"/>
        </w:rPr>
      </w:pPr>
      <w:r w:rsidRPr="008B1A09">
        <w:rPr>
          <w:rFonts w:ascii="Times New Roman" w:hAnsi="Times New Roman" w:cs="Times New Roman"/>
          <w:i/>
          <w:sz w:val="24"/>
          <w:szCs w:val="24"/>
        </w:rPr>
        <w:t>Section C – Identifying Gandharan Artwork:</w:t>
      </w:r>
    </w:p>
    <w:p w14:paraId="08A887D2" w14:textId="77777777" w:rsidR="004773E1" w:rsidRPr="004B440F" w:rsidRDefault="00C96C88" w:rsidP="0035012C">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This section will cover how Gandharan art is identified through stylistic interpretation</w:t>
      </w:r>
      <w:r w:rsidR="00F80E24">
        <w:rPr>
          <w:rFonts w:ascii="Times New Roman" w:hAnsi="Times New Roman" w:cs="Times New Roman"/>
          <w:sz w:val="24"/>
          <w:szCs w:val="24"/>
        </w:rPr>
        <w:t>.</w:t>
      </w:r>
      <w:r w:rsidR="0035012C">
        <w:rPr>
          <w:rFonts w:ascii="Times New Roman" w:hAnsi="Times New Roman" w:cs="Times New Roman"/>
          <w:sz w:val="24"/>
          <w:szCs w:val="24"/>
        </w:rPr>
        <w:t xml:space="preserve"> </w:t>
      </w:r>
      <w:r w:rsidR="003A763F">
        <w:rPr>
          <w:rFonts w:ascii="Times New Roman" w:hAnsi="Times New Roman" w:cs="Times New Roman"/>
          <w:sz w:val="24"/>
          <w:szCs w:val="24"/>
        </w:rPr>
        <w:t xml:space="preserve">There is an acceptance that the </w:t>
      </w:r>
      <w:r>
        <w:rPr>
          <w:rFonts w:ascii="Times New Roman" w:hAnsi="Times New Roman" w:cs="Times New Roman"/>
          <w:sz w:val="24"/>
          <w:szCs w:val="24"/>
        </w:rPr>
        <w:t>B</w:t>
      </w:r>
      <w:r w:rsidR="004773E1" w:rsidRPr="00C96C88">
        <w:rPr>
          <w:rFonts w:ascii="Times New Roman" w:hAnsi="Times New Roman" w:cs="Times New Roman"/>
          <w:sz w:val="24"/>
          <w:szCs w:val="24"/>
        </w:rPr>
        <w:t xml:space="preserve">odhisattvas </w:t>
      </w:r>
      <w:r>
        <w:rPr>
          <w:rFonts w:ascii="Times New Roman" w:hAnsi="Times New Roman" w:cs="Times New Roman"/>
          <w:sz w:val="24"/>
          <w:szCs w:val="24"/>
        </w:rPr>
        <w:t xml:space="preserve">are depicted as </w:t>
      </w:r>
      <w:r w:rsidR="004773E1" w:rsidRPr="00C96C88">
        <w:rPr>
          <w:rFonts w:ascii="Times New Roman" w:hAnsi="Times New Roman" w:cs="Times New Roman"/>
          <w:sz w:val="24"/>
          <w:szCs w:val="24"/>
        </w:rPr>
        <w:t>bare-chested, jewelled Indian princes</w:t>
      </w:r>
      <w:r>
        <w:rPr>
          <w:rFonts w:ascii="Times New Roman" w:hAnsi="Times New Roman" w:cs="Times New Roman"/>
          <w:sz w:val="24"/>
          <w:szCs w:val="24"/>
        </w:rPr>
        <w:t xml:space="preserve"> with the </w:t>
      </w:r>
      <w:r w:rsidR="004773E1" w:rsidRPr="00C96C88">
        <w:rPr>
          <w:rFonts w:ascii="Times New Roman" w:hAnsi="Times New Roman" w:cs="Times New Roman"/>
          <w:sz w:val="24"/>
          <w:szCs w:val="24"/>
        </w:rPr>
        <w:t>Buddhas as Greek kings clothed in the light toga-</w:t>
      </w:r>
      <w:proofErr w:type="spellStart"/>
      <w:r w:rsidR="004773E1" w:rsidRPr="00C96C88">
        <w:rPr>
          <w:rFonts w:ascii="Times New Roman" w:hAnsi="Times New Roman" w:cs="Times New Roman"/>
          <w:sz w:val="24"/>
          <w:szCs w:val="24"/>
        </w:rPr>
        <w:t>esque</w:t>
      </w:r>
      <w:proofErr w:type="spellEnd"/>
      <w:r w:rsidR="004773E1" w:rsidRPr="00C96C88">
        <w:rPr>
          <w:rFonts w:ascii="Times New Roman" w:hAnsi="Times New Roman" w:cs="Times New Roman"/>
          <w:sz w:val="24"/>
          <w:szCs w:val="24"/>
        </w:rPr>
        <w:t xml:space="preserve"> himation</w:t>
      </w:r>
      <w:r w:rsidR="00BF4293">
        <w:rPr>
          <w:rFonts w:ascii="Times New Roman" w:hAnsi="Times New Roman" w:cs="Times New Roman"/>
          <w:sz w:val="24"/>
          <w:szCs w:val="24"/>
        </w:rPr>
        <w:t>.</w:t>
      </w:r>
      <w:r w:rsidR="0035012C">
        <w:rPr>
          <w:rFonts w:ascii="Times New Roman" w:hAnsi="Times New Roman" w:cs="Times New Roman"/>
          <w:sz w:val="24"/>
          <w:szCs w:val="24"/>
        </w:rPr>
        <w:t xml:space="preserve"> </w:t>
      </w:r>
      <w:r w:rsidR="004773E1" w:rsidRPr="004B440F">
        <w:rPr>
          <w:rFonts w:ascii="Times New Roman" w:hAnsi="Times New Roman" w:cs="Times New Roman"/>
          <w:sz w:val="24"/>
          <w:szCs w:val="24"/>
        </w:rPr>
        <w:t>Th</w:t>
      </w:r>
      <w:r w:rsidR="004B440F" w:rsidRPr="004B440F">
        <w:rPr>
          <w:rFonts w:ascii="Times New Roman" w:hAnsi="Times New Roman" w:cs="Times New Roman"/>
          <w:sz w:val="24"/>
          <w:szCs w:val="24"/>
        </w:rPr>
        <w:t>ere is</w:t>
      </w:r>
      <w:r w:rsidR="004773E1" w:rsidRPr="004B440F">
        <w:rPr>
          <w:rFonts w:ascii="Times New Roman" w:hAnsi="Times New Roman" w:cs="Times New Roman"/>
          <w:sz w:val="24"/>
          <w:szCs w:val="24"/>
        </w:rPr>
        <w:t xml:space="preserve"> </w:t>
      </w:r>
      <w:r w:rsidR="003A763F" w:rsidRPr="004B440F">
        <w:rPr>
          <w:rFonts w:ascii="Times New Roman" w:hAnsi="Times New Roman" w:cs="Times New Roman"/>
          <w:sz w:val="24"/>
          <w:szCs w:val="24"/>
        </w:rPr>
        <w:t xml:space="preserve">debate </w:t>
      </w:r>
      <w:r w:rsidR="004B440F" w:rsidRPr="004B440F">
        <w:rPr>
          <w:rFonts w:ascii="Times New Roman" w:hAnsi="Times New Roman" w:cs="Times New Roman"/>
          <w:sz w:val="24"/>
          <w:szCs w:val="24"/>
        </w:rPr>
        <w:t>surrounding</w:t>
      </w:r>
      <w:r w:rsidR="003A763F" w:rsidRPr="004B440F">
        <w:rPr>
          <w:rFonts w:ascii="Times New Roman" w:hAnsi="Times New Roman" w:cs="Times New Roman"/>
          <w:sz w:val="24"/>
          <w:szCs w:val="24"/>
        </w:rPr>
        <w:t xml:space="preserve"> the </w:t>
      </w:r>
      <w:r w:rsidR="004773E1" w:rsidRPr="004B440F">
        <w:rPr>
          <w:rFonts w:ascii="Times New Roman" w:hAnsi="Times New Roman" w:cs="Times New Roman"/>
          <w:sz w:val="24"/>
          <w:szCs w:val="24"/>
        </w:rPr>
        <w:t xml:space="preserve">top-knot believed to be styled off the Belvedere Apollo (330BCE) (Ying Ling Huang, 2012; Harrison, 2009; </w:t>
      </w:r>
      <w:proofErr w:type="spellStart"/>
      <w:r w:rsidR="004773E1" w:rsidRPr="004B440F">
        <w:rPr>
          <w:rFonts w:ascii="Times New Roman" w:hAnsi="Times New Roman" w:cs="Times New Roman"/>
          <w:sz w:val="24"/>
          <w:szCs w:val="24"/>
        </w:rPr>
        <w:t>Karetzky</w:t>
      </w:r>
      <w:proofErr w:type="spellEnd"/>
      <w:r w:rsidR="004773E1" w:rsidRPr="004B440F">
        <w:rPr>
          <w:rFonts w:ascii="Times New Roman" w:hAnsi="Times New Roman" w:cs="Times New Roman"/>
          <w:sz w:val="24"/>
          <w:szCs w:val="24"/>
        </w:rPr>
        <w:t>, 2000)</w:t>
      </w:r>
      <w:r w:rsidR="003A763F" w:rsidRPr="004B440F">
        <w:rPr>
          <w:rFonts w:ascii="Times New Roman" w:hAnsi="Times New Roman" w:cs="Times New Roman"/>
          <w:sz w:val="24"/>
          <w:szCs w:val="24"/>
        </w:rPr>
        <w:t xml:space="preserve"> </w:t>
      </w:r>
      <w:r w:rsidR="004B440F" w:rsidRPr="004B440F">
        <w:rPr>
          <w:rFonts w:ascii="Times New Roman" w:hAnsi="Times New Roman" w:cs="Times New Roman"/>
          <w:sz w:val="24"/>
          <w:szCs w:val="24"/>
        </w:rPr>
        <w:t xml:space="preserve">which </w:t>
      </w:r>
      <w:r w:rsidR="003A763F" w:rsidRPr="004B440F">
        <w:rPr>
          <w:rFonts w:ascii="Times New Roman" w:hAnsi="Times New Roman" w:cs="Times New Roman"/>
          <w:sz w:val="24"/>
          <w:szCs w:val="24"/>
        </w:rPr>
        <w:t xml:space="preserve">shall be considered in this section as well as my own argument </w:t>
      </w:r>
      <w:r w:rsidR="004B440F" w:rsidRPr="004B440F">
        <w:rPr>
          <w:rFonts w:ascii="Times New Roman" w:hAnsi="Times New Roman" w:cs="Times New Roman"/>
          <w:sz w:val="24"/>
          <w:szCs w:val="24"/>
        </w:rPr>
        <w:t xml:space="preserve">on the </w:t>
      </w:r>
      <w:r w:rsidR="003A763F" w:rsidRPr="004B440F">
        <w:rPr>
          <w:rFonts w:ascii="Times New Roman" w:hAnsi="Times New Roman" w:cs="Times New Roman"/>
          <w:sz w:val="24"/>
          <w:szCs w:val="24"/>
        </w:rPr>
        <w:t>‘Halo’ is the Dharma Wheel of Life</w:t>
      </w:r>
      <w:r w:rsidR="004B440F" w:rsidRPr="004B440F">
        <w:rPr>
          <w:rFonts w:ascii="Times New Roman" w:hAnsi="Times New Roman" w:cs="Times New Roman"/>
          <w:sz w:val="24"/>
          <w:szCs w:val="24"/>
        </w:rPr>
        <w:t>.</w:t>
      </w:r>
    </w:p>
    <w:p w14:paraId="446F27B4" w14:textId="77777777" w:rsidR="004773E1" w:rsidRPr="008B1A09" w:rsidRDefault="004773E1" w:rsidP="008B1A09">
      <w:pPr>
        <w:spacing w:line="480" w:lineRule="auto"/>
        <w:rPr>
          <w:rFonts w:ascii="Times New Roman" w:hAnsi="Times New Roman" w:cs="Times New Roman"/>
          <w:i/>
          <w:sz w:val="24"/>
          <w:szCs w:val="24"/>
        </w:rPr>
      </w:pPr>
      <w:r w:rsidRPr="008B1A09">
        <w:rPr>
          <w:rFonts w:ascii="Times New Roman" w:hAnsi="Times New Roman" w:cs="Times New Roman"/>
          <w:i/>
          <w:sz w:val="24"/>
          <w:szCs w:val="24"/>
        </w:rPr>
        <w:lastRenderedPageBreak/>
        <w:t>Section D – Other Artistic Influences:</w:t>
      </w:r>
    </w:p>
    <w:p w14:paraId="775308DE" w14:textId="77777777" w:rsidR="00E40A73" w:rsidRPr="00E40A73" w:rsidRDefault="00E40A73" w:rsidP="00E40A73">
      <w:pPr>
        <w:pStyle w:val="ListParagraph"/>
        <w:numPr>
          <w:ilvl w:val="0"/>
          <w:numId w:val="5"/>
        </w:numPr>
        <w:spacing w:line="480" w:lineRule="auto"/>
        <w:rPr>
          <w:rFonts w:ascii="Times New Roman" w:hAnsi="Times New Roman" w:cs="Times New Roman"/>
          <w:sz w:val="24"/>
          <w:szCs w:val="24"/>
        </w:rPr>
      </w:pPr>
      <w:r>
        <w:rPr>
          <w:rFonts w:ascii="Times New Roman" w:hAnsi="Times New Roman" w:cs="Times New Roman"/>
          <w:sz w:val="24"/>
          <w:szCs w:val="24"/>
        </w:rPr>
        <w:t xml:space="preserve">Other influences, including </w:t>
      </w:r>
      <w:r w:rsidRPr="008B1A09">
        <w:rPr>
          <w:rFonts w:ascii="Times New Roman" w:hAnsi="Times New Roman" w:cs="Times New Roman"/>
          <w:sz w:val="24"/>
          <w:szCs w:val="24"/>
        </w:rPr>
        <w:t>Indian</w:t>
      </w:r>
      <w:r>
        <w:rPr>
          <w:rFonts w:ascii="Times New Roman" w:hAnsi="Times New Roman" w:cs="Times New Roman"/>
          <w:sz w:val="24"/>
          <w:szCs w:val="24"/>
        </w:rPr>
        <w:t xml:space="preserve">, </w:t>
      </w:r>
      <w:r w:rsidRPr="00E40A73">
        <w:rPr>
          <w:rFonts w:ascii="Times New Roman" w:hAnsi="Times New Roman" w:cs="Times New Roman"/>
          <w:sz w:val="24"/>
          <w:szCs w:val="24"/>
        </w:rPr>
        <w:t>Iranian</w:t>
      </w:r>
      <w:r>
        <w:rPr>
          <w:rFonts w:ascii="Times New Roman" w:hAnsi="Times New Roman" w:cs="Times New Roman"/>
          <w:sz w:val="24"/>
          <w:szCs w:val="24"/>
        </w:rPr>
        <w:t xml:space="preserve"> and </w:t>
      </w:r>
      <w:r w:rsidRPr="00E40A73">
        <w:rPr>
          <w:rFonts w:ascii="Times New Roman" w:hAnsi="Times New Roman" w:cs="Times New Roman"/>
          <w:sz w:val="24"/>
          <w:szCs w:val="24"/>
        </w:rPr>
        <w:t xml:space="preserve">Chinese (Nakamura, 1989; </w:t>
      </w:r>
      <w:proofErr w:type="spellStart"/>
      <w:r w:rsidRPr="00E40A73">
        <w:rPr>
          <w:rFonts w:ascii="Times New Roman" w:hAnsi="Times New Roman" w:cs="Times New Roman"/>
          <w:sz w:val="24"/>
          <w:szCs w:val="24"/>
        </w:rPr>
        <w:t>Iyer</w:t>
      </w:r>
      <w:proofErr w:type="spellEnd"/>
      <w:r w:rsidRPr="00E40A73">
        <w:rPr>
          <w:rFonts w:ascii="Times New Roman" w:hAnsi="Times New Roman" w:cs="Times New Roman"/>
          <w:sz w:val="24"/>
          <w:szCs w:val="24"/>
        </w:rPr>
        <w:t>, 1958; Zimmer, 1968) shall be discussed.</w:t>
      </w:r>
    </w:p>
    <w:p w14:paraId="47881CBE"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Chapter 3</w:t>
      </w:r>
    </w:p>
    <w:p w14:paraId="4BC374AC"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Discussion on individual artworks</w:t>
      </w:r>
    </w:p>
    <w:p w14:paraId="245FC78C" w14:textId="77777777" w:rsidR="00E40A73" w:rsidRPr="00E40A73" w:rsidRDefault="00E40A73" w:rsidP="00E40A73">
      <w:pPr>
        <w:spacing w:line="480" w:lineRule="auto"/>
        <w:rPr>
          <w:rFonts w:ascii="Times New Roman" w:hAnsi="Times New Roman" w:cs="Times New Roman"/>
          <w:sz w:val="24"/>
          <w:szCs w:val="24"/>
        </w:rPr>
      </w:pPr>
      <w:r>
        <w:rPr>
          <w:rFonts w:ascii="Times New Roman" w:hAnsi="Times New Roman" w:cs="Times New Roman"/>
          <w:sz w:val="24"/>
          <w:szCs w:val="24"/>
        </w:rPr>
        <w:t>This chapter will concern a discussion on various pieces of artwork from the Buddhist world and how they influence the origins of the Buddha image.</w:t>
      </w:r>
      <w:r w:rsidR="00AF4F2F">
        <w:rPr>
          <w:rFonts w:ascii="Times New Roman" w:hAnsi="Times New Roman" w:cs="Times New Roman"/>
          <w:sz w:val="24"/>
          <w:szCs w:val="24"/>
        </w:rPr>
        <w:t xml:space="preserve"> Images are yet to be fully decided upon. </w:t>
      </w:r>
    </w:p>
    <w:p w14:paraId="09771044"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Chapter 4</w:t>
      </w:r>
    </w:p>
    <w:p w14:paraId="37B7C257"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Findings</w:t>
      </w:r>
    </w:p>
    <w:p w14:paraId="1FA761F1" w14:textId="77777777" w:rsidR="00E40A73" w:rsidRPr="00E40A73" w:rsidRDefault="00E40A73" w:rsidP="00E40A73">
      <w:pPr>
        <w:spacing w:line="480" w:lineRule="auto"/>
        <w:rPr>
          <w:rFonts w:ascii="Times New Roman" w:hAnsi="Times New Roman" w:cs="Times New Roman"/>
          <w:sz w:val="24"/>
          <w:szCs w:val="24"/>
        </w:rPr>
      </w:pPr>
      <w:r w:rsidRPr="00E40A73">
        <w:rPr>
          <w:rFonts w:ascii="Times New Roman" w:hAnsi="Times New Roman" w:cs="Times New Roman"/>
          <w:sz w:val="24"/>
          <w:szCs w:val="24"/>
        </w:rPr>
        <w:t>This section will consider the impact of the dissertation on Gandharan art and where it lies in the terms of modern scholarship.</w:t>
      </w:r>
    </w:p>
    <w:p w14:paraId="73652853" w14:textId="77777777" w:rsidR="004773E1" w:rsidRPr="008B1A09" w:rsidRDefault="004773E1" w:rsidP="008B1A09">
      <w:pPr>
        <w:spacing w:line="480" w:lineRule="auto"/>
        <w:jc w:val="center"/>
        <w:rPr>
          <w:rFonts w:ascii="Times New Roman" w:hAnsi="Times New Roman" w:cs="Times New Roman"/>
          <w:sz w:val="24"/>
          <w:szCs w:val="24"/>
          <w:u w:val="single"/>
        </w:rPr>
      </w:pPr>
      <w:r w:rsidRPr="008B1A09">
        <w:rPr>
          <w:rFonts w:ascii="Times New Roman" w:hAnsi="Times New Roman" w:cs="Times New Roman"/>
          <w:sz w:val="24"/>
          <w:szCs w:val="24"/>
          <w:u w:val="single"/>
        </w:rPr>
        <w:t>Conclusion</w:t>
      </w:r>
    </w:p>
    <w:p w14:paraId="0AC8E6D3" w14:textId="77777777" w:rsidR="00796C80" w:rsidRDefault="00E40A73" w:rsidP="0035012C">
      <w:pPr>
        <w:spacing w:line="480" w:lineRule="auto"/>
        <w:rPr>
          <w:rFonts w:ascii="Times New Roman" w:hAnsi="Times New Roman" w:cs="Times New Roman"/>
          <w:sz w:val="24"/>
          <w:szCs w:val="24"/>
        </w:rPr>
      </w:pPr>
      <w:r w:rsidRPr="0035012C">
        <w:rPr>
          <w:rFonts w:ascii="Times New Roman" w:hAnsi="Times New Roman" w:cs="Times New Roman"/>
          <w:sz w:val="24"/>
          <w:szCs w:val="24"/>
        </w:rPr>
        <w:t>This will include a s</w:t>
      </w:r>
      <w:r w:rsidR="004773E1" w:rsidRPr="0035012C">
        <w:rPr>
          <w:rFonts w:ascii="Times New Roman" w:hAnsi="Times New Roman" w:cs="Times New Roman"/>
          <w:sz w:val="24"/>
          <w:szCs w:val="24"/>
        </w:rPr>
        <w:t>ummary of my argument and position on the subject</w:t>
      </w:r>
      <w:r w:rsidRPr="0035012C">
        <w:rPr>
          <w:rFonts w:ascii="Times New Roman" w:hAnsi="Times New Roman" w:cs="Times New Roman"/>
          <w:sz w:val="24"/>
          <w:szCs w:val="24"/>
        </w:rPr>
        <w:t xml:space="preserve"> and discuss the question of w</w:t>
      </w:r>
      <w:r w:rsidR="004773E1" w:rsidRPr="0035012C">
        <w:rPr>
          <w:rFonts w:ascii="Times New Roman" w:hAnsi="Times New Roman" w:cs="Times New Roman"/>
          <w:sz w:val="24"/>
          <w:szCs w:val="24"/>
        </w:rPr>
        <w:t>here</w:t>
      </w:r>
      <w:r w:rsidRPr="0035012C">
        <w:rPr>
          <w:rFonts w:ascii="Times New Roman" w:hAnsi="Times New Roman" w:cs="Times New Roman"/>
          <w:sz w:val="24"/>
          <w:szCs w:val="24"/>
        </w:rPr>
        <w:t xml:space="preserve"> </w:t>
      </w:r>
      <w:r w:rsidR="004773E1" w:rsidRPr="0035012C">
        <w:rPr>
          <w:rFonts w:ascii="Times New Roman" w:hAnsi="Times New Roman" w:cs="Times New Roman"/>
          <w:sz w:val="24"/>
          <w:szCs w:val="24"/>
        </w:rPr>
        <w:t xml:space="preserve">this study </w:t>
      </w:r>
      <w:r w:rsidRPr="0035012C">
        <w:rPr>
          <w:rFonts w:ascii="Times New Roman" w:hAnsi="Times New Roman" w:cs="Times New Roman"/>
          <w:sz w:val="24"/>
          <w:szCs w:val="24"/>
        </w:rPr>
        <w:t xml:space="preserve">may </w:t>
      </w:r>
      <w:r w:rsidR="004773E1" w:rsidRPr="0035012C">
        <w:rPr>
          <w:rFonts w:ascii="Times New Roman" w:hAnsi="Times New Roman" w:cs="Times New Roman"/>
          <w:sz w:val="24"/>
          <w:szCs w:val="24"/>
        </w:rPr>
        <w:t>lead</w:t>
      </w:r>
      <w:r w:rsidRPr="0035012C">
        <w:rPr>
          <w:rFonts w:ascii="Times New Roman" w:hAnsi="Times New Roman" w:cs="Times New Roman"/>
          <w:sz w:val="24"/>
          <w:szCs w:val="24"/>
        </w:rPr>
        <w:t>.</w:t>
      </w:r>
    </w:p>
    <w:p w14:paraId="584BEB11" w14:textId="77777777" w:rsidR="0035012C" w:rsidRDefault="0035012C">
      <w:pPr>
        <w:rPr>
          <w:rFonts w:ascii="Times New Roman" w:hAnsi="Times New Roman" w:cs="Times New Roman"/>
          <w:sz w:val="24"/>
          <w:szCs w:val="24"/>
        </w:rPr>
      </w:pPr>
      <w:r>
        <w:rPr>
          <w:rFonts w:ascii="Times New Roman" w:hAnsi="Times New Roman" w:cs="Times New Roman"/>
          <w:sz w:val="24"/>
          <w:szCs w:val="24"/>
        </w:rPr>
        <w:br w:type="page"/>
      </w:r>
    </w:p>
    <w:p w14:paraId="7385D0C7" w14:textId="77777777" w:rsidR="0035012C" w:rsidRPr="00354884" w:rsidRDefault="0035012C" w:rsidP="000605C0">
      <w:pPr>
        <w:spacing w:line="480" w:lineRule="auto"/>
        <w:jc w:val="center"/>
        <w:rPr>
          <w:rFonts w:ascii="Times New Roman" w:hAnsi="Times New Roman" w:cs="Times New Roman"/>
          <w:b/>
          <w:sz w:val="24"/>
          <w:szCs w:val="24"/>
          <w:u w:val="single"/>
        </w:rPr>
      </w:pPr>
      <w:r w:rsidRPr="00354884">
        <w:rPr>
          <w:rFonts w:ascii="Times New Roman" w:hAnsi="Times New Roman" w:cs="Times New Roman"/>
          <w:b/>
          <w:sz w:val="24"/>
          <w:szCs w:val="24"/>
          <w:u w:val="single"/>
        </w:rPr>
        <w:lastRenderedPageBreak/>
        <w:t>Bibliography</w:t>
      </w:r>
    </w:p>
    <w:p w14:paraId="726EA18A"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Coomaraswamy</w:t>
      </w:r>
      <w:proofErr w:type="spellEnd"/>
      <w:r w:rsidRPr="00354884">
        <w:rPr>
          <w:rFonts w:ascii="Times New Roman" w:hAnsi="Times New Roman" w:cs="Times New Roman"/>
          <w:color w:val="222222"/>
          <w:sz w:val="24"/>
          <w:szCs w:val="24"/>
          <w:shd w:val="clear" w:color="auto" w:fill="FFFFFF"/>
        </w:rPr>
        <w:t>, A.K., 1927. The Origin of the Buddha Image. </w:t>
      </w:r>
      <w:r w:rsidRPr="00354884">
        <w:rPr>
          <w:rFonts w:ascii="Times New Roman" w:hAnsi="Times New Roman" w:cs="Times New Roman"/>
          <w:i/>
          <w:iCs/>
          <w:color w:val="222222"/>
          <w:sz w:val="24"/>
          <w:szCs w:val="24"/>
          <w:shd w:val="clear" w:color="auto" w:fill="FFFFFF"/>
        </w:rPr>
        <w:t>The Art Bulletin</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9</w:t>
      </w:r>
      <w:r w:rsidRPr="00354884">
        <w:rPr>
          <w:rFonts w:ascii="Times New Roman" w:hAnsi="Times New Roman" w:cs="Times New Roman"/>
          <w:color w:val="222222"/>
          <w:sz w:val="24"/>
          <w:szCs w:val="24"/>
          <w:shd w:val="clear" w:color="auto" w:fill="FFFFFF"/>
        </w:rPr>
        <w:t>(4), pp.287-328.</w:t>
      </w:r>
    </w:p>
    <w:p w14:paraId="7FD24AD6"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Cribb, J., 1981. The origin of the Buddha image—the numismatic evidence. </w:t>
      </w:r>
      <w:r w:rsidRPr="00354884">
        <w:rPr>
          <w:rFonts w:ascii="Times New Roman" w:hAnsi="Times New Roman" w:cs="Times New Roman"/>
          <w:i/>
          <w:iCs/>
          <w:color w:val="222222"/>
          <w:sz w:val="24"/>
          <w:szCs w:val="24"/>
          <w:shd w:val="clear" w:color="auto" w:fill="FFFFFF"/>
        </w:rPr>
        <w:t>South Asian Archaeology</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1984</w:t>
      </w:r>
      <w:r w:rsidRPr="00354884">
        <w:rPr>
          <w:rFonts w:ascii="Times New Roman" w:hAnsi="Times New Roman" w:cs="Times New Roman"/>
          <w:color w:val="222222"/>
          <w:sz w:val="24"/>
          <w:szCs w:val="24"/>
          <w:shd w:val="clear" w:color="auto" w:fill="FFFFFF"/>
        </w:rPr>
        <w:t>, pp.231-244.</w:t>
      </w:r>
      <w:bookmarkStart w:id="0" w:name="_GoBack"/>
      <w:bookmarkEnd w:id="0"/>
    </w:p>
    <w:p w14:paraId="63E41156" w14:textId="77777777" w:rsidR="005A06D0" w:rsidRPr="00354884" w:rsidRDefault="005A06D0"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Beckwith, C.I., 2015. </w:t>
      </w:r>
      <w:r w:rsidRPr="00354884">
        <w:rPr>
          <w:rFonts w:ascii="Times New Roman" w:hAnsi="Times New Roman" w:cs="Times New Roman"/>
          <w:i/>
          <w:iCs/>
          <w:color w:val="222222"/>
          <w:sz w:val="24"/>
          <w:szCs w:val="24"/>
          <w:shd w:val="clear" w:color="auto" w:fill="FFFFFF"/>
        </w:rPr>
        <w:t xml:space="preserve">Greek Buddha: </w:t>
      </w:r>
      <w:proofErr w:type="spellStart"/>
      <w:r w:rsidRPr="00354884">
        <w:rPr>
          <w:rFonts w:ascii="Times New Roman" w:hAnsi="Times New Roman" w:cs="Times New Roman"/>
          <w:i/>
          <w:iCs/>
          <w:color w:val="222222"/>
          <w:sz w:val="24"/>
          <w:szCs w:val="24"/>
          <w:shd w:val="clear" w:color="auto" w:fill="FFFFFF"/>
        </w:rPr>
        <w:t>Pyrrho's</w:t>
      </w:r>
      <w:proofErr w:type="spellEnd"/>
      <w:r w:rsidRPr="00354884">
        <w:rPr>
          <w:rFonts w:ascii="Times New Roman" w:hAnsi="Times New Roman" w:cs="Times New Roman"/>
          <w:i/>
          <w:iCs/>
          <w:color w:val="222222"/>
          <w:sz w:val="24"/>
          <w:szCs w:val="24"/>
          <w:shd w:val="clear" w:color="auto" w:fill="FFFFFF"/>
        </w:rPr>
        <w:t xml:space="preserve"> Encounter with Early Buddhism in Central Asia</w:t>
      </w:r>
      <w:r w:rsidRPr="00354884">
        <w:rPr>
          <w:rFonts w:ascii="Times New Roman" w:hAnsi="Times New Roman" w:cs="Times New Roman"/>
          <w:color w:val="222222"/>
          <w:sz w:val="24"/>
          <w:szCs w:val="24"/>
          <w:shd w:val="clear" w:color="auto" w:fill="FFFFFF"/>
        </w:rPr>
        <w:t>. Princeton University Press.</w:t>
      </w:r>
    </w:p>
    <w:p w14:paraId="42374A3B" w14:textId="77777777" w:rsidR="003A4583" w:rsidRPr="00354884" w:rsidRDefault="003A4583" w:rsidP="000605C0">
      <w:pPr>
        <w:spacing w:line="480" w:lineRule="auto"/>
        <w:rPr>
          <w:rFonts w:ascii="Times New Roman" w:hAnsi="Times New Roman" w:cs="Times New Roman"/>
          <w:color w:val="000000"/>
          <w:sz w:val="24"/>
          <w:szCs w:val="24"/>
          <w:shd w:val="clear" w:color="auto" w:fill="FFFFFF"/>
        </w:rPr>
      </w:pPr>
      <w:r w:rsidRPr="00354884">
        <w:rPr>
          <w:rFonts w:ascii="Times New Roman" w:hAnsi="Times New Roman" w:cs="Times New Roman"/>
          <w:color w:val="000000"/>
          <w:sz w:val="24"/>
          <w:szCs w:val="24"/>
          <w:shd w:val="clear" w:color="auto" w:fill="FFFFFF"/>
        </w:rPr>
        <w:t>Bhattacharyya, B., 1968. </w:t>
      </w:r>
      <w:r w:rsidRPr="00354884">
        <w:rPr>
          <w:rFonts w:ascii="Times New Roman" w:hAnsi="Times New Roman" w:cs="Times New Roman"/>
          <w:i/>
          <w:iCs/>
          <w:color w:val="000000"/>
          <w:sz w:val="24"/>
          <w:szCs w:val="24"/>
          <w:bdr w:val="none" w:sz="0" w:space="0" w:color="auto" w:frame="1"/>
          <w:shd w:val="clear" w:color="auto" w:fill="FFFFFF"/>
        </w:rPr>
        <w:t xml:space="preserve">The Indian Buddhist </w:t>
      </w:r>
      <w:proofErr w:type="gramStart"/>
      <w:r w:rsidRPr="00354884">
        <w:rPr>
          <w:rFonts w:ascii="Times New Roman" w:hAnsi="Times New Roman" w:cs="Times New Roman"/>
          <w:i/>
          <w:iCs/>
          <w:color w:val="000000"/>
          <w:sz w:val="24"/>
          <w:szCs w:val="24"/>
          <w:bdr w:val="none" w:sz="0" w:space="0" w:color="auto" w:frame="1"/>
          <w:shd w:val="clear" w:color="auto" w:fill="FFFFFF"/>
        </w:rPr>
        <w:t>iconography :</w:t>
      </w:r>
      <w:proofErr w:type="gramEnd"/>
      <w:r w:rsidRPr="00354884">
        <w:rPr>
          <w:rFonts w:ascii="Times New Roman" w:hAnsi="Times New Roman" w:cs="Times New Roman"/>
          <w:i/>
          <w:iCs/>
          <w:color w:val="000000"/>
          <w:sz w:val="24"/>
          <w:szCs w:val="24"/>
          <w:bdr w:val="none" w:sz="0" w:space="0" w:color="auto" w:frame="1"/>
          <w:shd w:val="clear" w:color="auto" w:fill="FFFFFF"/>
        </w:rPr>
        <w:t xml:space="preserve"> mainly based on the </w:t>
      </w:r>
      <w:proofErr w:type="spellStart"/>
      <w:r w:rsidRPr="00354884">
        <w:rPr>
          <w:rFonts w:ascii="Times New Roman" w:hAnsi="Times New Roman" w:cs="Times New Roman"/>
          <w:i/>
          <w:iCs/>
          <w:color w:val="000000"/>
          <w:sz w:val="24"/>
          <w:szCs w:val="24"/>
          <w:bdr w:val="none" w:sz="0" w:space="0" w:color="auto" w:frame="1"/>
          <w:shd w:val="clear" w:color="auto" w:fill="FFFFFF"/>
        </w:rPr>
        <w:t>Sadhanamala</w:t>
      </w:r>
      <w:proofErr w:type="spellEnd"/>
      <w:r w:rsidRPr="00354884">
        <w:rPr>
          <w:rFonts w:ascii="Times New Roman" w:hAnsi="Times New Roman" w:cs="Times New Roman"/>
          <w:i/>
          <w:iCs/>
          <w:color w:val="000000"/>
          <w:sz w:val="24"/>
          <w:szCs w:val="24"/>
          <w:bdr w:val="none" w:sz="0" w:space="0" w:color="auto" w:frame="1"/>
          <w:shd w:val="clear" w:color="auto" w:fill="FFFFFF"/>
        </w:rPr>
        <w:t xml:space="preserve"> and cognate Tantric texts of rituals</w:t>
      </w:r>
      <w:r w:rsidRPr="00354884">
        <w:rPr>
          <w:rFonts w:ascii="Times New Roman" w:hAnsi="Times New Roman" w:cs="Times New Roman"/>
          <w:color w:val="000000"/>
          <w:sz w:val="24"/>
          <w:szCs w:val="24"/>
          <w:shd w:val="clear" w:color="auto" w:fill="FFFFFF"/>
        </w:rPr>
        <w:t xml:space="preserve"> 2nd </w:t>
      </w:r>
      <w:proofErr w:type="spellStart"/>
      <w:r w:rsidRPr="00354884">
        <w:rPr>
          <w:rFonts w:ascii="Times New Roman" w:hAnsi="Times New Roman" w:cs="Times New Roman"/>
          <w:color w:val="000000"/>
          <w:sz w:val="24"/>
          <w:szCs w:val="24"/>
          <w:shd w:val="clear" w:color="auto" w:fill="FFFFFF"/>
        </w:rPr>
        <w:t>ed</w:t>
      </w:r>
      <w:proofErr w:type="spellEnd"/>
      <w:r w:rsidRPr="00354884">
        <w:rPr>
          <w:rFonts w:ascii="Times New Roman" w:hAnsi="Times New Roman" w:cs="Times New Roman"/>
          <w:color w:val="000000"/>
          <w:sz w:val="24"/>
          <w:szCs w:val="24"/>
          <w:shd w:val="clear" w:color="auto" w:fill="FFFFFF"/>
        </w:rPr>
        <w:t xml:space="preserve">, revised and enlarged., Calcutta: K.L. </w:t>
      </w:r>
      <w:proofErr w:type="spellStart"/>
      <w:r w:rsidRPr="00354884">
        <w:rPr>
          <w:rFonts w:ascii="Times New Roman" w:hAnsi="Times New Roman" w:cs="Times New Roman"/>
          <w:color w:val="000000"/>
          <w:sz w:val="24"/>
          <w:szCs w:val="24"/>
          <w:shd w:val="clear" w:color="auto" w:fill="FFFFFF"/>
        </w:rPr>
        <w:t>Mukhopadhyay</w:t>
      </w:r>
      <w:proofErr w:type="spellEnd"/>
      <w:r w:rsidRPr="00354884">
        <w:rPr>
          <w:rFonts w:ascii="Times New Roman" w:hAnsi="Times New Roman" w:cs="Times New Roman"/>
          <w:color w:val="000000"/>
          <w:sz w:val="24"/>
          <w:szCs w:val="24"/>
          <w:shd w:val="clear" w:color="auto" w:fill="FFFFFF"/>
        </w:rPr>
        <w:t>.</w:t>
      </w:r>
    </w:p>
    <w:p w14:paraId="33D1881B" w14:textId="77777777" w:rsidR="003A4583" w:rsidRPr="00354884" w:rsidRDefault="003A4583"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Boardman, J., 2015. </w:t>
      </w:r>
      <w:r w:rsidRPr="00354884">
        <w:rPr>
          <w:rFonts w:ascii="Times New Roman" w:hAnsi="Times New Roman" w:cs="Times New Roman"/>
          <w:i/>
          <w:iCs/>
          <w:color w:val="222222"/>
          <w:sz w:val="24"/>
          <w:szCs w:val="24"/>
          <w:shd w:val="clear" w:color="auto" w:fill="FFFFFF"/>
        </w:rPr>
        <w:t>The Greeks in Asia</w:t>
      </w:r>
      <w:r w:rsidRPr="00354884">
        <w:rPr>
          <w:rFonts w:ascii="Times New Roman" w:hAnsi="Times New Roman" w:cs="Times New Roman"/>
          <w:color w:val="222222"/>
          <w:sz w:val="24"/>
          <w:szCs w:val="24"/>
          <w:shd w:val="clear" w:color="auto" w:fill="FFFFFF"/>
        </w:rPr>
        <w:t>. Thames &amp; Hudson</w:t>
      </w:r>
    </w:p>
    <w:p w14:paraId="0BC1DD75" w14:textId="77777777" w:rsidR="003A4583" w:rsidRPr="00354884" w:rsidRDefault="003A4583"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Boardman, J., 2016. </w:t>
      </w:r>
      <w:r w:rsidRPr="00354884">
        <w:rPr>
          <w:rFonts w:ascii="Times New Roman" w:hAnsi="Times New Roman" w:cs="Times New Roman"/>
          <w:i/>
          <w:iCs/>
          <w:color w:val="222222"/>
          <w:sz w:val="24"/>
          <w:szCs w:val="24"/>
          <w:shd w:val="clear" w:color="auto" w:fill="FFFFFF"/>
        </w:rPr>
        <w:t>Greek Art (Fifth</w:t>
      </w:r>
      <w:proofErr w:type="gramStart"/>
      <w:r w:rsidRPr="00354884">
        <w:rPr>
          <w:rFonts w:ascii="Times New Roman" w:hAnsi="Times New Roman" w:cs="Times New Roman"/>
          <w:i/>
          <w:iCs/>
          <w:color w:val="222222"/>
          <w:sz w:val="24"/>
          <w:szCs w:val="24"/>
          <w:shd w:val="clear" w:color="auto" w:fill="FFFFFF"/>
        </w:rPr>
        <w:t>)(</w:t>
      </w:r>
      <w:proofErr w:type="gramEnd"/>
      <w:r w:rsidRPr="00354884">
        <w:rPr>
          <w:rFonts w:ascii="Times New Roman" w:hAnsi="Times New Roman" w:cs="Times New Roman"/>
          <w:i/>
          <w:iCs/>
          <w:color w:val="222222"/>
          <w:sz w:val="24"/>
          <w:szCs w:val="24"/>
          <w:shd w:val="clear" w:color="auto" w:fill="FFFFFF"/>
        </w:rPr>
        <w:t>World of Art)</w:t>
      </w:r>
      <w:r w:rsidRPr="00354884">
        <w:rPr>
          <w:rFonts w:ascii="Times New Roman" w:hAnsi="Times New Roman" w:cs="Times New Roman"/>
          <w:color w:val="222222"/>
          <w:sz w:val="24"/>
          <w:szCs w:val="24"/>
          <w:shd w:val="clear" w:color="auto" w:fill="FFFFFF"/>
        </w:rPr>
        <w:t>. Thames &amp; Hudson.</w:t>
      </w:r>
    </w:p>
    <w:p w14:paraId="4939BC59" w14:textId="77777777" w:rsidR="003A4583" w:rsidRPr="00354884" w:rsidRDefault="003A4583"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DeCaroli</w:t>
      </w:r>
      <w:proofErr w:type="spellEnd"/>
      <w:r w:rsidRPr="00354884">
        <w:rPr>
          <w:rFonts w:ascii="Times New Roman" w:hAnsi="Times New Roman" w:cs="Times New Roman"/>
          <w:color w:val="222222"/>
          <w:sz w:val="24"/>
          <w:szCs w:val="24"/>
          <w:shd w:val="clear" w:color="auto" w:fill="FFFFFF"/>
        </w:rPr>
        <w:t>, R., 2004. </w:t>
      </w:r>
      <w:r w:rsidRPr="00354884">
        <w:rPr>
          <w:rFonts w:ascii="Times New Roman" w:hAnsi="Times New Roman" w:cs="Times New Roman"/>
          <w:i/>
          <w:iCs/>
          <w:color w:val="222222"/>
          <w:sz w:val="24"/>
          <w:szCs w:val="24"/>
          <w:shd w:val="clear" w:color="auto" w:fill="FFFFFF"/>
        </w:rPr>
        <w:t>Haunting the Buddha: Indian popular religions and the formation of Buddhism</w:t>
      </w:r>
      <w:r w:rsidRPr="00354884">
        <w:rPr>
          <w:rFonts w:ascii="Times New Roman" w:hAnsi="Times New Roman" w:cs="Times New Roman"/>
          <w:color w:val="222222"/>
          <w:sz w:val="24"/>
          <w:szCs w:val="24"/>
          <w:shd w:val="clear" w:color="auto" w:fill="FFFFFF"/>
        </w:rPr>
        <w:t>. Oxford University Press.</w:t>
      </w:r>
    </w:p>
    <w:p w14:paraId="25A22C45" w14:textId="77777777" w:rsidR="005A06D0" w:rsidRPr="00354884" w:rsidRDefault="005A06D0" w:rsidP="000605C0">
      <w:pPr>
        <w:spacing w:line="480" w:lineRule="auto"/>
        <w:rPr>
          <w:rFonts w:ascii="Times New Roman" w:hAnsi="Times New Roman" w:cs="Times New Roman"/>
          <w:color w:val="000000"/>
          <w:sz w:val="24"/>
          <w:szCs w:val="24"/>
          <w:shd w:val="clear" w:color="auto" w:fill="FFFFFF"/>
        </w:rPr>
      </w:pPr>
      <w:r w:rsidRPr="00354884">
        <w:rPr>
          <w:rFonts w:ascii="Times New Roman" w:hAnsi="Times New Roman" w:cs="Times New Roman"/>
          <w:color w:val="000000"/>
          <w:sz w:val="24"/>
          <w:szCs w:val="24"/>
          <w:shd w:val="clear" w:color="auto" w:fill="FFFFFF"/>
        </w:rPr>
        <w:t>Eckel, M.D., 1994. </w:t>
      </w:r>
      <w:r w:rsidRPr="00354884">
        <w:rPr>
          <w:rFonts w:ascii="Times New Roman" w:hAnsi="Times New Roman" w:cs="Times New Roman"/>
          <w:i/>
          <w:iCs/>
          <w:color w:val="000000"/>
          <w:sz w:val="24"/>
          <w:szCs w:val="24"/>
          <w:bdr w:val="none" w:sz="0" w:space="0" w:color="auto" w:frame="1"/>
          <w:shd w:val="clear" w:color="auto" w:fill="FFFFFF"/>
        </w:rPr>
        <w:t xml:space="preserve">To see the </w:t>
      </w:r>
      <w:proofErr w:type="gramStart"/>
      <w:r w:rsidRPr="00354884">
        <w:rPr>
          <w:rFonts w:ascii="Times New Roman" w:hAnsi="Times New Roman" w:cs="Times New Roman"/>
          <w:i/>
          <w:iCs/>
          <w:color w:val="000000"/>
          <w:sz w:val="24"/>
          <w:szCs w:val="24"/>
          <w:bdr w:val="none" w:sz="0" w:space="0" w:color="auto" w:frame="1"/>
          <w:shd w:val="clear" w:color="auto" w:fill="FFFFFF"/>
        </w:rPr>
        <w:t>Buddha :</w:t>
      </w:r>
      <w:proofErr w:type="gramEnd"/>
      <w:r w:rsidRPr="00354884">
        <w:rPr>
          <w:rFonts w:ascii="Times New Roman" w:hAnsi="Times New Roman" w:cs="Times New Roman"/>
          <w:i/>
          <w:iCs/>
          <w:color w:val="000000"/>
          <w:sz w:val="24"/>
          <w:szCs w:val="24"/>
          <w:bdr w:val="none" w:sz="0" w:space="0" w:color="auto" w:frame="1"/>
          <w:shd w:val="clear" w:color="auto" w:fill="FFFFFF"/>
        </w:rPr>
        <w:t xml:space="preserve"> a philosopher's quest for the meaning of emptiness</w:t>
      </w:r>
      <w:r w:rsidRPr="00354884">
        <w:rPr>
          <w:rFonts w:ascii="Times New Roman" w:hAnsi="Times New Roman" w:cs="Times New Roman"/>
          <w:color w:val="000000"/>
          <w:sz w:val="24"/>
          <w:szCs w:val="24"/>
          <w:shd w:val="clear" w:color="auto" w:fill="FFFFFF"/>
        </w:rPr>
        <w:t>, Princeton, N.J: Princeton University Press.</w:t>
      </w:r>
    </w:p>
    <w:p w14:paraId="7A8E219D" w14:textId="77777777" w:rsidR="003A4583" w:rsidRPr="00354884" w:rsidRDefault="003A4583"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Errington, E., 1992. </w:t>
      </w:r>
      <w:r w:rsidRPr="00354884">
        <w:rPr>
          <w:rFonts w:ascii="Times New Roman" w:hAnsi="Times New Roman" w:cs="Times New Roman"/>
          <w:i/>
          <w:iCs/>
          <w:color w:val="222222"/>
          <w:sz w:val="24"/>
          <w:szCs w:val="24"/>
          <w:shd w:val="clear" w:color="auto" w:fill="FFFFFF"/>
        </w:rPr>
        <w:t>The Crossroads of Asia: Transformation in image and symbol in the art of ancient Afghanistan and Pakistan</w:t>
      </w:r>
      <w:r w:rsidRPr="00354884">
        <w:rPr>
          <w:rFonts w:ascii="Times New Roman" w:hAnsi="Times New Roman" w:cs="Times New Roman"/>
          <w:color w:val="222222"/>
          <w:sz w:val="24"/>
          <w:szCs w:val="24"/>
          <w:shd w:val="clear" w:color="auto" w:fill="FFFFFF"/>
        </w:rPr>
        <w:t>. Ancient India and Iran Trust.</w:t>
      </w:r>
    </w:p>
    <w:p w14:paraId="31A0F148" w14:textId="77777777" w:rsidR="00195773" w:rsidRPr="00354884" w:rsidRDefault="00195773"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Filigenzi</w:t>
      </w:r>
      <w:proofErr w:type="spellEnd"/>
      <w:r w:rsidRPr="00354884">
        <w:rPr>
          <w:rFonts w:ascii="Times New Roman" w:hAnsi="Times New Roman" w:cs="Times New Roman"/>
          <w:color w:val="222222"/>
          <w:sz w:val="24"/>
          <w:szCs w:val="24"/>
          <w:shd w:val="clear" w:color="auto" w:fill="FFFFFF"/>
        </w:rPr>
        <w:t>, A., 2012. Orientalised Hellenism versus Hellenised Orient: Reversing the Perspective on Gandharan Art. </w:t>
      </w:r>
      <w:r w:rsidRPr="00354884">
        <w:rPr>
          <w:rFonts w:ascii="Times New Roman" w:hAnsi="Times New Roman" w:cs="Times New Roman"/>
          <w:i/>
          <w:iCs/>
          <w:color w:val="222222"/>
          <w:sz w:val="24"/>
          <w:szCs w:val="24"/>
          <w:shd w:val="clear" w:color="auto" w:fill="FFFFFF"/>
        </w:rPr>
        <w:t>Ancient Civilizations from Scythia to Siberia</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18</w:t>
      </w:r>
      <w:r w:rsidRPr="00354884">
        <w:rPr>
          <w:rFonts w:ascii="Times New Roman" w:hAnsi="Times New Roman" w:cs="Times New Roman"/>
          <w:color w:val="222222"/>
          <w:sz w:val="24"/>
          <w:szCs w:val="24"/>
          <w:shd w:val="clear" w:color="auto" w:fill="FFFFFF"/>
        </w:rPr>
        <w:t>(1), pp.111-141.</w:t>
      </w:r>
    </w:p>
    <w:p w14:paraId="2382A65F" w14:textId="77777777" w:rsidR="003A4583" w:rsidRPr="00354884" w:rsidRDefault="003A4583"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 xml:space="preserve">Fisher, R.E., 1993. </w:t>
      </w:r>
      <w:r w:rsidRPr="00354884">
        <w:rPr>
          <w:rFonts w:ascii="Times New Roman" w:hAnsi="Times New Roman" w:cs="Times New Roman"/>
          <w:i/>
          <w:color w:val="222222"/>
          <w:sz w:val="24"/>
          <w:szCs w:val="24"/>
          <w:shd w:val="clear" w:color="auto" w:fill="FFFFFF"/>
        </w:rPr>
        <w:t>Buddhist Art and Architecture.</w:t>
      </w:r>
      <w:r w:rsidRPr="00354884">
        <w:rPr>
          <w:rFonts w:ascii="Times New Roman" w:hAnsi="Times New Roman" w:cs="Times New Roman"/>
          <w:color w:val="222222"/>
          <w:sz w:val="24"/>
          <w:szCs w:val="24"/>
          <w:shd w:val="clear" w:color="auto" w:fill="FFFFFF"/>
        </w:rPr>
        <w:t xml:space="preserve"> Thames &amp; Hudson</w:t>
      </w:r>
      <w:r w:rsidRPr="00354884">
        <w:rPr>
          <w:rFonts w:ascii="Times New Roman" w:hAnsi="Times New Roman" w:cs="Times New Roman"/>
          <w:color w:val="222222"/>
          <w:sz w:val="24"/>
          <w:szCs w:val="24"/>
          <w:shd w:val="clear" w:color="auto" w:fill="FFFFFF"/>
        </w:rPr>
        <w:t xml:space="preserve"> </w:t>
      </w:r>
    </w:p>
    <w:p w14:paraId="7010E82F" w14:textId="6E22821B" w:rsidR="00826830" w:rsidRPr="00354884" w:rsidRDefault="00E550C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lastRenderedPageBreak/>
        <w:t>Foucher</w:t>
      </w:r>
      <w:proofErr w:type="spellEnd"/>
      <w:r w:rsidRPr="00354884">
        <w:rPr>
          <w:rFonts w:ascii="Times New Roman" w:hAnsi="Times New Roman" w:cs="Times New Roman"/>
          <w:color w:val="222222"/>
          <w:sz w:val="24"/>
          <w:szCs w:val="24"/>
          <w:shd w:val="clear" w:color="auto" w:fill="FFFFFF"/>
        </w:rPr>
        <w:t>, A., 1905. </w:t>
      </w:r>
      <w:proofErr w:type="spellStart"/>
      <w:r w:rsidRPr="00354884">
        <w:rPr>
          <w:rFonts w:ascii="Times New Roman" w:hAnsi="Times New Roman" w:cs="Times New Roman"/>
          <w:i/>
          <w:iCs/>
          <w:color w:val="222222"/>
          <w:sz w:val="24"/>
          <w:szCs w:val="24"/>
          <w:shd w:val="clear" w:color="auto" w:fill="FFFFFF"/>
        </w:rPr>
        <w:t>L'art</w:t>
      </w:r>
      <w:proofErr w:type="spellEnd"/>
      <w:r w:rsidRPr="00354884">
        <w:rPr>
          <w:rFonts w:ascii="Times New Roman" w:hAnsi="Times New Roman" w:cs="Times New Roman"/>
          <w:i/>
          <w:iCs/>
          <w:color w:val="222222"/>
          <w:sz w:val="24"/>
          <w:szCs w:val="24"/>
          <w:shd w:val="clear" w:color="auto" w:fill="FFFFFF"/>
        </w:rPr>
        <w:t xml:space="preserve"> </w:t>
      </w:r>
      <w:proofErr w:type="spellStart"/>
      <w:r w:rsidRPr="00354884">
        <w:rPr>
          <w:rFonts w:ascii="Times New Roman" w:hAnsi="Times New Roman" w:cs="Times New Roman"/>
          <w:i/>
          <w:iCs/>
          <w:color w:val="222222"/>
          <w:sz w:val="24"/>
          <w:szCs w:val="24"/>
          <w:shd w:val="clear" w:color="auto" w:fill="FFFFFF"/>
        </w:rPr>
        <w:t>gréco-bouddhique</w:t>
      </w:r>
      <w:proofErr w:type="spellEnd"/>
      <w:r w:rsidRPr="00354884">
        <w:rPr>
          <w:rFonts w:ascii="Times New Roman" w:hAnsi="Times New Roman" w:cs="Times New Roman"/>
          <w:i/>
          <w:iCs/>
          <w:color w:val="222222"/>
          <w:sz w:val="24"/>
          <w:szCs w:val="24"/>
          <w:shd w:val="clear" w:color="auto" w:fill="FFFFFF"/>
        </w:rPr>
        <w:t xml:space="preserve"> du </w:t>
      </w:r>
      <w:proofErr w:type="spellStart"/>
      <w:r w:rsidRPr="00354884">
        <w:rPr>
          <w:rFonts w:ascii="Times New Roman" w:hAnsi="Times New Roman" w:cs="Times New Roman"/>
          <w:i/>
          <w:iCs/>
          <w:color w:val="222222"/>
          <w:sz w:val="24"/>
          <w:szCs w:val="24"/>
          <w:shd w:val="clear" w:color="auto" w:fill="FFFFFF"/>
        </w:rPr>
        <w:t>Gandhâra</w:t>
      </w:r>
      <w:proofErr w:type="spellEnd"/>
      <w:r w:rsidRPr="00354884">
        <w:rPr>
          <w:rFonts w:ascii="Times New Roman" w:hAnsi="Times New Roman" w:cs="Times New Roman"/>
          <w:i/>
          <w:iCs/>
          <w:color w:val="222222"/>
          <w:sz w:val="24"/>
          <w:szCs w:val="24"/>
          <w:shd w:val="clear" w:color="auto" w:fill="FFFFFF"/>
        </w:rPr>
        <w:t xml:space="preserve">: étude sur les </w:t>
      </w:r>
      <w:proofErr w:type="spellStart"/>
      <w:r w:rsidRPr="00354884">
        <w:rPr>
          <w:rFonts w:ascii="Times New Roman" w:hAnsi="Times New Roman" w:cs="Times New Roman"/>
          <w:i/>
          <w:iCs/>
          <w:color w:val="222222"/>
          <w:sz w:val="24"/>
          <w:szCs w:val="24"/>
          <w:shd w:val="clear" w:color="auto" w:fill="FFFFFF"/>
        </w:rPr>
        <w:t>origines</w:t>
      </w:r>
      <w:proofErr w:type="spellEnd"/>
      <w:r w:rsidRPr="00354884">
        <w:rPr>
          <w:rFonts w:ascii="Times New Roman" w:hAnsi="Times New Roman" w:cs="Times New Roman"/>
          <w:i/>
          <w:iCs/>
          <w:color w:val="222222"/>
          <w:sz w:val="24"/>
          <w:szCs w:val="24"/>
          <w:shd w:val="clear" w:color="auto" w:fill="FFFFFF"/>
        </w:rPr>
        <w:t xml:space="preserve"> de </w:t>
      </w:r>
      <w:proofErr w:type="spellStart"/>
      <w:r w:rsidRPr="00354884">
        <w:rPr>
          <w:rFonts w:ascii="Times New Roman" w:hAnsi="Times New Roman" w:cs="Times New Roman"/>
          <w:i/>
          <w:iCs/>
          <w:color w:val="222222"/>
          <w:sz w:val="24"/>
          <w:szCs w:val="24"/>
          <w:shd w:val="clear" w:color="auto" w:fill="FFFFFF"/>
        </w:rPr>
        <w:t>l'influence</w:t>
      </w:r>
      <w:proofErr w:type="spellEnd"/>
      <w:r w:rsidRPr="00354884">
        <w:rPr>
          <w:rFonts w:ascii="Times New Roman" w:hAnsi="Times New Roman" w:cs="Times New Roman"/>
          <w:i/>
          <w:iCs/>
          <w:color w:val="222222"/>
          <w:sz w:val="24"/>
          <w:szCs w:val="24"/>
          <w:shd w:val="clear" w:color="auto" w:fill="FFFFFF"/>
        </w:rPr>
        <w:t xml:space="preserve"> </w:t>
      </w:r>
    </w:p>
    <w:p w14:paraId="6FA747D1" w14:textId="7D6EECE2" w:rsidR="0035012C" w:rsidRPr="00354884" w:rsidRDefault="00E550C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i/>
          <w:iCs/>
          <w:color w:val="222222"/>
          <w:sz w:val="24"/>
          <w:szCs w:val="24"/>
          <w:shd w:val="clear" w:color="auto" w:fill="FFFFFF"/>
        </w:rPr>
        <w:t>classique</w:t>
      </w:r>
      <w:proofErr w:type="spellEnd"/>
      <w:r w:rsidRPr="00354884">
        <w:rPr>
          <w:rFonts w:ascii="Times New Roman" w:hAnsi="Times New Roman" w:cs="Times New Roman"/>
          <w:i/>
          <w:iCs/>
          <w:color w:val="222222"/>
          <w:sz w:val="24"/>
          <w:szCs w:val="24"/>
          <w:shd w:val="clear" w:color="auto" w:fill="FFFFFF"/>
        </w:rPr>
        <w:t xml:space="preserve"> </w:t>
      </w:r>
      <w:proofErr w:type="spellStart"/>
      <w:r w:rsidRPr="00354884">
        <w:rPr>
          <w:rFonts w:ascii="Times New Roman" w:hAnsi="Times New Roman" w:cs="Times New Roman"/>
          <w:i/>
          <w:iCs/>
          <w:color w:val="222222"/>
          <w:sz w:val="24"/>
          <w:szCs w:val="24"/>
          <w:shd w:val="clear" w:color="auto" w:fill="FFFFFF"/>
        </w:rPr>
        <w:t>dans</w:t>
      </w:r>
      <w:proofErr w:type="spellEnd"/>
      <w:r w:rsidRPr="00354884">
        <w:rPr>
          <w:rFonts w:ascii="Times New Roman" w:hAnsi="Times New Roman" w:cs="Times New Roman"/>
          <w:i/>
          <w:iCs/>
          <w:color w:val="222222"/>
          <w:sz w:val="24"/>
          <w:szCs w:val="24"/>
          <w:shd w:val="clear" w:color="auto" w:fill="FFFFFF"/>
        </w:rPr>
        <w:t xml:space="preserve"> </w:t>
      </w:r>
      <w:proofErr w:type="spellStart"/>
      <w:r w:rsidRPr="00354884">
        <w:rPr>
          <w:rFonts w:ascii="Times New Roman" w:hAnsi="Times New Roman" w:cs="Times New Roman"/>
          <w:i/>
          <w:iCs/>
          <w:color w:val="222222"/>
          <w:sz w:val="24"/>
          <w:szCs w:val="24"/>
          <w:shd w:val="clear" w:color="auto" w:fill="FFFFFF"/>
        </w:rPr>
        <w:t>l'art</w:t>
      </w:r>
      <w:proofErr w:type="spellEnd"/>
      <w:r w:rsidRPr="00354884">
        <w:rPr>
          <w:rFonts w:ascii="Times New Roman" w:hAnsi="Times New Roman" w:cs="Times New Roman"/>
          <w:i/>
          <w:iCs/>
          <w:color w:val="222222"/>
          <w:sz w:val="24"/>
          <w:szCs w:val="24"/>
          <w:shd w:val="clear" w:color="auto" w:fill="FFFFFF"/>
        </w:rPr>
        <w:t xml:space="preserve"> </w:t>
      </w:r>
      <w:proofErr w:type="spellStart"/>
      <w:r w:rsidRPr="00354884">
        <w:rPr>
          <w:rFonts w:ascii="Times New Roman" w:hAnsi="Times New Roman" w:cs="Times New Roman"/>
          <w:i/>
          <w:iCs/>
          <w:color w:val="222222"/>
          <w:sz w:val="24"/>
          <w:szCs w:val="24"/>
          <w:shd w:val="clear" w:color="auto" w:fill="FFFFFF"/>
        </w:rPr>
        <w:t>bouddhique</w:t>
      </w:r>
      <w:proofErr w:type="spellEnd"/>
      <w:r w:rsidRPr="00354884">
        <w:rPr>
          <w:rFonts w:ascii="Times New Roman" w:hAnsi="Times New Roman" w:cs="Times New Roman"/>
          <w:i/>
          <w:iCs/>
          <w:color w:val="222222"/>
          <w:sz w:val="24"/>
          <w:szCs w:val="24"/>
          <w:shd w:val="clear" w:color="auto" w:fill="FFFFFF"/>
        </w:rPr>
        <w:t xml:space="preserve"> de </w:t>
      </w:r>
      <w:proofErr w:type="spellStart"/>
      <w:r w:rsidRPr="00354884">
        <w:rPr>
          <w:rFonts w:ascii="Times New Roman" w:hAnsi="Times New Roman" w:cs="Times New Roman"/>
          <w:i/>
          <w:iCs/>
          <w:color w:val="222222"/>
          <w:sz w:val="24"/>
          <w:szCs w:val="24"/>
          <w:shd w:val="clear" w:color="auto" w:fill="FFFFFF"/>
        </w:rPr>
        <w:t>l'Inde</w:t>
      </w:r>
      <w:proofErr w:type="spellEnd"/>
      <w:r w:rsidRPr="00354884">
        <w:rPr>
          <w:rFonts w:ascii="Times New Roman" w:hAnsi="Times New Roman" w:cs="Times New Roman"/>
          <w:i/>
          <w:iCs/>
          <w:color w:val="222222"/>
          <w:sz w:val="24"/>
          <w:szCs w:val="24"/>
          <w:shd w:val="clear" w:color="auto" w:fill="FFFFFF"/>
        </w:rPr>
        <w:t xml:space="preserve"> et de </w:t>
      </w:r>
      <w:proofErr w:type="spellStart"/>
      <w:r w:rsidRPr="00354884">
        <w:rPr>
          <w:rFonts w:ascii="Times New Roman" w:hAnsi="Times New Roman" w:cs="Times New Roman"/>
          <w:i/>
          <w:iCs/>
          <w:color w:val="222222"/>
          <w:sz w:val="24"/>
          <w:szCs w:val="24"/>
          <w:shd w:val="clear" w:color="auto" w:fill="FFFFFF"/>
        </w:rPr>
        <w:t>l'Extrême</w:t>
      </w:r>
      <w:proofErr w:type="spellEnd"/>
      <w:r w:rsidRPr="00354884">
        <w:rPr>
          <w:rFonts w:ascii="Times New Roman" w:hAnsi="Times New Roman" w:cs="Times New Roman"/>
          <w:i/>
          <w:iCs/>
          <w:color w:val="222222"/>
          <w:sz w:val="24"/>
          <w:szCs w:val="24"/>
          <w:shd w:val="clear" w:color="auto" w:fill="FFFFFF"/>
        </w:rPr>
        <w:t>-Orient</w:t>
      </w:r>
      <w:r w:rsidRPr="00354884">
        <w:rPr>
          <w:rFonts w:ascii="Times New Roman" w:hAnsi="Times New Roman" w:cs="Times New Roman"/>
          <w:color w:val="222222"/>
          <w:sz w:val="24"/>
          <w:szCs w:val="24"/>
          <w:shd w:val="clear" w:color="auto" w:fill="FFFFFF"/>
        </w:rPr>
        <w:t> (Vol. 1). E. Leroux.</w:t>
      </w:r>
    </w:p>
    <w:p w14:paraId="60EAC693" w14:textId="1E6F0BFD" w:rsidR="00C92281" w:rsidRPr="00354884" w:rsidRDefault="00C92281" w:rsidP="000605C0">
      <w:pPr>
        <w:spacing w:line="480" w:lineRule="auto"/>
        <w:rPr>
          <w:rFonts w:ascii="Times New Roman" w:hAnsi="Times New Roman" w:cs="Times New Roman"/>
          <w:color w:val="000000"/>
          <w:sz w:val="24"/>
          <w:szCs w:val="24"/>
          <w:shd w:val="clear" w:color="auto" w:fill="FFFFFF"/>
        </w:rPr>
      </w:pPr>
      <w:proofErr w:type="spellStart"/>
      <w:r w:rsidRPr="00354884">
        <w:rPr>
          <w:rFonts w:ascii="Times New Roman" w:hAnsi="Times New Roman" w:cs="Times New Roman"/>
          <w:color w:val="000000"/>
          <w:sz w:val="24"/>
          <w:szCs w:val="24"/>
          <w:shd w:val="clear" w:color="auto" w:fill="FFFFFF"/>
        </w:rPr>
        <w:t>Heehs</w:t>
      </w:r>
      <w:proofErr w:type="spellEnd"/>
      <w:r w:rsidRPr="00354884">
        <w:rPr>
          <w:rFonts w:ascii="Times New Roman" w:hAnsi="Times New Roman" w:cs="Times New Roman"/>
          <w:color w:val="000000"/>
          <w:sz w:val="24"/>
          <w:szCs w:val="24"/>
          <w:shd w:val="clear" w:color="auto" w:fill="FFFFFF"/>
        </w:rPr>
        <w:t>, P., 2002. </w:t>
      </w:r>
      <w:r w:rsidRPr="00354884">
        <w:rPr>
          <w:rFonts w:ascii="Times New Roman" w:hAnsi="Times New Roman" w:cs="Times New Roman"/>
          <w:i/>
          <w:iCs/>
          <w:color w:val="000000"/>
          <w:sz w:val="24"/>
          <w:szCs w:val="24"/>
          <w:bdr w:val="none" w:sz="0" w:space="0" w:color="auto" w:frame="1"/>
          <w:shd w:val="clear" w:color="auto" w:fill="FFFFFF"/>
        </w:rPr>
        <w:t xml:space="preserve">Indian </w:t>
      </w:r>
      <w:proofErr w:type="gramStart"/>
      <w:r w:rsidRPr="00354884">
        <w:rPr>
          <w:rFonts w:ascii="Times New Roman" w:hAnsi="Times New Roman" w:cs="Times New Roman"/>
          <w:i/>
          <w:iCs/>
          <w:color w:val="000000"/>
          <w:sz w:val="24"/>
          <w:szCs w:val="24"/>
          <w:bdr w:val="none" w:sz="0" w:space="0" w:color="auto" w:frame="1"/>
          <w:shd w:val="clear" w:color="auto" w:fill="FFFFFF"/>
        </w:rPr>
        <w:t>religions :</w:t>
      </w:r>
      <w:proofErr w:type="gramEnd"/>
      <w:r w:rsidRPr="00354884">
        <w:rPr>
          <w:rFonts w:ascii="Times New Roman" w:hAnsi="Times New Roman" w:cs="Times New Roman"/>
          <w:i/>
          <w:iCs/>
          <w:color w:val="000000"/>
          <w:sz w:val="24"/>
          <w:szCs w:val="24"/>
          <w:bdr w:val="none" w:sz="0" w:space="0" w:color="auto" w:frame="1"/>
          <w:shd w:val="clear" w:color="auto" w:fill="FFFFFF"/>
        </w:rPr>
        <w:t xml:space="preserve"> a historical reader of spiritual expression and experience</w:t>
      </w:r>
      <w:r w:rsidRPr="00354884">
        <w:rPr>
          <w:rFonts w:ascii="Times New Roman" w:hAnsi="Times New Roman" w:cs="Times New Roman"/>
          <w:color w:val="000000"/>
          <w:sz w:val="24"/>
          <w:szCs w:val="24"/>
          <w:shd w:val="clear" w:color="auto" w:fill="FFFFFF"/>
        </w:rPr>
        <w:t>, London: Hurst.</w:t>
      </w:r>
    </w:p>
    <w:p w14:paraId="2C497FAB"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Huang, M.Y.L. ed., 2012. </w:t>
      </w:r>
      <w:r w:rsidRPr="00354884">
        <w:rPr>
          <w:rFonts w:ascii="Times New Roman" w:hAnsi="Times New Roman" w:cs="Times New Roman"/>
          <w:i/>
          <w:iCs/>
          <w:color w:val="222222"/>
          <w:sz w:val="24"/>
          <w:szCs w:val="24"/>
          <w:shd w:val="clear" w:color="auto" w:fill="FFFFFF"/>
        </w:rPr>
        <w:t>Beyond Boundaries: East and West Cross-cultural Encounters</w:t>
      </w:r>
      <w:r w:rsidRPr="00354884">
        <w:rPr>
          <w:rFonts w:ascii="Times New Roman" w:hAnsi="Times New Roman" w:cs="Times New Roman"/>
          <w:color w:val="222222"/>
          <w:sz w:val="24"/>
          <w:szCs w:val="24"/>
          <w:shd w:val="clear" w:color="auto" w:fill="FFFFFF"/>
        </w:rPr>
        <w:t>. Cambridge Scholars Publishing.</w:t>
      </w:r>
    </w:p>
    <w:p w14:paraId="78028D3B" w14:textId="77777777" w:rsidR="00E569C1" w:rsidRPr="00354884" w:rsidRDefault="00E569C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Huntington, S.L., 1990. Early Buddhist art and the theory of aniconism. </w:t>
      </w:r>
      <w:r w:rsidRPr="00354884">
        <w:rPr>
          <w:rFonts w:ascii="Times New Roman" w:hAnsi="Times New Roman" w:cs="Times New Roman"/>
          <w:i/>
          <w:iCs/>
          <w:color w:val="222222"/>
          <w:sz w:val="24"/>
          <w:szCs w:val="24"/>
          <w:shd w:val="clear" w:color="auto" w:fill="FFFFFF"/>
        </w:rPr>
        <w:t>Art Journal</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49</w:t>
      </w:r>
      <w:r w:rsidRPr="00354884">
        <w:rPr>
          <w:rFonts w:ascii="Times New Roman" w:hAnsi="Times New Roman" w:cs="Times New Roman"/>
          <w:color w:val="222222"/>
          <w:sz w:val="24"/>
          <w:szCs w:val="24"/>
          <w:shd w:val="clear" w:color="auto" w:fill="FFFFFF"/>
        </w:rPr>
        <w:t>(4), pp.401-408.</w:t>
      </w:r>
    </w:p>
    <w:p w14:paraId="76946A92" w14:textId="2AFAF129" w:rsidR="00C92281" w:rsidRPr="00354884" w:rsidRDefault="00C9228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Iyer</w:t>
      </w:r>
      <w:proofErr w:type="spellEnd"/>
      <w:r w:rsidRPr="00354884">
        <w:rPr>
          <w:rFonts w:ascii="Times New Roman" w:hAnsi="Times New Roman" w:cs="Times New Roman"/>
          <w:color w:val="222222"/>
          <w:sz w:val="24"/>
          <w:szCs w:val="24"/>
          <w:shd w:val="clear" w:color="auto" w:fill="FFFFFF"/>
        </w:rPr>
        <w:t>, K.B., 1958. </w:t>
      </w:r>
      <w:r w:rsidRPr="00354884">
        <w:rPr>
          <w:rFonts w:ascii="Times New Roman" w:hAnsi="Times New Roman" w:cs="Times New Roman"/>
          <w:i/>
          <w:iCs/>
          <w:color w:val="222222"/>
          <w:sz w:val="24"/>
          <w:szCs w:val="24"/>
          <w:shd w:val="clear" w:color="auto" w:fill="FFFFFF"/>
        </w:rPr>
        <w:t>Indian art: a short introduction</w:t>
      </w:r>
      <w:r w:rsidRPr="00354884">
        <w:rPr>
          <w:rFonts w:ascii="Times New Roman" w:hAnsi="Times New Roman" w:cs="Times New Roman"/>
          <w:color w:val="222222"/>
          <w:sz w:val="24"/>
          <w:szCs w:val="24"/>
          <w:shd w:val="clear" w:color="auto" w:fill="FFFFFF"/>
        </w:rPr>
        <w:t>. Asia Publishing House.</w:t>
      </w:r>
    </w:p>
    <w:p w14:paraId="50ECA9F0" w14:textId="77777777" w:rsidR="00674B7A" w:rsidRPr="00354884" w:rsidRDefault="00674B7A" w:rsidP="000605C0">
      <w:pPr>
        <w:spacing w:line="480" w:lineRule="auto"/>
        <w:rPr>
          <w:rFonts w:ascii="Times New Roman" w:hAnsi="Times New Roman" w:cs="Times New Roman"/>
          <w:color w:val="000000"/>
          <w:sz w:val="24"/>
          <w:szCs w:val="24"/>
          <w:shd w:val="clear" w:color="auto" w:fill="FFFFFF"/>
        </w:rPr>
      </w:pPr>
      <w:r w:rsidRPr="00354884">
        <w:rPr>
          <w:rFonts w:ascii="Times New Roman" w:hAnsi="Times New Roman" w:cs="Times New Roman"/>
          <w:color w:val="000000"/>
          <w:sz w:val="24"/>
          <w:szCs w:val="24"/>
          <w:shd w:val="clear" w:color="auto" w:fill="FFFFFF"/>
        </w:rPr>
        <w:t>Lester, R.C., 1973. </w:t>
      </w:r>
      <w:r w:rsidRPr="00354884">
        <w:rPr>
          <w:rFonts w:ascii="Times New Roman" w:hAnsi="Times New Roman" w:cs="Times New Roman"/>
          <w:i/>
          <w:iCs/>
          <w:color w:val="000000"/>
          <w:sz w:val="24"/>
          <w:szCs w:val="24"/>
          <w:bdr w:val="none" w:sz="0" w:space="0" w:color="auto" w:frame="1"/>
          <w:shd w:val="clear" w:color="auto" w:fill="FFFFFF"/>
        </w:rPr>
        <w:t>Theravada Buddhism in Southeast Asia</w:t>
      </w:r>
      <w:r w:rsidRPr="00354884">
        <w:rPr>
          <w:rFonts w:ascii="Times New Roman" w:hAnsi="Times New Roman" w:cs="Times New Roman"/>
          <w:color w:val="000000"/>
          <w:sz w:val="24"/>
          <w:szCs w:val="24"/>
          <w:shd w:val="clear" w:color="auto" w:fill="FFFFFF"/>
        </w:rPr>
        <w:t>, Michigan]: University of Michigan Press.</w:t>
      </w:r>
    </w:p>
    <w:p w14:paraId="30C6BD08"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Mackenzie, D.A., 1991. </w:t>
      </w:r>
      <w:r w:rsidRPr="00354884">
        <w:rPr>
          <w:rFonts w:ascii="Times New Roman" w:hAnsi="Times New Roman" w:cs="Times New Roman"/>
          <w:i/>
          <w:iCs/>
          <w:color w:val="222222"/>
          <w:sz w:val="24"/>
          <w:szCs w:val="24"/>
          <w:shd w:val="clear" w:color="auto" w:fill="FFFFFF"/>
        </w:rPr>
        <w:t>Myths &amp; legends of India</w:t>
      </w:r>
      <w:r w:rsidRPr="00354884">
        <w:rPr>
          <w:rFonts w:ascii="Times New Roman" w:hAnsi="Times New Roman" w:cs="Times New Roman"/>
          <w:color w:val="222222"/>
          <w:sz w:val="24"/>
          <w:szCs w:val="24"/>
          <w:shd w:val="clear" w:color="auto" w:fill="FFFFFF"/>
        </w:rPr>
        <w:t>. Graham Brash.</w:t>
      </w:r>
    </w:p>
    <w:p w14:paraId="64D67352" w14:textId="77777777" w:rsidR="00C92281" w:rsidRPr="00354884" w:rsidRDefault="00C92281" w:rsidP="000605C0">
      <w:pPr>
        <w:spacing w:line="480" w:lineRule="auto"/>
        <w:rPr>
          <w:rFonts w:ascii="Times New Roman" w:hAnsi="Times New Roman" w:cs="Times New Roman"/>
          <w:color w:val="000000"/>
          <w:sz w:val="24"/>
          <w:szCs w:val="24"/>
          <w:shd w:val="clear" w:color="auto" w:fill="FFFFFF"/>
        </w:rPr>
      </w:pPr>
      <w:proofErr w:type="spellStart"/>
      <w:r w:rsidRPr="00354884">
        <w:rPr>
          <w:rFonts w:ascii="Times New Roman" w:hAnsi="Times New Roman" w:cs="Times New Roman"/>
          <w:color w:val="000000"/>
          <w:sz w:val="24"/>
          <w:szCs w:val="24"/>
          <w:shd w:val="clear" w:color="auto" w:fill="FFFFFF"/>
        </w:rPr>
        <w:t>Mahathera</w:t>
      </w:r>
      <w:proofErr w:type="spellEnd"/>
      <w:r w:rsidRPr="00354884">
        <w:rPr>
          <w:rFonts w:ascii="Times New Roman" w:hAnsi="Times New Roman" w:cs="Times New Roman"/>
          <w:color w:val="000000"/>
          <w:sz w:val="24"/>
          <w:szCs w:val="24"/>
          <w:shd w:val="clear" w:color="auto" w:fill="FFFFFF"/>
        </w:rPr>
        <w:t>, N., 1971. </w:t>
      </w:r>
      <w:r w:rsidRPr="00354884">
        <w:rPr>
          <w:rFonts w:ascii="Times New Roman" w:hAnsi="Times New Roman" w:cs="Times New Roman"/>
          <w:i/>
          <w:iCs/>
          <w:color w:val="000000"/>
          <w:sz w:val="24"/>
          <w:szCs w:val="24"/>
          <w:bdr w:val="none" w:sz="0" w:space="0" w:color="auto" w:frame="1"/>
          <w:shd w:val="clear" w:color="auto" w:fill="FFFFFF"/>
        </w:rPr>
        <w:t xml:space="preserve">Pathways of Buddhist </w:t>
      </w:r>
      <w:proofErr w:type="gramStart"/>
      <w:r w:rsidRPr="00354884">
        <w:rPr>
          <w:rFonts w:ascii="Times New Roman" w:hAnsi="Times New Roman" w:cs="Times New Roman"/>
          <w:i/>
          <w:iCs/>
          <w:color w:val="000000"/>
          <w:sz w:val="24"/>
          <w:szCs w:val="24"/>
          <w:bdr w:val="none" w:sz="0" w:space="0" w:color="auto" w:frame="1"/>
          <w:shd w:val="clear" w:color="auto" w:fill="FFFFFF"/>
        </w:rPr>
        <w:t>thought :</w:t>
      </w:r>
      <w:proofErr w:type="gramEnd"/>
      <w:r w:rsidRPr="00354884">
        <w:rPr>
          <w:rFonts w:ascii="Times New Roman" w:hAnsi="Times New Roman" w:cs="Times New Roman"/>
          <w:i/>
          <w:iCs/>
          <w:color w:val="000000"/>
          <w:sz w:val="24"/>
          <w:szCs w:val="24"/>
          <w:bdr w:val="none" w:sz="0" w:space="0" w:color="auto" w:frame="1"/>
          <w:shd w:val="clear" w:color="auto" w:fill="FFFFFF"/>
        </w:rPr>
        <w:t xml:space="preserve"> essays from 'The Wheel'</w:t>
      </w:r>
      <w:r w:rsidRPr="00354884">
        <w:rPr>
          <w:rFonts w:ascii="Times New Roman" w:hAnsi="Times New Roman" w:cs="Times New Roman"/>
          <w:color w:val="000000"/>
          <w:sz w:val="24"/>
          <w:szCs w:val="24"/>
          <w:shd w:val="clear" w:color="auto" w:fill="FFFFFF"/>
        </w:rPr>
        <w:t>, London: Allen and Unwin.</w:t>
      </w:r>
    </w:p>
    <w:p w14:paraId="58D0D57F"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Mairs</w:t>
      </w:r>
      <w:proofErr w:type="spellEnd"/>
      <w:r w:rsidRPr="00354884">
        <w:rPr>
          <w:rFonts w:ascii="Times New Roman" w:hAnsi="Times New Roman" w:cs="Times New Roman"/>
          <w:color w:val="222222"/>
          <w:sz w:val="24"/>
          <w:szCs w:val="24"/>
          <w:shd w:val="clear" w:color="auto" w:fill="FFFFFF"/>
        </w:rPr>
        <w:t>, R., 2016. </w:t>
      </w:r>
      <w:r w:rsidRPr="00354884">
        <w:rPr>
          <w:rFonts w:ascii="Times New Roman" w:hAnsi="Times New Roman" w:cs="Times New Roman"/>
          <w:i/>
          <w:iCs/>
          <w:color w:val="222222"/>
          <w:sz w:val="24"/>
          <w:szCs w:val="24"/>
          <w:shd w:val="clear" w:color="auto" w:fill="FFFFFF"/>
        </w:rPr>
        <w:t>The Hellenistic Far East: Archaeology, Language, and Identity in Greek Central Asia</w:t>
      </w:r>
      <w:r w:rsidRPr="00354884">
        <w:rPr>
          <w:rFonts w:ascii="Times New Roman" w:hAnsi="Times New Roman" w:cs="Times New Roman"/>
          <w:color w:val="222222"/>
          <w:sz w:val="24"/>
          <w:szCs w:val="24"/>
          <w:shd w:val="clear" w:color="auto" w:fill="FFFFFF"/>
        </w:rPr>
        <w:t xml:space="preserve">. </w:t>
      </w:r>
      <w:proofErr w:type="spellStart"/>
      <w:r w:rsidRPr="00354884">
        <w:rPr>
          <w:rFonts w:ascii="Times New Roman" w:hAnsi="Times New Roman" w:cs="Times New Roman"/>
          <w:color w:val="222222"/>
          <w:sz w:val="24"/>
          <w:szCs w:val="24"/>
          <w:shd w:val="clear" w:color="auto" w:fill="FFFFFF"/>
        </w:rPr>
        <w:t>Univ</w:t>
      </w:r>
      <w:proofErr w:type="spellEnd"/>
      <w:r w:rsidRPr="00354884">
        <w:rPr>
          <w:rFonts w:ascii="Times New Roman" w:hAnsi="Times New Roman" w:cs="Times New Roman"/>
          <w:color w:val="222222"/>
          <w:sz w:val="24"/>
          <w:szCs w:val="24"/>
          <w:shd w:val="clear" w:color="auto" w:fill="FFFFFF"/>
        </w:rPr>
        <w:t xml:space="preserve"> of California Press.</w:t>
      </w:r>
    </w:p>
    <w:p w14:paraId="2F51DD26"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McEvilley</w:t>
      </w:r>
      <w:proofErr w:type="spellEnd"/>
      <w:r w:rsidRPr="00354884">
        <w:rPr>
          <w:rFonts w:ascii="Times New Roman" w:hAnsi="Times New Roman" w:cs="Times New Roman"/>
          <w:color w:val="222222"/>
          <w:sz w:val="24"/>
          <w:szCs w:val="24"/>
          <w:shd w:val="clear" w:color="auto" w:fill="FFFFFF"/>
        </w:rPr>
        <w:t>, T., 2012. </w:t>
      </w:r>
      <w:r w:rsidRPr="00354884">
        <w:rPr>
          <w:rFonts w:ascii="Times New Roman" w:hAnsi="Times New Roman" w:cs="Times New Roman"/>
          <w:i/>
          <w:iCs/>
          <w:color w:val="222222"/>
          <w:sz w:val="24"/>
          <w:szCs w:val="24"/>
          <w:shd w:val="clear" w:color="auto" w:fill="FFFFFF"/>
        </w:rPr>
        <w:t>The shape of ancient thought: Comparative studies in Greek and Indian philosophies</w:t>
      </w:r>
      <w:r w:rsidRPr="00354884">
        <w:rPr>
          <w:rFonts w:ascii="Times New Roman" w:hAnsi="Times New Roman" w:cs="Times New Roman"/>
          <w:color w:val="222222"/>
          <w:sz w:val="24"/>
          <w:szCs w:val="24"/>
          <w:shd w:val="clear" w:color="auto" w:fill="FFFFFF"/>
        </w:rPr>
        <w:t xml:space="preserve">. Skyhorse Publishing, </w:t>
      </w:r>
      <w:proofErr w:type="gramStart"/>
      <w:r w:rsidRPr="00354884">
        <w:rPr>
          <w:rFonts w:ascii="Times New Roman" w:hAnsi="Times New Roman" w:cs="Times New Roman"/>
          <w:color w:val="222222"/>
          <w:sz w:val="24"/>
          <w:szCs w:val="24"/>
          <w:shd w:val="clear" w:color="auto" w:fill="FFFFFF"/>
        </w:rPr>
        <w:t>Inc..</w:t>
      </w:r>
      <w:proofErr w:type="gramEnd"/>
    </w:p>
    <w:p w14:paraId="4704CE0F" w14:textId="2AEAA534" w:rsidR="00674661" w:rsidRPr="00354884" w:rsidRDefault="0067466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Michell, G., 2000. </w:t>
      </w:r>
      <w:r w:rsidRPr="00354884">
        <w:rPr>
          <w:rFonts w:ascii="Times New Roman" w:hAnsi="Times New Roman" w:cs="Times New Roman"/>
          <w:i/>
          <w:iCs/>
          <w:color w:val="222222"/>
          <w:sz w:val="24"/>
          <w:szCs w:val="24"/>
          <w:shd w:val="clear" w:color="auto" w:fill="FFFFFF"/>
        </w:rPr>
        <w:t>Hindu Art and Architecture</w:t>
      </w:r>
      <w:r w:rsidRPr="00354884">
        <w:rPr>
          <w:rFonts w:ascii="Times New Roman" w:hAnsi="Times New Roman" w:cs="Times New Roman"/>
          <w:color w:val="222222"/>
          <w:sz w:val="24"/>
          <w:szCs w:val="24"/>
          <w:shd w:val="clear" w:color="auto" w:fill="FFFFFF"/>
        </w:rPr>
        <w:t>. Thames &amp; Hudson.</w:t>
      </w:r>
    </w:p>
    <w:p w14:paraId="625CADCF"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Nakamura, H., 1987. </w:t>
      </w:r>
      <w:r w:rsidRPr="00354884">
        <w:rPr>
          <w:rFonts w:ascii="Times New Roman" w:hAnsi="Times New Roman" w:cs="Times New Roman"/>
          <w:i/>
          <w:iCs/>
          <w:color w:val="222222"/>
          <w:sz w:val="24"/>
          <w:szCs w:val="24"/>
          <w:shd w:val="clear" w:color="auto" w:fill="FFFFFF"/>
        </w:rPr>
        <w:t>Indian Buddhism: a survey with bibliographical notes</w:t>
      </w:r>
      <w:r w:rsidRPr="00354884">
        <w:rPr>
          <w:rFonts w:ascii="Times New Roman" w:hAnsi="Times New Roman" w:cs="Times New Roman"/>
          <w:color w:val="222222"/>
          <w:sz w:val="24"/>
          <w:szCs w:val="24"/>
          <w:shd w:val="clear" w:color="auto" w:fill="FFFFFF"/>
        </w:rPr>
        <w:t xml:space="preserve"> (Vol. 1). Motilal </w:t>
      </w:r>
      <w:proofErr w:type="spellStart"/>
      <w:r w:rsidRPr="00354884">
        <w:rPr>
          <w:rFonts w:ascii="Times New Roman" w:hAnsi="Times New Roman" w:cs="Times New Roman"/>
          <w:color w:val="222222"/>
          <w:sz w:val="24"/>
          <w:szCs w:val="24"/>
          <w:shd w:val="clear" w:color="auto" w:fill="FFFFFF"/>
        </w:rPr>
        <w:t>Banarsidass</w:t>
      </w:r>
      <w:proofErr w:type="spellEnd"/>
      <w:r w:rsidRPr="00354884">
        <w:rPr>
          <w:rFonts w:ascii="Times New Roman" w:hAnsi="Times New Roman" w:cs="Times New Roman"/>
          <w:color w:val="222222"/>
          <w:sz w:val="24"/>
          <w:szCs w:val="24"/>
          <w:shd w:val="clear" w:color="auto" w:fill="FFFFFF"/>
        </w:rPr>
        <w:t xml:space="preserve"> </w:t>
      </w:r>
      <w:proofErr w:type="gramStart"/>
      <w:r w:rsidRPr="00354884">
        <w:rPr>
          <w:rFonts w:ascii="Times New Roman" w:hAnsi="Times New Roman" w:cs="Times New Roman"/>
          <w:color w:val="222222"/>
          <w:sz w:val="24"/>
          <w:szCs w:val="24"/>
          <w:shd w:val="clear" w:color="auto" w:fill="FFFFFF"/>
        </w:rPr>
        <w:t>Publ..</w:t>
      </w:r>
      <w:proofErr w:type="gramEnd"/>
    </w:p>
    <w:p w14:paraId="5742FA86"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lastRenderedPageBreak/>
        <w:t>Puhvel</w:t>
      </w:r>
      <w:proofErr w:type="spellEnd"/>
      <w:r w:rsidRPr="00354884">
        <w:rPr>
          <w:rFonts w:ascii="Times New Roman" w:hAnsi="Times New Roman" w:cs="Times New Roman"/>
          <w:color w:val="222222"/>
          <w:sz w:val="24"/>
          <w:szCs w:val="24"/>
          <w:shd w:val="clear" w:color="auto" w:fill="FFFFFF"/>
        </w:rPr>
        <w:t>, J., 1987. </w:t>
      </w:r>
      <w:r w:rsidRPr="00354884">
        <w:rPr>
          <w:rFonts w:ascii="Times New Roman" w:hAnsi="Times New Roman" w:cs="Times New Roman"/>
          <w:i/>
          <w:iCs/>
          <w:color w:val="222222"/>
          <w:sz w:val="24"/>
          <w:szCs w:val="24"/>
          <w:shd w:val="clear" w:color="auto" w:fill="FFFFFF"/>
        </w:rPr>
        <w:t xml:space="preserve">Comparative </w:t>
      </w:r>
      <w:proofErr w:type="gramStart"/>
      <w:r w:rsidRPr="00354884">
        <w:rPr>
          <w:rFonts w:ascii="Times New Roman" w:hAnsi="Times New Roman" w:cs="Times New Roman"/>
          <w:i/>
          <w:iCs/>
          <w:color w:val="222222"/>
          <w:sz w:val="24"/>
          <w:szCs w:val="24"/>
          <w:shd w:val="clear" w:color="auto" w:fill="FFFFFF"/>
        </w:rPr>
        <w:t>mythology</w:t>
      </w:r>
      <w:r w:rsidRPr="00354884">
        <w:rPr>
          <w:rFonts w:ascii="Times New Roman" w:hAnsi="Times New Roman" w:cs="Times New Roman"/>
          <w:color w:val="222222"/>
          <w:sz w:val="24"/>
          <w:szCs w:val="24"/>
          <w:shd w:val="clear" w:color="auto" w:fill="FFFFFF"/>
        </w:rPr>
        <w:t> .</w:t>
      </w:r>
      <w:proofErr w:type="gramEnd"/>
      <w:r w:rsidRPr="00354884">
        <w:rPr>
          <w:rFonts w:ascii="Times New Roman" w:hAnsi="Times New Roman" w:cs="Times New Roman"/>
          <w:color w:val="222222"/>
          <w:sz w:val="24"/>
          <w:szCs w:val="24"/>
          <w:shd w:val="clear" w:color="auto" w:fill="FFFFFF"/>
        </w:rPr>
        <w:t> Baltimore: Johns Hopkins University Press.</w:t>
      </w:r>
    </w:p>
    <w:p w14:paraId="068C023B" w14:textId="77777777" w:rsidR="00826830" w:rsidRPr="00354884" w:rsidRDefault="00826830"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Rhi</w:t>
      </w:r>
      <w:proofErr w:type="spellEnd"/>
      <w:r w:rsidRPr="00354884">
        <w:rPr>
          <w:rFonts w:ascii="Times New Roman" w:hAnsi="Times New Roman" w:cs="Times New Roman"/>
          <w:color w:val="222222"/>
          <w:sz w:val="24"/>
          <w:szCs w:val="24"/>
          <w:shd w:val="clear" w:color="auto" w:fill="FFFFFF"/>
        </w:rPr>
        <w:t xml:space="preserve">, J., 2008. Identifying Several Visual Types in </w:t>
      </w:r>
      <w:proofErr w:type="spellStart"/>
      <w:r w:rsidRPr="00354884">
        <w:rPr>
          <w:rFonts w:ascii="Times New Roman" w:hAnsi="Times New Roman" w:cs="Times New Roman"/>
          <w:color w:val="222222"/>
          <w:sz w:val="24"/>
          <w:szCs w:val="24"/>
          <w:shd w:val="clear" w:color="auto" w:fill="FFFFFF"/>
        </w:rPr>
        <w:t>Gandhāran</w:t>
      </w:r>
      <w:proofErr w:type="spellEnd"/>
      <w:r w:rsidRPr="00354884">
        <w:rPr>
          <w:rFonts w:ascii="Times New Roman" w:hAnsi="Times New Roman" w:cs="Times New Roman"/>
          <w:color w:val="222222"/>
          <w:sz w:val="24"/>
          <w:szCs w:val="24"/>
          <w:shd w:val="clear" w:color="auto" w:fill="FFFFFF"/>
        </w:rPr>
        <w:t xml:space="preserve"> Buddha Images. </w:t>
      </w:r>
      <w:r w:rsidRPr="00354884">
        <w:rPr>
          <w:rFonts w:ascii="Times New Roman" w:hAnsi="Times New Roman" w:cs="Times New Roman"/>
          <w:i/>
          <w:iCs/>
          <w:color w:val="222222"/>
          <w:sz w:val="24"/>
          <w:szCs w:val="24"/>
          <w:shd w:val="clear" w:color="auto" w:fill="FFFFFF"/>
        </w:rPr>
        <w:t>Archives of Asian Art</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58</w:t>
      </w:r>
      <w:r w:rsidRPr="00354884">
        <w:rPr>
          <w:rFonts w:ascii="Times New Roman" w:hAnsi="Times New Roman" w:cs="Times New Roman"/>
          <w:color w:val="222222"/>
          <w:sz w:val="24"/>
          <w:szCs w:val="24"/>
          <w:shd w:val="clear" w:color="auto" w:fill="FFFFFF"/>
        </w:rPr>
        <w:t>(1), pp.43-85.</w:t>
      </w:r>
    </w:p>
    <w:p w14:paraId="4152DBFC" w14:textId="77777777" w:rsidR="00826830" w:rsidRPr="00354884" w:rsidRDefault="00826830"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Rhi</w:t>
      </w:r>
      <w:proofErr w:type="spellEnd"/>
      <w:r w:rsidRPr="00354884">
        <w:rPr>
          <w:rFonts w:ascii="Times New Roman" w:hAnsi="Times New Roman" w:cs="Times New Roman"/>
          <w:color w:val="222222"/>
          <w:sz w:val="24"/>
          <w:szCs w:val="24"/>
          <w:shd w:val="clear" w:color="auto" w:fill="FFFFFF"/>
        </w:rPr>
        <w:t xml:space="preserve">, J., 2006. Fasting Buddhas, </w:t>
      </w:r>
      <w:proofErr w:type="spellStart"/>
      <w:r w:rsidRPr="00354884">
        <w:rPr>
          <w:rFonts w:ascii="Times New Roman" w:hAnsi="Times New Roman" w:cs="Times New Roman"/>
          <w:color w:val="222222"/>
          <w:sz w:val="24"/>
          <w:szCs w:val="24"/>
          <w:shd w:val="clear" w:color="auto" w:fill="FFFFFF"/>
        </w:rPr>
        <w:t>Lalitavistara</w:t>
      </w:r>
      <w:proofErr w:type="spellEnd"/>
      <w:r w:rsidRPr="00354884">
        <w:rPr>
          <w:rFonts w:ascii="Times New Roman" w:hAnsi="Times New Roman" w:cs="Times New Roman"/>
          <w:color w:val="222222"/>
          <w:sz w:val="24"/>
          <w:szCs w:val="24"/>
          <w:shd w:val="clear" w:color="auto" w:fill="FFFFFF"/>
        </w:rPr>
        <w:t xml:space="preserve">, and </w:t>
      </w:r>
      <w:proofErr w:type="spellStart"/>
      <w:r w:rsidRPr="00354884">
        <w:rPr>
          <w:rFonts w:ascii="Times New Roman" w:hAnsi="Times New Roman" w:cs="Times New Roman"/>
          <w:color w:val="222222"/>
          <w:sz w:val="24"/>
          <w:szCs w:val="24"/>
          <w:shd w:val="clear" w:color="auto" w:fill="FFFFFF"/>
        </w:rPr>
        <w:t>Karuṇāpuṇḍarīka</w:t>
      </w:r>
      <w:proofErr w:type="spellEnd"/>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Journal of the International Association of Buddhist Studies</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29</w:t>
      </w:r>
      <w:r w:rsidRPr="00354884">
        <w:rPr>
          <w:rFonts w:ascii="Times New Roman" w:hAnsi="Times New Roman" w:cs="Times New Roman"/>
          <w:color w:val="222222"/>
          <w:sz w:val="24"/>
          <w:szCs w:val="24"/>
          <w:shd w:val="clear" w:color="auto" w:fill="FFFFFF"/>
        </w:rPr>
        <w:t>(1), pp.125-153.</w:t>
      </w:r>
    </w:p>
    <w:p w14:paraId="5ACF142F" w14:textId="77777777" w:rsidR="00826830" w:rsidRPr="00354884" w:rsidRDefault="00826830" w:rsidP="000605C0">
      <w:pPr>
        <w:spacing w:line="480" w:lineRule="auto"/>
        <w:rPr>
          <w:rFonts w:ascii="Times New Roman" w:hAnsi="Times New Roman" w:cs="Times New Roman"/>
          <w:color w:val="222222"/>
          <w:sz w:val="24"/>
          <w:szCs w:val="24"/>
          <w:shd w:val="clear" w:color="auto" w:fill="FFFFFF"/>
        </w:rPr>
      </w:pPr>
      <w:proofErr w:type="spellStart"/>
      <w:r w:rsidRPr="00354884">
        <w:rPr>
          <w:rFonts w:ascii="Times New Roman" w:hAnsi="Times New Roman" w:cs="Times New Roman"/>
          <w:color w:val="222222"/>
          <w:sz w:val="24"/>
          <w:szCs w:val="24"/>
          <w:shd w:val="clear" w:color="auto" w:fill="FFFFFF"/>
        </w:rPr>
        <w:t>Rhi</w:t>
      </w:r>
      <w:proofErr w:type="spellEnd"/>
      <w:r w:rsidRPr="00354884">
        <w:rPr>
          <w:rFonts w:ascii="Times New Roman" w:hAnsi="Times New Roman" w:cs="Times New Roman"/>
          <w:color w:val="222222"/>
          <w:sz w:val="24"/>
          <w:szCs w:val="24"/>
          <w:shd w:val="clear" w:color="auto" w:fill="FFFFFF"/>
        </w:rPr>
        <w:t>, J.H., 1994. From bodhisattva to buddha: The beginning of iconic representation in Buddhist art. </w:t>
      </w:r>
      <w:proofErr w:type="spellStart"/>
      <w:r w:rsidRPr="00354884">
        <w:rPr>
          <w:rFonts w:ascii="Times New Roman" w:hAnsi="Times New Roman" w:cs="Times New Roman"/>
          <w:i/>
          <w:iCs/>
          <w:color w:val="222222"/>
          <w:sz w:val="24"/>
          <w:szCs w:val="24"/>
          <w:shd w:val="clear" w:color="auto" w:fill="FFFFFF"/>
        </w:rPr>
        <w:t>Artibus</w:t>
      </w:r>
      <w:proofErr w:type="spellEnd"/>
      <w:r w:rsidRPr="00354884">
        <w:rPr>
          <w:rFonts w:ascii="Times New Roman" w:hAnsi="Times New Roman" w:cs="Times New Roman"/>
          <w:i/>
          <w:iCs/>
          <w:color w:val="222222"/>
          <w:sz w:val="24"/>
          <w:szCs w:val="24"/>
          <w:shd w:val="clear" w:color="auto" w:fill="FFFFFF"/>
        </w:rPr>
        <w:t xml:space="preserve"> </w:t>
      </w:r>
      <w:proofErr w:type="spellStart"/>
      <w:r w:rsidRPr="00354884">
        <w:rPr>
          <w:rFonts w:ascii="Times New Roman" w:hAnsi="Times New Roman" w:cs="Times New Roman"/>
          <w:i/>
          <w:iCs/>
          <w:color w:val="222222"/>
          <w:sz w:val="24"/>
          <w:szCs w:val="24"/>
          <w:shd w:val="clear" w:color="auto" w:fill="FFFFFF"/>
        </w:rPr>
        <w:t>Asiae</w:t>
      </w:r>
      <w:proofErr w:type="spellEnd"/>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54</w:t>
      </w:r>
      <w:r w:rsidRPr="00354884">
        <w:rPr>
          <w:rFonts w:ascii="Times New Roman" w:hAnsi="Times New Roman" w:cs="Times New Roman"/>
          <w:color w:val="222222"/>
          <w:sz w:val="24"/>
          <w:szCs w:val="24"/>
          <w:shd w:val="clear" w:color="auto" w:fill="FFFFFF"/>
        </w:rPr>
        <w:t>(3/4), pp.207-225.</w:t>
      </w:r>
    </w:p>
    <w:p w14:paraId="7B83A465" w14:textId="77777777" w:rsidR="00C92281" w:rsidRPr="00354884" w:rsidRDefault="00C92281"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 xml:space="preserve">Rowland Jr, B., 1936. A Revised Chronology of </w:t>
      </w:r>
      <w:proofErr w:type="spellStart"/>
      <w:r w:rsidRPr="00354884">
        <w:rPr>
          <w:rFonts w:ascii="Times New Roman" w:hAnsi="Times New Roman" w:cs="Times New Roman"/>
          <w:color w:val="222222"/>
          <w:sz w:val="24"/>
          <w:szCs w:val="24"/>
          <w:shd w:val="clear" w:color="auto" w:fill="FFFFFF"/>
        </w:rPr>
        <w:t>Gandhāra</w:t>
      </w:r>
      <w:proofErr w:type="spellEnd"/>
      <w:r w:rsidRPr="00354884">
        <w:rPr>
          <w:rFonts w:ascii="Times New Roman" w:hAnsi="Times New Roman" w:cs="Times New Roman"/>
          <w:color w:val="222222"/>
          <w:sz w:val="24"/>
          <w:szCs w:val="24"/>
          <w:shd w:val="clear" w:color="auto" w:fill="FFFFFF"/>
        </w:rPr>
        <w:t xml:space="preserve"> Sculpture. </w:t>
      </w:r>
      <w:r w:rsidRPr="00354884">
        <w:rPr>
          <w:rFonts w:ascii="Times New Roman" w:hAnsi="Times New Roman" w:cs="Times New Roman"/>
          <w:i/>
          <w:iCs/>
          <w:color w:val="222222"/>
          <w:sz w:val="24"/>
          <w:szCs w:val="24"/>
          <w:shd w:val="clear" w:color="auto" w:fill="FFFFFF"/>
        </w:rPr>
        <w:t>The Art Bulletin</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18</w:t>
      </w:r>
      <w:r w:rsidRPr="00354884">
        <w:rPr>
          <w:rFonts w:ascii="Times New Roman" w:hAnsi="Times New Roman" w:cs="Times New Roman"/>
          <w:color w:val="222222"/>
          <w:sz w:val="24"/>
          <w:szCs w:val="24"/>
          <w:shd w:val="clear" w:color="auto" w:fill="FFFFFF"/>
        </w:rPr>
        <w:t>(3), pp.387-400.</w:t>
      </w:r>
    </w:p>
    <w:p w14:paraId="6D55E5F2" w14:textId="77777777" w:rsidR="00674B7A" w:rsidRPr="00354884" w:rsidRDefault="00674B7A"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Salomon, R., 1999. </w:t>
      </w:r>
      <w:r w:rsidRPr="00354884">
        <w:rPr>
          <w:rFonts w:ascii="Times New Roman" w:hAnsi="Times New Roman" w:cs="Times New Roman"/>
          <w:i/>
          <w:iCs/>
          <w:color w:val="222222"/>
          <w:sz w:val="24"/>
          <w:szCs w:val="24"/>
          <w:shd w:val="clear" w:color="auto" w:fill="FFFFFF"/>
        </w:rPr>
        <w:t xml:space="preserve">Ancient Buddhist Scrolls from </w:t>
      </w:r>
      <w:proofErr w:type="spellStart"/>
      <w:r w:rsidRPr="00354884">
        <w:rPr>
          <w:rFonts w:ascii="Times New Roman" w:hAnsi="Times New Roman" w:cs="Times New Roman"/>
          <w:i/>
          <w:iCs/>
          <w:color w:val="222222"/>
          <w:sz w:val="24"/>
          <w:szCs w:val="24"/>
          <w:shd w:val="clear" w:color="auto" w:fill="FFFFFF"/>
        </w:rPr>
        <w:t>Gandhāra</w:t>
      </w:r>
      <w:proofErr w:type="spellEnd"/>
      <w:r w:rsidRPr="00354884">
        <w:rPr>
          <w:rFonts w:ascii="Times New Roman" w:hAnsi="Times New Roman" w:cs="Times New Roman"/>
          <w:i/>
          <w:iCs/>
          <w:color w:val="222222"/>
          <w:sz w:val="24"/>
          <w:szCs w:val="24"/>
          <w:shd w:val="clear" w:color="auto" w:fill="FFFFFF"/>
        </w:rPr>
        <w:t xml:space="preserve">: The British Library </w:t>
      </w:r>
      <w:proofErr w:type="spellStart"/>
      <w:r w:rsidRPr="00354884">
        <w:rPr>
          <w:rFonts w:ascii="Times New Roman" w:hAnsi="Times New Roman" w:cs="Times New Roman"/>
          <w:i/>
          <w:iCs/>
          <w:color w:val="222222"/>
          <w:sz w:val="24"/>
          <w:szCs w:val="24"/>
          <w:shd w:val="clear" w:color="auto" w:fill="FFFFFF"/>
        </w:rPr>
        <w:t>Kharoṣṭhī</w:t>
      </w:r>
      <w:proofErr w:type="spellEnd"/>
      <w:r w:rsidRPr="00354884">
        <w:rPr>
          <w:rFonts w:ascii="Times New Roman" w:hAnsi="Times New Roman" w:cs="Times New Roman"/>
          <w:i/>
          <w:iCs/>
          <w:color w:val="222222"/>
          <w:sz w:val="24"/>
          <w:szCs w:val="24"/>
          <w:shd w:val="clear" w:color="auto" w:fill="FFFFFF"/>
        </w:rPr>
        <w:t xml:space="preserve"> Fragments</w:t>
      </w:r>
      <w:r w:rsidRPr="00354884">
        <w:rPr>
          <w:rFonts w:ascii="Times New Roman" w:hAnsi="Times New Roman" w:cs="Times New Roman"/>
          <w:color w:val="222222"/>
          <w:sz w:val="24"/>
          <w:szCs w:val="24"/>
          <w:shd w:val="clear" w:color="auto" w:fill="FFFFFF"/>
        </w:rPr>
        <w:t>. UBS Publishers' Distributors.</w:t>
      </w:r>
    </w:p>
    <w:p w14:paraId="5617B6BF" w14:textId="3923899F" w:rsidR="00B95DA3" w:rsidRPr="00354884" w:rsidRDefault="00FB6C34"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Spivey, N.J., 1996. </w:t>
      </w:r>
      <w:r w:rsidRPr="00354884">
        <w:rPr>
          <w:rFonts w:ascii="Times New Roman" w:hAnsi="Times New Roman" w:cs="Times New Roman"/>
          <w:i/>
          <w:iCs/>
          <w:color w:val="222222"/>
          <w:sz w:val="24"/>
          <w:szCs w:val="24"/>
          <w:shd w:val="clear" w:color="auto" w:fill="FFFFFF"/>
        </w:rPr>
        <w:t>Understanding Greek sculpture: Ancient meanings, modern readings</w:t>
      </w:r>
      <w:r w:rsidRPr="00354884">
        <w:rPr>
          <w:rFonts w:ascii="Times New Roman" w:hAnsi="Times New Roman" w:cs="Times New Roman"/>
          <w:color w:val="222222"/>
          <w:sz w:val="24"/>
          <w:szCs w:val="24"/>
          <w:shd w:val="clear" w:color="auto" w:fill="FFFFFF"/>
        </w:rPr>
        <w:t xml:space="preserve">. Thames </w:t>
      </w:r>
      <w:r w:rsidR="00181E0E" w:rsidRPr="00354884">
        <w:rPr>
          <w:rFonts w:ascii="Times New Roman" w:hAnsi="Times New Roman" w:cs="Times New Roman"/>
          <w:color w:val="222222"/>
          <w:sz w:val="24"/>
          <w:szCs w:val="24"/>
          <w:shd w:val="clear" w:color="auto" w:fill="FFFFFF"/>
        </w:rPr>
        <w:t>&amp;</w:t>
      </w:r>
      <w:r w:rsidRPr="00354884">
        <w:rPr>
          <w:rFonts w:ascii="Times New Roman" w:hAnsi="Times New Roman" w:cs="Times New Roman"/>
          <w:color w:val="222222"/>
          <w:sz w:val="24"/>
          <w:szCs w:val="24"/>
          <w:shd w:val="clear" w:color="auto" w:fill="FFFFFF"/>
        </w:rPr>
        <w:t xml:space="preserve"> Hudson.</w:t>
      </w:r>
    </w:p>
    <w:p w14:paraId="1FFFB7E2" w14:textId="19B8DEE7" w:rsidR="00FF07BD" w:rsidRPr="00354884" w:rsidRDefault="00E73BE3" w:rsidP="000605C0">
      <w:pPr>
        <w:spacing w:line="480" w:lineRule="auto"/>
        <w:rPr>
          <w:rFonts w:ascii="Times New Roman" w:hAnsi="Times New Roman" w:cs="Times New Roman"/>
          <w:color w:val="222222"/>
          <w:sz w:val="24"/>
          <w:szCs w:val="24"/>
          <w:shd w:val="clear" w:color="auto" w:fill="FFFFFF"/>
        </w:rPr>
      </w:pPr>
      <w:r w:rsidRPr="00354884">
        <w:rPr>
          <w:rFonts w:ascii="Times New Roman" w:hAnsi="Times New Roman" w:cs="Times New Roman"/>
          <w:color w:val="222222"/>
          <w:sz w:val="24"/>
          <w:szCs w:val="24"/>
          <w:shd w:val="clear" w:color="auto" w:fill="FFFFFF"/>
        </w:rPr>
        <w:t>Swati, M.F., 2008. Gandhara and the exploration of Gandhara art of Pakistan. </w:t>
      </w:r>
      <w:r w:rsidRPr="00354884">
        <w:rPr>
          <w:rFonts w:ascii="Times New Roman" w:hAnsi="Times New Roman" w:cs="Times New Roman"/>
          <w:i/>
          <w:iCs/>
          <w:color w:val="222222"/>
          <w:sz w:val="24"/>
          <w:szCs w:val="24"/>
          <w:shd w:val="clear" w:color="auto" w:fill="FFFFFF"/>
        </w:rPr>
        <w:t>Ancient Pakistan</w:t>
      </w:r>
      <w:r w:rsidRPr="00354884">
        <w:rPr>
          <w:rFonts w:ascii="Times New Roman" w:hAnsi="Times New Roman" w:cs="Times New Roman"/>
          <w:color w:val="222222"/>
          <w:sz w:val="24"/>
          <w:szCs w:val="24"/>
          <w:shd w:val="clear" w:color="auto" w:fill="FFFFFF"/>
        </w:rPr>
        <w:t>, </w:t>
      </w:r>
      <w:r w:rsidRPr="00354884">
        <w:rPr>
          <w:rFonts w:ascii="Times New Roman" w:hAnsi="Times New Roman" w:cs="Times New Roman"/>
          <w:i/>
          <w:iCs/>
          <w:color w:val="222222"/>
          <w:sz w:val="24"/>
          <w:szCs w:val="24"/>
          <w:shd w:val="clear" w:color="auto" w:fill="FFFFFF"/>
        </w:rPr>
        <w:t>19</w:t>
      </w:r>
      <w:r w:rsidRPr="00354884">
        <w:rPr>
          <w:rFonts w:ascii="Times New Roman" w:hAnsi="Times New Roman" w:cs="Times New Roman"/>
          <w:color w:val="222222"/>
          <w:sz w:val="24"/>
          <w:szCs w:val="24"/>
          <w:shd w:val="clear" w:color="auto" w:fill="FFFFFF"/>
        </w:rPr>
        <w:t>, p.131.</w:t>
      </w:r>
    </w:p>
    <w:p w14:paraId="7496EB86" w14:textId="12A7D7B8" w:rsidR="00C14ECF" w:rsidRPr="00354884" w:rsidRDefault="001B3718" w:rsidP="000605C0">
      <w:pPr>
        <w:spacing w:line="480" w:lineRule="auto"/>
        <w:rPr>
          <w:rFonts w:ascii="Times New Roman" w:hAnsi="Times New Roman" w:cs="Times New Roman"/>
          <w:color w:val="000000"/>
          <w:sz w:val="24"/>
          <w:szCs w:val="24"/>
          <w:shd w:val="clear" w:color="auto" w:fill="FFFFFF"/>
        </w:rPr>
      </w:pPr>
      <w:r w:rsidRPr="00354884">
        <w:rPr>
          <w:rFonts w:ascii="Times New Roman" w:hAnsi="Times New Roman" w:cs="Times New Roman"/>
          <w:color w:val="000000"/>
          <w:sz w:val="24"/>
          <w:szCs w:val="24"/>
          <w:shd w:val="clear" w:color="auto" w:fill="FFFFFF"/>
        </w:rPr>
        <w:t>Tarn, W.W., 2010. </w:t>
      </w:r>
      <w:r w:rsidRPr="00354884">
        <w:rPr>
          <w:rFonts w:ascii="Times New Roman" w:hAnsi="Times New Roman" w:cs="Times New Roman"/>
          <w:i/>
          <w:iCs/>
          <w:color w:val="000000"/>
          <w:sz w:val="24"/>
          <w:szCs w:val="24"/>
          <w:bdr w:val="none" w:sz="0" w:space="0" w:color="auto" w:frame="1"/>
          <w:shd w:val="clear" w:color="auto" w:fill="FFFFFF"/>
        </w:rPr>
        <w:t>The Greeks in Bactria and India</w:t>
      </w:r>
      <w:r w:rsidRPr="00354884">
        <w:rPr>
          <w:rFonts w:ascii="Times New Roman" w:hAnsi="Times New Roman" w:cs="Times New Roman"/>
          <w:color w:val="000000"/>
          <w:sz w:val="24"/>
          <w:szCs w:val="24"/>
          <w:shd w:val="clear" w:color="auto" w:fill="FFFFFF"/>
        </w:rPr>
        <w:t>, New York: Cambridge University Press.</w:t>
      </w:r>
    </w:p>
    <w:p w14:paraId="6264BB81" w14:textId="77777777" w:rsidR="00C92281" w:rsidRPr="00354884" w:rsidRDefault="00C92281" w:rsidP="000605C0">
      <w:pPr>
        <w:spacing w:line="480" w:lineRule="auto"/>
        <w:rPr>
          <w:rFonts w:ascii="Times New Roman" w:hAnsi="Times New Roman" w:cs="Times New Roman"/>
          <w:color w:val="000000"/>
          <w:sz w:val="24"/>
          <w:szCs w:val="24"/>
          <w:shd w:val="clear" w:color="auto" w:fill="FFFFFF"/>
        </w:rPr>
      </w:pPr>
      <w:r w:rsidRPr="00354884">
        <w:rPr>
          <w:rFonts w:ascii="Times New Roman" w:hAnsi="Times New Roman" w:cs="Times New Roman"/>
          <w:color w:val="000000"/>
          <w:sz w:val="24"/>
          <w:szCs w:val="24"/>
          <w:shd w:val="clear" w:color="auto" w:fill="FFFFFF"/>
        </w:rPr>
        <w:t>Zimmer, H.R. &amp; Campbell, J., 1972. </w:t>
      </w:r>
      <w:r w:rsidRPr="00354884">
        <w:rPr>
          <w:rFonts w:ascii="Times New Roman" w:hAnsi="Times New Roman" w:cs="Times New Roman"/>
          <w:i/>
          <w:iCs/>
          <w:color w:val="000000"/>
          <w:sz w:val="24"/>
          <w:szCs w:val="24"/>
          <w:bdr w:val="none" w:sz="0" w:space="0" w:color="auto" w:frame="1"/>
          <w:shd w:val="clear" w:color="auto" w:fill="FFFFFF"/>
        </w:rPr>
        <w:t>Myths and symbols in Indian art and civilization</w:t>
      </w:r>
      <w:r w:rsidRPr="00354884">
        <w:rPr>
          <w:rFonts w:ascii="Times New Roman" w:hAnsi="Times New Roman" w:cs="Times New Roman"/>
          <w:color w:val="000000"/>
          <w:sz w:val="24"/>
          <w:szCs w:val="24"/>
          <w:shd w:val="clear" w:color="auto" w:fill="FFFFFF"/>
        </w:rPr>
        <w:t>, Princeton, N.J.]: Princeton University Press.</w:t>
      </w:r>
    </w:p>
    <w:p w14:paraId="05FE7B66" w14:textId="77777777" w:rsidR="003A4583" w:rsidRPr="00D00F50" w:rsidRDefault="003A4583" w:rsidP="0035012C">
      <w:pPr>
        <w:spacing w:line="480" w:lineRule="auto"/>
        <w:rPr>
          <w:rFonts w:ascii="Arial" w:hAnsi="Arial" w:cs="Arial"/>
          <w:color w:val="222222"/>
          <w:sz w:val="20"/>
          <w:szCs w:val="20"/>
          <w:shd w:val="clear" w:color="auto" w:fill="FFFFFF"/>
        </w:rPr>
      </w:pPr>
    </w:p>
    <w:sectPr w:rsidR="003A4583" w:rsidRPr="00D00F50" w:rsidSect="00237AAF">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77B468" w14:textId="77777777" w:rsidR="00E40A73" w:rsidRDefault="00E40A73" w:rsidP="00237AAF">
      <w:pPr>
        <w:spacing w:after="0" w:line="240" w:lineRule="auto"/>
      </w:pPr>
      <w:r>
        <w:separator/>
      </w:r>
    </w:p>
  </w:endnote>
  <w:endnote w:type="continuationSeparator" w:id="0">
    <w:p w14:paraId="2C99CF06" w14:textId="77777777" w:rsidR="00E40A73" w:rsidRDefault="00E40A73" w:rsidP="00237A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heme="majorHAnsi" w:eastAsiaTheme="majorEastAsia" w:hAnsiTheme="majorHAnsi" w:cstheme="majorBidi"/>
        <w:sz w:val="28"/>
        <w:szCs w:val="28"/>
      </w:rPr>
      <w:id w:val="1585798217"/>
      <w:docPartObj>
        <w:docPartGallery w:val="Page Numbers (Bottom of Page)"/>
        <w:docPartUnique/>
      </w:docPartObj>
    </w:sdtPr>
    <w:sdtEndPr>
      <w:rPr>
        <w:rFonts w:ascii="Times New Roman" w:hAnsi="Times New Roman" w:cs="Times New Roman"/>
        <w:sz w:val="24"/>
        <w:szCs w:val="24"/>
      </w:rPr>
    </w:sdtEndPr>
    <w:sdtContent>
      <w:p w14:paraId="45E96E4B" w14:textId="1116AE04" w:rsidR="00E40A73" w:rsidRPr="00237AAF" w:rsidRDefault="00E40A73">
        <w:pPr>
          <w:pStyle w:val="Footer"/>
          <w:jc w:val="center"/>
          <w:rPr>
            <w:rFonts w:ascii="Times New Roman" w:eastAsiaTheme="majorEastAsia" w:hAnsi="Times New Roman" w:cs="Times New Roman"/>
            <w:sz w:val="24"/>
            <w:szCs w:val="24"/>
          </w:rPr>
        </w:pPr>
        <w:r w:rsidRPr="00237AAF">
          <w:rPr>
            <w:rFonts w:ascii="Times New Roman" w:eastAsiaTheme="majorEastAsia" w:hAnsi="Times New Roman" w:cs="Times New Roman"/>
            <w:sz w:val="24"/>
            <w:szCs w:val="24"/>
          </w:rPr>
          <w:t xml:space="preserve">~ </w:t>
        </w:r>
        <w:r w:rsidRPr="00237AAF">
          <w:rPr>
            <w:rFonts w:ascii="Times New Roman" w:eastAsiaTheme="minorEastAsia" w:hAnsi="Times New Roman" w:cs="Times New Roman"/>
            <w:sz w:val="24"/>
            <w:szCs w:val="24"/>
          </w:rPr>
          <w:fldChar w:fldCharType="begin"/>
        </w:r>
        <w:r w:rsidRPr="00237AAF">
          <w:rPr>
            <w:rFonts w:ascii="Times New Roman" w:hAnsi="Times New Roman" w:cs="Times New Roman"/>
            <w:sz w:val="24"/>
            <w:szCs w:val="24"/>
          </w:rPr>
          <w:instrText xml:space="preserve"> PAGE    \* MERGEFORMAT </w:instrText>
        </w:r>
        <w:r w:rsidRPr="00237AAF">
          <w:rPr>
            <w:rFonts w:ascii="Times New Roman" w:eastAsiaTheme="minorEastAsia" w:hAnsi="Times New Roman" w:cs="Times New Roman"/>
            <w:sz w:val="24"/>
            <w:szCs w:val="24"/>
          </w:rPr>
          <w:fldChar w:fldCharType="separate"/>
        </w:r>
        <w:r w:rsidR="000605C0" w:rsidRPr="000605C0">
          <w:rPr>
            <w:rFonts w:ascii="Times New Roman" w:eastAsiaTheme="majorEastAsia" w:hAnsi="Times New Roman" w:cs="Times New Roman"/>
            <w:noProof/>
            <w:sz w:val="24"/>
            <w:szCs w:val="24"/>
          </w:rPr>
          <w:t>9</w:t>
        </w:r>
        <w:r w:rsidRPr="00237AAF">
          <w:rPr>
            <w:rFonts w:ascii="Times New Roman" w:eastAsiaTheme="majorEastAsia" w:hAnsi="Times New Roman" w:cs="Times New Roman"/>
            <w:noProof/>
            <w:sz w:val="24"/>
            <w:szCs w:val="24"/>
          </w:rPr>
          <w:fldChar w:fldCharType="end"/>
        </w:r>
        <w:r w:rsidRPr="00237AAF">
          <w:rPr>
            <w:rFonts w:ascii="Times New Roman" w:eastAsiaTheme="majorEastAsia" w:hAnsi="Times New Roman" w:cs="Times New Roman"/>
            <w:sz w:val="24"/>
            <w:szCs w:val="24"/>
          </w:rPr>
          <w:t xml:space="preserve"> ~</w:t>
        </w:r>
      </w:p>
    </w:sdtContent>
  </w:sdt>
  <w:p w14:paraId="273907B1" w14:textId="77777777" w:rsidR="00E40A73" w:rsidRDefault="00E40A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66CCA6" w14:textId="77777777" w:rsidR="00E40A73" w:rsidRDefault="00E40A73" w:rsidP="00237AAF">
      <w:pPr>
        <w:spacing w:after="0" w:line="240" w:lineRule="auto"/>
      </w:pPr>
      <w:r>
        <w:separator/>
      </w:r>
    </w:p>
  </w:footnote>
  <w:footnote w:type="continuationSeparator" w:id="0">
    <w:p w14:paraId="257B1B2C" w14:textId="77777777" w:rsidR="00E40A73" w:rsidRDefault="00E40A73" w:rsidP="00237A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321163" w14:textId="77777777" w:rsidR="00E40A73" w:rsidRDefault="00E40A73" w:rsidP="00237AAF">
    <w:pPr>
      <w:pStyle w:val="Header"/>
      <w:rPr>
        <w:rFonts w:ascii="Times New Roman" w:hAnsi="Times New Roman" w:cs="Times New Roman"/>
        <w:sz w:val="20"/>
      </w:rPr>
    </w:pPr>
    <w:r>
      <w:rPr>
        <w:rFonts w:ascii="Times New Roman" w:hAnsi="Times New Roman" w:cs="Times New Roman"/>
        <w:sz w:val="20"/>
      </w:rPr>
      <w:t>Rebecca Neill                                                                                                                  Student Number: 1501514</w:t>
    </w:r>
  </w:p>
  <w:p w14:paraId="33D20CE9" w14:textId="77777777" w:rsidR="00E40A73" w:rsidRPr="00237AAF" w:rsidRDefault="00E40A73" w:rsidP="00237AAF">
    <w:pPr>
      <w:pStyle w:val="Header"/>
      <w:rPr>
        <w:rFonts w:ascii="Times New Roman" w:hAnsi="Times New Roman" w:cs="Times New Roman"/>
        <w:sz w:val="20"/>
      </w:rPr>
    </w:pPr>
    <w:r>
      <w:rPr>
        <w:rFonts w:ascii="Times New Roman" w:hAnsi="Times New Roman" w:cs="Times New Roman"/>
        <w:sz w:val="20"/>
      </w:rPr>
      <w:t xml:space="preserve">Module Code: </w:t>
    </w:r>
    <w:r w:rsidRPr="00237AAF">
      <w:rPr>
        <w:rFonts w:ascii="Times New Roman" w:hAnsi="Times New Roman" w:cs="Times New Roman"/>
        <w:sz w:val="20"/>
      </w:rPr>
      <w:t>CLSK6002</w:t>
    </w:r>
    <w:r>
      <w:rPr>
        <w:rFonts w:ascii="Times New Roman" w:hAnsi="Times New Roman" w:cs="Times New Roman"/>
        <w:sz w:val="20"/>
      </w:rPr>
      <w:t xml:space="preserve">                                                                                               17</w:t>
    </w:r>
    <w:r w:rsidRPr="00237AAF">
      <w:rPr>
        <w:rFonts w:ascii="Times New Roman" w:hAnsi="Times New Roman" w:cs="Times New Roman"/>
        <w:sz w:val="20"/>
        <w:vertAlign w:val="superscript"/>
      </w:rPr>
      <w:t>th</w:t>
    </w:r>
    <w:r>
      <w:rPr>
        <w:rFonts w:ascii="Times New Roman" w:hAnsi="Times New Roman" w:cs="Times New Roman"/>
        <w:sz w:val="20"/>
      </w:rPr>
      <w:t xml:space="preserve"> November 2017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26CB2"/>
    <w:multiLevelType w:val="hybridMultilevel"/>
    <w:tmpl w:val="29225A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1933FB"/>
    <w:multiLevelType w:val="hybridMultilevel"/>
    <w:tmpl w:val="D1786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397E95"/>
    <w:multiLevelType w:val="hybridMultilevel"/>
    <w:tmpl w:val="DBDC0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4A579E"/>
    <w:multiLevelType w:val="hybridMultilevel"/>
    <w:tmpl w:val="FC841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AA1579"/>
    <w:multiLevelType w:val="hybridMultilevel"/>
    <w:tmpl w:val="EA149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336609"/>
    <w:multiLevelType w:val="hybridMultilevel"/>
    <w:tmpl w:val="5538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A14853"/>
    <w:multiLevelType w:val="hybridMultilevel"/>
    <w:tmpl w:val="91865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293AC5"/>
    <w:multiLevelType w:val="hybridMultilevel"/>
    <w:tmpl w:val="60AC16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ED1E6B"/>
    <w:multiLevelType w:val="hybridMultilevel"/>
    <w:tmpl w:val="1012D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7"/>
  </w:num>
  <w:num w:numId="4">
    <w:abstractNumId w:val="6"/>
  </w:num>
  <w:num w:numId="5">
    <w:abstractNumId w:val="3"/>
  </w:num>
  <w:num w:numId="6">
    <w:abstractNumId w:val="5"/>
  </w:num>
  <w:num w:numId="7">
    <w:abstractNumId w:val="1"/>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AAF"/>
    <w:rsid w:val="00001BC3"/>
    <w:rsid w:val="000605C0"/>
    <w:rsid w:val="000C4046"/>
    <w:rsid w:val="000E4381"/>
    <w:rsid w:val="00181E0E"/>
    <w:rsid w:val="00195773"/>
    <w:rsid w:val="001A11E8"/>
    <w:rsid w:val="001B3718"/>
    <w:rsid w:val="00237AAF"/>
    <w:rsid w:val="002A2084"/>
    <w:rsid w:val="002C4E0B"/>
    <w:rsid w:val="0035012C"/>
    <w:rsid w:val="00354884"/>
    <w:rsid w:val="00392CA8"/>
    <w:rsid w:val="003A4583"/>
    <w:rsid w:val="003A763F"/>
    <w:rsid w:val="003F0990"/>
    <w:rsid w:val="00410488"/>
    <w:rsid w:val="004773E1"/>
    <w:rsid w:val="004A001D"/>
    <w:rsid w:val="004B440F"/>
    <w:rsid w:val="00560965"/>
    <w:rsid w:val="00573E18"/>
    <w:rsid w:val="005A06D0"/>
    <w:rsid w:val="005A6BDC"/>
    <w:rsid w:val="006529B3"/>
    <w:rsid w:val="00674661"/>
    <w:rsid w:val="00674B7A"/>
    <w:rsid w:val="00675074"/>
    <w:rsid w:val="006D3DC4"/>
    <w:rsid w:val="006D4302"/>
    <w:rsid w:val="006F50E4"/>
    <w:rsid w:val="00715081"/>
    <w:rsid w:val="00796C80"/>
    <w:rsid w:val="00826830"/>
    <w:rsid w:val="008B1A09"/>
    <w:rsid w:val="008D4878"/>
    <w:rsid w:val="008E6454"/>
    <w:rsid w:val="008F1495"/>
    <w:rsid w:val="008F62D1"/>
    <w:rsid w:val="00933018"/>
    <w:rsid w:val="009D35B6"/>
    <w:rsid w:val="009F4FBC"/>
    <w:rsid w:val="00A03065"/>
    <w:rsid w:val="00A1797E"/>
    <w:rsid w:val="00A768A4"/>
    <w:rsid w:val="00AB0543"/>
    <w:rsid w:val="00AF4F2F"/>
    <w:rsid w:val="00B626EC"/>
    <w:rsid w:val="00B95DA3"/>
    <w:rsid w:val="00BF4293"/>
    <w:rsid w:val="00C14ECF"/>
    <w:rsid w:val="00C15B70"/>
    <w:rsid w:val="00C92281"/>
    <w:rsid w:val="00C96C88"/>
    <w:rsid w:val="00D00F50"/>
    <w:rsid w:val="00D05D33"/>
    <w:rsid w:val="00DD2F24"/>
    <w:rsid w:val="00E40A73"/>
    <w:rsid w:val="00E550C1"/>
    <w:rsid w:val="00E569C1"/>
    <w:rsid w:val="00E67D6D"/>
    <w:rsid w:val="00E73BE3"/>
    <w:rsid w:val="00ED26E9"/>
    <w:rsid w:val="00EE29A7"/>
    <w:rsid w:val="00EE7E89"/>
    <w:rsid w:val="00F80E24"/>
    <w:rsid w:val="00FB6C34"/>
    <w:rsid w:val="00FD64AB"/>
    <w:rsid w:val="00FF0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A8A094"/>
  <w15:chartTrackingRefBased/>
  <w15:docId w15:val="{35FAEC3D-DC02-43C2-8D2D-F46786956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A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F"/>
  </w:style>
  <w:style w:type="paragraph" w:styleId="Footer">
    <w:name w:val="footer"/>
    <w:basedOn w:val="Normal"/>
    <w:link w:val="FooterChar"/>
    <w:uiPriority w:val="99"/>
    <w:unhideWhenUsed/>
    <w:rsid w:val="00237A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F"/>
  </w:style>
  <w:style w:type="paragraph" w:styleId="NoSpacing">
    <w:name w:val="No Spacing"/>
    <w:link w:val="NoSpacingChar"/>
    <w:uiPriority w:val="1"/>
    <w:qFormat/>
    <w:rsid w:val="00237A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7AAF"/>
    <w:rPr>
      <w:rFonts w:eastAsiaTheme="minorEastAsia"/>
      <w:lang w:val="en-US"/>
    </w:rPr>
  </w:style>
  <w:style w:type="paragraph" w:styleId="ListParagraph">
    <w:name w:val="List Paragraph"/>
    <w:basedOn w:val="Normal"/>
    <w:uiPriority w:val="34"/>
    <w:qFormat/>
    <w:rsid w:val="00796C80"/>
    <w:pPr>
      <w:ind w:left="720"/>
      <w:contextualSpacing/>
    </w:pPr>
  </w:style>
  <w:style w:type="paragraph" w:styleId="Caption">
    <w:name w:val="caption"/>
    <w:basedOn w:val="Normal"/>
    <w:next w:val="Normal"/>
    <w:uiPriority w:val="35"/>
    <w:unhideWhenUsed/>
    <w:qFormat/>
    <w:rsid w:val="00796C8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4195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8FED997356442EA80CBA40AC7327126"/>
        <w:category>
          <w:name w:val="General"/>
          <w:gallery w:val="placeholder"/>
        </w:category>
        <w:types>
          <w:type w:val="bbPlcHdr"/>
        </w:types>
        <w:behaviors>
          <w:behavior w:val="content"/>
        </w:behaviors>
        <w:guid w:val="{B0605AFB-9BEC-4686-A7BA-2BF333AFD9A6}"/>
      </w:docPartPr>
      <w:docPartBody>
        <w:p w:rsidR="00644A74" w:rsidRDefault="00644A74" w:rsidP="00644A74">
          <w:pPr>
            <w:pStyle w:val="D8FED997356442EA80CBA40AC7327126"/>
          </w:pPr>
          <w:r>
            <w:rPr>
              <w:color w:val="2F5496" w:themeColor="accent1" w:themeShade="BF"/>
              <w:sz w:val="24"/>
              <w:szCs w:val="24"/>
            </w:rPr>
            <w:t>[Company name]</w:t>
          </w:r>
        </w:p>
      </w:docPartBody>
    </w:docPart>
    <w:docPart>
      <w:docPartPr>
        <w:name w:val="07823922E45743E6A13EDBA669AD54DE"/>
        <w:category>
          <w:name w:val="General"/>
          <w:gallery w:val="placeholder"/>
        </w:category>
        <w:types>
          <w:type w:val="bbPlcHdr"/>
        </w:types>
        <w:behaviors>
          <w:behavior w:val="content"/>
        </w:behaviors>
        <w:guid w:val="{449EFA35-1D39-4BCB-B468-2AF00212EFF4}"/>
      </w:docPartPr>
      <w:docPartBody>
        <w:p w:rsidR="00644A74" w:rsidRDefault="00644A74" w:rsidP="00644A74">
          <w:pPr>
            <w:pStyle w:val="07823922E45743E6A13EDBA669AD54DE"/>
          </w:pPr>
          <w:r>
            <w:rPr>
              <w:rFonts w:asciiTheme="majorHAnsi" w:eastAsiaTheme="majorEastAsia" w:hAnsiTheme="majorHAnsi" w:cstheme="majorBidi"/>
              <w:color w:val="4472C4" w:themeColor="accent1"/>
              <w:sz w:val="88"/>
              <w:szCs w:val="88"/>
            </w:rPr>
            <w:t>[Document title]</w:t>
          </w:r>
        </w:p>
      </w:docPartBody>
    </w:docPart>
    <w:docPart>
      <w:docPartPr>
        <w:name w:val="18F9052BCF2545C0BA25718E8629F66C"/>
        <w:category>
          <w:name w:val="General"/>
          <w:gallery w:val="placeholder"/>
        </w:category>
        <w:types>
          <w:type w:val="bbPlcHdr"/>
        </w:types>
        <w:behaviors>
          <w:behavior w:val="content"/>
        </w:behaviors>
        <w:guid w:val="{BE301A17-EC1E-4114-805E-1F76B58E24EC}"/>
      </w:docPartPr>
      <w:docPartBody>
        <w:p w:rsidR="00644A74" w:rsidRDefault="00644A74" w:rsidP="00644A74">
          <w:pPr>
            <w:pStyle w:val="18F9052BCF2545C0BA25718E8629F66C"/>
          </w:pPr>
          <w:r>
            <w:rPr>
              <w:color w:val="2F5496" w:themeColor="accent1" w:themeShade="BF"/>
              <w:sz w:val="24"/>
              <w:szCs w:val="24"/>
            </w:rPr>
            <w:t>[Document subtitle]</w:t>
          </w:r>
        </w:p>
      </w:docPartBody>
    </w:docPart>
    <w:docPart>
      <w:docPartPr>
        <w:name w:val="41DA87F13CA94F3FA45D29382498B51D"/>
        <w:category>
          <w:name w:val="General"/>
          <w:gallery w:val="placeholder"/>
        </w:category>
        <w:types>
          <w:type w:val="bbPlcHdr"/>
        </w:types>
        <w:behaviors>
          <w:behavior w:val="content"/>
        </w:behaviors>
        <w:guid w:val="{6A687DE8-59C5-4C6C-85A0-B6FA3BE34F28}"/>
      </w:docPartPr>
      <w:docPartBody>
        <w:p w:rsidR="00644A74" w:rsidRDefault="00644A74" w:rsidP="00644A74">
          <w:pPr>
            <w:pStyle w:val="41DA87F13CA94F3FA45D29382498B51D"/>
          </w:pPr>
          <w:r>
            <w:rPr>
              <w:color w:val="4472C4" w:themeColor="accent1"/>
              <w:sz w:val="28"/>
              <w:szCs w:val="28"/>
            </w:rPr>
            <w:t>[Author name]</w:t>
          </w:r>
        </w:p>
      </w:docPartBody>
    </w:docPart>
    <w:docPart>
      <w:docPartPr>
        <w:name w:val="2CC6BDC0771F44108E330F1144E4CCFE"/>
        <w:category>
          <w:name w:val="General"/>
          <w:gallery w:val="placeholder"/>
        </w:category>
        <w:types>
          <w:type w:val="bbPlcHdr"/>
        </w:types>
        <w:behaviors>
          <w:behavior w:val="content"/>
        </w:behaviors>
        <w:guid w:val="{DEDA0F77-CF6C-4329-872D-97600D724D1C}"/>
      </w:docPartPr>
      <w:docPartBody>
        <w:p w:rsidR="00644A74" w:rsidRDefault="00644A74" w:rsidP="00644A74">
          <w:pPr>
            <w:pStyle w:val="2CC6BDC0771F44108E330F1144E4CCFE"/>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74"/>
    <w:rsid w:val="00644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FED997356442EA80CBA40AC7327126">
    <w:name w:val="D8FED997356442EA80CBA40AC7327126"/>
    <w:rsid w:val="00644A74"/>
  </w:style>
  <w:style w:type="paragraph" w:customStyle="1" w:styleId="07823922E45743E6A13EDBA669AD54DE">
    <w:name w:val="07823922E45743E6A13EDBA669AD54DE"/>
    <w:rsid w:val="00644A74"/>
  </w:style>
  <w:style w:type="paragraph" w:customStyle="1" w:styleId="18F9052BCF2545C0BA25718E8629F66C">
    <w:name w:val="18F9052BCF2545C0BA25718E8629F66C"/>
    <w:rsid w:val="00644A74"/>
  </w:style>
  <w:style w:type="paragraph" w:customStyle="1" w:styleId="41DA87F13CA94F3FA45D29382498B51D">
    <w:name w:val="41DA87F13CA94F3FA45D29382498B51D"/>
    <w:rsid w:val="00644A74"/>
  </w:style>
  <w:style w:type="paragraph" w:customStyle="1" w:styleId="2CC6BDC0771F44108E330F1144E4CCFE">
    <w:name w:val="2CC6BDC0771F44108E330F1144E4CCFE"/>
    <w:rsid w:val="00644A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2017-11-17T00:00:00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10</Pages>
  <Words>1631</Words>
  <Characters>9300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The Face of the Buddha: A Greek Creation?</vt:lpstr>
    </vt:vector>
  </TitlesOfParts>
  <Company>CLSK6002: Dissertation Plan</Company>
  <LinksUpToDate>false</LinksUpToDate>
  <CharactersWithSpaces>10910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Face of the Buddha: A Greek Creation?</dc:title>
  <dc:subject>A comparative study on the influence of the Greeks and Indians on the development of Buddhist Art, Philosophy and Religion</dc:subject>
  <dc:creator>Rebecca Neill – 1501514</dc:creator>
  <cp:keywords/>
  <dc:description/>
  <cp:lastModifiedBy>Rebecca Neill</cp:lastModifiedBy>
  <cp:revision>48</cp:revision>
  <dcterms:created xsi:type="dcterms:W3CDTF">2017-11-17T09:54:00Z</dcterms:created>
  <dcterms:modified xsi:type="dcterms:W3CDTF">2017-11-17T17:38:00Z</dcterms:modified>
</cp:coreProperties>
</file>