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1CCC1D19" w:rsidP="1CCC1D19" w:rsidRDefault="1CCC1D19" w14:paraId="38F318DA" w14:textId="7A66E3A1">
      <w:pPr>
        <w:pStyle w:val="Heading1"/>
        <w:spacing w:line="360" w:lineRule="auto"/>
        <w:rPr>
          <w:rFonts w:ascii="Arial" w:hAnsi="Arial" w:eastAsia="Arial" w:cs="Arial"/>
          <w:b/>
          <w:bCs/>
          <w:color w:val="000000" w:themeColor="text1"/>
          <w:sz w:val="22"/>
          <w:szCs w:val="22"/>
          <w:lang w:val="en-IN"/>
        </w:rPr>
      </w:pPr>
    </w:p>
    <w:p w:rsidR="1CCC1D19" w:rsidP="1CCC1D19" w:rsidRDefault="1CCC1D19" w14:paraId="412EDAA4" w14:textId="7A1A1197">
      <w:pPr>
        <w:pStyle w:val="Heading1"/>
        <w:spacing w:line="360" w:lineRule="auto"/>
        <w:rPr>
          <w:rFonts w:ascii="Arial" w:hAnsi="Arial" w:eastAsia="Arial" w:cs="Arial"/>
          <w:b/>
          <w:bCs/>
          <w:color w:val="000000" w:themeColor="text1"/>
          <w:sz w:val="22"/>
          <w:szCs w:val="22"/>
          <w:lang w:val="en-IN"/>
        </w:rPr>
      </w:pPr>
    </w:p>
    <w:p w:rsidR="1CCC1D19" w:rsidP="1CCC1D19" w:rsidRDefault="1CCC1D19" w14:paraId="0BB87A15" w14:textId="3795868D">
      <w:pPr>
        <w:pStyle w:val="Heading1"/>
        <w:spacing w:line="360" w:lineRule="auto"/>
        <w:rPr>
          <w:rFonts w:ascii="Arial" w:hAnsi="Arial" w:eastAsia="Arial" w:cs="Arial"/>
          <w:b/>
          <w:bCs/>
          <w:color w:val="000000" w:themeColor="text1"/>
          <w:sz w:val="22"/>
          <w:szCs w:val="22"/>
          <w:lang w:val="en-IN"/>
        </w:rPr>
      </w:pPr>
    </w:p>
    <w:p w:rsidR="1CCC1D19" w:rsidP="1CCC1D19" w:rsidRDefault="1CCC1D19" w14:paraId="61431B2C" w14:textId="13E0B05F">
      <w:pPr>
        <w:pStyle w:val="Heading1"/>
        <w:spacing w:line="360" w:lineRule="auto"/>
        <w:rPr>
          <w:rFonts w:ascii="Arial" w:hAnsi="Arial" w:eastAsia="Arial" w:cs="Arial"/>
          <w:b/>
          <w:bCs/>
          <w:color w:val="000000" w:themeColor="text1"/>
          <w:sz w:val="22"/>
          <w:szCs w:val="22"/>
          <w:lang w:val="en-IN"/>
        </w:rPr>
      </w:pPr>
    </w:p>
    <w:p w:rsidR="1CCC1D19" w:rsidP="1CCC1D19" w:rsidRDefault="1CCC1D19" w14:paraId="757BE6BE" w14:textId="752F76A6">
      <w:pPr>
        <w:pStyle w:val="Heading1"/>
        <w:spacing w:line="360" w:lineRule="auto"/>
        <w:rPr>
          <w:rFonts w:ascii="Arial" w:hAnsi="Arial" w:eastAsia="Arial" w:cs="Arial"/>
          <w:b/>
          <w:bCs/>
          <w:color w:val="000000" w:themeColor="text1"/>
          <w:sz w:val="22"/>
          <w:szCs w:val="22"/>
          <w:lang w:val="en-IN"/>
        </w:rPr>
      </w:pPr>
    </w:p>
    <w:p w:rsidR="1CCC1D19" w:rsidP="1CCC1D19" w:rsidRDefault="1CCC1D19" w14:paraId="4470DC19" w14:textId="23C3FAA9">
      <w:pPr>
        <w:pStyle w:val="Heading1"/>
        <w:spacing w:line="360" w:lineRule="auto"/>
        <w:rPr>
          <w:rFonts w:ascii="Arial" w:hAnsi="Arial" w:eastAsia="Arial" w:cs="Arial"/>
          <w:b/>
          <w:bCs/>
          <w:color w:val="000000" w:themeColor="text1"/>
          <w:sz w:val="22"/>
          <w:szCs w:val="22"/>
          <w:lang w:val="en-IN"/>
        </w:rPr>
      </w:pPr>
    </w:p>
    <w:p w:rsidR="115D3739" w:rsidP="08E23E27" w:rsidRDefault="115D3739" w14:paraId="3EA77269" w14:textId="62B5C179">
      <w:pPr>
        <w:pStyle w:val="Heading1"/>
        <w:spacing w:line="360" w:lineRule="auto"/>
        <w:rPr>
          <w:rFonts w:ascii="Arial" w:hAnsi="Arial" w:eastAsia="Arial" w:cs="Arial"/>
          <w:color w:val="000000" w:themeColor="text1"/>
          <w:sz w:val="22"/>
          <w:szCs w:val="22"/>
          <w:lang w:val="en-IN"/>
        </w:rPr>
      </w:pPr>
      <w:r w:rsidRPr="08E23E27">
        <w:rPr>
          <w:rFonts w:ascii="Arial" w:hAnsi="Arial" w:eastAsia="Arial" w:cs="Arial"/>
          <w:color w:val="000000" w:themeColor="text1"/>
          <w:sz w:val="22"/>
          <w:szCs w:val="22"/>
          <w:lang w:val="en-IN"/>
        </w:rPr>
        <w:t>Name: Dionne Brown</w:t>
      </w:r>
    </w:p>
    <w:p w:rsidR="115D3739" w:rsidP="08E23E27" w:rsidRDefault="115D3739" w14:paraId="7A7BD2FB" w14:textId="0D98CC7C">
      <w:pPr>
        <w:spacing w:line="360" w:lineRule="auto"/>
        <w:rPr>
          <w:rFonts w:ascii="Arial" w:hAnsi="Arial" w:eastAsia="Arial" w:cs="Arial"/>
          <w:lang w:val="en-IN"/>
        </w:rPr>
      </w:pPr>
      <w:r w:rsidRPr="08E23E27">
        <w:rPr>
          <w:rFonts w:ascii="Arial" w:hAnsi="Arial" w:eastAsia="Arial" w:cs="Arial"/>
          <w:lang w:val="en-IN"/>
        </w:rPr>
        <w:t>Student Number: 1914403</w:t>
      </w:r>
    </w:p>
    <w:p w:rsidR="115D3739" w:rsidP="08E23E27" w:rsidRDefault="115D3739" w14:paraId="266A77D8" w14:textId="7DCDA441">
      <w:pPr>
        <w:spacing w:line="360" w:lineRule="auto"/>
        <w:rPr>
          <w:rFonts w:ascii="Arial" w:hAnsi="Arial" w:eastAsia="Arial" w:cs="Arial"/>
          <w:lang w:val="en-IN"/>
        </w:rPr>
      </w:pPr>
      <w:r w:rsidRPr="08E23E27">
        <w:rPr>
          <w:rFonts w:ascii="Arial" w:hAnsi="Arial" w:eastAsia="Arial" w:cs="Arial"/>
          <w:lang w:val="en-IN"/>
        </w:rPr>
        <w:t>Module Code: BMSW4005</w:t>
      </w:r>
    </w:p>
    <w:p w:rsidR="115D3739" w:rsidP="08E23E27" w:rsidRDefault="115D3739" w14:paraId="6B9FC77C" w14:textId="5D208E3E">
      <w:pPr>
        <w:spacing w:line="360" w:lineRule="auto"/>
        <w:rPr>
          <w:rFonts w:ascii="Arial" w:hAnsi="Arial" w:eastAsia="Arial" w:cs="Arial"/>
          <w:lang w:val="en-IN"/>
        </w:rPr>
      </w:pPr>
      <w:r w:rsidRPr="08E23E27">
        <w:rPr>
          <w:rFonts w:ascii="Arial" w:hAnsi="Arial" w:eastAsia="Arial" w:cs="Arial"/>
          <w:lang w:val="en-IN"/>
        </w:rPr>
        <w:t>Module Title:</w:t>
      </w:r>
      <w:r w:rsidRPr="08E23E27" w:rsidR="105E6DCD">
        <w:rPr>
          <w:rFonts w:ascii="Arial" w:hAnsi="Arial" w:eastAsia="Arial" w:cs="Arial"/>
          <w:lang w:val="en-IN"/>
        </w:rPr>
        <w:t xml:space="preserve"> Professional and Career Development</w:t>
      </w:r>
    </w:p>
    <w:p w:rsidR="115D3739" w:rsidP="08E23E27" w:rsidRDefault="115D3739" w14:paraId="167995B1" w14:textId="527BAB65">
      <w:pPr>
        <w:spacing w:line="360" w:lineRule="auto"/>
        <w:rPr>
          <w:rFonts w:ascii="Arial" w:hAnsi="Arial" w:eastAsia="Arial" w:cs="Arial"/>
          <w:lang w:val="en-IN"/>
        </w:rPr>
      </w:pPr>
      <w:r w:rsidRPr="08E23E27">
        <w:rPr>
          <w:rFonts w:ascii="Arial" w:hAnsi="Arial" w:eastAsia="Arial" w:cs="Arial"/>
          <w:lang w:val="en-IN"/>
        </w:rPr>
        <w:t>Lecturer’s Name:</w:t>
      </w:r>
      <w:r w:rsidRPr="08E23E27" w:rsidR="254732B0">
        <w:rPr>
          <w:rFonts w:ascii="Arial" w:hAnsi="Arial" w:eastAsia="Arial" w:cs="Arial"/>
          <w:lang w:val="en-IN"/>
        </w:rPr>
        <w:t xml:space="preserve"> </w:t>
      </w:r>
      <w:proofErr w:type="spellStart"/>
      <w:r w:rsidRPr="08E23E27" w:rsidR="254732B0">
        <w:rPr>
          <w:rFonts w:ascii="Arial" w:hAnsi="Arial" w:eastAsia="Arial" w:cs="Arial"/>
          <w:lang w:val="en-IN"/>
        </w:rPr>
        <w:t>Cris</w:t>
      </w:r>
      <w:r w:rsidRPr="08E23E27" w:rsidR="1E01A574">
        <w:rPr>
          <w:rFonts w:ascii="Arial" w:hAnsi="Arial" w:eastAsia="Arial" w:cs="Arial"/>
          <w:lang w:val="en-IN"/>
        </w:rPr>
        <w:t>ford</w:t>
      </w:r>
      <w:proofErr w:type="spellEnd"/>
      <w:r w:rsidRPr="08E23E27" w:rsidR="1E01A574">
        <w:rPr>
          <w:rFonts w:ascii="Arial" w:hAnsi="Arial" w:eastAsia="Arial" w:cs="Arial"/>
          <w:lang w:val="en-IN"/>
        </w:rPr>
        <w:t xml:space="preserve"> </w:t>
      </w:r>
      <w:proofErr w:type="spellStart"/>
      <w:r w:rsidRPr="08E23E27" w:rsidR="254732B0">
        <w:rPr>
          <w:rFonts w:ascii="Arial" w:hAnsi="Arial" w:eastAsia="Arial" w:cs="Arial"/>
          <w:lang w:val="en-IN"/>
        </w:rPr>
        <w:t>Chog</w:t>
      </w:r>
      <w:r w:rsidRPr="08E23E27" w:rsidR="08C841A5">
        <w:rPr>
          <w:rFonts w:ascii="Arial" w:hAnsi="Arial" w:eastAsia="Arial" w:cs="Arial"/>
          <w:lang w:val="en-IN"/>
        </w:rPr>
        <w:t>ugudza</w:t>
      </w:r>
      <w:proofErr w:type="spellEnd"/>
    </w:p>
    <w:p w:rsidR="115D3739" w:rsidP="08E23E27" w:rsidRDefault="115D3739" w14:paraId="1D36EA16" w14:textId="1F1C871A">
      <w:pPr>
        <w:spacing w:line="360" w:lineRule="auto"/>
        <w:rPr>
          <w:rFonts w:ascii="Arial" w:hAnsi="Arial" w:eastAsia="Arial" w:cs="Arial"/>
          <w:lang w:val="en-IN"/>
        </w:rPr>
      </w:pPr>
      <w:r w:rsidRPr="08E23E27">
        <w:rPr>
          <w:rFonts w:ascii="Arial" w:hAnsi="Arial" w:eastAsia="Arial" w:cs="Arial"/>
          <w:lang w:val="en-IN"/>
        </w:rPr>
        <w:t>Assignment Title:</w:t>
      </w:r>
      <w:r w:rsidRPr="08E23E27" w:rsidR="32D39EAF">
        <w:rPr>
          <w:rFonts w:ascii="Arial" w:hAnsi="Arial" w:eastAsia="Arial" w:cs="Arial"/>
          <w:lang w:val="en-IN"/>
        </w:rPr>
        <w:t xml:space="preserve"> Portfolio of work</w:t>
      </w:r>
    </w:p>
    <w:p w:rsidR="1CCC1D19" w:rsidP="1CCC1D19" w:rsidRDefault="1CCC1D19" w14:paraId="2F12DE8E" w14:textId="005425F1">
      <w:pPr>
        <w:pStyle w:val="Heading1"/>
        <w:spacing w:line="360" w:lineRule="auto"/>
        <w:rPr>
          <w:rFonts w:ascii="Arial" w:hAnsi="Arial" w:eastAsia="Arial" w:cs="Arial"/>
          <w:color w:val="000000" w:themeColor="text1"/>
          <w:sz w:val="22"/>
          <w:szCs w:val="22"/>
          <w:lang w:val="en-IN"/>
        </w:rPr>
      </w:pPr>
    </w:p>
    <w:p w:rsidR="1CCC1D19" w:rsidP="1CCC1D19" w:rsidRDefault="1CCC1D19" w14:paraId="222EF0F3" w14:textId="427F8B4F">
      <w:pPr>
        <w:pStyle w:val="Heading1"/>
        <w:spacing w:line="360" w:lineRule="auto"/>
        <w:rPr>
          <w:rFonts w:ascii="Arial" w:hAnsi="Arial" w:eastAsia="Arial" w:cs="Arial"/>
          <w:color w:val="000000" w:themeColor="text1"/>
          <w:sz w:val="22"/>
          <w:szCs w:val="22"/>
          <w:lang w:val="en-IN"/>
        </w:rPr>
      </w:pPr>
    </w:p>
    <w:p w:rsidR="32643E2C" w:rsidP="32643E2C" w:rsidRDefault="32643E2C" w14:paraId="1C41F48E" w14:textId="7116196E">
      <w:pPr>
        <w:rPr>
          <w:lang w:val="en-IN"/>
        </w:rPr>
      </w:pPr>
    </w:p>
    <w:p w:rsidR="32643E2C" w:rsidP="32643E2C" w:rsidRDefault="32643E2C" w14:paraId="161C3F84" w14:textId="78F38E30">
      <w:pPr>
        <w:rPr>
          <w:lang w:val="en-IN"/>
        </w:rPr>
      </w:pPr>
    </w:p>
    <w:p w:rsidR="32643E2C" w:rsidP="32643E2C" w:rsidRDefault="32643E2C" w14:paraId="7BA9DCFC" w14:textId="0A8E6F04">
      <w:pPr>
        <w:rPr>
          <w:lang w:val="en-IN"/>
        </w:rPr>
      </w:pPr>
    </w:p>
    <w:p w:rsidR="32643E2C" w:rsidP="32643E2C" w:rsidRDefault="32643E2C" w14:paraId="0B97D401" w14:textId="370BEA30">
      <w:pPr>
        <w:rPr>
          <w:lang w:val="en-IN"/>
        </w:rPr>
      </w:pPr>
    </w:p>
    <w:p w:rsidR="32643E2C" w:rsidP="32643E2C" w:rsidRDefault="32643E2C" w14:paraId="293AF937" w14:textId="3A88DC85">
      <w:pPr>
        <w:rPr>
          <w:lang w:val="en-IN"/>
        </w:rPr>
      </w:pPr>
    </w:p>
    <w:p w:rsidR="32643E2C" w:rsidP="32643E2C" w:rsidRDefault="32643E2C" w14:paraId="08E0491B" w14:textId="43BE29CE">
      <w:pPr>
        <w:rPr>
          <w:lang w:val="en-IN"/>
        </w:rPr>
      </w:pPr>
    </w:p>
    <w:p w:rsidR="32643E2C" w:rsidP="32643E2C" w:rsidRDefault="32643E2C" w14:paraId="62E388A0" w14:textId="638F0481">
      <w:pPr>
        <w:rPr>
          <w:lang w:val="en-IN"/>
        </w:rPr>
      </w:pPr>
    </w:p>
    <w:p w:rsidR="32643E2C" w:rsidP="32643E2C" w:rsidRDefault="32643E2C" w14:paraId="2613815D" w14:textId="0A9E94CC">
      <w:pPr>
        <w:rPr>
          <w:lang w:val="en-IN"/>
        </w:rPr>
      </w:pPr>
    </w:p>
    <w:p w:rsidR="32643E2C" w:rsidP="32643E2C" w:rsidRDefault="32643E2C" w14:paraId="49D9F6C8" w14:textId="45AD4C69">
      <w:pPr>
        <w:rPr>
          <w:lang w:val="en-IN"/>
        </w:rPr>
      </w:pPr>
    </w:p>
    <w:p w:rsidR="32643E2C" w:rsidP="32643E2C" w:rsidRDefault="32643E2C" w14:paraId="19029A6F" w14:textId="3269A404">
      <w:pPr>
        <w:rPr>
          <w:lang w:val="en-IN"/>
        </w:rPr>
      </w:pPr>
    </w:p>
    <w:p w:rsidR="115F5010" w:rsidP="115F5010" w:rsidRDefault="115F5010" w14:paraId="4C6120A3" w14:textId="68F54042">
      <w:pPr>
        <w:pStyle w:val="Heading1"/>
        <w:spacing w:line="360" w:lineRule="auto"/>
        <w:rPr>
          <w:rFonts w:ascii="Arial" w:hAnsi="Arial" w:eastAsia="Arial" w:cs="Arial"/>
          <w:color w:val="000000" w:themeColor="text1"/>
          <w:sz w:val="22"/>
          <w:szCs w:val="22"/>
          <w:lang w:val="en-IN"/>
        </w:rPr>
      </w:pPr>
    </w:p>
    <w:p w:rsidR="115F5010" w:rsidP="115F5010" w:rsidRDefault="115F5010" w14:paraId="49BB78FD" w14:textId="4231C94F">
      <w:pPr>
        <w:pStyle w:val="Heading1"/>
        <w:spacing w:line="360" w:lineRule="auto"/>
        <w:rPr>
          <w:rFonts w:ascii="Arial" w:hAnsi="Arial" w:eastAsia="Arial" w:cs="Arial"/>
          <w:color w:val="000000" w:themeColor="text1"/>
          <w:sz w:val="22"/>
          <w:szCs w:val="22"/>
          <w:lang w:val="en-IN"/>
        </w:rPr>
      </w:pPr>
    </w:p>
    <w:p w:rsidR="115F5010" w:rsidP="115F5010" w:rsidRDefault="115F5010" w14:paraId="23C57E69" w14:textId="3C5DDE8E">
      <w:pPr>
        <w:pStyle w:val="Heading1"/>
        <w:spacing w:line="360" w:lineRule="auto"/>
        <w:rPr>
          <w:rFonts w:ascii="Arial" w:hAnsi="Arial" w:eastAsia="Arial" w:cs="Arial"/>
          <w:color w:val="000000" w:themeColor="text1"/>
          <w:sz w:val="22"/>
          <w:szCs w:val="22"/>
          <w:lang w:val="en-IN"/>
        </w:rPr>
      </w:pPr>
    </w:p>
    <w:p w:rsidR="115F5010" w:rsidP="115F5010" w:rsidRDefault="115F5010" w14:paraId="195A6992" w14:textId="36D6BE6F">
      <w:pPr>
        <w:pStyle w:val="Heading1"/>
        <w:spacing w:line="360" w:lineRule="auto"/>
        <w:rPr>
          <w:rFonts w:ascii="Arial" w:hAnsi="Arial" w:eastAsia="Arial" w:cs="Arial"/>
          <w:color w:val="000000" w:themeColor="text1"/>
          <w:sz w:val="22"/>
          <w:szCs w:val="22"/>
          <w:lang w:val="en-IN"/>
        </w:rPr>
      </w:pPr>
    </w:p>
    <w:p w:rsidR="1CCC1D19" w:rsidP="1CCC1D19" w:rsidRDefault="1F44A358" w14:paraId="46CB724A" w14:textId="636E1695">
      <w:pPr>
        <w:pStyle w:val="Heading1"/>
        <w:spacing w:line="360" w:lineRule="auto"/>
        <w:rPr>
          <w:rFonts w:ascii="Arial" w:hAnsi="Arial" w:eastAsia="Arial" w:cs="Arial"/>
          <w:color w:val="000000" w:themeColor="text1"/>
          <w:sz w:val="22"/>
          <w:szCs w:val="22"/>
          <w:lang w:val="en-IN"/>
        </w:rPr>
      </w:pPr>
      <w:r w:rsidRPr="7CCEBB7D">
        <w:rPr>
          <w:rFonts w:ascii="Arial" w:hAnsi="Arial" w:eastAsia="Arial" w:cs="Arial"/>
          <w:color w:val="000000" w:themeColor="text1"/>
          <w:sz w:val="22"/>
          <w:szCs w:val="22"/>
          <w:lang w:val="en-IN"/>
        </w:rPr>
        <w:t>Content</w:t>
      </w:r>
    </w:p>
    <w:p w:rsidR="00293880" w:rsidP="002C347A" w:rsidRDefault="00293880" w14:paraId="3E1DC6B5" w14:textId="191859C9">
      <w:pPr>
        <w:rPr>
          <w:lang w:val="en-IN"/>
        </w:rPr>
      </w:pPr>
      <w:r>
        <w:rPr>
          <w:lang w:val="en-IN"/>
        </w:rPr>
        <w:t>Introduction</w:t>
      </w:r>
      <w:r w:rsidR="00D46C88">
        <w:rPr>
          <w:lang w:val="en-IN"/>
        </w:rPr>
        <w:t>……………………………………………………………………………………………………………………………….3</w:t>
      </w:r>
    </w:p>
    <w:p w:rsidR="00293880" w:rsidP="002C347A" w:rsidRDefault="00293880" w14:paraId="6173AF00" w14:textId="156BC0C4">
      <w:pPr>
        <w:rPr>
          <w:lang w:val="en-IN"/>
        </w:rPr>
      </w:pPr>
      <w:r>
        <w:rPr>
          <w:lang w:val="en-IN"/>
        </w:rPr>
        <w:t xml:space="preserve">Audit of </w:t>
      </w:r>
      <w:r w:rsidR="00D46C88">
        <w:rPr>
          <w:lang w:val="en-IN"/>
        </w:rPr>
        <w:t>O</w:t>
      </w:r>
      <w:r>
        <w:rPr>
          <w:lang w:val="en-IN"/>
        </w:rPr>
        <w:t xml:space="preserve">wn </w:t>
      </w:r>
      <w:r w:rsidR="00D46C88">
        <w:rPr>
          <w:lang w:val="en-IN"/>
        </w:rPr>
        <w:t>S</w:t>
      </w:r>
      <w:r w:rsidR="000F582B">
        <w:rPr>
          <w:lang w:val="en-IN"/>
        </w:rPr>
        <w:t>kills</w:t>
      </w:r>
      <w:r w:rsidR="00D46C88">
        <w:rPr>
          <w:lang w:val="en-IN"/>
        </w:rPr>
        <w:t>……………………………………………………………………………………………………………………..</w:t>
      </w:r>
      <w:r w:rsidR="00677C44">
        <w:rPr>
          <w:lang w:val="en-IN"/>
        </w:rPr>
        <w:t>3</w:t>
      </w:r>
    </w:p>
    <w:p w:rsidR="000F582B" w:rsidP="002C347A" w:rsidRDefault="000F582B" w14:paraId="1C67D380" w14:textId="5FE18435">
      <w:pPr>
        <w:rPr>
          <w:lang w:val="en-IN"/>
        </w:rPr>
      </w:pPr>
      <w:r>
        <w:rPr>
          <w:lang w:val="en-IN"/>
        </w:rPr>
        <w:t xml:space="preserve">Development and </w:t>
      </w:r>
      <w:r w:rsidR="00677C44">
        <w:rPr>
          <w:lang w:val="en-IN"/>
        </w:rPr>
        <w:t>L</w:t>
      </w:r>
      <w:r>
        <w:rPr>
          <w:lang w:val="en-IN"/>
        </w:rPr>
        <w:t xml:space="preserve">earning </w:t>
      </w:r>
      <w:r w:rsidR="00677C44">
        <w:rPr>
          <w:lang w:val="en-IN"/>
        </w:rPr>
        <w:t>M</w:t>
      </w:r>
      <w:r>
        <w:rPr>
          <w:lang w:val="en-IN"/>
        </w:rPr>
        <w:t>e</w:t>
      </w:r>
      <w:r w:rsidR="005856E9">
        <w:rPr>
          <w:lang w:val="en-IN"/>
        </w:rPr>
        <w:t xml:space="preserve">thods for </w:t>
      </w:r>
      <w:r w:rsidR="00677C44">
        <w:rPr>
          <w:lang w:val="en-IN"/>
        </w:rPr>
        <w:t>N</w:t>
      </w:r>
      <w:r w:rsidR="005856E9">
        <w:rPr>
          <w:lang w:val="en-IN"/>
        </w:rPr>
        <w:t xml:space="preserve">ew </w:t>
      </w:r>
      <w:r w:rsidR="00677C44">
        <w:rPr>
          <w:lang w:val="en-IN"/>
        </w:rPr>
        <w:t>E</w:t>
      </w:r>
      <w:r w:rsidR="005856E9">
        <w:rPr>
          <w:lang w:val="en-IN"/>
        </w:rPr>
        <w:t>m</w:t>
      </w:r>
      <w:r w:rsidR="00506816">
        <w:rPr>
          <w:lang w:val="en-IN"/>
        </w:rPr>
        <w:t>ployees</w:t>
      </w:r>
      <w:r w:rsidR="004E4751">
        <w:rPr>
          <w:lang w:val="en-IN"/>
        </w:rPr>
        <w:t>………………</w:t>
      </w:r>
      <w:r w:rsidR="008D040D">
        <w:rPr>
          <w:lang w:val="en-IN"/>
        </w:rPr>
        <w:t>……………………</w:t>
      </w:r>
      <w:r w:rsidR="004B4E88">
        <w:rPr>
          <w:lang w:val="en-IN"/>
        </w:rPr>
        <w:t>…………………….6</w:t>
      </w:r>
    </w:p>
    <w:p w:rsidR="00506816" w:rsidP="002C347A" w:rsidRDefault="00506816" w14:paraId="7CDAAD37" w14:textId="472F9302">
      <w:pPr>
        <w:rPr>
          <w:lang w:val="en-IN"/>
        </w:rPr>
      </w:pPr>
      <w:r>
        <w:rPr>
          <w:lang w:val="en-IN"/>
        </w:rPr>
        <w:t>Reflection</w:t>
      </w:r>
      <w:r w:rsidR="00FA7161">
        <w:rPr>
          <w:lang w:val="en-IN"/>
        </w:rPr>
        <w:t>…………………………………………………………………………………………………………………………………..8</w:t>
      </w:r>
    </w:p>
    <w:p w:rsidR="00506816" w:rsidP="002C347A" w:rsidRDefault="00506816" w14:paraId="3E91FEB4" w14:textId="7224BD5A">
      <w:pPr>
        <w:rPr>
          <w:lang w:val="en-IN"/>
        </w:rPr>
      </w:pPr>
      <w:r>
        <w:rPr>
          <w:lang w:val="en-IN"/>
        </w:rPr>
        <w:t>Conclusion</w:t>
      </w:r>
      <w:r w:rsidR="00FA7161">
        <w:rPr>
          <w:lang w:val="en-IN"/>
        </w:rPr>
        <w:t>…………………………………………………………………………………………………………………………………</w:t>
      </w:r>
      <w:r w:rsidR="002447AD">
        <w:rPr>
          <w:lang w:val="en-IN"/>
        </w:rPr>
        <w:t>9</w:t>
      </w:r>
    </w:p>
    <w:p w:rsidRPr="002C347A" w:rsidR="00506816" w:rsidP="002C347A" w:rsidRDefault="00F03C7A" w14:paraId="04D30490" w14:textId="1C5D64CD">
      <w:pPr>
        <w:rPr>
          <w:lang w:val="en-IN"/>
        </w:rPr>
      </w:pPr>
      <w:r w:rsidRPr="62784306" w:rsidR="7C9D25ED">
        <w:rPr>
          <w:lang w:val="en-IN"/>
        </w:rPr>
        <w:t>Reference</w:t>
      </w:r>
      <w:r w:rsidRPr="62784306" w:rsidR="1A23D107">
        <w:rPr>
          <w:lang w:val="en-IN"/>
        </w:rPr>
        <w:t>s</w:t>
      </w:r>
      <w:r w:rsidRPr="62784306" w:rsidR="1B4FEEC8">
        <w:rPr>
          <w:lang w:val="en-IN"/>
        </w:rPr>
        <w:t>……………………</w:t>
      </w:r>
      <w:r w:rsidRPr="62784306" w:rsidR="022CD684">
        <w:rPr>
          <w:lang w:val="en-IN"/>
        </w:rPr>
        <w:t>…………………………………………………………………………………………………………….</w:t>
      </w:r>
      <w:r w:rsidRPr="62784306" w:rsidR="5E130E1C">
        <w:rPr>
          <w:lang w:val="en-IN"/>
        </w:rPr>
        <w:t>10</w:t>
      </w:r>
    </w:p>
    <w:p w:rsidR="1CCC1D19" w:rsidP="1CCC1D19" w:rsidRDefault="1CCC1D19" w14:paraId="75BC9D94" w14:textId="7325AC8F">
      <w:pPr>
        <w:pStyle w:val="Heading1"/>
        <w:spacing w:line="360" w:lineRule="auto"/>
        <w:rPr>
          <w:rFonts w:ascii="Arial" w:hAnsi="Arial" w:eastAsia="Arial" w:cs="Arial"/>
          <w:color w:val="000000" w:themeColor="text1"/>
          <w:sz w:val="22"/>
          <w:szCs w:val="22"/>
          <w:lang w:val="en-IN"/>
        </w:rPr>
      </w:pPr>
    </w:p>
    <w:p w:rsidR="1CCC1D19" w:rsidP="1CCC1D19" w:rsidRDefault="1CCC1D19" w14:paraId="42D820AD" w14:textId="2AB7876D">
      <w:pPr>
        <w:pStyle w:val="Heading1"/>
        <w:spacing w:line="360" w:lineRule="auto"/>
        <w:rPr>
          <w:rFonts w:ascii="Arial" w:hAnsi="Arial" w:eastAsia="Arial" w:cs="Arial"/>
          <w:color w:val="000000" w:themeColor="text1"/>
          <w:sz w:val="22"/>
          <w:szCs w:val="22"/>
          <w:lang w:val="en-IN"/>
        </w:rPr>
      </w:pPr>
    </w:p>
    <w:p w:rsidR="1CCC1D19" w:rsidP="1CCC1D19" w:rsidRDefault="1CCC1D19" w14:paraId="682BEF8C" w14:textId="16BE1650">
      <w:pPr>
        <w:pStyle w:val="Heading1"/>
        <w:spacing w:line="360" w:lineRule="auto"/>
        <w:rPr>
          <w:rFonts w:ascii="Arial" w:hAnsi="Arial" w:eastAsia="Arial" w:cs="Arial"/>
          <w:color w:val="000000" w:themeColor="text1"/>
          <w:sz w:val="22"/>
          <w:szCs w:val="22"/>
          <w:lang w:val="en-IN"/>
        </w:rPr>
      </w:pPr>
    </w:p>
    <w:p w:rsidR="1CCC1D19" w:rsidP="1CCC1D19" w:rsidRDefault="1CCC1D19" w14:paraId="68EC8813" w14:textId="1C4AD8E7">
      <w:pPr>
        <w:pStyle w:val="Heading1"/>
        <w:spacing w:line="360" w:lineRule="auto"/>
        <w:rPr>
          <w:rFonts w:ascii="Arial" w:hAnsi="Arial" w:eastAsia="Arial" w:cs="Arial"/>
          <w:color w:val="000000" w:themeColor="text1"/>
          <w:sz w:val="22"/>
          <w:szCs w:val="22"/>
          <w:lang w:val="en-IN"/>
        </w:rPr>
      </w:pPr>
    </w:p>
    <w:p w:rsidR="1CCC1D19" w:rsidP="1CCC1D19" w:rsidRDefault="1CCC1D19" w14:paraId="1EE9024C" w14:textId="22F46B5B">
      <w:pPr>
        <w:pStyle w:val="Heading1"/>
        <w:spacing w:line="360" w:lineRule="auto"/>
        <w:rPr>
          <w:rFonts w:ascii="Arial" w:hAnsi="Arial" w:eastAsia="Arial" w:cs="Arial"/>
          <w:color w:val="000000" w:themeColor="text1"/>
          <w:sz w:val="22"/>
          <w:szCs w:val="22"/>
          <w:lang w:val="en-IN"/>
        </w:rPr>
      </w:pPr>
    </w:p>
    <w:p w:rsidR="1CCC1D19" w:rsidP="1CCC1D19" w:rsidRDefault="1CCC1D19" w14:paraId="416B6DF2" w14:textId="60E2D665">
      <w:pPr>
        <w:pStyle w:val="Heading1"/>
        <w:spacing w:line="360" w:lineRule="auto"/>
        <w:rPr>
          <w:rFonts w:ascii="Arial" w:hAnsi="Arial" w:eastAsia="Arial" w:cs="Arial"/>
          <w:color w:val="000000" w:themeColor="text1"/>
          <w:sz w:val="22"/>
          <w:szCs w:val="22"/>
          <w:lang w:val="en-IN"/>
        </w:rPr>
      </w:pPr>
    </w:p>
    <w:p w:rsidR="1CCC1D19" w:rsidP="1CCC1D19" w:rsidRDefault="1CCC1D19" w14:paraId="68CCC87C" w14:textId="1FF38ABA">
      <w:pPr>
        <w:pStyle w:val="Heading1"/>
        <w:spacing w:line="360" w:lineRule="auto"/>
        <w:rPr>
          <w:rFonts w:ascii="Arial" w:hAnsi="Arial" w:eastAsia="Arial" w:cs="Arial"/>
          <w:color w:val="000000" w:themeColor="text1"/>
          <w:sz w:val="22"/>
          <w:szCs w:val="22"/>
          <w:lang w:val="en-IN"/>
        </w:rPr>
      </w:pPr>
    </w:p>
    <w:p w:rsidR="1CCC1D19" w:rsidP="1CCC1D19" w:rsidRDefault="1CCC1D19" w14:paraId="4E2BB304" w14:textId="66326B33">
      <w:pPr>
        <w:pStyle w:val="Heading1"/>
        <w:spacing w:line="360" w:lineRule="auto"/>
        <w:rPr>
          <w:rFonts w:ascii="Arial" w:hAnsi="Arial" w:eastAsia="Arial" w:cs="Arial"/>
          <w:color w:val="000000" w:themeColor="text1"/>
          <w:sz w:val="22"/>
          <w:szCs w:val="22"/>
          <w:lang w:val="en-IN"/>
        </w:rPr>
      </w:pPr>
    </w:p>
    <w:p w:rsidR="1CCC1D19" w:rsidP="1CCC1D19" w:rsidRDefault="1CCC1D19" w14:paraId="651F002B" w14:textId="44530930">
      <w:pPr>
        <w:pStyle w:val="Heading1"/>
        <w:spacing w:line="360" w:lineRule="auto"/>
        <w:rPr>
          <w:rFonts w:ascii="Arial" w:hAnsi="Arial" w:eastAsia="Arial" w:cs="Arial"/>
          <w:color w:val="000000" w:themeColor="text1"/>
          <w:sz w:val="22"/>
          <w:szCs w:val="22"/>
          <w:lang w:val="en-IN"/>
        </w:rPr>
      </w:pPr>
    </w:p>
    <w:p w:rsidR="006B5BB7" w:rsidP="650ED0AE" w:rsidRDefault="006B5BB7" w14:paraId="676BD434" w14:textId="14111513">
      <w:pPr>
        <w:pStyle w:val="Heading1"/>
        <w:spacing w:line="360" w:lineRule="auto"/>
        <w:rPr>
          <w:rFonts w:ascii="Arial" w:hAnsi="Arial" w:eastAsia="Arial" w:cs="Arial"/>
          <w:color w:val="000000" w:themeColor="text1"/>
          <w:sz w:val="22"/>
          <w:szCs w:val="22"/>
          <w:lang w:val="en-IN"/>
        </w:rPr>
      </w:pPr>
    </w:p>
    <w:p w:rsidR="7DEE8951" w:rsidP="7DEE8951" w:rsidRDefault="7DEE8951" w14:paraId="56026F7C" w14:textId="482767B4">
      <w:pPr>
        <w:rPr>
          <w:lang w:val="en-IN"/>
        </w:rPr>
      </w:pPr>
    </w:p>
    <w:p w:rsidR="7DEE8951" w:rsidP="7DEE8951" w:rsidRDefault="7DEE8951" w14:paraId="3843FB6F" w14:textId="607A0F0F">
      <w:pPr>
        <w:rPr>
          <w:lang w:val="en-IN"/>
        </w:rPr>
      </w:pPr>
    </w:p>
    <w:p w:rsidR="7DEE8951" w:rsidP="7DEE8951" w:rsidRDefault="7DEE8951" w14:paraId="5AEA5944" w14:textId="56160D33">
      <w:pPr>
        <w:rPr>
          <w:lang w:val="en-IN"/>
        </w:rPr>
      </w:pPr>
    </w:p>
    <w:p w:rsidR="7DEE8951" w:rsidP="7DEE8951" w:rsidRDefault="7DEE8951" w14:paraId="36C5E30E" w14:textId="15DA16EE">
      <w:pPr>
        <w:rPr>
          <w:lang w:val="en-IN"/>
        </w:rPr>
      </w:pPr>
    </w:p>
    <w:p w:rsidR="7A3022DA" w:rsidP="7A3022DA" w:rsidRDefault="7A3022DA" w14:paraId="297CF82E" w14:textId="407379CC">
      <w:pPr>
        <w:rPr>
          <w:lang w:val="en-IN"/>
        </w:rPr>
      </w:pPr>
    </w:p>
    <w:p w:rsidR="7A3022DA" w:rsidP="7A3022DA" w:rsidRDefault="7A3022DA" w14:paraId="4344A697" w14:textId="1833EAA7">
      <w:pPr>
        <w:rPr>
          <w:lang w:val="en-IN"/>
        </w:rPr>
      </w:pPr>
    </w:p>
    <w:p w:rsidR="00FF37A0" w:rsidP="650ED0AE" w:rsidRDefault="4AF53EE9" w14:paraId="7A2D3713" w14:textId="7F08DBEF">
      <w:pPr>
        <w:pStyle w:val="Heading1"/>
        <w:spacing w:line="360" w:lineRule="auto"/>
        <w:rPr>
          <w:rFonts w:ascii="Arial" w:hAnsi="Arial" w:eastAsia="Arial" w:cs="Arial"/>
          <w:color w:val="000000" w:themeColor="text1"/>
          <w:sz w:val="22"/>
          <w:szCs w:val="22"/>
          <w:lang w:val="en-IN"/>
        </w:rPr>
      </w:pPr>
      <w:r w:rsidRPr="22BAB68E">
        <w:rPr>
          <w:rFonts w:ascii="Arial" w:hAnsi="Arial" w:eastAsia="Arial" w:cs="Arial"/>
          <w:color w:val="000000" w:themeColor="text1"/>
          <w:sz w:val="22"/>
          <w:szCs w:val="22"/>
          <w:lang w:val="en-IN"/>
        </w:rPr>
        <w:t>Introduction</w:t>
      </w:r>
    </w:p>
    <w:p w:rsidR="00FF37A0" w:rsidP="650ED0AE" w:rsidRDefault="4AF53EE9" w14:paraId="05D7F2D3" w14:textId="44F56B7F">
      <w:pPr>
        <w:spacing w:line="360" w:lineRule="auto"/>
        <w:jc w:val="both"/>
        <w:rPr>
          <w:rFonts w:ascii="Arial" w:hAnsi="Arial" w:eastAsia="Arial" w:cs="Arial"/>
          <w:color w:val="000000" w:themeColor="text1"/>
          <w:lang w:val="en-IN"/>
        </w:rPr>
      </w:pPr>
      <w:r w:rsidRPr="650ED0AE">
        <w:rPr>
          <w:rFonts w:ascii="Arial" w:hAnsi="Arial" w:eastAsia="Arial" w:cs="Arial"/>
          <w:color w:val="000000" w:themeColor="text1"/>
          <w:lang w:val="en-IN"/>
        </w:rPr>
        <w:t>The main purpose of this paper is to reflect on three given situations. The first is related to the identification of skills and competencies that are required to be successful in the profession of mental health nurse. It provides information concerning why the profession is considered very attractive and what are the key attributes that a mental health nurse must possess such as to excel in this field. The necessary qualifications that are required for entering into this profession as well as how a mental health nurse can motivate a patient under challenging situations have also been discussed.</w:t>
      </w:r>
    </w:p>
    <w:p w:rsidR="00FF37A0" w:rsidP="650ED0AE" w:rsidRDefault="4AF53EE9" w14:paraId="3C3FEDE7" w14:textId="44F56B7F">
      <w:pPr>
        <w:spacing w:line="360" w:lineRule="auto"/>
        <w:jc w:val="both"/>
        <w:rPr>
          <w:rFonts w:ascii="Arial" w:hAnsi="Arial" w:eastAsia="Arial" w:cs="Arial"/>
          <w:color w:val="000000" w:themeColor="text1"/>
          <w:lang w:val="en-IN"/>
        </w:rPr>
      </w:pPr>
      <w:r w:rsidRPr="650ED0AE">
        <w:rPr>
          <w:rFonts w:ascii="Arial" w:hAnsi="Arial" w:eastAsia="Arial" w:cs="Arial"/>
          <w:color w:val="000000" w:themeColor="text1"/>
          <w:lang w:val="en-IN"/>
        </w:rPr>
        <w:t xml:space="preserve">The second situation is about learning and developmental methods of training for the induction of new employees into an organization. The assistant manager of an entity is being entrusted with the job of assessing the training methods concerning development and learning opportunities. The importance of maintenance of a quality workforce has been emphasized upon in gaining a competitive advantage over rivals. The fact that training and development initiatives are very important in enhancing the skill sets of employees has also been discussed. Various theories focusing primarily on the importance of training and growth programs are debated concerning the current scenario about their implementation. </w:t>
      </w:r>
    </w:p>
    <w:p w:rsidR="00FF37A0" w:rsidP="2DDFBABC" w:rsidRDefault="000C250C" w14:paraId="10CFD7C3" w14:textId="54CDFD97">
      <w:pPr>
        <w:spacing w:line="360" w:lineRule="auto"/>
        <w:rPr>
          <w:rFonts w:ascii="Arial" w:hAnsi="Arial" w:eastAsia="Arial" w:cs="Arial"/>
          <w:b/>
          <w:bCs/>
          <w:color w:val="000000" w:themeColor="text1"/>
          <w:lang w:val="en-IN"/>
        </w:rPr>
      </w:pPr>
      <w:r>
        <w:br/>
      </w:r>
      <w:r w:rsidRPr="2DDFBABC" w:rsidR="4AF53EE9">
        <w:rPr>
          <w:rFonts w:ascii="Arial" w:hAnsi="Arial" w:eastAsia="Arial" w:cs="Arial"/>
          <w:b/>
          <w:bCs/>
          <w:color w:val="000000" w:themeColor="text1"/>
          <w:lang w:val="en-IN"/>
        </w:rPr>
        <w:t>Audit of own skills and competencies</w:t>
      </w:r>
    </w:p>
    <w:p w:rsidR="00FF37A0" w:rsidP="650ED0AE" w:rsidRDefault="4AF53EE9" w14:paraId="42481F65" w14:textId="254E9A4D">
      <w:pPr>
        <w:spacing w:line="360" w:lineRule="auto"/>
        <w:jc w:val="both"/>
        <w:rPr>
          <w:rFonts w:ascii="Arial" w:hAnsi="Arial" w:eastAsia="Arial" w:cs="Arial"/>
          <w:color w:val="000000" w:themeColor="text1"/>
          <w:lang w:val="en-IN"/>
        </w:rPr>
      </w:pPr>
      <w:r w:rsidRPr="650ED0AE">
        <w:rPr>
          <w:rFonts w:ascii="Arial" w:hAnsi="Arial" w:eastAsia="Arial" w:cs="Arial"/>
          <w:color w:val="000000" w:themeColor="text1"/>
          <w:lang w:val="en-IN"/>
        </w:rPr>
        <w:t>There are various reasons for choosing a career as a mental health nurse. It provides me with the opportunity of having excellent career prospects, a high level of career flexibility, and the chance of making a difference. I am very excited about my role of supporting and promoting the recovery of persons, assisting them to live independently, and fulfilling lives. The profession of mental health nurse provides me with a guaranteed job for my entire life. I enjoy this fact and I know that numerous of my friends are jealous of the same. My main role as a mental health nurse is to forge effective relationships with such persons who use mental health services as well as with their relatives.</w:t>
      </w:r>
    </w:p>
    <w:p w:rsidR="00FF37A0" w:rsidP="650ED0AE" w:rsidRDefault="4AF53EE9" w14:paraId="757D0123" w14:textId="10C1FC62">
      <w:pPr>
        <w:spacing w:line="360" w:lineRule="auto"/>
        <w:jc w:val="both"/>
        <w:rPr>
          <w:rFonts w:ascii="Arial" w:hAnsi="Arial" w:eastAsia="Arial" w:cs="Arial"/>
          <w:color w:val="000000" w:themeColor="text1"/>
          <w:lang w:val="en-IN"/>
        </w:rPr>
      </w:pPr>
      <w:r w:rsidRPr="6AC6E318">
        <w:rPr>
          <w:rFonts w:ascii="Arial" w:hAnsi="Arial" w:eastAsia="Arial" w:cs="Arial"/>
          <w:color w:val="000000" w:themeColor="text1"/>
          <w:lang w:val="en-IN"/>
        </w:rPr>
        <w:t xml:space="preserve">As a mental health nurse, I am supposed to help persons with their medication in a correct manner while also advising them about relevant social activities or therapies. I think that success is the ability of individuals to quickly develop trustful ties with people and to make them understand their situation and produce the best possible results. I will gain insights into the legal context of my job and will also recognize if and when anyone may be dangerous to themselves or anyone else (NHS, 2020). </w:t>
      </w:r>
      <w:r w:rsidRPr="6AC6E318" w:rsidR="1A140380">
        <w:rPr>
          <w:rFonts w:ascii="Arial" w:hAnsi="Arial" w:eastAsia="Arial" w:cs="Arial"/>
          <w:color w:val="000000" w:themeColor="text1"/>
          <w:lang w:val="en-IN"/>
        </w:rPr>
        <w:t>Typically,</w:t>
      </w:r>
      <w:r w:rsidRPr="6AC6E318">
        <w:rPr>
          <w:rFonts w:ascii="Arial" w:hAnsi="Arial" w:eastAsia="Arial" w:cs="Arial"/>
          <w:color w:val="000000" w:themeColor="text1"/>
          <w:lang w:val="en-IN"/>
        </w:rPr>
        <w:t xml:space="preserve"> the place of my work would be in hospitals, for instance, is a specialist unit or psychiatric ward. I could also work in a community working at someone's house or in a community health care. In the event of working in a residential setting, I might prefer to do shifts and provide care for 24 hours. </w:t>
      </w:r>
    </w:p>
    <w:p w:rsidR="00FF37A0" w:rsidP="650ED0AE" w:rsidRDefault="4AF53EE9" w14:paraId="4CCA45A0" w14:textId="461F2E0E">
      <w:pPr>
        <w:spacing w:line="360" w:lineRule="auto"/>
        <w:jc w:val="both"/>
        <w:rPr>
          <w:rFonts w:ascii="Arial" w:hAnsi="Arial" w:eastAsia="Arial" w:cs="Arial"/>
          <w:color w:val="000000" w:themeColor="text1"/>
          <w:lang w:val="en-IN"/>
        </w:rPr>
      </w:pPr>
      <w:r w:rsidRPr="650ED0AE">
        <w:rPr>
          <w:rFonts w:ascii="Arial" w:hAnsi="Arial" w:eastAsia="Arial" w:cs="Arial"/>
          <w:color w:val="000000" w:themeColor="text1"/>
          <w:lang w:val="en-IN"/>
        </w:rPr>
        <w:t xml:space="preserve">The primary route of entering the profession of mental health nurse is through a university degree course. Entry criteria can vary depending on where one chooses to study and the mode of study, so it is important to consult with universities. Some employers provide nursing apprenticeships </w:t>
      </w:r>
      <w:r w:rsidRPr="650ED0AE" w:rsidR="20F5D0A2">
        <w:rPr>
          <w:rFonts w:ascii="Arial" w:hAnsi="Arial" w:eastAsia="Arial" w:cs="Arial"/>
          <w:color w:val="000000" w:themeColor="text1"/>
          <w:lang w:val="en-IN"/>
        </w:rPr>
        <w:t>degrees,</w:t>
      </w:r>
      <w:r w:rsidRPr="650ED0AE">
        <w:rPr>
          <w:rFonts w:ascii="Arial" w:hAnsi="Arial" w:eastAsia="Arial" w:cs="Arial"/>
          <w:color w:val="000000" w:themeColor="text1"/>
          <w:lang w:val="en-IN"/>
        </w:rPr>
        <w:t xml:space="preserve"> and it is expected that the numbers would continue to increase going forward. It is also expected that there would be growing opportunities for applying for associate nursing apprenticeships. This can result in degrees for nursing or nurse apprenticeships degree. It must be noted that while academic qualification is essential, interpersonal and communication skills are also very important in the profession of mental health nurse. A strong sense of judgment </w:t>
      </w:r>
      <w:r w:rsidRPr="650ED0AE" w:rsidR="0C913DE1">
        <w:rPr>
          <w:rFonts w:ascii="Arial" w:hAnsi="Arial" w:eastAsia="Arial" w:cs="Arial"/>
          <w:color w:val="000000" w:themeColor="text1"/>
          <w:lang w:val="en-IN"/>
        </w:rPr>
        <w:t>is</w:t>
      </w:r>
      <w:r w:rsidRPr="650ED0AE">
        <w:rPr>
          <w:rFonts w:ascii="Arial" w:hAnsi="Arial" w:eastAsia="Arial" w:cs="Arial"/>
          <w:color w:val="000000" w:themeColor="text1"/>
          <w:lang w:val="en-IN"/>
        </w:rPr>
        <w:t xml:space="preserve"> very important for effectively managing, advising, and teaching people.</w:t>
      </w:r>
    </w:p>
    <w:p w:rsidR="00FF37A0" w:rsidP="650ED0AE" w:rsidRDefault="4AF53EE9" w14:paraId="4557AFA8" w14:textId="22A74625">
      <w:pPr>
        <w:spacing w:line="360" w:lineRule="auto"/>
        <w:jc w:val="both"/>
        <w:rPr>
          <w:rFonts w:ascii="Arial" w:hAnsi="Arial" w:eastAsia="Arial" w:cs="Arial"/>
          <w:color w:val="000000" w:themeColor="text1"/>
          <w:lang w:val="en-IN"/>
        </w:rPr>
      </w:pPr>
      <w:r w:rsidRPr="650ED0AE">
        <w:rPr>
          <w:rFonts w:ascii="Arial" w:hAnsi="Arial" w:eastAsia="Arial" w:cs="Arial"/>
          <w:color w:val="000000" w:themeColor="text1"/>
          <w:lang w:val="en-IN"/>
        </w:rPr>
        <w:t>The range of opportunities in this field is significant once one qualifies as a mental health nurse. A person can work as a primary mental health professional for children and young people, or women, or in the transcultural psychiatry field to see how cultural and racial factors can affect mental illness and their care. One may wish to work in this profession or move into clinical research, teaching, and management. Psychiatric jobs of nursing are considered to be very demanding and there is a huge demand for qualified nurses for filling the positions of mental health jobs (APNA, 2020). Numerous people who need mental health treatment may experience several psychiatric disorders such as psychotic problems, personality disorders, addiction to alcohol or drug, acute grief, and depression. Psychiatric nurses face the task of maintaining good therapeutic relations with people with psychological problems and sometimes even their families.</w:t>
      </w:r>
    </w:p>
    <w:p w:rsidR="00FF37A0" w:rsidP="650ED0AE" w:rsidRDefault="4AF53EE9" w14:paraId="3403F96C" w14:textId="671A1761">
      <w:pPr>
        <w:spacing w:line="360" w:lineRule="auto"/>
        <w:jc w:val="both"/>
        <w:rPr>
          <w:rFonts w:ascii="Arial" w:hAnsi="Arial" w:eastAsia="Arial" w:cs="Arial"/>
          <w:color w:val="000000" w:themeColor="text1"/>
          <w:lang w:val="en-IN"/>
        </w:rPr>
      </w:pPr>
      <w:r w:rsidRPr="650ED0AE">
        <w:rPr>
          <w:rFonts w:ascii="Arial" w:hAnsi="Arial" w:eastAsia="Arial" w:cs="Arial"/>
          <w:color w:val="000000" w:themeColor="text1"/>
          <w:lang w:val="en-IN"/>
        </w:rPr>
        <w:t xml:space="preserve">The majority of people with mental disorders are treated not in hospitals but the community. In this regard, I think that nurses are needed in all environments. Mental health nurses usually form part of a healthcare team that comprises other assistants of healthcare, occupational therapists, psychiatrists, social workers, and psychologists. In a community setting, patients live in their own houses and receive mental healthcare services from mental health facilities and local clinics. In such a context, mental health jobs typically require hours that closely reflect "typical" working hours. In general, if one is interested in mental health nursing positions that are more predictable concerning a daily schedule, it is better to search for jobs in community-based clinics and facilities for mental health rather than looking for a job in a hospital. </w:t>
      </w:r>
    </w:p>
    <w:p w:rsidR="00FF37A0" w:rsidP="650ED0AE" w:rsidRDefault="4AF53EE9" w14:paraId="7612F905" w14:textId="5BC2C0F3">
      <w:pPr>
        <w:spacing w:line="360" w:lineRule="auto"/>
        <w:jc w:val="both"/>
        <w:rPr>
          <w:rFonts w:ascii="Arial" w:hAnsi="Arial" w:eastAsia="Arial" w:cs="Arial"/>
          <w:color w:val="000000" w:themeColor="text1"/>
          <w:lang w:val="en-IN"/>
        </w:rPr>
      </w:pPr>
      <w:r w:rsidRPr="650ED0AE">
        <w:rPr>
          <w:rFonts w:ascii="Arial" w:hAnsi="Arial" w:eastAsia="Arial" w:cs="Arial"/>
          <w:color w:val="000000" w:themeColor="text1"/>
          <w:lang w:val="en-IN"/>
        </w:rPr>
        <w:t>The mental health care work requires tremendous empathy and compassion as well as great communication skills that help patients cope with difficult situations. As a mental health care service provider, I may be asked to provide verbal orders in cases where patients feel like they have no control to make them feel motivated. To handle patients in various situations, it is not only necessary to know what to say, but also to know the right tone of voice, body language, and volume. Therapeutic communication is one of many tasks of mental health nursing, including the teaching of strategies for problem-solving. In situations that can be very volatile, one must demonstrate these skills to be an effective mental health nurse.</w:t>
      </w:r>
    </w:p>
    <w:p w:rsidR="00FF37A0" w:rsidP="650ED0AE" w:rsidRDefault="4AF53EE9" w14:paraId="6947628F" w14:textId="6928CAFC">
      <w:pPr>
        <w:spacing w:line="360" w:lineRule="auto"/>
        <w:jc w:val="both"/>
        <w:rPr>
          <w:rFonts w:ascii="Arial" w:hAnsi="Arial" w:eastAsia="Arial" w:cs="Arial"/>
          <w:color w:val="000000" w:themeColor="text1"/>
          <w:lang w:val="en-IN"/>
        </w:rPr>
      </w:pPr>
      <w:r w:rsidRPr="650ED0AE">
        <w:rPr>
          <w:rFonts w:ascii="Arial" w:hAnsi="Arial" w:eastAsia="Arial" w:cs="Arial"/>
          <w:color w:val="000000" w:themeColor="text1"/>
          <w:lang w:val="en-IN"/>
        </w:rPr>
        <w:t xml:space="preserve">I think that my communication and personality skills are very important for becoming a mental health nurse. It is of utmost importance to have sound knowledge of problems of mental health and to apply the same in practice. I need to be very engaging and warm while dealing with patients and must demonstrate real empathy for their respective situations. A mental health nurse must also possess valuable traits like staying calm and thinking on the feet. There is also a requirement of other skills daily such as interpersonal communication, observational, problem solving, psychosocial, and good judgment. It is also important to have the right </w:t>
      </w:r>
      <w:proofErr w:type="spellStart"/>
      <w:r w:rsidRPr="650ED0AE">
        <w:rPr>
          <w:rFonts w:ascii="Arial" w:hAnsi="Arial" w:eastAsia="Arial" w:cs="Arial"/>
          <w:color w:val="000000" w:themeColor="text1"/>
          <w:lang w:val="en-IN"/>
        </w:rPr>
        <w:t>behavior</w:t>
      </w:r>
      <w:proofErr w:type="spellEnd"/>
      <w:r w:rsidRPr="650ED0AE">
        <w:rPr>
          <w:rFonts w:ascii="Arial" w:hAnsi="Arial" w:eastAsia="Arial" w:cs="Arial"/>
          <w:color w:val="000000" w:themeColor="text1"/>
          <w:lang w:val="en-IN"/>
        </w:rPr>
        <w:t xml:space="preserve"> and values such as to become a mental health nurse.</w:t>
      </w:r>
    </w:p>
    <w:p w:rsidR="00FF37A0" w:rsidP="650ED0AE" w:rsidRDefault="00FF37A0" w14:paraId="165138A6" w14:textId="61049B70">
      <w:pPr>
        <w:spacing w:line="360" w:lineRule="auto"/>
        <w:jc w:val="both"/>
        <w:rPr>
          <w:rFonts w:ascii="Arial" w:hAnsi="Arial" w:eastAsia="Arial" w:cs="Arial"/>
          <w:color w:val="000000" w:themeColor="text1"/>
          <w:lang w:val="en-IN"/>
        </w:rPr>
      </w:pPr>
    </w:p>
    <w:p w:rsidR="003A0944" w:rsidP="003A0944" w:rsidRDefault="003A0944" w14:paraId="23A88ADE" w14:textId="6BA68459">
      <w:pPr>
        <w:pStyle w:val="Heading1"/>
        <w:spacing w:line="360" w:lineRule="auto"/>
        <w:jc w:val="both"/>
        <w:rPr>
          <w:rFonts w:ascii="Arial" w:hAnsi="Arial" w:eastAsia="Arial" w:cs="Arial"/>
          <w:b w:val="1"/>
          <w:bCs w:val="1"/>
          <w:color w:val="000000" w:themeColor="text1"/>
          <w:sz w:val="22"/>
          <w:szCs w:val="22"/>
          <w:lang w:val="en-IN"/>
        </w:rPr>
      </w:pPr>
      <w:r w:rsidRPr="62784306" w:rsidR="5272F581">
        <w:rPr>
          <w:rFonts w:ascii="Arial" w:hAnsi="Arial" w:eastAsia="Arial" w:cs="Arial"/>
          <w:b w:val="1"/>
          <w:bCs w:val="1"/>
          <w:color w:val="000000" w:themeColor="text1" w:themeTint="FF" w:themeShade="FF"/>
          <w:sz w:val="22"/>
          <w:szCs w:val="22"/>
          <w:lang w:val="en-IN"/>
        </w:rPr>
        <w:t>Development and learning training methods for new employees</w:t>
      </w:r>
    </w:p>
    <w:p w:rsidR="00FF37A0" w:rsidP="650ED0AE" w:rsidRDefault="64EEEC8D" w14:paraId="33DA223C" w14:textId="3DD72177">
      <w:pPr>
        <w:spacing w:line="360" w:lineRule="auto"/>
        <w:jc w:val="both"/>
        <w:rPr>
          <w:rFonts w:ascii="Arial" w:hAnsi="Arial" w:eastAsia="Arial" w:cs="Arial"/>
          <w:color w:val="000000" w:themeColor="text1"/>
          <w:lang w:val="en-IN"/>
        </w:rPr>
      </w:pPr>
      <w:r w:rsidRPr="650ED0AE">
        <w:rPr>
          <w:rFonts w:ascii="Arial" w:hAnsi="Arial" w:eastAsia="Arial" w:cs="Arial"/>
          <w:color w:val="000000" w:themeColor="text1"/>
          <w:lang w:val="en-IN"/>
        </w:rPr>
        <w:t>Some new employees have been recruited in my organization and I have given the task to assess the development and learning training methods for our new employees who are slated to join later this month. I believe that an organization could achieve a competitive advantage over its rivals through the development of a superior workforce. Hence, new employees must be properly trained in their work such as to ensure that they are considered as a highly valuable asset for our organization. The major theories of training and development are provided below:</w:t>
      </w:r>
    </w:p>
    <w:p w:rsidR="00FF37A0" w:rsidP="650ED0AE" w:rsidRDefault="64EEEC8D" w14:paraId="63CC9DEB" w14:textId="16C1C086">
      <w:pPr>
        <w:pStyle w:val="ListParagraph"/>
        <w:numPr>
          <w:ilvl w:val="0"/>
          <w:numId w:val="2"/>
        </w:numPr>
        <w:spacing w:line="360" w:lineRule="auto"/>
        <w:jc w:val="both"/>
        <w:rPr>
          <w:rFonts w:ascii="Arial" w:hAnsi="Arial" w:eastAsia="Arial" w:cs="Arial"/>
          <w:b/>
          <w:bCs/>
        </w:rPr>
      </w:pPr>
      <w:r w:rsidRPr="650ED0AE">
        <w:rPr>
          <w:rFonts w:ascii="Arial" w:hAnsi="Arial" w:eastAsia="Arial" w:cs="Arial"/>
          <w:b/>
          <w:bCs/>
          <w:lang w:val="en-IN"/>
        </w:rPr>
        <w:t>Reinforcement theory:</w:t>
      </w:r>
      <w:r w:rsidRPr="650ED0AE">
        <w:rPr>
          <w:rFonts w:ascii="Arial" w:hAnsi="Arial" w:eastAsia="Arial" w:cs="Arial"/>
          <w:lang w:val="en-IN"/>
        </w:rPr>
        <w:t xml:space="preserve"> This theory highlights a person's learning </w:t>
      </w:r>
      <w:proofErr w:type="spellStart"/>
      <w:r w:rsidRPr="650ED0AE">
        <w:rPr>
          <w:rFonts w:ascii="Arial" w:hAnsi="Arial" w:eastAsia="Arial" w:cs="Arial"/>
          <w:lang w:val="en-IN"/>
        </w:rPr>
        <w:t>behavior</w:t>
      </w:r>
      <w:proofErr w:type="spellEnd"/>
      <w:r w:rsidRPr="650ED0AE">
        <w:rPr>
          <w:rFonts w:ascii="Arial" w:hAnsi="Arial" w:eastAsia="Arial" w:cs="Arial"/>
          <w:lang w:val="en-IN"/>
        </w:rPr>
        <w:t xml:space="preserve"> and is of the view that the learner would repeat the </w:t>
      </w:r>
      <w:proofErr w:type="spellStart"/>
      <w:r w:rsidRPr="650ED0AE">
        <w:rPr>
          <w:rFonts w:ascii="Arial" w:hAnsi="Arial" w:eastAsia="Arial" w:cs="Arial"/>
          <w:lang w:val="en-IN"/>
        </w:rPr>
        <w:t>behavior</w:t>
      </w:r>
      <w:proofErr w:type="spellEnd"/>
      <w:r w:rsidRPr="650ED0AE">
        <w:rPr>
          <w:rFonts w:ascii="Arial" w:hAnsi="Arial" w:eastAsia="Arial" w:cs="Arial"/>
          <w:lang w:val="en-IN"/>
        </w:rPr>
        <w:t xml:space="preserve"> that has a positive outcome associated with it. Skinner, a behaviourist school of thought economist, proposed the reinforcement theory and suggested that the training and development initiatives should be matched with organizational priorities and that such training and development programs should deliver a positive result. Furthermore, it can be said that various approaches of human resource management can be used in combination with training and development initiatives and the requisite suggestion of this theory can be met (MBAKNOL, 2020). Different forms of incentives can be related to development and training programs in the form of bonuses, pay increases, awarding of the certificate, and promotion after completion of the training program and are considered to certainly yield a positive result.</w:t>
      </w:r>
    </w:p>
    <w:p w:rsidR="00FF37A0" w:rsidP="650ED0AE" w:rsidRDefault="64EEEC8D" w14:paraId="38E9CF3D" w14:textId="63E4F537">
      <w:pPr>
        <w:pStyle w:val="ListParagraph"/>
        <w:numPr>
          <w:ilvl w:val="0"/>
          <w:numId w:val="2"/>
        </w:numPr>
        <w:spacing w:line="360" w:lineRule="auto"/>
        <w:jc w:val="both"/>
        <w:rPr>
          <w:rFonts w:ascii="Arial" w:hAnsi="Arial" w:eastAsia="Arial" w:cs="Arial"/>
          <w:b/>
          <w:bCs/>
        </w:rPr>
      </w:pPr>
      <w:r w:rsidRPr="650ED0AE">
        <w:rPr>
          <w:rFonts w:ascii="Arial" w:hAnsi="Arial" w:eastAsia="Arial" w:cs="Arial"/>
          <w:b/>
          <w:bCs/>
          <w:lang w:val="en-IN"/>
        </w:rPr>
        <w:t xml:space="preserve">Learning type theory: </w:t>
      </w:r>
      <w:r w:rsidRPr="650ED0AE">
        <w:rPr>
          <w:rFonts w:ascii="Arial" w:hAnsi="Arial" w:eastAsia="Arial" w:cs="Arial"/>
          <w:lang w:val="en-IN"/>
        </w:rPr>
        <w:t>The theory developed by Gagne is mainly focused on intellectual skill learning. These are considered abilities that are uncommon among individuals (ETW, 2020). He proposed in his theory various kinds of learning and each kind of learning involves some internal and external conditions. Motor skills, cognitive strategies, attitudes, verbal information, and intellectual skills are recognized as five learning categories that were identified by Gagne in his theory.</w:t>
      </w:r>
    </w:p>
    <w:p w:rsidR="00FF37A0" w:rsidP="650ED0AE" w:rsidRDefault="64EEEC8D" w14:paraId="5819DD8C" w14:textId="0DBA692A">
      <w:pPr>
        <w:pStyle w:val="ListParagraph"/>
        <w:numPr>
          <w:ilvl w:val="0"/>
          <w:numId w:val="2"/>
        </w:numPr>
        <w:spacing w:line="360" w:lineRule="auto"/>
        <w:jc w:val="both"/>
        <w:rPr>
          <w:rFonts w:ascii="Arial" w:hAnsi="Arial" w:eastAsia="Arial" w:cs="Arial"/>
          <w:b/>
          <w:bCs/>
        </w:rPr>
      </w:pPr>
      <w:r w:rsidRPr="650ED0AE">
        <w:rPr>
          <w:rFonts w:ascii="Arial" w:hAnsi="Arial" w:eastAsia="Arial" w:cs="Arial"/>
          <w:b/>
          <w:bCs/>
          <w:lang w:val="en-IN"/>
        </w:rPr>
        <w:t xml:space="preserve">Experiential learning theory: </w:t>
      </w:r>
      <w:r w:rsidRPr="650ED0AE">
        <w:rPr>
          <w:rFonts w:ascii="Arial" w:hAnsi="Arial" w:eastAsia="Arial" w:cs="Arial"/>
          <w:lang w:val="en-IN"/>
        </w:rPr>
        <w:t>The cognitive and experiential learning types are mainly being differentiated by this theory which was developed by C. Rogers. He is of the view that this form of learning deals with the learner's desires and needs. The experience provides an individual with a level of maturity and enhances the power of learning and understanding. The learner can perform a self-assessment test thanks to his/her participation, which helps to understand the impact of learning on his or her attitude.</w:t>
      </w:r>
    </w:p>
    <w:p w:rsidR="00FF37A0" w:rsidP="650ED0AE" w:rsidRDefault="64EEEC8D" w14:paraId="0FE956E8" w14:textId="136E0069">
      <w:pPr>
        <w:pStyle w:val="ListParagraph"/>
        <w:numPr>
          <w:ilvl w:val="0"/>
          <w:numId w:val="2"/>
        </w:numPr>
        <w:spacing w:line="360" w:lineRule="auto"/>
        <w:jc w:val="both"/>
        <w:rPr>
          <w:rFonts w:ascii="Arial" w:hAnsi="Arial" w:eastAsia="Arial" w:cs="Arial"/>
          <w:b/>
          <w:bCs/>
        </w:rPr>
      </w:pPr>
      <w:r w:rsidRPr="650ED0AE">
        <w:rPr>
          <w:rFonts w:ascii="Arial" w:hAnsi="Arial" w:eastAsia="Arial" w:cs="Arial"/>
          <w:b/>
          <w:bCs/>
          <w:lang w:val="en-IN"/>
        </w:rPr>
        <w:t>Social learning theory:</w:t>
      </w:r>
      <w:r w:rsidRPr="650ED0AE">
        <w:rPr>
          <w:rFonts w:ascii="Arial" w:hAnsi="Arial" w:eastAsia="Arial" w:cs="Arial"/>
          <w:lang w:val="en-IN"/>
        </w:rPr>
        <w:t xml:space="preserve"> Social theory provides a new approach to learning i.e. social. As per the presenter of this theory Albert Bandura, direct reinforcement is not considered to address all learning types. The training and learning programs such as to strengthen employee skills are referred to here as direct enforcement. As per this theory, the conduction of such programs doesn’t address all types of learning as there is the presence of some social elements which is difficult to be taught (MBAKNOL, 2020). The learner is considered to learn such elements from his/her surroundings. This form of learning is referred to as observational learning and is related to the comprehension of various human </w:t>
      </w:r>
      <w:proofErr w:type="spellStart"/>
      <w:r w:rsidRPr="650ED0AE">
        <w:rPr>
          <w:rFonts w:ascii="Arial" w:hAnsi="Arial" w:eastAsia="Arial" w:cs="Arial"/>
          <w:lang w:val="en-IN"/>
        </w:rPr>
        <w:t>behaviors</w:t>
      </w:r>
      <w:proofErr w:type="spellEnd"/>
      <w:r w:rsidRPr="650ED0AE">
        <w:rPr>
          <w:rFonts w:ascii="Arial" w:hAnsi="Arial" w:eastAsia="Arial" w:cs="Arial"/>
          <w:lang w:val="en-IN"/>
        </w:rPr>
        <w:t xml:space="preserve">. </w:t>
      </w:r>
    </w:p>
    <w:p w:rsidR="00FF37A0" w:rsidP="650ED0AE" w:rsidRDefault="64EEEC8D" w14:paraId="00343604" w14:textId="3CBBFD5B">
      <w:pPr>
        <w:spacing w:line="360" w:lineRule="auto"/>
        <w:jc w:val="both"/>
        <w:rPr>
          <w:rFonts w:ascii="Arial" w:hAnsi="Arial" w:eastAsia="Arial" w:cs="Arial"/>
          <w:b/>
          <w:bCs/>
          <w:color w:val="000000" w:themeColor="text1"/>
          <w:lang w:val="en-IN"/>
        </w:rPr>
      </w:pPr>
      <w:r w:rsidRPr="650ED0AE">
        <w:rPr>
          <w:rFonts w:ascii="Arial" w:hAnsi="Arial" w:eastAsia="Arial" w:cs="Arial"/>
          <w:b/>
          <w:bCs/>
          <w:color w:val="000000" w:themeColor="text1"/>
          <w:lang w:val="en-IN"/>
        </w:rPr>
        <w:t>There are some of the special duties for the assistant manager while monitoring the training and development sessions:</w:t>
      </w:r>
    </w:p>
    <w:p w:rsidR="00FF37A0" w:rsidP="650ED0AE" w:rsidRDefault="64EEEC8D" w14:paraId="54643230" w14:textId="34849B71">
      <w:pPr>
        <w:spacing w:line="360" w:lineRule="auto"/>
        <w:jc w:val="both"/>
        <w:rPr>
          <w:rFonts w:ascii="Arial" w:hAnsi="Arial" w:eastAsia="Arial" w:cs="Arial"/>
          <w:color w:val="000000" w:themeColor="text1"/>
          <w:lang w:val="en-IN"/>
        </w:rPr>
      </w:pPr>
      <w:r w:rsidRPr="650ED0AE">
        <w:rPr>
          <w:rFonts w:ascii="Arial" w:hAnsi="Arial" w:eastAsia="Arial" w:cs="Arial"/>
          <w:b/>
          <w:bCs/>
          <w:color w:val="000000" w:themeColor="text1"/>
          <w:lang w:val="en-IN"/>
        </w:rPr>
        <w:t>Manpower availability</w:t>
      </w:r>
      <w:r w:rsidRPr="650ED0AE">
        <w:rPr>
          <w:rFonts w:ascii="Arial" w:hAnsi="Arial" w:eastAsia="Arial" w:cs="Arial"/>
          <w:color w:val="000000" w:themeColor="text1"/>
          <w:lang w:val="en-IN"/>
        </w:rPr>
        <w:t xml:space="preserve"> – As the organized training sector is growing there will be a shortage of expert people. Various colleges and syllabuses for diverse areas of management in the training sector will affect the supply of quality manpower.</w:t>
      </w:r>
    </w:p>
    <w:p w:rsidR="00FF37A0" w:rsidP="650ED0AE" w:rsidRDefault="64EEEC8D" w14:paraId="52459747" w14:textId="5DB7E511">
      <w:pPr>
        <w:spacing w:line="360" w:lineRule="auto"/>
        <w:jc w:val="both"/>
        <w:rPr>
          <w:rFonts w:ascii="Arial" w:hAnsi="Arial" w:eastAsia="Arial" w:cs="Arial"/>
          <w:color w:val="000000" w:themeColor="text1"/>
          <w:lang w:val="en-IN"/>
        </w:rPr>
      </w:pPr>
      <w:r w:rsidRPr="650ED0AE">
        <w:rPr>
          <w:rFonts w:ascii="Arial" w:hAnsi="Arial" w:eastAsia="Arial" w:cs="Arial"/>
          <w:b/>
          <w:bCs/>
          <w:color w:val="000000" w:themeColor="text1"/>
          <w:lang w:val="en-IN"/>
        </w:rPr>
        <w:t>Big becoming bigger</w:t>
      </w:r>
      <w:r w:rsidRPr="650ED0AE">
        <w:rPr>
          <w:rFonts w:ascii="Arial" w:hAnsi="Arial" w:eastAsia="Arial" w:cs="Arial"/>
          <w:color w:val="000000" w:themeColor="text1"/>
          <w:lang w:val="en-IN"/>
        </w:rPr>
        <w:t xml:space="preserve"> – The training has understood that if they expand in size it will lead to more profit because economies of scale and higher bargaining power will lead to better margins. </w:t>
      </w:r>
    </w:p>
    <w:p w:rsidR="00FF37A0" w:rsidP="650ED0AE" w:rsidRDefault="64EEEC8D" w14:paraId="0CE7FD41" w14:textId="338CBEA1">
      <w:pPr>
        <w:spacing w:line="360" w:lineRule="auto"/>
        <w:jc w:val="both"/>
        <w:rPr>
          <w:rFonts w:ascii="Arial" w:hAnsi="Arial" w:eastAsia="Arial" w:cs="Arial"/>
          <w:color w:val="000000" w:themeColor="text1"/>
          <w:lang w:val="en-IN"/>
        </w:rPr>
      </w:pPr>
      <w:r w:rsidRPr="650ED0AE">
        <w:rPr>
          <w:rFonts w:ascii="Arial" w:hAnsi="Arial" w:eastAsia="Arial" w:cs="Arial"/>
          <w:b/>
          <w:bCs/>
          <w:color w:val="000000" w:themeColor="text1"/>
          <w:lang w:val="en-IN"/>
        </w:rPr>
        <w:t>Increase in the quality of mental health training</w:t>
      </w:r>
      <w:r w:rsidRPr="650ED0AE">
        <w:rPr>
          <w:rFonts w:ascii="Arial" w:hAnsi="Arial" w:eastAsia="Arial" w:cs="Arial"/>
          <w:color w:val="000000" w:themeColor="text1"/>
          <w:lang w:val="en-IN"/>
        </w:rPr>
        <w:t xml:space="preserve"> – The attitude and the choices of the consumers change because of the increase in disposable income, </w:t>
      </w:r>
      <w:r w:rsidRPr="650ED0AE" w:rsidR="5BD2208C">
        <w:rPr>
          <w:rFonts w:ascii="Arial" w:hAnsi="Arial" w:eastAsia="Arial" w:cs="Arial"/>
          <w:color w:val="000000" w:themeColor="text1"/>
          <w:lang w:val="en-IN"/>
        </w:rPr>
        <w:t>a greater</w:t>
      </w:r>
      <w:r w:rsidRPr="650ED0AE">
        <w:rPr>
          <w:rFonts w:ascii="Arial" w:hAnsi="Arial" w:eastAsia="Arial" w:cs="Arial"/>
          <w:color w:val="000000" w:themeColor="text1"/>
          <w:lang w:val="en-IN"/>
        </w:rPr>
        <w:t xml:space="preserve"> number of working women, and exposure to the multi-cultural environment, and lifestyle changes. In the years to come, the consumers will become more health-conscious and there will be a rise in organic food and health products.</w:t>
      </w:r>
    </w:p>
    <w:p w:rsidR="00FF37A0" w:rsidP="650ED0AE" w:rsidRDefault="64EEEC8D" w14:paraId="78F649BA" w14:textId="7A7E18BD">
      <w:pPr>
        <w:spacing w:line="360" w:lineRule="auto"/>
        <w:jc w:val="both"/>
        <w:rPr>
          <w:rFonts w:ascii="Arial" w:hAnsi="Arial" w:eastAsia="Arial" w:cs="Arial"/>
          <w:color w:val="000000" w:themeColor="text1"/>
          <w:lang w:val="en-IN"/>
        </w:rPr>
      </w:pPr>
      <w:r w:rsidRPr="650ED0AE">
        <w:rPr>
          <w:rFonts w:ascii="Arial" w:hAnsi="Arial" w:eastAsia="Arial" w:cs="Arial"/>
          <w:b/>
          <w:bCs/>
          <w:color w:val="000000" w:themeColor="text1"/>
          <w:lang w:val="en-IN"/>
        </w:rPr>
        <w:t>Focusing more on the private label brand</w:t>
      </w:r>
      <w:r w:rsidRPr="650ED0AE">
        <w:rPr>
          <w:rFonts w:ascii="Arial" w:hAnsi="Arial" w:eastAsia="Arial" w:cs="Arial"/>
          <w:color w:val="000000" w:themeColor="text1"/>
          <w:lang w:val="en-IN"/>
        </w:rPr>
        <w:t xml:space="preserve"> – As the organized training becomes more competitive the discounts and promotions will play an important role in bringing more employees to the stores. As the margins for the private labels or store brands are high they should be promoted. The consumer will also gain from the lower prices.</w:t>
      </w:r>
    </w:p>
    <w:p w:rsidR="00FF37A0" w:rsidP="650ED0AE" w:rsidRDefault="64EEEC8D" w14:paraId="24A4E5F9" w14:textId="090676D1">
      <w:pPr>
        <w:spacing w:line="360" w:lineRule="auto"/>
        <w:jc w:val="both"/>
        <w:rPr>
          <w:rFonts w:ascii="Arial" w:hAnsi="Arial" w:eastAsia="Arial" w:cs="Arial"/>
          <w:b/>
          <w:bCs/>
          <w:color w:val="000000" w:themeColor="text1"/>
          <w:lang w:val="en-IN"/>
        </w:rPr>
      </w:pPr>
      <w:r w:rsidRPr="650ED0AE">
        <w:rPr>
          <w:rFonts w:ascii="Arial" w:hAnsi="Arial" w:eastAsia="Arial" w:cs="Arial"/>
          <w:b/>
          <w:bCs/>
          <w:color w:val="000000" w:themeColor="text1"/>
          <w:lang w:val="en-IN"/>
        </w:rPr>
        <w:t>Modernization on the formats – This can be done in many ways:</w:t>
      </w:r>
    </w:p>
    <w:p w:rsidR="00FF37A0" w:rsidP="650ED0AE" w:rsidRDefault="64EEEC8D" w14:paraId="0B55CD9B" w14:textId="322EF2DB">
      <w:pPr>
        <w:pStyle w:val="ListParagraph"/>
        <w:numPr>
          <w:ilvl w:val="0"/>
          <w:numId w:val="1"/>
        </w:numPr>
        <w:spacing w:line="360" w:lineRule="auto"/>
        <w:jc w:val="both"/>
        <w:rPr>
          <w:rFonts w:ascii="Arial" w:hAnsi="Arial" w:eastAsia="Arial" w:cs="Arial"/>
        </w:rPr>
      </w:pPr>
      <w:r w:rsidRPr="650ED0AE">
        <w:rPr>
          <w:rFonts w:ascii="Arial" w:hAnsi="Arial" w:eastAsia="Arial" w:cs="Arial"/>
          <w:lang w:val="en-IN"/>
        </w:rPr>
        <w:t>Particular segments (women who are working) of employees can be targeted and their needs can be served in a much better way.</w:t>
      </w:r>
    </w:p>
    <w:p w:rsidR="00FF37A0" w:rsidP="650ED0AE" w:rsidRDefault="64EEEC8D" w14:paraId="057554B7" w14:textId="258D20D7">
      <w:pPr>
        <w:pStyle w:val="ListParagraph"/>
        <w:numPr>
          <w:ilvl w:val="0"/>
          <w:numId w:val="1"/>
        </w:numPr>
        <w:spacing w:line="360" w:lineRule="auto"/>
        <w:jc w:val="both"/>
        <w:rPr>
          <w:rFonts w:ascii="Arial" w:hAnsi="Arial" w:eastAsia="Arial" w:cs="Arial"/>
        </w:rPr>
      </w:pPr>
      <w:r w:rsidRPr="650ED0AE">
        <w:rPr>
          <w:rFonts w:ascii="Arial" w:hAnsi="Arial" w:eastAsia="Arial" w:cs="Arial"/>
          <w:lang w:val="en-IN"/>
        </w:rPr>
        <w:t>The product mix can be altered for example stores that sell only fresh produce or products of private labels only.</w:t>
      </w:r>
    </w:p>
    <w:p w:rsidR="00FF37A0" w:rsidP="650ED0AE" w:rsidRDefault="64EEEC8D" w14:paraId="18778B05" w14:textId="26D880C4">
      <w:pPr>
        <w:pStyle w:val="ListParagraph"/>
        <w:numPr>
          <w:ilvl w:val="0"/>
          <w:numId w:val="1"/>
        </w:numPr>
        <w:spacing w:line="360" w:lineRule="auto"/>
        <w:jc w:val="both"/>
        <w:rPr>
          <w:rFonts w:ascii="Arial" w:hAnsi="Arial" w:eastAsia="Arial" w:cs="Arial"/>
        </w:rPr>
      </w:pPr>
      <w:r w:rsidRPr="650ED0AE">
        <w:rPr>
          <w:rFonts w:ascii="Arial" w:hAnsi="Arial" w:eastAsia="Arial" w:cs="Arial"/>
          <w:lang w:val="en-IN"/>
        </w:rPr>
        <w:t>New forms can be offered which are convenient for example training and internet training.</w:t>
      </w:r>
    </w:p>
    <w:p w:rsidR="00FF37A0" w:rsidP="650ED0AE" w:rsidRDefault="64EEEC8D" w14:paraId="0B2FD7E0" w14:textId="07251987">
      <w:pPr>
        <w:pStyle w:val="ListParagraph"/>
        <w:numPr>
          <w:ilvl w:val="0"/>
          <w:numId w:val="1"/>
        </w:numPr>
        <w:spacing w:line="360" w:lineRule="auto"/>
        <w:jc w:val="both"/>
        <w:rPr>
          <w:rFonts w:ascii="Arial" w:hAnsi="Arial" w:eastAsia="Arial" w:cs="Arial"/>
        </w:rPr>
      </w:pPr>
      <w:r w:rsidRPr="650ED0AE">
        <w:rPr>
          <w:rFonts w:ascii="Arial" w:hAnsi="Arial" w:eastAsia="Arial" w:cs="Arial"/>
          <w:lang w:val="en-IN"/>
        </w:rPr>
        <w:t>Innovations by using technology – Technology can be used to win over competitors.</w:t>
      </w:r>
    </w:p>
    <w:p w:rsidR="00FF37A0" w:rsidP="650ED0AE" w:rsidRDefault="64EEEC8D" w14:paraId="43532383" w14:textId="4D5FAC02">
      <w:pPr>
        <w:pStyle w:val="ListParagraph"/>
        <w:numPr>
          <w:ilvl w:val="0"/>
          <w:numId w:val="1"/>
        </w:numPr>
        <w:spacing w:line="360" w:lineRule="auto"/>
        <w:jc w:val="both"/>
        <w:rPr>
          <w:rFonts w:ascii="Arial" w:hAnsi="Arial" w:eastAsia="Arial" w:cs="Arial"/>
        </w:rPr>
      </w:pPr>
      <w:r w:rsidRPr="650ED0AE">
        <w:rPr>
          <w:rFonts w:ascii="Arial" w:hAnsi="Arial" w:eastAsia="Arial" w:cs="Arial"/>
          <w:lang w:val="en-IN"/>
        </w:rPr>
        <w:t>To reduce the time for check out and the cost of human resources, self-scan checkouts can be used.</w:t>
      </w:r>
    </w:p>
    <w:p w:rsidR="00FF37A0" w:rsidP="650ED0AE" w:rsidRDefault="64EEEC8D" w14:paraId="5667B7FB" w14:textId="7983D021">
      <w:pPr>
        <w:pStyle w:val="ListParagraph"/>
        <w:numPr>
          <w:ilvl w:val="0"/>
          <w:numId w:val="1"/>
        </w:numPr>
        <w:spacing w:line="360" w:lineRule="auto"/>
        <w:jc w:val="both"/>
        <w:rPr>
          <w:rFonts w:ascii="Arial" w:hAnsi="Arial" w:eastAsia="Arial" w:cs="Arial"/>
        </w:rPr>
      </w:pPr>
      <w:r w:rsidRPr="650ED0AE">
        <w:rPr>
          <w:rFonts w:ascii="Arial" w:hAnsi="Arial" w:eastAsia="Arial" w:cs="Arial"/>
          <w:lang w:val="en-IN"/>
        </w:rPr>
        <w:t>The training can use radio frequency identification (RFID) tags to track inventory, decrease the cost for storing and managing the inventory, and to get an idea of the progress of the employees within the store.</w:t>
      </w:r>
    </w:p>
    <w:p w:rsidR="00FF37A0" w:rsidP="650ED0AE" w:rsidRDefault="64EEEC8D" w14:paraId="276C90AE" w14:textId="531B6154">
      <w:pPr>
        <w:pStyle w:val="ListParagraph"/>
        <w:numPr>
          <w:ilvl w:val="0"/>
          <w:numId w:val="1"/>
        </w:numPr>
        <w:spacing w:line="360" w:lineRule="auto"/>
        <w:jc w:val="both"/>
        <w:rPr>
          <w:rFonts w:ascii="Arial" w:hAnsi="Arial" w:eastAsia="Arial" w:cs="Arial"/>
        </w:rPr>
      </w:pPr>
      <w:r w:rsidRPr="650ED0AE">
        <w:rPr>
          <w:rFonts w:ascii="Arial" w:hAnsi="Arial" w:eastAsia="Arial" w:cs="Arial"/>
          <w:lang w:val="en-IN"/>
        </w:rPr>
        <w:t>The whole training value chain can be integrated with the help of web-enabled systems for point of sale (POS), SCM, buying, and management of the storehouses which leads to efficient obtainment and SCM.</w:t>
      </w:r>
    </w:p>
    <w:p w:rsidR="00FF37A0" w:rsidP="650ED0AE" w:rsidRDefault="64EEEC8D" w14:paraId="216775BB" w14:textId="27B92208">
      <w:pPr>
        <w:pStyle w:val="ListParagraph"/>
        <w:numPr>
          <w:ilvl w:val="0"/>
          <w:numId w:val="1"/>
        </w:numPr>
        <w:spacing w:line="360" w:lineRule="auto"/>
        <w:jc w:val="both"/>
        <w:rPr>
          <w:rFonts w:ascii="Arial" w:hAnsi="Arial" w:eastAsia="Arial" w:cs="Arial"/>
        </w:rPr>
      </w:pPr>
      <w:r w:rsidRPr="650ED0AE">
        <w:rPr>
          <w:rFonts w:ascii="Arial" w:hAnsi="Arial" w:eastAsia="Arial" w:cs="Arial"/>
          <w:lang w:val="en-IN"/>
        </w:rPr>
        <w:t xml:space="preserve">Better insights can be obtained into the employee buying </w:t>
      </w:r>
      <w:proofErr w:type="spellStart"/>
      <w:r w:rsidRPr="650ED0AE">
        <w:rPr>
          <w:rFonts w:ascii="Arial" w:hAnsi="Arial" w:eastAsia="Arial" w:cs="Arial"/>
          <w:lang w:val="en-IN"/>
        </w:rPr>
        <w:t>behavior</w:t>
      </w:r>
      <w:proofErr w:type="spellEnd"/>
      <w:r w:rsidRPr="650ED0AE">
        <w:rPr>
          <w:rFonts w:ascii="Arial" w:hAnsi="Arial" w:eastAsia="Arial" w:cs="Arial"/>
          <w:lang w:val="en-IN"/>
        </w:rPr>
        <w:t xml:space="preserve"> with the help of </w:t>
      </w:r>
      <w:r w:rsidRPr="650ED0AE" w:rsidR="2FDCCC65">
        <w:rPr>
          <w:rFonts w:ascii="Arial" w:hAnsi="Arial" w:eastAsia="Arial" w:cs="Arial"/>
          <w:lang w:val="en-IN"/>
        </w:rPr>
        <w:t>cutting-edge</w:t>
      </w:r>
      <w:r w:rsidRPr="650ED0AE">
        <w:rPr>
          <w:rFonts w:ascii="Arial" w:hAnsi="Arial" w:eastAsia="Arial" w:cs="Arial"/>
          <w:lang w:val="en-IN"/>
        </w:rPr>
        <w:t xml:space="preserve"> analytics. This will have implications on the store layout, pricing, and promotions. </w:t>
      </w:r>
    </w:p>
    <w:p w:rsidR="00FF37A0" w:rsidP="650ED0AE" w:rsidRDefault="64EEEC8D" w14:paraId="19902A51" w14:textId="58B0F94E">
      <w:pPr>
        <w:spacing w:line="360" w:lineRule="auto"/>
        <w:jc w:val="both"/>
        <w:rPr>
          <w:rFonts w:ascii="Arial" w:hAnsi="Arial" w:eastAsia="Arial" w:cs="Arial"/>
          <w:color w:val="000000" w:themeColor="text1"/>
          <w:lang w:val="en-IN"/>
        </w:rPr>
      </w:pPr>
      <w:r w:rsidRPr="2DDFBABC">
        <w:rPr>
          <w:rFonts w:ascii="Arial" w:hAnsi="Arial" w:eastAsia="Arial" w:cs="Arial"/>
          <w:color w:val="000000" w:themeColor="text1"/>
          <w:lang w:val="en-IN"/>
        </w:rPr>
        <w:t>Service training quality is very important in organizations because there is a continuous interaction between the training and the employees for over a stretched period. For the case of an organization if the service is not good it is very easy to switch to another training, to raise a voice, or to provide suggestions. Again, service quality is very important in markets that offer similar kinds of products (NHS, 2020) which is the case for an organization. These show the importance of service quality in the companies and their impact on achieving satisfaction, delight, loyalty, trust, commitment, and perceived value for the employee.</w:t>
      </w:r>
    </w:p>
    <w:p w:rsidR="2DDFBABC" w:rsidP="2DDFBABC" w:rsidRDefault="2DDFBABC" w14:paraId="14D26B0C" w14:textId="7DDBF550">
      <w:pPr>
        <w:spacing w:line="360" w:lineRule="auto"/>
        <w:jc w:val="both"/>
        <w:rPr>
          <w:rFonts w:ascii="Arial" w:hAnsi="Arial" w:eastAsia="Arial" w:cs="Arial"/>
          <w:color w:val="000000" w:themeColor="text1"/>
          <w:lang w:val="en-IN"/>
        </w:rPr>
      </w:pPr>
    </w:p>
    <w:p w:rsidR="2DDFBABC" w:rsidP="2DDFBABC" w:rsidRDefault="2DDFBABC" w14:paraId="26474EFE" w14:textId="608ED79D">
      <w:pPr>
        <w:spacing w:line="360" w:lineRule="auto"/>
        <w:jc w:val="both"/>
        <w:rPr>
          <w:rFonts w:ascii="Arial" w:hAnsi="Arial" w:eastAsia="Arial" w:cs="Arial"/>
          <w:color w:val="000000" w:themeColor="text1"/>
          <w:lang w:val="en-IN"/>
        </w:rPr>
      </w:pPr>
    </w:p>
    <w:p w:rsidR="2DDFBABC" w:rsidP="2DDFBABC" w:rsidRDefault="2DDFBABC" w14:paraId="777477B6" w14:textId="44BAE7A8">
      <w:pPr>
        <w:spacing w:line="360" w:lineRule="auto"/>
        <w:jc w:val="both"/>
        <w:rPr>
          <w:rFonts w:ascii="Arial" w:hAnsi="Arial" w:eastAsia="Arial" w:cs="Arial"/>
          <w:color w:val="000000" w:themeColor="text1"/>
          <w:lang w:val="en-IN"/>
        </w:rPr>
      </w:pPr>
    </w:p>
    <w:p w:rsidR="2DDFBABC" w:rsidP="2DDFBABC" w:rsidRDefault="2DDFBABC" w14:paraId="375882D2" w14:textId="261FED40">
      <w:pPr>
        <w:spacing w:line="360" w:lineRule="auto"/>
        <w:jc w:val="both"/>
        <w:rPr>
          <w:rFonts w:ascii="Arial" w:hAnsi="Arial" w:eastAsia="Arial" w:cs="Arial"/>
          <w:color w:val="000000" w:themeColor="text1"/>
          <w:lang w:val="en-IN"/>
        </w:rPr>
      </w:pPr>
    </w:p>
    <w:p w:rsidR="3A7C4ECB" w:rsidP="521E07DF" w:rsidRDefault="3A7C4ECB" w14:paraId="7B58979E" w14:textId="661CFD8A">
      <w:pPr>
        <w:pStyle w:val="Heading1"/>
        <w:spacing w:line="360" w:lineRule="auto"/>
        <w:jc w:val="both"/>
        <w:rPr>
          <w:rFonts w:ascii="Times New Roman" w:hAnsi="Times New Roman" w:eastAsia="Times New Roman" w:cs="Times New Roman"/>
          <w:b/>
          <w:bCs/>
          <w:color w:val="000000" w:themeColor="text1"/>
          <w:sz w:val="28"/>
          <w:szCs w:val="28"/>
          <w:lang w:val="en-IN"/>
        </w:rPr>
      </w:pPr>
      <w:r w:rsidRPr="521E07DF">
        <w:rPr>
          <w:rFonts w:ascii="Times New Roman" w:hAnsi="Times New Roman" w:eastAsia="Times New Roman" w:cs="Times New Roman"/>
          <w:b/>
          <w:bCs/>
          <w:color w:val="000000" w:themeColor="text1"/>
          <w:sz w:val="28"/>
          <w:szCs w:val="28"/>
          <w:lang w:val="en-IN"/>
        </w:rPr>
        <w:t>3. Reflection before the start of the course and after the ending of the course</w:t>
      </w:r>
    </w:p>
    <w:p w:rsidR="3A7C4ECB" w:rsidP="0F3F93B3" w:rsidRDefault="3A7C4ECB" w14:paraId="1C2424AF" w14:textId="1F6F6DD4">
      <w:pPr>
        <w:pStyle w:val="Heading1"/>
        <w:spacing w:line="360" w:lineRule="auto"/>
        <w:jc w:val="both"/>
        <w:rPr>
          <w:rFonts w:ascii="Times New Roman" w:hAnsi="Times New Roman" w:eastAsia="Times New Roman" w:cs="Times New Roman"/>
          <w:b/>
          <w:color w:val="000000" w:themeColor="text1"/>
          <w:sz w:val="28"/>
          <w:szCs w:val="28"/>
          <w:lang w:val="en-IN"/>
        </w:rPr>
      </w:pPr>
      <w:r w:rsidRPr="0F3F93B3">
        <w:rPr>
          <w:rFonts w:ascii="Times New Roman" w:hAnsi="Times New Roman" w:eastAsia="Times New Roman" w:cs="Times New Roman"/>
          <w:color w:val="000000" w:themeColor="text1"/>
          <w:sz w:val="24"/>
          <w:szCs w:val="24"/>
          <w:lang w:val="en-IN"/>
        </w:rPr>
        <w:t>In this section, I will describe the experiences at the time of le</w:t>
      </w:r>
      <w:r w:rsidRPr="6AC6E318">
        <w:rPr>
          <w:rFonts w:ascii="Times New Roman" w:hAnsi="Times New Roman" w:eastAsia="Times New Roman" w:cs="Times New Roman"/>
          <w:color w:val="000000" w:themeColor="text1"/>
          <w:sz w:val="24"/>
          <w:szCs w:val="24"/>
          <w:lang w:val="en-IN"/>
        </w:rPr>
        <w:t xml:space="preserve">arning in the course and after the end of the tenure. I have attended the course of </w:t>
      </w:r>
      <w:r w:rsidRPr="6AC6E318" w:rsidR="7D977772">
        <w:rPr>
          <w:rFonts w:ascii="Times New Roman" w:hAnsi="Times New Roman" w:eastAsia="Times New Roman" w:cs="Times New Roman"/>
          <w:color w:val="000000" w:themeColor="text1"/>
          <w:sz w:val="24"/>
          <w:szCs w:val="24"/>
          <w:lang w:val="en-IN"/>
        </w:rPr>
        <w:t>professional</w:t>
      </w:r>
      <w:r w:rsidRPr="6AC6E318">
        <w:rPr>
          <w:rFonts w:ascii="Times New Roman" w:hAnsi="Times New Roman" w:eastAsia="Times New Roman" w:cs="Times New Roman"/>
          <w:color w:val="000000" w:themeColor="text1"/>
          <w:sz w:val="24"/>
          <w:szCs w:val="24"/>
          <w:lang w:val="en-IN"/>
        </w:rPr>
        <w:t xml:space="preserve"> career development program. </w:t>
      </w:r>
      <w:r w:rsidRPr="6AC6E318" w:rsidR="370B8CDF">
        <w:rPr>
          <w:rFonts w:ascii="Times New Roman" w:hAnsi="Times New Roman" w:eastAsia="Times New Roman" w:cs="Times New Roman"/>
          <w:color w:val="000000" w:themeColor="text1"/>
          <w:sz w:val="24"/>
          <w:szCs w:val="24"/>
          <w:lang w:val="en-IN"/>
        </w:rPr>
        <w:t xml:space="preserve">This term we </w:t>
      </w:r>
      <w:r w:rsidRPr="6AC6E318">
        <w:rPr>
          <w:rFonts w:ascii="Times New Roman" w:hAnsi="Times New Roman" w:eastAsia="Times New Roman" w:cs="Times New Roman"/>
          <w:color w:val="000000" w:themeColor="text1"/>
          <w:sz w:val="24"/>
          <w:szCs w:val="24"/>
          <w:lang w:val="en-IN"/>
        </w:rPr>
        <w:t>have opted for the distance learning opportunities</w:t>
      </w:r>
      <w:r w:rsidRPr="6AC6E318" w:rsidR="1C6E7F6B">
        <w:rPr>
          <w:rFonts w:ascii="Times New Roman" w:hAnsi="Times New Roman" w:eastAsia="Times New Roman" w:cs="Times New Roman"/>
          <w:color w:val="000000" w:themeColor="text1"/>
          <w:sz w:val="24"/>
          <w:szCs w:val="24"/>
          <w:lang w:val="en-IN"/>
        </w:rPr>
        <w:t xml:space="preserve"> due to the ongoing </w:t>
      </w:r>
      <w:proofErr w:type="spellStart"/>
      <w:r w:rsidRPr="6AC6E318" w:rsidR="1C6E7F6B">
        <w:rPr>
          <w:rFonts w:ascii="Times New Roman" w:hAnsi="Times New Roman" w:eastAsia="Times New Roman" w:cs="Times New Roman"/>
          <w:color w:val="000000" w:themeColor="text1"/>
          <w:sz w:val="24"/>
          <w:szCs w:val="24"/>
          <w:lang w:val="en-IN"/>
        </w:rPr>
        <w:t>covid</w:t>
      </w:r>
      <w:proofErr w:type="spellEnd"/>
      <w:r w:rsidRPr="6AC6E318" w:rsidR="1C6E7F6B">
        <w:rPr>
          <w:rFonts w:ascii="Times New Roman" w:hAnsi="Times New Roman" w:eastAsia="Times New Roman" w:cs="Times New Roman"/>
          <w:color w:val="000000" w:themeColor="text1"/>
          <w:sz w:val="24"/>
          <w:szCs w:val="24"/>
          <w:lang w:val="en-IN"/>
        </w:rPr>
        <w:t xml:space="preserve"> pandemic</w:t>
      </w:r>
      <w:r w:rsidRPr="6AC6E318">
        <w:rPr>
          <w:rFonts w:ascii="Times New Roman" w:hAnsi="Times New Roman" w:eastAsia="Times New Roman" w:cs="Times New Roman"/>
          <w:color w:val="000000" w:themeColor="text1"/>
          <w:sz w:val="24"/>
          <w:szCs w:val="24"/>
          <w:lang w:val="en-IN"/>
        </w:rPr>
        <w:t xml:space="preserve"> for learning the </w:t>
      </w:r>
      <w:r w:rsidRPr="6AC6E318" w:rsidR="675C5F42">
        <w:rPr>
          <w:rFonts w:ascii="Times New Roman" w:hAnsi="Times New Roman" w:eastAsia="Times New Roman" w:cs="Times New Roman"/>
          <w:color w:val="000000" w:themeColor="text1"/>
          <w:sz w:val="24"/>
          <w:szCs w:val="24"/>
          <w:lang w:val="en-IN"/>
        </w:rPr>
        <w:t xml:space="preserve">different </w:t>
      </w:r>
      <w:r w:rsidRPr="6AC6E318">
        <w:rPr>
          <w:rFonts w:ascii="Times New Roman" w:hAnsi="Times New Roman" w:eastAsia="Times New Roman" w:cs="Times New Roman"/>
          <w:color w:val="000000" w:themeColor="text1"/>
          <w:sz w:val="24"/>
          <w:szCs w:val="24"/>
          <w:lang w:val="en-IN"/>
        </w:rPr>
        <w:t>capacities</w:t>
      </w:r>
      <w:r w:rsidRPr="6AC6E318" w:rsidR="00C9B3D1">
        <w:rPr>
          <w:rFonts w:ascii="Times New Roman" w:hAnsi="Times New Roman" w:eastAsia="Times New Roman" w:cs="Times New Roman"/>
          <w:color w:val="000000" w:themeColor="text1"/>
          <w:sz w:val="24"/>
          <w:szCs w:val="24"/>
          <w:lang w:val="en-IN"/>
        </w:rPr>
        <w:t xml:space="preserve"> that come with developing a professional career</w:t>
      </w:r>
      <w:r w:rsidRPr="6AC6E318">
        <w:rPr>
          <w:rFonts w:ascii="Times New Roman" w:hAnsi="Times New Roman" w:eastAsia="Times New Roman" w:cs="Times New Roman"/>
          <w:color w:val="000000" w:themeColor="text1"/>
          <w:sz w:val="24"/>
          <w:szCs w:val="24"/>
          <w:lang w:val="en-IN"/>
        </w:rPr>
        <w:t xml:space="preserve"> and also developing </w:t>
      </w:r>
      <w:r w:rsidRPr="6AC6E318" w:rsidR="6421F783">
        <w:rPr>
          <w:rFonts w:ascii="Times New Roman" w:hAnsi="Times New Roman" w:eastAsia="Times New Roman" w:cs="Times New Roman"/>
          <w:color w:val="000000" w:themeColor="text1"/>
          <w:sz w:val="24"/>
          <w:szCs w:val="24"/>
          <w:lang w:val="en-IN"/>
        </w:rPr>
        <w:t xml:space="preserve">an understanding of </w:t>
      </w:r>
      <w:r w:rsidRPr="6AC6E318">
        <w:rPr>
          <w:rFonts w:ascii="Times New Roman" w:hAnsi="Times New Roman" w:eastAsia="Times New Roman" w:cs="Times New Roman"/>
          <w:color w:val="000000" w:themeColor="text1"/>
          <w:sz w:val="24"/>
          <w:szCs w:val="24"/>
          <w:lang w:val="en-IN"/>
        </w:rPr>
        <w:t>different types of</w:t>
      </w:r>
      <w:r w:rsidRPr="6AC6E318" w:rsidR="4FBD64C2">
        <w:rPr>
          <w:rFonts w:ascii="Times New Roman" w:hAnsi="Times New Roman" w:eastAsia="Times New Roman" w:cs="Times New Roman"/>
          <w:color w:val="000000" w:themeColor="text1"/>
          <w:sz w:val="24"/>
          <w:szCs w:val="24"/>
          <w:lang w:val="en-IN"/>
        </w:rPr>
        <w:t xml:space="preserve"> </w:t>
      </w:r>
      <w:r w:rsidRPr="6AC6E318" w:rsidR="43F89C3E">
        <w:rPr>
          <w:rFonts w:ascii="Times New Roman" w:hAnsi="Times New Roman" w:eastAsia="Times New Roman" w:cs="Times New Roman"/>
          <w:color w:val="000000" w:themeColor="text1"/>
          <w:sz w:val="24"/>
          <w:szCs w:val="24"/>
          <w:lang w:val="en-IN"/>
        </w:rPr>
        <w:t>legislations</w:t>
      </w:r>
      <w:r w:rsidRPr="6AC6E318" w:rsidR="4FBD64C2">
        <w:rPr>
          <w:rFonts w:ascii="Times New Roman" w:hAnsi="Times New Roman" w:eastAsia="Times New Roman" w:cs="Times New Roman"/>
          <w:color w:val="000000" w:themeColor="text1"/>
          <w:sz w:val="24"/>
          <w:szCs w:val="24"/>
          <w:lang w:val="en-IN"/>
        </w:rPr>
        <w:t xml:space="preserve"> and rules within employment.</w:t>
      </w:r>
      <w:r w:rsidRPr="6AC6E318">
        <w:rPr>
          <w:rFonts w:ascii="Times New Roman" w:hAnsi="Times New Roman" w:eastAsia="Times New Roman" w:cs="Times New Roman"/>
          <w:color w:val="000000" w:themeColor="text1"/>
          <w:sz w:val="24"/>
          <w:szCs w:val="24"/>
          <w:lang w:val="en-IN"/>
        </w:rPr>
        <w:t xml:space="preserve"> The promotion of the “rights of the people” along with the psychological disabilities in line with the UN Convention on the "Rights of Persons with Disabilities (CRPD) and other international human rights standards are also engaged at the same timeframe. I have enjoyed my career development course, where I got to know about the applications of diverse legislations and rights. I have also learned the two most important and broad topics, Mental health legislation, and human rights propagandas along with the features related to the service developments. These career development courses are designed based on the WHO guidelines and different tools were delivered by the trainers in the face-to-face schedules</w:t>
      </w:r>
      <w:r w:rsidRPr="6AC6E318" w:rsidR="26C29F31">
        <w:rPr>
          <w:rFonts w:ascii="Times New Roman" w:hAnsi="Times New Roman" w:eastAsia="Times New Roman" w:cs="Times New Roman"/>
          <w:color w:val="000000" w:themeColor="text1"/>
          <w:sz w:val="24"/>
          <w:szCs w:val="24"/>
          <w:lang w:val="en-IN"/>
        </w:rPr>
        <w:t xml:space="preserve"> which were online.</w:t>
      </w:r>
      <w:r w:rsidRPr="6AC6E318">
        <w:rPr>
          <w:rFonts w:ascii="Times New Roman" w:hAnsi="Times New Roman" w:eastAsia="Times New Roman" w:cs="Times New Roman"/>
          <w:color w:val="000000" w:themeColor="text1"/>
          <w:sz w:val="24"/>
          <w:szCs w:val="24"/>
          <w:lang w:val="en-IN"/>
        </w:rPr>
        <w:t xml:space="preserve"> There are also different forms of residential sessions and internet-based supports. With the process of learning in the career development courses, I felt very interested and never thought of ending this journey of learning new things, but it is also true that I have to apply the whole learning in the practical field for the development of society. The improvement of the human rights situations and the mental disabilities within the people should be developed in the forthcoming years. It can be noted that due to the end of the course in the scheduled timing, I felt demoralized as I will miss the company of my classmates and trainers, who have helped me in learning new things every day. I can attain these types of sessions in the future because the career development program has helped me to become successful in my professional life, where I will earn as well as delivering goodness to society.</w:t>
      </w:r>
    </w:p>
    <w:p w:rsidR="3A7C4ECB" w:rsidP="2DDFBABC" w:rsidRDefault="3A7C4ECB" w14:paraId="472C7787" w14:textId="0583FC6F">
      <w:pPr>
        <w:spacing w:line="240" w:lineRule="exact"/>
        <w:jc w:val="both"/>
      </w:pPr>
      <w:r>
        <w:br/>
      </w:r>
    </w:p>
    <w:p w:rsidR="3A7C4ECB" w:rsidP="19A451C5" w:rsidRDefault="3A7C4ECB" w14:paraId="0A781B89" w14:textId="44381D83">
      <w:pPr>
        <w:spacing w:line="300" w:lineRule="exact"/>
        <w:jc w:val="both"/>
        <w:rPr>
          <w:rFonts w:ascii="Times New Roman" w:hAnsi="Times New Roman" w:eastAsia="Times New Roman" w:cs="Times New Roman"/>
          <w:b/>
          <w:bCs/>
          <w:color w:val="000000" w:themeColor="text1"/>
          <w:sz w:val="28"/>
          <w:szCs w:val="28"/>
          <w:lang w:val="en-IN"/>
        </w:rPr>
      </w:pPr>
      <w:r w:rsidRPr="2DDFBABC">
        <w:rPr>
          <w:rFonts w:ascii="Times New Roman" w:hAnsi="Times New Roman" w:eastAsia="Times New Roman" w:cs="Times New Roman"/>
          <w:b/>
          <w:bCs/>
          <w:color w:val="000000" w:themeColor="text1"/>
          <w:sz w:val="28"/>
          <w:szCs w:val="28"/>
          <w:lang w:val="en-IN"/>
        </w:rPr>
        <w:t xml:space="preserve"> </w:t>
      </w:r>
      <w:r w:rsidRPr="19A451C5">
        <w:rPr>
          <w:rFonts w:ascii="Times New Roman" w:hAnsi="Times New Roman" w:eastAsia="Times New Roman" w:cs="Times New Roman"/>
          <w:b/>
          <w:color w:val="000000" w:themeColor="text1"/>
          <w:sz w:val="28"/>
          <w:szCs w:val="28"/>
          <w:lang w:val="en-IN"/>
        </w:rPr>
        <w:t>Conclusion</w:t>
      </w:r>
    </w:p>
    <w:p w:rsidR="3A7C4ECB" w:rsidP="2DDFBABC" w:rsidRDefault="3A7C4ECB" w14:paraId="0B474AE4" w14:textId="2C81A237">
      <w:pPr>
        <w:spacing w:line="360" w:lineRule="exact"/>
        <w:jc w:val="both"/>
      </w:pPr>
      <w:r w:rsidRPr="2DDFBABC">
        <w:rPr>
          <w:rFonts w:ascii="Times New Roman" w:hAnsi="Times New Roman" w:eastAsia="Times New Roman" w:cs="Times New Roman"/>
          <w:color w:val="000000" w:themeColor="text1"/>
          <w:sz w:val="24"/>
          <w:szCs w:val="24"/>
          <w:lang w:val="en-IN"/>
        </w:rPr>
        <w:t>When one is qualified to become a mental health nurse, the range of possibilities in this field is very high. A primary mental health professional can work with children or younger people or in the field of transcultural psychiatry to understand how racial and cultural factors play an important role in impacting mental illness and their care. There are various opportunities to work in this field as well as opportunities for moving into teaching, clinical research, and management. Psychiatric nursing occupations are regarded as very demanding and the demand for qualified nurses in the profession of mental health is very strong.</w:t>
      </w:r>
    </w:p>
    <w:p w:rsidR="3A7C4ECB" w:rsidP="2DDFBABC" w:rsidRDefault="3A7C4ECB" w14:paraId="691447DC" w14:textId="5AE7FC73">
      <w:pPr>
        <w:spacing w:line="360" w:lineRule="exact"/>
        <w:jc w:val="both"/>
      </w:pPr>
      <w:r w:rsidRPr="2DDFBABC">
        <w:rPr>
          <w:rFonts w:ascii="Times New Roman" w:hAnsi="Times New Roman" w:eastAsia="Times New Roman" w:cs="Times New Roman"/>
          <w:color w:val="000000" w:themeColor="text1"/>
          <w:sz w:val="24"/>
          <w:szCs w:val="24"/>
          <w:lang w:val="en-IN"/>
        </w:rPr>
        <w:t>The second situation is related to learning and developmental methods of training concerning the induction of new employees into an organization. It is universally accepted that the retention of a quality workforce is considered to be a source of competitive advantage for an organization. Conduction of training and development initiatives is very important for an organization to train new employees in their respective jobs. It is also very important to enhance the skill sets of existing employees. Various theories are mainly focused on the importance of training and development initiatives and are discussed concerning their application in the present scenario.</w:t>
      </w:r>
    </w:p>
    <w:p w:rsidR="2DDFBABC" w:rsidP="2DDFBABC" w:rsidRDefault="2DDFBABC" w14:paraId="532751E8" w14:textId="1445B95B">
      <w:pPr>
        <w:spacing w:line="360" w:lineRule="auto"/>
        <w:jc w:val="both"/>
        <w:rPr>
          <w:rFonts w:ascii="Arial" w:hAnsi="Arial" w:eastAsia="Arial" w:cs="Arial"/>
          <w:color w:val="000000" w:themeColor="text1"/>
          <w:lang w:val="en-IN"/>
        </w:rPr>
      </w:pPr>
    </w:p>
    <w:p w:rsidR="00FF37A0" w:rsidP="650ED0AE" w:rsidRDefault="00FF37A0" w14:paraId="48430C8D" w14:textId="290F72F1">
      <w:pPr>
        <w:spacing w:line="360" w:lineRule="auto"/>
        <w:jc w:val="both"/>
        <w:rPr>
          <w:rFonts w:ascii="Arial" w:hAnsi="Arial" w:eastAsia="Arial" w:cs="Arial"/>
          <w:color w:val="000000" w:themeColor="text1"/>
          <w:lang w:val="en-IN"/>
        </w:rPr>
      </w:pPr>
    </w:p>
    <w:p w:rsidR="00FF37A0" w:rsidP="650ED0AE" w:rsidRDefault="00FF37A0" w14:paraId="4A6FEDC7" w14:textId="24488634">
      <w:pPr>
        <w:spacing w:line="360" w:lineRule="auto"/>
        <w:jc w:val="both"/>
        <w:rPr>
          <w:rFonts w:ascii="Arial" w:hAnsi="Arial" w:eastAsia="Arial" w:cs="Arial"/>
          <w:color w:val="000000" w:themeColor="text1"/>
          <w:lang w:val="en-IN"/>
        </w:rPr>
      </w:pPr>
    </w:p>
    <w:p w:rsidR="1CA1B340" w:rsidP="1CA1B340" w:rsidRDefault="1CA1B340" w14:paraId="0B316DF3" w14:textId="06215C06">
      <w:pPr>
        <w:pStyle w:val="Heading1"/>
        <w:rPr>
          <w:rFonts w:ascii="Times New Roman" w:hAnsi="Times New Roman" w:eastAsia="Times New Roman" w:cs="Times New Roman"/>
          <w:color w:val="000000" w:themeColor="text1"/>
          <w:sz w:val="28"/>
          <w:szCs w:val="28"/>
          <w:lang w:val="en-IN"/>
        </w:rPr>
      </w:pPr>
    </w:p>
    <w:p w:rsidR="1CA1B340" w:rsidP="1CA1B340" w:rsidRDefault="1CA1B340" w14:paraId="59BEE731" w14:textId="4019F69C">
      <w:pPr>
        <w:pStyle w:val="Heading1"/>
        <w:rPr>
          <w:rFonts w:ascii="Times New Roman" w:hAnsi="Times New Roman" w:eastAsia="Times New Roman" w:cs="Times New Roman"/>
          <w:color w:val="000000" w:themeColor="text1"/>
          <w:sz w:val="28"/>
          <w:szCs w:val="28"/>
          <w:lang w:val="en-IN"/>
        </w:rPr>
      </w:pPr>
    </w:p>
    <w:p w:rsidR="1CA1B340" w:rsidP="1CA1B340" w:rsidRDefault="1CA1B340" w14:paraId="71F353A8" w14:textId="2ACEA411">
      <w:pPr>
        <w:pStyle w:val="Heading1"/>
        <w:rPr>
          <w:rFonts w:ascii="Times New Roman" w:hAnsi="Times New Roman" w:eastAsia="Times New Roman" w:cs="Times New Roman"/>
          <w:color w:val="000000" w:themeColor="text1"/>
          <w:sz w:val="28"/>
          <w:szCs w:val="28"/>
          <w:lang w:val="en-IN"/>
        </w:rPr>
      </w:pPr>
    </w:p>
    <w:p w:rsidR="1CA1B340" w:rsidP="1CA1B340" w:rsidRDefault="1CA1B340" w14:paraId="293E3C1D" w14:textId="36D2A219">
      <w:pPr>
        <w:pStyle w:val="Heading1"/>
        <w:rPr>
          <w:rFonts w:ascii="Times New Roman" w:hAnsi="Times New Roman" w:eastAsia="Times New Roman" w:cs="Times New Roman"/>
          <w:color w:val="000000" w:themeColor="text1"/>
          <w:sz w:val="28"/>
          <w:szCs w:val="28"/>
          <w:lang w:val="en-IN"/>
        </w:rPr>
      </w:pPr>
    </w:p>
    <w:p w:rsidR="1CA1B340" w:rsidP="1CA1B340" w:rsidRDefault="1CA1B340" w14:paraId="7EFCBAC7" w14:textId="7B8EC100">
      <w:pPr>
        <w:pStyle w:val="Heading1"/>
        <w:rPr>
          <w:rFonts w:ascii="Times New Roman" w:hAnsi="Times New Roman" w:eastAsia="Times New Roman" w:cs="Times New Roman"/>
          <w:color w:val="000000" w:themeColor="text1"/>
          <w:sz w:val="28"/>
          <w:szCs w:val="28"/>
          <w:lang w:val="en-IN"/>
        </w:rPr>
      </w:pPr>
    </w:p>
    <w:p w:rsidR="62784306" w:rsidP="62784306" w:rsidRDefault="62784306" w14:paraId="36477C31" w14:textId="5E0B7955">
      <w:pPr>
        <w:pStyle w:val="Heading1"/>
        <w:rPr>
          <w:rFonts w:ascii="Times New Roman" w:hAnsi="Times New Roman" w:eastAsia="Times New Roman" w:cs="Times New Roman"/>
          <w:color w:val="000000" w:themeColor="text1" w:themeTint="FF" w:themeShade="FF"/>
          <w:sz w:val="28"/>
          <w:szCs w:val="28"/>
          <w:lang w:val="en-IN"/>
        </w:rPr>
      </w:pPr>
    </w:p>
    <w:p w:rsidR="62784306" w:rsidP="62784306" w:rsidRDefault="62784306" w14:paraId="24704725" w14:textId="6D83583E">
      <w:pPr>
        <w:pStyle w:val="Heading1"/>
        <w:rPr>
          <w:rFonts w:ascii="Times New Roman" w:hAnsi="Times New Roman" w:eastAsia="Times New Roman" w:cs="Times New Roman"/>
          <w:color w:val="000000" w:themeColor="text1" w:themeTint="FF" w:themeShade="FF"/>
          <w:sz w:val="28"/>
          <w:szCs w:val="28"/>
          <w:lang w:val="en-IN"/>
        </w:rPr>
      </w:pPr>
    </w:p>
    <w:p w:rsidR="62784306" w:rsidP="62784306" w:rsidRDefault="62784306" w14:paraId="64F68BA5" w14:textId="08E5364F">
      <w:pPr>
        <w:pStyle w:val="Heading1"/>
        <w:rPr>
          <w:rFonts w:ascii="Times New Roman" w:hAnsi="Times New Roman" w:eastAsia="Times New Roman" w:cs="Times New Roman"/>
          <w:color w:val="000000" w:themeColor="text1" w:themeTint="FF" w:themeShade="FF"/>
          <w:sz w:val="28"/>
          <w:szCs w:val="28"/>
          <w:lang w:val="en-IN"/>
        </w:rPr>
      </w:pPr>
    </w:p>
    <w:p w:rsidR="62784306" w:rsidP="62784306" w:rsidRDefault="62784306" w14:paraId="1524C110" w14:textId="416E56FB">
      <w:pPr>
        <w:pStyle w:val="Heading1"/>
        <w:rPr>
          <w:rFonts w:ascii="Times New Roman" w:hAnsi="Times New Roman" w:eastAsia="Times New Roman" w:cs="Times New Roman"/>
          <w:color w:val="000000" w:themeColor="text1" w:themeTint="FF" w:themeShade="FF"/>
          <w:sz w:val="28"/>
          <w:szCs w:val="28"/>
          <w:lang w:val="en-IN"/>
        </w:rPr>
      </w:pPr>
    </w:p>
    <w:p w:rsidR="62784306" w:rsidP="62784306" w:rsidRDefault="62784306" w14:paraId="63405E76" w14:textId="3882191E">
      <w:pPr>
        <w:pStyle w:val="Heading1"/>
        <w:rPr>
          <w:rFonts w:ascii="Times New Roman" w:hAnsi="Times New Roman" w:eastAsia="Times New Roman" w:cs="Times New Roman"/>
          <w:color w:val="000000" w:themeColor="text1" w:themeTint="FF" w:themeShade="FF"/>
          <w:sz w:val="28"/>
          <w:szCs w:val="28"/>
          <w:lang w:val="en-IN"/>
        </w:rPr>
      </w:pPr>
    </w:p>
    <w:p w:rsidR="62784306" w:rsidP="62784306" w:rsidRDefault="62784306" w14:paraId="014A12DC" w14:textId="13451190">
      <w:pPr>
        <w:pStyle w:val="Heading1"/>
        <w:rPr>
          <w:rFonts w:ascii="Times New Roman" w:hAnsi="Times New Roman" w:eastAsia="Times New Roman" w:cs="Times New Roman"/>
          <w:color w:val="000000" w:themeColor="text1" w:themeTint="FF" w:themeShade="FF"/>
          <w:sz w:val="28"/>
          <w:szCs w:val="28"/>
          <w:lang w:val="en-IN"/>
        </w:rPr>
      </w:pPr>
    </w:p>
    <w:p w:rsidR="62784306" w:rsidP="62784306" w:rsidRDefault="62784306" w14:paraId="24B47291" w14:textId="318090B2">
      <w:pPr>
        <w:pStyle w:val="Heading1"/>
        <w:rPr>
          <w:rFonts w:ascii="Times New Roman" w:hAnsi="Times New Roman" w:eastAsia="Times New Roman" w:cs="Times New Roman"/>
          <w:color w:val="000000" w:themeColor="text1" w:themeTint="FF" w:themeShade="FF"/>
          <w:sz w:val="28"/>
          <w:szCs w:val="28"/>
          <w:lang w:val="en-IN"/>
        </w:rPr>
      </w:pPr>
    </w:p>
    <w:p w:rsidR="62784306" w:rsidP="62784306" w:rsidRDefault="62784306" w14:paraId="2E70D1AA" w14:textId="7E088AAD">
      <w:pPr>
        <w:pStyle w:val="Heading1"/>
        <w:rPr>
          <w:rFonts w:ascii="Times New Roman" w:hAnsi="Times New Roman" w:eastAsia="Times New Roman" w:cs="Times New Roman"/>
          <w:color w:val="000000" w:themeColor="text1" w:themeTint="FF" w:themeShade="FF"/>
          <w:sz w:val="28"/>
          <w:szCs w:val="28"/>
          <w:lang w:val="en-IN"/>
        </w:rPr>
      </w:pPr>
    </w:p>
    <w:p w:rsidR="62784306" w:rsidP="62784306" w:rsidRDefault="62784306" w14:paraId="6299AFB0" w14:textId="1E403E3B">
      <w:pPr>
        <w:pStyle w:val="Heading1"/>
        <w:rPr>
          <w:rFonts w:ascii="Times New Roman" w:hAnsi="Times New Roman" w:eastAsia="Times New Roman" w:cs="Times New Roman"/>
          <w:color w:val="000000" w:themeColor="text1" w:themeTint="FF" w:themeShade="FF"/>
          <w:sz w:val="28"/>
          <w:szCs w:val="28"/>
          <w:lang w:val="en-IN"/>
        </w:rPr>
      </w:pPr>
    </w:p>
    <w:p w:rsidR="62784306" w:rsidP="62784306" w:rsidRDefault="62784306" w14:paraId="208D3EEE" w14:textId="5F85B55F">
      <w:pPr>
        <w:pStyle w:val="Heading1"/>
        <w:rPr>
          <w:rFonts w:ascii="Times New Roman" w:hAnsi="Times New Roman" w:eastAsia="Times New Roman" w:cs="Times New Roman"/>
          <w:color w:val="000000" w:themeColor="text1" w:themeTint="FF" w:themeShade="FF"/>
          <w:sz w:val="28"/>
          <w:szCs w:val="28"/>
          <w:lang w:val="en-IN"/>
        </w:rPr>
      </w:pPr>
    </w:p>
    <w:p w:rsidR="62784306" w:rsidP="62784306" w:rsidRDefault="62784306" w14:paraId="469C48F6" w14:textId="22D8A0F1">
      <w:pPr>
        <w:pStyle w:val="Heading1"/>
        <w:rPr>
          <w:rFonts w:ascii="Times New Roman" w:hAnsi="Times New Roman" w:eastAsia="Times New Roman" w:cs="Times New Roman"/>
          <w:color w:val="000000" w:themeColor="text1" w:themeTint="FF" w:themeShade="FF"/>
          <w:sz w:val="28"/>
          <w:szCs w:val="28"/>
          <w:lang w:val="en-IN"/>
        </w:rPr>
      </w:pPr>
    </w:p>
    <w:p w:rsidR="62784306" w:rsidP="62784306" w:rsidRDefault="62784306" w14:paraId="6F372D71" w14:textId="62C4BC41">
      <w:pPr>
        <w:pStyle w:val="Heading1"/>
        <w:rPr>
          <w:rFonts w:ascii="Times New Roman" w:hAnsi="Times New Roman" w:eastAsia="Times New Roman" w:cs="Times New Roman"/>
          <w:color w:val="000000" w:themeColor="text1" w:themeTint="FF" w:themeShade="FF"/>
          <w:sz w:val="28"/>
          <w:szCs w:val="28"/>
          <w:lang w:val="en-IN"/>
        </w:rPr>
      </w:pPr>
    </w:p>
    <w:p w:rsidR="00284107" w:rsidP="00D754C6" w:rsidRDefault="6247692A" w14:paraId="6B40A94F" w14:textId="4CDD587C">
      <w:pPr>
        <w:pStyle w:val="Heading1"/>
        <w:rPr>
          <w:rFonts w:ascii="Times New Roman" w:hAnsi="Times New Roman" w:eastAsia="Times New Roman" w:cs="Times New Roman"/>
          <w:color w:val="000000" w:themeColor="text1"/>
          <w:sz w:val="28"/>
          <w:szCs w:val="28"/>
          <w:lang w:val="en-IN"/>
        </w:rPr>
      </w:pPr>
      <w:r w:rsidRPr="62784306" w:rsidR="674F4B91">
        <w:rPr>
          <w:rFonts w:ascii="Times New Roman" w:hAnsi="Times New Roman" w:eastAsia="Times New Roman" w:cs="Times New Roman"/>
          <w:color w:val="000000" w:themeColor="text1" w:themeTint="FF" w:themeShade="FF"/>
          <w:sz w:val="28"/>
          <w:szCs w:val="28"/>
          <w:lang w:val="en-IN"/>
        </w:rPr>
        <w:t>Reference</w:t>
      </w:r>
      <w:r w:rsidRPr="62784306" w:rsidR="7E5E5515">
        <w:rPr>
          <w:rFonts w:ascii="Times New Roman" w:hAnsi="Times New Roman" w:eastAsia="Times New Roman" w:cs="Times New Roman"/>
          <w:color w:val="000000" w:themeColor="text1" w:themeTint="FF" w:themeShade="FF"/>
          <w:sz w:val="28"/>
          <w:szCs w:val="28"/>
          <w:lang w:val="en-IN"/>
        </w:rPr>
        <w:t xml:space="preserve">s </w:t>
      </w:r>
    </w:p>
    <w:p w:rsidRPr="00D754C6" w:rsidR="00FF37A0" w:rsidP="00D754C6" w:rsidRDefault="6247692A" w14:paraId="68BA8EB2" w14:textId="6067053C">
      <w:pPr>
        <w:pStyle w:val="Heading1"/>
        <w:rPr>
          <w:rFonts w:ascii="Times New Roman" w:hAnsi="Times New Roman" w:eastAsia="Times New Roman" w:cs="Times New Roman"/>
          <w:color w:val="000000" w:themeColor="text1"/>
          <w:sz w:val="28"/>
          <w:szCs w:val="28"/>
          <w:lang w:val="en-IN"/>
        </w:rPr>
      </w:pPr>
      <w:r w:rsidRPr="6AC6E318">
        <w:rPr>
          <w:rFonts w:ascii="Times New Roman" w:hAnsi="Times New Roman" w:eastAsia="Times New Roman" w:cs="Times New Roman"/>
          <w:color w:val="000000" w:themeColor="text1"/>
          <w:sz w:val="22"/>
          <w:szCs w:val="22"/>
          <w:lang w:val="en-IN"/>
        </w:rPr>
        <w:t xml:space="preserve">APNA, 2020. Psychiatric-Mental Health Nurses. Available at: </w:t>
      </w:r>
      <w:hyperlink r:id="rId7">
        <w:r w:rsidRPr="6AC6E318">
          <w:rPr>
            <w:rStyle w:val="Hyperlink"/>
            <w:rFonts w:ascii="Times New Roman" w:hAnsi="Times New Roman" w:eastAsia="Times New Roman" w:cs="Times New Roman"/>
            <w:sz w:val="22"/>
            <w:szCs w:val="22"/>
            <w:lang w:val="en-IN"/>
          </w:rPr>
          <w:t>https://www.apna.org/i4a/pages/index.cfm?pageid=3292</w:t>
        </w:r>
      </w:hyperlink>
      <w:r w:rsidRPr="6AC6E318">
        <w:rPr>
          <w:rFonts w:ascii="Times New Roman" w:hAnsi="Times New Roman" w:eastAsia="Times New Roman" w:cs="Times New Roman"/>
          <w:color w:val="000000" w:themeColor="text1"/>
          <w:sz w:val="22"/>
          <w:szCs w:val="22"/>
          <w:lang w:val="en-IN"/>
        </w:rPr>
        <w:t>[Accessed on 18 November 2020]</w:t>
      </w:r>
    </w:p>
    <w:p w:rsidR="00FF37A0" w:rsidP="6AC6E318" w:rsidRDefault="6247692A" w14:paraId="287002C4" w14:textId="01109E3A">
      <w:pPr>
        <w:spacing w:line="360" w:lineRule="exact"/>
        <w:jc w:val="both"/>
      </w:pPr>
      <w:r w:rsidRPr="6AC6E318">
        <w:rPr>
          <w:rFonts w:ascii="Times New Roman" w:hAnsi="Times New Roman" w:eastAsia="Times New Roman" w:cs="Times New Roman"/>
          <w:color w:val="000000" w:themeColor="text1"/>
          <w:lang w:val="en-IN"/>
        </w:rPr>
        <w:t xml:space="preserve">NHS, 2020. Mental health nurse. Available at: </w:t>
      </w:r>
      <w:hyperlink r:id="rId8">
        <w:r w:rsidRPr="6AC6E318">
          <w:rPr>
            <w:rStyle w:val="Hyperlink"/>
            <w:rFonts w:ascii="Times New Roman" w:hAnsi="Times New Roman" w:eastAsia="Times New Roman" w:cs="Times New Roman"/>
            <w:lang w:val="en-IN"/>
          </w:rPr>
          <w:t>https://www.healthcareers.nhs.uk/explore-roles/nursing/roles-nursing/mental-health-nurse</w:t>
        </w:r>
      </w:hyperlink>
      <w:r w:rsidRPr="6AC6E318">
        <w:rPr>
          <w:rFonts w:ascii="Times New Roman" w:hAnsi="Times New Roman" w:eastAsia="Times New Roman" w:cs="Times New Roman"/>
          <w:color w:val="000000" w:themeColor="text1"/>
          <w:lang w:val="en-IN"/>
        </w:rPr>
        <w:t xml:space="preserve"> [Accessed on 18 November 2020]</w:t>
      </w:r>
    </w:p>
    <w:p w:rsidR="00FF37A0" w:rsidP="650ED0AE" w:rsidRDefault="00FF37A0" w14:paraId="5E5787A5" w14:textId="3921F9C3">
      <w:pPr>
        <w:spacing w:line="360" w:lineRule="auto"/>
        <w:rPr>
          <w:rFonts w:ascii="Arial" w:hAnsi="Arial" w:eastAsia="Arial" w:cs="Arial"/>
        </w:rPr>
      </w:pPr>
    </w:p>
    <w:p w:rsidR="0E3CBD52" w:rsidP="6AC6E318" w:rsidRDefault="0E3CBD52" w14:paraId="02FCE576" w14:textId="76D56838">
      <w:pPr>
        <w:spacing w:line="360" w:lineRule="exact"/>
        <w:jc w:val="both"/>
      </w:pPr>
      <w:r w:rsidRPr="6AC6E318">
        <w:rPr>
          <w:rFonts w:ascii="Times New Roman" w:hAnsi="Times New Roman" w:eastAsia="Times New Roman" w:cs="Times New Roman"/>
          <w:color w:val="000000" w:themeColor="text1"/>
          <w:lang w:val="en-IN"/>
        </w:rPr>
        <w:t xml:space="preserve">ETW, 2020. Types of Learning Theories in Training and Development. Available at: </w:t>
      </w:r>
      <w:hyperlink r:id="rId9">
        <w:r w:rsidRPr="6AC6E318">
          <w:rPr>
            <w:rStyle w:val="Hyperlink"/>
            <w:rFonts w:ascii="Times New Roman" w:hAnsi="Times New Roman" w:eastAsia="Times New Roman" w:cs="Times New Roman"/>
            <w:lang w:val="en-IN"/>
          </w:rPr>
          <w:t>https://mainuddinbd.com/types-of-learning-theories-in-training-and-development/</w:t>
        </w:r>
      </w:hyperlink>
      <w:r w:rsidRPr="6AC6E318">
        <w:rPr>
          <w:rFonts w:ascii="Times New Roman" w:hAnsi="Times New Roman" w:eastAsia="Times New Roman" w:cs="Times New Roman"/>
          <w:color w:val="000000" w:themeColor="text1"/>
          <w:lang w:val="en-IN"/>
        </w:rPr>
        <w:t xml:space="preserve"> [Accessed on 18 November 2020]</w:t>
      </w:r>
    </w:p>
    <w:p w:rsidR="0E3CBD52" w:rsidP="6AC6E318" w:rsidRDefault="0E3CBD52" w14:paraId="49B9C6F5" w14:textId="736D2EBC">
      <w:pPr>
        <w:spacing w:line="360" w:lineRule="exact"/>
        <w:jc w:val="both"/>
      </w:pPr>
      <w:r w:rsidRPr="6AC6E318">
        <w:rPr>
          <w:rFonts w:ascii="Times New Roman" w:hAnsi="Times New Roman" w:eastAsia="Times New Roman" w:cs="Times New Roman"/>
          <w:color w:val="000000" w:themeColor="text1"/>
          <w:lang w:val="en-IN"/>
        </w:rPr>
        <w:t xml:space="preserve">MBAKNOL, 2020. Four Major Theories of Training and Development. Available at: </w:t>
      </w:r>
      <w:hyperlink r:id="rId10">
        <w:r w:rsidRPr="6AC6E318">
          <w:rPr>
            <w:rStyle w:val="Hyperlink"/>
            <w:rFonts w:ascii="Times New Roman" w:hAnsi="Times New Roman" w:eastAsia="Times New Roman" w:cs="Times New Roman"/>
            <w:lang w:val="en-IN"/>
          </w:rPr>
          <w:t>https://www.mbaknol.com/human-resource-management/four-major-theories-of-training-and-development/</w:t>
        </w:r>
      </w:hyperlink>
      <w:r w:rsidRPr="6AC6E318">
        <w:rPr>
          <w:rFonts w:ascii="Times New Roman" w:hAnsi="Times New Roman" w:eastAsia="Times New Roman" w:cs="Times New Roman"/>
          <w:color w:val="000000" w:themeColor="text1"/>
          <w:lang w:val="en-IN"/>
        </w:rPr>
        <w:t xml:space="preserve"> [Accessed on 18 November 2020]</w:t>
      </w:r>
    </w:p>
    <w:p w:rsidR="0E3CBD52" w:rsidP="6AC6E318" w:rsidRDefault="0E3CBD52" w14:paraId="581120A1" w14:textId="49BE1EFD">
      <w:pPr>
        <w:spacing w:line="360" w:lineRule="exact"/>
        <w:jc w:val="both"/>
      </w:pPr>
      <w:r w:rsidRPr="6AC6E318">
        <w:rPr>
          <w:rFonts w:ascii="Times New Roman" w:hAnsi="Times New Roman" w:eastAsia="Times New Roman" w:cs="Times New Roman"/>
          <w:color w:val="000000" w:themeColor="text1"/>
          <w:lang w:val="en-IN"/>
        </w:rPr>
        <w:t xml:space="preserve">NHS, 2020. Mental health nurse. Available at: </w:t>
      </w:r>
      <w:hyperlink r:id="rId11">
        <w:r w:rsidRPr="6AC6E318">
          <w:rPr>
            <w:rStyle w:val="Hyperlink"/>
            <w:rFonts w:ascii="Times New Roman" w:hAnsi="Times New Roman" w:eastAsia="Times New Roman" w:cs="Times New Roman"/>
            <w:lang w:val="en-IN"/>
          </w:rPr>
          <w:t>https://www.healthcareers.nhs.uk/explore-roles/nursing/roles-nursing/mental-health-nurse</w:t>
        </w:r>
      </w:hyperlink>
      <w:r w:rsidRPr="6AC6E318">
        <w:rPr>
          <w:rFonts w:ascii="Times New Roman" w:hAnsi="Times New Roman" w:eastAsia="Times New Roman" w:cs="Times New Roman"/>
          <w:color w:val="000000" w:themeColor="text1"/>
          <w:lang w:val="en-IN"/>
        </w:rPr>
        <w:t xml:space="preserve"> [Accessed on 18 November 2020]</w:t>
      </w:r>
    </w:p>
    <w:p w:rsidR="6AC6E318" w:rsidP="6AC6E318" w:rsidRDefault="6AC6E318" w14:paraId="07145D4C" w14:textId="4458A741">
      <w:pPr>
        <w:spacing w:line="360" w:lineRule="auto"/>
        <w:rPr>
          <w:rFonts w:ascii="Arial" w:hAnsi="Arial" w:eastAsia="Arial" w:cs="Arial"/>
        </w:rPr>
      </w:pPr>
    </w:p>
    <w:sectPr w:rsidR="6AC6E318">
      <w:headerReference w:type="default" r:id="rId12"/>
      <w:footerReference w:type="default" r:id="rId13"/>
      <w:pgSz w:w="11906" w:h="16838"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0C250C" w:rsidRDefault="000C250C" w14:paraId="3CCCC6DF" w14:textId="77777777">
      <w:pPr>
        <w:spacing w:after="0" w:line="240" w:lineRule="auto"/>
      </w:pPr>
      <w:r>
        <w:separator/>
      </w:r>
    </w:p>
  </w:endnote>
  <w:endnote w:type="continuationSeparator" w:id="0">
    <w:p w:rsidR="000C250C" w:rsidRDefault="000C250C" w14:paraId="7A9A0E70" w14:textId="77777777">
      <w:pPr>
        <w:spacing w:after="0" w:line="240" w:lineRule="auto"/>
      </w:pPr>
      <w:r>
        <w:continuationSeparator/>
      </w:r>
    </w:p>
  </w:endnote>
  <w:endnote w:type="continuationNotice" w:id="1">
    <w:p w:rsidR="000C250C" w:rsidRDefault="000C250C" w14:paraId="512CABE3"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3005"/>
      <w:gridCol w:w="3005"/>
      <w:gridCol w:w="3005"/>
    </w:tblGrid>
    <w:tr w:rsidR="7CCEBB7D" w:rsidTr="7CCEBB7D" w14:paraId="77F5C29A" w14:textId="77777777">
      <w:tc>
        <w:tcPr>
          <w:tcW w:w="3005" w:type="dxa"/>
        </w:tcPr>
        <w:p w:rsidR="7CCEBB7D" w:rsidP="7CCEBB7D" w:rsidRDefault="7CCEBB7D" w14:paraId="07C491AD" w14:textId="5C67CE91">
          <w:pPr>
            <w:pStyle w:val="Header"/>
            <w:ind w:left="-115"/>
          </w:pPr>
        </w:p>
      </w:tc>
      <w:tc>
        <w:tcPr>
          <w:tcW w:w="3005" w:type="dxa"/>
        </w:tcPr>
        <w:p w:rsidR="7CCEBB7D" w:rsidP="7CCEBB7D" w:rsidRDefault="7CCEBB7D" w14:paraId="20B68E8A" w14:textId="509DED78">
          <w:pPr>
            <w:pStyle w:val="Header"/>
            <w:jc w:val="center"/>
          </w:pPr>
          <w:r>
            <w:fldChar w:fldCharType="begin"/>
          </w:r>
          <w:r>
            <w:instrText>PAGE</w:instrText>
          </w:r>
          <w:r w:rsidR="00770429">
            <w:fldChar w:fldCharType="separate"/>
          </w:r>
          <w:r w:rsidR="00770429">
            <w:rPr>
              <w:noProof/>
            </w:rPr>
            <w:t>1</w:t>
          </w:r>
          <w:r>
            <w:fldChar w:fldCharType="end"/>
          </w:r>
        </w:p>
      </w:tc>
      <w:tc>
        <w:tcPr>
          <w:tcW w:w="3005" w:type="dxa"/>
        </w:tcPr>
        <w:p w:rsidR="7CCEBB7D" w:rsidP="7CCEBB7D" w:rsidRDefault="7CCEBB7D" w14:paraId="791852EA" w14:textId="61404A70">
          <w:pPr>
            <w:pStyle w:val="Header"/>
            <w:ind w:right="-115"/>
            <w:jc w:val="right"/>
          </w:pPr>
        </w:p>
      </w:tc>
    </w:tr>
  </w:tbl>
  <w:p w:rsidR="7CCEBB7D" w:rsidP="7CCEBB7D" w:rsidRDefault="7CCEBB7D" w14:paraId="232B1718" w14:textId="263F087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0C250C" w:rsidRDefault="000C250C" w14:paraId="7028E2E5" w14:textId="77777777">
      <w:pPr>
        <w:spacing w:after="0" w:line="240" w:lineRule="auto"/>
      </w:pPr>
      <w:r>
        <w:separator/>
      </w:r>
    </w:p>
  </w:footnote>
  <w:footnote w:type="continuationSeparator" w:id="0">
    <w:p w:rsidR="000C250C" w:rsidRDefault="000C250C" w14:paraId="5CDBA3BB" w14:textId="77777777">
      <w:pPr>
        <w:spacing w:after="0" w:line="240" w:lineRule="auto"/>
      </w:pPr>
      <w:r>
        <w:continuationSeparator/>
      </w:r>
    </w:p>
  </w:footnote>
  <w:footnote w:type="continuationNotice" w:id="1">
    <w:p w:rsidR="000C250C" w:rsidRDefault="000C250C" w14:paraId="3AF80CC9" w14:textId="777777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3005"/>
      <w:gridCol w:w="3005"/>
      <w:gridCol w:w="3005"/>
    </w:tblGrid>
    <w:tr w:rsidR="7CCEBB7D" w:rsidTr="7CCEBB7D" w14:paraId="790EF48B" w14:textId="77777777">
      <w:tc>
        <w:tcPr>
          <w:tcW w:w="3005" w:type="dxa"/>
        </w:tcPr>
        <w:p w:rsidR="7CCEBB7D" w:rsidP="7CCEBB7D" w:rsidRDefault="7CCEBB7D" w14:paraId="4963FDC0" w14:textId="5A807E77">
          <w:pPr>
            <w:pStyle w:val="Header"/>
            <w:ind w:left="-115"/>
          </w:pPr>
        </w:p>
      </w:tc>
      <w:tc>
        <w:tcPr>
          <w:tcW w:w="3005" w:type="dxa"/>
        </w:tcPr>
        <w:p w:rsidR="7CCEBB7D" w:rsidP="7CCEBB7D" w:rsidRDefault="7CCEBB7D" w14:paraId="19CCC74C" w14:textId="07EFD2B2">
          <w:pPr>
            <w:pStyle w:val="Header"/>
            <w:jc w:val="center"/>
          </w:pPr>
        </w:p>
      </w:tc>
      <w:tc>
        <w:tcPr>
          <w:tcW w:w="3005" w:type="dxa"/>
        </w:tcPr>
        <w:p w:rsidR="7CCEBB7D" w:rsidP="7CCEBB7D" w:rsidRDefault="7CCEBB7D" w14:paraId="18D1BEE6" w14:textId="31ACB40A">
          <w:pPr>
            <w:pStyle w:val="Header"/>
            <w:ind w:right="-115"/>
            <w:jc w:val="right"/>
          </w:pPr>
        </w:p>
      </w:tc>
    </w:tr>
  </w:tbl>
  <w:p w:rsidR="7CCEBB7D" w:rsidP="7CCEBB7D" w:rsidRDefault="7CCEBB7D" w14:paraId="656DACB4" w14:textId="08B86C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A983D05"/>
    <w:multiLevelType w:val="hybridMultilevel"/>
    <w:tmpl w:val="2D58DAB8"/>
    <w:lvl w:ilvl="0" w:tplc="550AC00E">
      <w:start w:val="1"/>
      <w:numFmt w:val="bullet"/>
      <w:lvlText w:val="·"/>
      <w:lvlJc w:val="left"/>
      <w:pPr>
        <w:ind w:left="720" w:hanging="360"/>
      </w:pPr>
      <w:rPr>
        <w:rFonts w:hint="default" w:ascii="Symbol" w:hAnsi="Symbol"/>
      </w:rPr>
    </w:lvl>
    <w:lvl w:ilvl="1" w:tplc="79124C3E">
      <w:start w:val="1"/>
      <w:numFmt w:val="bullet"/>
      <w:lvlText w:val="o"/>
      <w:lvlJc w:val="left"/>
      <w:pPr>
        <w:ind w:left="1440" w:hanging="360"/>
      </w:pPr>
      <w:rPr>
        <w:rFonts w:hint="default" w:ascii="Courier New" w:hAnsi="Courier New"/>
      </w:rPr>
    </w:lvl>
    <w:lvl w:ilvl="2" w:tplc="365846B4">
      <w:start w:val="1"/>
      <w:numFmt w:val="bullet"/>
      <w:lvlText w:val=""/>
      <w:lvlJc w:val="left"/>
      <w:pPr>
        <w:ind w:left="2160" w:hanging="360"/>
      </w:pPr>
      <w:rPr>
        <w:rFonts w:hint="default" w:ascii="Wingdings" w:hAnsi="Wingdings"/>
      </w:rPr>
    </w:lvl>
    <w:lvl w:ilvl="3" w:tplc="C4CA0CAC">
      <w:start w:val="1"/>
      <w:numFmt w:val="bullet"/>
      <w:lvlText w:val=""/>
      <w:lvlJc w:val="left"/>
      <w:pPr>
        <w:ind w:left="2880" w:hanging="360"/>
      </w:pPr>
      <w:rPr>
        <w:rFonts w:hint="default" w:ascii="Symbol" w:hAnsi="Symbol"/>
      </w:rPr>
    </w:lvl>
    <w:lvl w:ilvl="4" w:tplc="9C7CAA08">
      <w:start w:val="1"/>
      <w:numFmt w:val="bullet"/>
      <w:lvlText w:val="o"/>
      <w:lvlJc w:val="left"/>
      <w:pPr>
        <w:ind w:left="3600" w:hanging="360"/>
      </w:pPr>
      <w:rPr>
        <w:rFonts w:hint="default" w:ascii="Courier New" w:hAnsi="Courier New"/>
      </w:rPr>
    </w:lvl>
    <w:lvl w:ilvl="5" w:tplc="62141982">
      <w:start w:val="1"/>
      <w:numFmt w:val="bullet"/>
      <w:lvlText w:val=""/>
      <w:lvlJc w:val="left"/>
      <w:pPr>
        <w:ind w:left="4320" w:hanging="360"/>
      </w:pPr>
      <w:rPr>
        <w:rFonts w:hint="default" w:ascii="Wingdings" w:hAnsi="Wingdings"/>
      </w:rPr>
    </w:lvl>
    <w:lvl w:ilvl="6" w:tplc="15444C32">
      <w:start w:val="1"/>
      <w:numFmt w:val="bullet"/>
      <w:lvlText w:val=""/>
      <w:lvlJc w:val="left"/>
      <w:pPr>
        <w:ind w:left="5040" w:hanging="360"/>
      </w:pPr>
      <w:rPr>
        <w:rFonts w:hint="default" w:ascii="Symbol" w:hAnsi="Symbol"/>
      </w:rPr>
    </w:lvl>
    <w:lvl w:ilvl="7" w:tplc="9C6A1426">
      <w:start w:val="1"/>
      <w:numFmt w:val="bullet"/>
      <w:lvlText w:val="o"/>
      <w:lvlJc w:val="left"/>
      <w:pPr>
        <w:ind w:left="5760" w:hanging="360"/>
      </w:pPr>
      <w:rPr>
        <w:rFonts w:hint="default" w:ascii="Courier New" w:hAnsi="Courier New"/>
      </w:rPr>
    </w:lvl>
    <w:lvl w:ilvl="8" w:tplc="5F781BD8">
      <w:start w:val="1"/>
      <w:numFmt w:val="bullet"/>
      <w:lvlText w:val=""/>
      <w:lvlJc w:val="left"/>
      <w:pPr>
        <w:ind w:left="6480" w:hanging="360"/>
      </w:pPr>
      <w:rPr>
        <w:rFonts w:hint="default" w:ascii="Wingdings" w:hAnsi="Wingdings"/>
      </w:rPr>
    </w:lvl>
  </w:abstractNum>
  <w:abstractNum w:abstractNumId="1" w15:restartNumberingAfterBreak="0">
    <w:nsid w:val="48BC1FD6"/>
    <w:multiLevelType w:val="hybridMultilevel"/>
    <w:tmpl w:val="1F8ECBBA"/>
    <w:lvl w:ilvl="0" w:tplc="379E2F7A">
      <w:start w:val="1"/>
      <w:numFmt w:val="bullet"/>
      <w:lvlText w:val="·"/>
      <w:lvlJc w:val="left"/>
      <w:pPr>
        <w:ind w:left="720" w:hanging="360"/>
      </w:pPr>
      <w:rPr>
        <w:rFonts w:hint="default" w:ascii="Symbol" w:hAnsi="Symbol"/>
      </w:rPr>
    </w:lvl>
    <w:lvl w:ilvl="1" w:tplc="EC5C4B6A">
      <w:start w:val="1"/>
      <w:numFmt w:val="bullet"/>
      <w:lvlText w:val="o"/>
      <w:lvlJc w:val="left"/>
      <w:pPr>
        <w:ind w:left="1440" w:hanging="360"/>
      </w:pPr>
      <w:rPr>
        <w:rFonts w:hint="default" w:ascii="Courier New" w:hAnsi="Courier New"/>
      </w:rPr>
    </w:lvl>
    <w:lvl w:ilvl="2" w:tplc="8AA8D836">
      <w:start w:val="1"/>
      <w:numFmt w:val="bullet"/>
      <w:lvlText w:val=""/>
      <w:lvlJc w:val="left"/>
      <w:pPr>
        <w:ind w:left="2160" w:hanging="360"/>
      </w:pPr>
      <w:rPr>
        <w:rFonts w:hint="default" w:ascii="Wingdings" w:hAnsi="Wingdings"/>
      </w:rPr>
    </w:lvl>
    <w:lvl w:ilvl="3" w:tplc="3FBC7F9C">
      <w:start w:val="1"/>
      <w:numFmt w:val="bullet"/>
      <w:lvlText w:val=""/>
      <w:lvlJc w:val="left"/>
      <w:pPr>
        <w:ind w:left="2880" w:hanging="360"/>
      </w:pPr>
      <w:rPr>
        <w:rFonts w:hint="default" w:ascii="Symbol" w:hAnsi="Symbol"/>
      </w:rPr>
    </w:lvl>
    <w:lvl w:ilvl="4" w:tplc="0354FBF0">
      <w:start w:val="1"/>
      <w:numFmt w:val="bullet"/>
      <w:lvlText w:val="o"/>
      <w:lvlJc w:val="left"/>
      <w:pPr>
        <w:ind w:left="3600" w:hanging="360"/>
      </w:pPr>
      <w:rPr>
        <w:rFonts w:hint="default" w:ascii="Courier New" w:hAnsi="Courier New"/>
      </w:rPr>
    </w:lvl>
    <w:lvl w:ilvl="5" w:tplc="B7F243D8">
      <w:start w:val="1"/>
      <w:numFmt w:val="bullet"/>
      <w:lvlText w:val=""/>
      <w:lvlJc w:val="left"/>
      <w:pPr>
        <w:ind w:left="4320" w:hanging="360"/>
      </w:pPr>
      <w:rPr>
        <w:rFonts w:hint="default" w:ascii="Wingdings" w:hAnsi="Wingdings"/>
      </w:rPr>
    </w:lvl>
    <w:lvl w:ilvl="6" w:tplc="1C1A5910">
      <w:start w:val="1"/>
      <w:numFmt w:val="bullet"/>
      <w:lvlText w:val=""/>
      <w:lvlJc w:val="left"/>
      <w:pPr>
        <w:ind w:left="5040" w:hanging="360"/>
      </w:pPr>
      <w:rPr>
        <w:rFonts w:hint="default" w:ascii="Symbol" w:hAnsi="Symbol"/>
      </w:rPr>
    </w:lvl>
    <w:lvl w:ilvl="7" w:tplc="3AA090B6">
      <w:start w:val="1"/>
      <w:numFmt w:val="bullet"/>
      <w:lvlText w:val="o"/>
      <w:lvlJc w:val="left"/>
      <w:pPr>
        <w:ind w:left="5760" w:hanging="360"/>
      </w:pPr>
      <w:rPr>
        <w:rFonts w:hint="default" w:ascii="Courier New" w:hAnsi="Courier New"/>
      </w:rPr>
    </w:lvl>
    <w:lvl w:ilvl="8" w:tplc="3BF448F2">
      <w:start w:val="1"/>
      <w:numFmt w:val="bullet"/>
      <w:lvlText w:val=""/>
      <w:lvlJc w:val="left"/>
      <w:pPr>
        <w:ind w:left="6480" w:hanging="360"/>
      </w:pPr>
      <w:rPr>
        <w:rFonts w:hint="default" w:ascii="Wingdings" w:hAnsi="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trackRevisions w:val="false"/>
  <w:zoom w:percent="206"/>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D44A426"/>
    <w:rsid w:val="00070033"/>
    <w:rsid w:val="000C250C"/>
    <w:rsid w:val="000F582B"/>
    <w:rsid w:val="00146AFA"/>
    <w:rsid w:val="001A091E"/>
    <w:rsid w:val="001E4BAA"/>
    <w:rsid w:val="001F70E6"/>
    <w:rsid w:val="00215253"/>
    <w:rsid w:val="002447AD"/>
    <w:rsid w:val="002452C1"/>
    <w:rsid w:val="002462B0"/>
    <w:rsid w:val="00253B0E"/>
    <w:rsid w:val="00284107"/>
    <w:rsid w:val="00293880"/>
    <w:rsid w:val="002C347A"/>
    <w:rsid w:val="00301D29"/>
    <w:rsid w:val="003A0944"/>
    <w:rsid w:val="003F438B"/>
    <w:rsid w:val="004647F9"/>
    <w:rsid w:val="00473F25"/>
    <w:rsid w:val="004B4E10"/>
    <w:rsid w:val="004B4E88"/>
    <w:rsid w:val="004E4751"/>
    <w:rsid w:val="00506816"/>
    <w:rsid w:val="00562C8B"/>
    <w:rsid w:val="005722B2"/>
    <w:rsid w:val="005856E9"/>
    <w:rsid w:val="00624FAD"/>
    <w:rsid w:val="00677C44"/>
    <w:rsid w:val="006A3E58"/>
    <w:rsid w:val="006B5BB7"/>
    <w:rsid w:val="006D6676"/>
    <w:rsid w:val="006E100A"/>
    <w:rsid w:val="006F1F6E"/>
    <w:rsid w:val="00726270"/>
    <w:rsid w:val="00744BEB"/>
    <w:rsid w:val="00770429"/>
    <w:rsid w:val="007A4B0B"/>
    <w:rsid w:val="007F1D3D"/>
    <w:rsid w:val="00800198"/>
    <w:rsid w:val="00825A11"/>
    <w:rsid w:val="00890489"/>
    <w:rsid w:val="008A0EA5"/>
    <w:rsid w:val="008A6867"/>
    <w:rsid w:val="008D040D"/>
    <w:rsid w:val="00955285"/>
    <w:rsid w:val="00A513B9"/>
    <w:rsid w:val="00AB1E17"/>
    <w:rsid w:val="00B02F82"/>
    <w:rsid w:val="00B20F83"/>
    <w:rsid w:val="00B25ECF"/>
    <w:rsid w:val="00B55C21"/>
    <w:rsid w:val="00B96956"/>
    <w:rsid w:val="00BC21B4"/>
    <w:rsid w:val="00BE0932"/>
    <w:rsid w:val="00C63FF4"/>
    <w:rsid w:val="00C81C32"/>
    <w:rsid w:val="00C9B3D1"/>
    <w:rsid w:val="00D2206E"/>
    <w:rsid w:val="00D46C88"/>
    <w:rsid w:val="00D754C6"/>
    <w:rsid w:val="00DB3081"/>
    <w:rsid w:val="00DF2389"/>
    <w:rsid w:val="00E42E23"/>
    <w:rsid w:val="00E90141"/>
    <w:rsid w:val="00E90D06"/>
    <w:rsid w:val="00EA3417"/>
    <w:rsid w:val="00ED4C0F"/>
    <w:rsid w:val="00F03C7A"/>
    <w:rsid w:val="00FA292D"/>
    <w:rsid w:val="00FA7161"/>
    <w:rsid w:val="00FD0B01"/>
    <w:rsid w:val="00FD391A"/>
    <w:rsid w:val="00FD5EDF"/>
    <w:rsid w:val="00FF37A0"/>
    <w:rsid w:val="013F25E9"/>
    <w:rsid w:val="022CD684"/>
    <w:rsid w:val="0409C41F"/>
    <w:rsid w:val="08C841A5"/>
    <w:rsid w:val="08E23E27"/>
    <w:rsid w:val="0A8BDE4D"/>
    <w:rsid w:val="0B9FCBA2"/>
    <w:rsid w:val="0C913DE1"/>
    <w:rsid w:val="0D44A426"/>
    <w:rsid w:val="0E3CBD52"/>
    <w:rsid w:val="0F3F93B3"/>
    <w:rsid w:val="105E6DCD"/>
    <w:rsid w:val="10AD3C45"/>
    <w:rsid w:val="115D3739"/>
    <w:rsid w:val="115F5010"/>
    <w:rsid w:val="12685B26"/>
    <w:rsid w:val="177F2D5E"/>
    <w:rsid w:val="19A451C5"/>
    <w:rsid w:val="1A140380"/>
    <w:rsid w:val="1A23D107"/>
    <w:rsid w:val="1B4CEF38"/>
    <w:rsid w:val="1B4FEEC8"/>
    <w:rsid w:val="1C6E7F6B"/>
    <w:rsid w:val="1CA1B340"/>
    <w:rsid w:val="1CCC1D19"/>
    <w:rsid w:val="1E01A574"/>
    <w:rsid w:val="1F44A358"/>
    <w:rsid w:val="1F6268BA"/>
    <w:rsid w:val="20F5D0A2"/>
    <w:rsid w:val="222D1E76"/>
    <w:rsid w:val="22BAB68E"/>
    <w:rsid w:val="254732B0"/>
    <w:rsid w:val="26BF4F85"/>
    <w:rsid w:val="26C29F31"/>
    <w:rsid w:val="28BD371D"/>
    <w:rsid w:val="2AB39DEA"/>
    <w:rsid w:val="2DDFBABC"/>
    <w:rsid w:val="2E2336AE"/>
    <w:rsid w:val="2F8E76B7"/>
    <w:rsid w:val="2FD055C9"/>
    <w:rsid w:val="2FDCCC65"/>
    <w:rsid w:val="32471C67"/>
    <w:rsid w:val="32641963"/>
    <w:rsid w:val="32643E2C"/>
    <w:rsid w:val="328714D7"/>
    <w:rsid w:val="32D39EAF"/>
    <w:rsid w:val="35013E74"/>
    <w:rsid w:val="359BBA25"/>
    <w:rsid w:val="35E48FDE"/>
    <w:rsid w:val="370B8CDF"/>
    <w:rsid w:val="3780603F"/>
    <w:rsid w:val="391C30A0"/>
    <w:rsid w:val="396A2D7E"/>
    <w:rsid w:val="3A59AC48"/>
    <w:rsid w:val="3A7C4ECB"/>
    <w:rsid w:val="3C5010FA"/>
    <w:rsid w:val="3F8B7224"/>
    <w:rsid w:val="40C09418"/>
    <w:rsid w:val="41D22FBF"/>
    <w:rsid w:val="433848A3"/>
    <w:rsid w:val="43F89C3E"/>
    <w:rsid w:val="4479A811"/>
    <w:rsid w:val="45648972"/>
    <w:rsid w:val="4A26175D"/>
    <w:rsid w:val="4AF53EE9"/>
    <w:rsid w:val="4DABB4FD"/>
    <w:rsid w:val="4E7A8D6E"/>
    <w:rsid w:val="4F66D3DE"/>
    <w:rsid w:val="4FBD64C2"/>
    <w:rsid w:val="4FD8E5D7"/>
    <w:rsid w:val="521E07DF"/>
    <w:rsid w:val="5272F581"/>
    <w:rsid w:val="57B5ADC2"/>
    <w:rsid w:val="59E22A97"/>
    <w:rsid w:val="5A328834"/>
    <w:rsid w:val="5BD2208C"/>
    <w:rsid w:val="5E130E1C"/>
    <w:rsid w:val="5FEA71F0"/>
    <w:rsid w:val="5FFC2A18"/>
    <w:rsid w:val="612790B2"/>
    <w:rsid w:val="6247692A"/>
    <w:rsid w:val="62784306"/>
    <w:rsid w:val="62AF97C3"/>
    <w:rsid w:val="6421F783"/>
    <w:rsid w:val="64EEEC8D"/>
    <w:rsid w:val="6507E042"/>
    <w:rsid w:val="650ED0AE"/>
    <w:rsid w:val="654B39B2"/>
    <w:rsid w:val="674F4B91"/>
    <w:rsid w:val="675C5F42"/>
    <w:rsid w:val="68FBC262"/>
    <w:rsid w:val="6AC6E318"/>
    <w:rsid w:val="6B5F37AD"/>
    <w:rsid w:val="6BDCF47B"/>
    <w:rsid w:val="6CAA8BF0"/>
    <w:rsid w:val="704674B4"/>
    <w:rsid w:val="76DABCB6"/>
    <w:rsid w:val="786B6944"/>
    <w:rsid w:val="7A3022DA"/>
    <w:rsid w:val="7AAF60AB"/>
    <w:rsid w:val="7ACC0FC5"/>
    <w:rsid w:val="7C9D25ED"/>
    <w:rsid w:val="7CCEBB7D"/>
    <w:rsid w:val="7D46B21C"/>
    <w:rsid w:val="7D977772"/>
    <w:rsid w:val="7DBD15DC"/>
    <w:rsid w:val="7DEE8951"/>
    <w:rsid w:val="7E5E5515"/>
    <w:rsid w:val="7F9CF9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44A426"/>
  <w15:chartTrackingRefBased/>
  <w15:docId w15:val="{7DE00A95-CEEF-4BE6-84AE-112B5CF622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hAnsiTheme="majorHAnsi" w:eastAsiaTheme="majorEastAsia" w:cstheme="majorBidi"/>
      <w:color w:val="2F5496" w:themeColor="accent1" w:themeShade="BF"/>
      <w:sz w:val="32"/>
      <w:szCs w:val="3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2F5496" w:themeColor="accent1" w:themeShade="BF"/>
      <w:sz w:val="32"/>
      <w:szCs w:val="32"/>
    </w:r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0563C1" w:themeColor="hyperlink"/>
      <w:u w:val="single"/>
    </w:rPr>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HeaderChar" w:customStyle="1">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styleId="FooterChar" w:customStyle="1">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www.healthcareers.nhs.uk/explore-roles/nursing/roles-nursing/mental-health-nurse" TargetMode="External" Id="rId8" /><Relationship Type="http://schemas.openxmlformats.org/officeDocument/2006/relationships/footer" Target="footer1.xml" Id="rId13" /><Relationship Type="http://schemas.openxmlformats.org/officeDocument/2006/relationships/settings" Target="settings.xml" Id="rId3" /><Relationship Type="http://schemas.openxmlformats.org/officeDocument/2006/relationships/hyperlink" Target="https://www.apna.org/i4a/pages/index.cfm?pageid=3292" TargetMode="External" Id="rId7" /><Relationship Type="http://schemas.openxmlformats.org/officeDocument/2006/relationships/header" Target="header1.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hyperlink" Target="https://www.healthcareers.nhs.uk/explore-roles/nursing/roles-nursing/mental-health-nurse" TargetMode="External" Id="rId11" /><Relationship Type="http://schemas.openxmlformats.org/officeDocument/2006/relationships/footnotes" Target="footnotes.xml" Id="rId5" /><Relationship Type="http://schemas.openxmlformats.org/officeDocument/2006/relationships/theme" Target="theme/theme1.xml" Id="rId15" /><Relationship Type="http://schemas.openxmlformats.org/officeDocument/2006/relationships/hyperlink" Target="https://www.mbaknol.com/human-resource-management/four-major-theories-of-training-and-development/" TargetMode="External" Id="rId10" /><Relationship Type="http://schemas.openxmlformats.org/officeDocument/2006/relationships/webSettings" Target="webSettings.xml" Id="rId4" /><Relationship Type="http://schemas.openxmlformats.org/officeDocument/2006/relationships/hyperlink" Target="https://mainuddinbd.com/types-of-learning-theories-in-training-and-development/" TargetMode="External" Id="rId9" /><Relationship Type="http://schemas.openxmlformats.org/officeDocument/2006/relationships/fontTable" Target="fontTable.xml"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Office Word</ap:Application>
  <ap:DocSecurity>4</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Dionne Althea Brown (1914403)</dc:creator>
  <keywords/>
  <dc:description/>
  <lastModifiedBy>Dionne Althea Brown (1914403)</lastModifiedBy>
  <revision>54</revision>
  <dcterms:created xsi:type="dcterms:W3CDTF">2020-11-27T06:39:00.0000000Z</dcterms:created>
  <dcterms:modified xsi:type="dcterms:W3CDTF">2020-11-30T12:00:43.8902051Z</dcterms:modified>
</coreProperties>
</file>