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191FF" w14:textId="77777777" w:rsidR="00FB0F00" w:rsidRPr="0055462B" w:rsidRDefault="00FB0F00" w:rsidP="00FB0F00">
      <w:pPr>
        <w:rPr>
          <w:b/>
          <w:bCs/>
          <w:sz w:val="34"/>
          <w:szCs w:val="34"/>
        </w:rPr>
      </w:pPr>
      <w:r w:rsidRPr="0055462B">
        <w:rPr>
          <w:noProof/>
        </w:rPr>
        <w:drawing>
          <wp:inline distT="0" distB="0" distL="0" distR="0" wp14:anchorId="5D23DB34" wp14:editId="4E76D7CD">
            <wp:extent cx="2466975" cy="1038225"/>
            <wp:effectExtent l="0" t="0" r="9525" b="9525"/>
            <wp:docPr id="1" name="Picture 1"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
                    <pic:cNvPicPr/>
                  </pic:nvPicPr>
                  <pic:blipFill>
                    <a:blip r:embed="rId7"/>
                    <a:stretch>
                      <a:fillRect/>
                    </a:stretch>
                  </pic:blipFill>
                  <pic:spPr>
                    <a:xfrm>
                      <a:off x="0" y="0"/>
                      <a:ext cx="2466975" cy="1038225"/>
                    </a:xfrm>
                    <a:prstGeom prst="rect">
                      <a:avLst/>
                    </a:prstGeom>
                  </pic:spPr>
                </pic:pic>
              </a:graphicData>
            </a:graphic>
          </wp:inline>
        </w:drawing>
      </w:r>
    </w:p>
    <w:p w14:paraId="44AAA8F2" w14:textId="77777777" w:rsidR="00FB0F00" w:rsidRPr="007606BB" w:rsidRDefault="00FB0F00" w:rsidP="00FB0F00">
      <w:pPr>
        <w:jc w:val="center"/>
        <w:rPr>
          <w:b/>
          <w:bCs/>
          <w:sz w:val="30"/>
          <w:szCs w:val="30"/>
        </w:rPr>
      </w:pPr>
      <w:r w:rsidRPr="007606BB">
        <w:rPr>
          <w:rFonts w:cs="Arial"/>
          <w:b/>
          <w:bCs/>
          <w:sz w:val="30"/>
          <w:szCs w:val="30"/>
        </w:rPr>
        <w:t>Master of Business Administration</w:t>
      </w:r>
    </w:p>
    <w:p w14:paraId="6220266D" w14:textId="77777777" w:rsidR="00FB0F00" w:rsidRPr="003313A9" w:rsidRDefault="00FB0F00" w:rsidP="00FB0F00">
      <w:pPr>
        <w:jc w:val="center"/>
        <w:rPr>
          <w:b/>
          <w:bCs/>
          <w:sz w:val="36"/>
          <w:szCs w:val="32"/>
        </w:rPr>
      </w:pPr>
      <w:r w:rsidRPr="003313A9">
        <w:rPr>
          <w:b/>
          <w:bCs/>
          <w:sz w:val="36"/>
          <w:szCs w:val="32"/>
        </w:rPr>
        <w:t xml:space="preserve">Module: </w:t>
      </w:r>
      <w:r>
        <w:rPr>
          <w:b/>
          <w:bCs/>
          <w:sz w:val="36"/>
          <w:szCs w:val="32"/>
        </w:rPr>
        <w:t>Dissertation</w:t>
      </w:r>
    </w:p>
    <w:p w14:paraId="066F0DA0" w14:textId="77777777" w:rsidR="00FB0F00" w:rsidRDefault="00FB0F00" w:rsidP="00FB0F00">
      <w:pPr>
        <w:jc w:val="center"/>
        <w:rPr>
          <w:b/>
          <w:bCs/>
          <w:sz w:val="36"/>
          <w:szCs w:val="32"/>
        </w:rPr>
      </w:pPr>
      <w:r w:rsidRPr="003313A9">
        <w:rPr>
          <w:b/>
          <w:bCs/>
          <w:sz w:val="36"/>
          <w:szCs w:val="32"/>
        </w:rPr>
        <w:t>Module code: LC</w:t>
      </w:r>
      <w:r>
        <w:rPr>
          <w:b/>
          <w:bCs/>
          <w:sz w:val="36"/>
          <w:szCs w:val="32"/>
        </w:rPr>
        <w:t>M</w:t>
      </w:r>
      <w:r w:rsidRPr="003313A9">
        <w:rPr>
          <w:b/>
          <w:bCs/>
          <w:sz w:val="36"/>
          <w:szCs w:val="32"/>
        </w:rPr>
        <w:t>B</w:t>
      </w:r>
      <w:r>
        <w:rPr>
          <w:b/>
          <w:bCs/>
          <w:sz w:val="36"/>
          <w:szCs w:val="32"/>
        </w:rPr>
        <w:t>7035</w:t>
      </w:r>
    </w:p>
    <w:p w14:paraId="6D6A676C" w14:textId="77777777" w:rsidR="00FB0F00" w:rsidRPr="003313A9" w:rsidRDefault="00FB0F00" w:rsidP="00FB0F00">
      <w:pPr>
        <w:jc w:val="center"/>
        <w:rPr>
          <w:b/>
          <w:bCs/>
          <w:sz w:val="36"/>
          <w:szCs w:val="32"/>
        </w:rPr>
      </w:pPr>
      <w:r>
        <w:rPr>
          <w:b/>
          <w:bCs/>
          <w:sz w:val="36"/>
          <w:szCs w:val="32"/>
        </w:rPr>
        <w:t xml:space="preserve">Supervisor: </w:t>
      </w:r>
      <w:r w:rsidRPr="00B166A8">
        <w:rPr>
          <w:b/>
          <w:bCs/>
          <w:sz w:val="36"/>
          <w:szCs w:val="32"/>
        </w:rPr>
        <w:t>Ivan Rodriguez Hernandez</w:t>
      </w:r>
    </w:p>
    <w:p w14:paraId="180B5AAA" w14:textId="7BB97D2D" w:rsidR="00FB0F00" w:rsidRDefault="00FB0F00" w:rsidP="00FB0F00">
      <w:pPr>
        <w:jc w:val="center"/>
        <w:rPr>
          <w:b/>
          <w:bCs/>
          <w:sz w:val="36"/>
          <w:szCs w:val="32"/>
        </w:rPr>
      </w:pPr>
      <w:r w:rsidRPr="003313A9">
        <w:rPr>
          <w:b/>
          <w:bCs/>
          <w:sz w:val="36"/>
          <w:szCs w:val="32"/>
        </w:rPr>
        <w:t xml:space="preserve">Assignment Title: </w:t>
      </w:r>
      <w:r>
        <w:rPr>
          <w:b/>
          <w:bCs/>
          <w:sz w:val="36"/>
          <w:szCs w:val="32"/>
        </w:rPr>
        <w:t>Dissertation</w:t>
      </w:r>
    </w:p>
    <w:p w14:paraId="06A1DEB6" w14:textId="77777777" w:rsidR="00FB0F00" w:rsidRPr="003313A9" w:rsidRDefault="00FB0F00" w:rsidP="00FB0F00">
      <w:pPr>
        <w:jc w:val="center"/>
        <w:rPr>
          <w:b/>
          <w:bCs/>
          <w:sz w:val="36"/>
          <w:szCs w:val="32"/>
        </w:rPr>
      </w:pPr>
      <w:r w:rsidRPr="003313A9">
        <w:rPr>
          <w:b/>
          <w:bCs/>
          <w:sz w:val="36"/>
          <w:szCs w:val="32"/>
        </w:rPr>
        <w:t>Student ID: 2014968</w:t>
      </w:r>
    </w:p>
    <w:p w14:paraId="0AE9B361" w14:textId="77777777" w:rsidR="00FB0F00" w:rsidRPr="003313A9" w:rsidRDefault="00FB0F00" w:rsidP="00FB0F00">
      <w:pPr>
        <w:jc w:val="center"/>
        <w:rPr>
          <w:b/>
          <w:bCs/>
          <w:sz w:val="36"/>
          <w:szCs w:val="32"/>
        </w:rPr>
      </w:pPr>
      <w:r w:rsidRPr="003313A9">
        <w:rPr>
          <w:b/>
          <w:bCs/>
          <w:sz w:val="36"/>
          <w:szCs w:val="32"/>
        </w:rPr>
        <w:t xml:space="preserve">Student Name: </w:t>
      </w:r>
      <w:r>
        <w:rPr>
          <w:b/>
          <w:bCs/>
          <w:sz w:val="36"/>
          <w:szCs w:val="32"/>
        </w:rPr>
        <w:t>Silviu-Mircea Moisa</w:t>
      </w:r>
    </w:p>
    <w:p w14:paraId="429339C0" w14:textId="77777777" w:rsidR="00FB0F00" w:rsidRDefault="00FB0F00" w:rsidP="00FB0F00">
      <w:pPr>
        <w:rPr>
          <w:rFonts w:ascii="Arial" w:hAnsi="Arial" w:cs="Arial"/>
          <w:b/>
          <w:bCs/>
          <w:sz w:val="24"/>
          <w:szCs w:val="24"/>
        </w:rPr>
      </w:pPr>
    </w:p>
    <w:p w14:paraId="251B465B" w14:textId="77777777" w:rsidR="00FB0F00" w:rsidRDefault="00FB0F00" w:rsidP="00FB0F00">
      <w:pPr>
        <w:spacing w:line="360" w:lineRule="auto"/>
        <w:jc w:val="both"/>
        <w:rPr>
          <w:rFonts w:ascii="Arial" w:hAnsi="Arial" w:cs="Arial"/>
          <w:b/>
          <w:bCs/>
          <w:sz w:val="24"/>
          <w:szCs w:val="24"/>
        </w:rPr>
      </w:pPr>
    </w:p>
    <w:p w14:paraId="2266CF1A" w14:textId="77777777" w:rsidR="00FB0F00" w:rsidRDefault="00FB0F00" w:rsidP="00FB0F00">
      <w:pPr>
        <w:rPr>
          <w:rFonts w:ascii="Arial" w:hAnsi="Arial" w:cs="Arial"/>
          <w:b/>
          <w:bCs/>
          <w:sz w:val="24"/>
          <w:szCs w:val="24"/>
        </w:rPr>
      </w:pPr>
      <w:r>
        <w:rPr>
          <w:rFonts w:ascii="Arial" w:hAnsi="Arial" w:cs="Arial"/>
          <w:b/>
          <w:bCs/>
          <w:sz w:val="24"/>
          <w:szCs w:val="24"/>
        </w:rPr>
        <w:br w:type="page"/>
      </w:r>
    </w:p>
    <w:p w14:paraId="76552C84" w14:textId="51ADBE5D" w:rsidR="00F4349D" w:rsidRDefault="00FB0F00">
      <w:pPr>
        <w:pStyle w:val="TOC1"/>
        <w:tabs>
          <w:tab w:val="right" w:leader="dot" w:pos="9016"/>
        </w:tabs>
        <w:rPr>
          <w:rFonts w:eastAsiaTheme="minorEastAsia"/>
          <w:noProof/>
          <w:sz w:val="24"/>
          <w:szCs w:val="24"/>
          <w:lang w:eastAsia="en-GB"/>
        </w:rPr>
      </w:pPr>
      <w:r>
        <w:rPr>
          <w:rFonts w:ascii="Arial" w:hAnsi="Arial" w:cs="Arial"/>
          <w:b/>
          <w:bCs/>
          <w:sz w:val="24"/>
          <w:szCs w:val="24"/>
        </w:rPr>
        <w:lastRenderedPageBreak/>
        <w:fldChar w:fldCharType="begin"/>
      </w:r>
      <w:r>
        <w:rPr>
          <w:rFonts w:ascii="Arial" w:hAnsi="Arial" w:cs="Arial"/>
          <w:b/>
          <w:bCs/>
          <w:sz w:val="24"/>
          <w:szCs w:val="24"/>
        </w:rPr>
        <w:instrText xml:space="preserve"> TOC \o "1-2" \h \z \u </w:instrText>
      </w:r>
      <w:r>
        <w:rPr>
          <w:rFonts w:ascii="Arial" w:hAnsi="Arial" w:cs="Arial"/>
          <w:b/>
          <w:bCs/>
          <w:sz w:val="24"/>
          <w:szCs w:val="24"/>
        </w:rPr>
        <w:fldChar w:fldCharType="separate"/>
      </w:r>
      <w:hyperlink w:anchor="_Toc228893012" w:history="1">
        <w:r w:rsidR="00F4349D" w:rsidRPr="00CA4A69">
          <w:rPr>
            <w:rStyle w:val="Hyperlink"/>
            <w:noProof/>
          </w:rPr>
          <w:t>CHAPTER 1: INTRODUCTION</w:t>
        </w:r>
        <w:r w:rsidR="00F4349D">
          <w:rPr>
            <w:noProof/>
            <w:webHidden/>
          </w:rPr>
          <w:tab/>
        </w:r>
        <w:r w:rsidR="00F4349D">
          <w:rPr>
            <w:noProof/>
            <w:webHidden/>
          </w:rPr>
          <w:fldChar w:fldCharType="begin"/>
        </w:r>
        <w:r w:rsidR="00F4349D">
          <w:rPr>
            <w:noProof/>
            <w:webHidden/>
          </w:rPr>
          <w:instrText xml:space="preserve"> PAGEREF _Toc228893012 \h </w:instrText>
        </w:r>
        <w:r w:rsidR="00F4349D">
          <w:rPr>
            <w:noProof/>
            <w:webHidden/>
          </w:rPr>
        </w:r>
        <w:r w:rsidR="00F4349D">
          <w:rPr>
            <w:noProof/>
            <w:webHidden/>
          </w:rPr>
          <w:fldChar w:fldCharType="separate"/>
        </w:r>
        <w:r w:rsidR="00F4349D">
          <w:rPr>
            <w:noProof/>
            <w:webHidden/>
          </w:rPr>
          <w:t>4</w:t>
        </w:r>
        <w:r w:rsidR="00F4349D">
          <w:rPr>
            <w:noProof/>
            <w:webHidden/>
          </w:rPr>
          <w:fldChar w:fldCharType="end"/>
        </w:r>
      </w:hyperlink>
    </w:p>
    <w:p w14:paraId="3C99AA3B" w14:textId="14C5318D" w:rsidR="00F4349D" w:rsidRDefault="00F4349D">
      <w:pPr>
        <w:pStyle w:val="TOC2"/>
        <w:tabs>
          <w:tab w:val="right" w:leader="dot" w:pos="9016"/>
        </w:tabs>
        <w:rPr>
          <w:rFonts w:eastAsiaTheme="minorEastAsia"/>
          <w:noProof/>
          <w:sz w:val="24"/>
          <w:szCs w:val="24"/>
          <w:lang w:eastAsia="en-GB"/>
        </w:rPr>
      </w:pPr>
      <w:hyperlink w:anchor="_Toc228893013" w:history="1">
        <w:r w:rsidRPr="00CA4A69">
          <w:rPr>
            <w:rStyle w:val="Hyperlink"/>
            <w:noProof/>
          </w:rPr>
          <w:t>1.1 Background and Problem Statement</w:t>
        </w:r>
        <w:r>
          <w:rPr>
            <w:noProof/>
            <w:webHidden/>
          </w:rPr>
          <w:tab/>
        </w:r>
        <w:r>
          <w:rPr>
            <w:noProof/>
            <w:webHidden/>
          </w:rPr>
          <w:fldChar w:fldCharType="begin"/>
        </w:r>
        <w:r>
          <w:rPr>
            <w:noProof/>
            <w:webHidden/>
          </w:rPr>
          <w:instrText xml:space="preserve"> PAGEREF _Toc228893013 \h </w:instrText>
        </w:r>
        <w:r>
          <w:rPr>
            <w:noProof/>
            <w:webHidden/>
          </w:rPr>
        </w:r>
        <w:r>
          <w:rPr>
            <w:noProof/>
            <w:webHidden/>
          </w:rPr>
          <w:fldChar w:fldCharType="separate"/>
        </w:r>
        <w:r>
          <w:rPr>
            <w:noProof/>
            <w:webHidden/>
          </w:rPr>
          <w:t>4</w:t>
        </w:r>
        <w:r>
          <w:rPr>
            <w:noProof/>
            <w:webHidden/>
          </w:rPr>
          <w:fldChar w:fldCharType="end"/>
        </w:r>
      </w:hyperlink>
    </w:p>
    <w:p w14:paraId="6E247106" w14:textId="7228DC52" w:rsidR="00F4349D" w:rsidRDefault="00F4349D">
      <w:pPr>
        <w:pStyle w:val="TOC2"/>
        <w:tabs>
          <w:tab w:val="right" w:leader="dot" w:pos="9016"/>
        </w:tabs>
        <w:rPr>
          <w:rFonts w:eastAsiaTheme="minorEastAsia"/>
          <w:noProof/>
          <w:sz w:val="24"/>
          <w:szCs w:val="24"/>
          <w:lang w:eastAsia="en-GB"/>
        </w:rPr>
      </w:pPr>
      <w:hyperlink w:anchor="_Toc228893014" w:history="1">
        <w:r w:rsidRPr="00CA4A69">
          <w:rPr>
            <w:rStyle w:val="Hyperlink"/>
            <w:noProof/>
          </w:rPr>
          <w:t>1.2 Research Aim and Objectives</w:t>
        </w:r>
        <w:r>
          <w:rPr>
            <w:noProof/>
            <w:webHidden/>
          </w:rPr>
          <w:tab/>
        </w:r>
        <w:r>
          <w:rPr>
            <w:noProof/>
            <w:webHidden/>
          </w:rPr>
          <w:fldChar w:fldCharType="begin"/>
        </w:r>
        <w:r>
          <w:rPr>
            <w:noProof/>
            <w:webHidden/>
          </w:rPr>
          <w:instrText xml:space="preserve"> PAGEREF _Toc228893014 \h </w:instrText>
        </w:r>
        <w:r>
          <w:rPr>
            <w:noProof/>
            <w:webHidden/>
          </w:rPr>
        </w:r>
        <w:r>
          <w:rPr>
            <w:noProof/>
            <w:webHidden/>
          </w:rPr>
          <w:fldChar w:fldCharType="separate"/>
        </w:r>
        <w:r>
          <w:rPr>
            <w:noProof/>
            <w:webHidden/>
          </w:rPr>
          <w:t>5</w:t>
        </w:r>
        <w:r>
          <w:rPr>
            <w:noProof/>
            <w:webHidden/>
          </w:rPr>
          <w:fldChar w:fldCharType="end"/>
        </w:r>
      </w:hyperlink>
    </w:p>
    <w:p w14:paraId="0710D9FC" w14:textId="2468A6A5" w:rsidR="00F4349D" w:rsidRDefault="00F4349D">
      <w:pPr>
        <w:pStyle w:val="TOC2"/>
        <w:tabs>
          <w:tab w:val="right" w:leader="dot" w:pos="9016"/>
        </w:tabs>
        <w:rPr>
          <w:rFonts w:eastAsiaTheme="minorEastAsia"/>
          <w:noProof/>
          <w:sz w:val="24"/>
          <w:szCs w:val="24"/>
          <w:lang w:eastAsia="en-GB"/>
        </w:rPr>
      </w:pPr>
      <w:hyperlink w:anchor="_Toc228893015" w:history="1">
        <w:r w:rsidRPr="00CA4A69">
          <w:rPr>
            <w:rStyle w:val="Hyperlink"/>
            <w:noProof/>
          </w:rPr>
          <w:t>1.3 Research Questions</w:t>
        </w:r>
        <w:r>
          <w:rPr>
            <w:noProof/>
            <w:webHidden/>
          </w:rPr>
          <w:tab/>
        </w:r>
        <w:r>
          <w:rPr>
            <w:noProof/>
            <w:webHidden/>
          </w:rPr>
          <w:fldChar w:fldCharType="begin"/>
        </w:r>
        <w:r>
          <w:rPr>
            <w:noProof/>
            <w:webHidden/>
          </w:rPr>
          <w:instrText xml:space="preserve"> PAGEREF _Toc228893015 \h </w:instrText>
        </w:r>
        <w:r>
          <w:rPr>
            <w:noProof/>
            <w:webHidden/>
          </w:rPr>
        </w:r>
        <w:r>
          <w:rPr>
            <w:noProof/>
            <w:webHidden/>
          </w:rPr>
          <w:fldChar w:fldCharType="separate"/>
        </w:r>
        <w:r>
          <w:rPr>
            <w:noProof/>
            <w:webHidden/>
          </w:rPr>
          <w:t>6</w:t>
        </w:r>
        <w:r>
          <w:rPr>
            <w:noProof/>
            <w:webHidden/>
          </w:rPr>
          <w:fldChar w:fldCharType="end"/>
        </w:r>
      </w:hyperlink>
    </w:p>
    <w:p w14:paraId="2C87541E" w14:textId="39A15DC6" w:rsidR="00F4349D" w:rsidRDefault="00F4349D">
      <w:pPr>
        <w:pStyle w:val="TOC2"/>
        <w:tabs>
          <w:tab w:val="right" w:leader="dot" w:pos="9016"/>
        </w:tabs>
        <w:rPr>
          <w:rFonts w:eastAsiaTheme="minorEastAsia"/>
          <w:noProof/>
          <w:sz w:val="24"/>
          <w:szCs w:val="24"/>
          <w:lang w:eastAsia="en-GB"/>
        </w:rPr>
      </w:pPr>
      <w:hyperlink w:anchor="_Toc228893016" w:history="1">
        <w:r w:rsidRPr="00CA4A69">
          <w:rPr>
            <w:rStyle w:val="Hyperlink"/>
            <w:noProof/>
          </w:rPr>
          <w:t>1.4 Significance of the Study</w:t>
        </w:r>
        <w:r>
          <w:rPr>
            <w:noProof/>
            <w:webHidden/>
          </w:rPr>
          <w:tab/>
        </w:r>
        <w:r>
          <w:rPr>
            <w:noProof/>
            <w:webHidden/>
          </w:rPr>
          <w:fldChar w:fldCharType="begin"/>
        </w:r>
        <w:r>
          <w:rPr>
            <w:noProof/>
            <w:webHidden/>
          </w:rPr>
          <w:instrText xml:space="preserve"> PAGEREF _Toc228893016 \h </w:instrText>
        </w:r>
        <w:r>
          <w:rPr>
            <w:noProof/>
            <w:webHidden/>
          </w:rPr>
        </w:r>
        <w:r>
          <w:rPr>
            <w:noProof/>
            <w:webHidden/>
          </w:rPr>
          <w:fldChar w:fldCharType="separate"/>
        </w:r>
        <w:r>
          <w:rPr>
            <w:noProof/>
            <w:webHidden/>
          </w:rPr>
          <w:t>6</w:t>
        </w:r>
        <w:r>
          <w:rPr>
            <w:noProof/>
            <w:webHidden/>
          </w:rPr>
          <w:fldChar w:fldCharType="end"/>
        </w:r>
      </w:hyperlink>
    </w:p>
    <w:p w14:paraId="5EB2C5E2" w14:textId="0EEEFF25" w:rsidR="00F4349D" w:rsidRDefault="00F4349D">
      <w:pPr>
        <w:pStyle w:val="TOC2"/>
        <w:tabs>
          <w:tab w:val="right" w:leader="dot" w:pos="9016"/>
        </w:tabs>
        <w:rPr>
          <w:rFonts w:eastAsiaTheme="minorEastAsia"/>
          <w:noProof/>
          <w:sz w:val="24"/>
          <w:szCs w:val="24"/>
          <w:lang w:eastAsia="en-GB"/>
        </w:rPr>
      </w:pPr>
      <w:hyperlink w:anchor="_Toc228893017" w:history="1">
        <w:r w:rsidRPr="00CA4A69">
          <w:rPr>
            <w:rStyle w:val="Hyperlink"/>
            <w:noProof/>
          </w:rPr>
          <w:t>1.5 Overview of Research Methodology</w:t>
        </w:r>
        <w:r>
          <w:rPr>
            <w:noProof/>
            <w:webHidden/>
          </w:rPr>
          <w:tab/>
        </w:r>
        <w:r>
          <w:rPr>
            <w:noProof/>
            <w:webHidden/>
          </w:rPr>
          <w:fldChar w:fldCharType="begin"/>
        </w:r>
        <w:r>
          <w:rPr>
            <w:noProof/>
            <w:webHidden/>
          </w:rPr>
          <w:instrText xml:space="preserve"> PAGEREF _Toc228893017 \h </w:instrText>
        </w:r>
        <w:r>
          <w:rPr>
            <w:noProof/>
            <w:webHidden/>
          </w:rPr>
        </w:r>
        <w:r>
          <w:rPr>
            <w:noProof/>
            <w:webHidden/>
          </w:rPr>
          <w:fldChar w:fldCharType="separate"/>
        </w:r>
        <w:r>
          <w:rPr>
            <w:noProof/>
            <w:webHidden/>
          </w:rPr>
          <w:t>7</w:t>
        </w:r>
        <w:r>
          <w:rPr>
            <w:noProof/>
            <w:webHidden/>
          </w:rPr>
          <w:fldChar w:fldCharType="end"/>
        </w:r>
      </w:hyperlink>
    </w:p>
    <w:p w14:paraId="0B5E57C8" w14:textId="148BB36C" w:rsidR="00F4349D" w:rsidRDefault="00F4349D">
      <w:pPr>
        <w:pStyle w:val="TOC2"/>
        <w:tabs>
          <w:tab w:val="right" w:leader="dot" w:pos="9016"/>
        </w:tabs>
        <w:rPr>
          <w:rFonts w:eastAsiaTheme="minorEastAsia"/>
          <w:noProof/>
          <w:sz w:val="24"/>
          <w:szCs w:val="24"/>
          <w:lang w:eastAsia="en-GB"/>
        </w:rPr>
      </w:pPr>
      <w:hyperlink w:anchor="_Toc228893018" w:history="1">
        <w:r w:rsidRPr="00CA4A69">
          <w:rPr>
            <w:rStyle w:val="Hyperlink"/>
            <w:noProof/>
          </w:rPr>
          <w:t>1.6 Structure of the Dissertation</w:t>
        </w:r>
        <w:r>
          <w:rPr>
            <w:noProof/>
            <w:webHidden/>
          </w:rPr>
          <w:tab/>
        </w:r>
        <w:r>
          <w:rPr>
            <w:noProof/>
            <w:webHidden/>
          </w:rPr>
          <w:fldChar w:fldCharType="begin"/>
        </w:r>
        <w:r>
          <w:rPr>
            <w:noProof/>
            <w:webHidden/>
          </w:rPr>
          <w:instrText xml:space="preserve"> PAGEREF _Toc228893018 \h </w:instrText>
        </w:r>
        <w:r>
          <w:rPr>
            <w:noProof/>
            <w:webHidden/>
          </w:rPr>
        </w:r>
        <w:r>
          <w:rPr>
            <w:noProof/>
            <w:webHidden/>
          </w:rPr>
          <w:fldChar w:fldCharType="separate"/>
        </w:r>
        <w:r>
          <w:rPr>
            <w:noProof/>
            <w:webHidden/>
          </w:rPr>
          <w:t>8</w:t>
        </w:r>
        <w:r>
          <w:rPr>
            <w:noProof/>
            <w:webHidden/>
          </w:rPr>
          <w:fldChar w:fldCharType="end"/>
        </w:r>
      </w:hyperlink>
    </w:p>
    <w:p w14:paraId="3D5A3D9E" w14:textId="13057165" w:rsidR="00F4349D" w:rsidRDefault="00F4349D">
      <w:pPr>
        <w:pStyle w:val="TOC2"/>
        <w:tabs>
          <w:tab w:val="right" w:leader="dot" w:pos="9016"/>
        </w:tabs>
        <w:rPr>
          <w:rFonts w:eastAsiaTheme="minorEastAsia"/>
          <w:noProof/>
          <w:sz w:val="24"/>
          <w:szCs w:val="24"/>
          <w:lang w:eastAsia="en-GB"/>
        </w:rPr>
      </w:pPr>
      <w:hyperlink w:anchor="_Toc228893019" w:history="1">
        <w:r w:rsidRPr="00CA4A69">
          <w:rPr>
            <w:rStyle w:val="Hyperlink"/>
            <w:noProof/>
          </w:rPr>
          <w:t>1.7 Chapter Summary</w:t>
        </w:r>
        <w:r>
          <w:rPr>
            <w:noProof/>
            <w:webHidden/>
          </w:rPr>
          <w:tab/>
        </w:r>
        <w:r>
          <w:rPr>
            <w:noProof/>
            <w:webHidden/>
          </w:rPr>
          <w:fldChar w:fldCharType="begin"/>
        </w:r>
        <w:r>
          <w:rPr>
            <w:noProof/>
            <w:webHidden/>
          </w:rPr>
          <w:instrText xml:space="preserve"> PAGEREF _Toc228893019 \h </w:instrText>
        </w:r>
        <w:r>
          <w:rPr>
            <w:noProof/>
            <w:webHidden/>
          </w:rPr>
        </w:r>
        <w:r>
          <w:rPr>
            <w:noProof/>
            <w:webHidden/>
          </w:rPr>
          <w:fldChar w:fldCharType="separate"/>
        </w:r>
        <w:r>
          <w:rPr>
            <w:noProof/>
            <w:webHidden/>
          </w:rPr>
          <w:t>8</w:t>
        </w:r>
        <w:r>
          <w:rPr>
            <w:noProof/>
            <w:webHidden/>
          </w:rPr>
          <w:fldChar w:fldCharType="end"/>
        </w:r>
      </w:hyperlink>
    </w:p>
    <w:p w14:paraId="49FAA573" w14:textId="59AC4E86" w:rsidR="00F4349D" w:rsidRDefault="00F4349D">
      <w:pPr>
        <w:pStyle w:val="TOC1"/>
        <w:tabs>
          <w:tab w:val="right" w:leader="dot" w:pos="9016"/>
        </w:tabs>
        <w:rPr>
          <w:rFonts w:eastAsiaTheme="minorEastAsia"/>
          <w:noProof/>
          <w:sz w:val="24"/>
          <w:szCs w:val="24"/>
          <w:lang w:eastAsia="en-GB"/>
        </w:rPr>
      </w:pPr>
      <w:hyperlink w:anchor="_Toc228893020" w:history="1">
        <w:r w:rsidRPr="00CA4A69">
          <w:rPr>
            <w:rStyle w:val="Hyperlink"/>
            <w:noProof/>
          </w:rPr>
          <w:t>CHAPTER 2: LITERATURE REVIEW</w:t>
        </w:r>
        <w:r>
          <w:rPr>
            <w:noProof/>
            <w:webHidden/>
          </w:rPr>
          <w:tab/>
        </w:r>
        <w:r>
          <w:rPr>
            <w:noProof/>
            <w:webHidden/>
          </w:rPr>
          <w:fldChar w:fldCharType="begin"/>
        </w:r>
        <w:r>
          <w:rPr>
            <w:noProof/>
            <w:webHidden/>
          </w:rPr>
          <w:instrText xml:space="preserve"> PAGEREF _Toc228893020 \h </w:instrText>
        </w:r>
        <w:r>
          <w:rPr>
            <w:noProof/>
            <w:webHidden/>
          </w:rPr>
        </w:r>
        <w:r>
          <w:rPr>
            <w:noProof/>
            <w:webHidden/>
          </w:rPr>
          <w:fldChar w:fldCharType="separate"/>
        </w:r>
        <w:r>
          <w:rPr>
            <w:noProof/>
            <w:webHidden/>
          </w:rPr>
          <w:t>9</w:t>
        </w:r>
        <w:r>
          <w:rPr>
            <w:noProof/>
            <w:webHidden/>
          </w:rPr>
          <w:fldChar w:fldCharType="end"/>
        </w:r>
      </w:hyperlink>
    </w:p>
    <w:p w14:paraId="2FA9F875" w14:textId="2A83C5E5" w:rsidR="00F4349D" w:rsidRDefault="00F4349D">
      <w:pPr>
        <w:pStyle w:val="TOC2"/>
        <w:tabs>
          <w:tab w:val="right" w:leader="dot" w:pos="9016"/>
        </w:tabs>
        <w:rPr>
          <w:rFonts w:eastAsiaTheme="minorEastAsia"/>
          <w:noProof/>
          <w:sz w:val="24"/>
          <w:szCs w:val="24"/>
          <w:lang w:eastAsia="en-GB"/>
        </w:rPr>
      </w:pPr>
      <w:hyperlink w:anchor="_Toc228893021" w:history="1">
        <w:r w:rsidRPr="00CA4A69">
          <w:rPr>
            <w:rStyle w:val="Hyperlink"/>
            <w:noProof/>
          </w:rPr>
          <w:t>2.1 Introduction</w:t>
        </w:r>
        <w:r>
          <w:rPr>
            <w:noProof/>
            <w:webHidden/>
          </w:rPr>
          <w:tab/>
        </w:r>
        <w:r>
          <w:rPr>
            <w:noProof/>
            <w:webHidden/>
          </w:rPr>
          <w:fldChar w:fldCharType="begin"/>
        </w:r>
        <w:r>
          <w:rPr>
            <w:noProof/>
            <w:webHidden/>
          </w:rPr>
          <w:instrText xml:space="preserve"> PAGEREF _Toc228893021 \h </w:instrText>
        </w:r>
        <w:r>
          <w:rPr>
            <w:noProof/>
            <w:webHidden/>
          </w:rPr>
        </w:r>
        <w:r>
          <w:rPr>
            <w:noProof/>
            <w:webHidden/>
          </w:rPr>
          <w:fldChar w:fldCharType="separate"/>
        </w:r>
        <w:r>
          <w:rPr>
            <w:noProof/>
            <w:webHidden/>
          </w:rPr>
          <w:t>9</w:t>
        </w:r>
        <w:r>
          <w:rPr>
            <w:noProof/>
            <w:webHidden/>
          </w:rPr>
          <w:fldChar w:fldCharType="end"/>
        </w:r>
      </w:hyperlink>
    </w:p>
    <w:p w14:paraId="26AD6584" w14:textId="1C54A04D" w:rsidR="00F4349D" w:rsidRDefault="00F4349D">
      <w:pPr>
        <w:pStyle w:val="TOC2"/>
        <w:tabs>
          <w:tab w:val="right" w:leader="dot" w:pos="9016"/>
        </w:tabs>
        <w:rPr>
          <w:rFonts w:eastAsiaTheme="minorEastAsia"/>
          <w:noProof/>
          <w:sz w:val="24"/>
          <w:szCs w:val="24"/>
          <w:lang w:eastAsia="en-GB"/>
        </w:rPr>
      </w:pPr>
      <w:hyperlink w:anchor="_Toc228893022" w:history="1">
        <w:r w:rsidRPr="00CA4A69">
          <w:rPr>
            <w:rStyle w:val="Hyperlink"/>
            <w:noProof/>
          </w:rPr>
          <w:t>2.2 Enterprise Resource Planning Systems and Enterprise Integration</w:t>
        </w:r>
        <w:r>
          <w:rPr>
            <w:noProof/>
            <w:webHidden/>
          </w:rPr>
          <w:tab/>
        </w:r>
        <w:r>
          <w:rPr>
            <w:noProof/>
            <w:webHidden/>
          </w:rPr>
          <w:fldChar w:fldCharType="begin"/>
        </w:r>
        <w:r>
          <w:rPr>
            <w:noProof/>
            <w:webHidden/>
          </w:rPr>
          <w:instrText xml:space="preserve"> PAGEREF _Toc228893022 \h </w:instrText>
        </w:r>
        <w:r>
          <w:rPr>
            <w:noProof/>
            <w:webHidden/>
          </w:rPr>
        </w:r>
        <w:r>
          <w:rPr>
            <w:noProof/>
            <w:webHidden/>
          </w:rPr>
          <w:fldChar w:fldCharType="separate"/>
        </w:r>
        <w:r>
          <w:rPr>
            <w:noProof/>
            <w:webHidden/>
          </w:rPr>
          <w:t>9</w:t>
        </w:r>
        <w:r>
          <w:rPr>
            <w:noProof/>
            <w:webHidden/>
          </w:rPr>
          <w:fldChar w:fldCharType="end"/>
        </w:r>
      </w:hyperlink>
    </w:p>
    <w:p w14:paraId="651C3797" w14:textId="28268CF0" w:rsidR="00F4349D" w:rsidRDefault="00F4349D">
      <w:pPr>
        <w:pStyle w:val="TOC2"/>
        <w:tabs>
          <w:tab w:val="right" w:leader="dot" w:pos="9016"/>
        </w:tabs>
        <w:rPr>
          <w:rFonts w:eastAsiaTheme="minorEastAsia"/>
          <w:noProof/>
          <w:sz w:val="24"/>
          <w:szCs w:val="24"/>
          <w:lang w:eastAsia="en-GB"/>
        </w:rPr>
      </w:pPr>
      <w:hyperlink w:anchor="_Toc228893023" w:history="1">
        <w:r w:rsidRPr="00CA4A69">
          <w:rPr>
            <w:rStyle w:val="Hyperlink"/>
            <w:noProof/>
          </w:rPr>
          <w:t>2.3 Quality Management in Automotive Manufacturing</w:t>
        </w:r>
        <w:r>
          <w:rPr>
            <w:noProof/>
            <w:webHidden/>
          </w:rPr>
          <w:tab/>
        </w:r>
        <w:r>
          <w:rPr>
            <w:noProof/>
            <w:webHidden/>
          </w:rPr>
          <w:fldChar w:fldCharType="begin"/>
        </w:r>
        <w:r>
          <w:rPr>
            <w:noProof/>
            <w:webHidden/>
          </w:rPr>
          <w:instrText xml:space="preserve"> PAGEREF _Toc228893023 \h </w:instrText>
        </w:r>
        <w:r>
          <w:rPr>
            <w:noProof/>
            <w:webHidden/>
          </w:rPr>
        </w:r>
        <w:r>
          <w:rPr>
            <w:noProof/>
            <w:webHidden/>
          </w:rPr>
          <w:fldChar w:fldCharType="separate"/>
        </w:r>
        <w:r>
          <w:rPr>
            <w:noProof/>
            <w:webHidden/>
          </w:rPr>
          <w:t>10</w:t>
        </w:r>
        <w:r>
          <w:rPr>
            <w:noProof/>
            <w:webHidden/>
          </w:rPr>
          <w:fldChar w:fldCharType="end"/>
        </w:r>
      </w:hyperlink>
    </w:p>
    <w:p w14:paraId="068D965E" w14:textId="279B57CF" w:rsidR="00F4349D" w:rsidRDefault="00F4349D">
      <w:pPr>
        <w:pStyle w:val="TOC2"/>
        <w:tabs>
          <w:tab w:val="right" w:leader="dot" w:pos="9016"/>
        </w:tabs>
        <w:rPr>
          <w:rFonts w:eastAsiaTheme="minorEastAsia"/>
          <w:noProof/>
          <w:sz w:val="24"/>
          <w:szCs w:val="24"/>
          <w:lang w:eastAsia="en-GB"/>
        </w:rPr>
      </w:pPr>
      <w:hyperlink w:anchor="_Toc228893024" w:history="1">
        <w:r w:rsidRPr="00CA4A69">
          <w:rPr>
            <w:rStyle w:val="Hyperlink"/>
            <w:noProof/>
          </w:rPr>
          <w:t>2.4 Traceability, Compliance and Documentation</w:t>
        </w:r>
        <w:r>
          <w:rPr>
            <w:noProof/>
            <w:webHidden/>
          </w:rPr>
          <w:tab/>
        </w:r>
        <w:r>
          <w:rPr>
            <w:noProof/>
            <w:webHidden/>
          </w:rPr>
          <w:fldChar w:fldCharType="begin"/>
        </w:r>
        <w:r>
          <w:rPr>
            <w:noProof/>
            <w:webHidden/>
          </w:rPr>
          <w:instrText xml:space="preserve"> PAGEREF _Toc228893024 \h </w:instrText>
        </w:r>
        <w:r>
          <w:rPr>
            <w:noProof/>
            <w:webHidden/>
          </w:rPr>
        </w:r>
        <w:r>
          <w:rPr>
            <w:noProof/>
            <w:webHidden/>
          </w:rPr>
          <w:fldChar w:fldCharType="separate"/>
        </w:r>
        <w:r>
          <w:rPr>
            <w:noProof/>
            <w:webHidden/>
          </w:rPr>
          <w:t>11</w:t>
        </w:r>
        <w:r>
          <w:rPr>
            <w:noProof/>
            <w:webHidden/>
          </w:rPr>
          <w:fldChar w:fldCharType="end"/>
        </w:r>
      </w:hyperlink>
    </w:p>
    <w:p w14:paraId="00CE46F4" w14:textId="28E121A4" w:rsidR="00F4349D" w:rsidRDefault="00F4349D">
      <w:pPr>
        <w:pStyle w:val="TOC2"/>
        <w:tabs>
          <w:tab w:val="right" w:leader="dot" w:pos="9016"/>
        </w:tabs>
        <w:rPr>
          <w:rFonts w:eastAsiaTheme="minorEastAsia"/>
          <w:noProof/>
          <w:sz w:val="24"/>
          <w:szCs w:val="24"/>
          <w:lang w:eastAsia="en-GB"/>
        </w:rPr>
      </w:pPr>
      <w:hyperlink w:anchor="_Toc228893025" w:history="1">
        <w:r w:rsidRPr="00CA4A69">
          <w:rPr>
            <w:rStyle w:val="Hyperlink"/>
            <w:noProof/>
          </w:rPr>
          <w:t>2.5 Supplier Integration and Inter-Firm Coordination</w:t>
        </w:r>
        <w:r>
          <w:rPr>
            <w:noProof/>
            <w:webHidden/>
          </w:rPr>
          <w:tab/>
        </w:r>
        <w:r>
          <w:rPr>
            <w:noProof/>
            <w:webHidden/>
          </w:rPr>
          <w:fldChar w:fldCharType="begin"/>
        </w:r>
        <w:r>
          <w:rPr>
            <w:noProof/>
            <w:webHidden/>
          </w:rPr>
          <w:instrText xml:space="preserve"> PAGEREF _Toc228893025 \h </w:instrText>
        </w:r>
        <w:r>
          <w:rPr>
            <w:noProof/>
            <w:webHidden/>
          </w:rPr>
        </w:r>
        <w:r>
          <w:rPr>
            <w:noProof/>
            <w:webHidden/>
          </w:rPr>
          <w:fldChar w:fldCharType="separate"/>
        </w:r>
        <w:r>
          <w:rPr>
            <w:noProof/>
            <w:webHidden/>
          </w:rPr>
          <w:t>13</w:t>
        </w:r>
        <w:r>
          <w:rPr>
            <w:noProof/>
            <w:webHidden/>
          </w:rPr>
          <w:fldChar w:fldCharType="end"/>
        </w:r>
      </w:hyperlink>
    </w:p>
    <w:p w14:paraId="0484B7F7" w14:textId="71AA6C0F" w:rsidR="00F4349D" w:rsidRDefault="00F4349D">
      <w:pPr>
        <w:pStyle w:val="TOC2"/>
        <w:tabs>
          <w:tab w:val="right" w:leader="dot" w:pos="9016"/>
        </w:tabs>
        <w:rPr>
          <w:rFonts w:eastAsiaTheme="minorEastAsia"/>
          <w:noProof/>
          <w:sz w:val="24"/>
          <w:szCs w:val="24"/>
          <w:lang w:eastAsia="en-GB"/>
        </w:rPr>
      </w:pPr>
      <w:hyperlink w:anchor="_Toc228893026" w:history="1">
        <w:r w:rsidRPr="00CA4A69">
          <w:rPr>
            <w:rStyle w:val="Hyperlink"/>
            <w:noProof/>
          </w:rPr>
          <w:t>2.6 Global Value Chains and Export Governance</w:t>
        </w:r>
        <w:r>
          <w:rPr>
            <w:noProof/>
            <w:webHidden/>
          </w:rPr>
          <w:tab/>
        </w:r>
        <w:r>
          <w:rPr>
            <w:noProof/>
            <w:webHidden/>
          </w:rPr>
          <w:fldChar w:fldCharType="begin"/>
        </w:r>
        <w:r>
          <w:rPr>
            <w:noProof/>
            <w:webHidden/>
          </w:rPr>
          <w:instrText xml:space="preserve"> PAGEREF _Toc228893026 \h </w:instrText>
        </w:r>
        <w:r>
          <w:rPr>
            <w:noProof/>
            <w:webHidden/>
          </w:rPr>
        </w:r>
        <w:r>
          <w:rPr>
            <w:noProof/>
            <w:webHidden/>
          </w:rPr>
          <w:fldChar w:fldCharType="separate"/>
        </w:r>
        <w:r>
          <w:rPr>
            <w:noProof/>
            <w:webHidden/>
          </w:rPr>
          <w:t>14</w:t>
        </w:r>
        <w:r>
          <w:rPr>
            <w:noProof/>
            <w:webHidden/>
          </w:rPr>
          <w:fldChar w:fldCharType="end"/>
        </w:r>
      </w:hyperlink>
    </w:p>
    <w:p w14:paraId="7292307B" w14:textId="56E24F6F" w:rsidR="00F4349D" w:rsidRDefault="00F4349D">
      <w:pPr>
        <w:pStyle w:val="TOC2"/>
        <w:tabs>
          <w:tab w:val="right" w:leader="dot" w:pos="9016"/>
        </w:tabs>
        <w:rPr>
          <w:rFonts w:eastAsiaTheme="minorEastAsia"/>
          <w:noProof/>
          <w:sz w:val="24"/>
          <w:szCs w:val="24"/>
          <w:lang w:eastAsia="en-GB"/>
        </w:rPr>
      </w:pPr>
      <w:hyperlink w:anchor="_Toc228893027" w:history="1">
        <w:r w:rsidRPr="00CA4A69">
          <w:rPr>
            <w:rStyle w:val="Hyperlink"/>
            <w:noProof/>
          </w:rPr>
          <w:t>2.7 Research Gap and Conceptual Framework</w:t>
        </w:r>
        <w:r>
          <w:rPr>
            <w:noProof/>
            <w:webHidden/>
          </w:rPr>
          <w:tab/>
        </w:r>
        <w:r>
          <w:rPr>
            <w:noProof/>
            <w:webHidden/>
          </w:rPr>
          <w:fldChar w:fldCharType="begin"/>
        </w:r>
        <w:r>
          <w:rPr>
            <w:noProof/>
            <w:webHidden/>
          </w:rPr>
          <w:instrText xml:space="preserve"> PAGEREF _Toc228893027 \h </w:instrText>
        </w:r>
        <w:r>
          <w:rPr>
            <w:noProof/>
            <w:webHidden/>
          </w:rPr>
        </w:r>
        <w:r>
          <w:rPr>
            <w:noProof/>
            <w:webHidden/>
          </w:rPr>
          <w:fldChar w:fldCharType="separate"/>
        </w:r>
        <w:r>
          <w:rPr>
            <w:noProof/>
            <w:webHidden/>
          </w:rPr>
          <w:t>15</w:t>
        </w:r>
        <w:r>
          <w:rPr>
            <w:noProof/>
            <w:webHidden/>
          </w:rPr>
          <w:fldChar w:fldCharType="end"/>
        </w:r>
      </w:hyperlink>
    </w:p>
    <w:p w14:paraId="6D5ADB65" w14:textId="113A1B2F" w:rsidR="00F4349D" w:rsidRDefault="00F4349D">
      <w:pPr>
        <w:pStyle w:val="TOC2"/>
        <w:tabs>
          <w:tab w:val="right" w:leader="dot" w:pos="9016"/>
        </w:tabs>
        <w:rPr>
          <w:rFonts w:eastAsiaTheme="minorEastAsia"/>
          <w:noProof/>
          <w:sz w:val="24"/>
          <w:szCs w:val="24"/>
          <w:lang w:eastAsia="en-GB"/>
        </w:rPr>
      </w:pPr>
      <w:hyperlink w:anchor="_Toc228893028" w:history="1">
        <w:r w:rsidRPr="00CA4A69">
          <w:rPr>
            <w:rStyle w:val="Hyperlink"/>
            <w:noProof/>
          </w:rPr>
          <w:t>2.8 Chapter Summary</w:t>
        </w:r>
        <w:r>
          <w:rPr>
            <w:noProof/>
            <w:webHidden/>
          </w:rPr>
          <w:tab/>
        </w:r>
        <w:r>
          <w:rPr>
            <w:noProof/>
            <w:webHidden/>
          </w:rPr>
          <w:fldChar w:fldCharType="begin"/>
        </w:r>
        <w:r>
          <w:rPr>
            <w:noProof/>
            <w:webHidden/>
          </w:rPr>
          <w:instrText xml:space="preserve"> PAGEREF _Toc228893028 \h </w:instrText>
        </w:r>
        <w:r>
          <w:rPr>
            <w:noProof/>
            <w:webHidden/>
          </w:rPr>
        </w:r>
        <w:r>
          <w:rPr>
            <w:noProof/>
            <w:webHidden/>
          </w:rPr>
          <w:fldChar w:fldCharType="separate"/>
        </w:r>
        <w:r>
          <w:rPr>
            <w:noProof/>
            <w:webHidden/>
          </w:rPr>
          <w:t>16</w:t>
        </w:r>
        <w:r>
          <w:rPr>
            <w:noProof/>
            <w:webHidden/>
          </w:rPr>
          <w:fldChar w:fldCharType="end"/>
        </w:r>
      </w:hyperlink>
    </w:p>
    <w:p w14:paraId="519FA442" w14:textId="72FBB5C7" w:rsidR="00F4349D" w:rsidRDefault="00F4349D">
      <w:pPr>
        <w:pStyle w:val="TOC1"/>
        <w:tabs>
          <w:tab w:val="right" w:leader="dot" w:pos="9016"/>
        </w:tabs>
        <w:rPr>
          <w:rFonts w:eastAsiaTheme="minorEastAsia"/>
          <w:noProof/>
          <w:sz w:val="24"/>
          <w:szCs w:val="24"/>
          <w:lang w:eastAsia="en-GB"/>
        </w:rPr>
      </w:pPr>
      <w:hyperlink w:anchor="_Toc228893029" w:history="1">
        <w:r w:rsidRPr="00CA4A69">
          <w:rPr>
            <w:rStyle w:val="Hyperlink"/>
            <w:noProof/>
          </w:rPr>
          <w:t>CHAPTER 3: RESEARCH METHODOLOGY</w:t>
        </w:r>
        <w:r>
          <w:rPr>
            <w:noProof/>
            <w:webHidden/>
          </w:rPr>
          <w:tab/>
        </w:r>
        <w:r>
          <w:rPr>
            <w:noProof/>
            <w:webHidden/>
          </w:rPr>
          <w:fldChar w:fldCharType="begin"/>
        </w:r>
        <w:r>
          <w:rPr>
            <w:noProof/>
            <w:webHidden/>
          </w:rPr>
          <w:instrText xml:space="preserve"> PAGEREF _Toc228893029 \h </w:instrText>
        </w:r>
        <w:r>
          <w:rPr>
            <w:noProof/>
            <w:webHidden/>
          </w:rPr>
        </w:r>
        <w:r>
          <w:rPr>
            <w:noProof/>
            <w:webHidden/>
          </w:rPr>
          <w:fldChar w:fldCharType="separate"/>
        </w:r>
        <w:r>
          <w:rPr>
            <w:noProof/>
            <w:webHidden/>
          </w:rPr>
          <w:t>18</w:t>
        </w:r>
        <w:r>
          <w:rPr>
            <w:noProof/>
            <w:webHidden/>
          </w:rPr>
          <w:fldChar w:fldCharType="end"/>
        </w:r>
      </w:hyperlink>
    </w:p>
    <w:p w14:paraId="746D4779" w14:textId="79EE99F8" w:rsidR="00F4349D" w:rsidRDefault="00F4349D">
      <w:pPr>
        <w:pStyle w:val="TOC2"/>
        <w:tabs>
          <w:tab w:val="right" w:leader="dot" w:pos="9016"/>
        </w:tabs>
        <w:rPr>
          <w:rFonts w:eastAsiaTheme="minorEastAsia"/>
          <w:noProof/>
          <w:sz w:val="24"/>
          <w:szCs w:val="24"/>
          <w:lang w:eastAsia="en-GB"/>
        </w:rPr>
      </w:pPr>
      <w:hyperlink w:anchor="_Toc228893030" w:history="1">
        <w:r w:rsidRPr="00CA4A69">
          <w:rPr>
            <w:rStyle w:val="Hyperlink"/>
            <w:noProof/>
          </w:rPr>
          <w:t>3.1 Introduction</w:t>
        </w:r>
        <w:r>
          <w:rPr>
            <w:noProof/>
            <w:webHidden/>
          </w:rPr>
          <w:tab/>
        </w:r>
        <w:r>
          <w:rPr>
            <w:noProof/>
            <w:webHidden/>
          </w:rPr>
          <w:fldChar w:fldCharType="begin"/>
        </w:r>
        <w:r>
          <w:rPr>
            <w:noProof/>
            <w:webHidden/>
          </w:rPr>
          <w:instrText xml:space="preserve"> PAGEREF _Toc228893030 \h </w:instrText>
        </w:r>
        <w:r>
          <w:rPr>
            <w:noProof/>
            <w:webHidden/>
          </w:rPr>
        </w:r>
        <w:r>
          <w:rPr>
            <w:noProof/>
            <w:webHidden/>
          </w:rPr>
          <w:fldChar w:fldCharType="separate"/>
        </w:r>
        <w:r>
          <w:rPr>
            <w:noProof/>
            <w:webHidden/>
          </w:rPr>
          <w:t>18</w:t>
        </w:r>
        <w:r>
          <w:rPr>
            <w:noProof/>
            <w:webHidden/>
          </w:rPr>
          <w:fldChar w:fldCharType="end"/>
        </w:r>
      </w:hyperlink>
    </w:p>
    <w:p w14:paraId="1F5BE272" w14:textId="78E6F7A2" w:rsidR="00F4349D" w:rsidRDefault="00F4349D">
      <w:pPr>
        <w:pStyle w:val="TOC2"/>
        <w:tabs>
          <w:tab w:val="right" w:leader="dot" w:pos="9016"/>
        </w:tabs>
        <w:rPr>
          <w:rFonts w:eastAsiaTheme="minorEastAsia"/>
          <w:noProof/>
          <w:sz w:val="24"/>
          <w:szCs w:val="24"/>
          <w:lang w:eastAsia="en-GB"/>
        </w:rPr>
      </w:pPr>
      <w:hyperlink w:anchor="_Toc228893031" w:history="1">
        <w:r w:rsidRPr="00CA4A69">
          <w:rPr>
            <w:rStyle w:val="Hyperlink"/>
            <w:noProof/>
          </w:rPr>
          <w:t>3.2 Research Philosophy and Assumptions</w:t>
        </w:r>
        <w:r>
          <w:rPr>
            <w:noProof/>
            <w:webHidden/>
          </w:rPr>
          <w:tab/>
        </w:r>
        <w:r>
          <w:rPr>
            <w:noProof/>
            <w:webHidden/>
          </w:rPr>
          <w:fldChar w:fldCharType="begin"/>
        </w:r>
        <w:r>
          <w:rPr>
            <w:noProof/>
            <w:webHidden/>
          </w:rPr>
          <w:instrText xml:space="preserve"> PAGEREF _Toc228893031 \h </w:instrText>
        </w:r>
        <w:r>
          <w:rPr>
            <w:noProof/>
            <w:webHidden/>
          </w:rPr>
        </w:r>
        <w:r>
          <w:rPr>
            <w:noProof/>
            <w:webHidden/>
          </w:rPr>
          <w:fldChar w:fldCharType="separate"/>
        </w:r>
        <w:r>
          <w:rPr>
            <w:noProof/>
            <w:webHidden/>
          </w:rPr>
          <w:t>18</w:t>
        </w:r>
        <w:r>
          <w:rPr>
            <w:noProof/>
            <w:webHidden/>
          </w:rPr>
          <w:fldChar w:fldCharType="end"/>
        </w:r>
      </w:hyperlink>
    </w:p>
    <w:p w14:paraId="230B0210" w14:textId="37AEE940" w:rsidR="00F4349D" w:rsidRDefault="00F4349D">
      <w:pPr>
        <w:pStyle w:val="TOC2"/>
        <w:tabs>
          <w:tab w:val="right" w:leader="dot" w:pos="9016"/>
        </w:tabs>
        <w:rPr>
          <w:rFonts w:eastAsiaTheme="minorEastAsia"/>
          <w:noProof/>
          <w:sz w:val="24"/>
          <w:szCs w:val="24"/>
          <w:lang w:eastAsia="en-GB"/>
        </w:rPr>
      </w:pPr>
      <w:hyperlink w:anchor="_Toc228893032" w:history="1">
        <w:r w:rsidRPr="00CA4A69">
          <w:rPr>
            <w:rStyle w:val="Hyperlink"/>
            <w:noProof/>
          </w:rPr>
          <w:t>3.3 Research Design</w:t>
        </w:r>
        <w:r>
          <w:rPr>
            <w:noProof/>
            <w:webHidden/>
          </w:rPr>
          <w:tab/>
        </w:r>
        <w:r>
          <w:rPr>
            <w:noProof/>
            <w:webHidden/>
          </w:rPr>
          <w:fldChar w:fldCharType="begin"/>
        </w:r>
        <w:r>
          <w:rPr>
            <w:noProof/>
            <w:webHidden/>
          </w:rPr>
          <w:instrText xml:space="preserve"> PAGEREF _Toc228893032 \h </w:instrText>
        </w:r>
        <w:r>
          <w:rPr>
            <w:noProof/>
            <w:webHidden/>
          </w:rPr>
        </w:r>
        <w:r>
          <w:rPr>
            <w:noProof/>
            <w:webHidden/>
          </w:rPr>
          <w:fldChar w:fldCharType="separate"/>
        </w:r>
        <w:r>
          <w:rPr>
            <w:noProof/>
            <w:webHidden/>
          </w:rPr>
          <w:t>19</w:t>
        </w:r>
        <w:r>
          <w:rPr>
            <w:noProof/>
            <w:webHidden/>
          </w:rPr>
          <w:fldChar w:fldCharType="end"/>
        </w:r>
      </w:hyperlink>
    </w:p>
    <w:p w14:paraId="785AE0B3" w14:textId="75AE00AD" w:rsidR="00F4349D" w:rsidRDefault="00F4349D">
      <w:pPr>
        <w:pStyle w:val="TOC2"/>
        <w:tabs>
          <w:tab w:val="right" w:leader="dot" w:pos="9016"/>
        </w:tabs>
        <w:rPr>
          <w:rFonts w:eastAsiaTheme="minorEastAsia"/>
          <w:noProof/>
          <w:sz w:val="24"/>
          <w:szCs w:val="24"/>
          <w:lang w:eastAsia="en-GB"/>
        </w:rPr>
      </w:pPr>
      <w:hyperlink w:anchor="_Toc228893033" w:history="1">
        <w:r w:rsidRPr="00CA4A69">
          <w:rPr>
            <w:rStyle w:val="Hyperlink"/>
            <w:noProof/>
          </w:rPr>
          <w:t>3.4 Research Approach</w:t>
        </w:r>
        <w:r>
          <w:rPr>
            <w:noProof/>
            <w:webHidden/>
          </w:rPr>
          <w:tab/>
        </w:r>
        <w:r>
          <w:rPr>
            <w:noProof/>
            <w:webHidden/>
          </w:rPr>
          <w:fldChar w:fldCharType="begin"/>
        </w:r>
        <w:r>
          <w:rPr>
            <w:noProof/>
            <w:webHidden/>
          </w:rPr>
          <w:instrText xml:space="preserve"> PAGEREF _Toc228893033 \h </w:instrText>
        </w:r>
        <w:r>
          <w:rPr>
            <w:noProof/>
            <w:webHidden/>
          </w:rPr>
        </w:r>
        <w:r>
          <w:rPr>
            <w:noProof/>
            <w:webHidden/>
          </w:rPr>
          <w:fldChar w:fldCharType="separate"/>
        </w:r>
        <w:r>
          <w:rPr>
            <w:noProof/>
            <w:webHidden/>
          </w:rPr>
          <w:t>21</w:t>
        </w:r>
        <w:r>
          <w:rPr>
            <w:noProof/>
            <w:webHidden/>
          </w:rPr>
          <w:fldChar w:fldCharType="end"/>
        </w:r>
      </w:hyperlink>
    </w:p>
    <w:p w14:paraId="516B1868" w14:textId="17D161FF" w:rsidR="00F4349D" w:rsidRDefault="00F4349D">
      <w:pPr>
        <w:pStyle w:val="TOC2"/>
        <w:tabs>
          <w:tab w:val="right" w:leader="dot" w:pos="9016"/>
        </w:tabs>
        <w:rPr>
          <w:rFonts w:eastAsiaTheme="minorEastAsia"/>
          <w:noProof/>
          <w:sz w:val="24"/>
          <w:szCs w:val="24"/>
          <w:lang w:eastAsia="en-GB"/>
        </w:rPr>
      </w:pPr>
      <w:hyperlink w:anchor="_Toc228893034" w:history="1">
        <w:r w:rsidRPr="00CA4A69">
          <w:rPr>
            <w:rStyle w:val="Hyperlink"/>
            <w:noProof/>
          </w:rPr>
          <w:t>3.5 Data Collection and Source Selection</w:t>
        </w:r>
        <w:r>
          <w:rPr>
            <w:noProof/>
            <w:webHidden/>
          </w:rPr>
          <w:tab/>
        </w:r>
        <w:r>
          <w:rPr>
            <w:noProof/>
            <w:webHidden/>
          </w:rPr>
          <w:fldChar w:fldCharType="begin"/>
        </w:r>
        <w:r>
          <w:rPr>
            <w:noProof/>
            <w:webHidden/>
          </w:rPr>
          <w:instrText xml:space="preserve"> PAGEREF _Toc228893034 \h </w:instrText>
        </w:r>
        <w:r>
          <w:rPr>
            <w:noProof/>
            <w:webHidden/>
          </w:rPr>
        </w:r>
        <w:r>
          <w:rPr>
            <w:noProof/>
            <w:webHidden/>
          </w:rPr>
          <w:fldChar w:fldCharType="separate"/>
        </w:r>
        <w:r>
          <w:rPr>
            <w:noProof/>
            <w:webHidden/>
          </w:rPr>
          <w:t>21</w:t>
        </w:r>
        <w:r>
          <w:rPr>
            <w:noProof/>
            <w:webHidden/>
          </w:rPr>
          <w:fldChar w:fldCharType="end"/>
        </w:r>
      </w:hyperlink>
    </w:p>
    <w:p w14:paraId="14941E7B" w14:textId="348A5B79" w:rsidR="00F4349D" w:rsidRDefault="00F4349D">
      <w:pPr>
        <w:pStyle w:val="TOC2"/>
        <w:tabs>
          <w:tab w:val="right" w:leader="dot" w:pos="9016"/>
        </w:tabs>
        <w:rPr>
          <w:rFonts w:eastAsiaTheme="minorEastAsia"/>
          <w:noProof/>
          <w:sz w:val="24"/>
          <w:szCs w:val="24"/>
          <w:lang w:eastAsia="en-GB"/>
        </w:rPr>
      </w:pPr>
      <w:hyperlink w:anchor="_Toc228893035" w:history="1">
        <w:r w:rsidRPr="00CA4A69">
          <w:rPr>
            <w:rStyle w:val="Hyperlink"/>
            <w:noProof/>
          </w:rPr>
          <w:t>3.6 Data Analysis</w:t>
        </w:r>
        <w:r>
          <w:rPr>
            <w:noProof/>
            <w:webHidden/>
          </w:rPr>
          <w:tab/>
        </w:r>
        <w:r>
          <w:rPr>
            <w:noProof/>
            <w:webHidden/>
          </w:rPr>
          <w:fldChar w:fldCharType="begin"/>
        </w:r>
        <w:r>
          <w:rPr>
            <w:noProof/>
            <w:webHidden/>
          </w:rPr>
          <w:instrText xml:space="preserve"> PAGEREF _Toc228893035 \h </w:instrText>
        </w:r>
        <w:r>
          <w:rPr>
            <w:noProof/>
            <w:webHidden/>
          </w:rPr>
        </w:r>
        <w:r>
          <w:rPr>
            <w:noProof/>
            <w:webHidden/>
          </w:rPr>
          <w:fldChar w:fldCharType="separate"/>
        </w:r>
        <w:r>
          <w:rPr>
            <w:noProof/>
            <w:webHidden/>
          </w:rPr>
          <w:t>23</w:t>
        </w:r>
        <w:r>
          <w:rPr>
            <w:noProof/>
            <w:webHidden/>
          </w:rPr>
          <w:fldChar w:fldCharType="end"/>
        </w:r>
      </w:hyperlink>
    </w:p>
    <w:p w14:paraId="11622037" w14:textId="5742FF84" w:rsidR="00F4349D" w:rsidRDefault="00F4349D">
      <w:pPr>
        <w:pStyle w:val="TOC2"/>
        <w:tabs>
          <w:tab w:val="right" w:leader="dot" w:pos="9016"/>
        </w:tabs>
        <w:rPr>
          <w:rFonts w:eastAsiaTheme="minorEastAsia"/>
          <w:noProof/>
          <w:sz w:val="24"/>
          <w:szCs w:val="24"/>
          <w:lang w:eastAsia="en-GB"/>
        </w:rPr>
      </w:pPr>
      <w:hyperlink w:anchor="_Toc228893036" w:history="1">
        <w:r w:rsidRPr="00CA4A69">
          <w:rPr>
            <w:rStyle w:val="Hyperlink"/>
            <w:noProof/>
          </w:rPr>
          <w:t>3.7 Ethical Considerations</w:t>
        </w:r>
        <w:r>
          <w:rPr>
            <w:noProof/>
            <w:webHidden/>
          </w:rPr>
          <w:tab/>
        </w:r>
        <w:r>
          <w:rPr>
            <w:noProof/>
            <w:webHidden/>
          </w:rPr>
          <w:fldChar w:fldCharType="begin"/>
        </w:r>
        <w:r>
          <w:rPr>
            <w:noProof/>
            <w:webHidden/>
          </w:rPr>
          <w:instrText xml:space="preserve"> PAGEREF _Toc228893036 \h </w:instrText>
        </w:r>
        <w:r>
          <w:rPr>
            <w:noProof/>
            <w:webHidden/>
          </w:rPr>
        </w:r>
        <w:r>
          <w:rPr>
            <w:noProof/>
            <w:webHidden/>
          </w:rPr>
          <w:fldChar w:fldCharType="separate"/>
        </w:r>
        <w:r>
          <w:rPr>
            <w:noProof/>
            <w:webHidden/>
          </w:rPr>
          <w:t>24</w:t>
        </w:r>
        <w:r>
          <w:rPr>
            <w:noProof/>
            <w:webHidden/>
          </w:rPr>
          <w:fldChar w:fldCharType="end"/>
        </w:r>
      </w:hyperlink>
    </w:p>
    <w:p w14:paraId="7C7A950D" w14:textId="0AE2793D" w:rsidR="00F4349D" w:rsidRDefault="00F4349D">
      <w:pPr>
        <w:pStyle w:val="TOC2"/>
        <w:tabs>
          <w:tab w:val="right" w:leader="dot" w:pos="9016"/>
        </w:tabs>
        <w:rPr>
          <w:rFonts w:eastAsiaTheme="minorEastAsia"/>
          <w:noProof/>
          <w:sz w:val="24"/>
          <w:szCs w:val="24"/>
          <w:lang w:eastAsia="en-GB"/>
        </w:rPr>
      </w:pPr>
      <w:hyperlink w:anchor="_Toc228893037" w:history="1">
        <w:r w:rsidRPr="00CA4A69">
          <w:rPr>
            <w:rStyle w:val="Hyperlink"/>
            <w:noProof/>
          </w:rPr>
          <w:t>3.8 Methodological Limitations</w:t>
        </w:r>
        <w:r>
          <w:rPr>
            <w:noProof/>
            <w:webHidden/>
          </w:rPr>
          <w:tab/>
        </w:r>
        <w:r>
          <w:rPr>
            <w:noProof/>
            <w:webHidden/>
          </w:rPr>
          <w:fldChar w:fldCharType="begin"/>
        </w:r>
        <w:r>
          <w:rPr>
            <w:noProof/>
            <w:webHidden/>
          </w:rPr>
          <w:instrText xml:space="preserve"> PAGEREF _Toc228893037 \h </w:instrText>
        </w:r>
        <w:r>
          <w:rPr>
            <w:noProof/>
            <w:webHidden/>
          </w:rPr>
        </w:r>
        <w:r>
          <w:rPr>
            <w:noProof/>
            <w:webHidden/>
          </w:rPr>
          <w:fldChar w:fldCharType="separate"/>
        </w:r>
        <w:r>
          <w:rPr>
            <w:noProof/>
            <w:webHidden/>
          </w:rPr>
          <w:t>24</w:t>
        </w:r>
        <w:r>
          <w:rPr>
            <w:noProof/>
            <w:webHidden/>
          </w:rPr>
          <w:fldChar w:fldCharType="end"/>
        </w:r>
      </w:hyperlink>
    </w:p>
    <w:p w14:paraId="05B500F9" w14:textId="3591C17C" w:rsidR="00F4349D" w:rsidRDefault="00F4349D">
      <w:pPr>
        <w:pStyle w:val="TOC2"/>
        <w:tabs>
          <w:tab w:val="right" w:leader="dot" w:pos="9016"/>
        </w:tabs>
        <w:rPr>
          <w:rFonts w:eastAsiaTheme="minorEastAsia"/>
          <w:noProof/>
          <w:sz w:val="24"/>
          <w:szCs w:val="24"/>
          <w:lang w:eastAsia="en-GB"/>
        </w:rPr>
      </w:pPr>
      <w:hyperlink w:anchor="_Toc228893038" w:history="1">
        <w:r w:rsidRPr="00CA4A69">
          <w:rPr>
            <w:rStyle w:val="Hyperlink"/>
            <w:noProof/>
          </w:rPr>
          <w:t>3.9 Chapter Summary</w:t>
        </w:r>
        <w:r>
          <w:rPr>
            <w:noProof/>
            <w:webHidden/>
          </w:rPr>
          <w:tab/>
        </w:r>
        <w:r>
          <w:rPr>
            <w:noProof/>
            <w:webHidden/>
          </w:rPr>
          <w:fldChar w:fldCharType="begin"/>
        </w:r>
        <w:r>
          <w:rPr>
            <w:noProof/>
            <w:webHidden/>
          </w:rPr>
          <w:instrText xml:space="preserve"> PAGEREF _Toc228893038 \h </w:instrText>
        </w:r>
        <w:r>
          <w:rPr>
            <w:noProof/>
            <w:webHidden/>
          </w:rPr>
        </w:r>
        <w:r>
          <w:rPr>
            <w:noProof/>
            <w:webHidden/>
          </w:rPr>
          <w:fldChar w:fldCharType="separate"/>
        </w:r>
        <w:r>
          <w:rPr>
            <w:noProof/>
            <w:webHidden/>
          </w:rPr>
          <w:t>25</w:t>
        </w:r>
        <w:r>
          <w:rPr>
            <w:noProof/>
            <w:webHidden/>
          </w:rPr>
          <w:fldChar w:fldCharType="end"/>
        </w:r>
      </w:hyperlink>
    </w:p>
    <w:p w14:paraId="0BF2FDA4" w14:textId="46CA9871" w:rsidR="00F4349D" w:rsidRDefault="00F4349D">
      <w:pPr>
        <w:pStyle w:val="TOC1"/>
        <w:tabs>
          <w:tab w:val="right" w:leader="dot" w:pos="9016"/>
        </w:tabs>
        <w:rPr>
          <w:rFonts w:eastAsiaTheme="minorEastAsia"/>
          <w:noProof/>
          <w:sz w:val="24"/>
          <w:szCs w:val="24"/>
          <w:lang w:eastAsia="en-GB"/>
        </w:rPr>
      </w:pPr>
      <w:hyperlink w:anchor="_Toc228893039" w:history="1">
        <w:r w:rsidRPr="00CA4A69">
          <w:rPr>
            <w:rStyle w:val="Hyperlink"/>
            <w:noProof/>
          </w:rPr>
          <w:t>CHAPTER 4: FINDINGS, ANALYSIS AND DISCUSSION</w:t>
        </w:r>
        <w:r>
          <w:rPr>
            <w:noProof/>
            <w:webHidden/>
          </w:rPr>
          <w:tab/>
        </w:r>
        <w:r>
          <w:rPr>
            <w:noProof/>
            <w:webHidden/>
          </w:rPr>
          <w:fldChar w:fldCharType="begin"/>
        </w:r>
        <w:r>
          <w:rPr>
            <w:noProof/>
            <w:webHidden/>
          </w:rPr>
          <w:instrText xml:space="preserve"> PAGEREF _Toc228893039 \h </w:instrText>
        </w:r>
        <w:r>
          <w:rPr>
            <w:noProof/>
            <w:webHidden/>
          </w:rPr>
        </w:r>
        <w:r>
          <w:rPr>
            <w:noProof/>
            <w:webHidden/>
          </w:rPr>
          <w:fldChar w:fldCharType="separate"/>
        </w:r>
        <w:r>
          <w:rPr>
            <w:noProof/>
            <w:webHidden/>
          </w:rPr>
          <w:t>27</w:t>
        </w:r>
        <w:r>
          <w:rPr>
            <w:noProof/>
            <w:webHidden/>
          </w:rPr>
          <w:fldChar w:fldCharType="end"/>
        </w:r>
      </w:hyperlink>
    </w:p>
    <w:p w14:paraId="03F9445D" w14:textId="71C8C7AD" w:rsidR="00F4349D" w:rsidRDefault="00F4349D">
      <w:pPr>
        <w:pStyle w:val="TOC2"/>
        <w:tabs>
          <w:tab w:val="right" w:leader="dot" w:pos="9016"/>
        </w:tabs>
        <w:rPr>
          <w:rFonts w:eastAsiaTheme="minorEastAsia"/>
          <w:noProof/>
          <w:sz w:val="24"/>
          <w:szCs w:val="24"/>
          <w:lang w:eastAsia="en-GB"/>
        </w:rPr>
      </w:pPr>
      <w:hyperlink w:anchor="_Toc228893040" w:history="1">
        <w:r w:rsidRPr="00CA4A69">
          <w:rPr>
            <w:rStyle w:val="Hyperlink"/>
            <w:noProof/>
          </w:rPr>
          <w:t>4.1 Introduction</w:t>
        </w:r>
        <w:r>
          <w:rPr>
            <w:noProof/>
            <w:webHidden/>
          </w:rPr>
          <w:tab/>
        </w:r>
        <w:r>
          <w:rPr>
            <w:noProof/>
            <w:webHidden/>
          </w:rPr>
          <w:fldChar w:fldCharType="begin"/>
        </w:r>
        <w:r>
          <w:rPr>
            <w:noProof/>
            <w:webHidden/>
          </w:rPr>
          <w:instrText xml:space="preserve"> PAGEREF _Toc228893040 \h </w:instrText>
        </w:r>
        <w:r>
          <w:rPr>
            <w:noProof/>
            <w:webHidden/>
          </w:rPr>
        </w:r>
        <w:r>
          <w:rPr>
            <w:noProof/>
            <w:webHidden/>
          </w:rPr>
          <w:fldChar w:fldCharType="separate"/>
        </w:r>
        <w:r>
          <w:rPr>
            <w:noProof/>
            <w:webHidden/>
          </w:rPr>
          <w:t>27</w:t>
        </w:r>
        <w:r>
          <w:rPr>
            <w:noProof/>
            <w:webHidden/>
          </w:rPr>
          <w:fldChar w:fldCharType="end"/>
        </w:r>
      </w:hyperlink>
    </w:p>
    <w:p w14:paraId="0CC057B7" w14:textId="482CD0D9" w:rsidR="00F4349D" w:rsidRDefault="00F4349D">
      <w:pPr>
        <w:pStyle w:val="TOC2"/>
        <w:tabs>
          <w:tab w:val="right" w:leader="dot" w:pos="9016"/>
        </w:tabs>
        <w:rPr>
          <w:rFonts w:eastAsiaTheme="minorEastAsia"/>
          <w:noProof/>
          <w:sz w:val="24"/>
          <w:szCs w:val="24"/>
          <w:lang w:eastAsia="en-GB"/>
        </w:rPr>
      </w:pPr>
      <w:hyperlink w:anchor="_Toc228893041" w:history="1">
        <w:r w:rsidRPr="00CA4A69">
          <w:rPr>
            <w:rStyle w:val="Hyperlink"/>
            <w:noProof/>
          </w:rPr>
          <w:t>4.2 Presentation of Findings</w:t>
        </w:r>
        <w:r>
          <w:rPr>
            <w:noProof/>
            <w:webHidden/>
          </w:rPr>
          <w:tab/>
        </w:r>
        <w:r>
          <w:rPr>
            <w:noProof/>
            <w:webHidden/>
          </w:rPr>
          <w:fldChar w:fldCharType="begin"/>
        </w:r>
        <w:r>
          <w:rPr>
            <w:noProof/>
            <w:webHidden/>
          </w:rPr>
          <w:instrText xml:space="preserve"> PAGEREF _Toc228893041 \h </w:instrText>
        </w:r>
        <w:r>
          <w:rPr>
            <w:noProof/>
            <w:webHidden/>
          </w:rPr>
        </w:r>
        <w:r>
          <w:rPr>
            <w:noProof/>
            <w:webHidden/>
          </w:rPr>
          <w:fldChar w:fldCharType="separate"/>
        </w:r>
        <w:r>
          <w:rPr>
            <w:noProof/>
            <w:webHidden/>
          </w:rPr>
          <w:t>27</w:t>
        </w:r>
        <w:r>
          <w:rPr>
            <w:noProof/>
            <w:webHidden/>
          </w:rPr>
          <w:fldChar w:fldCharType="end"/>
        </w:r>
      </w:hyperlink>
    </w:p>
    <w:p w14:paraId="49F1B63C" w14:textId="28941FCE" w:rsidR="00F4349D" w:rsidRDefault="00F4349D">
      <w:pPr>
        <w:pStyle w:val="TOC2"/>
        <w:tabs>
          <w:tab w:val="right" w:leader="dot" w:pos="9016"/>
        </w:tabs>
        <w:rPr>
          <w:rFonts w:eastAsiaTheme="minorEastAsia"/>
          <w:noProof/>
          <w:sz w:val="24"/>
          <w:szCs w:val="24"/>
          <w:lang w:eastAsia="en-GB"/>
        </w:rPr>
      </w:pPr>
      <w:hyperlink w:anchor="_Toc228893042" w:history="1">
        <w:r w:rsidRPr="00CA4A69">
          <w:rPr>
            <w:rStyle w:val="Hyperlink"/>
            <w:noProof/>
          </w:rPr>
          <w:t>4.3 Analysis of Findings</w:t>
        </w:r>
        <w:r>
          <w:rPr>
            <w:noProof/>
            <w:webHidden/>
          </w:rPr>
          <w:tab/>
        </w:r>
        <w:r>
          <w:rPr>
            <w:noProof/>
            <w:webHidden/>
          </w:rPr>
          <w:fldChar w:fldCharType="begin"/>
        </w:r>
        <w:r>
          <w:rPr>
            <w:noProof/>
            <w:webHidden/>
          </w:rPr>
          <w:instrText xml:space="preserve"> PAGEREF _Toc228893042 \h </w:instrText>
        </w:r>
        <w:r>
          <w:rPr>
            <w:noProof/>
            <w:webHidden/>
          </w:rPr>
        </w:r>
        <w:r>
          <w:rPr>
            <w:noProof/>
            <w:webHidden/>
          </w:rPr>
          <w:fldChar w:fldCharType="separate"/>
        </w:r>
        <w:r>
          <w:rPr>
            <w:noProof/>
            <w:webHidden/>
          </w:rPr>
          <w:t>34</w:t>
        </w:r>
        <w:r>
          <w:rPr>
            <w:noProof/>
            <w:webHidden/>
          </w:rPr>
          <w:fldChar w:fldCharType="end"/>
        </w:r>
      </w:hyperlink>
    </w:p>
    <w:p w14:paraId="58E902D2" w14:textId="4A29EB56" w:rsidR="00F4349D" w:rsidRDefault="00F4349D">
      <w:pPr>
        <w:pStyle w:val="TOC2"/>
        <w:tabs>
          <w:tab w:val="right" w:leader="dot" w:pos="9016"/>
        </w:tabs>
        <w:rPr>
          <w:rFonts w:eastAsiaTheme="minorEastAsia"/>
          <w:noProof/>
          <w:sz w:val="24"/>
          <w:szCs w:val="24"/>
          <w:lang w:eastAsia="en-GB"/>
        </w:rPr>
      </w:pPr>
      <w:hyperlink w:anchor="_Toc228893043" w:history="1">
        <w:r w:rsidRPr="00CA4A69">
          <w:rPr>
            <w:rStyle w:val="Hyperlink"/>
            <w:noProof/>
          </w:rPr>
          <w:t>4.4 Discussion of Findings in Relation to Literature</w:t>
        </w:r>
        <w:r>
          <w:rPr>
            <w:noProof/>
            <w:webHidden/>
          </w:rPr>
          <w:tab/>
        </w:r>
        <w:r>
          <w:rPr>
            <w:noProof/>
            <w:webHidden/>
          </w:rPr>
          <w:fldChar w:fldCharType="begin"/>
        </w:r>
        <w:r>
          <w:rPr>
            <w:noProof/>
            <w:webHidden/>
          </w:rPr>
          <w:instrText xml:space="preserve"> PAGEREF _Toc228893043 \h </w:instrText>
        </w:r>
        <w:r>
          <w:rPr>
            <w:noProof/>
            <w:webHidden/>
          </w:rPr>
        </w:r>
        <w:r>
          <w:rPr>
            <w:noProof/>
            <w:webHidden/>
          </w:rPr>
          <w:fldChar w:fldCharType="separate"/>
        </w:r>
        <w:r>
          <w:rPr>
            <w:noProof/>
            <w:webHidden/>
          </w:rPr>
          <w:t>36</w:t>
        </w:r>
        <w:r>
          <w:rPr>
            <w:noProof/>
            <w:webHidden/>
          </w:rPr>
          <w:fldChar w:fldCharType="end"/>
        </w:r>
      </w:hyperlink>
    </w:p>
    <w:p w14:paraId="7E1E291F" w14:textId="49CE8D0E" w:rsidR="00F4349D" w:rsidRDefault="00F4349D">
      <w:pPr>
        <w:pStyle w:val="TOC2"/>
        <w:tabs>
          <w:tab w:val="right" w:leader="dot" w:pos="9016"/>
        </w:tabs>
        <w:rPr>
          <w:rFonts w:eastAsiaTheme="minorEastAsia"/>
          <w:noProof/>
          <w:sz w:val="24"/>
          <w:szCs w:val="24"/>
          <w:lang w:eastAsia="en-GB"/>
        </w:rPr>
      </w:pPr>
      <w:hyperlink w:anchor="_Toc228893044" w:history="1">
        <w:r w:rsidRPr="00CA4A69">
          <w:rPr>
            <w:rStyle w:val="Hyperlink"/>
            <w:noProof/>
          </w:rPr>
          <w:t>4.5 Link to Research Questions</w:t>
        </w:r>
        <w:r>
          <w:rPr>
            <w:noProof/>
            <w:webHidden/>
          </w:rPr>
          <w:tab/>
        </w:r>
        <w:r>
          <w:rPr>
            <w:noProof/>
            <w:webHidden/>
          </w:rPr>
          <w:fldChar w:fldCharType="begin"/>
        </w:r>
        <w:r>
          <w:rPr>
            <w:noProof/>
            <w:webHidden/>
          </w:rPr>
          <w:instrText xml:space="preserve"> PAGEREF _Toc228893044 \h </w:instrText>
        </w:r>
        <w:r>
          <w:rPr>
            <w:noProof/>
            <w:webHidden/>
          </w:rPr>
        </w:r>
        <w:r>
          <w:rPr>
            <w:noProof/>
            <w:webHidden/>
          </w:rPr>
          <w:fldChar w:fldCharType="separate"/>
        </w:r>
        <w:r>
          <w:rPr>
            <w:noProof/>
            <w:webHidden/>
          </w:rPr>
          <w:t>39</w:t>
        </w:r>
        <w:r>
          <w:rPr>
            <w:noProof/>
            <w:webHidden/>
          </w:rPr>
          <w:fldChar w:fldCharType="end"/>
        </w:r>
      </w:hyperlink>
    </w:p>
    <w:p w14:paraId="661C8D9C" w14:textId="4EC112E3" w:rsidR="00F4349D" w:rsidRDefault="00F4349D">
      <w:pPr>
        <w:pStyle w:val="TOC2"/>
        <w:tabs>
          <w:tab w:val="right" w:leader="dot" w:pos="9016"/>
        </w:tabs>
        <w:rPr>
          <w:rFonts w:eastAsiaTheme="minorEastAsia"/>
          <w:noProof/>
          <w:sz w:val="24"/>
          <w:szCs w:val="24"/>
          <w:lang w:eastAsia="en-GB"/>
        </w:rPr>
      </w:pPr>
      <w:hyperlink w:anchor="_Toc228893045" w:history="1">
        <w:r w:rsidRPr="00CA4A69">
          <w:rPr>
            <w:rStyle w:val="Hyperlink"/>
            <w:noProof/>
          </w:rPr>
          <w:t>4.6 Cross-Source Synthesis</w:t>
        </w:r>
        <w:r>
          <w:rPr>
            <w:noProof/>
            <w:webHidden/>
          </w:rPr>
          <w:tab/>
        </w:r>
        <w:r>
          <w:rPr>
            <w:noProof/>
            <w:webHidden/>
          </w:rPr>
          <w:fldChar w:fldCharType="begin"/>
        </w:r>
        <w:r>
          <w:rPr>
            <w:noProof/>
            <w:webHidden/>
          </w:rPr>
          <w:instrText xml:space="preserve"> PAGEREF _Toc228893045 \h </w:instrText>
        </w:r>
        <w:r>
          <w:rPr>
            <w:noProof/>
            <w:webHidden/>
          </w:rPr>
        </w:r>
        <w:r>
          <w:rPr>
            <w:noProof/>
            <w:webHidden/>
          </w:rPr>
          <w:fldChar w:fldCharType="separate"/>
        </w:r>
        <w:r>
          <w:rPr>
            <w:noProof/>
            <w:webHidden/>
          </w:rPr>
          <w:t>40</w:t>
        </w:r>
        <w:r>
          <w:rPr>
            <w:noProof/>
            <w:webHidden/>
          </w:rPr>
          <w:fldChar w:fldCharType="end"/>
        </w:r>
      </w:hyperlink>
    </w:p>
    <w:p w14:paraId="7071838B" w14:textId="3D0E545B" w:rsidR="00F4349D" w:rsidRDefault="00F4349D">
      <w:pPr>
        <w:pStyle w:val="TOC2"/>
        <w:tabs>
          <w:tab w:val="right" w:leader="dot" w:pos="9016"/>
        </w:tabs>
        <w:rPr>
          <w:rFonts w:eastAsiaTheme="minorEastAsia"/>
          <w:noProof/>
          <w:sz w:val="24"/>
          <w:szCs w:val="24"/>
          <w:lang w:eastAsia="en-GB"/>
        </w:rPr>
      </w:pPr>
      <w:hyperlink w:anchor="_Toc228893046" w:history="1">
        <w:r w:rsidRPr="00CA4A69">
          <w:rPr>
            <w:rStyle w:val="Hyperlink"/>
            <w:noProof/>
          </w:rPr>
          <w:t>4.7 Implications for Export-Oriented Component Manufacturers</w:t>
        </w:r>
        <w:r>
          <w:rPr>
            <w:noProof/>
            <w:webHidden/>
          </w:rPr>
          <w:tab/>
        </w:r>
        <w:r>
          <w:rPr>
            <w:noProof/>
            <w:webHidden/>
          </w:rPr>
          <w:fldChar w:fldCharType="begin"/>
        </w:r>
        <w:r>
          <w:rPr>
            <w:noProof/>
            <w:webHidden/>
          </w:rPr>
          <w:instrText xml:space="preserve"> PAGEREF _Toc228893046 \h </w:instrText>
        </w:r>
        <w:r>
          <w:rPr>
            <w:noProof/>
            <w:webHidden/>
          </w:rPr>
        </w:r>
        <w:r>
          <w:rPr>
            <w:noProof/>
            <w:webHidden/>
          </w:rPr>
          <w:fldChar w:fldCharType="separate"/>
        </w:r>
        <w:r>
          <w:rPr>
            <w:noProof/>
            <w:webHidden/>
          </w:rPr>
          <w:t>41</w:t>
        </w:r>
        <w:r>
          <w:rPr>
            <w:noProof/>
            <w:webHidden/>
          </w:rPr>
          <w:fldChar w:fldCharType="end"/>
        </w:r>
      </w:hyperlink>
    </w:p>
    <w:p w14:paraId="4DD05E96" w14:textId="101324E8" w:rsidR="00F4349D" w:rsidRDefault="00F4349D">
      <w:pPr>
        <w:pStyle w:val="TOC2"/>
        <w:tabs>
          <w:tab w:val="right" w:leader="dot" w:pos="9016"/>
        </w:tabs>
        <w:rPr>
          <w:rFonts w:eastAsiaTheme="minorEastAsia"/>
          <w:noProof/>
          <w:sz w:val="24"/>
          <w:szCs w:val="24"/>
          <w:lang w:eastAsia="en-GB"/>
        </w:rPr>
      </w:pPr>
      <w:hyperlink w:anchor="_Toc228893047" w:history="1">
        <w:r w:rsidRPr="00CA4A69">
          <w:rPr>
            <w:rStyle w:val="Hyperlink"/>
            <w:noProof/>
          </w:rPr>
          <w:t>4.8 Chapter Summary</w:t>
        </w:r>
        <w:r>
          <w:rPr>
            <w:noProof/>
            <w:webHidden/>
          </w:rPr>
          <w:tab/>
        </w:r>
        <w:r>
          <w:rPr>
            <w:noProof/>
            <w:webHidden/>
          </w:rPr>
          <w:fldChar w:fldCharType="begin"/>
        </w:r>
        <w:r>
          <w:rPr>
            <w:noProof/>
            <w:webHidden/>
          </w:rPr>
          <w:instrText xml:space="preserve"> PAGEREF _Toc228893047 \h </w:instrText>
        </w:r>
        <w:r>
          <w:rPr>
            <w:noProof/>
            <w:webHidden/>
          </w:rPr>
        </w:r>
        <w:r>
          <w:rPr>
            <w:noProof/>
            <w:webHidden/>
          </w:rPr>
          <w:fldChar w:fldCharType="separate"/>
        </w:r>
        <w:r>
          <w:rPr>
            <w:noProof/>
            <w:webHidden/>
          </w:rPr>
          <w:t>42</w:t>
        </w:r>
        <w:r>
          <w:rPr>
            <w:noProof/>
            <w:webHidden/>
          </w:rPr>
          <w:fldChar w:fldCharType="end"/>
        </w:r>
      </w:hyperlink>
    </w:p>
    <w:p w14:paraId="4DC97A55" w14:textId="238AE4B4" w:rsidR="00F4349D" w:rsidRDefault="00F4349D">
      <w:pPr>
        <w:pStyle w:val="TOC1"/>
        <w:tabs>
          <w:tab w:val="right" w:leader="dot" w:pos="9016"/>
        </w:tabs>
        <w:rPr>
          <w:rFonts w:eastAsiaTheme="minorEastAsia"/>
          <w:noProof/>
          <w:sz w:val="24"/>
          <w:szCs w:val="24"/>
          <w:lang w:eastAsia="en-GB"/>
        </w:rPr>
      </w:pPr>
      <w:hyperlink w:anchor="_Toc228893048" w:history="1">
        <w:r w:rsidRPr="00CA4A69">
          <w:rPr>
            <w:rStyle w:val="Hyperlink"/>
            <w:noProof/>
          </w:rPr>
          <w:t>CHAPTER 5: CONCLUSIONS AND RECOMMENDATIONS</w:t>
        </w:r>
        <w:r>
          <w:rPr>
            <w:noProof/>
            <w:webHidden/>
          </w:rPr>
          <w:tab/>
        </w:r>
        <w:r>
          <w:rPr>
            <w:noProof/>
            <w:webHidden/>
          </w:rPr>
          <w:fldChar w:fldCharType="begin"/>
        </w:r>
        <w:r>
          <w:rPr>
            <w:noProof/>
            <w:webHidden/>
          </w:rPr>
          <w:instrText xml:space="preserve"> PAGEREF _Toc228893048 \h </w:instrText>
        </w:r>
        <w:r>
          <w:rPr>
            <w:noProof/>
            <w:webHidden/>
          </w:rPr>
        </w:r>
        <w:r>
          <w:rPr>
            <w:noProof/>
            <w:webHidden/>
          </w:rPr>
          <w:fldChar w:fldCharType="separate"/>
        </w:r>
        <w:r>
          <w:rPr>
            <w:noProof/>
            <w:webHidden/>
          </w:rPr>
          <w:t>43</w:t>
        </w:r>
        <w:r>
          <w:rPr>
            <w:noProof/>
            <w:webHidden/>
          </w:rPr>
          <w:fldChar w:fldCharType="end"/>
        </w:r>
      </w:hyperlink>
    </w:p>
    <w:p w14:paraId="4566E08D" w14:textId="6C18C3F4" w:rsidR="00F4349D" w:rsidRDefault="00F4349D">
      <w:pPr>
        <w:pStyle w:val="TOC2"/>
        <w:tabs>
          <w:tab w:val="right" w:leader="dot" w:pos="9016"/>
        </w:tabs>
        <w:rPr>
          <w:rFonts w:eastAsiaTheme="minorEastAsia"/>
          <w:noProof/>
          <w:sz w:val="24"/>
          <w:szCs w:val="24"/>
          <w:lang w:eastAsia="en-GB"/>
        </w:rPr>
      </w:pPr>
      <w:hyperlink w:anchor="_Toc228893049" w:history="1">
        <w:r w:rsidRPr="00CA4A69">
          <w:rPr>
            <w:rStyle w:val="Hyperlink"/>
            <w:noProof/>
          </w:rPr>
          <w:t>5.1 Summary of Main Findings</w:t>
        </w:r>
        <w:r>
          <w:rPr>
            <w:noProof/>
            <w:webHidden/>
          </w:rPr>
          <w:tab/>
        </w:r>
        <w:r>
          <w:rPr>
            <w:noProof/>
            <w:webHidden/>
          </w:rPr>
          <w:fldChar w:fldCharType="begin"/>
        </w:r>
        <w:r>
          <w:rPr>
            <w:noProof/>
            <w:webHidden/>
          </w:rPr>
          <w:instrText xml:space="preserve"> PAGEREF _Toc228893049 \h </w:instrText>
        </w:r>
        <w:r>
          <w:rPr>
            <w:noProof/>
            <w:webHidden/>
          </w:rPr>
        </w:r>
        <w:r>
          <w:rPr>
            <w:noProof/>
            <w:webHidden/>
          </w:rPr>
          <w:fldChar w:fldCharType="separate"/>
        </w:r>
        <w:r>
          <w:rPr>
            <w:noProof/>
            <w:webHidden/>
          </w:rPr>
          <w:t>43</w:t>
        </w:r>
        <w:r>
          <w:rPr>
            <w:noProof/>
            <w:webHidden/>
          </w:rPr>
          <w:fldChar w:fldCharType="end"/>
        </w:r>
      </w:hyperlink>
    </w:p>
    <w:p w14:paraId="16C15A9D" w14:textId="7A6FACCD" w:rsidR="00F4349D" w:rsidRDefault="00F4349D">
      <w:pPr>
        <w:pStyle w:val="TOC2"/>
        <w:tabs>
          <w:tab w:val="right" w:leader="dot" w:pos="9016"/>
        </w:tabs>
        <w:rPr>
          <w:rFonts w:eastAsiaTheme="minorEastAsia"/>
          <w:noProof/>
          <w:sz w:val="24"/>
          <w:szCs w:val="24"/>
          <w:lang w:eastAsia="en-GB"/>
        </w:rPr>
      </w:pPr>
      <w:hyperlink w:anchor="_Toc228893050" w:history="1">
        <w:r w:rsidRPr="00CA4A69">
          <w:rPr>
            <w:rStyle w:val="Hyperlink"/>
            <w:noProof/>
          </w:rPr>
          <w:t>5.2 Conclusion Based on the Research Questions</w:t>
        </w:r>
        <w:r>
          <w:rPr>
            <w:noProof/>
            <w:webHidden/>
          </w:rPr>
          <w:tab/>
        </w:r>
        <w:r>
          <w:rPr>
            <w:noProof/>
            <w:webHidden/>
          </w:rPr>
          <w:fldChar w:fldCharType="begin"/>
        </w:r>
        <w:r>
          <w:rPr>
            <w:noProof/>
            <w:webHidden/>
          </w:rPr>
          <w:instrText xml:space="preserve"> PAGEREF _Toc228893050 \h </w:instrText>
        </w:r>
        <w:r>
          <w:rPr>
            <w:noProof/>
            <w:webHidden/>
          </w:rPr>
        </w:r>
        <w:r>
          <w:rPr>
            <w:noProof/>
            <w:webHidden/>
          </w:rPr>
          <w:fldChar w:fldCharType="separate"/>
        </w:r>
        <w:r>
          <w:rPr>
            <w:noProof/>
            <w:webHidden/>
          </w:rPr>
          <w:t>44</w:t>
        </w:r>
        <w:r>
          <w:rPr>
            <w:noProof/>
            <w:webHidden/>
          </w:rPr>
          <w:fldChar w:fldCharType="end"/>
        </w:r>
      </w:hyperlink>
    </w:p>
    <w:p w14:paraId="12BE0743" w14:textId="5DBDD148" w:rsidR="00F4349D" w:rsidRDefault="00F4349D">
      <w:pPr>
        <w:pStyle w:val="TOC2"/>
        <w:tabs>
          <w:tab w:val="right" w:leader="dot" w:pos="9016"/>
        </w:tabs>
        <w:rPr>
          <w:rFonts w:eastAsiaTheme="minorEastAsia"/>
          <w:noProof/>
          <w:sz w:val="24"/>
          <w:szCs w:val="24"/>
          <w:lang w:eastAsia="en-GB"/>
        </w:rPr>
      </w:pPr>
      <w:hyperlink w:anchor="_Toc228893051" w:history="1">
        <w:r w:rsidRPr="00CA4A69">
          <w:rPr>
            <w:rStyle w:val="Hyperlink"/>
            <w:noProof/>
          </w:rPr>
          <w:t>5.3 Recommendations (Practical and Theoretical)</w:t>
        </w:r>
        <w:r>
          <w:rPr>
            <w:noProof/>
            <w:webHidden/>
          </w:rPr>
          <w:tab/>
        </w:r>
        <w:r>
          <w:rPr>
            <w:noProof/>
            <w:webHidden/>
          </w:rPr>
          <w:fldChar w:fldCharType="begin"/>
        </w:r>
        <w:r>
          <w:rPr>
            <w:noProof/>
            <w:webHidden/>
          </w:rPr>
          <w:instrText xml:space="preserve"> PAGEREF _Toc228893051 \h </w:instrText>
        </w:r>
        <w:r>
          <w:rPr>
            <w:noProof/>
            <w:webHidden/>
          </w:rPr>
        </w:r>
        <w:r>
          <w:rPr>
            <w:noProof/>
            <w:webHidden/>
          </w:rPr>
          <w:fldChar w:fldCharType="separate"/>
        </w:r>
        <w:r>
          <w:rPr>
            <w:noProof/>
            <w:webHidden/>
          </w:rPr>
          <w:t>45</w:t>
        </w:r>
        <w:r>
          <w:rPr>
            <w:noProof/>
            <w:webHidden/>
          </w:rPr>
          <w:fldChar w:fldCharType="end"/>
        </w:r>
      </w:hyperlink>
    </w:p>
    <w:p w14:paraId="1F296118" w14:textId="2422D7DA" w:rsidR="00F4349D" w:rsidRDefault="00F4349D">
      <w:pPr>
        <w:pStyle w:val="TOC2"/>
        <w:tabs>
          <w:tab w:val="right" w:leader="dot" w:pos="9016"/>
        </w:tabs>
        <w:rPr>
          <w:rFonts w:eastAsiaTheme="minorEastAsia"/>
          <w:noProof/>
          <w:sz w:val="24"/>
          <w:szCs w:val="24"/>
          <w:lang w:eastAsia="en-GB"/>
        </w:rPr>
      </w:pPr>
      <w:hyperlink w:anchor="_Toc228893052" w:history="1">
        <w:r w:rsidRPr="00CA4A69">
          <w:rPr>
            <w:rStyle w:val="Hyperlink"/>
            <w:noProof/>
          </w:rPr>
          <w:t>5.4 Limitations of Research</w:t>
        </w:r>
        <w:r>
          <w:rPr>
            <w:noProof/>
            <w:webHidden/>
          </w:rPr>
          <w:tab/>
        </w:r>
        <w:r>
          <w:rPr>
            <w:noProof/>
            <w:webHidden/>
          </w:rPr>
          <w:fldChar w:fldCharType="begin"/>
        </w:r>
        <w:r>
          <w:rPr>
            <w:noProof/>
            <w:webHidden/>
          </w:rPr>
          <w:instrText xml:space="preserve"> PAGEREF _Toc228893052 \h </w:instrText>
        </w:r>
        <w:r>
          <w:rPr>
            <w:noProof/>
            <w:webHidden/>
          </w:rPr>
        </w:r>
        <w:r>
          <w:rPr>
            <w:noProof/>
            <w:webHidden/>
          </w:rPr>
          <w:fldChar w:fldCharType="separate"/>
        </w:r>
        <w:r>
          <w:rPr>
            <w:noProof/>
            <w:webHidden/>
          </w:rPr>
          <w:t>46</w:t>
        </w:r>
        <w:r>
          <w:rPr>
            <w:noProof/>
            <w:webHidden/>
          </w:rPr>
          <w:fldChar w:fldCharType="end"/>
        </w:r>
      </w:hyperlink>
    </w:p>
    <w:p w14:paraId="117EA1B3" w14:textId="37D0EB7A" w:rsidR="00F4349D" w:rsidRDefault="00F4349D">
      <w:pPr>
        <w:pStyle w:val="TOC2"/>
        <w:tabs>
          <w:tab w:val="right" w:leader="dot" w:pos="9016"/>
        </w:tabs>
        <w:rPr>
          <w:rFonts w:eastAsiaTheme="minorEastAsia"/>
          <w:noProof/>
          <w:sz w:val="24"/>
          <w:szCs w:val="24"/>
          <w:lang w:eastAsia="en-GB"/>
        </w:rPr>
      </w:pPr>
      <w:hyperlink w:anchor="_Toc228893053" w:history="1">
        <w:r w:rsidRPr="00CA4A69">
          <w:rPr>
            <w:rStyle w:val="Hyperlink"/>
            <w:noProof/>
          </w:rPr>
          <w:t>5.5 Recommendations for Future Work</w:t>
        </w:r>
        <w:r>
          <w:rPr>
            <w:noProof/>
            <w:webHidden/>
          </w:rPr>
          <w:tab/>
        </w:r>
        <w:r>
          <w:rPr>
            <w:noProof/>
            <w:webHidden/>
          </w:rPr>
          <w:fldChar w:fldCharType="begin"/>
        </w:r>
        <w:r>
          <w:rPr>
            <w:noProof/>
            <w:webHidden/>
          </w:rPr>
          <w:instrText xml:space="preserve"> PAGEREF _Toc228893053 \h </w:instrText>
        </w:r>
        <w:r>
          <w:rPr>
            <w:noProof/>
            <w:webHidden/>
          </w:rPr>
        </w:r>
        <w:r>
          <w:rPr>
            <w:noProof/>
            <w:webHidden/>
          </w:rPr>
          <w:fldChar w:fldCharType="separate"/>
        </w:r>
        <w:r>
          <w:rPr>
            <w:noProof/>
            <w:webHidden/>
          </w:rPr>
          <w:t>47</w:t>
        </w:r>
        <w:r>
          <w:rPr>
            <w:noProof/>
            <w:webHidden/>
          </w:rPr>
          <w:fldChar w:fldCharType="end"/>
        </w:r>
      </w:hyperlink>
    </w:p>
    <w:p w14:paraId="420E0A8C" w14:textId="779D0E98" w:rsidR="00F4349D" w:rsidRDefault="00F4349D">
      <w:pPr>
        <w:pStyle w:val="TOC2"/>
        <w:tabs>
          <w:tab w:val="right" w:leader="dot" w:pos="9016"/>
        </w:tabs>
        <w:rPr>
          <w:rFonts w:eastAsiaTheme="minorEastAsia"/>
          <w:noProof/>
          <w:sz w:val="24"/>
          <w:szCs w:val="24"/>
          <w:lang w:eastAsia="en-GB"/>
        </w:rPr>
      </w:pPr>
      <w:hyperlink w:anchor="_Toc228893054" w:history="1">
        <w:r w:rsidRPr="00CA4A69">
          <w:rPr>
            <w:rStyle w:val="Hyperlink"/>
            <w:noProof/>
          </w:rPr>
          <w:t>5.6 Final Conclusion</w:t>
        </w:r>
        <w:r>
          <w:rPr>
            <w:noProof/>
            <w:webHidden/>
          </w:rPr>
          <w:tab/>
        </w:r>
        <w:r>
          <w:rPr>
            <w:noProof/>
            <w:webHidden/>
          </w:rPr>
          <w:fldChar w:fldCharType="begin"/>
        </w:r>
        <w:r>
          <w:rPr>
            <w:noProof/>
            <w:webHidden/>
          </w:rPr>
          <w:instrText xml:space="preserve"> PAGEREF _Toc228893054 \h </w:instrText>
        </w:r>
        <w:r>
          <w:rPr>
            <w:noProof/>
            <w:webHidden/>
          </w:rPr>
        </w:r>
        <w:r>
          <w:rPr>
            <w:noProof/>
            <w:webHidden/>
          </w:rPr>
          <w:fldChar w:fldCharType="separate"/>
        </w:r>
        <w:r>
          <w:rPr>
            <w:noProof/>
            <w:webHidden/>
          </w:rPr>
          <w:t>49</w:t>
        </w:r>
        <w:r>
          <w:rPr>
            <w:noProof/>
            <w:webHidden/>
          </w:rPr>
          <w:fldChar w:fldCharType="end"/>
        </w:r>
      </w:hyperlink>
    </w:p>
    <w:p w14:paraId="2FB77161" w14:textId="13134F07" w:rsidR="00F4349D" w:rsidRDefault="00F4349D">
      <w:pPr>
        <w:pStyle w:val="TOC1"/>
        <w:tabs>
          <w:tab w:val="right" w:leader="dot" w:pos="9016"/>
        </w:tabs>
        <w:rPr>
          <w:rFonts w:eastAsiaTheme="minorEastAsia"/>
          <w:noProof/>
          <w:sz w:val="24"/>
          <w:szCs w:val="24"/>
          <w:lang w:eastAsia="en-GB"/>
        </w:rPr>
      </w:pPr>
      <w:hyperlink w:anchor="_Toc228893055" w:history="1">
        <w:r w:rsidRPr="00CA4A69">
          <w:rPr>
            <w:rStyle w:val="Hyperlink"/>
            <w:noProof/>
          </w:rPr>
          <w:t>REFERENCES</w:t>
        </w:r>
        <w:r>
          <w:rPr>
            <w:noProof/>
            <w:webHidden/>
          </w:rPr>
          <w:tab/>
        </w:r>
        <w:r>
          <w:rPr>
            <w:noProof/>
            <w:webHidden/>
          </w:rPr>
          <w:fldChar w:fldCharType="begin"/>
        </w:r>
        <w:r>
          <w:rPr>
            <w:noProof/>
            <w:webHidden/>
          </w:rPr>
          <w:instrText xml:space="preserve"> PAGEREF _Toc228893055 \h </w:instrText>
        </w:r>
        <w:r>
          <w:rPr>
            <w:noProof/>
            <w:webHidden/>
          </w:rPr>
        </w:r>
        <w:r>
          <w:rPr>
            <w:noProof/>
            <w:webHidden/>
          </w:rPr>
          <w:fldChar w:fldCharType="separate"/>
        </w:r>
        <w:r>
          <w:rPr>
            <w:noProof/>
            <w:webHidden/>
          </w:rPr>
          <w:t>50</w:t>
        </w:r>
        <w:r>
          <w:rPr>
            <w:noProof/>
            <w:webHidden/>
          </w:rPr>
          <w:fldChar w:fldCharType="end"/>
        </w:r>
      </w:hyperlink>
    </w:p>
    <w:p w14:paraId="1D99C2A6" w14:textId="2B856BE2" w:rsidR="00FB0F00" w:rsidRDefault="00FB0F00" w:rsidP="00FB0F00">
      <w:pPr>
        <w:rPr>
          <w:rFonts w:ascii="Arial" w:hAnsi="Arial" w:cs="Arial"/>
          <w:b/>
          <w:bCs/>
          <w:sz w:val="24"/>
          <w:szCs w:val="24"/>
        </w:rPr>
      </w:pPr>
      <w:r>
        <w:rPr>
          <w:rFonts w:ascii="Arial" w:hAnsi="Arial" w:cs="Arial"/>
          <w:b/>
          <w:bCs/>
          <w:sz w:val="24"/>
          <w:szCs w:val="24"/>
        </w:rPr>
        <w:fldChar w:fldCharType="end"/>
      </w:r>
      <w:r>
        <w:rPr>
          <w:rFonts w:ascii="Arial" w:hAnsi="Arial" w:cs="Arial"/>
          <w:b/>
          <w:bCs/>
          <w:sz w:val="24"/>
          <w:szCs w:val="24"/>
        </w:rPr>
        <w:br w:type="page"/>
      </w:r>
    </w:p>
    <w:p w14:paraId="7F099E29" w14:textId="70180368" w:rsidR="00957BF4" w:rsidRPr="00957BF4" w:rsidRDefault="00957BF4" w:rsidP="000D2013">
      <w:pPr>
        <w:pStyle w:val="Heading1"/>
        <w:jc w:val="both"/>
      </w:pPr>
      <w:bookmarkStart w:id="0" w:name="_Toc228893012"/>
      <w:r>
        <w:lastRenderedPageBreak/>
        <w:t>CHAPTER 1:</w:t>
      </w:r>
      <w:r w:rsidR="00B145EA" w:rsidRPr="00957BF4">
        <w:t xml:space="preserve"> I</w:t>
      </w:r>
      <w:r>
        <w:t>NTRODUCTION</w:t>
      </w:r>
      <w:bookmarkEnd w:id="0"/>
    </w:p>
    <w:p w14:paraId="46E13A78" w14:textId="77777777" w:rsidR="00B145EA" w:rsidRPr="00B145EA" w:rsidRDefault="00B145EA" w:rsidP="000D2013">
      <w:pPr>
        <w:pStyle w:val="Heading2"/>
        <w:jc w:val="both"/>
      </w:pPr>
      <w:bookmarkStart w:id="1" w:name="_Toc228893013"/>
      <w:r w:rsidRPr="00B145EA">
        <w:t>1.1 Background and Problem Statement</w:t>
      </w:r>
      <w:bookmarkEnd w:id="1"/>
    </w:p>
    <w:p w14:paraId="498CE69C" w14:textId="28D79E61" w:rsidR="00B145EA" w:rsidRPr="00B145EA" w:rsidRDefault="00B145EA" w:rsidP="000D2013">
      <w:pPr>
        <w:spacing w:line="360" w:lineRule="auto"/>
        <w:jc w:val="both"/>
        <w:rPr>
          <w:rFonts w:ascii="Arial" w:hAnsi="Arial" w:cs="Arial"/>
          <w:sz w:val="24"/>
          <w:szCs w:val="24"/>
        </w:rPr>
      </w:pPr>
      <w:r w:rsidRPr="00B145EA">
        <w:rPr>
          <w:rFonts w:ascii="Arial" w:hAnsi="Arial" w:cs="Arial"/>
          <w:sz w:val="24"/>
          <w:szCs w:val="24"/>
        </w:rPr>
        <w:t xml:space="preserve">The automotive industry operates within a highly regulated environment characterised by </w:t>
      </w:r>
      <w:r w:rsidR="000D29E5" w:rsidRPr="000D29E5">
        <w:rPr>
          <w:rFonts w:ascii="Arial" w:hAnsi="Arial" w:cs="Arial"/>
          <w:sz w:val="24"/>
          <w:szCs w:val="24"/>
        </w:rPr>
        <w:t>stringent requirements for product quality, traceability and regulatory compliance (</w:t>
      </w:r>
      <w:r w:rsidR="00BF5DBA" w:rsidRPr="00BF5DBA">
        <w:rPr>
          <w:rFonts w:ascii="Arial" w:hAnsi="Arial" w:cs="Arial"/>
          <w:sz w:val="24"/>
          <w:szCs w:val="24"/>
        </w:rPr>
        <w:t>IATF, 2016; ISO, 2015</w:t>
      </w:r>
      <w:r w:rsidR="000D29E5" w:rsidRPr="000D29E5">
        <w:rPr>
          <w:rFonts w:ascii="Arial" w:hAnsi="Arial" w:cs="Arial"/>
          <w:sz w:val="24"/>
          <w:szCs w:val="24"/>
        </w:rPr>
        <w:t>).</w:t>
      </w:r>
      <w:r w:rsidR="000D29E5">
        <w:rPr>
          <w:rFonts w:ascii="Arial" w:hAnsi="Arial" w:cs="Arial"/>
          <w:sz w:val="24"/>
          <w:szCs w:val="24"/>
        </w:rPr>
        <w:t xml:space="preserve"> </w:t>
      </w:r>
      <w:r w:rsidRPr="00B145EA">
        <w:rPr>
          <w:rFonts w:ascii="Arial" w:hAnsi="Arial" w:cs="Arial"/>
          <w:sz w:val="24"/>
          <w:szCs w:val="24"/>
        </w:rPr>
        <w:t>These requirements are formalised through internationally recognised quality management standards such as ISO 9001 and IATF 16949, which emphasise process standardisation, documentation, supplier control and continuous improvement (</w:t>
      </w:r>
      <w:r w:rsidR="00957BF4" w:rsidRPr="00B145EA">
        <w:rPr>
          <w:rFonts w:ascii="Arial" w:hAnsi="Arial" w:cs="Arial"/>
          <w:sz w:val="24"/>
          <w:szCs w:val="24"/>
        </w:rPr>
        <w:t>IATF, 2016</w:t>
      </w:r>
      <w:r w:rsidR="00957BF4">
        <w:rPr>
          <w:rFonts w:ascii="Arial" w:hAnsi="Arial" w:cs="Arial"/>
          <w:sz w:val="24"/>
          <w:szCs w:val="24"/>
        </w:rPr>
        <w:t xml:space="preserve">; </w:t>
      </w:r>
      <w:r w:rsidRPr="00B145EA">
        <w:rPr>
          <w:rFonts w:ascii="Arial" w:hAnsi="Arial" w:cs="Arial"/>
          <w:sz w:val="24"/>
          <w:szCs w:val="24"/>
        </w:rPr>
        <w:t>ISO, 2015). In this context, failures in quality management can lead to significant financial losses, product recalls and reputational damage, while also posing safety risks. As a result, manufacturers are required not only to produce components that meet technical specifications but also to demonstrate, through verifiable documentation, that these standards have been consistently achieved.</w:t>
      </w:r>
    </w:p>
    <w:p w14:paraId="3D77C06B" w14:textId="5A20915C" w:rsidR="00B145EA" w:rsidRPr="00B145EA" w:rsidRDefault="00B145EA" w:rsidP="000D2013">
      <w:pPr>
        <w:spacing w:line="360" w:lineRule="auto"/>
        <w:jc w:val="both"/>
        <w:rPr>
          <w:rFonts w:ascii="Arial" w:hAnsi="Arial" w:cs="Arial"/>
          <w:sz w:val="24"/>
          <w:szCs w:val="24"/>
        </w:rPr>
      </w:pPr>
      <w:r w:rsidRPr="00B145EA">
        <w:rPr>
          <w:rFonts w:ascii="Arial" w:hAnsi="Arial" w:cs="Arial"/>
          <w:sz w:val="24"/>
          <w:szCs w:val="24"/>
        </w:rPr>
        <w:t xml:space="preserve">These challenges are further intensified in export-oriented manufacturing. Firms supplying international markets must comply with both domestic and destination-market regulatory frameworks, while also meeting the expectations of global buyers regarding transparency, responsiveness and documentation integrity. In the automotive sector, where </w:t>
      </w:r>
      <w:r w:rsidR="000D29E5" w:rsidRPr="000D29E5">
        <w:rPr>
          <w:rFonts w:ascii="Arial" w:hAnsi="Arial" w:cs="Arial"/>
          <w:sz w:val="24"/>
          <w:szCs w:val="24"/>
        </w:rPr>
        <w:t>production is organised through complex global value chains (World Trade Organization, 2023), this requires the ability to track components</w:t>
      </w:r>
      <w:r w:rsidRPr="00B145EA">
        <w:rPr>
          <w:rFonts w:ascii="Arial" w:hAnsi="Arial" w:cs="Arial"/>
          <w:sz w:val="24"/>
          <w:szCs w:val="24"/>
        </w:rPr>
        <w:t xml:space="preserve"> across multiple stages of production and across multiple firms. </w:t>
      </w:r>
      <w:r w:rsidR="000D29E5" w:rsidRPr="000D29E5">
        <w:rPr>
          <w:rFonts w:ascii="Arial" w:hAnsi="Arial" w:cs="Arial"/>
          <w:sz w:val="24"/>
          <w:szCs w:val="24"/>
        </w:rPr>
        <w:t>The increasing fragmentation of supply chains (McKinsey Global Institute, 2020), combined with heightened regulatory scrutiny in developed markets such as the United Kingdom, has made traceability and data transparency central to maintaining market access (OECD, 2021; Sturgeon and Van Biesebroeck, 2010).</w:t>
      </w:r>
    </w:p>
    <w:p w14:paraId="361DA93B" w14:textId="2988D5CD" w:rsidR="00B145EA" w:rsidRPr="00B145EA" w:rsidRDefault="000D29E5" w:rsidP="000D2013">
      <w:pPr>
        <w:spacing w:line="360" w:lineRule="auto"/>
        <w:jc w:val="both"/>
        <w:rPr>
          <w:rFonts w:ascii="Arial" w:hAnsi="Arial" w:cs="Arial"/>
          <w:sz w:val="24"/>
          <w:szCs w:val="24"/>
        </w:rPr>
      </w:pPr>
      <w:r w:rsidRPr="000D29E5">
        <w:rPr>
          <w:rFonts w:ascii="Arial" w:hAnsi="Arial" w:cs="Arial"/>
          <w:sz w:val="24"/>
          <w:szCs w:val="24"/>
        </w:rPr>
        <w:t>India has emerged as a major global hub for automotive component manufacturing (</w:t>
      </w:r>
      <w:r w:rsidR="004A793B" w:rsidRPr="004A793B">
        <w:rPr>
          <w:rFonts w:ascii="Arial" w:hAnsi="Arial" w:cs="Arial"/>
          <w:sz w:val="24"/>
          <w:szCs w:val="24"/>
        </w:rPr>
        <w:t>NITI Aayog, 2025; ACMA, 2023</w:t>
      </w:r>
      <w:r w:rsidRPr="000D29E5">
        <w:rPr>
          <w:rFonts w:ascii="Arial" w:hAnsi="Arial" w:cs="Arial"/>
          <w:sz w:val="24"/>
          <w:szCs w:val="24"/>
        </w:rPr>
        <w:t>)</w:t>
      </w:r>
      <w:r w:rsidR="00B145EA" w:rsidRPr="00B145EA">
        <w:rPr>
          <w:rFonts w:ascii="Arial" w:hAnsi="Arial" w:cs="Arial"/>
          <w:sz w:val="24"/>
          <w:szCs w:val="24"/>
        </w:rPr>
        <w:t>, supplying a wide range of products to international markets. The sector plays a significant role in global production networks and contributes substantially to export revenues, with Europe representing a key destination (</w:t>
      </w:r>
      <w:r w:rsidR="00B2293C">
        <w:rPr>
          <w:rFonts w:ascii="Arial" w:hAnsi="Arial" w:cs="Arial"/>
          <w:sz w:val="24"/>
          <w:szCs w:val="24"/>
        </w:rPr>
        <w:t>NITI</w:t>
      </w:r>
      <w:r w:rsidR="00957BF4" w:rsidRPr="00B145EA">
        <w:rPr>
          <w:rFonts w:ascii="Arial" w:hAnsi="Arial" w:cs="Arial"/>
          <w:sz w:val="24"/>
          <w:szCs w:val="24"/>
        </w:rPr>
        <w:t xml:space="preserve"> Aayog, 2025</w:t>
      </w:r>
      <w:r w:rsidR="00957BF4">
        <w:rPr>
          <w:rFonts w:ascii="Arial" w:hAnsi="Arial" w:cs="Arial"/>
          <w:sz w:val="24"/>
          <w:szCs w:val="24"/>
        </w:rPr>
        <w:t xml:space="preserve">; </w:t>
      </w:r>
      <w:r w:rsidR="00B145EA" w:rsidRPr="00B145EA">
        <w:rPr>
          <w:rFonts w:ascii="Arial" w:hAnsi="Arial" w:cs="Arial"/>
          <w:sz w:val="24"/>
          <w:szCs w:val="24"/>
        </w:rPr>
        <w:t xml:space="preserve">ACMA, 2023). At the same time, the United Kingdom represents a highly export-oriented automotive market that relies heavily on imported components to sustain production, creating strong interdependencies between UK manufacturers and international suppliers (SMMT, 2023). Within this context, Indian automotive component manufacturers exporting to the UK must demonstrate </w:t>
      </w:r>
      <w:r w:rsidR="00B145EA" w:rsidRPr="00B145EA">
        <w:rPr>
          <w:rFonts w:ascii="Arial" w:hAnsi="Arial" w:cs="Arial"/>
          <w:sz w:val="24"/>
          <w:szCs w:val="24"/>
        </w:rPr>
        <w:lastRenderedPageBreak/>
        <w:t>compliance with stringent quality standards and provide reliable documentation that supports audit processes and regulatory verification.</w:t>
      </w:r>
    </w:p>
    <w:p w14:paraId="74F4DFC4" w14:textId="77777777" w:rsidR="00555269" w:rsidRDefault="00B145EA" w:rsidP="000D2013">
      <w:pPr>
        <w:spacing w:line="360" w:lineRule="auto"/>
        <w:jc w:val="both"/>
        <w:rPr>
          <w:rFonts w:ascii="Arial" w:hAnsi="Arial" w:cs="Arial"/>
          <w:sz w:val="24"/>
          <w:szCs w:val="24"/>
        </w:rPr>
      </w:pPr>
      <w:r w:rsidRPr="00B145EA">
        <w:rPr>
          <w:rFonts w:ascii="Arial" w:hAnsi="Arial" w:cs="Arial"/>
          <w:sz w:val="24"/>
          <w:szCs w:val="24"/>
        </w:rPr>
        <w:t xml:space="preserve">Enterprise Resource Planning (ERP) systems have become central to addressing these challenges. ERP systems integrate organisational functions such as procurement, production, inventory management and quality control within a unified digital architecture, enabling firms to capture, store and analyse data in a structured and consistent manner (UNIDO, 2020). By linking production data with supplier information, inspection records and shipment documentation, ERP systems can support traceability, improve coordination and enhance compliance capabilities. </w:t>
      </w:r>
      <w:r w:rsidR="00555269" w:rsidRPr="00555269">
        <w:rPr>
          <w:rFonts w:ascii="Arial" w:hAnsi="Arial" w:cs="Arial"/>
          <w:sz w:val="24"/>
          <w:szCs w:val="24"/>
        </w:rPr>
        <w:t>Policy and industry analyses emphasise that digital integration is increasingly essential for participation in global value chains (OECD, 2021; World Bank, 2020), particularly in sectors such as automotive manufacturing where quality and documentation requirements are high (World Economic Forum, 2019).</w:t>
      </w:r>
    </w:p>
    <w:p w14:paraId="21F1A843" w14:textId="199E9CDF" w:rsidR="00B145EA" w:rsidRPr="00B145EA" w:rsidRDefault="00B145EA" w:rsidP="000D2013">
      <w:pPr>
        <w:spacing w:line="360" w:lineRule="auto"/>
        <w:jc w:val="both"/>
        <w:rPr>
          <w:rFonts w:ascii="Arial" w:hAnsi="Arial" w:cs="Arial"/>
          <w:sz w:val="24"/>
          <w:szCs w:val="24"/>
        </w:rPr>
      </w:pPr>
      <w:r w:rsidRPr="00B145EA">
        <w:rPr>
          <w:rFonts w:ascii="Arial" w:hAnsi="Arial" w:cs="Arial"/>
          <w:sz w:val="24"/>
          <w:szCs w:val="24"/>
        </w:rPr>
        <w:t>However, despite the apparent alignment between ERP systems and the requirements of export-oriented quality management, there remains a lack of focused empirical understanding of how ERP integration translates into improved quality outcomes in practice, particularly within emerging-economy contexts. Existing literature often addresses ERP implementation as a general organisational change or examines quality management independently of digital integration. As a result, the mechanisms through which ERP systems support traceability, supplier coordination and compliance in export-oriented automotive supply chains remain insufficiently explored. This gap is particularly relevant for Indian manufacturers exporting to the United Kingdom, where regulatory expectations and supply chain complexity create significant operational challenges.</w:t>
      </w:r>
    </w:p>
    <w:p w14:paraId="3D669063" w14:textId="77777777" w:rsidR="00B145EA" w:rsidRPr="00B145EA" w:rsidRDefault="00B145EA" w:rsidP="000D2013">
      <w:pPr>
        <w:pStyle w:val="Heading2"/>
        <w:jc w:val="both"/>
      </w:pPr>
      <w:bookmarkStart w:id="2" w:name="_Toc228893014"/>
      <w:r w:rsidRPr="00B145EA">
        <w:t>1.2 Research Aim and Objectives</w:t>
      </w:r>
      <w:bookmarkEnd w:id="2"/>
    </w:p>
    <w:p w14:paraId="22BDFC5C" w14:textId="34766AB3" w:rsidR="00B145EA" w:rsidRDefault="00734095" w:rsidP="000D2013">
      <w:pPr>
        <w:spacing w:line="360" w:lineRule="auto"/>
        <w:jc w:val="both"/>
        <w:rPr>
          <w:rFonts w:ascii="Arial" w:hAnsi="Arial" w:cs="Arial"/>
          <w:sz w:val="24"/>
          <w:szCs w:val="24"/>
        </w:rPr>
      </w:pPr>
      <w:r w:rsidRPr="00734095">
        <w:rPr>
          <w:rFonts w:ascii="Arial" w:hAnsi="Arial" w:cs="Arial"/>
          <w:sz w:val="24"/>
          <w:szCs w:val="24"/>
        </w:rPr>
        <w:t>The aim of this study is to critically evaluate the role of Enterprise Resource Planning (ERP) integration in supporting quality management practices among Indian automotive component manufacturers exporting to the United Kingdom. The study focuses on how ERP systems contribute to traceability, supplier integration and compliance with regulatory and buyer requirements within export-oriented automotive supply chains.</w:t>
      </w:r>
    </w:p>
    <w:p w14:paraId="417B7BE7" w14:textId="77777777" w:rsidR="00F4349D" w:rsidRPr="00F4349D" w:rsidRDefault="00F4349D" w:rsidP="00F4349D">
      <w:pPr>
        <w:spacing w:line="360" w:lineRule="auto"/>
        <w:jc w:val="both"/>
        <w:rPr>
          <w:rFonts w:ascii="Arial" w:hAnsi="Arial" w:cs="Arial"/>
          <w:sz w:val="24"/>
          <w:szCs w:val="24"/>
        </w:rPr>
      </w:pPr>
      <w:r w:rsidRPr="00F4349D">
        <w:rPr>
          <w:rFonts w:ascii="Arial" w:hAnsi="Arial" w:cs="Arial"/>
          <w:sz w:val="24"/>
          <w:szCs w:val="24"/>
        </w:rPr>
        <w:t>To achieve this aim, the study is guided by the following research objectives:</w:t>
      </w:r>
    </w:p>
    <w:p w14:paraId="394D1A05" w14:textId="77777777" w:rsidR="00F4349D" w:rsidRPr="00F4349D" w:rsidRDefault="00F4349D" w:rsidP="00F4349D">
      <w:pPr>
        <w:numPr>
          <w:ilvl w:val="0"/>
          <w:numId w:val="1"/>
        </w:numPr>
        <w:spacing w:line="360" w:lineRule="auto"/>
        <w:jc w:val="both"/>
        <w:rPr>
          <w:rFonts w:ascii="Arial" w:hAnsi="Arial" w:cs="Arial"/>
          <w:sz w:val="24"/>
          <w:szCs w:val="24"/>
        </w:rPr>
      </w:pPr>
      <w:r w:rsidRPr="00F4349D">
        <w:rPr>
          <w:rFonts w:ascii="Arial" w:hAnsi="Arial" w:cs="Arial"/>
          <w:sz w:val="24"/>
          <w:szCs w:val="24"/>
        </w:rPr>
        <w:lastRenderedPageBreak/>
        <w:t xml:space="preserve">To examine how Enterprise Resource Planning (ERP) integration supports quality management processes within Indian automotive component manufacturers exporting to the United Kingdom, particularly in relation to process standardisation, traceability and quality control. </w:t>
      </w:r>
    </w:p>
    <w:p w14:paraId="5DEC0822" w14:textId="77777777" w:rsidR="00F4349D" w:rsidRPr="00F4349D" w:rsidRDefault="00F4349D" w:rsidP="00F4349D">
      <w:pPr>
        <w:numPr>
          <w:ilvl w:val="0"/>
          <w:numId w:val="1"/>
        </w:numPr>
        <w:spacing w:line="360" w:lineRule="auto"/>
        <w:jc w:val="both"/>
        <w:rPr>
          <w:rFonts w:ascii="Arial" w:hAnsi="Arial" w:cs="Arial"/>
          <w:sz w:val="24"/>
          <w:szCs w:val="24"/>
        </w:rPr>
      </w:pPr>
      <w:r w:rsidRPr="00F4349D">
        <w:rPr>
          <w:rFonts w:ascii="Arial" w:hAnsi="Arial" w:cs="Arial"/>
          <w:sz w:val="24"/>
          <w:szCs w:val="24"/>
        </w:rPr>
        <w:t xml:space="preserve">To evaluate the extent to which ERP-enabled traceability strengthens compliance with regulatory requirements and buyer expectations in United Kingdom export markets, with specific attention to documentation integrity and audit readiness. </w:t>
      </w:r>
    </w:p>
    <w:p w14:paraId="2C45AD2C" w14:textId="0D106555" w:rsidR="00734095" w:rsidRPr="00F4349D" w:rsidRDefault="00F4349D" w:rsidP="000D2013">
      <w:pPr>
        <w:numPr>
          <w:ilvl w:val="0"/>
          <w:numId w:val="1"/>
        </w:numPr>
        <w:spacing w:line="360" w:lineRule="auto"/>
        <w:jc w:val="both"/>
        <w:rPr>
          <w:rFonts w:ascii="Arial" w:hAnsi="Arial" w:cs="Arial"/>
          <w:sz w:val="24"/>
          <w:szCs w:val="24"/>
        </w:rPr>
      </w:pPr>
      <w:r w:rsidRPr="00F4349D">
        <w:rPr>
          <w:rFonts w:ascii="Arial" w:hAnsi="Arial" w:cs="Arial"/>
          <w:sz w:val="24"/>
          <w:szCs w:val="24"/>
        </w:rPr>
        <w:t>To analyse how ERP integration influences supplier quality management and information flows across multi-tier supply networks, particularly where differences in supplier capabilities affect coordination and supply chain visibility.</w:t>
      </w:r>
    </w:p>
    <w:p w14:paraId="72E874A5" w14:textId="77777777" w:rsidR="00B145EA" w:rsidRPr="00B145EA" w:rsidRDefault="00B145EA" w:rsidP="000D2013">
      <w:pPr>
        <w:pStyle w:val="Heading2"/>
        <w:jc w:val="both"/>
      </w:pPr>
      <w:bookmarkStart w:id="3" w:name="_Toc228893015"/>
      <w:r w:rsidRPr="00B145EA">
        <w:t>1.3 Research Questions</w:t>
      </w:r>
      <w:bookmarkEnd w:id="3"/>
    </w:p>
    <w:p w14:paraId="5ACFC15F" w14:textId="77777777" w:rsidR="00B145EA" w:rsidRPr="00B145EA" w:rsidRDefault="00B145EA" w:rsidP="000D2013">
      <w:pPr>
        <w:spacing w:line="360" w:lineRule="auto"/>
        <w:jc w:val="both"/>
        <w:rPr>
          <w:rFonts w:ascii="Arial" w:hAnsi="Arial" w:cs="Arial"/>
          <w:sz w:val="24"/>
          <w:szCs w:val="24"/>
        </w:rPr>
      </w:pPr>
      <w:r w:rsidRPr="00B145EA">
        <w:rPr>
          <w:rFonts w:ascii="Arial" w:hAnsi="Arial" w:cs="Arial"/>
          <w:sz w:val="24"/>
          <w:szCs w:val="24"/>
        </w:rPr>
        <w:t>In line with this aim, the study addresses three research questions. The first research question examines how Enterprise Resource Planning (ERP) integration supports quality management processes within Indian automotive component manufacturers exporting to the United Kingdom. The second research question evaluates the extent to which ERP-enabled traceability strengthens compliance with regulatory and buyer requirements in UK export markets. The third research question explores how ERP integration influences supplier quality management and information flows across multi-tier supply networks.</w:t>
      </w:r>
    </w:p>
    <w:p w14:paraId="270A52C8" w14:textId="77777777" w:rsidR="00B145EA" w:rsidRPr="00B145EA" w:rsidRDefault="00B145EA" w:rsidP="000D2013">
      <w:pPr>
        <w:pStyle w:val="Heading2"/>
        <w:jc w:val="both"/>
      </w:pPr>
      <w:bookmarkStart w:id="4" w:name="_Toc228893016"/>
      <w:r w:rsidRPr="00B145EA">
        <w:t>1.4 Significance of the Study</w:t>
      </w:r>
      <w:bookmarkEnd w:id="4"/>
    </w:p>
    <w:p w14:paraId="52169680" w14:textId="77777777" w:rsidR="00B145EA" w:rsidRPr="00B145EA" w:rsidRDefault="00B145EA" w:rsidP="000D2013">
      <w:pPr>
        <w:spacing w:line="360" w:lineRule="auto"/>
        <w:jc w:val="both"/>
        <w:rPr>
          <w:rFonts w:ascii="Arial" w:hAnsi="Arial" w:cs="Arial"/>
          <w:sz w:val="24"/>
          <w:szCs w:val="24"/>
        </w:rPr>
      </w:pPr>
      <w:r w:rsidRPr="00B145EA">
        <w:rPr>
          <w:rFonts w:ascii="Arial" w:hAnsi="Arial" w:cs="Arial"/>
          <w:sz w:val="24"/>
          <w:szCs w:val="24"/>
        </w:rPr>
        <w:t>This study contributes to both academic and practical discussions on digital integration and quality management in global manufacturing. From an academic perspective, it addresses a gap in the literature by linking ERP systems to export-oriented quality management within the context of global value chains. While previous research has examined ERP implementation and quality management separately, this study integrates these perspectives and situates them within the institutional and regulatory environment of international trade. In doing so, it contributes to a more comprehensive understanding of how digital systems function within complex inter-firm networks.</w:t>
      </w:r>
    </w:p>
    <w:p w14:paraId="47989028" w14:textId="77777777" w:rsidR="00B145EA" w:rsidRDefault="00B145EA" w:rsidP="000D2013">
      <w:pPr>
        <w:spacing w:line="360" w:lineRule="auto"/>
        <w:jc w:val="both"/>
        <w:rPr>
          <w:rFonts w:ascii="Arial" w:hAnsi="Arial" w:cs="Arial"/>
          <w:sz w:val="24"/>
          <w:szCs w:val="24"/>
        </w:rPr>
      </w:pPr>
      <w:r w:rsidRPr="00B145EA">
        <w:rPr>
          <w:rFonts w:ascii="Arial" w:hAnsi="Arial" w:cs="Arial"/>
          <w:sz w:val="24"/>
          <w:szCs w:val="24"/>
        </w:rPr>
        <w:t xml:space="preserve">From a practical perspective, the study provides insights for automotive component manufacturers operating in export markets. It highlights how ERP systems can be </w:t>
      </w:r>
      <w:r w:rsidRPr="00B145EA">
        <w:rPr>
          <w:rFonts w:ascii="Arial" w:hAnsi="Arial" w:cs="Arial"/>
          <w:sz w:val="24"/>
          <w:szCs w:val="24"/>
        </w:rPr>
        <w:lastRenderedPageBreak/>
        <w:t>used to support traceability, compliance and supplier coordination, while also identifying the limitations associated with fragmented supply chains and uneven technological capabilities. These insights are particularly relevant for firms seeking to maintain or expand their participation in demanding markets such as the United Kingdom, where regulatory scrutiny and buyer expectations are high. The findings may also be relevant for policymakers and industry bodies interested in supporting digital transformation and improving supply chain integration within the automotive sector.</w:t>
      </w:r>
    </w:p>
    <w:p w14:paraId="1D04C028" w14:textId="4E5DC59D" w:rsidR="00E55881" w:rsidRPr="00B145EA" w:rsidRDefault="00E55881" w:rsidP="000D2013">
      <w:pPr>
        <w:spacing w:line="360" w:lineRule="auto"/>
        <w:jc w:val="both"/>
        <w:rPr>
          <w:rFonts w:ascii="Arial" w:hAnsi="Arial" w:cs="Arial"/>
          <w:sz w:val="24"/>
          <w:szCs w:val="24"/>
        </w:rPr>
      </w:pPr>
      <w:r w:rsidRPr="00E55881">
        <w:rPr>
          <w:rFonts w:ascii="Arial" w:hAnsi="Arial" w:cs="Arial"/>
          <w:sz w:val="24"/>
          <w:szCs w:val="24"/>
        </w:rPr>
        <w:t>This study is also significant because it contributes to understanding how digital integration influences the competitiveness of firms in emerging economy supply chains. Indian automotive component manufacturers often operate under increasing pressure to meet international quality standards while managing cost constraints and supplier fragmentation. Examining ERP systems within this context provides insights into how firms can strengthen both operational performance and export readiness. The findings are therefore relevant not only to the automotive sector, but also to broader discussions on digital transformation, industrial upgrading and participation in global value chains in developing economies.</w:t>
      </w:r>
    </w:p>
    <w:p w14:paraId="03B571DD" w14:textId="77777777" w:rsidR="00B145EA" w:rsidRPr="00B145EA" w:rsidRDefault="00B145EA" w:rsidP="000D2013">
      <w:pPr>
        <w:pStyle w:val="Heading2"/>
        <w:jc w:val="both"/>
      </w:pPr>
      <w:bookmarkStart w:id="5" w:name="_Toc228893017"/>
      <w:r w:rsidRPr="00B145EA">
        <w:t>1.5 Overview of Research Methodology</w:t>
      </w:r>
      <w:bookmarkEnd w:id="5"/>
    </w:p>
    <w:p w14:paraId="62DDDDDC" w14:textId="77777777" w:rsidR="00B145EA" w:rsidRPr="00B145EA" w:rsidRDefault="00B145EA" w:rsidP="000D2013">
      <w:pPr>
        <w:spacing w:line="360" w:lineRule="auto"/>
        <w:jc w:val="both"/>
        <w:rPr>
          <w:rFonts w:ascii="Arial" w:hAnsi="Arial" w:cs="Arial"/>
          <w:sz w:val="24"/>
          <w:szCs w:val="24"/>
        </w:rPr>
      </w:pPr>
      <w:r w:rsidRPr="00B145EA">
        <w:rPr>
          <w:rFonts w:ascii="Arial" w:hAnsi="Arial" w:cs="Arial"/>
          <w:sz w:val="24"/>
          <w:szCs w:val="24"/>
        </w:rPr>
        <w:t>This study adopts a qualitative secondary case study approach to examine ERP integration within export-oriented automotive manufacturing. The research is based on the analysis of publicly available and globally accessible secondary data sources, including industry reports, policy documents, corporate disclosures and international standards. A qualitative approach is appropriate because it enables an in-depth exploration of how ERP systems are implemented and used within real-world organisational and supply chain contexts, rather than focusing on quantitative measurement.</w:t>
      </w:r>
    </w:p>
    <w:p w14:paraId="74953210" w14:textId="77777777" w:rsidR="00B145EA" w:rsidRPr="00B145EA" w:rsidRDefault="00B145EA" w:rsidP="000D2013">
      <w:pPr>
        <w:spacing w:line="360" w:lineRule="auto"/>
        <w:jc w:val="both"/>
        <w:rPr>
          <w:rFonts w:ascii="Arial" w:hAnsi="Arial" w:cs="Arial"/>
          <w:sz w:val="24"/>
          <w:szCs w:val="24"/>
        </w:rPr>
      </w:pPr>
      <w:r w:rsidRPr="00B145EA">
        <w:rPr>
          <w:rFonts w:ascii="Arial" w:hAnsi="Arial" w:cs="Arial"/>
          <w:sz w:val="24"/>
          <w:szCs w:val="24"/>
        </w:rPr>
        <w:t xml:space="preserve">The use of multiple secondary sources allows for cross-validation of findings and supports a comprehensive understanding of ERP-enabled quality management practices. Sources such as UNIDO (2020), OECD (2021), World Economic Forum (2019) and ACMA (2023) provide complementary perspectives on digital integration, global value chains and automotive manufacturing, enabling the study to develop a robust analytical foundation. This methodological approach is particularly suitable for examining export-oriented supply chains, where direct access to firms and primary </w:t>
      </w:r>
      <w:r w:rsidRPr="00B145EA">
        <w:rPr>
          <w:rFonts w:ascii="Arial" w:hAnsi="Arial" w:cs="Arial"/>
          <w:sz w:val="24"/>
          <w:szCs w:val="24"/>
        </w:rPr>
        <w:lastRenderedPageBreak/>
        <w:t>data may be limited, and where publicly available reports provide valuable insights into industry practices.</w:t>
      </w:r>
    </w:p>
    <w:p w14:paraId="31B02B0D" w14:textId="77777777" w:rsidR="00B145EA" w:rsidRPr="00B145EA" w:rsidRDefault="00B145EA" w:rsidP="000D2013">
      <w:pPr>
        <w:pStyle w:val="Heading2"/>
        <w:jc w:val="both"/>
      </w:pPr>
      <w:bookmarkStart w:id="6" w:name="_Toc228893018"/>
      <w:r w:rsidRPr="00B145EA">
        <w:t>1.6 Structure of the Dissertation</w:t>
      </w:r>
      <w:bookmarkEnd w:id="6"/>
    </w:p>
    <w:p w14:paraId="4E706857" w14:textId="77777777" w:rsidR="00B145EA" w:rsidRPr="00B145EA" w:rsidRDefault="00B145EA" w:rsidP="000D2013">
      <w:pPr>
        <w:spacing w:line="360" w:lineRule="auto"/>
        <w:jc w:val="both"/>
        <w:rPr>
          <w:rFonts w:ascii="Arial" w:hAnsi="Arial" w:cs="Arial"/>
          <w:sz w:val="24"/>
          <w:szCs w:val="24"/>
        </w:rPr>
      </w:pPr>
      <w:r w:rsidRPr="00B145EA">
        <w:rPr>
          <w:rFonts w:ascii="Arial" w:hAnsi="Arial" w:cs="Arial"/>
          <w:sz w:val="24"/>
          <w:szCs w:val="24"/>
        </w:rPr>
        <w:t>This dissertation is structured in five chapters. Chapter 1 introduces the research context, defines the research problem and outlines the aim, research questions and significance of the study. Chapter 2 presents a critical review of the literature on ERP systems, quality management, traceability, supplier integration and global value chains, and develops the conceptual framework guiding the research. Chapter 3 outlines the research methodology, including the research design, data sources and analytical approach. Chapter 4 presents the findings and analysis, examining how ERP systems support quality management in export-oriented automotive supply chains. Chapter 5 concludes the study by summarising the key findings, discussing their implications, identifying limitations and suggesting directions for future research.</w:t>
      </w:r>
    </w:p>
    <w:p w14:paraId="4C3459B1" w14:textId="4CDE2733" w:rsidR="002F6732" w:rsidRPr="002F6732" w:rsidRDefault="002F6732" w:rsidP="000D2013">
      <w:pPr>
        <w:pStyle w:val="Heading2"/>
        <w:jc w:val="both"/>
      </w:pPr>
      <w:bookmarkStart w:id="7" w:name="_Toc228893019"/>
      <w:r w:rsidRPr="002F6732">
        <w:t>1.7 Chapter Summary</w:t>
      </w:r>
      <w:bookmarkEnd w:id="7"/>
    </w:p>
    <w:p w14:paraId="0F61BBF6" w14:textId="77777777" w:rsidR="002F6732" w:rsidRPr="002F6732" w:rsidRDefault="002F6732" w:rsidP="000D2013">
      <w:pPr>
        <w:spacing w:line="360" w:lineRule="auto"/>
        <w:jc w:val="both"/>
        <w:rPr>
          <w:rFonts w:ascii="Arial" w:hAnsi="Arial" w:cs="Arial"/>
          <w:sz w:val="24"/>
          <w:szCs w:val="24"/>
        </w:rPr>
      </w:pPr>
      <w:r w:rsidRPr="002F6732">
        <w:rPr>
          <w:rFonts w:ascii="Arial" w:hAnsi="Arial" w:cs="Arial"/>
          <w:sz w:val="24"/>
          <w:szCs w:val="24"/>
        </w:rPr>
        <w:t>This chapter has introduced the research context, outlining the importance of quality management, traceability and digital integration within global automotive supply chains. It has defined the research problem and established the aim, objectives and research questions guiding the study. The chapter has also highlighted the significance of the research and provided an overview of the methodological approach.</w:t>
      </w:r>
    </w:p>
    <w:p w14:paraId="33748BFB" w14:textId="77777777" w:rsidR="002F6732" w:rsidRPr="002F6732" w:rsidRDefault="002F6732" w:rsidP="000D2013">
      <w:pPr>
        <w:spacing w:line="360" w:lineRule="auto"/>
        <w:jc w:val="both"/>
        <w:rPr>
          <w:rFonts w:ascii="Arial" w:hAnsi="Arial" w:cs="Arial"/>
          <w:sz w:val="24"/>
          <w:szCs w:val="24"/>
        </w:rPr>
      </w:pPr>
      <w:r w:rsidRPr="002F6732">
        <w:rPr>
          <w:rFonts w:ascii="Arial" w:hAnsi="Arial" w:cs="Arial"/>
          <w:sz w:val="24"/>
          <w:szCs w:val="24"/>
        </w:rPr>
        <w:t>Overall, the chapter establishes the foundation for the study by positioning Enterprise Resource Planning systems within the context of export-oriented manufacturing. The following chapter builds on this foundation by critically reviewing the relevant literature and developing the conceptual framework that informs the analysis.</w:t>
      </w:r>
    </w:p>
    <w:p w14:paraId="18E01E70" w14:textId="77777777" w:rsidR="00B145EA" w:rsidRDefault="00B145EA" w:rsidP="000D2013">
      <w:pPr>
        <w:jc w:val="both"/>
      </w:pPr>
    </w:p>
    <w:p w14:paraId="35DE7077" w14:textId="77777777" w:rsidR="00B145EA" w:rsidRDefault="00B145EA" w:rsidP="000D2013">
      <w:pPr>
        <w:jc w:val="both"/>
        <w:rPr>
          <w:rFonts w:asciiTheme="majorHAnsi" w:eastAsiaTheme="majorEastAsia" w:hAnsiTheme="majorHAnsi" w:cstheme="majorBidi"/>
          <w:color w:val="0F4761" w:themeColor="accent1" w:themeShade="BF"/>
          <w:sz w:val="40"/>
          <w:szCs w:val="40"/>
        </w:rPr>
      </w:pPr>
      <w:r>
        <w:br w:type="page"/>
      </w:r>
    </w:p>
    <w:p w14:paraId="064B8A7A" w14:textId="77777777" w:rsidR="00C55318" w:rsidRPr="00C55318" w:rsidRDefault="00C55318" w:rsidP="000D2013">
      <w:pPr>
        <w:pStyle w:val="Heading1"/>
        <w:jc w:val="both"/>
      </w:pPr>
      <w:bookmarkStart w:id="8" w:name="_Toc228893020"/>
      <w:r w:rsidRPr="00C55318">
        <w:lastRenderedPageBreak/>
        <w:t>CHAPTER 2: LITERATURE REVIEW</w:t>
      </w:r>
      <w:bookmarkEnd w:id="8"/>
    </w:p>
    <w:p w14:paraId="1B0C2537" w14:textId="77777777" w:rsidR="00C55318" w:rsidRPr="00C55318" w:rsidRDefault="00C55318" w:rsidP="000D2013">
      <w:pPr>
        <w:pStyle w:val="Heading2"/>
        <w:jc w:val="both"/>
      </w:pPr>
      <w:bookmarkStart w:id="9" w:name="_Toc228893021"/>
      <w:r w:rsidRPr="00C55318">
        <w:t>2.1 Introduction</w:t>
      </w:r>
      <w:bookmarkEnd w:id="9"/>
    </w:p>
    <w:p w14:paraId="3BFC7FFB"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This chapter critically reviews the literature on Enterprise Resource Planning (ERP) systems, quality management and supply chain integration within the context of global automotive manufacturing. The purpose of the chapter is to establish a conceptual and theoretical foundation for the study by examining how ERP systems are linked to quality management processes, traceability, supplier coordination and participation in global value chains.</w:t>
      </w:r>
    </w:p>
    <w:p w14:paraId="3A5834A9" w14:textId="3AB65A50"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The review is structured around key themes that directly inform the research questions. It begins by examining ERP systems as integrated digital infrastructures, before analysing quality management within automotive manufacturing. The chapter then explores the role of traceability and compliance in export-oriented production, followed by a discussion of supplier integration and inter-firm coordination. These themes are subsequently situated within the broader context of global value chains. The chapter concludes by identifying a research gap and presenting a conceptual framework that guides the empirical analysis in Chapter 4.</w:t>
      </w:r>
    </w:p>
    <w:p w14:paraId="64E8FFC6" w14:textId="77777777" w:rsidR="00C55318" w:rsidRPr="00C55318" w:rsidRDefault="00C55318" w:rsidP="000D2013">
      <w:pPr>
        <w:pStyle w:val="Heading2"/>
        <w:jc w:val="both"/>
      </w:pPr>
      <w:bookmarkStart w:id="10" w:name="_Toc228893022"/>
      <w:r w:rsidRPr="00C55318">
        <w:t>2.2 Enterprise Resource Planning Systems and Enterprise Integration</w:t>
      </w:r>
      <w:bookmarkEnd w:id="10"/>
    </w:p>
    <w:p w14:paraId="48C23009" w14:textId="3D461B17" w:rsidR="000F2D5C" w:rsidRDefault="00C55318" w:rsidP="000D2013">
      <w:pPr>
        <w:spacing w:line="360" w:lineRule="auto"/>
        <w:jc w:val="both"/>
        <w:rPr>
          <w:rFonts w:ascii="Arial" w:hAnsi="Arial" w:cs="Arial"/>
          <w:noProof/>
          <w:sz w:val="24"/>
          <w:szCs w:val="24"/>
        </w:rPr>
      </w:pPr>
      <w:r w:rsidRPr="00C55318">
        <w:rPr>
          <w:rFonts w:ascii="Arial" w:hAnsi="Arial" w:cs="Arial"/>
          <w:sz w:val="24"/>
          <w:szCs w:val="24"/>
        </w:rPr>
        <w:t>Enterprise Resource Planning (ERP) systems are widely conceptualised as integrated information systems that connect multiple organisational functions within a unified digital architecture. These systems enable firms to coordinate activities such as procurement, production, inventory management and quality control through shared databases and standardised processes, thereby improving information visibility and consistency across operations (World Bank, 2020; UNIDO, 2020).</w:t>
      </w:r>
      <w:r w:rsidR="000F2D5C" w:rsidRPr="000F2D5C">
        <w:rPr>
          <w:rFonts w:ascii="Arial" w:hAnsi="Arial" w:cs="Arial"/>
          <w:noProof/>
          <w:sz w:val="24"/>
          <w:szCs w:val="24"/>
        </w:rPr>
        <w:t xml:space="preserve"> </w:t>
      </w:r>
    </w:p>
    <w:p w14:paraId="5FEAB9FD" w14:textId="77777777" w:rsidR="000F2D5C" w:rsidRDefault="000F2D5C" w:rsidP="000F2D5C">
      <w:pPr>
        <w:spacing w:line="360" w:lineRule="auto"/>
        <w:jc w:val="center"/>
        <w:rPr>
          <w:rFonts w:ascii="Arial" w:hAnsi="Arial" w:cs="Arial"/>
          <w:noProof/>
          <w:sz w:val="16"/>
          <w:szCs w:val="16"/>
        </w:rPr>
      </w:pPr>
      <w:r>
        <w:rPr>
          <w:rFonts w:ascii="Arial" w:hAnsi="Arial" w:cs="Arial"/>
          <w:noProof/>
          <w:sz w:val="24"/>
          <w:szCs w:val="24"/>
        </w:rPr>
        <w:drawing>
          <wp:inline distT="0" distB="0" distL="0" distR="0" wp14:anchorId="45CEC5D9" wp14:editId="4EF83150">
            <wp:extent cx="2591550" cy="1590675"/>
            <wp:effectExtent l="0" t="0" r="0" b="0"/>
            <wp:docPr id="590864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64946" name="Picture 590864946"/>
                    <pic:cNvPicPr/>
                  </pic:nvPicPr>
                  <pic:blipFill rotWithShape="1">
                    <a:blip r:embed="rId8" cstate="print">
                      <a:extLst>
                        <a:ext uri="{28A0092B-C50C-407E-A947-70E740481C1C}">
                          <a14:useLocalDpi xmlns:a14="http://schemas.microsoft.com/office/drawing/2010/main" val="0"/>
                        </a:ext>
                      </a:extLst>
                    </a:blip>
                    <a:srcRect l="11903" t="12258" r="10813" b="16584"/>
                    <a:stretch>
                      <a:fillRect/>
                    </a:stretch>
                  </pic:blipFill>
                  <pic:spPr bwMode="auto">
                    <a:xfrm>
                      <a:off x="0" y="0"/>
                      <a:ext cx="2630086" cy="1614328"/>
                    </a:xfrm>
                    <a:prstGeom prst="rect">
                      <a:avLst/>
                    </a:prstGeom>
                    <a:ln>
                      <a:noFill/>
                    </a:ln>
                    <a:extLst>
                      <a:ext uri="{53640926-AAD7-44D8-BBD7-CCE9431645EC}">
                        <a14:shadowObscured xmlns:a14="http://schemas.microsoft.com/office/drawing/2010/main"/>
                      </a:ext>
                    </a:extLst>
                  </pic:spPr>
                </pic:pic>
              </a:graphicData>
            </a:graphic>
          </wp:inline>
        </w:drawing>
      </w:r>
    </w:p>
    <w:p w14:paraId="0ED044BF" w14:textId="770D9A70" w:rsidR="000F2D5C" w:rsidRPr="00EF6A6E" w:rsidRDefault="000F2D5C" w:rsidP="00EF6A6E">
      <w:pPr>
        <w:spacing w:line="240" w:lineRule="auto"/>
        <w:jc w:val="both"/>
        <w:rPr>
          <w:rFonts w:ascii="Arial" w:hAnsi="Arial" w:cs="Arial"/>
          <w:noProof/>
          <w:sz w:val="20"/>
          <w:szCs w:val="20"/>
        </w:rPr>
      </w:pPr>
      <w:r w:rsidRPr="00EF6A6E">
        <w:rPr>
          <w:rFonts w:ascii="Arial" w:hAnsi="Arial" w:cs="Arial"/>
          <w:noProof/>
          <w:sz w:val="20"/>
          <w:szCs w:val="20"/>
        </w:rPr>
        <w:t>Figure 2.1: ERP System Integration Across Core Business Functions</w:t>
      </w:r>
    </w:p>
    <w:p w14:paraId="1431A0F2" w14:textId="77777777" w:rsidR="000F2D5C" w:rsidRPr="00EF6A6E" w:rsidRDefault="000F2D5C" w:rsidP="00EF6A6E">
      <w:pPr>
        <w:spacing w:line="240" w:lineRule="auto"/>
        <w:jc w:val="both"/>
        <w:rPr>
          <w:rFonts w:ascii="Arial" w:hAnsi="Arial" w:cs="Arial"/>
          <w:noProof/>
          <w:sz w:val="32"/>
          <w:szCs w:val="32"/>
        </w:rPr>
      </w:pPr>
      <w:r w:rsidRPr="00EF6A6E">
        <w:rPr>
          <w:rFonts w:ascii="Arial" w:hAnsi="Arial" w:cs="Arial"/>
          <w:noProof/>
          <w:sz w:val="20"/>
          <w:szCs w:val="20"/>
        </w:rPr>
        <w:t>Source: Developed by the author (2026)</w:t>
      </w:r>
    </w:p>
    <w:p w14:paraId="4C3A0075" w14:textId="1B7936A2" w:rsidR="00C55318" w:rsidRPr="00C55318" w:rsidRDefault="00C55318" w:rsidP="000F2D5C">
      <w:pPr>
        <w:spacing w:line="360" w:lineRule="auto"/>
        <w:jc w:val="both"/>
        <w:rPr>
          <w:rFonts w:ascii="Arial" w:hAnsi="Arial" w:cs="Arial"/>
          <w:noProof/>
          <w:sz w:val="24"/>
          <w:szCs w:val="24"/>
        </w:rPr>
      </w:pPr>
      <w:r w:rsidRPr="00C55318">
        <w:rPr>
          <w:rFonts w:ascii="Arial" w:hAnsi="Arial" w:cs="Arial"/>
          <w:sz w:val="24"/>
          <w:szCs w:val="24"/>
        </w:rPr>
        <w:lastRenderedPageBreak/>
        <w:t>From an operations and supply chain perspective, ERP systems are increasingly viewed as enabling integration not only within organisations but also across organisational boundaries. Research in operations management demonstrates that information integration is a critical determinant of performance in complex supply chains, particularly where coordination across multiple actors is required (Flynn et al., 2010; Gunasekaran and Ngai, 2004). In this sense, ERP systems can be understood as infrastructures that support the flow of information across interconnected production networks.</w:t>
      </w:r>
    </w:p>
    <w:p w14:paraId="68307286"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However, the literature also highlights that ERP systems are not inherently transformative. Their effectiveness depends on the extent to which they are embedded within organisational processes and supported by appropriate governance structures. McKinsey Global Institute (2020) emphasises that digital technologies alone do not guarantee improved performance, as firms must also align processes, skills and organisational structures with technological capabilities. This reinforces a socio-technical perspective, which views ERP systems as part of a broader system of organisational and inter-firm relationships rather than as standalone technical solutions.</w:t>
      </w:r>
    </w:p>
    <w:p w14:paraId="7F7E1459" w14:textId="39D72ACD"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A key limitation of existing research is that it often focuses on ERP implementation at the firm level, without adequately addressing how these systems operate within fragmented, multi-tier supply chains. While ERP systems may achieve high levels of internal integration, their effectiveness across supply chain boundaries remains less well understood. This limitation is particularly relevant in the automotive sector, where production is distributed across numerous firms with varying levels of technological capability.</w:t>
      </w:r>
    </w:p>
    <w:p w14:paraId="22DF931E" w14:textId="77777777" w:rsidR="00C55318" w:rsidRPr="00C55318" w:rsidRDefault="00C55318" w:rsidP="000D2013">
      <w:pPr>
        <w:pStyle w:val="Heading2"/>
        <w:jc w:val="both"/>
      </w:pPr>
      <w:bookmarkStart w:id="11" w:name="_Toc228893023"/>
      <w:r w:rsidRPr="00C55318">
        <w:t>2.3 Quality Management in Automotive Manufacturing</w:t>
      </w:r>
      <w:bookmarkEnd w:id="11"/>
    </w:p>
    <w:p w14:paraId="761BB83E"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Quality management is a fundamental requirement in automotive manufacturing due to the safety-critical nature of products and the high costs associated with defects and recalls. The literature emphasises that effective quality management requires process standardisation, continuous improvement and rigorous documentation (IATF, 2016; ISO, 2015). These principles are embedded in international standards that define the expectations placed on manufacturers and suppliers within the automotive industry.</w:t>
      </w:r>
    </w:p>
    <w:p w14:paraId="20781444" w14:textId="028C581C"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lastRenderedPageBreak/>
        <w:t>Beyond formal standards, research in operations management highlights the importance of process integration in achieving consistent quality outcomes. Flynn et al. (2010) demonstrate that firms with higher levels of internal and external integration are better able to maintain quality consistency, particularly in complex production environments. This suggests that quality management is not solely a matter of compliance with standards but also depends on the ability to coordinate processes and information across organisational boundaries.</w:t>
      </w:r>
    </w:p>
    <w:p w14:paraId="39AE445A"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However, maintaining quality in global supply chains presents significant challenges. As production is fragmented across multiple firms and geographic locations, ensuring consistency becomes more difficult. The World Trade Organization (2023) highlights that firms participating in international trade must meet increasingly stringent quality and documentation requirements, which are often defined by lead firms and regulatory authorities.</w:t>
      </w:r>
    </w:p>
    <w:p w14:paraId="0AF995E2" w14:textId="2835CAAE" w:rsidR="00C55318" w:rsidRDefault="00C55318" w:rsidP="000D2013">
      <w:pPr>
        <w:spacing w:line="360" w:lineRule="auto"/>
        <w:jc w:val="both"/>
        <w:rPr>
          <w:rFonts w:ascii="Arial" w:hAnsi="Arial" w:cs="Arial"/>
          <w:sz w:val="24"/>
          <w:szCs w:val="24"/>
        </w:rPr>
      </w:pPr>
      <w:r w:rsidRPr="00C55318">
        <w:rPr>
          <w:rFonts w:ascii="Arial" w:hAnsi="Arial" w:cs="Arial"/>
          <w:sz w:val="24"/>
          <w:szCs w:val="24"/>
        </w:rPr>
        <w:t>Despite the relevance of digital systems to these challenges, the literature often treats quality management and ERP systems as separate domains. While quality management research focuses on processes and standards, ERP research tends to focus on system implementation and integration. There is limited research that explicitly examines how ERP systems support quality management in practice, particularly in export-oriented contexts. This gap is central to the focus of the present study.</w:t>
      </w:r>
    </w:p>
    <w:p w14:paraId="50E6FEEE" w14:textId="3AEA17FF" w:rsidR="00E55881" w:rsidRPr="00C55318" w:rsidRDefault="00E55881" w:rsidP="000D2013">
      <w:pPr>
        <w:spacing w:line="360" w:lineRule="auto"/>
        <w:jc w:val="both"/>
        <w:rPr>
          <w:rFonts w:ascii="Arial" w:hAnsi="Arial" w:cs="Arial"/>
          <w:sz w:val="24"/>
          <w:szCs w:val="24"/>
        </w:rPr>
      </w:pPr>
      <w:r w:rsidRPr="00E55881">
        <w:rPr>
          <w:rFonts w:ascii="Arial" w:hAnsi="Arial" w:cs="Arial"/>
          <w:sz w:val="24"/>
          <w:szCs w:val="24"/>
        </w:rPr>
        <w:t>Quality management in export-oriented manufacturing also depends on the ability to respond quickly to changing customer requirements and regulatory expectations. In the automotive sector, buyers increasingly expect suppliers to demonstrate continuous improvement, not only compliance with minimum standards. This places greater emphasis on real-time information visibility and process control, both of which are strengthened by ERP-enabled integration across production and quality functions.</w:t>
      </w:r>
    </w:p>
    <w:p w14:paraId="23F7C0D1" w14:textId="77777777" w:rsidR="00C55318" w:rsidRPr="00C55318" w:rsidRDefault="00C55318" w:rsidP="000D2013">
      <w:pPr>
        <w:pStyle w:val="Heading2"/>
        <w:jc w:val="both"/>
      </w:pPr>
      <w:bookmarkStart w:id="12" w:name="_Toc228893024"/>
      <w:r w:rsidRPr="00C55318">
        <w:t>2.4 Traceability, Compliance and Documentation</w:t>
      </w:r>
      <w:bookmarkEnd w:id="12"/>
    </w:p>
    <w:p w14:paraId="72ACD0DD"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Traceability has become a critical capability in automotive manufacturing, particularly in export-oriented contexts where regulatory requirements and buyer expectations are high. Traceability refers to the ability to track components throughout the production process and to provide verifiable documentation linking products to their origin, processing history and quality verification outcomes (ISO, 2015).</w:t>
      </w:r>
    </w:p>
    <w:p w14:paraId="6AD59E4D" w14:textId="7D47D8DF" w:rsidR="00C55318" w:rsidRPr="00C55318" w:rsidRDefault="00183234" w:rsidP="000D2013">
      <w:pPr>
        <w:spacing w:line="360" w:lineRule="auto"/>
        <w:jc w:val="both"/>
        <w:rPr>
          <w:rFonts w:ascii="Arial" w:hAnsi="Arial" w:cs="Arial"/>
          <w:sz w:val="24"/>
          <w:szCs w:val="24"/>
        </w:rPr>
      </w:pPr>
      <w:r w:rsidRPr="00183234">
        <w:rPr>
          <w:rFonts w:ascii="Arial" w:hAnsi="Arial" w:cs="Arial"/>
          <w:sz w:val="24"/>
          <w:szCs w:val="24"/>
        </w:rPr>
        <w:lastRenderedPageBreak/>
        <w:t>The importance of traceability has increased significantly in global trade. The World Bank (2020) emphasises that compliance with quality and documentation standards is essential for accessing international markets, while the World Trade Organization (2023) highlights that traceability systems are increasingly required to ensure product compliance and facilitate cross-border trade.</w:t>
      </w:r>
      <w:r>
        <w:rPr>
          <w:rFonts w:ascii="Arial" w:hAnsi="Arial" w:cs="Arial"/>
          <w:sz w:val="24"/>
          <w:szCs w:val="24"/>
        </w:rPr>
        <w:t xml:space="preserve"> </w:t>
      </w:r>
      <w:r w:rsidR="00C55318" w:rsidRPr="00C55318">
        <w:rPr>
          <w:rFonts w:ascii="Arial" w:hAnsi="Arial" w:cs="Arial"/>
          <w:sz w:val="24"/>
          <w:szCs w:val="24"/>
        </w:rPr>
        <w:t>These requirements are particularly stringent in sectors such as automotive manufacturing, where product failures can have serious safety implications.</w:t>
      </w:r>
    </w:p>
    <w:p w14:paraId="2026DF18"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ERP systems play a central role in enabling traceability by integrating data across multiple functions and creating comprehensive digital records. World Bank (2020) highlights that digital systems improve transparency and accountability by enabling firms to capture, store and retrieve data efficiently. This allows firms to generate the documentation required for audits and regulatory compliance.</w:t>
      </w:r>
    </w:p>
    <w:p w14:paraId="2F97EA02" w14:textId="09239242" w:rsidR="00C55318" w:rsidRDefault="00C55318" w:rsidP="000D2013">
      <w:pPr>
        <w:spacing w:line="360" w:lineRule="auto"/>
        <w:jc w:val="both"/>
        <w:rPr>
          <w:rFonts w:ascii="Arial" w:hAnsi="Arial" w:cs="Arial"/>
          <w:sz w:val="24"/>
          <w:szCs w:val="24"/>
        </w:rPr>
      </w:pPr>
      <w:r w:rsidRPr="00C55318">
        <w:rPr>
          <w:rFonts w:ascii="Arial" w:hAnsi="Arial" w:cs="Arial"/>
          <w:sz w:val="24"/>
          <w:szCs w:val="24"/>
        </w:rPr>
        <w:t>However, the literature also identifies significant limitations in achieving full traceability. While ERP systems can provide strong traceability within individual organisations, extending this capability across multiple tiers of suppliers remains challenging. World Economic Forum (2019) emphasises that achieving end-to-end traceability requires coordination and data sharing across supply chain partners, which may have varying levels of technological capability. This suggests that traceability is not purely a technological issue, but an inter-organisational challenge shaped by the structure of supply chains.</w:t>
      </w:r>
    </w:p>
    <w:p w14:paraId="3BC3DC73" w14:textId="795F8A18" w:rsidR="00E55881" w:rsidRPr="00C55318" w:rsidRDefault="00E55881" w:rsidP="000D2013">
      <w:pPr>
        <w:spacing w:line="360" w:lineRule="auto"/>
        <w:jc w:val="both"/>
        <w:rPr>
          <w:rFonts w:ascii="Arial" w:hAnsi="Arial" w:cs="Arial"/>
          <w:sz w:val="24"/>
          <w:szCs w:val="24"/>
        </w:rPr>
      </w:pPr>
      <w:r w:rsidRPr="00E55881">
        <w:rPr>
          <w:rFonts w:ascii="Arial" w:hAnsi="Arial" w:cs="Arial"/>
          <w:sz w:val="24"/>
          <w:szCs w:val="24"/>
        </w:rPr>
        <w:t>Traceability also plays an important role in risk management and recall responsiveness within automotive supply chains. When defects occur, manufacturers must be able to quickly identify affected batches, isolate faulty components and provide evidence of corrective actions. ISO (2015) emphasises that effective traceability systems improve both product safety and operational responsiveness by reducing the time required to investigate quality failures. In export-oriented supply chains, this capability is particularly valuable because delayed responses can damage buyer confidence and disrupt long-term commercial relationships. ERP systems strengthen this process by linking supplier data, production records and inspection outcomes within a single digital environment, allowing firms to respond more effectively to audits, recalls and compliance investigations.</w:t>
      </w:r>
    </w:p>
    <w:p w14:paraId="71F91023" w14:textId="77777777" w:rsidR="00C55318" w:rsidRPr="00C55318" w:rsidRDefault="00C55318" w:rsidP="000D2013">
      <w:pPr>
        <w:pStyle w:val="Heading2"/>
        <w:jc w:val="both"/>
      </w:pPr>
      <w:bookmarkStart w:id="13" w:name="_Toc228893025"/>
      <w:r w:rsidRPr="00C55318">
        <w:lastRenderedPageBreak/>
        <w:t>2.5 Supplier Integration and Inter-Firm Coordination</w:t>
      </w:r>
      <w:bookmarkEnd w:id="13"/>
    </w:p>
    <w:p w14:paraId="7AECFE81"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Supplier integration is a critical determinant of performance in global automotive supply chains. The literature emphasises that effective coordination between firms is essential for maintaining quality standards, ensuring timely production and meeting regulatory requirements. ERP systems are often presented as key enablers of supplier integration, as they provide platforms for information sharing and process alignment.</w:t>
      </w:r>
    </w:p>
    <w:p w14:paraId="70EC9B5D"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From a supply chain management perspective, integration involves more than data exchange. Monczka et al. (2015) argue that effective supplier integration requires alignment of processes, capabilities and strategic objectives across firms. Similarly, Flynn et al. (2010) highlight that both internal and external integration are necessary for achieving performance improvements in complex production environments.</w:t>
      </w:r>
    </w:p>
    <w:p w14:paraId="40112C68"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Despite these potential benefits, the literature identifies significant barriers to supplier integration. One of the most important challenges is the variation in technological and organisational capabilities among suppliers. Sturgeon and Van Biesebroeck (2010) argue that global value chains are characterised by heterogeneity in firm capabilities, which can limit the effectiveness of coordination mechanisms.</w:t>
      </w:r>
    </w:p>
    <w:p w14:paraId="6DE161BA"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Industry analyses reinforce this perspective. McKinsey Global Institute (2020) highlights that supply chain fragmentation and capability gaps among suppliers create challenges for achieving integration, particularly in multi-tier supply networks. Smaller suppliers often lack the resources required to adopt advanced digital systems, resulting in uneven levels of integration across the supply chain.</w:t>
      </w:r>
    </w:p>
    <w:p w14:paraId="1298D64D" w14:textId="212E434D" w:rsidR="00C55318" w:rsidRDefault="00C55318" w:rsidP="000D2013">
      <w:pPr>
        <w:spacing w:line="360" w:lineRule="auto"/>
        <w:jc w:val="both"/>
        <w:rPr>
          <w:rFonts w:ascii="Arial" w:hAnsi="Arial" w:cs="Arial"/>
          <w:sz w:val="24"/>
          <w:szCs w:val="24"/>
        </w:rPr>
      </w:pPr>
      <w:r w:rsidRPr="00C55318">
        <w:rPr>
          <w:rFonts w:ascii="Arial" w:hAnsi="Arial" w:cs="Arial"/>
          <w:sz w:val="24"/>
          <w:szCs w:val="24"/>
        </w:rPr>
        <w:t>This suggests that ERP-enabled supplier integration is conditional rather than automatic. While ERP systems provide the infrastructure for coordination, their effectiveness depends on the capabilities of participating firms and the degree of alignment between them. This insight is central to understanding the limitations of ERP systems in practice.</w:t>
      </w:r>
    </w:p>
    <w:p w14:paraId="3ED670F9" w14:textId="296A52F9" w:rsidR="00A548B1" w:rsidRPr="00C55318" w:rsidRDefault="00A548B1" w:rsidP="000D2013">
      <w:pPr>
        <w:spacing w:line="360" w:lineRule="auto"/>
        <w:jc w:val="both"/>
        <w:rPr>
          <w:rFonts w:ascii="Arial" w:hAnsi="Arial" w:cs="Arial"/>
          <w:sz w:val="24"/>
          <w:szCs w:val="24"/>
        </w:rPr>
      </w:pPr>
      <w:r w:rsidRPr="00A548B1">
        <w:rPr>
          <w:rFonts w:ascii="Arial" w:hAnsi="Arial" w:cs="Arial"/>
          <w:sz w:val="24"/>
          <w:szCs w:val="24"/>
        </w:rPr>
        <w:t xml:space="preserve">Another important dimension of supplier integration is trust and relational coordination between firms. While ERP systems provide the technical infrastructure for information exchange, effective integration also depends on the willingness of suppliers and buyers to share accurate and timely data. Flynn et al. (2010) argue that supply chain integration is strengthened when firms develop collaborative relationships based on </w:t>
      </w:r>
      <w:r w:rsidRPr="00A548B1">
        <w:rPr>
          <w:rFonts w:ascii="Arial" w:hAnsi="Arial" w:cs="Arial"/>
          <w:sz w:val="24"/>
          <w:szCs w:val="24"/>
        </w:rPr>
        <w:lastRenderedPageBreak/>
        <w:t>mutual dependence, transparency and long-term strategic alignment. In automotive supply chains, where production schedules are tightly coordinated and quality failures can have significant downstream effects, weak trust between firms can reduce the effectiveness of even highly sophisticated digital systems. This suggests that supplier integration should be understood not only as a technological process, but also as a relational capability shaped by governance structures and inter-firm cooperation.</w:t>
      </w:r>
    </w:p>
    <w:p w14:paraId="0C61F2C3" w14:textId="77777777" w:rsidR="00C55318" w:rsidRPr="00C55318" w:rsidRDefault="00C55318" w:rsidP="000D2013">
      <w:pPr>
        <w:pStyle w:val="Heading2"/>
        <w:jc w:val="both"/>
      </w:pPr>
      <w:bookmarkStart w:id="14" w:name="_Toc228893026"/>
      <w:r w:rsidRPr="00C55318">
        <w:t>2.6 Global Value Chains and Export Governance</w:t>
      </w:r>
      <w:bookmarkEnd w:id="14"/>
    </w:p>
    <w:p w14:paraId="24AACB74"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Global value chains provide the broader context within which ERP systems, quality management and supplier integration operate. The literature emphasises that production is increasingly fragmented across multiple countries and firms, with each participant contributing specialised inputs to the final product (World Trade Organization, 2023).</w:t>
      </w:r>
    </w:p>
    <w:p w14:paraId="474BE5DA"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Participation in global value chains requires firms to meet standards and requirements set by lead firms and regulatory authorities. World Bank (2020) highlights that digital capabilities are becoming a key determinant of firm participation in global production networks, as they enable firms to manage information flows and demonstrate compliance with international standards.</w:t>
      </w:r>
    </w:p>
    <w:p w14:paraId="45BDA553"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However, the benefits of participation in global value chains are not evenly distributed. Firms with limited technological capabilities may struggle to meet the requirements of global production networks, limiting their ability to participate fully. This is particularly relevant in emerging economies, where supply chains often include a large number of small and medium-sized enterprises with varying levels of digital maturity.</w:t>
      </w:r>
    </w:p>
    <w:p w14:paraId="158DE153" w14:textId="42A91910" w:rsidR="00C55318" w:rsidRDefault="00C55318" w:rsidP="000D2013">
      <w:pPr>
        <w:spacing w:line="360" w:lineRule="auto"/>
        <w:jc w:val="both"/>
        <w:rPr>
          <w:rFonts w:ascii="Arial" w:hAnsi="Arial" w:cs="Arial"/>
          <w:sz w:val="24"/>
          <w:szCs w:val="24"/>
        </w:rPr>
      </w:pPr>
      <w:r w:rsidRPr="00C55318">
        <w:rPr>
          <w:rFonts w:ascii="Arial" w:hAnsi="Arial" w:cs="Arial"/>
          <w:sz w:val="24"/>
          <w:szCs w:val="24"/>
        </w:rPr>
        <w:t>In the automotive sector, these dynamics are especially pronounced. The industry is characterised by complex, multi-tier supply chains and high levels of interdependence between firms. This creates a strong need for systems that can support coordination, traceability and compliance, while also highlighting the limitations of technological solutions in addressing structural challenges.</w:t>
      </w:r>
    </w:p>
    <w:p w14:paraId="0961F8C3" w14:textId="570E7246" w:rsidR="00A548B1" w:rsidRPr="00C55318" w:rsidRDefault="00A548B1" w:rsidP="000D2013">
      <w:pPr>
        <w:spacing w:line="360" w:lineRule="auto"/>
        <w:jc w:val="both"/>
        <w:rPr>
          <w:rFonts w:ascii="Arial" w:hAnsi="Arial" w:cs="Arial"/>
          <w:sz w:val="24"/>
          <w:szCs w:val="24"/>
        </w:rPr>
      </w:pPr>
      <w:r w:rsidRPr="00A548B1">
        <w:rPr>
          <w:rFonts w:ascii="Arial" w:hAnsi="Arial" w:cs="Arial"/>
          <w:sz w:val="24"/>
          <w:szCs w:val="24"/>
        </w:rPr>
        <w:t xml:space="preserve">In addition, governance within global value chains is shaped by the power relationships between lead firms and suppliers. Lead firms, particularly large automotive manufacturers, often define quality standards, documentation requirements and delivery expectations that suppliers must meet in order to remain </w:t>
      </w:r>
      <w:r w:rsidRPr="00A548B1">
        <w:rPr>
          <w:rFonts w:ascii="Arial" w:hAnsi="Arial" w:cs="Arial"/>
          <w:sz w:val="24"/>
          <w:szCs w:val="24"/>
        </w:rPr>
        <w:lastRenderedPageBreak/>
        <w:t>within the production network (Gereffi et al., 2005). This creates a form of governance in which compliance is not only a regulatory issue but also a commercial requirement for maintaining buyer relationships. For Indian automotive component manufacturers exporting to the United Kingdom, this means that participation in global value chains depends not only on production capability but also on the ability to demonstrate transparency, responsiveness and consistent quality performance. ERP systems therefore become strategically important because they support the documentation and coordination required to satisfy both formal regulatory standards and the private governance mechanisms imposed by lead firms.</w:t>
      </w:r>
    </w:p>
    <w:p w14:paraId="7F09F48E" w14:textId="77777777" w:rsidR="00C55318" w:rsidRPr="00C55318" w:rsidRDefault="00C55318" w:rsidP="000D2013">
      <w:pPr>
        <w:pStyle w:val="Heading2"/>
        <w:jc w:val="both"/>
      </w:pPr>
      <w:bookmarkStart w:id="15" w:name="_Toc228893027"/>
      <w:r w:rsidRPr="00C55318">
        <w:t>2.7 Research Gap and Conceptual Framework</w:t>
      </w:r>
      <w:bookmarkEnd w:id="15"/>
    </w:p>
    <w:p w14:paraId="3BF7EFC3"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The literature reviewed in this chapter highlights the importance of ERP systems, quality management and supply chain integration in global automotive manufacturing. However, it also reveals a clear gap in existing research.</w:t>
      </w:r>
    </w:p>
    <w:p w14:paraId="31B5CF34"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While ERP systems have been widely studied, much of the literature focuses on internal organisational processes, with limited attention given to how these systems operate within multi-tier supply chains. Similarly, quality management research often emphasises standards and processes without explicitly considering the role of digital integration. There is limited research that integrates these perspectives within the context of export-oriented manufacturing, particularly in emerging economies.</w:t>
      </w:r>
    </w:p>
    <w:p w14:paraId="26DABCAF"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Furthermore, the literature highlights that the effectiveness of ERP systems is conditional upon organisational and inter-firm factors, yet there is limited empirical research examining how these factors interact in practice. This gap is particularly relevant for Indian automotive component manufacturers exporting to the United Kingdom, where supply chain complexity and regulatory requirements create significant operational challenges.</w:t>
      </w:r>
    </w:p>
    <w:p w14:paraId="24A7F9BC" w14:textId="286E61B4" w:rsidR="009E284C" w:rsidRDefault="00C55318" w:rsidP="00E55881">
      <w:pPr>
        <w:spacing w:line="360" w:lineRule="auto"/>
        <w:jc w:val="both"/>
        <w:rPr>
          <w:rFonts w:ascii="Arial" w:hAnsi="Arial" w:cs="Arial"/>
          <w:b/>
          <w:bCs/>
          <w:sz w:val="24"/>
          <w:szCs w:val="24"/>
        </w:rPr>
      </w:pPr>
      <w:r w:rsidRPr="00C55318">
        <w:rPr>
          <w:rFonts w:ascii="Arial" w:hAnsi="Arial" w:cs="Arial"/>
          <w:sz w:val="24"/>
          <w:szCs w:val="24"/>
        </w:rPr>
        <w:t xml:space="preserve">Based on this review, the study adopts a conceptual framework that positions Enterprise Resource Planning systems as enabling infrastructures through which quality management is operationalised in export-oriented manufacturing. Specifically, ERP systems are understood to support quality management through three interrelated mechanisms: traceability, supplier integration and compliance documentation. These mechanisms operate within a broader context shaped by global value chain structures, regulatory requirements and variations in firm-level </w:t>
      </w:r>
      <w:r w:rsidRPr="00C55318">
        <w:rPr>
          <w:rFonts w:ascii="Arial" w:hAnsi="Arial" w:cs="Arial"/>
          <w:sz w:val="24"/>
          <w:szCs w:val="24"/>
        </w:rPr>
        <w:lastRenderedPageBreak/>
        <w:t>capabilities. The framework further recognises that the effectiveness of ERP systems is not uniform, but is mediated by organisational and inter-firm factors, including technological readiness, data governance practices and the alignment of capabilities across supply chain partners.</w:t>
      </w:r>
    </w:p>
    <w:p w14:paraId="6E68EAA8" w14:textId="12FD90C8" w:rsidR="00734095" w:rsidRPr="00F22C8B" w:rsidRDefault="00734095" w:rsidP="000D2013">
      <w:pPr>
        <w:jc w:val="both"/>
        <w:rPr>
          <w:rFonts w:ascii="Arial" w:hAnsi="Arial" w:cs="Arial"/>
          <w:b/>
          <w:bCs/>
          <w:sz w:val="24"/>
          <w:szCs w:val="24"/>
        </w:rPr>
      </w:pPr>
      <w:r w:rsidRPr="00F22C8B">
        <w:rPr>
          <w:rFonts w:ascii="Arial" w:hAnsi="Arial" w:cs="Arial"/>
          <w:b/>
          <w:bCs/>
          <w:sz w:val="24"/>
          <w:szCs w:val="24"/>
        </w:rPr>
        <w:t>Table 2.1: Conceptual Framework of ERP Integration and Quality Management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39"/>
        <w:gridCol w:w="3476"/>
        <w:gridCol w:w="3301"/>
      </w:tblGrid>
      <w:tr w:rsidR="00734095" w:rsidRPr="00734095" w14:paraId="13C0B5B9" w14:textId="77777777" w:rsidTr="00F22C8B">
        <w:trPr>
          <w:tblHeader/>
          <w:tblCellSpacing w:w="15" w:type="dxa"/>
        </w:trPr>
        <w:tc>
          <w:tcPr>
            <w:tcW w:w="0" w:type="auto"/>
            <w:vAlign w:val="center"/>
            <w:hideMark/>
          </w:tcPr>
          <w:p w14:paraId="49FF30BB" w14:textId="77777777" w:rsidR="00734095" w:rsidRPr="00F22C8B" w:rsidRDefault="00734095" w:rsidP="000D2013">
            <w:pPr>
              <w:spacing w:line="360" w:lineRule="auto"/>
              <w:jc w:val="both"/>
              <w:rPr>
                <w:rFonts w:ascii="Arial" w:hAnsi="Arial" w:cs="Arial"/>
                <w:b/>
                <w:bCs/>
                <w:sz w:val="24"/>
                <w:szCs w:val="24"/>
              </w:rPr>
            </w:pPr>
            <w:r w:rsidRPr="00F22C8B">
              <w:rPr>
                <w:rFonts w:ascii="Arial" w:hAnsi="Arial" w:cs="Arial"/>
                <w:b/>
                <w:bCs/>
                <w:sz w:val="24"/>
                <w:szCs w:val="24"/>
              </w:rPr>
              <w:t>ERP-Enabled Capability</w:t>
            </w:r>
          </w:p>
        </w:tc>
        <w:tc>
          <w:tcPr>
            <w:tcW w:w="0" w:type="auto"/>
            <w:vAlign w:val="center"/>
            <w:hideMark/>
          </w:tcPr>
          <w:p w14:paraId="5DFD5FF5" w14:textId="77777777" w:rsidR="00734095" w:rsidRPr="00F22C8B" w:rsidRDefault="00734095" w:rsidP="000D2013">
            <w:pPr>
              <w:spacing w:line="360" w:lineRule="auto"/>
              <w:jc w:val="both"/>
              <w:rPr>
                <w:rFonts w:ascii="Arial" w:hAnsi="Arial" w:cs="Arial"/>
                <w:b/>
                <w:bCs/>
                <w:sz w:val="24"/>
                <w:szCs w:val="24"/>
              </w:rPr>
            </w:pPr>
            <w:r w:rsidRPr="00F22C8B">
              <w:rPr>
                <w:rFonts w:ascii="Arial" w:hAnsi="Arial" w:cs="Arial"/>
                <w:b/>
                <w:bCs/>
                <w:sz w:val="24"/>
                <w:szCs w:val="24"/>
              </w:rPr>
              <w:t>Quality Management Function</w:t>
            </w:r>
          </w:p>
        </w:tc>
        <w:tc>
          <w:tcPr>
            <w:tcW w:w="0" w:type="auto"/>
            <w:vAlign w:val="center"/>
            <w:hideMark/>
          </w:tcPr>
          <w:p w14:paraId="5C5714AA" w14:textId="77777777" w:rsidR="00734095" w:rsidRPr="00F22C8B" w:rsidRDefault="00734095" w:rsidP="000D2013">
            <w:pPr>
              <w:spacing w:line="360" w:lineRule="auto"/>
              <w:jc w:val="both"/>
              <w:rPr>
                <w:rFonts w:ascii="Arial" w:hAnsi="Arial" w:cs="Arial"/>
                <w:b/>
                <w:bCs/>
                <w:sz w:val="24"/>
                <w:szCs w:val="24"/>
              </w:rPr>
            </w:pPr>
            <w:r w:rsidRPr="00F22C8B">
              <w:rPr>
                <w:rFonts w:ascii="Arial" w:hAnsi="Arial" w:cs="Arial"/>
                <w:b/>
                <w:bCs/>
                <w:sz w:val="24"/>
                <w:szCs w:val="24"/>
              </w:rPr>
              <w:t>Export-Oriented Outcome</w:t>
            </w:r>
          </w:p>
        </w:tc>
      </w:tr>
      <w:tr w:rsidR="00734095" w:rsidRPr="00734095" w14:paraId="3DC0D3F2" w14:textId="77777777" w:rsidTr="00F22C8B">
        <w:trPr>
          <w:tblCellSpacing w:w="15" w:type="dxa"/>
        </w:trPr>
        <w:tc>
          <w:tcPr>
            <w:tcW w:w="0" w:type="auto"/>
            <w:vAlign w:val="center"/>
            <w:hideMark/>
          </w:tcPr>
          <w:p w14:paraId="63082643" w14:textId="77777777" w:rsidR="00734095" w:rsidRPr="00734095" w:rsidRDefault="00734095" w:rsidP="000D2013">
            <w:pPr>
              <w:spacing w:line="360" w:lineRule="auto"/>
              <w:jc w:val="both"/>
              <w:rPr>
                <w:rFonts w:ascii="Arial" w:hAnsi="Arial" w:cs="Arial"/>
                <w:sz w:val="24"/>
                <w:szCs w:val="24"/>
              </w:rPr>
            </w:pPr>
            <w:r w:rsidRPr="00734095">
              <w:rPr>
                <w:rFonts w:ascii="Arial" w:hAnsi="Arial" w:cs="Arial"/>
                <w:sz w:val="24"/>
                <w:szCs w:val="24"/>
              </w:rPr>
              <w:t>Traceability</w:t>
            </w:r>
          </w:p>
        </w:tc>
        <w:tc>
          <w:tcPr>
            <w:tcW w:w="0" w:type="auto"/>
            <w:vAlign w:val="center"/>
            <w:hideMark/>
          </w:tcPr>
          <w:p w14:paraId="4AB0D10D" w14:textId="77777777" w:rsidR="00734095" w:rsidRPr="00734095" w:rsidRDefault="00734095" w:rsidP="000D2013">
            <w:pPr>
              <w:spacing w:line="360" w:lineRule="auto"/>
              <w:jc w:val="both"/>
              <w:rPr>
                <w:rFonts w:ascii="Arial" w:hAnsi="Arial" w:cs="Arial"/>
                <w:sz w:val="24"/>
                <w:szCs w:val="24"/>
              </w:rPr>
            </w:pPr>
            <w:r w:rsidRPr="00734095">
              <w:rPr>
                <w:rFonts w:ascii="Arial" w:hAnsi="Arial" w:cs="Arial"/>
                <w:sz w:val="24"/>
                <w:szCs w:val="24"/>
              </w:rPr>
              <w:t>Product tracking, batch identification, defect tracing</w:t>
            </w:r>
          </w:p>
        </w:tc>
        <w:tc>
          <w:tcPr>
            <w:tcW w:w="0" w:type="auto"/>
            <w:vAlign w:val="center"/>
            <w:hideMark/>
          </w:tcPr>
          <w:p w14:paraId="7C50AB19" w14:textId="77777777" w:rsidR="00734095" w:rsidRPr="00734095" w:rsidRDefault="00734095" w:rsidP="000D2013">
            <w:pPr>
              <w:spacing w:line="360" w:lineRule="auto"/>
              <w:jc w:val="both"/>
              <w:rPr>
                <w:rFonts w:ascii="Arial" w:hAnsi="Arial" w:cs="Arial"/>
                <w:sz w:val="24"/>
                <w:szCs w:val="24"/>
              </w:rPr>
            </w:pPr>
            <w:r w:rsidRPr="00734095">
              <w:rPr>
                <w:rFonts w:ascii="Arial" w:hAnsi="Arial" w:cs="Arial"/>
                <w:sz w:val="24"/>
                <w:szCs w:val="24"/>
              </w:rPr>
              <w:t>Regulatory compliance and audit readiness</w:t>
            </w:r>
          </w:p>
        </w:tc>
      </w:tr>
      <w:tr w:rsidR="00734095" w:rsidRPr="00734095" w14:paraId="5A715E93" w14:textId="77777777" w:rsidTr="00F22C8B">
        <w:trPr>
          <w:tblCellSpacing w:w="15" w:type="dxa"/>
        </w:trPr>
        <w:tc>
          <w:tcPr>
            <w:tcW w:w="0" w:type="auto"/>
            <w:vAlign w:val="center"/>
            <w:hideMark/>
          </w:tcPr>
          <w:p w14:paraId="298FBA1D" w14:textId="77777777" w:rsidR="00734095" w:rsidRPr="00734095" w:rsidRDefault="00734095" w:rsidP="000D2013">
            <w:pPr>
              <w:spacing w:line="360" w:lineRule="auto"/>
              <w:jc w:val="both"/>
              <w:rPr>
                <w:rFonts w:ascii="Arial" w:hAnsi="Arial" w:cs="Arial"/>
                <w:sz w:val="24"/>
                <w:szCs w:val="24"/>
              </w:rPr>
            </w:pPr>
            <w:r w:rsidRPr="00734095">
              <w:rPr>
                <w:rFonts w:ascii="Arial" w:hAnsi="Arial" w:cs="Arial"/>
                <w:sz w:val="24"/>
                <w:szCs w:val="24"/>
              </w:rPr>
              <w:t>Supplier Integration</w:t>
            </w:r>
          </w:p>
        </w:tc>
        <w:tc>
          <w:tcPr>
            <w:tcW w:w="0" w:type="auto"/>
            <w:vAlign w:val="center"/>
            <w:hideMark/>
          </w:tcPr>
          <w:p w14:paraId="09E3C427" w14:textId="77777777" w:rsidR="00734095" w:rsidRPr="00734095" w:rsidRDefault="00734095" w:rsidP="000D2013">
            <w:pPr>
              <w:spacing w:line="360" w:lineRule="auto"/>
              <w:jc w:val="both"/>
              <w:rPr>
                <w:rFonts w:ascii="Arial" w:hAnsi="Arial" w:cs="Arial"/>
                <w:sz w:val="24"/>
                <w:szCs w:val="24"/>
              </w:rPr>
            </w:pPr>
            <w:r w:rsidRPr="00734095">
              <w:rPr>
                <w:rFonts w:ascii="Arial" w:hAnsi="Arial" w:cs="Arial"/>
                <w:sz w:val="24"/>
                <w:szCs w:val="24"/>
              </w:rPr>
              <w:t>Information sharing, supplier coordination, quality alignment</w:t>
            </w:r>
          </w:p>
        </w:tc>
        <w:tc>
          <w:tcPr>
            <w:tcW w:w="0" w:type="auto"/>
            <w:vAlign w:val="center"/>
            <w:hideMark/>
          </w:tcPr>
          <w:p w14:paraId="01E8C8F0" w14:textId="77777777" w:rsidR="00734095" w:rsidRPr="00734095" w:rsidRDefault="00734095" w:rsidP="000D2013">
            <w:pPr>
              <w:spacing w:line="360" w:lineRule="auto"/>
              <w:jc w:val="both"/>
              <w:rPr>
                <w:rFonts w:ascii="Arial" w:hAnsi="Arial" w:cs="Arial"/>
                <w:sz w:val="24"/>
                <w:szCs w:val="24"/>
              </w:rPr>
            </w:pPr>
            <w:r w:rsidRPr="00734095">
              <w:rPr>
                <w:rFonts w:ascii="Arial" w:hAnsi="Arial" w:cs="Arial"/>
                <w:sz w:val="24"/>
                <w:szCs w:val="24"/>
              </w:rPr>
              <w:t>Improved supply chain visibility and reduced disruption risk</w:t>
            </w:r>
          </w:p>
        </w:tc>
      </w:tr>
      <w:tr w:rsidR="00734095" w:rsidRPr="00734095" w14:paraId="05B1F1BF" w14:textId="77777777" w:rsidTr="00F22C8B">
        <w:trPr>
          <w:tblCellSpacing w:w="15" w:type="dxa"/>
        </w:trPr>
        <w:tc>
          <w:tcPr>
            <w:tcW w:w="0" w:type="auto"/>
            <w:vAlign w:val="center"/>
            <w:hideMark/>
          </w:tcPr>
          <w:p w14:paraId="4A4620DE" w14:textId="77777777" w:rsidR="00734095" w:rsidRPr="00734095" w:rsidRDefault="00734095" w:rsidP="000D2013">
            <w:pPr>
              <w:spacing w:line="360" w:lineRule="auto"/>
              <w:jc w:val="both"/>
              <w:rPr>
                <w:rFonts w:ascii="Arial" w:hAnsi="Arial" w:cs="Arial"/>
                <w:sz w:val="24"/>
                <w:szCs w:val="24"/>
              </w:rPr>
            </w:pPr>
            <w:r w:rsidRPr="00734095">
              <w:rPr>
                <w:rFonts w:ascii="Arial" w:hAnsi="Arial" w:cs="Arial"/>
                <w:sz w:val="24"/>
                <w:szCs w:val="24"/>
              </w:rPr>
              <w:t>Compliance Documentation</w:t>
            </w:r>
          </w:p>
        </w:tc>
        <w:tc>
          <w:tcPr>
            <w:tcW w:w="0" w:type="auto"/>
            <w:vAlign w:val="center"/>
            <w:hideMark/>
          </w:tcPr>
          <w:p w14:paraId="7F67D1F7" w14:textId="77777777" w:rsidR="00734095" w:rsidRPr="00734095" w:rsidRDefault="00734095" w:rsidP="000D2013">
            <w:pPr>
              <w:spacing w:line="360" w:lineRule="auto"/>
              <w:jc w:val="both"/>
              <w:rPr>
                <w:rFonts w:ascii="Arial" w:hAnsi="Arial" w:cs="Arial"/>
                <w:sz w:val="24"/>
                <w:szCs w:val="24"/>
              </w:rPr>
            </w:pPr>
            <w:r w:rsidRPr="00734095">
              <w:rPr>
                <w:rFonts w:ascii="Arial" w:hAnsi="Arial" w:cs="Arial"/>
                <w:sz w:val="24"/>
                <w:szCs w:val="24"/>
              </w:rPr>
              <w:t>Digital records, certification management, audit trails</w:t>
            </w:r>
          </w:p>
        </w:tc>
        <w:tc>
          <w:tcPr>
            <w:tcW w:w="0" w:type="auto"/>
            <w:vAlign w:val="center"/>
            <w:hideMark/>
          </w:tcPr>
          <w:p w14:paraId="4CEEF175" w14:textId="77777777" w:rsidR="00734095" w:rsidRPr="00734095" w:rsidRDefault="00734095" w:rsidP="000D2013">
            <w:pPr>
              <w:spacing w:line="360" w:lineRule="auto"/>
              <w:jc w:val="both"/>
              <w:rPr>
                <w:rFonts w:ascii="Arial" w:hAnsi="Arial" w:cs="Arial"/>
                <w:sz w:val="24"/>
                <w:szCs w:val="24"/>
              </w:rPr>
            </w:pPr>
            <w:r w:rsidRPr="00734095">
              <w:rPr>
                <w:rFonts w:ascii="Arial" w:hAnsi="Arial" w:cs="Arial"/>
                <w:sz w:val="24"/>
                <w:szCs w:val="24"/>
              </w:rPr>
              <w:t>Buyer confidence and access to UK export markets</w:t>
            </w:r>
          </w:p>
        </w:tc>
      </w:tr>
    </w:tbl>
    <w:p w14:paraId="0AD2E7AA" w14:textId="15873269" w:rsidR="00734095" w:rsidRPr="00F22C8B" w:rsidRDefault="00F22C8B" w:rsidP="000D2013">
      <w:pPr>
        <w:spacing w:line="360" w:lineRule="auto"/>
        <w:jc w:val="both"/>
        <w:rPr>
          <w:rFonts w:ascii="Arial" w:hAnsi="Arial" w:cs="Arial"/>
          <w:sz w:val="20"/>
          <w:szCs w:val="20"/>
        </w:rPr>
      </w:pPr>
      <w:r w:rsidRPr="00F22C8B">
        <w:rPr>
          <w:rFonts w:ascii="Arial" w:hAnsi="Arial" w:cs="Arial"/>
          <w:sz w:val="20"/>
          <w:szCs w:val="20"/>
        </w:rPr>
        <w:t>Source: Developed by the author based on literature review (2026)</w:t>
      </w:r>
    </w:p>
    <w:p w14:paraId="38F92111" w14:textId="77777777" w:rsidR="00C55318" w:rsidRPr="00C55318" w:rsidRDefault="00C55318" w:rsidP="000D2013">
      <w:pPr>
        <w:spacing w:line="360" w:lineRule="auto"/>
        <w:jc w:val="both"/>
        <w:rPr>
          <w:rFonts w:ascii="Arial" w:hAnsi="Arial" w:cs="Arial"/>
          <w:sz w:val="24"/>
          <w:szCs w:val="24"/>
        </w:rPr>
      </w:pPr>
      <w:r w:rsidRPr="00C55318">
        <w:rPr>
          <w:rFonts w:ascii="Arial" w:hAnsi="Arial" w:cs="Arial"/>
          <w:sz w:val="24"/>
          <w:szCs w:val="24"/>
        </w:rPr>
        <w:t>This conceptual framework provides an analytical lens for examining how ERP systems function within complex, multi-tier supply chains. It enables the study to move beyond a purely technological interpretation of ERP systems by considering how their effects are shaped by structural and organisational conditions. The framework therefore directly informs the empirical analysis presented in Chapter 4, where the role of ERP systems in supporting quality management is examined in the context of export-oriented automotive supply chains, with particular attention to the conditional nature of their effectiveness.</w:t>
      </w:r>
    </w:p>
    <w:p w14:paraId="1F7A4231" w14:textId="2A7A157A" w:rsidR="002F6732" w:rsidRPr="002F6732" w:rsidRDefault="002F6732" w:rsidP="000D2013">
      <w:pPr>
        <w:pStyle w:val="Heading2"/>
        <w:jc w:val="both"/>
      </w:pPr>
      <w:bookmarkStart w:id="16" w:name="_Toc228893028"/>
      <w:r w:rsidRPr="002F6732">
        <w:t>2.</w:t>
      </w:r>
      <w:r>
        <w:t>8</w:t>
      </w:r>
      <w:r w:rsidRPr="002F6732">
        <w:t xml:space="preserve"> Chapter Summary</w:t>
      </w:r>
      <w:bookmarkEnd w:id="16"/>
    </w:p>
    <w:p w14:paraId="304A0E92" w14:textId="77777777" w:rsidR="002F6732" w:rsidRPr="002F6732" w:rsidRDefault="002F6732" w:rsidP="000D2013">
      <w:pPr>
        <w:spacing w:line="360" w:lineRule="auto"/>
        <w:jc w:val="both"/>
        <w:rPr>
          <w:rFonts w:ascii="Arial" w:hAnsi="Arial" w:cs="Arial"/>
          <w:sz w:val="24"/>
          <w:szCs w:val="24"/>
        </w:rPr>
      </w:pPr>
      <w:r w:rsidRPr="002F6732">
        <w:rPr>
          <w:rFonts w:ascii="Arial" w:hAnsi="Arial" w:cs="Arial"/>
          <w:sz w:val="24"/>
          <w:szCs w:val="24"/>
        </w:rPr>
        <w:t>This chapter has critically reviewed the literature on Enterprise Resource Planning systems, quality management, traceability, supplier integration and global value chains. The review has highlighted the importance of digital integration in supporting quality management within complex, multi-tier supply chains, while also identifying limitations in existing research.</w:t>
      </w:r>
    </w:p>
    <w:p w14:paraId="3763C64E" w14:textId="5B247A29" w:rsidR="00C55318" w:rsidRPr="009E284C" w:rsidRDefault="002F6732" w:rsidP="009E284C">
      <w:pPr>
        <w:spacing w:line="360" w:lineRule="auto"/>
        <w:jc w:val="both"/>
        <w:rPr>
          <w:rFonts w:ascii="Arial" w:hAnsi="Arial" w:cs="Arial"/>
          <w:sz w:val="24"/>
          <w:szCs w:val="24"/>
        </w:rPr>
      </w:pPr>
      <w:r w:rsidRPr="002F6732">
        <w:rPr>
          <w:rFonts w:ascii="Arial" w:hAnsi="Arial" w:cs="Arial"/>
          <w:sz w:val="24"/>
          <w:szCs w:val="24"/>
        </w:rPr>
        <w:lastRenderedPageBreak/>
        <w:t>The chapter has identified a gap in the literature relating to the integration of ERP systems and export-oriented quality management within global automotive supply chains. Based on this review, a conceptual framework has been developed, positioning ERP systems as enabling infrastructures that support traceability, supplier integration and compliance. This framework provides the basis for the research methodology outlined in Chapter 3 and the empirical analysis presented in Chapter 4.</w:t>
      </w:r>
    </w:p>
    <w:p w14:paraId="48EBB1C7" w14:textId="77777777" w:rsidR="009E284C" w:rsidRDefault="009E284C" w:rsidP="000D2013">
      <w:pPr>
        <w:pStyle w:val="Heading1"/>
        <w:jc w:val="both"/>
      </w:pPr>
    </w:p>
    <w:p w14:paraId="57551210" w14:textId="03AE3FDC" w:rsidR="009E284C" w:rsidRDefault="009E284C">
      <w:pPr>
        <w:rPr>
          <w:rFonts w:asciiTheme="majorHAnsi" w:eastAsiaTheme="majorEastAsia" w:hAnsiTheme="majorHAnsi" w:cstheme="majorBidi"/>
          <w:color w:val="0F4761" w:themeColor="accent1" w:themeShade="BF"/>
          <w:sz w:val="40"/>
          <w:szCs w:val="40"/>
        </w:rPr>
      </w:pPr>
      <w:r>
        <w:br w:type="page"/>
      </w:r>
    </w:p>
    <w:p w14:paraId="4C7CAB5C" w14:textId="72A24C46" w:rsidR="0096732F" w:rsidRDefault="0096732F" w:rsidP="000D2013">
      <w:pPr>
        <w:pStyle w:val="Heading1"/>
        <w:jc w:val="both"/>
      </w:pPr>
      <w:bookmarkStart w:id="17" w:name="_Toc228893029"/>
      <w:r w:rsidRPr="00B32FC3">
        <w:lastRenderedPageBreak/>
        <w:t xml:space="preserve">CHAPTER </w:t>
      </w:r>
      <w:r>
        <w:t>3</w:t>
      </w:r>
      <w:r w:rsidRPr="00B32FC3">
        <w:t xml:space="preserve">: </w:t>
      </w:r>
      <w:r>
        <w:t>RESEARCH METHODOLOGY</w:t>
      </w:r>
      <w:bookmarkEnd w:id="17"/>
    </w:p>
    <w:p w14:paraId="0A9C7401" w14:textId="79E4A549" w:rsidR="00383735" w:rsidRPr="00383735" w:rsidRDefault="00383735" w:rsidP="000D2013">
      <w:pPr>
        <w:pStyle w:val="Heading2"/>
        <w:jc w:val="both"/>
      </w:pPr>
      <w:bookmarkStart w:id="18" w:name="_Toc228893030"/>
      <w:r w:rsidRPr="00383735">
        <w:t>3.1 Introduction</w:t>
      </w:r>
      <w:bookmarkEnd w:id="18"/>
    </w:p>
    <w:p w14:paraId="2F1B1046"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This chapter outlines the research methodology adopted to examine the role of Enterprise Resource Planning (ERP) integration in supporting quality management among Indian automotive component manufacturers exporting to the United Kingdom. The purpose of this chapter is to explain how the research was designed, how data was collected and analysed, and why the chosen approach is appropriate for addressing the research questions.</w:t>
      </w:r>
    </w:p>
    <w:p w14:paraId="3C4C12F7"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study adopts a qualitative research design based on a secondary case study approach. This approach is particularly suitable for investigating complex organisational and supply chain phenomena, where the objective is to develop an in-depth understanding of processes, relationships and contextual factors rather than to measure variables quantitatively (Saunders et al., 2023). In the context of this study, ERP integration, quality management and supply chain coordination are closely interrelated and embedded within broader institutional and operational environments, making a qualitative approach appropriate.</w:t>
      </w:r>
    </w:p>
    <w:p w14:paraId="4D8056C9"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research draws on publicly available secondary data, including industry reports, policy documents and institutional analyses. This enables the study to examine ERP-enabled practices within real-world contexts and across multiple perspectives, which is particularly relevant for analysing global automotive supply chains characterised by multi-tier structures and cross-border interactions.</w:t>
      </w:r>
    </w:p>
    <w:p w14:paraId="4F8E3AAE"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chapter is structured as follows. Section 3.2 discusses the research philosophy underpinning the study. Section 3.3 outlines the research design, followed by Section 3.4, which explains the research approach. Section 3.5 describes the data collection process and source selection criteria, while Section 3.6 explains the data analysis method. Section 3.7 addresses ethical considerations, and Section 3.8 discusses the limitations of the methodology. The chapter concludes with a summary of the methodological approach.</w:t>
      </w:r>
    </w:p>
    <w:p w14:paraId="3E16EB87" w14:textId="77777777" w:rsidR="00383735" w:rsidRPr="00383735" w:rsidRDefault="00383735" w:rsidP="000D2013">
      <w:pPr>
        <w:pStyle w:val="Heading2"/>
        <w:jc w:val="both"/>
      </w:pPr>
      <w:bookmarkStart w:id="19" w:name="_Toc228893031"/>
      <w:r w:rsidRPr="00383735">
        <w:t>3.2 Research Philosophy and Assumptions</w:t>
      </w:r>
      <w:bookmarkEnd w:id="19"/>
    </w:p>
    <w:p w14:paraId="1056710A"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 xml:space="preserve">Research philosophy refers to the set of assumptions concerning the nature of knowledge and how it can be generated. It provides the foundation for the research </w:t>
      </w:r>
      <w:r w:rsidRPr="00383735">
        <w:rPr>
          <w:rFonts w:ascii="Arial" w:hAnsi="Arial" w:cs="Arial"/>
          <w:sz w:val="24"/>
          <w:szCs w:val="24"/>
        </w:rPr>
        <w:lastRenderedPageBreak/>
        <w:t>design and influences the choice of methods used in a study (Saunders et al., 2023). This study is grounded in an interpretivist research philosophy, which emphasises the importance of understanding social and organisational phenomena within their specific contexts.</w:t>
      </w:r>
    </w:p>
    <w:p w14:paraId="5F3B3BB0"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Interpretivism is based on the view that reality is socially constructed and that meaning is derived from the interactions between individuals, organisations and their environments (Creswell and Creswell, 2018). In contrast to positivist approaches, which seek to measure and generalise relationships between variables, interpretivism focuses on understanding how and why phenomena occur in particular contexts. This makes it particularly suitable for studies that examine complex organisational processes and inter-firm relationships.</w:t>
      </w:r>
    </w:p>
    <w:p w14:paraId="7E6DAB78"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adoption of an interpretivist approach is appropriate for this study because the research focuses on how Enterprise Resource Planning systems are used in practice within export-oriented automotive supply chains. The effects of ERP systems are not uniform or purely technical; rather, they are shaped by organisational processes, supplier relationships and external regulatory requirements. As a result, understanding the role of ERP systems requires an exploration of how these systems interact with broader organisational and supply chain contexts.</w:t>
      </w:r>
    </w:p>
    <w:p w14:paraId="5058274F"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Furthermore, interpretivism supports the use of qualitative methods, which allow for the exploration of patterns, meanings and relationships within complex datasets. This is particularly relevant for this study, which draws on secondary data from multiple sources to examine ERP-enabled capabilities such as traceability, supplier integration and compliance. By adopting an interpretivist perspective, the study is able to move beyond a purely technical analysis of ERP systems and instead develop a more nuanced understanding of how their effectiveness is shaped by contextual and organisational factors.</w:t>
      </w:r>
    </w:p>
    <w:p w14:paraId="1F09AF42" w14:textId="77777777" w:rsidR="00383735" w:rsidRPr="00383735" w:rsidRDefault="00383735" w:rsidP="000D2013">
      <w:pPr>
        <w:pStyle w:val="Heading2"/>
        <w:jc w:val="both"/>
      </w:pPr>
      <w:bookmarkStart w:id="20" w:name="_Toc228893032"/>
      <w:r w:rsidRPr="00383735">
        <w:t>3.3 Research Design</w:t>
      </w:r>
      <w:bookmarkEnd w:id="20"/>
    </w:p>
    <w:p w14:paraId="519535C4"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 xml:space="preserve">Research design refers to the overall strategy used to address the research questions and to ensure that the chosen methods are appropriate for the study (Saunders et al., 2023). This study adopts a qualitative research design based on a secondary case study approach. This design is particularly suitable for investigating complex </w:t>
      </w:r>
      <w:r w:rsidRPr="00383735">
        <w:rPr>
          <w:rFonts w:ascii="Arial" w:hAnsi="Arial" w:cs="Arial"/>
          <w:sz w:val="24"/>
          <w:szCs w:val="24"/>
        </w:rPr>
        <w:lastRenderedPageBreak/>
        <w:t>phenomena within real-world contexts, where multiple interacting factors influence outcomes (Yin, 2018).</w:t>
      </w:r>
    </w:p>
    <w:p w14:paraId="643C8248"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case study approach is appropriate for this research because the study focuses on the role of Enterprise Resource Planning systems within export-oriented automotive supply chains. These supply chains are characterised by multi-tier structures, interdependencies between firms and varying levels of technological capability. As such, the boundaries between the phenomenon under investigation (ERP integration) and its context (global supply chains and regulatory environments) are not clearly defined. Case study research is well suited to such situations, as it enables an in-depth examination of how processes operate within their natural setting (Yin, 2018).</w:t>
      </w:r>
    </w:p>
    <w:p w14:paraId="005EFB72"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In this study, the case is defined as ERP-enabled quality management within Indian automotive component manufacturers exporting to the United Kingdom. This context provides a relevant and focused setting for examining how ERP systems support capabilities such as traceability, supplier integration and compliance. It also reflects a real-world environment in which firms must meet stringent quality and documentation requirements while operating within complex international supply chains.</w:t>
      </w:r>
    </w:p>
    <w:p w14:paraId="56E0FE7B"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research design is further characterised by the use of secondary data, rather than primary data collection. This allows the study to draw on a wide range of existing evidence, including industry reports, policy documents and institutional analyses, providing multiple perspectives on the phenomenon under investigation. As noted by Johnston (2017), secondary data analysis enables researchers to access diverse datasets and contexts that would be difficult to capture through primary research alone, particularly in studies involving global supply chains.</w:t>
      </w:r>
    </w:p>
    <w:p w14:paraId="108FAC20" w14:textId="77777777" w:rsidR="00383735" w:rsidRPr="00383735" w:rsidRDefault="00383735" w:rsidP="000D2013">
      <w:pPr>
        <w:spacing w:line="360" w:lineRule="auto"/>
        <w:jc w:val="both"/>
      </w:pPr>
      <w:r w:rsidRPr="00383735">
        <w:rPr>
          <w:rFonts w:ascii="Arial" w:hAnsi="Arial" w:cs="Arial"/>
          <w:sz w:val="24"/>
          <w:szCs w:val="24"/>
        </w:rPr>
        <w:t>Overall, the chosen research design supports the objectives of the study by enabling a detailed and context-sensitive analysis of ERP integration in quality management. It allows the research to capture the complexity of real-world supply chain environments while maintaining a clear focus on the mechanisms through which ERP systems influence export-oriented manufacturing processes.</w:t>
      </w:r>
    </w:p>
    <w:p w14:paraId="6232392E" w14:textId="77777777" w:rsidR="00383735" w:rsidRPr="00383735" w:rsidRDefault="00383735" w:rsidP="000D2013">
      <w:pPr>
        <w:pStyle w:val="Heading2"/>
        <w:jc w:val="both"/>
      </w:pPr>
      <w:bookmarkStart w:id="21" w:name="_Toc228893033"/>
      <w:r w:rsidRPr="00383735">
        <w:lastRenderedPageBreak/>
        <w:t>3.4 Research Approach</w:t>
      </w:r>
      <w:bookmarkEnd w:id="21"/>
    </w:p>
    <w:p w14:paraId="3BC87F64"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Research approach refers to the logic through which the study addresses its research questions and develops understanding from the data. This study adopts a qualitative, exploratory research approach. An exploratory approach is appropriate when the aim is to investigate complex phenomena that are not yet fully understood or where existing research provides limited integrated insight (Saunders et al., 2023).</w:t>
      </w:r>
    </w:p>
    <w:p w14:paraId="15CBE577" w14:textId="4770AA40"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 xml:space="preserve">The exploratory nature of this study is reflected in its focus on understanding how Enterprise Resource Planning systems support quality management within export-oriented automotive supply chains. While existing literature has examined ERP systems, quality management and supply chain integration separately, there is limited research that brings these elements together within the context of global automotive production. As a result, the study does not seek to test predefined </w:t>
      </w:r>
      <w:r w:rsidR="00A548B1" w:rsidRPr="00383735">
        <w:rPr>
          <w:rFonts w:ascii="Arial" w:hAnsi="Arial" w:cs="Arial"/>
          <w:sz w:val="24"/>
          <w:szCs w:val="24"/>
        </w:rPr>
        <w:t>hypotheses but</w:t>
      </w:r>
      <w:r w:rsidRPr="00383735">
        <w:rPr>
          <w:rFonts w:ascii="Arial" w:hAnsi="Arial" w:cs="Arial"/>
          <w:sz w:val="24"/>
          <w:szCs w:val="24"/>
        </w:rPr>
        <w:t xml:space="preserve"> instead aims to develop an analytical understanding of the mechanisms through which ERP systems influence processes such as traceability, supplier coordination and compliance.</w:t>
      </w:r>
    </w:p>
    <w:p w14:paraId="4A2EBA4E"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research approach can also be described as abductive, as it involves an iterative movement between theory and data. The conceptual framework developed in Chapter 2 provides an initial structure for analysis, while the examination of secondary data in Chapter 4 allows for the refinement and interpretation of this framework in light of empirical evidence. As noted by Saunders et al. (2023), an abductive approach is particularly suited to studies that seek to explain patterns and relationships in complex organisational contexts.</w:t>
      </w:r>
    </w:p>
    <w:p w14:paraId="7DAE2563"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This approach allows the study to integrate insights from multiple sources and to identify recurring themes across different contexts. It also supports a deeper understanding of how ERP systems operate within real-world supply chains, where outcomes are shaped by a combination of technological, organisational and inter-firm factors.</w:t>
      </w:r>
    </w:p>
    <w:p w14:paraId="5255CA71" w14:textId="77777777" w:rsidR="00383735" w:rsidRPr="00383735" w:rsidRDefault="00383735" w:rsidP="000D2013">
      <w:pPr>
        <w:pStyle w:val="Heading2"/>
        <w:jc w:val="both"/>
      </w:pPr>
      <w:bookmarkStart w:id="22" w:name="_Toc228893034"/>
      <w:r w:rsidRPr="00383735">
        <w:t>3.5 Data Collection and Source Selection</w:t>
      </w:r>
      <w:bookmarkEnd w:id="22"/>
    </w:p>
    <w:p w14:paraId="404436F4"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 xml:space="preserve">This study is based on the collection and analysis of secondary data obtained from publicly available and globally accessible sources. Secondary data refers to data that has been previously collected and published by other organisations for purposes other than the current research (Johnston, 2017). The use of secondary data is appropriate </w:t>
      </w:r>
      <w:r w:rsidRPr="00383735">
        <w:rPr>
          <w:rFonts w:ascii="Arial" w:hAnsi="Arial" w:cs="Arial"/>
          <w:sz w:val="24"/>
          <w:szCs w:val="24"/>
        </w:rPr>
        <w:lastRenderedPageBreak/>
        <w:t>for this study as it enables access to a wide range of information on global automotive supply chains, digital integration and quality management practices across different contexts.</w:t>
      </w:r>
    </w:p>
    <w:p w14:paraId="13FD09AE" w14:textId="069C59AC"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data used in this study consists primarily of industry reports, policy documents and institutional analyses produced by organisations such as international institutions, government bodies and industry associations. These sources provide insights into the structure of global value chains; the adoption of digital technologies and the requirements associated with export-oriented manufacturing. The use of multiple types of sources allows the study to incorporate diverse perspectives and to develop a more comprehensive understanding of the research problem.</w:t>
      </w:r>
    </w:p>
    <w:p w14:paraId="6D692649"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Source selection was guided by three main criteria: relevance, credibility and accessibility. Relevance refers to the extent to which a source directly addresses the key themes of the study, including ERP systems, quality management, traceability and supply chain integration. Credibility relates to the authority and reliability of the source, with priority given to publications from recognised institutions, peer-reviewed journals and established industry bodies. Accessibility was also an important consideration, as the study relies on sources that are publicly available and can be independently verified.</w:t>
      </w:r>
    </w:p>
    <w:p w14:paraId="75EEA2B2"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use of secondary data also enables the study to examine patterns and relationships across multiple contexts, rather than focusing on a single organisation. This is particularly important in the context of global automotive supply chains, where practices vary across firms and regions. As noted by Johnston (2017), secondary data analysis allows researchers to draw on existing evidence to generate new insights, particularly in studies where primary data collection may be limited by access constraints.</w:t>
      </w:r>
    </w:p>
    <w:p w14:paraId="5EE48152"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To enhance the reliability of the analysis, the study adopts a process of cross-source comparison, whereby findings from different sources are examined in relation to one another. This approach allows the study to identify areas of convergence and divergence, thereby strengthening the robustness of the conclusions drawn.</w:t>
      </w:r>
    </w:p>
    <w:p w14:paraId="3237C210" w14:textId="77777777" w:rsidR="00383735" w:rsidRPr="00383735" w:rsidRDefault="00383735" w:rsidP="000D2013">
      <w:pPr>
        <w:pStyle w:val="Heading2"/>
        <w:jc w:val="both"/>
      </w:pPr>
      <w:bookmarkStart w:id="23" w:name="_Toc228893035"/>
      <w:r w:rsidRPr="00383735">
        <w:lastRenderedPageBreak/>
        <w:t>3.6 Data Analysis</w:t>
      </w:r>
      <w:bookmarkEnd w:id="23"/>
    </w:p>
    <w:p w14:paraId="201CAB58"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data collected for this study was analysed using a qualitative thematic analysis approach. Thematic analysis is a widely used method for identifying, analysing and interpreting patterns within qualitative data, allowing the researcher to organise complex information into meaningful themes (Braun and Clarke, 2006). This approach is particularly suitable for studies that draw on multiple sources, as it enables the integration of diverse forms of evidence within a coherent analytical structure.</w:t>
      </w:r>
    </w:p>
    <w:p w14:paraId="06E6060B"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analysis process involved several stages. First, relevant data was identified and extracted from the selected sources, focusing on content related to ERP systems, quality management, traceability, supplier integration and compliance. This initial stage allowed for familiarisation with the data and the identification of recurring concepts across different sources.</w:t>
      </w:r>
    </w:p>
    <w:p w14:paraId="41829AE1"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Second, the data was organised into thematic categories aligned with the research questions and the conceptual framework developed in Chapter 2. Key themes included traceability, supplier integration, compliance documentation and quality responsiveness. These themes reflect the primary mechanisms through which ERP systems influence quality management in export-oriented supply chains.</w:t>
      </w:r>
    </w:p>
    <w:p w14:paraId="4A7C7D22"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Third, the analysis involved comparing and synthesising findings across different sources to identify patterns, consistencies and divergences. This process of cross-source comparison allowed the study to move beyond descriptive reporting and to develop a more critical understanding of how ERP systems operate in practice. It also enabled the identification of contextual factors, such as variations in supplier capabilities and organisational readiness, that influence the effectiveness of ERP systems.</w:t>
      </w:r>
    </w:p>
    <w:p w14:paraId="24D96190"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thematic analysis was conducted in an iterative manner, involving movement between data and theory. The conceptual framework provided an initial structure for organising the data, while the analysis of empirical evidence allowed for the refinement of this framework. As noted by Braun and Clarke (2006), thematic analysis is a flexible method that supports both deductive and inductive reasoning, making it well suited to exploratory research.</w:t>
      </w:r>
    </w:p>
    <w:p w14:paraId="42808D7B"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lastRenderedPageBreak/>
        <w:t>Overall, this approach enables the study to develop a structured and analytical account of ERP-enabled quality management, while maintaining sensitivity to the complexity and variability of real-world supply chain environments.</w:t>
      </w:r>
    </w:p>
    <w:p w14:paraId="46D6F0A9" w14:textId="77777777" w:rsidR="00383735" w:rsidRPr="00383735" w:rsidRDefault="00383735" w:rsidP="000D2013">
      <w:pPr>
        <w:pStyle w:val="Heading2"/>
        <w:jc w:val="both"/>
      </w:pPr>
      <w:bookmarkStart w:id="24" w:name="_Toc228893036"/>
      <w:r w:rsidRPr="00383735">
        <w:t>3.7 Ethical Considerations</w:t>
      </w:r>
      <w:bookmarkEnd w:id="24"/>
    </w:p>
    <w:p w14:paraId="3EDB5FA2"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Ethical considerations are an important aspect of research methodology, ensuring that research is conducted responsibly and with integrity. In this study, ethical issues primarily relate to the use of secondary data rather than the collection of primary data from participants.</w:t>
      </w:r>
    </w:p>
    <w:p w14:paraId="00F09456" w14:textId="2CCC8EC0"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All data used in this research is obtained from publicly available and globally accessible sources, including institutional reports, industry publications and policy documents. As a result, the study does not involve direct interaction with individuals or organisations and therefore does not raise issues related to informed consent, confidentiality or anonymity. However, ethical responsibility remains relevant in ensuring that data is used appropriately and represented accurately.</w:t>
      </w:r>
    </w:p>
    <w:p w14:paraId="2877497C"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To maintain academic integrity, all sources have been clearly referenced in accordance with Harvard referencing guidelines. Care has been taken to avoid misrepresentation of data and to ensure that findings are interpreted in a manner consistent with the original context of the sources. In addition, the study avoids selective use of evidence by considering multiple sources and perspectives, thereby reducing the risk of bias.</w:t>
      </w:r>
    </w:p>
    <w:p w14:paraId="034AF444"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Overall, the ethical approach adopted in this study reflects standard practices for secondary data research, ensuring transparency, accountability and responsible use of information.</w:t>
      </w:r>
    </w:p>
    <w:p w14:paraId="156D325B" w14:textId="77777777" w:rsidR="00383735" w:rsidRPr="00383735" w:rsidRDefault="00383735" w:rsidP="000D2013">
      <w:pPr>
        <w:pStyle w:val="Heading2"/>
        <w:jc w:val="both"/>
      </w:pPr>
      <w:bookmarkStart w:id="25" w:name="_Toc228893037"/>
      <w:r w:rsidRPr="00383735">
        <w:t>3.8 Methodological Limitations</w:t>
      </w:r>
      <w:bookmarkEnd w:id="25"/>
    </w:p>
    <w:p w14:paraId="19318482"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While the chosen research design offers several advantages, it also presents certain limitations that must be acknowledged. One key limitation is the reliance on secondary data, which is not specifically generated for the purposes of this study. As a result, the data may not fully capture all aspects of ERP implementation or quality management practices within individual firms, potentially limiting the depth of analysis (Saunders et al., 2023).</w:t>
      </w:r>
    </w:p>
    <w:p w14:paraId="1BB53297"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lastRenderedPageBreak/>
        <w:t>Another limitation relates to the potential for bias in secondary sources. Institutional and industry reports may reflect particular perspectives, priorities or assumptions, which can influence how information is presented. Although the study addresses this by using multiple sources and cross-validating findings, it is not possible to eliminate this limitation entirely.</w:t>
      </w:r>
    </w:p>
    <w:p w14:paraId="116289A6"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The absence of primary data collection also means that the study cannot capture firm-level experiences or perspectives directly. This limits the ability to explore how ERP systems are implemented in specific organisational contexts or to examine variations in practice at a detailed operational level.</w:t>
      </w:r>
    </w:p>
    <w:p w14:paraId="0C476107" w14:textId="77777777" w:rsidR="00383735" w:rsidRPr="00383735" w:rsidRDefault="00383735" w:rsidP="000D2013">
      <w:pPr>
        <w:spacing w:line="360" w:lineRule="auto"/>
        <w:jc w:val="both"/>
        <w:rPr>
          <w:rFonts w:ascii="Arial" w:hAnsi="Arial" w:cs="Arial"/>
          <w:sz w:val="24"/>
          <w:szCs w:val="24"/>
        </w:rPr>
      </w:pPr>
      <w:r w:rsidRPr="00383735">
        <w:rPr>
          <w:rFonts w:ascii="Arial" w:hAnsi="Arial" w:cs="Arial"/>
          <w:sz w:val="24"/>
          <w:szCs w:val="24"/>
        </w:rPr>
        <w:t>Furthermore, the qualitative nature of the study means that the findings are context-specific and may not be generalisable to all industries or regions. However, the aim of the research is not to produce generalisable results, but to develop a deeper understanding of ERP-enabled quality management within export-oriented automotive supply chains.</w:t>
      </w:r>
    </w:p>
    <w:p w14:paraId="2961F41B" w14:textId="77777777" w:rsidR="00383735" w:rsidRPr="00383735" w:rsidRDefault="00383735" w:rsidP="000D2013">
      <w:pPr>
        <w:spacing w:line="360" w:lineRule="auto"/>
        <w:jc w:val="both"/>
      </w:pPr>
      <w:r w:rsidRPr="00383735">
        <w:rPr>
          <w:rFonts w:ascii="Arial" w:hAnsi="Arial" w:cs="Arial"/>
          <w:sz w:val="24"/>
          <w:szCs w:val="24"/>
        </w:rPr>
        <w:t>Despite these limitations, the methodological approach remains appropriate for the exploratory nature of the study. The use of multiple credible sources, combined with a structured analytical framework, enhances the reliability and validity of the findings.</w:t>
      </w:r>
    </w:p>
    <w:p w14:paraId="58796C5D" w14:textId="77777777" w:rsidR="002F6732" w:rsidRPr="002F6732" w:rsidRDefault="002F6732" w:rsidP="000D2013">
      <w:pPr>
        <w:pStyle w:val="Heading2"/>
        <w:jc w:val="both"/>
      </w:pPr>
      <w:bookmarkStart w:id="26" w:name="_Toc228893038"/>
      <w:r w:rsidRPr="002F6732">
        <w:t>3.9 Chapter Summary</w:t>
      </w:r>
      <w:bookmarkEnd w:id="26"/>
    </w:p>
    <w:p w14:paraId="453F21B9" w14:textId="77777777" w:rsidR="002F6732" w:rsidRPr="002F6732" w:rsidRDefault="002F6732" w:rsidP="000D2013">
      <w:pPr>
        <w:spacing w:line="360" w:lineRule="auto"/>
        <w:jc w:val="both"/>
        <w:rPr>
          <w:rFonts w:ascii="Arial" w:hAnsi="Arial" w:cs="Arial"/>
          <w:sz w:val="24"/>
          <w:szCs w:val="24"/>
        </w:rPr>
      </w:pPr>
      <w:r w:rsidRPr="002F6732">
        <w:rPr>
          <w:rFonts w:ascii="Arial" w:hAnsi="Arial" w:cs="Arial"/>
          <w:sz w:val="24"/>
          <w:szCs w:val="24"/>
        </w:rPr>
        <w:t>This chapter has outlined the research methodology adopted in this study, including the research philosophy, design and approach, as well as the methods used for data collection and analysis. The study is grounded in an interpretivist research philosophy and adopts a qualitative, exploratory approach based on a secondary case study design. This methodological framework is appropriate for examining the role of Enterprise Resource Planning systems within complex, export-oriented automotive supply chains.</w:t>
      </w:r>
    </w:p>
    <w:p w14:paraId="21FD8C4D" w14:textId="77777777" w:rsidR="002F6732" w:rsidRPr="002F6732" w:rsidRDefault="002F6732" w:rsidP="000D2013">
      <w:pPr>
        <w:spacing w:line="360" w:lineRule="auto"/>
        <w:jc w:val="both"/>
        <w:rPr>
          <w:rFonts w:ascii="Arial" w:hAnsi="Arial" w:cs="Arial"/>
          <w:sz w:val="24"/>
          <w:szCs w:val="24"/>
        </w:rPr>
      </w:pPr>
      <w:r w:rsidRPr="002F6732">
        <w:rPr>
          <w:rFonts w:ascii="Arial" w:hAnsi="Arial" w:cs="Arial"/>
          <w:sz w:val="24"/>
          <w:szCs w:val="24"/>
        </w:rPr>
        <w:t>The chapter has also discussed the criteria used for source selection, the process of thematic analysis and the ethical considerations associated with the use of secondary data. In addition, the limitations of the methodology have been acknowledged, highlighting the constraints associated with secondary data and the context-specific nature of the findings.</w:t>
      </w:r>
    </w:p>
    <w:p w14:paraId="16FC3480" w14:textId="77777777" w:rsidR="002F6732" w:rsidRPr="002F6732" w:rsidRDefault="002F6732" w:rsidP="000D2013">
      <w:pPr>
        <w:spacing w:line="360" w:lineRule="auto"/>
        <w:jc w:val="both"/>
        <w:rPr>
          <w:rFonts w:ascii="Arial" w:hAnsi="Arial" w:cs="Arial"/>
          <w:sz w:val="24"/>
          <w:szCs w:val="24"/>
        </w:rPr>
      </w:pPr>
      <w:r w:rsidRPr="002F6732">
        <w:rPr>
          <w:rFonts w:ascii="Arial" w:hAnsi="Arial" w:cs="Arial"/>
          <w:sz w:val="24"/>
          <w:szCs w:val="24"/>
        </w:rPr>
        <w:lastRenderedPageBreak/>
        <w:t>Overall, the methodology provides a structured and context-sensitive approach to analysing ERP-enabled quality management, forming the basis for the empirical analysis presented in Chapter 4.</w:t>
      </w:r>
    </w:p>
    <w:p w14:paraId="18954DCB" w14:textId="77777777" w:rsidR="0096732F" w:rsidRDefault="0096732F" w:rsidP="000D2013">
      <w:pPr>
        <w:jc w:val="both"/>
        <w:rPr>
          <w:rFonts w:asciiTheme="majorHAnsi" w:eastAsiaTheme="majorEastAsia" w:hAnsiTheme="majorHAnsi" w:cstheme="majorBidi"/>
          <w:color w:val="0F4761" w:themeColor="accent1" w:themeShade="BF"/>
          <w:sz w:val="40"/>
          <w:szCs w:val="40"/>
        </w:rPr>
      </w:pPr>
      <w:r>
        <w:br w:type="page"/>
      </w:r>
    </w:p>
    <w:p w14:paraId="44D31501" w14:textId="65C6D990" w:rsidR="00B32FC3" w:rsidRPr="00B32FC3" w:rsidRDefault="00B32FC3" w:rsidP="000D2013">
      <w:pPr>
        <w:pStyle w:val="Heading1"/>
        <w:jc w:val="both"/>
      </w:pPr>
      <w:bookmarkStart w:id="27" w:name="_Toc228893039"/>
      <w:r w:rsidRPr="00B32FC3">
        <w:lastRenderedPageBreak/>
        <w:t>CHAPTER 4: FINDINGS, ANALYSIS AND DISCUSSION</w:t>
      </w:r>
      <w:bookmarkEnd w:id="27"/>
    </w:p>
    <w:p w14:paraId="70D9B3DB" w14:textId="77777777" w:rsidR="00B32FC3" w:rsidRPr="00B32FC3" w:rsidRDefault="00B32FC3" w:rsidP="000D2013">
      <w:pPr>
        <w:pStyle w:val="Heading2"/>
        <w:jc w:val="both"/>
      </w:pPr>
      <w:bookmarkStart w:id="28" w:name="_Toc228893040"/>
      <w:r w:rsidRPr="00B32FC3">
        <w:t>4.1 Introduction</w:t>
      </w:r>
      <w:bookmarkEnd w:id="28"/>
    </w:p>
    <w:p w14:paraId="4EDF9479" w14:textId="77777777" w:rsidR="0096732F" w:rsidRPr="0096732F" w:rsidRDefault="0096732F" w:rsidP="000D2013">
      <w:pPr>
        <w:spacing w:line="360" w:lineRule="auto"/>
        <w:jc w:val="both"/>
        <w:rPr>
          <w:rFonts w:ascii="Arial" w:hAnsi="Arial" w:cs="Arial"/>
          <w:sz w:val="24"/>
          <w:szCs w:val="24"/>
        </w:rPr>
      </w:pPr>
      <w:r w:rsidRPr="0096732F">
        <w:rPr>
          <w:rFonts w:ascii="Arial" w:hAnsi="Arial" w:cs="Arial"/>
          <w:sz w:val="24"/>
          <w:szCs w:val="24"/>
        </w:rPr>
        <w:t>This chapter examines how Enterprise Resource Planning systems are operationalised within export-oriented automotive component supply chains, with particular attention to their role in enabling traceability, supplier coordination, compliance documentation and quality responsiveness. The analysis focuses on the practical functioning of these systems within the context of Indian manufacturers exporting to the United Kingdom, where regulatory requirements and buyer expectations are particularly stringent.</w:t>
      </w:r>
    </w:p>
    <w:p w14:paraId="49C4CB85" w14:textId="7D8B8881" w:rsidR="0096732F" w:rsidRPr="0096732F" w:rsidRDefault="0096732F" w:rsidP="000D2013">
      <w:pPr>
        <w:spacing w:line="360" w:lineRule="auto"/>
        <w:jc w:val="both"/>
        <w:rPr>
          <w:rFonts w:ascii="Arial" w:hAnsi="Arial" w:cs="Arial"/>
          <w:sz w:val="24"/>
          <w:szCs w:val="24"/>
        </w:rPr>
      </w:pPr>
      <w:r w:rsidRPr="0096732F">
        <w:rPr>
          <w:rFonts w:ascii="Arial" w:hAnsi="Arial" w:cs="Arial"/>
          <w:sz w:val="24"/>
          <w:szCs w:val="24"/>
        </w:rPr>
        <w:t>The chapter presents key findings derived from the analysis of secondary data and develops an analytical interpretation of these findings in relation to the research questions. It then evaluates the extent to which Enterprise Resource Planning systems support quality management in practice, while also identifying the limitations associated with fragmented supply chains and uneven technological capabilities among suppliers. The chapter concludes by discussing the implications of these findings for export-oriented component manufacturers.</w:t>
      </w:r>
    </w:p>
    <w:p w14:paraId="752E145A" w14:textId="6D7E6FD8" w:rsidR="00B32FC3" w:rsidRDefault="00B32FC3" w:rsidP="000D2013">
      <w:pPr>
        <w:pStyle w:val="Heading2"/>
        <w:jc w:val="both"/>
      </w:pPr>
      <w:bookmarkStart w:id="29" w:name="_Toc228893041"/>
      <w:r w:rsidRPr="00B32FC3">
        <w:t>4.2 Presentation of Findings</w:t>
      </w:r>
      <w:bookmarkEnd w:id="29"/>
    </w:p>
    <w:p w14:paraId="3A9399C2" w14:textId="176380A7" w:rsidR="004C2924" w:rsidRPr="004C2924" w:rsidRDefault="004C2924" w:rsidP="004C2924">
      <w:pPr>
        <w:spacing w:line="360" w:lineRule="auto"/>
        <w:jc w:val="both"/>
        <w:rPr>
          <w:rFonts w:ascii="Arial" w:hAnsi="Arial" w:cs="Arial"/>
          <w:sz w:val="24"/>
          <w:szCs w:val="24"/>
        </w:rPr>
      </w:pPr>
      <w:r w:rsidRPr="004C2924">
        <w:rPr>
          <w:rFonts w:ascii="Arial" w:hAnsi="Arial" w:cs="Arial"/>
          <w:sz w:val="24"/>
          <w:szCs w:val="24"/>
        </w:rPr>
        <w:t>The findings show that Enterprise Resource Planning (ERP) systems function as enabling infrastructures that support quality management within export-oriented automotive component manufacturing. Their primary contribution lies in improving traceability, supplier coordination, compliance documentation and responsiveness to quality-related risks. In the context of Indian manufacturers exporting to the United Kingdom, these capabilities are particularly important due to strict regulatory requirements, complex multi-tier supply chains and the need for verifiable documentation</w:t>
      </w:r>
      <w:r w:rsidR="001406BA">
        <w:rPr>
          <w:rFonts w:ascii="Arial" w:hAnsi="Arial" w:cs="Arial"/>
          <w:sz w:val="24"/>
          <w:szCs w:val="24"/>
        </w:rPr>
        <w:t xml:space="preserve"> </w:t>
      </w:r>
      <w:r w:rsidR="001406BA" w:rsidRPr="001406BA">
        <w:rPr>
          <w:rFonts w:ascii="Arial" w:hAnsi="Arial" w:cs="Arial"/>
          <w:sz w:val="24"/>
          <w:szCs w:val="24"/>
        </w:rPr>
        <w:t>(OECD, 2021; UNIDO, 2020)</w:t>
      </w:r>
      <w:r w:rsidRPr="004C2924">
        <w:rPr>
          <w:rFonts w:ascii="Arial" w:hAnsi="Arial" w:cs="Arial"/>
          <w:sz w:val="24"/>
          <w:szCs w:val="24"/>
        </w:rPr>
        <w:t>.</w:t>
      </w:r>
    </w:p>
    <w:p w14:paraId="4B7E8A02" w14:textId="2A889C50" w:rsidR="004C2924" w:rsidRPr="004C2924" w:rsidRDefault="004C2924" w:rsidP="004C2924">
      <w:pPr>
        <w:spacing w:line="360" w:lineRule="auto"/>
        <w:jc w:val="both"/>
        <w:rPr>
          <w:rFonts w:ascii="Arial" w:hAnsi="Arial" w:cs="Arial"/>
          <w:sz w:val="24"/>
          <w:szCs w:val="24"/>
        </w:rPr>
      </w:pPr>
      <w:r w:rsidRPr="004C2924">
        <w:rPr>
          <w:rFonts w:ascii="Arial" w:hAnsi="Arial" w:cs="Arial"/>
          <w:sz w:val="24"/>
          <w:szCs w:val="24"/>
        </w:rPr>
        <w:t xml:space="preserve">Rather than operating as standalone technical solutions, ERP systems support quality management by integrating data across procurement, production, inventory and quality control functions. This enables firms to improve process visibility, reduce information fragmentation and respond more effectively to both internal quality issues and external compliance demands. However, the findings also indicate that the effectiveness of ERP systems depends heavily on supplier capabilities, organisational </w:t>
      </w:r>
      <w:r w:rsidRPr="004C2924">
        <w:rPr>
          <w:rFonts w:ascii="Arial" w:hAnsi="Arial" w:cs="Arial"/>
          <w:sz w:val="24"/>
          <w:szCs w:val="24"/>
        </w:rPr>
        <w:lastRenderedPageBreak/>
        <w:t>readiness and the broader structure of the supply chain</w:t>
      </w:r>
      <w:r w:rsidR="001406BA">
        <w:rPr>
          <w:rFonts w:ascii="Arial" w:hAnsi="Arial" w:cs="Arial"/>
          <w:sz w:val="24"/>
          <w:szCs w:val="24"/>
        </w:rPr>
        <w:t xml:space="preserve"> </w:t>
      </w:r>
      <w:r w:rsidR="001406BA" w:rsidRPr="001406BA">
        <w:rPr>
          <w:rFonts w:ascii="Arial" w:hAnsi="Arial" w:cs="Arial"/>
          <w:sz w:val="24"/>
          <w:szCs w:val="24"/>
        </w:rPr>
        <w:t>(ACMA, 2023; OECD, 2021; UNIDO, 2020)</w:t>
      </w:r>
      <w:r w:rsidRPr="004C2924">
        <w:rPr>
          <w:rFonts w:ascii="Arial" w:hAnsi="Arial" w:cs="Arial"/>
          <w:sz w:val="24"/>
          <w:szCs w:val="24"/>
        </w:rPr>
        <w:t>.</w:t>
      </w:r>
    </w:p>
    <w:p w14:paraId="03CFBECE" w14:textId="77777777" w:rsidR="00B32FC3" w:rsidRPr="00B32FC3" w:rsidRDefault="00B32FC3" w:rsidP="000D2013">
      <w:pPr>
        <w:pStyle w:val="Heading3"/>
        <w:jc w:val="both"/>
      </w:pPr>
      <w:r w:rsidRPr="00B32FC3">
        <w:t>4.2.1 ERP-Enabled Traceability Systems</w:t>
      </w:r>
    </w:p>
    <w:p w14:paraId="54A6926B" w14:textId="77777777" w:rsidR="001406BA" w:rsidRPr="001406BA" w:rsidRDefault="001406BA" w:rsidP="001406BA">
      <w:pPr>
        <w:spacing w:line="360" w:lineRule="auto"/>
        <w:jc w:val="both"/>
        <w:rPr>
          <w:rFonts w:ascii="Arial" w:hAnsi="Arial" w:cs="Arial"/>
          <w:sz w:val="24"/>
          <w:szCs w:val="24"/>
        </w:rPr>
      </w:pPr>
      <w:r w:rsidRPr="001406BA">
        <w:rPr>
          <w:rFonts w:ascii="Arial" w:hAnsi="Arial" w:cs="Arial"/>
          <w:sz w:val="24"/>
          <w:szCs w:val="24"/>
        </w:rPr>
        <w:t>The findings demonstrate that ERP systems play a central role in enabling traceability within automotive component manufacturing, particularly in export-oriented contexts where regulatory compliance and buyer requirements are stringent. Traceability refers to the ability to track components throughout the production process and to provide verifiable documentation linking products to their origin, processing history and quality verification outcomes (ISO, 2015).</w:t>
      </w:r>
    </w:p>
    <w:p w14:paraId="154BEB70" w14:textId="414F5486" w:rsidR="001406BA" w:rsidRPr="001406BA" w:rsidRDefault="001406BA" w:rsidP="001406BA">
      <w:pPr>
        <w:spacing w:line="360" w:lineRule="auto"/>
        <w:jc w:val="both"/>
        <w:rPr>
          <w:rFonts w:ascii="Arial" w:hAnsi="Arial" w:cs="Arial"/>
          <w:sz w:val="24"/>
          <w:szCs w:val="24"/>
        </w:rPr>
      </w:pPr>
      <w:r w:rsidRPr="001406BA">
        <w:rPr>
          <w:rFonts w:ascii="Arial" w:hAnsi="Arial" w:cs="Arial"/>
          <w:sz w:val="24"/>
          <w:szCs w:val="24"/>
        </w:rPr>
        <w:t>ERP systems support this capability by integrating data across procurement, production, inventory and quality control functions, allowing firms to create comprehensive digital records that connect raw materials, supplier inputs, production batches and inspection results. This improves transparency and enables manufacturers to respond more effectively to audits, product recalls and compliance checks (OECD, 2021</w:t>
      </w:r>
      <w:r>
        <w:rPr>
          <w:rFonts w:ascii="Arial" w:hAnsi="Arial" w:cs="Arial"/>
          <w:sz w:val="24"/>
          <w:szCs w:val="24"/>
        </w:rPr>
        <w:t xml:space="preserve">; </w:t>
      </w:r>
      <w:r w:rsidRPr="001406BA">
        <w:rPr>
          <w:rFonts w:ascii="Arial" w:hAnsi="Arial" w:cs="Arial"/>
          <w:sz w:val="24"/>
          <w:szCs w:val="24"/>
        </w:rPr>
        <w:t>UNIDO, 2020).</w:t>
      </w:r>
    </w:p>
    <w:p w14:paraId="3D021658" w14:textId="4FCE15EA"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In the context of exports to the United Kingdom, traceability assumes additional significance. UK regulatory frameworks and buyer expectations place increasing emphasis on documentation integrity and supply chain transparency. Automotive component manufacturers must therefore be able to demonstrate not only that products meet quality standards, but also how those standards have been achieved and verified throughout the production process. ERP systems provide the infrastructure necessary to meet these requirements by enabling systematic data capture and retrieval</w:t>
      </w:r>
      <w:r w:rsidR="001406BA">
        <w:rPr>
          <w:rFonts w:ascii="Arial" w:hAnsi="Arial" w:cs="Arial"/>
          <w:sz w:val="24"/>
          <w:szCs w:val="24"/>
        </w:rPr>
        <w:t xml:space="preserve"> </w:t>
      </w:r>
      <w:r w:rsidR="001406BA" w:rsidRPr="001406BA">
        <w:rPr>
          <w:rFonts w:ascii="Arial" w:hAnsi="Arial" w:cs="Arial"/>
          <w:sz w:val="24"/>
          <w:szCs w:val="24"/>
        </w:rPr>
        <w:t>(OECD, 2021; UNIDO, 2020)</w:t>
      </w:r>
      <w:r w:rsidRPr="00B32FC3">
        <w:rPr>
          <w:rFonts w:ascii="Arial" w:hAnsi="Arial" w:cs="Arial"/>
          <w:sz w:val="24"/>
          <w:szCs w:val="24"/>
        </w:rPr>
        <w:t>.</w:t>
      </w:r>
    </w:p>
    <w:p w14:paraId="141FF7ED"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Industry evidence from ACMA supports this interpretation, indicating that Indian automotive component manufacturers are under increasing pressure to implement traceability systems that meet international standards. These systems are often linked to ERP platforms, which allow firms to generate detailed reports and provide evidence of compliance to buyers and regulators.</w:t>
      </w:r>
    </w:p>
    <w:p w14:paraId="2976FD4A"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 xml:space="preserve">However, the findings also reveal that the effectiveness of ERP-enabled traceability is limited by the structure of supply chains. While ERP systems enable strong traceability within individual firms, extending this capability across multiple tiers of suppliers remains challenging. Many component manufacturers rely on networks of small and </w:t>
      </w:r>
      <w:r w:rsidRPr="00B32FC3">
        <w:rPr>
          <w:rFonts w:ascii="Arial" w:hAnsi="Arial" w:cs="Arial"/>
          <w:sz w:val="24"/>
          <w:szCs w:val="24"/>
        </w:rPr>
        <w:lastRenderedPageBreak/>
        <w:t>medium-sized enterprises that lack advanced digital infrastructure. As a result, traceability often becomes fragmented beyond first-tier suppliers.</w:t>
      </w:r>
    </w:p>
    <w:p w14:paraId="54DFD094"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This limitation has important implications. It suggests that while ERP systems can provide a high level of visibility within organisational boundaries, they are less effective in achieving full end-to-end traceability across supply chains. This is consistent with the findings of Sturgeon and Van Biesebroeck (2010), who highlight that disparities in technological capabilities among suppliers create barriers to integration.</w:t>
      </w:r>
    </w:p>
    <w:p w14:paraId="2951AFA9" w14:textId="755924F3" w:rsidR="00B32FC3" w:rsidRDefault="00B32FC3" w:rsidP="000D2013">
      <w:pPr>
        <w:spacing w:line="360" w:lineRule="auto"/>
        <w:jc w:val="both"/>
        <w:rPr>
          <w:rFonts w:ascii="Arial" w:hAnsi="Arial" w:cs="Arial"/>
          <w:sz w:val="24"/>
          <w:szCs w:val="24"/>
        </w:rPr>
      </w:pPr>
      <w:r w:rsidRPr="00B32FC3">
        <w:rPr>
          <w:rFonts w:ascii="Arial" w:hAnsi="Arial" w:cs="Arial"/>
          <w:sz w:val="24"/>
          <w:szCs w:val="24"/>
        </w:rPr>
        <w:t>While buyers and regulators may expect full traceability, the structural realities of supply chains mean that such expectations may not always be fully met. ERP systems therefore reduce traceability risks but do not eliminate them entirely.</w:t>
      </w:r>
    </w:p>
    <w:p w14:paraId="084754A2" w14:textId="697EFE30" w:rsidR="00054E46" w:rsidRPr="00B32FC3" w:rsidRDefault="00B26045" w:rsidP="000D2013">
      <w:pPr>
        <w:spacing w:line="360" w:lineRule="auto"/>
        <w:jc w:val="both"/>
        <w:rPr>
          <w:rFonts w:ascii="Arial" w:hAnsi="Arial" w:cs="Arial"/>
          <w:sz w:val="24"/>
          <w:szCs w:val="24"/>
        </w:rPr>
      </w:pPr>
      <w:r w:rsidRPr="00B26045">
        <w:rPr>
          <w:rFonts w:ascii="Arial" w:hAnsi="Arial" w:cs="Arial"/>
          <w:sz w:val="24"/>
          <w:szCs w:val="24"/>
        </w:rPr>
        <w:t>ERP-enabled traceability in automotive component manufacturing operates through batch-level and component-level tracking, linking production data with supplier inputs and inspection outcomes to create a complete production history for individual components. This improves transparency and supports faster responses during audits, recalls and compliance checks. In the context of exports to the United Kingdom, where buyers and regulators require verifiable evidence of product origin and processing history, this capability is particularly important (OECD, 2021; UNIDO, 2020). However, the effectiveness of traceability systems depends heavily on the consistency and accuracy of data input. Where data capture is incomplete or inconsistent, the integrity of documentation is weakened, reducing the value of ERP systems in regulatory and audit contexts. This demonstrates that traceability should be understood as a socio-technical capability shaped by both digital systems and organisational discipline.</w:t>
      </w:r>
    </w:p>
    <w:p w14:paraId="6DC1CB79" w14:textId="77777777" w:rsidR="00B32FC3" w:rsidRPr="00B32FC3" w:rsidRDefault="00B32FC3" w:rsidP="000D2013">
      <w:pPr>
        <w:pStyle w:val="Heading3"/>
        <w:jc w:val="both"/>
      </w:pPr>
      <w:r w:rsidRPr="00B32FC3">
        <w:t>4.2.2 Supplier Integration and Data Alignment</w:t>
      </w:r>
    </w:p>
    <w:p w14:paraId="427A956B" w14:textId="77777777" w:rsidR="001406BA" w:rsidRPr="001406BA" w:rsidRDefault="001406BA" w:rsidP="001406BA">
      <w:pPr>
        <w:spacing w:line="360" w:lineRule="auto"/>
        <w:jc w:val="both"/>
        <w:rPr>
          <w:rFonts w:ascii="Arial" w:hAnsi="Arial" w:cs="Arial"/>
          <w:sz w:val="24"/>
          <w:szCs w:val="24"/>
        </w:rPr>
      </w:pPr>
      <w:r w:rsidRPr="001406BA">
        <w:rPr>
          <w:rFonts w:ascii="Arial" w:hAnsi="Arial" w:cs="Arial"/>
          <w:sz w:val="24"/>
          <w:szCs w:val="24"/>
        </w:rPr>
        <w:t>The findings indicate that ERP systems play a crucial role in facilitating supplier integration and aligning quality-related data across automotive component supply chains. Given the highly interconnected nature of the sector, effective coordination between firms is essential for maintaining quality standards, ensuring timely production and meeting export compliance requirements.</w:t>
      </w:r>
    </w:p>
    <w:p w14:paraId="73C301D6" w14:textId="77777777" w:rsidR="001406BA" w:rsidRPr="001406BA" w:rsidRDefault="001406BA" w:rsidP="001406BA">
      <w:pPr>
        <w:spacing w:line="360" w:lineRule="auto"/>
        <w:jc w:val="both"/>
        <w:rPr>
          <w:rFonts w:ascii="Arial" w:hAnsi="Arial" w:cs="Arial"/>
          <w:sz w:val="24"/>
          <w:szCs w:val="24"/>
        </w:rPr>
      </w:pPr>
      <w:r w:rsidRPr="001406BA">
        <w:rPr>
          <w:rFonts w:ascii="Arial" w:hAnsi="Arial" w:cs="Arial"/>
          <w:sz w:val="24"/>
          <w:szCs w:val="24"/>
        </w:rPr>
        <w:t xml:space="preserve">ERP systems support supplier integration by providing a common platform for data exchange and by standardising information related to procurement, production schedules, quality inspections and supplier performance. This improves coordination, </w:t>
      </w:r>
      <w:r w:rsidRPr="001406BA">
        <w:rPr>
          <w:rFonts w:ascii="Arial" w:hAnsi="Arial" w:cs="Arial"/>
          <w:sz w:val="24"/>
          <w:szCs w:val="24"/>
        </w:rPr>
        <w:lastRenderedPageBreak/>
        <w:t>reduces information asymmetries and enhances visibility across supply chain partners (OECD, 2021; UNIDO, 2020).</w:t>
      </w:r>
    </w:p>
    <w:p w14:paraId="1B2A5206" w14:textId="77777777" w:rsidR="001406BA" w:rsidRPr="001406BA" w:rsidRDefault="001406BA" w:rsidP="001406BA">
      <w:pPr>
        <w:spacing w:line="360" w:lineRule="auto"/>
        <w:jc w:val="both"/>
        <w:rPr>
          <w:rFonts w:ascii="Arial" w:hAnsi="Arial" w:cs="Arial"/>
          <w:sz w:val="24"/>
          <w:szCs w:val="24"/>
        </w:rPr>
      </w:pPr>
      <w:r w:rsidRPr="001406BA">
        <w:rPr>
          <w:rFonts w:ascii="Arial" w:hAnsi="Arial" w:cs="Arial"/>
          <w:sz w:val="24"/>
          <w:szCs w:val="24"/>
        </w:rPr>
        <w:t>For Indian automotive component manufacturers exporting to the United Kingdom, this capability is particularly important because buyers increasingly require real-time visibility, documentation consistency and supplier compliance across multiple tiers of production. ERP systems therefore strengthen not only operational efficiency but also the ability of firms to meet the expectations of international customers and regulators.</w:t>
      </w:r>
    </w:p>
    <w:p w14:paraId="41997D95" w14:textId="77777777" w:rsidR="001406BA" w:rsidRPr="001406BA" w:rsidRDefault="001406BA" w:rsidP="001406BA">
      <w:pPr>
        <w:spacing w:line="360" w:lineRule="auto"/>
        <w:jc w:val="both"/>
        <w:rPr>
          <w:rFonts w:ascii="Arial" w:hAnsi="Arial" w:cs="Arial"/>
          <w:sz w:val="24"/>
          <w:szCs w:val="24"/>
        </w:rPr>
      </w:pPr>
      <w:r w:rsidRPr="001406BA">
        <w:rPr>
          <w:rFonts w:ascii="Arial" w:hAnsi="Arial" w:cs="Arial"/>
          <w:sz w:val="24"/>
          <w:szCs w:val="24"/>
        </w:rPr>
        <w:t>However, the findings also show that full supplier integration remains difficult to achieve because technological capabilities vary significantly across supplier tiers. Larger first-tier suppliers are more likely to operate integrated digital systems, while smaller suppliers often rely on manual processes or basic digital tools, creating fragmented data flows and reduced traceability across the wider supply chain (ACMA, 2023; OECD, 2021).</w:t>
      </w:r>
    </w:p>
    <w:p w14:paraId="6A23F6DD" w14:textId="4A222624" w:rsidR="007476BE" w:rsidRDefault="007476BE" w:rsidP="000D2013">
      <w:pPr>
        <w:spacing w:line="360" w:lineRule="auto"/>
        <w:jc w:val="both"/>
        <w:rPr>
          <w:rFonts w:ascii="Arial" w:hAnsi="Arial" w:cs="Arial"/>
          <w:sz w:val="24"/>
          <w:szCs w:val="24"/>
        </w:rPr>
      </w:pPr>
      <w:r w:rsidRPr="007476BE">
        <w:rPr>
          <w:rFonts w:ascii="Arial" w:hAnsi="Arial" w:cs="Arial"/>
          <w:sz w:val="24"/>
          <w:szCs w:val="24"/>
        </w:rPr>
        <w:t>This creates a fragmented data environment in which information flows are inconsistent and delays in communication are common, a challenge also highlighted in global supply chain analyses (World Economic Forum, 201</w:t>
      </w:r>
      <w:r w:rsidR="006D25D9">
        <w:rPr>
          <w:rFonts w:ascii="Arial" w:hAnsi="Arial" w:cs="Arial"/>
          <w:sz w:val="24"/>
          <w:szCs w:val="24"/>
        </w:rPr>
        <w:t>9</w:t>
      </w:r>
      <w:r w:rsidRPr="007476BE">
        <w:rPr>
          <w:rFonts w:ascii="Arial" w:hAnsi="Arial" w:cs="Arial"/>
          <w:sz w:val="24"/>
          <w:szCs w:val="24"/>
        </w:rPr>
        <w:t>).</w:t>
      </w:r>
    </w:p>
    <w:p w14:paraId="46E40ADF" w14:textId="6BE2780A"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This finding reflects broader structural dynamics within global value chains. As noted by Sturgeon and Van Biesebroeck (2010), disparities in capabilities between firms can hinder coordination and reduce the efficiency of production networks. ERP systems can mitigate these challenges but cannot fully overcome them without complementary investments in supplier development.</w:t>
      </w:r>
    </w:p>
    <w:p w14:paraId="3581F58A" w14:textId="77777777" w:rsidR="00B32FC3" w:rsidRDefault="00B32FC3" w:rsidP="000D2013">
      <w:pPr>
        <w:spacing w:line="360" w:lineRule="auto"/>
        <w:jc w:val="both"/>
        <w:rPr>
          <w:rFonts w:ascii="Arial" w:hAnsi="Arial" w:cs="Arial"/>
          <w:sz w:val="24"/>
          <w:szCs w:val="24"/>
        </w:rPr>
      </w:pPr>
      <w:r w:rsidRPr="00B32FC3">
        <w:rPr>
          <w:rFonts w:ascii="Arial" w:hAnsi="Arial" w:cs="Arial"/>
          <w:sz w:val="24"/>
          <w:szCs w:val="24"/>
        </w:rPr>
        <w:t>In the context of UK exports, this limitation has important implications. While ERP systems enable improved coordination, the persistence of capability gaps among suppliers means that integration remains incomplete. Firms must therefore manage not only their internal systems but also the capabilities of their supply chain partners.</w:t>
      </w:r>
    </w:p>
    <w:p w14:paraId="762FD821" w14:textId="79BDF71D" w:rsidR="00054E46" w:rsidRDefault="00054E46" w:rsidP="000D2013">
      <w:pPr>
        <w:spacing w:line="360" w:lineRule="auto"/>
        <w:jc w:val="both"/>
        <w:rPr>
          <w:rFonts w:ascii="Arial" w:hAnsi="Arial" w:cs="Arial"/>
          <w:sz w:val="24"/>
          <w:szCs w:val="24"/>
        </w:rPr>
      </w:pPr>
      <w:r w:rsidRPr="00054E46">
        <w:rPr>
          <w:rFonts w:ascii="Arial" w:hAnsi="Arial" w:cs="Arial"/>
          <w:sz w:val="24"/>
          <w:szCs w:val="24"/>
        </w:rPr>
        <w:t xml:space="preserve">The limitations of supplier integration can be further understood by examining the structural characteristics of automotive component supply chains. These supply chains typically consist of multiple tiers of suppliers, each contributing specialised inputs to the final product. While ERP systems enable effective integration at the level of direct (first-tier) suppliers, integration becomes progressively more difficult at lower tiers, where firms often lack the technological infrastructure required to participate in </w:t>
      </w:r>
      <w:r w:rsidRPr="00054E46">
        <w:rPr>
          <w:rFonts w:ascii="Arial" w:hAnsi="Arial" w:cs="Arial"/>
          <w:sz w:val="24"/>
          <w:szCs w:val="24"/>
        </w:rPr>
        <w:lastRenderedPageBreak/>
        <w:t>digital systems. Sturgeon and Van Biesebroeck (2010) highlight that such capability disparities are a defining feature of global value chains, particularly in developing economy contexts. As a result, ERP-enabled integration tends to produce uneven outcomes, with high levels of visibility at the upper levels of the supply chain but limited transparency beyond immediate supplier relationships. OECD (2021) similarly emphasises that digital integration efforts are often constrained by the weakest links in the supply chain, reducing the overall effectiveness of coordination mechanisms. In export contexts such as the United Kingdom, this creates a mismatch between buyer expectations and supplier capabilities. Buyers may require comprehensive supply chain visibility, while manufacturers are only able to provide partial information due to limitations among upstream suppliers. Addressing this gap requires not only technological investment but also targeted supplier development initiatives, as emphasised by UNIDO (2020), highlighting the interdependence between digital systems and supply chain capabilities.</w:t>
      </w:r>
    </w:p>
    <w:p w14:paraId="3AFD2797" w14:textId="77777777" w:rsidR="00971DFA" w:rsidRPr="00971DFA" w:rsidRDefault="00971DFA" w:rsidP="000D2013">
      <w:pPr>
        <w:spacing w:line="360" w:lineRule="auto"/>
        <w:jc w:val="both"/>
        <w:rPr>
          <w:rFonts w:ascii="Arial" w:hAnsi="Arial" w:cs="Arial"/>
          <w:sz w:val="24"/>
          <w:szCs w:val="24"/>
        </w:rPr>
      </w:pPr>
      <w:r w:rsidRPr="00971DFA">
        <w:rPr>
          <w:rFonts w:ascii="Arial" w:hAnsi="Arial" w:cs="Arial"/>
          <w:sz w:val="24"/>
          <w:szCs w:val="24"/>
        </w:rPr>
        <w:t>This variation in supplier capabilities can be further illustrated by the structure and scale of the Indian automotive component sector, which includes more than 700 organised manufacturers alongside a significantly larger number of small and medium-sized enterprises operating within multi-tier supply chains (ACMA, 2023). These enterprises form the backbone of the industry but often exhibit varying levels of technological capability and digital maturity. While larger firms are more likely to implement integrated digital systems such as Enterprise Resource Planning platforms, smaller suppliers frequently rely on basic digital tools or manual processes, limiting their ability to participate fully in integrated supply chains (UNIDO, 2020; NITI Aayog, 2025).</w:t>
      </w:r>
    </w:p>
    <w:p w14:paraId="1CE4A998" w14:textId="77777777" w:rsidR="00971DFA" w:rsidRPr="00971DFA" w:rsidRDefault="00971DFA" w:rsidP="000D2013">
      <w:pPr>
        <w:spacing w:line="360" w:lineRule="auto"/>
        <w:jc w:val="both"/>
        <w:rPr>
          <w:rFonts w:ascii="Arial" w:hAnsi="Arial" w:cs="Arial"/>
          <w:sz w:val="24"/>
          <w:szCs w:val="24"/>
        </w:rPr>
      </w:pPr>
      <w:r w:rsidRPr="00971DFA">
        <w:rPr>
          <w:rFonts w:ascii="Arial" w:hAnsi="Arial" w:cs="Arial"/>
          <w:sz w:val="24"/>
          <w:szCs w:val="24"/>
        </w:rPr>
        <w:t xml:space="preserve">In export contexts such as the United Kingdom, where approximately 80% of domestically produced vehicles are exported and the sector supports over 800,000 jobs across manufacturing and the wider supply chain, manufacturers rely heavily on imported components to sustain production (SMMT, 2023). For example, major UK automotive manufacturers such as Jaguar Land Rover and Nissan Motor Manufacturing UK depend on complex international supply networks, sourcing components from multiple countries, including India, to support just-in-time production systems (SMMT, 2023). On the supply side, Indian component manufacturers such as Bharat Forge and Sundram Fasteners export forged and precision-engineered </w:t>
      </w:r>
      <w:r w:rsidRPr="00971DFA">
        <w:rPr>
          <w:rFonts w:ascii="Arial" w:hAnsi="Arial" w:cs="Arial"/>
          <w:sz w:val="24"/>
          <w:szCs w:val="24"/>
        </w:rPr>
        <w:lastRenderedPageBreak/>
        <w:t>components to global automotive firms, including those operating in the United Kingdom, illustrating the integration of Indian suppliers into international production networks (ACMA, 2023; NITI Aayog, 2025).</w:t>
      </w:r>
    </w:p>
    <w:p w14:paraId="3DB7368B" w14:textId="26A828A5" w:rsidR="00971DFA" w:rsidRDefault="00971DFA" w:rsidP="000D2013">
      <w:pPr>
        <w:spacing w:line="360" w:lineRule="auto"/>
        <w:jc w:val="both"/>
        <w:rPr>
          <w:rFonts w:ascii="Arial" w:hAnsi="Arial" w:cs="Arial"/>
          <w:sz w:val="24"/>
          <w:szCs w:val="24"/>
        </w:rPr>
      </w:pPr>
      <w:r w:rsidRPr="00971DFA">
        <w:rPr>
          <w:rFonts w:ascii="Arial" w:hAnsi="Arial" w:cs="Arial"/>
          <w:sz w:val="24"/>
          <w:szCs w:val="24"/>
        </w:rPr>
        <w:t>Within such interconnected supply chains, differences in digital capability across supplier tiers have direct operational consequences. A first-tier supplier may be able to provide real-time production, inventory and quality data through an integrated system, enabling immediate traceability and compliance reporting, whereas second- and third-tier suppliers may rely on spreadsheets or paper-based documentation. These inconsistencies can lead to delays in information exchange, reduced data reliability and increased compliance risks, particularly in export-oriented manufacturing environments (OECD, 2021). As a result, gaps in supplier capability not only limit the effectiveness of system integration but also create vulnerabilities for manufacturers attempting to meet stringent international standards. This reinforces the argument that supply chain integration is shaped not only by the adoption of digital technologies but also by the capabilities of participating firms, linking directly to the concept of absorptive capacity discussed in this study.</w:t>
      </w:r>
    </w:p>
    <w:p w14:paraId="2CD0D29C" w14:textId="295AA024" w:rsidR="00B32FC3" w:rsidRPr="00B32FC3" w:rsidRDefault="00B32FC3" w:rsidP="000D2013">
      <w:pPr>
        <w:pStyle w:val="Heading3"/>
        <w:jc w:val="both"/>
      </w:pPr>
      <w:r w:rsidRPr="00B32FC3">
        <w:t>4.2.3 Compliance Documentation and Audit Readiness</w:t>
      </w:r>
    </w:p>
    <w:p w14:paraId="17F242A6" w14:textId="77777777" w:rsidR="001406BA" w:rsidRPr="001406BA" w:rsidRDefault="001406BA" w:rsidP="001406BA">
      <w:pPr>
        <w:spacing w:line="360" w:lineRule="auto"/>
        <w:jc w:val="both"/>
        <w:rPr>
          <w:rFonts w:ascii="Arial" w:hAnsi="Arial" w:cs="Arial"/>
          <w:sz w:val="24"/>
          <w:szCs w:val="24"/>
        </w:rPr>
      </w:pPr>
      <w:r w:rsidRPr="001406BA">
        <w:rPr>
          <w:rFonts w:ascii="Arial" w:hAnsi="Arial" w:cs="Arial"/>
          <w:sz w:val="24"/>
          <w:szCs w:val="24"/>
        </w:rPr>
        <w:t>The findings demonstrate that ERP systems significantly improve the ability of automotive component manufacturers to manage compliance documentation and support audit readiness. In export-oriented manufacturing, particularly when supplying the United Kingdom, firms must provide detailed evidence that products meet international quality standards and regulatory requirements. Automotive-specific standards such as IATF 16949 place strong emphasis on structured documentation, supplier quality management and traceability across production networks (IATF, 2016).</w:t>
      </w:r>
    </w:p>
    <w:p w14:paraId="43F39293" w14:textId="77777777" w:rsidR="001406BA" w:rsidRPr="001406BA" w:rsidRDefault="001406BA" w:rsidP="001406BA">
      <w:pPr>
        <w:spacing w:line="360" w:lineRule="auto"/>
        <w:jc w:val="both"/>
        <w:rPr>
          <w:rFonts w:ascii="Arial" w:hAnsi="Arial" w:cs="Arial"/>
          <w:sz w:val="24"/>
          <w:szCs w:val="24"/>
        </w:rPr>
      </w:pPr>
      <w:r w:rsidRPr="001406BA">
        <w:rPr>
          <w:rFonts w:ascii="Arial" w:hAnsi="Arial" w:cs="Arial"/>
          <w:sz w:val="24"/>
          <w:szCs w:val="24"/>
        </w:rPr>
        <w:t>ERP systems support this by enabling the systematic capture, storage and retrieval of quality-related data, including inspection records, certification documents and supplier compliance information. This creates digital audit trails that improve transparency and allow firms to respond more efficiently to regulatory reviews and buyer audits (OECD, 2021; UNIDO, 2020).</w:t>
      </w:r>
    </w:p>
    <w:p w14:paraId="724AFB0C" w14:textId="77777777" w:rsidR="001406BA" w:rsidRPr="001406BA" w:rsidRDefault="001406BA" w:rsidP="001406BA">
      <w:pPr>
        <w:spacing w:line="360" w:lineRule="auto"/>
        <w:jc w:val="both"/>
        <w:rPr>
          <w:rFonts w:ascii="Arial" w:hAnsi="Arial" w:cs="Arial"/>
          <w:sz w:val="24"/>
          <w:szCs w:val="24"/>
        </w:rPr>
      </w:pPr>
      <w:r w:rsidRPr="001406BA">
        <w:rPr>
          <w:rFonts w:ascii="Arial" w:hAnsi="Arial" w:cs="Arial"/>
          <w:sz w:val="24"/>
          <w:szCs w:val="24"/>
        </w:rPr>
        <w:t xml:space="preserve">For Indian automotive component manufacturers, this capability is particularly important because deficiencies in documentation can result in delayed shipments, rejected orders and increased compliance risks. ERP systems therefore reduce </w:t>
      </w:r>
      <w:r w:rsidRPr="001406BA">
        <w:rPr>
          <w:rFonts w:ascii="Arial" w:hAnsi="Arial" w:cs="Arial"/>
          <w:sz w:val="24"/>
          <w:szCs w:val="24"/>
        </w:rPr>
        <w:lastRenderedPageBreak/>
        <w:t>operational uncertainty by improving documentation integrity and strengthening audit preparedness (OECD, 2021; World Economic Forum, 2019).</w:t>
      </w:r>
    </w:p>
    <w:p w14:paraId="6597D594" w14:textId="77777777" w:rsidR="00EC509E" w:rsidRDefault="00EC509E" w:rsidP="000D2013">
      <w:pPr>
        <w:spacing w:line="360" w:lineRule="auto"/>
        <w:jc w:val="both"/>
        <w:rPr>
          <w:rFonts w:ascii="Arial" w:hAnsi="Arial" w:cs="Arial"/>
          <w:sz w:val="24"/>
          <w:szCs w:val="24"/>
        </w:rPr>
      </w:pPr>
      <w:r w:rsidRPr="00EC509E">
        <w:rPr>
          <w:rFonts w:ascii="Arial" w:hAnsi="Arial" w:cs="Arial"/>
          <w:sz w:val="24"/>
          <w:szCs w:val="24"/>
        </w:rPr>
        <w:t>However, the findings also show that the effectiveness of ERP systems in supporting compliance depends heavily on data governance. Inconsistent data entry, weak validation procedures and poor standardisation can undermine the reliability of documentation, reducing the value of the system itself. This highlights that compliance is shaped not only by technology, but also by the organisational processes that govern how data is managed (OECD, 2021; UNIDO, 2020).</w:t>
      </w:r>
    </w:p>
    <w:p w14:paraId="40D0B85C" w14:textId="77777777" w:rsidR="00B32FC3" w:rsidRPr="00B32FC3" w:rsidRDefault="00B32FC3" w:rsidP="000D2013">
      <w:pPr>
        <w:pStyle w:val="Heading3"/>
        <w:jc w:val="both"/>
      </w:pPr>
      <w:r w:rsidRPr="00B32FC3">
        <w:t>4.2.4 Corrective Action and Quality Responsiveness</w:t>
      </w:r>
    </w:p>
    <w:p w14:paraId="07484E43" w14:textId="77777777" w:rsidR="00EC509E" w:rsidRPr="00EC509E" w:rsidRDefault="00EC509E" w:rsidP="00EC509E">
      <w:pPr>
        <w:spacing w:line="360" w:lineRule="auto"/>
        <w:jc w:val="both"/>
        <w:rPr>
          <w:rFonts w:ascii="Arial" w:hAnsi="Arial" w:cs="Arial"/>
          <w:sz w:val="24"/>
          <w:szCs w:val="24"/>
        </w:rPr>
      </w:pPr>
      <w:r w:rsidRPr="00EC509E">
        <w:rPr>
          <w:rFonts w:ascii="Arial" w:hAnsi="Arial" w:cs="Arial"/>
          <w:sz w:val="24"/>
          <w:szCs w:val="24"/>
        </w:rPr>
        <w:t>The findings indicate that ERP systems improve organisational responsiveness to quality-related risks by increasing visibility across production processes and enabling faster identification of problems. In automotive component manufacturing, where production delays, defective components and supplier failures can have significant operational and financial consequences, rapid response is critical for maintaining quality standards and delivery reliability (OECD, 2021; World Economic Forum, 2019).</w:t>
      </w:r>
    </w:p>
    <w:p w14:paraId="7BEF2246" w14:textId="77777777" w:rsidR="00EC509E" w:rsidRPr="00EC509E" w:rsidRDefault="00EC509E" w:rsidP="00EC509E">
      <w:pPr>
        <w:spacing w:line="360" w:lineRule="auto"/>
        <w:jc w:val="both"/>
        <w:rPr>
          <w:rFonts w:ascii="Arial" w:hAnsi="Arial" w:cs="Arial"/>
          <w:sz w:val="24"/>
          <w:szCs w:val="24"/>
        </w:rPr>
      </w:pPr>
      <w:r w:rsidRPr="00EC509E">
        <w:rPr>
          <w:rFonts w:ascii="Arial" w:hAnsi="Arial" w:cs="Arial"/>
          <w:sz w:val="24"/>
          <w:szCs w:val="24"/>
        </w:rPr>
        <w:t>ERP systems support responsiveness by providing real-time access to production data, inspection outcomes and supplier performance information. This allows firms to detect deviations earlier, trace the source of problems more efficiently and implement corrective actions before issues escalate into larger disruptions (OECD, 2021; UNIDO, 2020).</w:t>
      </w:r>
    </w:p>
    <w:p w14:paraId="2002D1A4" w14:textId="77777777" w:rsidR="00EC509E" w:rsidRPr="00EC509E" w:rsidRDefault="00EC509E" w:rsidP="00EC509E">
      <w:pPr>
        <w:spacing w:line="360" w:lineRule="auto"/>
        <w:jc w:val="both"/>
        <w:rPr>
          <w:rFonts w:ascii="Arial" w:hAnsi="Arial" w:cs="Arial"/>
          <w:sz w:val="24"/>
          <w:szCs w:val="24"/>
        </w:rPr>
      </w:pPr>
      <w:r w:rsidRPr="00EC509E">
        <w:rPr>
          <w:rFonts w:ascii="Arial" w:hAnsi="Arial" w:cs="Arial"/>
          <w:sz w:val="24"/>
          <w:szCs w:val="24"/>
        </w:rPr>
        <w:t>For manufacturers exporting to the United Kingdom, this capability is particularly important because quality failures can result in rejected shipments, production stoppages and damage to long-term buyer relationships. ERP systems therefore contribute not only to operational control but also to risk reduction within global supply chains (OECD, 2021; World Economic Forum, 2019).</w:t>
      </w:r>
    </w:p>
    <w:p w14:paraId="27313DF2" w14:textId="42A332BC" w:rsidR="00EC509E" w:rsidRPr="00EC509E" w:rsidRDefault="00EC509E" w:rsidP="00EC509E">
      <w:pPr>
        <w:spacing w:line="360" w:lineRule="auto"/>
        <w:jc w:val="both"/>
        <w:rPr>
          <w:rFonts w:ascii="Arial" w:hAnsi="Arial" w:cs="Arial"/>
          <w:sz w:val="24"/>
          <w:szCs w:val="24"/>
        </w:rPr>
      </w:pPr>
      <w:r w:rsidRPr="00EC509E">
        <w:rPr>
          <w:rFonts w:ascii="Arial" w:hAnsi="Arial" w:cs="Arial"/>
          <w:sz w:val="24"/>
          <w:szCs w:val="24"/>
        </w:rPr>
        <w:t>However, the findings also show that responsiveness depends on the quality and completeness of available data. Where supplier information is delayed, inaccurate or fragmented across multiple systems, firms face slower decision-making and reduced visibility into emerging risks. This again highlights that ERP effectiveness depends not only on system adoption, but on the wider integration of supply chain partners and internal governance practices (OECD, 2021; UNIDO, 2020).</w:t>
      </w:r>
    </w:p>
    <w:p w14:paraId="24E55F66" w14:textId="77777777" w:rsidR="00B32FC3" w:rsidRPr="00B32FC3" w:rsidRDefault="00B32FC3" w:rsidP="000D2013">
      <w:pPr>
        <w:pStyle w:val="Heading3"/>
        <w:jc w:val="both"/>
      </w:pPr>
      <w:r w:rsidRPr="00B32FC3">
        <w:lastRenderedPageBreak/>
        <w:t>4.2.5 Constraints on ERP Effectiveness</w:t>
      </w:r>
    </w:p>
    <w:p w14:paraId="0E8982AF"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The findings identify several constraints that limit the effectiveness of ERP systems. These include variation in digital capabilities across suppliers, data quality issues and organisational readiness.</w:t>
      </w:r>
    </w:p>
    <w:p w14:paraId="4C671C26"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Disparities in technological capabilities among suppliers create challenges for integration and reduce the effectiveness of ERP systems (OECD, 2021; UNIDO, 2020). Data quality issues further undermine system outputs, while organisational readiness affects the ability of firms to implement and utilise ERP systems effectively.</w:t>
      </w:r>
    </w:p>
    <w:p w14:paraId="2AAFB237"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These constraints highlight the socio-technical nature of ERP systems and reinforce the importance of complementary investments in governance and supplier development.</w:t>
      </w:r>
    </w:p>
    <w:p w14:paraId="3D4A2255" w14:textId="77777777" w:rsidR="00B32FC3" w:rsidRPr="00B32FC3" w:rsidRDefault="00B32FC3" w:rsidP="000D2013">
      <w:pPr>
        <w:pStyle w:val="Heading2"/>
        <w:jc w:val="both"/>
      </w:pPr>
      <w:bookmarkStart w:id="30" w:name="_Toc228893042"/>
      <w:r w:rsidRPr="00B32FC3">
        <w:t>4.3 Analysis of Findings</w:t>
      </w:r>
      <w:bookmarkEnd w:id="30"/>
    </w:p>
    <w:p w14:paraId="65C19523" w14:textId="77777777" w:rsidR="00EC509E" w:rsidRPr="00EC509E" w:rsidRDefault="00EC509E" w:rsidP="00EC509E">
      <w:pPr>
        <w:spacing w:line="360" w:lineRule="auto"/>
        <w:jc w:val="both"/>
        <w:rPr>
          <w:rFonts w:ascii="Arial" w:hAnsi="Arial" w:cs="Arial"/>
          <w:sz w:val="24"/>
          <w:szCs w:val="24"/>
        </w:rPr>
      </w:pPr>
      <w:r w:rsidRPr="00EC509E">
        <w:rPr>
          <w:rFonts w:ascii="Arial" w:hAnsi="Arial" w:cs="Arial"/>
          <w:sz w:val="24"/>
          <w:szCs w:val="24"/>
        </w:rPr>
        <w:t>The findings suggest that the effectiveness of Enterprise Resource Planning (ERP) systems in supporting quality management depends less on the presence of the technology itself and more on the organisational and inter-firm conditions within which it operates. While ERP systems provide the technical infrastructure for traceability, supplier integration, compliance documentation and responsiveness, these capabilities are only fully realised when firms possess the processes, governance structures and collaborative relationships necessary to use them effectively (OECD, 2021; UNIDO, 2020).</w:t>
      </w:r>
    </w:p>
    <w:p w14:paraId="4E835E31" w14:textId="77777777" w:rsidR="00EC509E" w:rsidRPr="00EC509E" w:rsidRDefault="00EC509E" w:rsidP="00EC509E">
      <w:pPr>
        <w:spacing w:line="360" w:lineRule="auto"/>
        <w:jc w:val="both"/>
        <w:rPr>
          <w:rFonts w:ascii="Arial" w:hAnsi="Arial" w:cs="Arial"/>
          <w:sz w:val="24"/>
          <w:szCs w:val="24"/>
        </w:rPr>
      </w:pPr>
      <w:r w:rsidRPr="00EC509E">
        <w:rPr>
          <w:rFonts w:ascii="Arial" w:hAnsi="Arial" w:cs="Arial"/>
          <w:sz w:val="24"/>
          <w:szCs w:val="24"/>
        </w:rPr>
        <w:t>This supports a socio-technical interpretation of ERP implementation, where technological systems and organisational practices must function together rather than independently. ERP systems do not automatically improve quality outcomes; instead, their value depends on factors such as employee capability, data governance, supplier readiness and management alignment. This finding challenges purely technological views of digital transformation and reinforces arguments that implementation quality is as important as system adoption itself (UNIDO, 2020; Davenport, 1998).</w:t>
      </w:r>
    </w:p>
    <w:p w14:paraId="4209B3DD" w14:textId="43006FAC" w:rsidR="00867B05" w:rsidRDefault="00EC509E" w:rsidP="000D2013">
      <w:pPr>
        <w:spacing w:line="360" w:lineRule="auto"/>
        <w:jc w:val="both"/>
        <w:rPr>
          <w:rFonts w:ascii="Arial" w:hAnsi="Arial" w:cs="Arial"/>
          <w:sz w:val="24"/>
          <w:szCs w:val="24"/>
        </w:rPr>
      </w:pPr>
      <w:r w:rsidRPr="00EC509E">
        <w:rPr>
          <w:rFonts w:ascii="Arial" w:hAnsi="Arial" w:cs="Arial"/>
          <w:sz w:val="24"/>
          <w:szCs w:val="24"/>
        </w:rPr>
        <w:t xml:space="preserve">The findings also highlight the importance of absorptive capacity in explaining uneven ERP outcomes across firms. Larger manufacturers and first-tier suppliers are generally better positioned to convert ERP functionality into operational improvements because they possess stronger managerial resources, more advanced digital </w:t>
      </w:r>
      <w:r w:rsidRPr="00EC509E">
        <w:rPr>
          <w:rFonts w:ascii="Arial" w:hAnsi="Arial" w:cs="Arial"/>
          <w:sz w:val="24"/>
          <w:szCs w:val="24"/>
        </w:rPr>
        <w:lastRenderedPageBreak/>
        <w:t>capabilities and greater institutional support. In contrast, smaller suppliers often face difficulties in integrating with shared systems, limiting visibility and reducing the effectiveness of wider supply chain coordination. This demonstrates that technology adoption alone does not ensure competitive advantage; firms must also possess the capability to absorb, interpret and apply new knowledge effectively (OECD, 2021; Cohen and Levinthal, 1990).</w:t>
      </w:r>
    </w:p>
    <w:p w14:paraId="2793B61D" w14:textId="009DD53A" w:rsidR="00B92F8F" w:rsidRDefault="00B92F8F" w:rsidP="000D2013">
      <w:pPr>
        <w:spacing w:line="360" w:lineRule="auto"/>
        <w:jc w:val="both"/>
        <w:rPr>
          <w:rFonts w:ascii="Arial" w:hAnsi="Arial" w:cs="Arial"/>
          <w:sz w:val="24"/>
          <w:szCs w:val="24"/>
        </w:rPr>
      </w:pPr>
      <w:r w:rsidRPr="00B92F8F">
        <w:rPr>
          <w:rFonts w:ascii="Arial" w:hAnsi="Arial" w:cs="Arial"/>
          <w:sz w:val="24"/>
          <w:szCs w:val="24"/>
        </w:rPr>
        <w:t>This interpretation is further supported by the structure of trade and production relationships between India and the United Kingdom. India’s automotive component sector exports approximately USD 20–23 billion annually, with Europe representing a major destination for these exports (NITI Aayog, 2025). At the same time, the United Kingdom represents a highly export-oriented automotive market, with around 80% of domestically produced vehicles exported and a strong reliance on imported components within its manufacturing supply chains (SMMT, 2023). This creates a highly interdependent relationship in which Indian suppliers participate in global value chains serving advanced markets such as the United Kingdom. However, the ability of firms to fully benefit from these opportunities depends on their capacity to meet stringent quality, traceability and compliance requirements. While larger Indian manufacturers may possess the technological and organisational capabilities required to integrate Enterprise Resource Planning systems effectively, smaller suppliers often face constraints in terms of skills, digital infrastructure and process standardisation. These disparities reinforce the importance of absorptive capacity as a determining factor in whether firms can successfully participate in export-oriented supply chains and meet the expectations of developed markets.</w:t>
      </w:r>
    </w:p>
    <w:p w14:paraId="077EE590" w14:textId="1F655FF5" w:rsidR="00054E46" w:rsidRPr="00B32FC3" w:rsidRDefault="00054E46" w:rsidP="000D2013">
      <w:pPr>
        <w:spacing w:line="360" w:lineRule="auto"/>
        <w:jc w:val="both"/>
        <w:rPr>
          <w:rFonts w:ascii="Arial" w:hAnsi="Arial" w:cs="Arial"/>
          <w:sz w:val="24"/>
          <w:szCs w:val="24"/>
        </w:rPr>
      </w:pPr>
      <w:r w:rsidRPr="00054E46">
        <w:rPr>
          <w:rFonts w:ascii="Arial" w:hAnsi="Arial" w:cs="Arial"/>
          <w:sz w:val="24"/>
          <w:szCs w:val="24"/>
        </w:rPr>
        <w:t xml:space="preserve">This distinction between internal integration and supply chain-level integration has significant analytical implications for understanding the role of ERP systems. At the organisational level, ERP systems can deliver high levels of data integration, process standardisation and operational control. However, when considered at the level of the supply chain, their effectiveness is mediated by the presence of multiple independent actors with varying levels of technological capability. Sturgeon and Van Biesebroeck (2010) argue that such heterogeneity is inherent in global value chains, limiting the extent to which integration can be achieved across firm boundaries. This suggests that ERP systems should not be interpreted as universally transformative technologies, but rather as context-dependent tools whose impact varies according to the structure of </w:t>
      </w:r>
      <w:r w:rsidRPr="00054E46">
        <w:rPr>
          <w:rFonts w:ascii="Arial" w:hAnsi="Arial" w:cs="Arial"/>
          <w:sz w:val="24"/>
          <w:szCs w:val="24"/>
        </w:rPr>
        <w:lastRenderedPageBreak/>
        <w:t>the production network. OECD (2021) reinforces this view by highlighting that the benefits of digital integration depend on the alignment of capabilities across firms, rather than on the adoption of technology alone. From this perspective, ERP systems function as mechanisms for managing complexity rather than eliminating it, enabling firms to navigate the constraints imposed by fragmented supply chains while improving their own internal capabilities.</w:t>
      </w:r>
    </w:p>
    <w:p w14:paraId="18CBB345"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A similar pattern is observed in relation to supplier integration. ERP systems provide the infrastructure necessary for data alignment and coordination, yet their effectiveness is constrained by disparities in supplier capabilities. This indicates that ERP integration is not a purely technological process, but one that is deeply embedded within inter-firm relationships. The analysis therefore suggests that the benefits of ERP systems are conditional upon the degree of alignment between firms within the supply chain.</w:t>
      </w:r>
    </w:p>
    <w:p w14:paraId="59A92672"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The findings also demonstrate that ERP systems contribute to quality risk management by improving responsiveness and enabling more effective corrective actions. By integrating data across functions, ERP systems allow firms to identify the root causes of defects and implement targeted interventions. However, this capability is dependent on organisational processes, including communication and decision-making structures. This reinforces the interpretation of ERP systems as enabling platforms rather than autonomous drivers of performance.</w:t>
      </w:r>
    </w:p>
    <w:p w14:paraId="4934CF16" w14:textId="0A5D1C61"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 xml:space="preserve">Overall, the analysis indicates that </w:t>
      </w:r>
      <w:r w:rsidR="007476BE" w:rsidRPr="007476BE">
        <w:rPr>
          <w:rFonts w:ascii="Arial" w:hAnsi="Arial" w:cs="Arial"/>
          <w:sz w:val="24"/>
          <w:szCs w:val="24"/>
        </w:rPr>
        <w:t>ERP systems should be understood as socio-technical infrastructures that operate within complex organisational and supply chain environments (UNIDO, 2020).</w:t>
      </w:r>
      <w:r w:rsidR="007476BE">
        <w:rPr>
          <w:rFonts w:ascii="Arial" w:hAnsi="Arial" w:cs="Arial"/>
          <w:sz w:val="24"/>
          <w:szCs w:val="24"/>
        </w:rPr>
        <w:t xml:space="preserve"> </w:t>
      </w:r>
      <w:r w:rsidRPr="00B32FC3">
        <w:rPr>
          <w:rFonts w:ascii="Arial" w:hAnsi="Arial" w:cs="Arial"/>
          <w:sz w:val="24"/>
          <w:szCs w:val="24"/>
        </w:rPr>
        <w:t>Their effectiveness is shaped by a combination of technological capabilities, organisational practices and inter-firm dynamics.</w:t>
      </w:r>
    </w:p>
    <w:p w14:paraId="3DEB93E3" w14:textId="77777777" w:rsidR="00B32FC3" w:rsidRPr="00B32FC3" w:rsidRDefault="00B32FC3" w:rsidP="000D2013">
      <w:pPr>
        <w:pStyle w:val="Heading2"/>
        <w:jc w:val="both"/>
      </w:pPr>
      <w:bookmarkStart w:id="31" w:name="_Toc228893043"/>
      <w:r w:rsidRPr="00B32FC3">
        <w:t>4.4 Discussion of Findings in Relation to Literature</w:t>
      </w:r>
      <w:bookmarkEnd w:id="31"/>
    </w:p>
    <w:p w14:paraId="11954622"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The findings of this study align with and extend existing literature on ERP systems, quality management and global value chains. Consistent with UNIDO (2020), the analysis confirms that ERP systems enhance information visibility and support process integration. These capabilities are fundamental to managing complex manufacturing operations and are particularly important in export-oriented contexts where compliance requirements are stringent.</w:t>
      </w:r>
    </w:p>
    <w:p w14:paraId="26B03196" w14:textId="77777777" w:rsidR="00B32FC3" w:rsidRDefault="00B32FC3" w:rsidP="000D2013">
      <w:pPr>
        <w:spacing w:line="360" w:lineRule="auto"/>
        <w:jc w:val="both"/>
        <w:rPr>
          <w:rFonts w:ascii="Arial" w:hAnsi="Arial" w:cs="Arial"/>
          <w:sz w:val="24"/>
          <w:szCs w:val="24"/>
        </w:rPr>
      </w:pPr>
      <w:r w:rsidRPr="00B32FC3">
        <w:rPr>
          <w:rFonts w:ascii="Arial" w:hAnsi="Arial" w:cs="Arial"/>
          <w:sz w:val="24"/>
          <w:szCs w:val="24"/>
        </w:rPr>
        <w:lastRenderedPageBreak/>
        <w:t>The study also supports OECD (2021), which emphasises that participation in global value chains increasingly depends on the ability of suppliers to meet digital and quality management standards. ERP-enabled traceability and documentation are shown to be critical for maintaining access to international markets, including the United Kingdom. This reinforces the argument that digital integration is not merely an operational improvement but a prerequisite for competitiveness in global production networks.</w:t>
      </w:r>
    </w:p>
    <w:p w14:paraId="277922C6" w14:textId="4A5E9B93" w:rsidR="00054E46" w:rsidRPr="00B32FC3" w:rsidRDefault="00054E46" w:rsidP="000D2013">
      <w:pPr>
        <w:spacing w:line="360" w:lineRule="auto"/>
        <w:jc w:val="both"/>
        <w:rPr>
          <w:rFonts w:ascii="Arial" w:hAnsi="Arial" w:cs="Arial"/>
          <w:sz w:val="24"/>
          <w:szCs w:val="24"/>
        </w:rPr>
      </w:pPr>
      <w:r w:rsidRPr="00054E46">
        <w:rPr>
          <w:rFonts w:ascii="Arial" w:hAnsi="Arial" w:cs="Arial"/>
          <w:sz w:val="24"/>
          <w:szCs w:val="24"/>
        </w:rPr>
        <w:t>An important dimension that emerges from the findings is the evolving role of ERP systems in supporting regulatory compliance in export markets. While traditional discussions of ERP focus on efficiency and coordination, the evidence presented in this study suggests that these systems increasingly function as tools for demonstrating compliance and managing regulatory risk. In the context of exports to the United Kingdom, where regulatory scrutiny and buyer expectations are high, ERP systems enable firms to provide detailed and verifiable documentation that supports audit processes and compliance verification. UNIDO (2020) highlights that digital systems play a critical role in enhancing transparency and accountability, while OECD (2021) emphasises that documentation integrity is becoming a central requirement for participation in global trade. This shift reflects a broader transformation in the role of digital technologies within manufacturing, where systems are used not only to optimise internal processes but also to support external accountability. However, this expanded role also introduces new challenges, particularly in relation to data governance. Firms must ensure that data is consistently captured, validated and maintained over time, requiring strong organisational discipline and well-defined processes. This reinforces the socio-technical perspective adopted in this study, highlighting that technological systems must be supported by organisational capabilities to deliver meaningful outcomes.</w:t>
      </w:r>
    </w:p>
    <w:p w14:paraId="506B19EA"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Furthermore, the findings are consistent with the work of Sturgeon and Van Biesebroeck (2010), which highlights the structural characteristics of global value chains, including fragmentation and capability disparities among suppliers. The study demonstrates that these structural factors limit the effectiveness of ERP systems, particularly in achieving full supply chain integration.</w:t>
      </w:r>
    </w:p>
    <w:p w14:paraId="37CDF85B"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lastRenderedPageBreak/>
        <w:t>However, the findings also extend the literature by providing a more nuanced understanding of how ERP systems operate within these constraints. While existing research often emphasises the potential of digital technologies to improve performance, this study highlights the gap between potential and implementation. ERP systems provide the technical capacity for integration, but their effectiveness is mediated by organisational and inter-firm factors.</w:t>
      </w:r>
    </w:p>
    <w:p w14:paraId="73BD866F" w14:textId="77777777" w:rsidR="00B32FC3" w:rsidRDefault="00B32FC3" w:rsidP="000D2013">
      <w:pPr>
        <w:spacing w:line="360" w:lineRule="auto"/>
        <w:jc w:val="both"/>
        <w:rPr>
          <w:rFonts w:ascii="Arial" w:hAnsi="Arial" w:cs="Arial"/>
          <w:sz w:val="24"/>
          <w:szCs w:val="24"/>
        </w:rPr>
      </w:pPr>
      <w:r w:rsidRPr="00B32FC3">
        <w:rPr>
          <w:rFonts w:ascii="Arial" w:hAnsi="Arial" w:cs="Arial"/>
          <w:sz w:val="24"/>
          <w:szCs w:val="24"/>
        </w:rPr>
        <w:t>This insight challenges deterministic interpretations of technology and supports a socio-technical perspective, which emphasises the interaction between technological systems and the contexts in which they are embedded. In the case of automotive component manufacturing, ERP systems must be understood as part of a broader system that includes organisational processes, supplier relationships and regulatory environments.</w:t>
      </w:r>
    </w:p>
    <w:p w14:paraId="1EC1DCEA" w14:textId="06D4B916" w:rsidR="000C6D1C" w:rsidRPr="00B32FC3" w:rsidRDefault="000C6D1C" w:rsidP="000D2013">
      <w:pPr>
        <w:spacing w:line="360" w:lineRule="auto"/>
        <w:jc w:val="both"/>
        <w:rPr>
          <w:rFonts w:ascii="Arial" w:hAnsi="Arial" w:cs="Arial"/>
          <w:sz w:val="24"/>
          <w:szCs w:val="24"/>
        </w:rPr>
      </w:pPr>
      <w:r w:rsidRPr="000C6D1C">
        <w:rPr>
          <w:rFonts w:ascii="Arial" w:hAnsi="Arial" w:cs="Arial"/>
          <w:sz w:val="24"/>
          <w:szCs w:val="24"/>
        </w:rPr>
        <w:t>An emerging development relevant to the limitations identified in this study is the use of blockchain technology to enhance supply chain traceability. While ERP systems provide strong internal integration, their effectiveness is constrained by the fragmented nature of automotive component supply chains, particularly in achieving visibility across multiple tiers of suppliers. Blockchain-based systems offer a potential solution by enabling a shared and tamper-resistant record of transactions across firms, thereby improving trust and transparency in inter-organisational data exchange. UNIDO (2020) highlights the growing role of digital technologies in supporting supply chain transparency, while OECD (2021) emphasises the increasing importance of traceability in global value chains. In the automotive sector, blockchain has been explored in pilot projects focused on tracking material provenance and ensuring compliance with regulatory and ethical sourcing requirements. These applications demonstrate the potential of blockchain to complement ERP systems by extending traceability beyond organisational boundaries. However, adoption remains limited due to challenges related to implementation complexity, standardisation and the need for widespread participation across supply chains. As a result, blockchain should be understood as an emerging complementary technology rather than a replacement for ERP systems, with its effectiveness dependent on the same organisational and inter-firm factors identified in this study.</w:t>
      </w:r>
    </w:p>
    <w:p w14:paraId="48DB4630" w14:textId="63C28523" w:rsidR="00B32FC3" w:rsidRDefault="00B32FC3" w:rsidP="000D2013">
      <w:pPr>
        <w:spacing w:line="360" w:lineRule="auto"/>
        <w:jc w:val="both"/>
        <w:rPr>
          <w:rFonts w:ascii="Arial" w:hAnsi="Arial" w:cs="Arial"/>
          <w:sz w:val="24"/>
          <w:szCs w:val="24"/>
        </w:rPr>
      </w:pPr>
      <w:r w:rsidRPr="00B32FC3">
        <w:rPr>
          <w:rFonts w:ascii="Arial" w:hAnsi="Arial" w:cs="Arial"/>
          <w:sz w:val="24"/>
          <w:szCs w:val="24"/>
        </w:rPr>
        <w:lastRenderedPageBreak/>
        <w:t>The findings also contribute to the literature by linking ERP integration to export-specific challenges. While much of the existing research focuses on internal organisational benefits, this study highlights the role of ERP systems in managing external requirements, particularly those associated with compliance and market access. This provides a more comprehensive understanding of the strategic importance of ERP systems in export-oriented manufacturing.</w:t>
      </w:r>
      <w:r w:rsidR="00E55881">
        <w:rPr>
          <w:rFonts w:ascii="Arial" w:hAnsi="Arial" w:cs="Arial"/>
          <w:sz w:val="24"/>
          <w:szCs w:val="24"/>
        </w:rPr>
        <w:t xml:space="preserve"> </w:t>
      </w:r>
    </w:p>
    <w:p w14:paraId="4DB1416B" w14:textId="63B3471D" w:rsidR="00E55881" w:rsidRPr="00B32FC3" w:rsidRDefault="00E55881" w:rsidP="000D2013">
      <w:pPr>
        <w:spacing w:line="360" w:lineRule="auto"/>
        <w:jc w:val="both"/>
        <w:rPr>
          <w:rFonts w:ascii="Arial" w:hAnsi="Arial" w:cs="Arial"/>
          <w:sz w:val="24"/>
          <w:szCs w:val="24"/>
        </w:rPr>
      </w:pPr>
      <w:r w:rsidRPr="00E55881">
        <w:rPr>
          <w:rFonts w:ascii="Arial" w:hAnsi="Arial" w:cs="Arial"/>
          <w:sz w:val="24"/>
          <w:szCs w:val="24"/>
        </w:rPr>
        <w:t>The findings further suggest that digital integration supports not only operational efficiency but also strategic credibility within buyer–supplier relationships. Firms that can provide consistent documentation, rapid audit responses and reliable production visibility are more likely to strengthen trust with international buyers. In this sense, ERP systems contribute to competitive positioning as well as compliance performance.</w:t>
      </w:r>
    </w:p>
    <w:p w14:paraId="3A413CD4" w14:textId="77777777" w:rsidR="00B32FC3" w:rsidRPr="00B32FC3" w:rsidRDefault="00B32FC3" w:rsidP="000D2013">
      <w:pPr>
        <w:pStyle w:val="Heading2"/>
        <w:jc w:val="both"/>
      </w:pPr>
      <w:bookmarkStart w:id="32" w:name="_Toc228893044"/>
      <w:r w:rsidRPr="00B32FC3">
        <w:t>4.5 Link to Research Questions</w:t>
      </w:r>
      <w:bookmarkEnd w:id="32"/>
    </w:p>
    <w:p w14:paraId="73C77425"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The findings of this study directly address the research questions outlined in Chapter 1 by providing empirical insights into the role of ERP systems in supporting quality management within automotive component manufacturing.</w:t>
      </w:r>
    </w:p>
    <w:p w14:paraId="45BF9532"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In relation to the first research question, the findings demonstrate that ERP systems support quality management processes by integrating data across functions and enabling process standardisation. This facilitates greater visibility and control over production processes, which are essential for maintaining quality standards.</w:t>
      </w:r>
    </w:p>
    <w:p w14:paraId="61CB6C6A"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Regarding the second research question, the findings indicate that ERP-enabled traceability strengthens compliance with UK regulatory and buyer requirements by enabling firms to generate detailed and verifiable documentation. However, the effectiveness of this capability is constrained by supply chain fragmentation, limiting the extent to which full traceability can be achieved.</w:t>
      </w:r>
    </w:p>
    <w:p w14:paraId="540B02C3"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The third research question is addressed through the analysis of supplier integration. The findings show that ERP systems improve coordination and data alignment across supply chains, but outcomes vary depending on the capabilities of suppliers. This highlights the conditional nature of ERP-enabled integration.</w:t>
      </w:r>
    </w:p>
    <w:p w14:paraId="06180AC3" w14:textId="77777777" w:rsidR="00B145EA" w:rsidRPr="00B145EA" w:rsidRDefault="00B145EA" w:rsidP="000D2013">
      <w:pPr>
        <w:spacing w:line="360" w:lineRule="auto"/>
        <w:jc w:val="both"/>
        <w:rPr>
          <w:rFonts w:ascii="Arial" w:hAnsi="Arial" w:cs="Arial"/>
          <w:sz w:val="24"/>
          <w:szCs w:val="24"/>
        </w:rPr>
      </w:pPr>
      <w:r w:rsidRPr="00B145EA">
        <w:rPr>
          <w:rFonts w:ascii="Arial" w:hAnsi="Arial" w:cs="Arial"/>
          <w:sz w:val="24"/>
          <w:szCs w:val="24"/>
        </w:rPr>
        <w:t xml:space="preserve">The analysis also identifies several constraints that limit the effectiveness of ERP systems, including disparities in supplier capabilities, data quality issues and </w:t>
      </w:r>
      <w:r w:rsidRPr="00B145EA">
        <w:rPr>
          <w:rFonts w:ascii="Arial" w:hAnsi="Arial" w:cs="Arial"/>
          <w:sz w:val="24"/>
          <w:szCs w:val="24"/>
        </w:rPr>
        <w:lastRenderedPageBreak/>
        <w:t>organisational readiness. These findings highlight the conditional nature of ERP integration and provide important context for interpreting the results of the study.</w:t>
      </w:r>
    </w:p>
    <w:p w14:paraId="34342986" w14:textId="54276344" w:rsidR="00B32FC3" w:rsidRPr="00B32FC3" w:rsidRDefault="00B32FC3" w:rsidP="000D2013">
      <w:pPr>
        <w:pStyle w:val="Heading2"/>
        <w:jc w:val="both"/>
      </w:pPr>
      <w:bookmarkStart w:id="33" w:name="_Toc228893045"/>
      <w:r w:rsidRPr="00B32FC3">
        <w:t>4.6 Cross-Source Synthesis</w:t>
      </w:r>
      <w:bookmarkEnd w:id="33"/>
    </w:p>
    <w:p w14:paraId="5029CEA6"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A cross-source synthesis of the evidence reveals a high degree of convergence regarding the role of ERP systems in enabling quality management capabilities, while also highlighting important tensions between technological potential and practical implementation.</w:t>
      </w:r>
    </w:p>
    <w:p w14:paraId="6EE98F64"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UNIDO (2020) presents ERP systems as key enablers of digital integration, emphasising their role in improving traceability, coordination and decision-making. OECD (2021) similarly highlights the importance of digital systems in supporting compliance and participation in global value chains. These perspectives are reinforced by ACMA industry insights, which indicate that automotive component manufacturers are increasingly adopting ERP systems to meet the expectations of international buyers.</w:t>
      </w:r>
    </w:p>
    <w:p w14:paraId="112EEE69"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However, when these sources are considered collectively, a more complex picture emerges. While ERP systems provide the technical capacity for integration, their effectiveness is constrained by structural factors within supply chains. World Bank research (Sturgeon and Van Biesebroeck, 2010) highlights the fragmentation and capability disparities that characterise global value chains, limiting the extent to which digital systems can achieve full integration.</w:t>
      </w:r>
    </w:p>
    <w:p w14:paraId="507CE804" w14:textId="30B4B956"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This tension is particularly evident in relation to traceability and supplier integration. Although ERP systems enable these capabilities in principle, their realisation in practice is uneven and dependent on the alignment of capabilities across firms. This suggests that the benefits of ERP systems are not universally distributed but are shaped by the specific characteristics of supply chains.</w:t>
      </w:r>
    </w:p>
    <w:p w14:paraId="62DDD24B"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The synthesis therefore reinforces the argument that ERP systems should be understood as context-dependent capabilities. Their effectiveness depends not only on technological features but also on organisational and inter-firm conditions. This insight is critical for understanding the limitations of digital transformation in emerging economy contexts.</w:t>
      </w:r>
    </w:p>
    <w:p w14:paraId="1B98F632" w14:textId="77777777" w:rsidR="00B32FC3" w:rsidRPr="00B32FC3" w:rsidRDefault="00B32FC3" w:rsidP="000D2013">
      <w:pPr>
        <w:pStyle w:val="Heading2"/>
        <w:jc w:val="both"/>
      </w:pPr>
      <w:bookmarkStart w:id="34" w:name="_Toc228893046"/>
      <w:r w:rsidRPr="00B32FC3">
        <w:lastRenderedPageBreak/>
        <w:t>4.7 Implications for Export-Oriented Component Manufacturers</w:t>
      </w:r>
      <w:bookmarkEnd w:id="34"/>
    </w:p>
    <w:p w14:paraId="5629AA50"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The findings of this study have several important implications for automotive component manufacturers exporting to the United Kingdom. First, they highlight the strategic importance of ERP systems as tools for managing quality and compliance in export markets. Firms that effectively integrate ERP systems into their operations are better positioned to meet the requirements of international buyers and regulators.</w:t>
      </w:r>
    </w:p>
    <w:p w14:paraId="1777AA36"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However, the findings also indicate that ERP systems alone are insufficient to achieve these outcomes. Firms must invest in complementary capabilities, including data governance, organisational processes and supplier development. Without such investments, the benefits of ERP systems are likely to be limited.</w:t>
      </w:r>
    </w:p>
    <w:p w14:paraId="64C9A9B7"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In particular, the findings suggest that firms should focus on improving supplier capabilities to enhance integration and traceability across supply chains. This may involve providing support to suppliers in adopting digital systems or implementing standards that facilitate data exchange.</w:t>
      </w:r>
    </w:p>
    <w:p w14:paraId="2780B1FD"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The findings also underscore the importance of organisational readiness. Firms must ensure that employees are trained to use ERP systems effectively and that processes are aligned with system capabilities. This includes establishing clear procedures for data entry, validation and analysis.</w:t>
      </w:r>
    </w:p>
    <w:p w14:paraId="0F390EF4"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Finally, the findings highlight the need for a strategic approach to ERP implementation. Rather than viewing ERP systems as purely technical solutions, firms should consider how these systems can be integrated into broader organisational and supply chain strategies. This includes aligning ERP capabilities with export requirements and using digital systems to support long-term competitiveness.</w:t>
      </w:r>
    </w:p>
    <w:p w14:paraId="1AFF6A87" w14:textId="438CAEB3" w:rsidR="00B32FC3" w:rsidRDefault="00BA38DB" w:rsidP="000D2013">
      <w:pPr>
        <w:spacing w:line="360" w:lineRule="auto"/>
        <w:jc w:val="both"/>
        <w:rPr>
          <w:rFonts w:ascii="Arial" w:hAnsi="Arial" w:cs="Arial"/>
          <w:sz w:val="24"/>
          <w:szCs w:val="24"/>
        </w:rPr>
      </w:pPr>
      <w:r w:rsidRPr="00BA38DB">
        <w:rPr>
          <w:rFonts w:ascii="Arial" w:hAnsi="Arial" w:cs="Arial"/>
          <w:sz w:val="24"/>
          <w:szCs w:val="24"/>
        </w:rPr>
        <w:t xml:space="preserve">These findings also have important implications for the strategic positioning of automotive component manufacturers within global value chains. Firms that effectively integrate ERP systems are better positioned to meet the requirements of international buyers and maintain long-term participation in export markets such as the United Kingdom. Suppliers with stronger digital capabilities are more likely to retain their roles within global value chains and access higher-value opportunities (OECD, 2021). However, achieving this requires more than system implementation alone. Firms must invest in complementary capabilities such as workforce skills, process standardisation </w:t>
      </w:r>
      <w:r w:rsidRPr="00BA38DB">
        <w:rPr>
          <w:rFonts w:ascii="Arial" w:hAnsi="Arial" w:cs="Arial"/>
          <w:sz w:val="24"/>
          <w:szCs w:val="24"/>
        </w:rPr>
        <w:lastRenderedPageBreak/>
        <w:t>and supplier development to realise the full benefits of digital integration (UNIDO, 2020). This reinforces the importance of viewing ERP implementation as an ongoing capability-building process rather than a one-time technological investment (Sturgeon and Van Biesebroeck, 2010)</w:t>
      </w:r>
      <w:r w:rsidR="000C6D1C" w:rsidRPr="000C6D1C">
        <w:rPr>
          <w:rFonts w:ascii="Arial" w:hAnsi="Arial" w:cs="Arial"/>
          <w:sz w:val="24"/>
          <w:szCs w:val="24"/>
        </w:rPr>
        <w:t>.</w:t>
      </w:r>
    </w:p>
    <w:p w14:paraId="2E206A59" w14:textId="2A8A2BD9" w:rsidR="00E55881" w:rsidRPr="00B32FC3" w:rsidRDefault="00E55881" w:rsidP="000D2013">
      <w:pPr>
        <w:spacing w:line="360" w:lineRule="auto"/>
        <w:jc w:val="both"/>
        <w:rPr>
          <w:rFonts w:ascii="Arial" w:hAnsi="Arial" w:cs="Arial"/>
          <w:sz w:val="24"/>
          <w:szCs w:val="24"/>
        </w:rPr>
      </w:pPr>
      <w:r w:rsidRPr="00E55881">
        <w:rPr>
          <w:rFonts w:ascii="Arial" w:hAnsi="Arial" w:cs="Arial"/>
          <w:sz w:val="24"/>
          <w:szCs w:val="24"/>
        </w:rPr>
        <w:t>The findings also suggest that ERP implementation should be understood as a dynamic capability rather than a fixed technological investment. Firms that continuously adapt their systems, improve internal processes and strengthen supplier relationships are better positioned to respond to changing regulatory requirements and buyer expectations. This is particularly relevant in export-oriented automotive supply chains, where compliance standards and customer demands continue to evolve. OECD (2021) highlights that firms with stronger digital and organisational capabilities are more likely to sustain participation in global value chains and access higher-value opportunities. This indicates that long-term competitiveness depends not only on ERP adoption itself, but on the ability of firms to integrate technology with continuous organisational learning and operational improvement.</w:t>
      </w:r>
    </w:p>
    <w:p w14:paraId="53A6863F" w14:textId="77777777" w:rsidR="00B32FC3" w:rsidRPr="00B32FC3" w:rsidRDefault="00B32FC3" w:rsidP="000D2013">
      <w:pPr>
        <w:pStyle w:val="Heading2"/>
        <w:jc w:val="both"/>
      </w:pPr>
      <w:bookmarkStart w:id="35" w:name="_Toc228893047"/>
      <w:r w:rsidRPr="00B32FC3">
        <w:t>4.8 Chapter Summary</w:t>
      </w:r>
      <w:bookmarkEnd w:id="35"/>
    </w:p>
    <w:p w14:paraId="36790A7C"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This chapter has presented and critically analysed the findings of the study, demonstrating that ERP systems play a significant but conditional role in enhancing quality management among Indian automotive component manufacturers exporting to the United Kingdom. ERP integration enables key capabilities, including traceability, supplier coordination, compliance documentation and quality responsiveness.</w:t>
      </w:r>
    </w:p>
    <w:p w14:paraId="5C940A97"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However, the findings also highlight the limitations of ERP systems, particularly in the context of fragmented supply chains characterised by uneven digital capabilities. The effectiveness of ERP integration depends on organisational readiness, data governance and the capabilities of supply chain partners.</w:t>
      </w:r>
    </w:p>
    <w:p w14:paraId="36673100" w14:textId="77777777" w:rsidR="00B32FC3" w:rsidRPr="00B32FC3" w:rsidRDefault="00B32FC3" w:rsidP="000D2013">
      <w:pPr>
        <w:spacing w:line="360" w:lineRule="auto"/>
        <w:jc w:val="both"/>
        <w:rPr>
          <w:rFonts w:ascii="Arial" w:hAnsi="Arial" w:cs="Arial"/>
          <w:sz w:val="24"/>
          <w:szCs w:val="24"/>
        </w:rPr>
      </w:pPr>
      <w:r w:rsidRPr="00B32FC3">
        <w:rPr>
          <w:rFonts w:ascii="Arial" w:hAnsi="Arial" w:cs="Arial"/>
          <w:sz w:val="24"/>
          <w:szCs w:val="24"/>
        </w:rPr>
        <w:t>The chapter reinforces the importance of a socio-technical perspective, emphasising that ERP systems must be understood as embedded within broader organisational and inter-firm contexts. This provides a foundation for the conclusions and recommendations presented in Chapter 5.</w:t>
      </w:r>
    </w:p>
    <w:p w14:paraId="1F45DA39" w14:textId="72BBB76A" w:rsidR="000C6D1C" w:rsidRDefault="000C6D1C" w:rsidP="000D2013">
      <w:pPr>
        <w:spacing w:line="360" w:lineRule="auto"/>
        <w:jc w:val="both"/>
        <w:rPr>
          <w:rFonts w:ascii="Arial" w:hAnsi="Arial" w:cs="Arial"/>
          <w:sz w:val="24"/>
          <w:szCs w:val="24"/>
        </w:rPr>
      </w:pPr>
    </w:p>
    <w:p w14:paraId="267846C9" w14:textId="77777777" w:rsidR="000C6D1C" w:rsidRDefault="000C6D1C" w:rsidP="000D2013">
      <w:pPr>
        <w:jc w:val="both"/>
        <w:rPr>
          <w:rFonts w:ascii="Arial" w:hAnsi="Arial" w:cs="Arial"/>
          <w:sz w:val="24"/>
          <w:szCs w:val="24"/>
        </w:rPr>
      </w:pPr>
      <w:r>
        <w:rPr>
          <w:rFonts w:ascii="Arial" w:hAnsi="Arial" w:cs="Arial"/>
          <w:sz w:val="24"/>
          <w:szCs w:val="24"/>
        </w:rPr>
        <w:br w:type="page"/>
      </w:r>
    </w:p>
    <w:p w14:paraId="501A19F9" w14:textId="1B3CA388" w:rsidR="00F22C8B" w:rsidRDefault="00F22C8B" w:rsidP="00E55881">
      <w:pPr>
        <w:pStyle w:val="Heading1"/>
      </w:pPr>
      <w:bookmarkStart w:id="36" w:name="_Toc228893048"/>
      <w:r w:rsidRPr="00F22C8B">
        <w:lastRenderedPageBreak/>
        <w:t xml:space="preserve">CHAPTER 5: CONCLUSIONS AND </w:t>
      </w:r>
      <w:r>
        <w:t>R</w:t>
      </w:r>
      <w:r w:rsidRPr="00F22C8B">
        <w:t>ECOMMENDATIONS</w:t>
      </w:r>
      <w:bookmarkEnd w:id="36"/>
    </w:p>
    <w:p w14:paraId="45C33C31" w14:textId="77777777" w:rsidR="00F22C8B" w:rsidRPr="00F22C8B" w:rsidRDefault="00F22C8B" w:rsidP="000D2013">
      <w:pPr>
        <w:pStyle w:val="Heading2"/>
        <w:jc w:val="both"/>
      </w:pPr>
      <w:bookmarkStart w:id="37" w:name="_Toc228893049"/>
      <w:r w:rsidRPr="00F22C8B">
        <w:t>5.1 Summary of Main Findings</w:t>
      </w:r>
      <w:bookmarkEnd w:id="37"/>
    </w:p>
    <w:p w14:paraId="6DE8ED9A" w14:textId="77777777" w:rsidR="00F22C8B" w:rsidRPr="00F22C8B" w:rsidRDefault="00F22C8B" w:rsidP="000D2013">
      <w:pPr>
        <w:spacing w:line="360" w:lineRule="auto"/>
        <w:jc w:val="both"/>
        <w:rPr>
          <w:rFonts w:ascii="Arial" w:hAnsi="Arial" w:cs="Arial"/>
          <w:sz w:val="24"/>
          <w:szCs w:val="24"/>
        </w:rPr>
      </w:pPr>
      <w:r w:rsidRPr="00F22C8B">
        <w:rPr>
          <w:rFonts w:ascii="Arial" w:hAnsi="Arial" w:cs="Arial"/>
          <w:sz w:val="24"/>
          <w:szCs w:val="24"/>
        </w:rPr>
        <w:t>This study examined the role of Enterprise Resource Planning (ERP) systems in supporting quality management among Indian automotive component manufacturers exporting to the United Kingdom. The analysis focused on how ERP systems enable key capabilities within export-oriented supply chains, particularly in relation to traceability, supplier integration, compliance documentation and responsiveness to quality-related risks.</w:t>
      </w:r>
    </w:p>
    <w:p w14:paraId="1BF029EE" w14:textId="77777777" w:rsidR="00F22C8B" w:rsidRPr="00F22C8B" w:rsidRDefault="00F22C8B" w:rsidP="000D2013">
      <w:pPr>
        <w:spacing w:line="360" w:lineRule="auto"/>
        <w:jc w:val="both"/>
        <w:rPr>
          <w:rFonts w:ascii="Arial" w:hAnsi="Arial" w:cs="Arial"/>
          <w:sz w:val="24"/>
          <w:szCs w:val="24"/>
        </w:rPr>
      </w:pPr>
      <w:r w:rsidRPr="00F22C8B">
        <w:rPr>
          <w:rFonts w:ascii="Arial" w:hAnsi="Arial" w:cs="Arial"/>
          <w:sz w:val="24"/>
          <w:szCs w:val="24"/>
        </w:rPr>
        <w:t>The findings indicate that ERP systems play a critical role in enhancing traceability by enabling the integration of data across production, inventory and quality processes. This allows manufacturers to generate detailed and verifiable records required for compliance with international standards and regulatory requirements. In export-oriented contexts, where documentation and auditability are essential, ERP systems provide a structured mechanism for ensuring data consistency and accessibility.</w:t>
      </w:r>
    </w:p>
    <w:p w14:paraId="67854209" w14:textId="77777777" w:rsidR="00F22C8B" w:rsidRPr="00F22C8B" w:rsidRDefault="00F22C8B" w:rsidP="000D2013">
      <w:pPr>
        <w:spacing w:line="360" w:lineRule="auto"/>
        <w:jc w:val="both"/>
        <w:rPr>
          <w:rFonts w:ascii="Arial" w:hAnsi="Arial" w:cs="Arial"/>
          <w:sz w:val="24"/>
          <w:szCs w:val="24"/>
        </w:rPr>
      </w:pPr>
      <w:r w:rsidRPr="00F22C8B">
        <w:rPr>
          <w:rFonts w:ascii="Arial" w:hAnsi="Arial" w:cs="Arial"/>
          <w:sz w:val="24"/>
          <w:szCs w:val="24"/>
        </w:rPr>
        <w:t>In relation to supplier integration, the findings highlight that ERP systems facilitate coordination and information exchange across supply chain partners. However, the effectiveness of this integration is uneven, reflecting variations in technological capability and digital maturity among suppliers. While larger, first-tier suppliers are more likely to operate integrated digital systems, smaller suppliers often rely on less advanced tools, resulting in fragmented data flows and reduced visibility across the supply chain.</w:t>
      </w:r>
    </w:p>
    <w:p w14:paraId="7E434468" w14:textId="77777777" w:rsidR="00F22C8B" w:rsidRPr="00F22C8B" w:rsidRDefault="00F22C8B" w:rsidP="000D2013">
      <w:pPr>
        <w:spacing w:line="360" w:lineRule="auto"/>
        <w:jc w:val="both"/>
        <w:rPr>
          <w:rFonts w:ascii="Arial" w:hAnsi="Arial" w:cs="Arial"/>
          <w:sz w:val="24"/>
          <w:szCs w:val="24"/>
        </w:rPr>
      </w:pPr>
      <w:r w:rsidRPr="00F22C8B">
        <w:rPr>
          <w:rFonts w:ascii="Arial" w:hAnsi="Arial" w:cs="Arial"/>
          <w:sz w:val="24"/>
          <w:szCs w:val="24"/>
        </w:rPr>
        <w:t>The analysis also demonstrates that ERP systems support compliance documentation by enabling the systematic capture and storage of quality-related data. This is particularly important in the automotive sector, where manufacturers must demonstrate adherence to strict quality and safety standards. ERP systems allow firms to respond more effectively to audits and regulatory requirements by providing accurate and readily accessible documentation.</w:t>
      </w:r>
    </w:p>
    <w:p w14:paraId="75A4549F" w14:textId="77777777" w:rsidR="00F22C8B" w:rsidRPr="00F22C8B" w:rsidRDefault="00F22C8B" w:rsidP="000D2013">
      <w:pPr>
        <w:spacing w:line="360" w:lineRule="auto"/>
        <w:jc w:val="both"/>
        <w:rPr>
          <w:rFonts w:ascii="Arial" w:hAnsi="Arial" w:cs="Arial"/>
          <w:sz w:val="24"/>
          <w:szCs w:val="24"/>
        </w:rPr>
      </w:pPr>
      <w:r w:rsidRPr="00F22C8B">
        <w:rPr>
          <w:rFonts w:ascii="Arial" w:hAnsi="Arial" w:cs="Arial"/>
          <w:sz w:val="24"/>
          <w:szCs w:val="24"/>
        </w:rPr>
        <w:t xml:space="preserve">Finally, the findings show that ERP systems enhance responsiveness to quality-related risks by improving information visibility and enabling faster identification of issues within the production process. However, this capability is again influenced by </w:t>
      </w:r>
      <w:r w:rsidRPr="00F22C8B">
        <w:rPr>
          <w:rFonts w:ascii="Arial" w:hAnsi="Arial" w:cs="Arial"/>
          <w:sz w:val="24"/>
          <w:szCs w:val="24"/>
        </w:rPr>
        <w:lastRenderedPageBreak/>
        <w:t>the level of integration across the supply chain, with limitations arising where supplier data is incomplete or inconsistent.</w:t>
      </w:r>
    </w:p>
    <w:p w14:paraId="3C4F47EE" w14:textId="77777777" w:rsidR="00F22C8B" w:rsidRPr="00F22C8B" w:rsidRDefault="00F22C8B" w:rsidP="000D2013">
      <w:pPr>
        <w:spacing w:line="360" w:lineRule="auto"/>
        <w:jc w:val="both"/>
        <w:rPr>
          <w:rFonts w:ascii="Arial" w:hAnsi="Arial" w:cs="Arial"/>
          <w:sz w:val="24"/>
          <w:szCs w:val="24"/>
        </w:rPr>
      </w:pPr>
      <w:r w:rsidRPr="00F22C8B">
        <w:rPr>
          <w:rFonts w:ascii="Arial" w:hAnsi="Arial" w:cs="Arial"/>
          <w:sz w:val="24"/>
          <w:szCs w:val="24"/>
        </w:rPr>
        <w:t>Overall, the findings suggest that while ERP systems provide important capabilities for supporting quality management, their effectiveness is not uniform and depends on organisational and inter-firm factors, including supplier capabilities, data governance and the structure of the supply chain.</w:t>
      </w:r>
    </w:p>
    <w:p w14:paraId="68A56C97" w14:textId="77777777" w:rsidR="00F22C8B" w:rsidRPr="00F22C8B" w:rsidRDefault="00F22C8B" w:rsidP="000D2013">
      <w:pPr>
        <w:pStyle w:val="Heading2"/>
        <w:jc w:val="both"/>
      </w:pPr>
      <w:bookmarkStart w:id="38" w:name="_Toc228893050"/>
      <w:r w:rsidRPr="00F22C8B">
        <w:t>5.2 Conclusion Based on the Research Questions</w:t>
      </w:r>
      <w:bookmarkEnd w:id="38"/>
    </w:p>
    <w:p w14:paraId="2D43CE60" w14:textId="77777777" w:rsidR="00F22C8B" w:rsidRPr="00F22C8B" w:rsidRDefault="00F22C8B" w:rsidP="000D2013">
      <w:pPr>
        <w:spacing w:line="360" w:lineRule="auto"/>
        <w:jc w:val="both"/>
        <w:rPr>
          <w:rFonts w:ascii="Arial" w:hAnsi="Arial" w:cs="Arial"/>
          <w:sz w:val="24"/>
          <w:szCs w:val="24"/>
        </w:rPr>
      </w:pPr>
      <w:r w:rsidRPr="00F22C8B">
        <w:rPr>
          <w:rFonts w:ascii="Arial" w:hAnsi="Arial" w:cs="Arial"/>
          <w:sz w:val="24"/>
          <w:szCs w:val="24"/>
        </w:rPr>
        <w:t>The first research question examined how Enterprise Resource Planning (ERP) integration supports quality management processes within Indian automotive component manufacturers exporting to the United Kingdom. The findings demonstrate that ERP systems improve quality management by integrating data across procurement, production, inventory and quality control functions, enabling greater process standardisation, visibility and control. This allows firms to monitor production more effectively, reduce inconsistencies and respond more rapidly to quality-related issues. However, the effectiveness of ERP integration depends not only on system implementation but also on organisational readiness, including employee capability, data governance and process alignment.</w:t>
      </w:r>
    </w:p>
    <w:p w14:paraId="1D50F379" w14:textId="77777777" w:rsidR="00F22C8B" w:rsidRPr="00F22C8B" w:rsidRDefault="00F22C8B" w:rsidP="000D2013">
      <w:pPr>
        <w:spacing w:line="360" w:lineRule="auto"/>
        <w:jc w:val="both"/>
        <w:rPr>
          <w:rFonts w:ascii="Arial" w:hAnsi="Arial" w:cs="Arial"/>
          <w:sz w:val="24"/>
          <w:szCs w:val="24"/>
        </w:rPr>
      </w:pPr>
      <w:r w:rsidRPr="00F22C8B">
        <w:rPr>
          <w:rFonts w:ascii="Arial" w:hAnsi="Arial" w:cs="Arial"/>
          <w:sz w:val="24"/>
          <w:szCs w:val="24"/>
        </w:rPr>
        <w:t>The second research question evaluated the extent to which ERP-enabled traceability strengthens compliance with regulatory and buyer requirements in United Kingdom export markets. The study finds that ERP systems significantly improve traceability by creating comprehensive digital records linking raw materials, supplier inputs, production batches and inspection outcomes. This strengthens compliance by enabling firms to provide verifiable documentation required for audits, regulatory checks and buyer assurance. However, full end-to-end traceability remains difficult to achieve due to fragmented supplier networks and inconsistent digital capabilities across lower-tier suppliers. ERP systems therefore reduce compliance risks but do not eliminate them entirely.</w:t>
      </w:r>
    </w:p>
    <w:p w14:paraId="45991E15" w14:textId="77777777" w:rsidR="00F22C8B" w:rsidRPr="00F22C8B" w:rsidRDefault="00F22C8B" w:rsidP="000D2013">
      <w:pPr>
        <w:spacing w:line="360" w:lineRule="auto"/>
        <w:jc w:val="both"/>
        <w:rPr>
          <w:rFonts w:ascii="Arial" w:hAnsi="Arial" w:cs="Arial"/>
          <w:sz w:val="24"/>
          <w:szCs w:val="24"/>
        </w:rPr>
      </w:pPr>
      <w:r w:rsidRPr="00F22C8B">
        <w:rPr>
          <w:rFonts w:ascii="Arial" w:hAnsi="Arial" w:cs="Arial"/>
          <w:sz w:val="24"/>
          <w:szCs w:val="24"/>
        </w:rPr>
        <w:t xml:space="preserve">The third research question explored how ERP integration influences supplier quality management and information flows across multi-tier supply networks. The findings show that ERP systems improve supplier coordination by supporting data sharing, supplier performance monitoring and quality alignment across firms. This contributes to greater supply chain visibility and more effective management of quality risks. </w:t>
      </w:r>
      <w:r w:rsidRPr="00F22C8B">
        <w:rPr>
          <w:rFonts w:ascii="Arial" w:hAnsi="Arial" w:cs="Arial"/>
          <w:sz w:val="24"/>
          <w:szCs w:val="24"/>
        </w:rPr>
        <w:lastRenderedPageBreak/>
        <w:t>Nevertheless, the benefits of supplier integration remain uneven because smaller suppliers often lack the technological and organisational capabilities required for full participation in integrated digital systems. This highlights that ERP effectiveness is strongly influenced by differences in absorptive capacity across supply chain partners.</w:t>
      </w:r>
    </w:p>
    <w:p w14:paraId="1E23DD27" w14:textId="77777777" w:rsidR="00F22C8B" w:rsidRPr="00F22C8B" w:rsidRDefault="00F22C8B" w:rsidP="000D2013">
      <w:pPr>
        <w:spacing w:line="360" w:lineRule="auto"/>
        <w:jc w:val="both"/>
        <w:rPr>
          <w:rFonts w:ascii="Arial" w:hAnsi="Arial" w:cs="Arial"/>
          <w:sz w:val="24"/>
          <w:szCs w:val="24"/>
        </w:rPr>
      </w:pPr>
      <w:r w:rsidRPr="00F22C8B">
        <w:rPr>
          <w:rFonts w:ascii="Arial" w:hAnsi="Arial" w:cs="Arial"/>
          <w:sz w:val="24"/>
          <w:szCs w:val="24"/>
        </w:rPr>
        <w:t>Overall, the study concludes that ERP systems function as enabling infrastructures rather than standalone solutions. Their contribution to quality management is significant, but their effectiveness is shaped by organisational capability, supplier readiness and the structural characteristics of global value chains. In export-oriented automotive manufacturing, successful ERP integration depends as much on inter-firm alignment and governance as on technology itself.</w:t>
      </w:r>
    </w:p>
    <w:p w14:paraId="33DB699D" w14:textId="77777777" w:rsidR="00F22C8B" w:rsidRPr="00F22C8B" w:rsidRDefault="00F22C8B" w:rsidP="000D2013">
      <w:pPr>
        <w:pStyle w:val="Heading2"/>
        <w:jc w:val="both"/>
      </w:pPr>
      <w:bookmarkStart w:id="39" w:name="_Toc228893051"/>
      <w:r w:rsidRPr="00F22C8B">
        <w:t>5.3 Recommendations (Practical and Theoretical)</w:t>
      </w:r>
      <w:bookmarkEnd w:id="39"/>
    </w:p>
    <w:p w14:paraId="6A1CE22D" w14:textId="77777777" w:rsidR="00252B08" w:rsidRPr="00252B08" w:rsidRDefault="00252B08" w:rsidP="00252B08">
      <w:pPr>
        <w:spacing w:line="360" w:lineRule="auto"/>
        <w:jc w:val="both"/>
        <w:rPr>
          <w:rFonts w:ascii="Arial" w:hAnsi="Arial" w:cs="Arial"/>
          <w:sz w:val="24"/>
          <w:szCs w:val="24"/>
        </w:rPr>
      </w:pPr>
      <w:r w:rsidRPr="00252B08">
        <w:rPr>
          <w:rFonts w:ascii="Arial" w:hAnsi="Arial" w:cs="Arial"/>
          <w:sz w:val="24"/>
          <w:szCs w:val="24"/>
        </w:rPr>
        <w:t>Based on the findings of this study, several practical recommendations can be made for Indian automotive component manufacturers exporting to the United Kingdom. First, firms should treat ERP implementation as a long-term strategic capability rather than a one-time technology investment. This requires continuous improvement of internal processes, regular system updates and stronger alignment between ERP functionality and operational quality management requirements. Management should establish clear governance structures for ERP use, including responsibility for data ownership, process standardisation and performance monitoring.</w:t>
      </w:r>
    </w:p>
    <w:p w14:paraId="711DBE8C" w14:textId="77777777" w:rsidR="00252B08" w:rsidRPr="00252B08" w:rsidRDefault="00252B08" w:rsidP="00252B08">
      <w:pPr>
        <w:spacing w:line="360" w:lineRule="auto"/>
        <w:jc w:val="both"/>
        <w:rPr>
          <w:rFonts w:ascii="Arial" w:hAnsi="Arial" w:cs="Arial"/>
          <w:sz w:val="24"/>
          <w:szCs w:val="24"/>
        </w:rPr>
      </w:pPr>
      <w:r w:rsidRPr="00252B08">
        <w:rPr>
          <w:rFonts w:ascii="Arial" w:hAnsi="Arial" w:cs="Arial"/>
          <w:sz w:val="24"/>
          <w:szCs w:val="24"/>
        </w:rPr>
        <w:t>Second, manufacturers should strengthen supplier integration by introducing formal supplier digital capability assessment programmes and standardised data-sharing protocols across supply chain partners. Rather than assuming that all suppliers can participate equally in digital systems, firms should identify capability gaps among lower-tier suppliers and provide targeted support through supplier development initiatives, training programmes and shared compliance standards. This is particularly important in multi-tier automotive supply chains where weak integration at lower levels can reduce overall traceability and compliance performance.</w:t>
      </w:r>
    </w:p>
    <w:p w14:paraId="1D23F7C6" w14:textId="77777777" w:rsidR="00252B08" w:rsidRPr="00252B08" w:rsidRDefault="00252B08" w:rsidP="00252B08">
      <w:pPr>
        <w:spacing w:line="360" w:lineRule="auto"/>
        <w:jc w:val="both"/>
        <w:rPr>
          <w:rFonts w:ascii="Arial" w:hAnsi="Arial" w:cs="Arial"/>
          <w:sz w:val="24"/>
          <w:szCs w:val="24"/>
        </w:rPr>
      </w:pPr>
      <w:r w:rsidRPr="00252B08">
        <w:rPr>
          <w:rFonts w:ascii="Arial" w:hAnsi="Arial" w:cs="Arial"/>
          <w:sz w:val="24"/>
          <w:szCs w:val="24"/>
        </w:rPr>
        <w:t xml:space="preserve">Third, firms should improve data governance practices to strengthen compliance documentation and audit readiness. This includes implementing stricter validation procedures for data entry, regular internal audits of ERP-generated records and standard operating procedures for certification management and traceability reporting. </w:t>
      </w:r>
      <w:r w:rsidRPr="00252B08">
        <w:rPr>
          <w:rFonts w:ascii="Arial" w:hAnsi="Arial" w:cs="Arial"/>
          <w:sz w:val="24"/>
          <w:szCs w:val="24"/>
        </w:rPr>
        <w:lastRenderedPageBreak/>
        <w:t>Stronger data governance reduces the risk of documentation failures and improves the reliability of audit trails required by both regulators and international buyers.</w:t>
      </w:r>
    </w:p>
    <w:p w14:paraId="07E52499" w14:textId="77777777" w:rsidR="00252B08" w:rsidRPr="00252B08" w:rsidRDefault="00252B08" w:rsidP="00252B08">
      <w:pPr>
        <w:spacing w:line="360" w:lineRule="auto"/>
        <w:jc w:val="both"/>
        <w:rPr>
          <w:rFonts w:ascii="Arial" w:hAnsi="Arial" w:cs="Arial"/>
          <w:sz w:val="24"/>
          <w:szCs w:val="24"/>
        </w:rPr>
      </w:pPr>
      <w:r w:rsidRPr="00252B08">
        <w:rPr>
          <w:rFonts w:ascii="Arial" w:hAnsi="Arial" w:cs="Arial"/>
          <w:sz w:val="24"/>
          <w:szCs w:val="24"/>
        </w:rPr>
        <w:t>Fourth, firms should invest in workforce capability development to ensure that employees can use ERP systems effectively in day-to-day quality management processes. Training should not be limited to technical system usage, but should also include understanding of compliance requirements, supplier coordination responsibilities and the strategic role of documentation integrity in export markets. Organisational readiness is essential because ERP effectiveness depends on how systems are used in practice rather than on system adoption alone.</w:t>
      </w:r>
    </w:p>
    <w:p w14:paraId="5833B6FE" w14:textId="2BAA8D4D" w:rsidR="00F22C8B" w:rsidRPr="00F22C8B" w:rsidRDefault="00252B08" w:rsidP="000D2013">
      <w:pPr>
        <w:spacing w:line="360" w:lineRule="auto"/>
        <w:jc w:val="both"/>
        <w:rPr>
          <w:rFonts w:ascii="Arial" w:hAnsi="Arial" w:cs="Arial"/>
          <w:sz w:val="24"/>
          <w:szCs w:val="24"/>
        </w:rPr>
      </w:pPr>
      <w:r w:rsidRPr="00252B08">
        <w:rPr>
          <w:rFonts w:ascii="Arial" w:hAnsi="Arial" w:cs="Arial"/>
          <w:sz w:val="24"/>
          <w:szCs w:val="24"/>
        </w:rPr>
        <w:t>From a theoretical perspective, this study supports a socio-technical interpretation of ERP systems by demonstrating that digital technologies do not automatically generate improved quality outcomes. Instead, ERP effectiveness depends on the interaction between technology, organisational processes and inter-firm relationships. Future academic work should therefore continue to examine ERP systems as embedded organisational capabilities rather than purely technical solutions. This perspective provides a more realistic understanding of how digital integration functions within fragmented global value chains and export-oriented manufacturing environments.</w:t>
      </w:r>
    </w:p>
    <w:p w14:paraId="53001201" w14:textId="77777777" w:rsidR="00F22C8B" w:rsidRPr="00F22C8B" w:rsidRDefault="00F22C8B" w:rsidP="000D2013">
      <w:pPr>
        <w:spacing w:line="360" w:lineRule="auto"/>
        <w:jc w:val="both"/>
        <w:rPr>
          <w:rFonts w:ascii="Arial" w:hAnsi="Arial" w:cs="Arial"/>
          <w:sz w:val="24"/>
          <w:szCs w:val="24"/>
        </w:rPr>
      </w:pPr>
      <w:r w:rsidRPr="00F22C8B">
        <w:rPr>
          <w:rFonts w:ascii="Arial" w:hAnsi="Arial" w:cs="Arial"/>
          <w:sz w:val="24"/>
          <w:szCs w:val="24"/>
        </w:rPr>
        <w:t>Overall, the study recommends that firms and researchers move beyond viewing ERP systems as standalone technical solutions and instead approach them as part of a broader capability-building strategy that supports long-term competitiveness in international markets.</w:t>
      </w:r>
    </w:p>
    <w:p w14:paraId="7B3563E6" w14:textId="77777777" w:rsidR="000D2013" w:rsidRPr="000D2013" w:rsidRDefault="000D2013" w:rsidP="000D2013">
      <w:pPr>
        <w:pStyle w:val="Heading2"/>
        <w:jc w:val="both"/>
      </w:pPr>
      <w:bookmarkStart w:id="40" w:name="_Toc228893052"/>
      <w:r w:rsidRPr="000D2013">
        <w:t>5.4 Limitations of Research</w:t>
      </w:r>
      <w:bookmarkEnd w:id="40"/>
    </w:p>
    <w:p w14:paraId="4A46726E"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While this study provides valuable insights into the role of Enterprise Resource Planning (ERP) systems in supporting quality management within export-oriented automotive supply chains, several limitations must be acknowledged.</w:t>
      </w:r>
    </w:p>
    <w:p w14:paraId="0BA0B3D1"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The primary limitation relates to the use of secondary data. The study relies on publicly available sources such as industry reports, policy documents and institutional analyses rather than primary data collected directly from firms. Although these sources provide broad and credible perspectives, they are not specifically generated for the purposes of this research. As a result, the study is limited in its ability to examine firm-</w:t>
      </w:r>
      <w:r w:rsidRPr="000D2013">
        <w:rPr>
          <w:rFonts w:ascii="Arial" w:hAnsi="Arial" w:cs="Arial"/>
          <w:sz w:val="24"/>
          <w:szCs w:val="24"/>
        </w:rPr>
        <w:lastRenderedPageBreak/>
        <w:t>level implementation practices, internal decision-making processes and the day-to-day operational challenges associated with ERP integration.</w:t>
      </w:r>
    </w:p>
    <w:p w14:paraId="2F1F01D7"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A second limitation concerns the absence of direct perspectives from managers, suppliers and quality professionals within automotive component firms. Without interviews or primary case evidence, the study cannot fully capture how ERP systems are experienced in practice or how organisational culture, leadership and employee capability influence implementation outcomes. This restricts the depth of analysis in relation to internal organisational dynamics.</w:t>
      </w:r>
    </w:p>
    <w:p w14:paraId="53964F53"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Another limitation is the context-specific nature of the study. The research focuses specifically on Indian automotive component manufacturers exporting to the United Kingdom, which provides a relevant and strategically important case but may limit the wider generalisability of the findings. Different industries or export markets may involve different regulatory pressures, supply chain structures and technological requirements.</w:t>
      </w:r>
    </w:p>
    <w:p w14:paraId="486E0229"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The study is also constrained by the rapidly evolving nature of digital technologies. ERP systems, supply chain management practices and compliance requirements continue to develop, particularly with the emergence of complementary technologies such as blockchain and advanced data analytics. This means that some findings may change over time as firms adopt new systems and regulatory expectations evolve.</w:t>
      </w:r>
    </w:p>
    <w:p w14:paraId="3F55C506"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Despite these limitations, the chosen methodology remains appropriate for the exploratory nature of the research. The use of multiple credible sources, combined with thematic analysis and cross-source comparison, provides a robust foundation for understanding the broader structural and organisational factors influencing ERP effectiveness. Rather than producing universally generalisable conclusions, the study aims to provide context-sensitive insights into the relationship between ERP integration and quality management in export-oriented manufacturing.</w:t>
      </w:r>
    </w:p>
    <w:p w14:paraId="53C9DCFF" w14:textId="77777777" w:rsidR="000D2013" w:rsidRPr="000D2013" w:rsidRDefault="000D2013" w:rsidP="000D2013">
      <w:pPr>
        <w:pStyle w:val="Heading2"/>
        <w:jc w:val="both"/>
      </w:pPr>
      <w:bookmarkStart w:id="41" w:name="_Toc228893053"/>
      <w:r w:rsidRPr="000D2013">
        <w:t>5.5 Recommendations for Future Work</w:t>
      </w:r>
      <w:bookmarkEnd w:id="41"/>
    </w:p>
    <w:p w14:paraId="023008FE"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 xml:space="preserve">Future research should build on the findings of this study by examining Enterprise Resource Planning (ERP) integration through primary firm-level investigation. While this dissertation relies on secondary data to provide a broad understanding of ERP-enabled quality management, qualitative interviews with managers, quality specialists </w:t>
      </w:r>
      <w:r w:rsidRPr="000D2013">
        <w:rPr>
          <w:rFonts w:ascii="Arial" w:hAnsi="Arial" w:cs="Arial"/>
          <w:sz w:val="24"/>
          <w:szCs w:val="24"/>
        </w:rPr>
        <w:lastRenderedPageBreak/>
        <w:t>and supply chain professionals would provide deeper insights into how ERP systems are implemented and experienced in practice. Such research would help to explore the organisational and behavioural factors that influence ERP effectiveness beyond what can be observed through institutional and industry reports.</w:t>
      </w:r>
    </w:p>
    <w:p w14:paraId="07D5B066"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Further research could also examine differences in ERP implementation across supplier tiers within automotive supply chains. This study highlights that first-tier suppliers often possess stronger digital capabilities than second- and third-tier suppliers, creating uneven levels of integration and visibility. Comparative research across supplier levels would provide a more detailed understanding of how capability gaps affect traceability, compliance and supply chain coordination.</w:t>
      </w:r>
    </w:p>
    <w:p w14:paraId="2BDCEE68"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Another important area for future research concerns the relationship between ERP systems and emerging digital technologies such as blockchain, artificial intelligence and advanced analytics. While this study briefly discusses blockchain as a complementary tool for improving traceability, further empirical research is needed to evaluate how these technologies interact with existing ERP infrastructures and whether they can meaningfully improve end-to-end supply chain visibility.</w:t>
      </w:r>
    </w:p>
    <w:p w14:paraId="55B2E2D6"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Future studies could also explore the role of absorptive capacity more directly by examining how organisational learning, employee capability and managerial readiness influence the successful adoption of ERP systems. Since this study identifies absorptive capacity as an important factor in explaining uneven outcomes across firms, further research could provide a stronger understanding of how capability development supports digital transformation in export-oriented manufacturing.</w:t>
      </w:r>
    </w:p>
    <w:p w14:paraId="4AB51F3E"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Finally, comparative studies across different export markets would be valuable. The regulatory and buyer requirements associated with the United Kingdom create a specific context for this research, but manufacturers exporting to the European Union, the United States or other advanced markets may face different compliance pressures. Cross-market comparison would help determine whether the findings of this study are specific to the UK context or reflect broader patterns within global automotive value chains.</w:t>
      </w:r>
    </w:p>
    <w:p w14:paraId="217C7A79" w14:textId="1DC57194" w:rsidR="000D2013" w:rsidRDefault="000D2013" w:rsidP="000D2013">
      <w:pPr>
        <w:spacing w:line="360" w:lineRule="auto"/>
        <w:jc w:val="both"/>
        <w:rPr>
          <w:rFonts w:ascii="Arial" w:hAnsi="Arial" w:cs="Arial"/>
          <w:sz w:val="24"/>
          <w:szCs w:val="24"/>
        </w:rPr>
      </w:pPr>
      <w:r w:rsidRPr="000D2013">
        <w:rPr>
          <w:rFonts w:ascii="Arial" w:hAnsi="Arial" w:cs="Arial"/>
          <w:sz w:val="24"/>
          <w:szCs w:val="24"/>
        </w:rPr>
        <w:t>Overall, future research should continue to move beyond firm-level technology adoption and examine ERP systems within the wider organisational and inter-firm environments that shape their effectiveness.</w:t>
      </w:r>
      <w:r w:rsidR="00E55881">
        <w:rPr>
          <w:rFonts w:ascii="Arial" w:hAnsi="Arial" w:cs="Arial"/>
          <w:sz w:val="24"/>
          <w:szCs w:val="24"/>
        </w:rPr>
        <w:t xml:space="preserve"> </w:t>
      </w:r>
    </w:p>
    <w:p w14:paraId="1A4C7329" w14:textId="794A821A" w:rsidR="00E55881" w:rsidRDefault="00E55881" w:rsidP="000D2013">
      <w:pPr>
        <w:spacing w:line="360" w:lineRule="auto"/>
        <w:jc w:val="both"/>
        <w:rPr>
          <w:rFonts w:ascii="Arial" w:hAnsi="Arial" w:cs="Arial"/>
          <w:sz w:val="24"/>
          <w:szCs w:val="24"/>
        </w:rPr>
      </w:pPr>
      <w:r w:rsidRPr="00E55881">
        <w:rPr>
          <w:rFonts w:ascii="Arial" w:hAnsi="Arial" w:cs="Arial"/>
          <w:sz w:val="24"/>
          <w:szCs w:val="24"/>
        </w:rPr>
        <w:lastRenderedPageBreak/>
        <w:t>Future studies could also examine how smaller suppliers within lower tiers of automotive supply chains experience ERP-related pressures from lead firms and Tier 1 manufacturers. This would provide a more complete understanding of how digital integration requirements are distributed across the supply network and how capability gaps influence long-term supply chain participation.</w:t>
      </w:r>
    </w:p>
    <w:p w14:paraId="40DBFE93" w14:textId="6E078CAE" w:rsidR="00D35DAC" w:rsidRDefault="00D35DAC" w:rsidP="00D35DAC">
      <w:pPr>
        <w:pStyle w:val="Heading2"/>
      </w:pPr>
      <w:bookmarkStart w:id="42" w:name="_Toc228893054"/>
      <w:r>
        <w:t>5.6 Final Conclusion</w:t>
      </w:r>
      <w:bookmarkEnd w:id="42"/>
    </w:p>
    <w:p w14:paraId="334A94F0" w14:textId="665408A1"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This dissertation has critically examined the role of Enterprise Resource Planning (ERP) integration in supporting quality management among Indian automotive component manufacturers exporting to the United Kingdom. The study demonstrates that ERP systems play a significant role in strengthening traceability, supplier coordination, compliance documentation and responsiveness to quality-related risks within complex export-oriented supply chains. However, the findings also show that the effectiveness of ERP systems is not determined by technology alone, but by the interaction between organisational capability, supplier readiness and the structural realities of global value chains.</w:t>
      </w:r>
    </w:p>
    <w:p w14:paraId="4F4090C1" w14:textId="77777777" w:rsidR="000D2013" w:rsidRPr="000D2013" w:rsidRDefault="000D2013" w:rsidP="000D2013">
      <w:pPr>
        <w:spacing w:line="360" w:lineRule="auto"/>
        <w:jc w:val="both"/>
        <w:rPr>
          <w:rFonts w:ascii="Arial" w:hAnsi="Arial" w:cs="Arial"/>
          <w:sz w:val="24"/>
          <w:szCs w:val="24"/>
        </w:rPr>
      </w:pPr>
      <w:r w:rsidRPr="000D2013">
        <w:rPr>
          <w:rFonts w:ascii="Arial" w:hAnsi="Arial" w:cs="Arial"/>
          <w:sz w:val="24"/>
          <w:szCs w:val="24"/>
        </w:rPr>
        <w:t>The research highlights that successful ERP integration requires more than system implementation; it requires strong data governance, supplier development and the organisational capacity to translate digital capabilities into operational improvements. In this sense, ERP systems function as enabling infrastructures rather than standalone solutions. By linking ERP integration to export-oriented quality management and introducing absorptive capacity as an important explanatory factor, the study contributes to both academic understanding and practical decision-making within the automotive sector.</w:t>
      </w:r>
    </w:p>
    <w:p w14:paraId="223AD8FE" w14:textId="180E1EFB" w:rsidR="00F22C8B" w:rsidRPr="00F22C8B" w:rsidRDefault="000D2013" w:rsidP="00F22C8B">
      <w:pPr>
        <w:spacing w:line="360" w:lineRule="auto"/>
        <w:jc w:val="both"/>
        <w:rPr>
          <w:rFonts w:ascii="Arial" w:hAnsi="Arial" w:cs="Arial"/>
          <w:sz w:val="24"/>
          <w:szCs w:val="24"/>
        </w:rPr>
      </w:pPr>
      <w:r w:rsidRPr="000D2013">
        <w:rPr>
          <w:rFonts w:ascii="Arial" w:hAnsi="Arial" w:cs="Arial"/>
          <w:sz w:val="24"/>
          <w:szCs w:val="24"/>
        </w:rPr>
        <w:t>Overall, the dissertation reinforces the argument that digital transformation in manufacturing must be understood as a socio-technical process, where long-term competitiveness depends not only on technological investment but also on the ability of firms and supply chain partners to adapt, coordinate and learn within increasingly demanding global markets.</w:t>
      </w:r>
      <w:r w:rsidR="00E55881">
        <w:rPr>
          <w:rFonts w:ascii="Arial" w:hAnsi="Arial" w:cs="Arial"/>
          <w:sz w:val="24"/>
          <w:szCs w:val="24"/>
        </w:rPr>
        <w:t xml:space="preserve"> </w:t>
      </w:r>
      <w:r w:rsidR="00E55881" w:rsidRPr="00E55881">
        <w:rPr>
          <w:rFonts w:ascii="Arial" w:hAnsi="Arial" w:cs="Arial"/>
          <w:sz w:val="24"/>
          <w:szCs w:val="24"/>
        </w:rPr>
        <w:t>In addition, the study highlights that sustainable competitiveness in export-oriented automotive supply chains depends on the alignment of technology, organisational capability and supplier collaboration. ERP systems provide the foundation for this alignment, but long-term success requires continuous adaptation to changing regulatory and market expectations.</w:t>
      </w:r>
    </w:p>
    <w:p w14:paraId="43B53C7F" w14:textId="40C9C818" w:rsidR="000C6D1C" w:rsidRPr="00E55881" w:rsidRDefault="000C6D1C" w:rsidP="00E55881">
      <w:pPr>
        <w:pStyle w:val="Heading1"/>
      </w:pPr>
      <w:bookmarkStart w:id="43" w:name="_Toc228893055"/>
      <w:r w:rsidRPr="000C6D1C">
        <w:lastRenderedPageBreak/>
        <w:t>REFERENCES</w:t>
      </w:r>
      <w:bookmarkEnd w:id="43"/>
    </w:p>
    <w:p w14:paraId="573E1813" w14:textId="77777777" w:rsidR="000C6D1C" w:rsidRDefault="000C6D1C" w:rsidP="000C6D1C">
      <w:pPr>
        <w:spacing w:line="360" w:lineRule="auto"/>
        <w:jc w:val="both"/>
        <w:rPr>
          <w:rFonts w:ascii="Arial" w:hAnsi="Arial" w:cs="Arial"/>
          <w:sz w:val="24"/>
          <w:szCs w:val="24"/>
        </w:rPr>
      </w:pPr>
      <w:r w:rsidRPr="000C6D1C">
        <w:rPr>
          <w:rFonts w:ascii="Arial" w:hAnsi="Arial" w:cs="Arial"/>
          <w:sz w:val="24"/>
          <w:szCs w:val="24"/>
        </w:rPr>
        <w:t xml:space="preserve">Automotive Component Manufacturers Association of India (ACMA) (2023) </w:t>
      </w:r>
      <w:r w:rsidRPr="000C6D1C">
        <w:rPr>
          <w:rFonts w:ascii="Arial" w:hAnsi="Arial" w:cs="Arial"/>
          <w:i/>
          <w:iCs/>
          <w:sz w:val="24"/>
          <w:szCs w:val="24"/>
        </w:rPr>
        <w:t>Indian Auto Component Industry Performance Review 2022–23</w:t>
      </w:r>
      <w:r w:rsidRPr="000C6D1C">
        <w:rPr>
          <w:rFonts w:ascii="Arial" w:hAnsi="Arial" w:cs="Arial"/>
          <w:sz w:val="24"/>
          <w:szCs w:val="24"/>
        </w:rPr>
        <w:t xml:space="preserve">. New Delhi: ACMA. Available at: </w:t>
      </w:r>
      <w:hyperlink r:id="rId9" w:tgtFrame="_new" w:history="1">
        <w:r w:rsidRPr="000C6D1C">
          <w:rPr>
            <w:rStyle w:val="Hyperlink"/>
            <w:rFonts w:ascii="Arial" w:hAnsi="Arial" w:cs="Arial"/>
            <w:sz w:val="24"/>
            <w:szCs w:val="24"/>
          </w:rPr>
          <w:t>https://www.acma.in</w:t>
        </w:r>
      </w:hyperlink>
      <w:r w:rsidRPr="000C6D1C">
        <w:rPr>
          <w:rFonts w:ascii="Arial" w:hAnsi="Arial" w:cs="Arial"/>
          <w:sz w:val="24"/>
          <w:szCs w:val="24"/>
        </w:rPr>
        <w:t xml:space="preserve"> (Accessed: 15 March 2026).</w:t>
      </w:r>
    </w:p>
    <w:p w14:paraId="421F4302" w14:textId="620A0B26" w:rsidR="000B04B8" w:rsidRDefault="000B04B8" w:rsidP="000C6D1C">
      <w:pPr>
        <w:spacing w:line="360" w:lineRule="auto"/>
        <w:jc w:val="both"/>
        <w:rPr>
          <w:rFonts w:ascii="Arial" w:hAnsi="Arial" w:cs="Arial"/>
          <w:sz w:val="24"/>
          <w:szCs w:val="24"/>
        </w:rPr>
      </w:pPr>
      <w:r w:rsidRPr="000B04B8">
        <w:rPr>
          <w:rFonts w:ascii="Arial" w:hAnsi="Arial" w:cs="Arial"/>
          <w:sz w:val="24"/>
          <w:szCs w:val="24"/>
        </w:rPr>
        <w:t xml:space="preserve">Braun, V. and Clarke, V. (2006) ‘Using thematic analysis in psychology’, </w:t>
      </w:r>
      <w:r w:rsidRPr="000B04B8">
        <w:rPr>
          <w:rFonts w:ascii="Arial" w:hAnsi="Arial" w:cs="Arial"/>
          <w:i/>
          <w:iCs/>
          <w:sz w:val="24"/>
          <w:szCs w:val="24"/>
        </w:rPr>
        <w:t>Qualitative Research in Psychology</w:t>
      </w:r>
      <w:r w:rsidRPr="000B04B8">
        <w:rPr>
          <w:rFonts w:ascii="Arial" w:hAnsi="Arial" w:cs="Arial"/>
          <w:sz w:val="24"/>
          <w:szCs w:val="24"/>
        </w:rPr>
        <w:t>, 3(2), pp. 77–101.</w:t>
      </w:r>
    </w:p>
    <w:p w14:paraId="56021148" w14:textId="1AB32B48" w:rsidR="00B92F8F" w:rsidRDefault="00B92F8F" w:rsidP="000C6D1C">
      <w:pPr>
        <w:spacing w:line="360" w:lineRule="auto"/>
        <w:jc w:val="both"/>
        <w:rPr>
          <w:rFonts w:ascii="Arial" w:hAnsi="Arial" w:cs="Arial"/>
          <w:sz w:val="24"/>
          <w:szCs w:val="24"/>
        </w:rPr>
      </w:pPr>
      <w:r w:rsidRPr="00B92F8F">
        <w:rPr>
          <w:rFonts w:ascii="Arial" w:hAnsi="Arial" w:cs="Arial"/>
          <w:sz w:val="24"/>
          <w:szCs w:val="24"/>
        </w:rPr>
        <w:t xml:space="preserve">Cohen, W.M. and Levinthal, D.A. (1990) ‘Absorptive capacity: A new perspective on learning and innovation’, </w:t>
      </w:r>
      <w:r w:rsidRPr="00B92F8F">
        <w:rPr>
          <w:rFonts w:ascii="Arial" w:hAnsi="Arial" w:cs="Arial"/>
          <w:i/>
          <w:iCs/>
          <w:sz w:val="24"/>
          <w:szCs w:val="24"/>
        </w:rPr>
        <w:t>Administrative Science Quarterly</w:t>
      </w:r>
      <w:r w:rsidRPr="00B92F8F">
        <w:rPr>
          <w:rFonts w:ascii="Arial" w:hAnsi="Arial" w:cs="Arial"/>
          <w:sz w:val="24"/>
          <w:szCs w:val="24"/>
        </w:rPr>
        <w:t>, 35(1), pp. 128–152.</w:t>
      </w:r>
    </w:p>
    <w:p w14:paraId="461C0467" w14:textId="30D39A4B" w:rsidR="000B04B8" w:rsidRDefault="000B04B8" w:rsidP="000C6D1C">
      <w:pPr>
        <w:spacing w:line="360" w:lineRule="auto"/>
        <w:jc w:val="both"/>
        <w:rPr>
          <w:rFonts w:ascii="Arial" w:hAnsi="Arial" w:cs="Arial"/>
          <w:sz w:val="24"/>
          <w:szCs w:val="24"/>
        </w:rPr>
      </w:pPr>
      <w:r w:rsidRPr="000B04B8">
        <w:rPr>
          <w:rFonts w:ascii="Arial" w:hAnsi="Arial" w:cs="Arial"/>
          <w:sz w:val="24"/>
          <w:szCs w:val="24"/>
        </w:rPr>
        <w:t xml:space="preserve">Creswell, J.W. and Creswell, J.D. (2018) </w:t>
      </w:r>
      <w:r w:rsidRPr="000B04B8">
        <w:rPr>
          <w:rFonts w:ascii="Arial" w:hAnsi="Arial" w:cs="Arial"/>
          <w:i/>
          <w:iCs/>
          <w:sz w:val="24"/>
          <w:szCs w:val="24"/>
        </w:rPr>
        <w:t>Research Design: Qualitative, Quantitative, and Mixed Methods Approaches</w:t>
      </w:r>
      <w:r w:rsidRPr="000B04B8">
        <w:rPr>
          <w:rFonts w:ascii="Arial" w:hAnsi="Arial" w:cs="Arial"/>
          <w:sz w:val="24"/>
          <w:szCs w:val="24"/>
        </w:rPr>
        <w:t>. 5th edn. London: Sage.</w:t>
      </w:r>
    </w:p>
    <w:p w14:paraId="6E1B2A22" w14:textId="69D511A2" w:rsidR="00B079D7" w:rsidRDefault="00B079D7" w:rsidP="000C6D1C">
      <w:pPr>
        <w:spacing w:line="360" w:lineRule="auto"/>
        <w:jc w:val="both"/>
        <w:rPr>
          <w:rFonts w:ascii="Arial" w:hAnsi="Arial" w:cs="Arial"/>
          <w:sz w:val="24"/>
          <w:szCs w:val="24"/>
        </w:rPr>
      </w:pPr>
      <w:r w:rsidRPr="00B079D7">
        <w:rPr>
          <w:rFonts w:ascii="Arial" w:hAnsi="Arial" w:cs="Arial"/>
          <w:sz w:val="24"/>
          <w:szCs w:val="24"/>
        </w:rPr>
        <w:t>Davenport, T.H. (1998) ‘Putting the enterprise into the enterprise system’, Harvard Business Review, 76(4), pp. 121–131</w:t>
      </w:r>
      <w:r w:rsidR="004A793B">
        <w:rPr>
          <w:rFonts w:ascii="Arial" w:hAnsi="Arial" w:cs="Arial"/>
          <w:sz w:val="24"/>
          <w:szCs w:val="24"/>
        </w:rPr>
        <w:t>.</w:t>
      </w:r>
    </w:p>
    <w:p w14:paraId="33155E32" w14:textId="67E94468" w:rsidR="00A548B1" w:rsidRDefault="00A548B1" w:rsidP="000C6D1C">
      <w:pPr>
        <w:spacing w:line="360" w:lineRule="auto"/>
        <w:jc w:val="both"/>
        <w:rPr>
          <w:rFonts w:ascii="Arial" w:hAnsi="Arial" w:cs="Arial"/>
          <w:sz w:val="24"/>
          <w:szCs w:val="24"/>
        </w:rPr>
      </w:pPr>
      <w:r w:rsidRPr="00A548B1">
        <w:rPr>
          <w:rFonts w:ascii="Arial" w:hAnsi="Arial" w:cs="Arial"/>
          <w:sz w:val="24"/>
          <w:szCs w:val="24"/>
        </w:rPr>
        <w:t>Flynn, B.B., Huo, B. and Zhao, X. (2010) ‘The impact of supply chain integration on performance: A contingency and configuration approach’, Journal of Operations Management, 28(1), pp. 58–71.</w:t>
      </w:r>
    </w:p>
    <w:p w14:paraId="392B243A" w14:textId="62042BA5" w:rsidR="00A548B1" w:rsidRPr="000C6D1C" w:rsidRDefault="00A548B1" w:rsidP="000C6D1C">
      <w:pPr>
        <w:spacing w:line="360" w:lineRule="auto"/>
        <w:jc w:val="both"/>
        <w:rPr>
          <w:rFonts w:ascii="Arial" w:hAnsi="Arial" w:cs="Arial"/>
          <w:sz w:val="24"/>
          <w:szCs w:val="24"/>
        </w:rPr>
      </w:pPr>
      <w:r w:rsidRPr="00A548B1">
        <w:rPr>
          <w:rFonts w:ascii="Arial" w:hAnsi="Arial" w:cs="Arial"/>
          <w:sz w:val="24"/>
          <w:szCs w:val="24"/>
        </w:rPr>
        <w:t>Gereffi, G., Humphrey, J. and Sturgeon, T. (2005) ‘The governance of global value chains’, Review of International Political Economy, 12(1), pp. 78–104.</w:t>
      </w:r>
    </w:p>
    <w:p w14:paraId="05AA76B7" w14:textId="77777777" w:rsidR="000C6D1C" w:rsidRPr="000C6D1C" w:rsidRDefault="000C6D1C" w:rsidP="000C6D1C">
      <w:pPr>
        <w:spacing w:line="360" w:lineRule="auto"/>
        <w:jc w:val="both"/>
        <w:rPr>
          <w:rFonts w:ascii="Arial" w:hAnsi="Arial" w:cs="Arial"/>
          <w:sz w:val="24"/>
          <w:szCs w:val="24"/>
        </w:rPr>
      </w:pPr>
      <w:r w:rsidRPr="000C6D1C">
        <w:rPr>
          <w:rFonts w:ascii="Arial" w:hAnsi="Arial" w:cs="Arial"/>
          <w:sz w:val="24"/>
          <w:szCs w:val="24"/>
        </w:rPr>
        <w:t xml:space="preserve">International Automotive Task Force (IATF) (2016) </w:t>
      </w:r>
      <w:r w:rsidRPr="000C6D1C">
        <w:rPr>
          <w:rFonts w:ascii="Arial" w:hAnsi="Arial" w:cs="Arial"/>
          <w:i/>
          <w:iCs/>
          <w:sz w:val="24"/>
          <w:szCs w:val="24"/>
        </w:rPr>
        <w:t>IATF 16949:2016 – Quality management system requirements for automotive production and relevant service parts organisations</w:t>
      </w:r>
      <w:r w:rsidRPr="000C6D1C">
        <w:rPr>
          <w:rFonts w:ascii="Arial" w:hAnsi="Arial" w:cs="Arial"/>
          <w:sz w:val="24"/>
          <w:szCs w:val="24"/>
        </w:rPr>
        <w:t>. Geneva: IATF.</w:t>
      </w:r>
    </w:p>
    <w:p w14:paraId="41C103C8" w14:textId="77777777" w:rsidR="000C6D1C" w:rsidRDefault="000C6D1C" w:rsidP="000C6D1C">
      <w:pPr>
        <w:spacing w:line="360" w:lineRule="auto"/>
        <w:jc w:val="both"/>
        <w:rPr>
          <w:rFonts w:ascii="Arial" w:hAnsi="Arial" w:cs="Arial"/>
          <w:sz w:val="24"/>
          <w:szCs w:val="24"/>
        </w:rPr>
      </w:pPr>
      <w:r w:rsidRPr="000C6D1C">
        <w:rPr>
          <w:rFonts w:ascii="Arial" w:hAnsi="Arial" w:cs="Arial"/>
          <w:sz w:val="24"/>
          <w:szCs w:val="24"/>
        </w:rPr>
        <w:t xml:space="preserve">International Organization for Standardization (ISO) (2015) </w:t>
      </w:r>
      <w:r w:rsidRPr="000C6D1C">
        <w:rPr>
          <w:rFonts w:ascii="Arial" w:hAnsi="Arial" w:cs="Arial"/>
          <w:i/>
          <w:iCs/>
          <w:sz w:val="24"/>
          <w:szCs w:val="24"/>
        </w:rPr>
        <w:t>ISO 9001:2015 – Quality management systems: Requirements</w:t>
      </w:r>
      <w:r w:rsidRPr="000C6D1C">
        <w:rPr>
          <w:rFonts w:ascii="Arial" w:hAnsi="Arial" w:cs="Arial"/>
          <w:sz w:val="24"/>
          <w:szCs w:val="24"/>
        </w:rPr>
        <w:t>. Geneva: ISO.</w:t>
      </w:r>
    </w:p>
    <w:p w14:paraId="7A8C5EEC" w14:textId="4BCB4095" w:rsidR="000B04B8" w:rsidRDefault="000B04B8" w:rsidP="000C6D1C">
      <w:pPr>
        <w:spacing w:line="360" w:lineRule="auto"/>
        <w:jc w:val="both"/>
        <w:rPr>
          <w:rFonts w:ascii="Arial" w:hAnsi="Arial" w:cs="Arial"/>
          <w:sz w:val="24"/>
          <w:szCs w:val="24"/>
        </w:rPr>
      </w:pPr>
      <w:r w:rsidRPr="000B04B8">
        <w:rPr>
          <w:rFonts w:ascii="Arial" w:hAnsi="Arial" w:cs="Arial"/>
          <w:sz w:val="24"/>
          <w:szCs w:val="24"/>
        </w:rPr>
        <w:t xml:space="preserve">Johnston, M.P. (2017) ‘Secondary data analysis: A method of which the time has come’, </w:t>
      </w:r>
      <w:r w:rsidRPr="000B04B8">
        <w:rPr>
          <w:rFonts w:ascii="Arial" w:hAnsi="Arial" w:cs="Arial"/>
          <w:i/>
          <w:iCs/>
          <w:sz w:val="24"/>
          <w:szCs w:val="24"/>
        </w:rPr>
        <w:t>Qualitative and Quantitative Methods in Libraries</w:t>
      </w:r>
      <w:r w:rsidRPr="000B04B8">
        <w:rPr>
          <w:rFonts w:ascii="Arial" w:hAnsi="Arial" w:cs="Arial"/>
          <w:sz w:val="24"/>
          <w:szCs w:val="24"/>
        </w:rPr>
        <w:t>, 3(3), pp. 619–626.</w:t>
      </w:r>
    </w:p>
    <w:p w14:paraId="05EAEA5A" w14:textId="4F9993E6" w:rsidR="00B079D7" w:rsidRDefault="00B079D7" w:rsidP="000C6D1C">
      <w:pPr>
        <w:spacing w:line="360" w:lineRule="auto"/>
        <w:jc w:val="both"/>
        <w:rPr>
          <w:rFonts w:ascii="Arial" w:hAnsi="Arial" w:cs="Arial"/>
          <w:sz w:val="24"/>
          <w:szCs w:val="24"/>
        </w:rPr>
      </w:pPr>
      <w:r w:rsidRPr="00B079D7">
        <w:rPr>
          <w:rFonts w:ascii="Arial" w:hAnsi="Arial" w:cs="Arial"/>
          <w:sz w:val="24"/>
          <w:szCs w:val="24"/>
        </w:rPr>
        <w:t xml:space="preserve">McKinsey Global Institute (2020) Risk, resilience, and rebalancing in global value chains. New York: McKinsey &amp; Company. Available at: </w:t>
      </w:r>
      <w:hyperlink r:id="rId10" w:tgtFrame="_new" w:history="1">
        <w:r w:rsidRPr="00B079D7">
          <w:rPr>
            <w:rStyle w:val="Hyperlink"/>
            <w:rFonts w:ascii="Arial" w:hAnsi="Arial" w:cs="Arial"/>
            <w:sz w:val="24"/>
            <w:szCs w:val="24"/>
          </w:rPr>
          <w:t>https://www.mckinsey.com</w:t>
        </w:r>
      </w:hyperlink>
      <w:r w:rsidRPr="00B079D7">
        <w:rPr>
          <w:rFonts w:ascii="Arial" w:hAnsi="Arial" w:cs="Arial"/>
          <w:sz w:val="24"/>
          <w:szCs w:val="24"/>
        </w:rPr>
        <w:t xml:space="preserve"> (Accessed: 18 March 2026).</w:t>
      </w:r>
    </w:p>
    <w:p w14:paraId="08BF4358" w14:textId="1F0FB4F8" w:rsidR="00B92F8F" w:rsidRPr="000C6D1C" w:rsidRDefault="00B92F8F" w:rsidP="000C6D1C">
      <w:pPr>
        <w:spacing w:line="360" w:lineRule="auto"/>
        <w:jc w:val="both"/>
        <w:rPr>
          <w:rFonts w:ascii="Arial" w:hAnsi="Arial" w:cs="Arial"/>
          <w:sz w:val="24"/>
          <w:szCs w:val="24"/>
        </w:rPr>
      </w:pPr>
      <w:r w:rsidRPr="00B92F8F">
        <w:rPr>
          <w:rFonts w:ascii="Arial" w:hAnsi="Arial" w:cs="Arial"/>
          <w:sz w:val="24"/>
          <w:szCs w:val="24"/>
        </w:rPr>
        <w:t xml:space="preserve">NITI Aayog (2025) </w:t>
      </w:r>
      <w:r w:rsidRPr="00B92F8F">
        <w:rPr>
          <w:rFonts w:ascii="Arial" w:hAnsi="Arial" w:cs="Arial"/>
          <w:i/>
          <w:iCs/>
          <w:sz w:val="24"/>
          <w:szCs w:val="24"/>
        </w:rPr>
        <w:t>Automotive Industry: Powering India’s Participation in Global Value Chains</w:t>
      </w:r>
      <w:r w:rsidRPr="00B92F8F">
        <w:rPr>
          <w:rFonts w:ascii="Arial" w:hAnsi="Arial" w:cs="Arial"/>
          <w:sz w:val="24"/>
          <w:szCs w:val="24"/>
        </w:rPr>
        <w:t>. New Delhi: Government of India.</w:t>
      </w:r>
    </w:p>
    <w:p w14:paraId="31CA7CBE" w14:textId="77777777" w:rsidR="000C6D1C" w:rsidRDefault="000C6D1C" w:rsidP="000C6D1C">
      <w:pPr>
        <w:spacing w:line="360" w:lineRule="auto"/>
        <w:jc w:val="both"/>
        <w:rPr>
          <w:rFonts w:ascii="Arial" w:hAnsi="Arial" w:cs="Arial"/>
          <w:sz w:val="24"/>
          <w:szCs w:val="24"/>
        </w:rPr>
      </w:pPr>
      <w:r w:rsidRPr="000C6D1C">
        <w:rPr>
          <w:rFonts w:ascii="Arial" w:hAnsi="Arial" w:cs="Arial"/>
          <w:sz w:val="24"/>
          <w:szCs w:val="24"/>
        </w:rPr>
        <w:lastRenderedPageBreak/>
        <w:t xml:space="preserve">Organisation for Economic Co-operation and Development (OECD) (2021) </w:t>
      </w:r>
      <w:r w:rsidRPr="000C6D1C">
        <w:rPr>
          <w:rFonts w:ascii="Arial" w:hAnsi="Arial" w:cs="Arial"/>
          <w:i/>
          <w:iCs/>
          <w:sz w:val="24"/>
          <w:szCs w:val="24"/>
        </w:rPr>
        <w:t>Building more resilient and sustainable global value chains through responsible business conduct</w:t>
      </w:r>
      <w:r w:rsidRPr="000C6D1C">
        <w:rPr>
          <w:rFonts w:ascii="Arial" w:hAnsi="Arial" w:cs="Arial"/>
          <w:sz w:val="24"/>
          <w:szCs w:val="24"/>
        </w:rPr>
        <w:t xml:space="preserve">. Paris: OECD Publishing. Available at: </w:t>
      </w:r>
      <w:hyperlink r:id="rId11" w:tgtFrame="_new" w:history="1">
        <w:r w:rsidRPr="000C6D1C">
          <w:rPr>
            <w:rStyle w:val="Hyperlink"/>
            <w:rFonts w:ascii="Arial" w:hAnsi="Arial" w:cs="Arial"/>
            <w:sz w:val="24"/>
            <w:szCs w:val="24"/>
          </w:rPr>
          <w:t>https://www.oecd.org/trade</w:t>
        </w:r>
      </w:hyperlink>
      <w:r w:rsidRPr="000C6D1C">
        <w:rPr>
          <w:rFonts w:ascii="Arial" w:hAnsi="Arial" w:cs="Arial"/>
          <w:sz w:val="24"/>
          <w:szCs w:val="24"/>
        </w:rPr>
        <w:t xml:space="preserve"> (Accessed: 18 March 2026).</w:t>
      </w:r>
    </w:p>
    <w:p w14:paraId="45021A4A" w14:textId="3C5CF699" w:rsidR="008A2587" w:rsidRPr="000C6D1C" w:rsidRDefault="008A2587" w:rsidP="000C6D1C">
      <w:pPr>
        <w:spacing w:line="360" w:lineRule="auto"/>
        <w:jc w:val="both"/>
        <w:rPr>
          <w:rFonts w:ascii="Arial" w:hAnsi="Arial" w:cs="Arial"/>
          <w:sz w:val="24"/>
          <w:szCs w:val="24"/>
        </w:rPr>
      </w:pPr>
      <w:r w:rsidRPr="008A2587">
        <w:rPr>
          <w:rFonts w:ascii="Arial" w:hAnsi="Arial" w:cs="Arial"/>
          <w:sz w:val="24"/>
          <w:szCs w:val="24"/>
        </w:rPr>
        <w:t>Saunders, M., Lewis, P. and Thornhill, A. (20</w:t>
      </w:r>
      <w:r>
        <w:rPr>
          <w:rFonts w:ascii="Arial" w:hAnsi="Arial" w:cs="Arial"/>
          <w:sz w:val="24"/>
          <w:szCs w:val="24"/>
        </w:rPr>
        <w:t>23</w:t>
      </w:r>
      <w:r w:rsidRPr="008A2587">
        <w:rPr>
          <w:rFonts w:ascii="Arial" w:hAnsi="Arial" w:cs="Arial"/>
          <w:sz w:val="24"/>
          <w:szCs w:val="24"/>
        </w:rPr>
        <w:t xml:space="preserve">) </w:t>
      </w:r>
      <w:r w:rsidRPr="008A2587">
        <w:rPr>
          <w:rFonts w:ascii="Arial" w:hAnsi="Arial" w:cs="Arial"/>
          <w:i/>
          <w:iCs/>
          <w:sz w:val="24"/>
          <w:szCs w:val="24"/>
        </w:rPr>
        <w:t>Research Methods for Business Students</w:t>
      </w:r>
      <w:r w:rsidRPr="008A2587">
        <w:rPr>
          <w:rFonts w:ascii="Arial" w:hAnsi="Arial" w:cs="Arial"/>
          <w:sz w:val="24"/>
          <w:szCs w:val="24"/>
        </w:rPr>
        <w:t xml:space="preserve">. </w:t>
      </w:r>
      <w:r>
        <w:rPr>
          <w:rFonts w:ascii="Arial" w:hAnsi="Arial" w:cs="Arial"/>
          <w:sz w:val="24"/>
          <w:szCs w:val="24"/>
        </w:rPr>
        <w:t>9</w:t>
      </w:r>
      <w:r w:rsidRPr="008A2587">
        <w:rPr>
          <w:rFonts w:ascii="Arial" w:hAnsi="Arial" w:cs="Arial"/>
          <w:sz w:val="24"/>
          <w:szCs w:val="24"/>
        </w:rPr>
        <w:t>th edn. Harlow: Pearson.</w:t>
      </w:r>
    </w:p>
    <w:p w14:paraId="30B10653" w14:textId="77777777" w:rsidR="000C6D1C" w:rsidRDefault="000C6D1C" w:rsidP="000C6D1C">
      <w:pPr>
        <w:spacing w:line="360" w:lineRule="auto"/>
        <w:jc w:val="both"/>
        <w:rPr>
          <w:rFonts w:ascii="Arial" w:hAnsi="Arial" w:cs="Arial"/>
          <w:sz w:val="24"/>
          <w:szCs w:val="24"/>
        </w:rPr>
      </w:pPr>
      <w:r w:rsidRPr="000C6D1C">
        <w:rPr>
          <w:rFonts w:ascii="Arial" w:hAnsi="Arial" w:cs="Arial"/>
          <w:sz w:val="24"/>
          <w:szCs w:val="24"/>
        </w:rPr>
        <w:t xml:space="preserve">Society of Indian Automobile Manufacturers (SIAM) (2023) </w:t>
      </w:r>
      <w:r w:rsidRPr="000C6D1C">
        <w:rPr>
          <w:rFonts w:ascii="Arial" w:hAnsi="Arial" w:cs="Arial"/>
          <w:i/>
          <w:iCs/>
          <w:sz w:val="24"/>
          <w:szCs w:val="24"/>
        </w:rPr>
        <w:t>Automobile Industry Performance Report</w:t>
      </w:r>
      <w:r w:rsidRPr="000C6D1C">
        <w:rPr>
          <w:rFonts w:ascii="Arial" w:hAnsi="Arial" w:cs="Arial"/>
          <w:sz w:val="24"/>
          <w:szCs w:val="24"/>
        </w:rPr>
        <w:t xml:space="preserve">. New Delhi: SIAM. Available at: </w:t>
      </w:r>
      <w:hyperlink r:id="rId12" w:tgtFrame="_new" w:history="1">
        <w:r w:rsidRPr="000C6D1C">
          <w:rPr>
            <w:rStyle w:val="Hyperlink"/>
            <w:rFonts w:ascii="Arial" w:hAnsi="Arial" w:cs="Arial"/>
            <w:sz w:val="24"/>
            <w:szCs w:val="24"/>
          </w:rPr>
          <w:t>https://www.siam.in</w:t>
        </w:r>
      </w:hyperlink>
      <w:r w:rsidRPr="000C6D1C">
        <w:rPr>
          <w:rFonts w:ascii="Arial" w:hAnsi="Arial" w:cs="Arial"/>
          <w:sz w:val="24"/>
          <w:szCs w:val="24"/>
        </w:rPr>
        <w:t xml:space="preserve"> (Accessed: 16 March 2026).</w:t>
      </w:r>
    </w:p>
    <w:p w14:paraId="365515BC" w14:textId="111D3FB7" w:rsidR="00B92F8F" w:rsidRPr="000C6D1C" w:rsidRDefault="00B92F8F" w:rsidP="000C6D1C">
      <w:pPr>
        <w:spacing w:line="360" w:lineRule="auto"/>
        <w:jc w:val="both"/>
        <w:rPr>
          <w:rFonts w:ascii="Arial" w:hAnsi="Arial" w:cs="Arial"/>
          <w:sz w:val="24"/>
          <w:szCs w:val="24"/>
        </w:rPr>
      </w:pPr>
      <w:r w:rsidRPr="00B92F8F">
        <w:rPr>
          <w:rFonts w:ascii="Arial" w:hAnsi="Arial" w:cs="Arial"/>
          <w:sz w:val="24"/>
          <w:szCs w:val="24"/>
        </w:rPr>
        <w:t xml:space="preserve">Society of Motor Manufacturers and Traders (SMMT) (2023) </w:t>
      </w:r>
      <w:r w:rsidRPr="00B92F8F">
        <w:rPr>
          <w:rFonts w:ascii="Arial" w:hAnsi="Arial" w:cs="Arial"/>
          <w:i/>
          <w:iCs/>
          <w:sz w:val="24"/>
          <w:szCs w:val="24"/>
        </w:rPr>
        <w:t>Driving Global Britain: UK Automotive Trade Report</w:t>
      </w:r>
      <w:r w:rsidRPr="00B92F8F">
        <w:rPr>
          <w:rFonts w:ascii="Arial" w:hAnsi="Arial" w:cs="Arial"/>
          <w:sz w:val="24"/>
          <w:szCs w:val="24"/>
        </w:rPr>
        <w:t>. London: SMMT.</w:t>
      </w:r>
    </w:p>
    <w:p w14:paraId="3E9E8346" w14:textId="2C0CCCA3" w:rsidR="00B079D7" w:rsidRDefault="000C6D1C" w:rsidP="000C6D1C">
      <w:pPr>
        <w:spacing w:line="360" w:lineRule="auto"/>
        <w:jc w:val="both"/>
        <w:rPr>
          <w:rFonts w:ascii="Arial" w:hAnsi="Arial" w:cs="Arial"/>
          <w:sz w:val="24"/>
          <w:szCs w:val="24"/>
        </w:rPr>
      </w:pPr>
      <w:r w:rsidRPr="000C6D1C">
        <w:rPr>
          <w:rFonts w:ascii="Arial" w:hAnsi="Arial" w:cs="Arial"/>
          <w:sz w:val="24"/>
          <w:szCs w:val="24"/>
        </w:rPr>
        <w:t xml:space="preserve">Sturgeon, T.J. and Van Biesebroeck, J. (2010) </w:t>
      </w:r>
      <w:r w:rsidRPr="000C6D1C">
        <w:rPr>
          <w:rFonts w:ascii="Arial" w:hAnsi="Arial" w:cs="Arial"/>
          <w:i/>
          <w:iCs/>
          <w:sz w:val="24"/>
          <w:szCs w:val="24"/>
        </w:rPr>
        <w:t>Effects of the Crisis on the Automotive Industry in Developing Countries: A Global Value Chain Perspective</w:t>
      </w:r>
      <w:r w:rsidRPr="000C6D1C">
        <w:rPr>
          <w:rFonts w:ascii="Arial" w:hAnsi="Arial" w:cs="Arial"/>
          <w:sz w:val="24"/>
          <w:szCs w:val="24"/>
        </w:rPr>
        <w:t xml:space="preserve">. </w:t>
      </w:r>
      <w:r w:rsidR="00E02569" w:rsidRPr="000C6D1C">
        <w:rPr>
          <w:rFonts w:ascii="Arial" w:hAnsi="Arial" w:cs="Arial"/>
          <w:sz w:val="24"/>
          <w:szCs w:val="24"/>
        </w:rPr>
        <w:t xml:space="preserve">World Bank Policy Research Working Paper No. 5330. Washington, DC: World Bank. Available at: </w:t>
      </w:r>
      <w:hyperlink r:id="rId13" w:tgtFrame="_new" w:history="1">
        <w:r w:rsidR="00E02569" w:rsidRPr="000C6D1C">
          <w:rPr>
            <w:rStyle w:val="Hyperlink"/>
            <w:rFonts w:ascii="Arial" w:hAnsi="Arial" w:cs="Arial"/>
            <w:sz w:val="24"/>
            <w:szCs w:val="24"/>
          </w:rPr>
          <w:t>https://hdl.handle.net/10986/3815</w:t>
        </w:r>
      </w:hyperlink>
      <w:r w:rsidR="00E02569" w:rsidRPr="000C6D1C">
        <w:rPr>
          <w:rFonts w:ascii="Arial" w:hAnsi="Arial" w:cs="Arial"/>
          <w:sz w:val="24"/>
          <w:szCs w:val="24"/>
        </w:rPr>
        <w:t xml:space="preserve"> (Accessed: 19 March 2026).</w:t>
      </w:r>
    </w:p>
    <w:p w14:paraId="52CE5498" w14:textId="77777777" w:rsidR="000C6D1C" w:rsidRDefault="000C6D1C" w:rsidP="000C6D1C">
      <w:pPr>
        <w:spacing w:line="360" w:lineRule="auto"/>
        <w:jc w:val="both"/>
        <w:rPr>
          <w:rFonts w:ascii="Arial" w:hAnsi="Arial" w:cs="Arial"/>
          <w:sz w:val="24"/>
          <w:szCs w:val="24"/>
        </w:rPr>
      </w:pPr>
      <w:r w:rsidRPr="000C6D1C">
        <w:rPr>
          <w:rFonts w:ascii="Arial" w:hAnsi="Arial" w:cs="Arial"/>
          <w:sz w:val="24"/>
          <w:szCs w:val="24"/>
        </w:rPr>
        <w:t xml:space="preserve">United Nations Industrial Development Organization (UNIDO) (2020) </w:t>
      </w:r>
      <w:r w:rsidRPr="000C6D1C">
        <w:rPr>
          <w:rFonts w:ascii="Arial" w:hAnsi="Arial" w:cs="Arial"/>
          <w:i/>
          <w:iCs/>
          <w:sz w:val="24"/>
          <w:szCs w:val="24"/>
        </w:rPr>
        <w:t>Industrial Development Report 2020: Industrializing in the digital age</w:t>
      </w:r>
      <w:r w:rsidRPr="000C6D1C">
        <w:rPr>
          <w:rFonts w:ascii="Arial" w:hAnsi="Arial" w:cs="Arial"/>
          <w:sz w:val="24"/>
          <w:szCs w:val="24"/>
        </w:rPr>
        <w:t xml:space="preserve">. Vienna: UNIDO. Available at: </w:t>
      </w:r>
      <w:hyperlink r:id="rId14" w:tgtFrame="_new" w:history="1">
        <w:r w:rsidRPr="000C6D1C">
          <w:rPr>
            <w:rStyle w:val="Hyperlink"/>
            <w:rFonts w:ascii="Arial" w:hAnsi="Arial" w:cs="Arial"/>
            <w:sz w:val="24"/>
            <w:szCs w:val="24"/>
          </w:rPr>
          <w:t>https://www.unido.org/resources-publications</w:t>
        </w:r>
      </w:hyperlink>
      <w:r w:rsidRPr="000C6D1C">
        <w:rPr>
          <w:rFonts w:ascii="Arial" w:hAnsi="Arial" w:cs="Arial"/>
          <w:sz w:val="24"/>
          <w:szCs w:val="24"/>
        </w:rPr>
        <w:t xml:space="preserve"> (Accessed: 17 March 2026).</w:t>
      </w:r>
    </w:p>
    <w:p w14:paraId="32B29B1F" w14:textId="6DB2FAA0" w:rsidR="00523D71" w:rsidRDefault="00523D71" w:rsidP="000C6D1C">
      <w:pPr>
        <w:spacing w:line="360" w:lineRule="auto"/>
        <w:jc w:val="both"/>
        <w:rPr>
          <w:rFonts w:ascii="Arial" w:hAnsi="Arial" w:cs="Arial"/>
          <w:sz w:val="24"/>
          <w:szCs w:val="24"/>
        </w:rPr>
      </w:pPr>
      <w:r w:rsidRPr="00523D71">
        <w:rPr>
          <w:rFonts w:ascii="Arial" w:hAnsi="Arial" w:cs="Arial"/>
          <w:sz w:val="24"/>
          <w:szCs w:val="24"/>
        </w:rPr>
        <w:t xml:space="preserve">World Bank (2020) World Development Report 2020: Trading for Development in the Age of Global Value Chains. Washington, DC: World Bank. Available at: </w:t>
      </w:r>
      <w:hyperlink r:id="rId15" w:tgtFrame="_new" w:history="1">
        <w:r w:rsidRPr="00523D71">
          <w:rPr>
            <w:rStyle w:val="Hyperlink"/>
            <w:rFonts w:ascii="Arial" w:hAnsi="Arial" w:cs="Arial"/>
            <w:sz w:val="24"/>
            <w:szCs w:val="24"/>
          </w:rPr>
          <w:t>https://www.worldbank.org</w:t>
        </w:r>
      </w:hyperlink>
      <w:r w:rsidRPr="00523D71">
        <w:rPr>
          <w:rFonts w:ascii="Arial" w:hAnsi="Arial" w:cs="Arial"/>
          <w:sz w:val="24"/>
          <w:szCs w:val="24"/>
        </w:rPr>
        <w:t xml:space="preserve"> (Accessed: 22 April 2026).</w:t>
      </w:r>
    </w:p>
    <w:p w14:paraId="28DB182D" w14:textId="35F74BD8" w:rsidR="000C6D1C" w:rsidRDefault="006D25D9" w:rsidP="006D25D9">
      <w:pPr>
        <w:spacing w:line="360" w:lineRule="auto"/>
        <w:jc w:val="both"/>
        <w:rPr>
          <w:rFonts w:ascii="Arial" w:hAnsi="Arial" w:cs="Arial"/>
          <w:sz w:val="24"/>
          <w:szCs w:val="24"/>
        </w:rPr>
      </w:pPr>
      <w:r w:rsidRPr="006D25D9">
        <w:rPr>
          <w:rFonts w:ascii="Arial" w:hAnsi="Arial" w:cs="Arial"/>
          <w:sz w:val="24"/>
          <w:szCs w:val="24"/>
        </w:rPr>
        <w:t xml:space="preserve">World Economic Forum (2019) </w:t>
      </w:r>
      <w:r w:rsidRPr="006D25D9">
        <w:rPr>
          <w:rFonts w:ascii="Arial" w:hAnsi="Arial" w:cs="Arial"/>
          <w:i/>
          <w:iCs/>
          <w:sz w:val="24"/>
          <w:szCs w:val="24"/>
        </w:rPr>
        <w:t>Supply Chain Collaboration through Advanced Manufacturing Technologies</w:t>
      </w:r>
      <w:r w:rsidRPr="006D25D9">
        <w:rPr>
          <w:rFonts w:ascii="Arial" w:hAnsi="Arial" w:cs="Arial"/>
          <w:sz w:val="24"/>
          <w:szCs w:val="24"/>
        </w:rPr>
        <w:t xml:space="preserve">. Geneva: World Economic Forum. Available at: </w:t>
      </w:r>
      <w:hyperlink r:id="rId16" w:tgtFrame="_new" w:history="1">
        <w:r w:rsidRPr="006D25D9">
          <w:rPr>
            <w:rStyle w:val="Hyperlink"/>
            <w:rFonts w:ascii="Arial" w:hAnsi="Arial" w:cs="Arial"/>
            <w:sz w:val="24"/>
            <w:szCs w:val="24"/>
          </w:rPr>
          <w:t>https://www3.weforum.org/docs/WEF_Supply_Chain_Collaboration_through_Advanced_Manufacturing_Technologies_Report.pdf</w:t>
        </w:r>
      </w:hyperlink>
      <w:r w:rsidRPr="006D25D9">
        <w:rPr>
          <w:rFonts w:ascii="Arial" w:hAnsi="Arial" w:cs="Arial"/>
          <w:sz w:val="24"/>
          <w:szCs w:val="24"/>
        </w:rPr>
        <w:t xml:space="preserve"> (Accessed: 18 March 2026).</w:t>
      </w:r>
    </w:p>
    <w:p w14:paraId="721688F2" w14:textId="0B5D608D" w:rsidR="00523D71" w:rsidRDefault="00523D71" w:rsidP="006D25D9">
      <w:pPr>
        <w:spacing w:line="360" w:lineRule="auto"/>
        <w:jc w:val="both"/>
        <w:rPr>
          <w:rFonts w:ascii="Arial" w:hAnsi="Arial" w:cs="Arial"/>
          <w:sz w:val="24"/>
          <w:szCs w:val="24"/>
        </w:rPr>
      </w:pPr>
      <w:r w:rsidRPr="00523D71">
        <w:rPr>
          <w:rFonts w:ascii="Arial" w:hAnsi="Arial" w:cs="Arial"/>
          <w:sz w:val="24"/>
          <w:szCs w:val="24"/>
        </w:rPr>
        <w:t xml:space="preserve">World Trade Organization (2023) World Trade Report 2023: Re-globalization for a secure, inclusive and sustainable future. Geneva: World Trade Organization. Available at: </w:t>
      </w:r>
      <w:hyperlink r:id="rId17" w:tgtFrame="_new" w:history="1">
        <w:r w:rsidRPr="00523D71">
          <w:rPr>
            <w:rStyle w:val="Hyperlink"/>
            <w:rFonts w:ascii="Arial" w:hAnsi="Arial" w:cs="Arial"/>
            <w:sz w:val="24"/>
            <w:szCs w:val="24"/>
          </w:rPr>
          <w:t>https://www.wto.org</w:t>
        </w:r>
      </w:hyperlink>
      <w:r w:rsidRPr="00523D71">
        <w:rPr>
          <w:rFonts w:ascii="Arial" w:hAnsi="Arial" w:cs="Arial"/>
          <w:sz w:val="24"/>
          <w:szCs w:val="24"/>
        </w:rPr>
        <w:t xml:space="preserve"> (Accessed: 7 April 2026).</w:t>
      </w:r>
    </w:p>
    <w:p w14:paraId="7AC5B172" w14:textId="26EFB39A" w:rsidR="000B04B8" w:rsidRPr="000C6D1C" w:rsidRDefault="000B04B8" w:rsidP="006D25D9">
      <w:pPr>
        <w:spacing w:line="360" w:lineRule="auto"/>
        <w:jc w:val="both"/>
        <w:rPr>
          <w:rFonts w:ascii="Arial" w:hAnsi="Arial" w:cs="Arial"/>
          <w:sz w:val="24"/>
          <w:szCs w:val="24"/>
        </w:rPr>
      </w:pPr>
      <w:r w:rsidRPr="000B04B8">
        <w:rPr>
          <w:rFonts w:ascii="Arial" w:hAnsi="Arial" w:cs="Arial"/>
          <w:sz w:val="24"/>
          <w:szCs w:val="24"/>
        </w:rPr>
        <w:t xml:space="preserve">Yin, R.K. (2018) </w:t>
      </w:r>
      <w:r w:rsidRPr="000B04B8">
        <w:rPr>
          <w:rFonts w:ascii="Arial" w:hAnsi="Arial" w:cs="Arial"/>
          <w:i/>
          <w:iCs/>
          <w:sz w:val="24"/>
          <w:szCs w:val="24"/>
        </w:rPr>
        <w:t>Case Study Research and Applications: Design and Methods</w:t>
      </w:r>
      <w:r w:rsidRPr="000B04B8">
        <w:rPr>
          <w:rFonts w:ascii="Arial" w:hAnsi="Arial" w:cs="Arial"/>
          <w:sz w:val="24"/>
          <w:szCs w:val="24"/>
        </w:rPr>
        <w:t>. 6th edn. London: Sage.</w:t>
      </w:r>
    </w:p>
    <w:sectPr w:rsidR="000B04B8" w:rsidRPr="000C6D1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E5D27" w14:textId="77777777" w:rsidR="00A152AD" w:rsidRDefault="00A152AD" w:rsidP="00FB0F00">
      <w:pPr>
        <w:spacing w:after="0" w:line="240" w:lineRule="auto"/>
      </w:pPr>
      <w:r>
        <w:separator/>
      </w:r>
    </w:p>
  </w:endnote>
  <w:endnote w:type="continuationSeparator" w:id="0">
    <w:p w14:paraId="24C735F4" w14:textId="77777777" w:rsidR="00A152AD" w:rsidRDefault="00A152AD" w:rsidP="00FB0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426293"/>
      <w:docPartObj>
        <w:docPartGallery w:val="Page Numbers (Bottom of Page)"/>
        <w:docPartUnique/>
      </w:docPartObj>
    </w:sdtPr>
    <w:sdtEndPr>
      <w:rPr>
        <w:noProof/>
      </w:rPr>
    </w:sdtEndPr>
    <w:sdtContent>
      <w:p w14:paraId="2ACE6D83" w14:textId="1CEF5AB0" w:rsidR="00FB0F00" w:rsidRDefault="00FB0F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826781" w14:textId="77777777" w:rsidR="00FB0F00" w:rsidRDefault="00FB0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6D5DF" w14:textId="77777777" w:rsidR="00A152AD" w:rsidRDefault="00A152AD" w:rsidP="00FB0F00">
      <w:pPr>
        <w:spacing w:after="0" w:line="240" w:lineRule="auto"/>
      </w:pPr>
      <w:r>
        <w:separator/>
      </w:r>
    </w:p>
  </w:footnote>
  <w:footnote w:type="continuationSeparator" w:id="0">
    <w:p w14:paraId="7A34AA2C" w14:textId="77777777" w:rsidR="00A152AD" w:rsidRDefault="00A152AD" w:rsidP="00FB0F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84A64"/>
    <w:multiLevelType w:val="multilevel"/>
    <w:tmpl w:val="5BC62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6982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FE8"/>
    <w:rsid w:val="00023795"/>
    <w:rsid w:val="000271AE"/>
    <w:rsid w:val="00054E46"/>
    <w:rsid w:val="00055E31"/>
    <w:rsid w:val="0006794B"/>
    <w:rsid w:val="000B04B8"/>
    <w:rsid w:val="000C6D1C"/>
    <w:rsid w:val="000D2013"/>
    <w:rsid w:val="000D29E5"/>
    <w:rsid w:val="000F2D5C"/>
    <w:rsid w:val="001406BA"/>
    <w:rsid w:val="00152B65"/>
    <w:rsid w:val="00183234"/>
    <w:rsid w:val="00246867"/>
    <w:rsid w:val="00252B08"/>
    <w:rsid w:val="002F26AF"/>
    <w:rsid w:val="002F6732"/>
    <w:rsid w:val="00345119"/>
    <w:rsid w:val="00383735"/>
    <w:rsid w:val="003E06BE"/>
    <w:rsid w:val="00412142"/>
    <w:rsid w:val="0042458F"/>
    <w:rsid w:val="004A793B"/>
    <w:rsid w:val="004C2924"/>
    <w:rsid w:val="004D1781"/>
    <w:rsid w:val="004E1B5B"/>
    <w:rsid w:val="00523D71"/>
    <w:rsid w:val="00555269"/>
    <w:rsid w:val="00567A44"/>
    <w:rsid w:val="00590898"/>
    <w:rsid w:val="005B3169"/>
    <w:rsid w:val="006A6E31"/>
    <w:rsid w:val="006D25D9"/>
    <w:rsid w:val="00734095"/>
    <w:rsid w:val="007476BE"/>
    <w:rsid w:val="00793EBF"/>
    <w:rsid w:val="007F0EB3"/>
    <w:rsid w:val="00867B05"/>
    <w:rsid w:val="008A2587"/>
    <w:rsid w:val="008B6E19"/>
    <w:rsid w:val="0091599F"/>
    <w:rsid w:val="00930650"/>
    <w:rsid w:val="00950A8C"/>
    <w:rsid w:val="00957BF4"/>
    <w:rsid w:val="0096732F"/>
    <w:rsid w:val="00971DFA"/>
    <w:rsid w:val="00993BBF"/>
    <w:rsid w:val="009E284C"/>
    <w:rsid w:val="009E4900"/>
    <w:rsid w:val="009E5550"/>
    <w:rsid w:val="00A152AD"/>
    <w:rsid w:val="00A5112D"/>
    <w:rsid w:val="00A52A73"/>
    <w:rsid w:val="00A548B1"/>
    <w:rsid w:val="00AA1775"/>
    <w:rsid w:val="00AD1D1F"/>
    <w:rsid w:val="00B00750"/>
    <w:rsid w:val="00B079D7"/>
    <w:rsid w:val="00B145EA"/>
    <w:rsid w:val="00B2293C"/>
    <w:rsid w:val="00B26045"/>
    <w:rsid w:val="00B31EFF"/>
    <w:rsid w:val="00B32DB7"/>
    <w:rsid w:val="00B32FC3"/>
    <w:rsid w:val="00B3665B"/>
    <w:rsid w:val="00B56AC7"/>
    <w:rsid w:val="00B92F8F"/>
    <w:rsid w:val="00BA38DB"/>
    <w:rsid w:val="00BF5DBA"/>
    <w:rsid w:val="00C06119"/>
    <w:rsid w:val="00C55318"/>
    <w:rsid w:val="00D05FE8"/>
    <w:rsid w:val="00D35DAC"/>
    <w:rsid w:val="00E02569"/>
    <w:rsid w:val="00E1237A"/>
    <w:rsid w:val="00E4106B"/>
    <w:rsid w:val="00E55881"/>
    <w:rsid w:val="00E614D8"/>
    <w:rsid w:val="00EC509E"/>
    <w:rsid w:val="00EF6A6E"/>
    <w:rsid w:val="00F22C8B"/>
    <w:rsid w:val="00F30048"/>
    <w:rsid w:val="00F4349D"/>
    <w:rsid w:val="00F7608E"/>
    <w:rsid w:val="00FB0F00"/>
    <w:rsid w:val="00FB3727"/>
    <w:rsid w:val="00FC00C0"/>
    <w:rsid w:val="00FF5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93ADF"/>
  <w15:chartTrackingRefBased/>
  <w15:docId w15:val="{EABAE172-F859-4DB3-9FF0-0545D202D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5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5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05F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5F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5F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5F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5F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5F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5F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F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5F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05F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5F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5F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5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5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5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5FE8"/>
    <w:rPr>
      <w:rFonts w:eastAsiaTheme="majorEastAsia" w:cstheme="majorBidi"/>
      <w:color w:val="272727" w:themeColor="text1" w:themeTint="D8"/>
    </w:rPr>
  </w:style>
  <w:style w:type="paragraph" w:styleId="Title">
    <w:name w:val="Title"/>
    <w:basedOn w:val="Normal"/>
    <w:next w:val="Normal"/>
    <w:link w:val="TitleChar"/>
    <w:uiPriority w:val="10"/>
    <w:qFormat/>
    <w:rsid w:val="00D05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5F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5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5FE8"/>
    <w:pPr>
      <w:spacing w:before="160"/>
      <w:jc w:val="center"/>
    </w:pPr>
    <w:rPr>
      <w:i/>
      <w:iCs/>
      <w:color w:val="404040" w:themeColor="text1" w:themeTint="BF"/>
    </w:rPr>
  </w:style>
  <w:style w:type="character" w:customStyle="1" w:styleId="QuoteChar">
    <w:name w:val="Quote Char"/>
    <w:basedOn w:val="DefaultParagraphFont"/>
    <w:link w:val="Quote"/>
    <w:uiPriority w:val="29"/>
    <w:rsid w:val="00D05FE8"/>
    <w:rPr>
      <w:i/>
      <w:iCs/>
      <w:color w:val="404040" w:themeColor="text1" w:themeTint="BF"/>
    </w:rPr>
  </w:style>
  <w:style w:type="paragraph" w:styleId="ListParagraph">
    <w:name w:val="List Paragraph"/>
    <w:basedOn w:val="Normal"/>
    <w:uiPriority w:val="34"/>
    <w:qFormat/>
    <w:rsid w:val="00D05FE8"/>
    <w:pPr>
      <w:ind w:left="720"/>
      <w:contextualSpacing/>
    </w:pPr>
  </w:style>
  <w:style w:type="character" w:styleId="IntenseEmphasis">
    <w:name w:val="Intense Emphasis"/>
    <w:basedOn w:val="DefaultParagraphFont"/>
    <w:uiPriority w:val="21"/>
    <w:qFormat/>
    <w:rsid w:val="00D05FE8"/>
    <w:rPr>
      <w:i/>
      <w:iCs/>
      <w:color w:val="0F4761" w:themeColor="accent1" w:themeShade="BF"/>
    </w:rPr>
  </w:style>
  <w:style w:type="paragraph" w:styleId="IntenseQuote">
    <w:name w:val="Intense Quote"/>
    <w:basedOn w:val="Normal"/>
    <w:next w:val="Normal"/>
    <w:link w:val="IntenseQuoteChar"/>
    <w:uiPriority w:val="30"/>
    <w:qFormat/>
    <w:rsid w:val="00D05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5FE8"/>
    <w:rPr>
      <w:i/>
      <w:iCs/>
      <w:color w:val="0F4761" w:themeColor="accent1" w:themeShade="BF"/>
    </w:rPr>
  </w:style>
  <w:style w:type="character" w:styleId="IntenseReference">
    <w:name w:val="Intense Reference"/>
    <w:basedOn w:val="DefaultParagraphFont"/>
    <w:uiPriority w:val="32"/>
    <w:qFormat/>
    <w:rsid w:val="00D05FE8"/>
    <w:rPr>
      <w:b/>
      <w:bCs/>
      <w:smallCaps/>
      <w:color w:val="0F4761" w:themeColor="accent1" w:themeShade="BF"/>
      <w:spacing w:val="5"/>
    </w:rPr>
  </w:style>
  <w:style w:type="character" w:styleId="Hyperlink">
    <w:name w:val="Hyperlink"/>
    <w:basedOn w:val="DefaultParagraphFont"/>
    <w:uiPriority w:val="99"/>
    <w:unhideWhenUsed/>
    <w:rsid w:val="000C6D1C"/>
    <w:rPr>
      <w:color w:val="467886" w:themeColor="hyperlink"/>
      <w:u w:val="single"/>
    </w:rPr>
  </w:style>
  <w:style w:type="character" w:styleId="UnresolvedMention">
    <w:name w:val="Unresolved Mention"/>
    <w:basedOn w:val="DefaultParagraphFont"/>
    <w:uiPriority w:val="99"/>
    <w:semiHidden/>
    <w:unhideWhenUsed/>
    <w:rsid w:val="000C6D1C"/>
    <w:rPr>
      <w:color w:val="605E5C"/>
      <w:shd w:val="clear" w:color="auto" w:fill="E1DFDD"/>
    </w:rPr>
  </w:style>
  <w:style w:type="character" w:styleId="FollowedHyperlink">
    <w:name w:val="FollowedHyperlink"/>
    <w:basedOn w:val="DefaultParagraphFont"/>
    <w:uiPriority w:val="99"/>
    <w:semiHidden/>
    <w:unhideWhenUsed/>
    <w:rsid w:val="000C6D1C"/>
    <w:rPr>
      <w:color w:val="96607D" w:themeColor="followedHyperlink"/>
      <w:u w:val="single"/>
    </w:rPr>
  </w:style>
  <w:style w:type="paragraph" w:styleId="TOC1">
    <w:name w:val="toc 1"/>
    <w:basedOn w:val="Normal"/>
    <w:next w:val="Normal"/>
    <w:autoRedefine/>
    <w:uiPriority w:val="39"/>
    <w:unhideWhenUsed/>
    <w:rsid w:val="00FB0F00"/>
    <w:pPr>
      <w:spacing w:after="100"/>
    </w:pPr>
  </w:style>
  <w:style w:type="paragraph" w:styleId="TOC2">
    <w:name w:val="toc 2"/>
    <w:basedOn w:val="Normal"/>
    <w:next w:val="Normal"/>
    <w:autoRedefine/>
    <w:uiPriority w:val="39"/>
    <w:unhideWhenUsed/>
    <w:rsid w:val="00FB0F00"/>
    <w:pPr>
      <w:spacing w:after="100"/>
      <w:ind w:left="220"/>
    </w:pPr>
  </w:style>
  <w:style w:type="paragraph" w:styleId="Header">
    <w:name w:val="header"/>
    <w:basedOn w:val="Normal"/>
    <w:link w:val="HeaderChar"/>
    <w:uiPriority w:val="99"/>
    <w:unhideWhenUsed/>
    <w:rsid w:val="00FB0F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F00"/>
  </w:style>
  <w:style w:type="paragraph" w:styleId="Footer">
    <w:name w:val="footer"/>
    <w:basedOn w:val="Normal"/>
    <w:link w:val="FooterChar"/>
    <w:uiPriority w:val="99"/>
    <w:unhideWhenUsed/>
    <w:rsid w:val="00FB0F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dl.handle.net/10986/3815"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iam.in" TargetMode="External"/><Relationship Id="rId17" Type="http://schemas.openxmlformats.org/officeDocument/2006/relationships/hyperlink" Target="https://www.wto.org" TargetMode="External"/><Relationship Id="rId2" Type="http://schemas.openxmlformats.org/officeDocument/2006/relationships/styles" Target="styles.xml"/><Relationship Id="rId16" Type="http://schemas.openxmlformats.org/officeDocument/2006/relationships/hyperlink" Target="https://www3.weforum.org/docs/WEF_Supply_Chain_Collaboration_through_Advanced_Manufacturing_Technologies_Report.pdf?utm_source=chatgpt.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ecd.org/trade" TargetMode="External"/><Relationship Id="rId5" Type="http://schemas.openxmlformats.org/officeDocument/2006/relationships/footnotes" Target="footnotes.xml"/><Relationship Id="rId15" Type="http://schemas.openxmlformats.org/officeDocument/2006/relationships/hyperlink" Target="https://www.worldbank.org" TargetMode="External"/><Relationship Id="rId10" Type="http://schemas.openxmlformats.org/officeDocument/2006/relationships/hyperlink" Target="https://www.mckinsey.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ma.in" TargetMode="External"/><Relationship Id="rId14" Type="http://schemas.openxmlformats.org/officeDocument/2006/relationships/hyperlink" Target="https://www.unido.org/resources-pub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51</Pages>
  <Words>16683</Words>
  <Characters>95098</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Mircea Moisa (2014968)</dc:creator>
  <cp:keywords/>
  <dc:description/>
  <cp:lastModifiedBy>Silviu Mircea Moisa (2014968)</cp:lastModifiedBy>
  <cp:revision>9</cp:revision>
  <cp:lastPrinted>2026-05-05T16:04:00Z</cp:lastPrinted>
  <dcterms:created xsi:type="dcterms:W3CDTF">2026-05-04T16:28:00Z</dcterms:created>
  <dcterms:modified xsi:type="dcterms:W3CDTF">2026-05-05T17:27:00Z</dcterms:modified>
</cp:coreProperties>
</file>