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4098"/>
        <w:pBdr>
          <w:left w:val="nil"/>
          <w:right w:val="nil"/>
          <w:top w:val="nil"/>
          <w:bottom w:val="nil"/>
          <w:between w:val="nil"/>
        </w:pBdr>
        <w:tabs>
          <w:tab w:val="left" w:leader="none" w:pos="5103"/>
        </w:tabs>
        <w:jc w:val="center"/>
        <w:rPr>
          <w:rFonts w:ascii="Arial" w:cs="Arial" w:eastAsia="Arial" w:hAnsi="Arial"/>
          <w:b/>
          <w:sz w:val="24"/>
          <w:szCs w:val="24"/>
        </w:rPr>
      </w:pPr>
      <w:r>
        <w:rPr>
          <w:rFonts w:ascii="Arial" w:cs="Arial" w:eastAsia="Arial" w:hAnsi="Arial"/>
          <w:b/>
          <w:sz w:val="24"/>
          <w:szCs w:val="24"/>
        </w:rPr>
        <w:t>APPLICATION FOR ETHICAL APPROVAL</w:t>
      </w:r>
    </w:p>
    <w:p>
      <w:pPr>
        <w:pStyle w:val="style4098"/>
        <w:pBdr>
          <w:left w:val="nil"/>
          <w:right w:val="nil"/>
          <w:top w:val="nil"/>
          <w:bottom w:val="nil"/>
          <w:between w:val="nil"/>
        </w:pBdr>
        <w:tabs>
          <w:tab w:val="left" w:leader="none" w:pos="5103"/>
        </w:tabs>
        <w:jc w:val="center"/>
        <w:rPr>
          <w:rFonts w:ascii="Arial" w:cs="Arial" w:eastAsia="Arial" w:hAnsi="Arial"/>
          <w:b/>
        </w:rPr>
      </w:pPr>
    </w:p>
    <w:tbl>
      <w:tblPr>
        <w:tblStyle w:val="style4236"/>
        <w:tblpPr w:leftFromText="180" w:rightFromText="180" w:topFromText="0" w:bottomFromText="0" w:vertAnchor="text" w:tblpXSpec="left" w:tblpY="163"/>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trPr>
          <w:cantSplit/>
          <w:tblHeader/>
        </w:trPr>
        <w:tc>
          <w:tcPr>
            <w:tcW w:w="10435" w:type="dxa"/>
            <w:tcBorders/>
          </w:tcPr>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b/>
                <w:sz w:val="22"/>
                <w:szCs w:val="22"/>
              </w:rPr>
            </w:pPr>
            <w:r>
              <w:rPr>
                <w:rFonts w:ascii="Arial" w:cs="Arial" w:eastAsia="Arial" w:hAnsi="Arial"/>
                <w:b/>
                <w:sz w:val="22"/>
                <w:szCs w:val="22"/>
              </w:rPr>
              <w:t>RESEARCH STUDENTS</w:t>
            </w: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r>
              <w:rPr>
                <w:rFonts w:ascii="Arial" w:cs="Arial" w:eastAsia="Arial" w:hAnsi="Arial"/>
                <w:sz w:val="22"/>
                <w:szCs w:val="22"/>
              </w:rPr>
              <w:t xml:space="preserve">This form is to be completed by the student within </w:t>
            </w:r>
            <w:r>
              <w:rPr>
                <w:rFonts w:ascii="Arial" w:cs="Arial" w:eastAsia="Arial" w:hAnsi="Arial"/>
                <w:b/>
                <w:sz w:val="22"/>
                <w:szCs w:val="22"/>
              </w:rPr>
              <w:t>SIX</w:t>
            </w:r>
            <w:r>
              <w:rPr>
                <w:rFonts w:ascii="Arial" w:cs="Arial" w:eastAsia="Arial" w:hAnsi="Arial"/>
                <w:sz w:val="22"/>
                <w:szCs w:val="22"/>
              </w:rPr>
              <w:t xml:space="preserve"> months for full-time students and </w:t>
            </w:r>
            <w:r>
              <w:rPr>
                <w:rFonts w:ascii="Arial" w:cs="Arial" w:eastAsia="Arial" w:hAnsi="Arial"/>
                <w:b/>
                <w:sz w:val="22"/>
                <w:szCs w:val="22"/>
              </w:rPr>
              <w:t xml:space="preserve">TWELVE </w:t>
            </w:r>
            <w:r>
              <w:rPr>
                <w:rFonts w:ascii="Arial" w:cs="Arial" w:eastAsia="Arial" w:hAnsi="Arial"/>
                <w:sz w:val="22"/>
                <w:szCs w:val="22"/>
              </w:rPr>
              <w:t xml:space="preserve">months for part time students, after the commencement of the research degree or following progression to Part Two of your course. </w:t>
            </w: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r>
              <w:rPr>
                <w:rFonts w:ascii="Arial" w:cs="Arial" w:eastAsia="Arial" w:hAnsi="Arial"/>
                <w:sz w:val="22"/>
                <w:szCs w:val="22"/>
              </w:rPr>
              <w:t xml:space="preserve">Once complete, submit this form via the </w:t>
            </w:r>
            <w:r>
              <w:rPr>
                <w:rFonts w:ascii="Arial" w:cs="Arial" w:eastAsia="Arial" w:hAnsi="Arial"/>
                <w:b/>
                <w:i/>
                <w:sz w:val="22"/>
                <w:szCs w:val="22"/>
                <w:u w:val="single"/>
              </w:rPr>
              <w:t>MyTSD Doctoral College Portal</w:t>
            </w:r>
            <w:r>
              <w:rPr>
                <w:rFonts w:ascii="Arial" w:cs="Arial" w:eastAsia="Arial" w:hAnsi="Arial"/>
                <w:sz w:val="22"/>
                <w:szCs w:val="22"/>
              </w:rPr>
              <w:t xml:space="preserve"> at (</w:t>
            </w:r>
            <w:r>
              <w:rPr/>
              <w:fldChar w:fldCharType="begin"/>
            </w:r>
            <w:r>
              <w:instrText xml:space="preserve"> HYPERLINK "https://mytsd.uwtsd.ac.uk" </w:instrText>
            </w:r>
            <w:r>
              <w:rPr/>
              <w:fldChar w:fldCharType="separate"/>
            </w:r>
            <w:r>
              <w:rPr>
                <w:rFonts w:ascii="Arial" w:cs="Arial" w:eastAsia="Arial" w:hAnsi="Arial"/>
                <w:sz w:val="22"/>
                <w:szCs w:val="22"/>
                <w:u w:val="single"/>
              </w:rPr>
              <w:t>https:/</w:t>
            </w:r>
            <w:r>
              <w:rPr>
                <w:rFonts w:ascii="Arial" w:cs="Arial" w:eastAsia="Arial" w:hAnsi="Arial"/>
                <w:sz w:val="22"/>
                <w:szCs w:val="22"/>
                <w:u w:val="single"/>
              </w:rPr>
              <w:t>/mytsd.uwtsd.ac.uk</w:t>
            </w:r>
            <w:r>
              <w:rPr/>
              <w:fldChar w:fldCharType="end"/>
            </w:r>
            <w:r>
              <w:rPr>
                <w:rFonts w:ascii="Arial" w:cs="Arial" w:eastAsia="Arial" w:hAnsi="Arial"/>
                <w:sz w:val="22"/>
                <w:szCs w:val="22"/>
              </w:rPr>
              <w:t>).</w:t>
            </w: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r>
              <w:rPr>
                <w:rFonts w:ascii="Arial" w:cs="Arial" w:eastAsia="Arial" w:hAnsi="Arial"/>
                <w:sz w:val="22"/>
                <w:szCs w:val="22"/>
              </w:rPr>
              <w:t>This document is also available in Welsh.</w:t>
            </w:r>
          </w:p>
          <w:p>
            <w:pPr>
              <w:pStyle w:val="style4098"/>
              <w:pBdr>
                <w:left w:val="single" w:sz="6" w:space="5" w:color="000000"/>
                <w:right w:val="single" w:sz="6" w:space="31" w:color="000000"/>
                <w:top w:val="single" w:sz="6" w:space="1" w:color="000000"/>
                <w:bottom w:val="single" w:sz="6" w:space="1" w:color="000000"/>
                <w:between w:val="nil"/>
              </w:pBdr>
              <w:shd w:val="clear" w:color="auto" w:fill="f2f2f2"/>
              <w:jc w:val="both"/>
              <w:rPr>
                <w:rFonts w:ascii="Arial" w:cs="Arial" w:eastAsia="Arial" w:hAnsi="Arial"/>
                <w:sz w:val="22"/>
                <w:szCs w:val="22"/>
              </w:rPr>
            </w:pPr>
          </w:p>
        </w:tc>
      </w:tr>
      <w:tr>
        <w:tblPrEx/>
        <w:trPr>
          <w:cantSplit/>
          <w:tblHeader/>
        </w:trPr>
        <w:tc>
          <w:tcPr>
            <w:tcW w:w="10435" w:type="dxa"/>
            <w:tcBorders/>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RESEARCH STAFF ONLY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Fonts w:ascii="Arial" w:cs="Arial" w:eastAsia="Arial" w:hAnsi="Arial"/>
                <w:sz w:val="22"/>
                <w:szCs w:val="22"/>
                <w:u w:val="single"/>
              </w:rPr>
              <w:t>pgresearch@uwtsd.ac.uk</w:t>
            </w:r>
            <w:r>
              <w:rPr/>
              <w:fldChar w:fldCharType="end"/>
            </w:r>
            <w:r>
              <w:rPr>
                <w:rFonts w:ascii="Arial" w:cs="Arial" w:eastAsia="Arial" w:hAnsi="Arial"/>
                <w:sz w:val="22"/>
                <w:szCs w:val="22"/>
              </w:rPr>
              <w:t xml:space="preserve"> , with the title ‘Ethical Approval’ followed by your name.</w:t>
            </w:r>
          </w:p>
          <w:p>
            <w:pPr>
              <w:pStyle w:val="style4098"/>
              <w:pBdr>
                <w:left w:val="nil"/>
                <w:right w:val="nil"/>
                <w:top w:val="nil"/>
                <w:bottom w:val="nil"/>
                <w:between w:val="nil"/>
              </w:pBdr>
              <w:rPr>
                <w:rFonts w:ascii="Arial" w:cs="Arial" w:eastAsia="Arial" w:hAnsi="Arial"/>
                <w:sz w:val="22"/>
                <w:szCs w:val="22"/>
              </w:rPr>
            </w:pPr>
          </w:p>
        </w:tc>
      </w:tr>
      <w:tr>
        <w:tblPrEx/>
        <w:trPr>
          <w:cantSplit/>
          <w:tblHeader/>
        </w:trPr>
        <w:tc>
          <w:tcPr>
            <w:tcW w:w="10435" w:type="dxa"/>
            <w:tcBorders/>
          </w:tcPr>
          <w:p>
            <w:pPr>
              <w:pStyle w:val="style4098"/>
              <w:pBdr>
                <w:left w:val="single" w:sz="4" w:space="4" w:color="000000"/>
                <w:right w:val="single" w:sz="4" w:space="21" w:color="000000"/>
                <w:top w:val="single" w:sz="4" w:space="1" w:color="000000"/>
                <w:bottom w:val="single" w:sz="4" w:space="1" w:color="000000"/>
                <w:between w:val="single" w:sz="4" w:space="1" w:color="000000"/>
              </w:pBdr>
              <w:tabs>
                <w:tab w:val="left" w:leader="none" w:pos="5103"/>
              </w:tabs>
              <w:rPr>
                <w:rFonts w:ascii="Arial" w:cs="Arial" w:eastAsia="Arial" w:hAnsi="Arial"/>
                <w:b/>
                <w:sz w:val="22"/>
                <w:szCs w:val="22"/>
              </w:rPr>
            </w:pPr>
            <w:r>
              <w:rPr>
                <w:rFonts w:ascii="Arial" w:cs="Arial" w:eastAsia="Arial" w:hAnsi="Arial"/>
                <w:b/>
                <w:sz w:val="22"/>
                <w:szCs w:val="22"/>
              </w:rPr>
              <w:t xml:space="preserve">STUDENTS ON UNDERGRADUATE OR TAUGHT MASTERS PROGRAMMES </w:t>
            </w:r>
            <w:r>
              <w:rPr>
                <w:rFonts w:ascii="Arial" w:cs="Arial" w:eastAsia="Arial" w:hAnsi="Arial"/>
                <w:sz w:val="22"/>
                <w:szCs w:val="22"/>
              </w:rPr>
              <w:t>should submit this form (and receive the outcome) via systems explained to you by the supervisor/module leader.</w:t>
            </w:r>
          </w:p>
        </w:tc>
      </w:tr>
    </w:tbl>
    <w:p>
      <w:pPr>
        <w:pStyle w:val="style4098"/>
        <w:pBdr>
          <w:left w:val="nil"/>
          <w:right w:val="nil"/>
          <w:top w:val="nil"/>
          <w:bottom w:val="nil"/>
          <w:between w:val="nil"/>
        </w:pBdr>
        <w:tabs>
          <w:tab w:val="left" w:leader="none" w:pos="5103"/>
        </w:tabs>
        <w:jc w:val="both"/>
        <w:rPr>
          <w:rFonts w:ascii="Arial" w:cs="Arial" w:eastAsia="Arial" w:hAnsi="Arial"/>
          <w:b/>
          <w:sz w:val="22"/>
          <w:szCs w:val="22"/>
        </w:rPr>
      </w:pPr>
    </w:p>
    <w:p>
      <w:pPr>
        <w:pStyle w:val="style4098"/>
        <w:pBdr>
          <w:left w:val="nil"/>
          <w:right w:val="nil"/>
          <w:top w:val="nil"/>
          <w:bottom w:val="nil"/>
          <w:between w:val="nil"/>
        </w:pBdr>
        <w:tabs>
          <w:tab w:val="left" w:leader="none" w:pos="5103"/>
        </w:tabs>
        <w:jc w:val="both"/>
        <w:rPr>
          <w:rFonts w:ascii="Arial" w:cs="Arial" w:eastAsia="Arial" w:hAnsi="Arial"/>
          <w:b/>
          <w:sz w:val="22"/>
          <w:szCs w:val="22"/>
        </w:rPr>
      </w:pPr>
    </w:p>
    <w:p>
      <w:pPr>
        <w:pStyle w:val="style4098"/>
        <w:pBdr>
          <w:left w:val="nil"/>
          <w:right w:val="nil"/>
          <w:top w:val="nil"/>
          <w:bottom w:val="nil"/>
          <w:between w:val="nil"/>
        </w:pBdr>
        <w:tabs>
          <w:tab w:val="left" w:leader="none" w:pos="5103"/>
        </w:tabs>
        <w:jc w:val="both"/>
        <w:rPr>
          <w:rFonts w:ascii="Arial" w:cs="Arial" w:eastAsia="Arial" w:hAnsi="Arial"/>
          <w:b/>
          <w:sz w:val="22"/>
          <w:szCs w:val="22"/>
        </w:rPr>
      </w:pPr>
    </w:p>
    <w:p>
      <w:pPr>
        <w:pStyle w:val="style4098"/>
        <w:pBdr>
          <w:left w:val="nil"/>
          <w:right w:val="nil"/>
          <w:top w:val="nil"/>
          <w:bottom w:val="nil"/>
          <w:between w:val="nil"/>
        </w:pBdr>
        <w:tabs>
          <w:tab w:val="left" w:leader="none" w:pos="5103"/>
        </w:tabs>
        <w:jc w:val="both"/>
        <w:rPr>
          <w:rFonts w:ascii="Arial" w:cs="Arial" w:eastAsia="Arial" w:hAnsi="Arial"/>
          <w:b/>
          <w:sz w:val="22"/>
          <w:szCs w:val="22"/>
        </w:rPr>
      </w:pPr>
      <w:r>
        <w:rPr>
          <w:rFonts w:ascii="Arial" w:cs="Arial" w:eastAsia="Arial" w:hAnsi="Arial"/>
          <w:b/>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4098"/>
        <w:pBdr>
          <w:left w:val="nil"/>
          <w:right w:val="nil"/>
          <w:top w:val="nil"/>
          <w:bottom w:val="nil"/>
          <w:between w:val="nil"/>
        </w:pBdr>
        <w:tabs>
          <w:tab w:val="left" w:leader="none" w:pos="5103"/>
        </w:tabs>
        <w:jc w:val="center"/>
        <w:rPr>
          <w:rFonts w:ascii="Arial" w:cs="Arial" w:eastAsia="Arial" w:hAnsi="Arial"/>
          <w:b/>
          <w:sz w:val="16"/>
          <w:szCs w:val="16"/>
        </w:rPr>
      </w:pPr>
    </w:p>
    <w:p>
      <w:pPr>
        <w:pStyle w:val="style4098"/>
        <w:pBdr>
          <w:left w:val="nil"/>
          <w:right w:val="nil"/>
          <w:top w:val="nil"/>
          <w:bottom w:val="nil"/>
          <w:between w:val="nil"/>
        </w:pBdr>
        <w:tabs>
          <w:tab w:val="left" w:leader="none" w:pos="5103"/>
        </w:tabs>
        <w:jc w:val="both"/>
        <w:rPr>
          <w:rFonts w:ascii="Arial" w:cs="Arial" w:eastAsia="Arial" w:hAnsi="Arial"/>
          <w:sz w:val="22"/>
          <w:szCs w:val="22"/>
        </w:rPr>
      </w:pPr>
      <w:r>
        <w:rPr>
          <w:rFonts w:ascii="Arial" w:cs="Arial" w:eastAsia="Arial" w:hAnsi="Arial"/>
          <w:sz w:val="22"/>
          <w:szCs w:val="22"/>
        </w:rPr>
        <w:t>The University follows the</w:t>
      </w:r>
      <w:r>
        <w:rPr>
          <w:rFonts w:ascii="Arial" w:cs="Arial" w:eastAsia="Arial" w:hAnsi="Arial"/>
          <w:sz w:val="22"/>
          <w:szCs w:val="22"/>
        </w:rPr>
        <w:t xml:space="preserve"> OECD Frascati manual definition of </w:t>
      </w:r>
      <w:r>
        <w:rPr>
          <w:rFonts w:ascii="Arial" w:cs="Arial" w:eastAsia="Arial" w:hAnsi="Arial"/>
          <w:b/>
          <w:sz w:val="22"/>
          <w:szCs w:val="22"/>
        </w:rPr>
        <w:t>research activity</w:t>
      </w:r>
      <w:r>
        <w:rPr>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w:t>
      </w:r>
      <w:r>
        <w:rPr>
          <w:rFonts w:ascii="Arial" w:cs="Arial" w:eastAsia="Arial" w:hAnsi="Arial"/>
          <w:sz w:val="22"/>
          <w:szCs w:val="22"/>
        </w:rPr>
        <w:t>ations”. As such this covers activities undertaken by members of staff, postgraduate research students, and both taught postgraduate and undergraduate students working on dissertations/projects.</w:t>
      </w:r>
    </w:p>
    <w:p>
      <w:pPr>
        <w:pStyle w:val="style4098"/>
        <w:pBdr>
          <w:left w:val="nil"/>
          <w:right w:val="nil"/>
          <w:top w:val="nil"/>
          <w:bottom w:val="nil"/>
          <w:between w:val="nil"/>
        </w:pBdr>
        <w:tabs>
          <w:tab w:val="left" w:leader="none" w:pos="5103"/>
        </w:tabs>
        <w:jc w:val="both"/>
        <w:rPr>
          <w:rFonts w:ascii="Arial" w:cs="Arial" w:eastAsia="Arial" w:hAnsi="Arial"/>
          <w:sz w:val="22"/>
          <w:szCs w:val="22"/>
        </w:rPr>
      </w:pPr>
    </w:p>
    <w:p>
      <w:pPr>
        <w:pStyle w:val="style4098"/>
        <w:pBdr>
          <w:left w:val="nil"/>
          <w:right w:val="nil"/>
          <w:top w:val="nil"/>
          <w:bottom w:val="nil"/>
          <w:between w:val="nil"/>
        </w:pBdr>
        <w:tabs>
          <w:tab w:val="left" w:leader="none" w:pos="5103"/>
        </w:tabs>
        <w:jc w:val="both"/>
        <w:rPr>
          <w:rFonts w:ascii="Arial" w:cs="Arial" w:eastAsia="Arial" w:hAnsi="Arial"/>
          <w:sz w:val="22"/>
          <w:szCs w:val="22"/>
        </w:rPr>
      </w:pPr>
      <w:r>
        <w:rPr>
          <w:rFonts w:ascii="Arial" w:cs="Arial" w:eastAsia="Arial" w:hAnsi="Arial"/>
          <w:sz w:val="22"/>
          <w:szCs w:val="22"/>
        </w:rPr>
        <w:t>The individual undertaking the research activity is known as</w:t>
      </w:r>
      <w:r>
        <w:rPr>
          <w:rFonts w:ascii="Arial" w:cs="Arial" w:eastAsia="Arial" w:hAnsi="Arial"/>
          <w:sz w:val="22"/>
          <w:szCs w:val="22"/>
        </w:rPr>
        <w:t xml:space="preserve"> the “principal researcher”.</w:t>
      </w:r>
    </w:p>
    <w:p>
      <w:pPr>
        <w:pStyle w:val="style4098"/>
        <w:pBdr>
          <w:left w:val="nil"/>
          <w:right w:val="nil"/>
          <w:top w:val="nil"/>
          <w:bottom w:val="nil"/>
          <w:between w:val="nil"/>
        </w:pBdr>
        <w:tabs>
          <w:tab w:val="left" w:leader="none" w:pos="5103"/>
        </w:tabs>
        <w:jc w:val="both"/>
        <w:rPr>
          <w:rFonts w:ascii="Arial" w:cs="Arial" w:eastAsia="Arial" w:hAnsi="Arial"/>
          <w:sz w:val="22"/>
          <w:szCs w:val="22"/>
        </w:rPr>
      </w:pPr>
    </w:p>
    <w:p>
      <w:pPr>
        <w:pStyle w:val="style4098"/>
        <w:pBdr>
          <w:left w:val="nil"/>
          <w:right w:val="nil"/>
          <w:top w:val="nil"/>
          <w:bottom w:val="nil"/>
          <w:between w:val="nil"/>
        </w:pBdr>
        <w:tabs>
          <w:tab w:val="left" w:leader="none" w:pos="5103"/>
        </w:tabs>
        <w:jc w:val="both"/>
        <w:rPr>
          <w:rFonts w:ascii="Arial" w:cs="Arial" w:eastAsia="Arial" w:hAnsi="Arial"/>
          <w:sz w:val="22"/>
          <w:szCs w:val="22"/>
        </w:rPr>
      </w:pPr>
      <w:r>
        <w:rPr>
          <w:rFonts w:ascii="Arial" w:cs="Arial" w:eastAsia="Arial" w:hAnsi="Arial"/>
          <w:sz w:val="22"/>
          <w:szCs w:val="22"/>
        </w:rPr>
        <w:t>Ethical approval is not required for routine audits, performance reviews, quality assurance studies, testing within normal educational requirements, and literary or artistic criticism.</w:t>
      </w:r>
    </w:p>
    <w:p>
      <w:pPr>
        <w:pStyle w:val="style4098"/>
        <w:pBdr>
          <w:left w:val="nil"/>
          <w:right w:val="nil"/>
          <w:top w:val="nil"/>
          <w:bottom w:val="nil"/>
          <w:between w:val="nil"/>
        </w:pBdr>
        <w:tabs>
          <w:tab w:val="left" w:leader="none" w:pos="5103"/>
        </w:tabs>
        <w:jc w:val="both"/>
        <w:rPr>
          <w:rFonts w:ascii="Arial" w:cs="Arial" w:eastAsia="Arial" w:hAnsi="Arial"/>
          <w:sz w:val="22"/>
          <w:szCs w:val="22"/>
        </w:rPr>
      </w:pPr>
    </w:p>
    <w:p>
      <w:pPr>
        <w:pStyle w:val="style4098"/>
        <w:pBdr>
          <w:left w:val="nil"/>
          <w:right w:val="nil"/>
          <w:top w:val="nil"/>
          <w:bottom w:val="nil"/>
          <w:between w:val="nil"/>
        </w:pBdr>
        <w:tabs>
          <w:tab w:val="left" w:leader="none" w:pos="5103"/>
        </w:tabs>
        <w:jc w:val="both"/>
        <w:rPr>
          <w:rFonts w:ascii="Arial" w:cs="Arial" w:eastAsia="Arial" w:hAnsi="Arial"/>
          <w:b/>
          <w:sz w:val="22"/>
          <w:szCs w:val="22"/>
        </w:rPr>
      </w:pPr>
      <w:r>
        <w:rPr>
          <w:rFonts w:ascii="Arial" w:cs="Arial" w:eastAsia="Arial" w:hAnsi="Arial"/>
          <w:b/>
          <w:sz w:val="22"/>
          <w:szCs w:val="22"/>
        </w:rPr>
        <w:t>Please read the notes for guidance befor</w:t>
      </w:r>
      <w:r>
        <w:rPr>
          <w:rFonts w:ascii="Arial" w:cs="Arial" w:eastAsia="Arial" w:hAnsi="Arial"/>
          <w:b/>
          <w:sz w:val="22"/>
          <w:szCs w:val="22"/>
        </w:rPr>
        <w:t>e completing ALL sections of the form.</w:t>
      </w:r>
    </w:p>
    <w:p>
      <w:pPr>
        <w:pStyle w:val="style4098"/>
        <w:pBdr>
          <w:left w:val="nil"/>
          <w:right w:val="nil"/>
          <w:top w:val="nil"/>
          <w:bottom w:val="nil"/>
          <w:between w:val="nil"/>
        </w:pBdr>
        <w:jc w:val="both"/>
        <w:rPr>
          <w:rFonts w:ascii="Arial" w:cs="Arial" w:eastAsia="Arial" w:hAnsi="Arial"/>
          <w:sz w:val="22"/>
          <w:szCs w:val="22"/>
        </w:rPr>
      </w:pPr>
    </w:p>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b/>
          <w:sz w:val="22"/>
          <w:szCs w:val="22"/>
        </w:rPr>
        <w:t>This formmust be completed and approved prior to undertaking any research activity.</w:t>
      </w:r>
      <w:r>
        <w:rPr>
          <w:rFonts w:ascii="Arial" w:cs="Arial" w:eastAsia="Arial" w:hAnsi="Arial"/>
          <w:sz w:val="22"/>
          <w:szCs w:val="22"/>
        </w:rPr>
        <w:t xml:space="preserve"> Please see Checklist for details of process for different categories of application.  </w:t>
      </w:r>
    </w:p>
    <w:p>
      <w:pPr>
        <w:pStyle w:val="style4098"/>
        <w:pBdr>
          <w:left w:val="nil"/>
          <w:right w:val="nil"/>
          <w:top w:val="nil"/>
          <w:bottom w:val="nil"/>
          <w:between w:val="nil"/>
        </w:pBdr>
        <w:jc w:val="both"/>
        <w:rPr>
          <w:rFonts w:ascii="Arial" w:cs="Arial" w:eastAsia="Arial" w:hAnsi="Arial"/>
          <w:sz w:val="22"/>
          <w:szCs w:val="22"/>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SECTION A: About You (Principal Researcher)</w:t>
      </w:r>
    </w:p>
    <w:tbl>
      <w:tblPr>
        <w:tblStyle w:val="style4237"/>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trPr>
          <w:cantSplit/>
          <w:trHeight w:val="439"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3253" w:type="dxa"/>
            <w:gridSpan w:val="2"/>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Full Name:</w:t>
            </w:r>
          </w:p>
        </w:tc>
        <w:tc>
          <w:tcPr>
            <w:tcW w:w="6636" w:type="dxa"/>
            <w:gridSpan w:val="4"/>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Nikita pankajkumar Lad</w:t>
            </w:r>
          </w:p>
        </w:tc>
      </w:tr>
      <w:tr>
        <w:tblPrEx/>
        <w:trPr>
          <w:cantSplit/>
          <w:trHeight w:val="472" w:hRule="atLeast"/>
          <w:tblHeader/>
        </w:trPr>
        <w:tc>
          <w:tcPr>
            <w:tcW w:w="559" w:type="dxa"/>
            <w:tcBorders/>
            <w:shd w:val="clear" w:color="auto" w:fill="bfbfbf"/>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3253" w:type="dxa"/>
            <w:gridSpan w:val="2"/>
            <w:tcBorders/>
            <w:shd w:val="clear" w:color="auto" w:fill="bfbfbf"/>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Tick all boxes that apply:</w:t>
            </w:r>
          </w:p>
        </w:tc>
        <w:tc>
          <w:tcPr>
            <w:tcW w:w="2551"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Member of staff:</w:t>
            </w:r>
          </w:p>
        </w:tc>
        <w:tc>
          <w:tcPr>
            <w:tcW w:w="709"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2526"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Honorary research fellow:</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rHeight w:val="472"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p>
        </w:tc>
        <w:tc>
          <w:tcPr>
            <w:tcW w:w="2544"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Undergraduate Student</w:t>
            </w:r>
          </w:p>
        </w:tc>
        <w:tc>
          <w:tcPr>
            <w:tcW w:w="709"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2551"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Taught Postgraduate Student</w:t>
            </w:r>
          </w:p>
        </w:tc>
        <w:tc>
          <w:tcPr>
            <w:tcW w:w="709"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mo" w:cs="Arimo" w:eastAsia="Arimo" w:hAnsi="Arimo"/>
                <w:sz w:val="22"/>
                <w:szCs w:val="22"/>
              </w:rPr>
              <w:t>x</w:t>
            </w:r>
          </w:p>
        </w:tc>
        <w:tc>
          <w:tcPr>
            <w:tcW w:w="2526"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Postgraduate Research Student</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bl>
    <w:p>
      <w:pPr>
        <w:pStyle w:val="style4098"/>
        <w:pBdr>
          <w:left w:val="nil"/>
          <w:right w:val="nil"/>
          <w:top w:val="nil"/>
          <w:bottom w:val="nil"/>
          <w:between w:val="nil"/>
        </w:pBdr>
        <w:rPr>
          <w:rFonts w:ascii="Arial" w:cs="Arial" w:eastAsia="Arial" w:hAnsi="Arial"/>
          <w:sz w:val="16"/>
          <w:szCs w:val="16"/>
        </w:rPr>
      </w:pPr>
    </w:p>
    <w:tbl>
      <w:tblPr>
        <w:tblStyle w:val="style4238"/>
        <w:tblW w:w="10448"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trPr>
          <w:cantSplit/>
          <w:trHeight w:val="334"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Institute/Academic Discipline/Centre:</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Institute of Inner City Learning</w:t>
            </w:r>
          </w:p>
        </w:tc>
      </w:tr>
      <w:tr>
        <w:tblPrEx/>
        <w:trPr>
          <w:cantSplit/>
          <w:trHeight w:val="340"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4</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Campus:</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Birmingham </w:t>
            </w:r>
          </w:p>
          <w:p>
            <w:pPr>
              <w:pStyle w:val="style4098"/>
              <w:pBdr>
                <w:left w:val="nil"/>
                <w:right w:val="nil"/>
                <w:top w:val="nil"/>
                <w:bottom w:val="nil"/>
                <w:between w:val="nil"/>
              </w:pBdr>
              <w:rPr>
                <w:rFonts w:ascii="Arial" w:cs="Arial" w:eastAsia="Arial" w:hAnsi="Arial"/>
                <w:sz w:val="22"/>
                <w:szCs w:val="22"/>
              </w:rPr>
            </w:pPr>
          </w:p>
        </w:tc>
      </w:tr>
      <w:tr>
        <w:tblPrEx/>
        <w:trPr>
          <w:cantSplit/>
          <w:trHeight w:val="340"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5</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E-mail address:</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2408974@student.ustad.ac.uk</w:t>
            </w:r>
          </w:p>
          <w:p>
            <w:pPr>
              <w:pStyle w:val="style4098"/>
              <w:pBdr>
                <w:left w:val="nil"/>
                <w:right w:val="nil"/>
                <w:top w:val="nil"/>
                <w:bottom w:val="nil"/>
                <w:between w:val="nil"/>
              </w:pBdr>
              <w:rPr>
                <w:rFonts w:ascii="Arial" w:cs="Arial" w:eastAsia="Arial" w:hAnsi="Arial"/>
                <w:sz w:val="22"/>
                <w:szCs w:val="22"/>
              </w:rPr>
            </w:pPr>
          </w:p>
        </w:tc>
      </w:tr>
      <w:tr>
        <w:tblPrEx/>
        <w:trPr>
          <w:cantSplit/>
          <w:trHeight w:val="340"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6</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Contact Telephone Number:</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07411109294</w:t>
            </w:r>
          </w:p>
        </w:tc>
      </w:tr>
      <w:tr>
        <w:tblPrEx/>
        <w:trPr>
          <w:cantSplit/>
          <w:tblHeader/>
        </w:trPr>
        <w:tc>
          <w:tcPr>
            <w:tcW w:w="559" w:type="dxa"/>
            <w:tcBorders/>
            <w:shd w:val="clear" w:color="auto" w:fill="bfbfbf"/>
            <w:vAlign w:val="center"/>
          </w:tcPr>
          <w:p>
            <w:pPr>
              <w:pStyle w:val="style4098"/>
              <w:pBdr>
                <w:left w:val="nil"/>
                <w:right w:val="nil"/>
                <w:top w:val="nil"/>
                <w:bottom w:val="nil"/>
                <w:between w:val="nil"/>
              </w:pBdr>
              <w:rPr>
                <w:rFonts w:ascii="Arial" w:cs="Arial" w:eastAsia="Arial" w:hAnsi="Arial"/>
                <w:b/>
                <w:i/>
                <w:sz w:val="22"/>
                <w:szCs w:val="22"/>
              </w:rPr>
            </w:pPr>
          </w:p>
        </w:tc>
        <w:tc>
          <w:tcPr>
            <w:tcW w:w="9889" w:type="dxa"/>
            <w:gridSpan w:val="2"/>
            <w:tcBorders/>
            <w:shd w:val="clear" w:color="auto" w:fill="bfbfbf"/>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i/>
                <w:sz w:val="22"/>
                <w:szCs w:val="22"/>
              </w:rPr>
              <w:t>For students:</w:t>
            </w:r>
          </w:p>
        </w:tc>
      </w:tr>
      <w:tr>
        <w:tblPrEx/>
        <w:trPr>
          <w:cantSplit/>
          <w:trHeight w:val="513"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7</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Student Number:</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2408974</w:t>
            </w:r>
          </w:p>
        </w:tc>
      </w:tr>
      <w:tr>
        <w:tblPrEx/>
        <w:trPr>
          <w:cantSplit/>
          <w:trHeight w:val="549"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8</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Programme of Study:</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MSc Public Health And Social Care Practices</w:t>
            </w:r>
          </w:p>
          <w:p>
            <w:pPr>
              <w:pStyle w:val="style4098"/>
              <w:pBdr>
                <w:left w:val="nil"/>
                <w:right w:val="nil"/>
                <w:top w:val="nil"/>
                <w:bottom w:val="nil"/>
                <w:between w:val="nil"/>
              </w:pBdr>
              <w:rPr>
                <w:rFonts w:ascii="Arial" w:cs="Arial" w:eastAsia="Arial" w:hAnsi="Arial"/>
                <w:sz w:val="22"/>
                <w:szCs w:val="22"/>
              </w:rPr>
            </w:pPr>
          </w:p>
        </w:tc>
      </w:tr>
      <w:tr>
        <w:tblPrEx/>
        <w:trPr>
          <w:cantSplit/>
          <w:trHeight w:val="557" w:hRule="atLeast"/>
          <w:tblHeader/>
        </w:trPr>
        <w:tc>
          <w:tcPr>
            <w:tcW w:w="55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9</w:t>
            </w:r>
          </w:p>
        </w:tc>
        <w:tc>
          <w:tcPr>
            <w:tcW w:w="3253"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Supervisor:</w:t>
            </w:r>
          </w:p>
        </w:tc>
        <w:tc>
          <w:tcPr>
            <w:tcW w:w="6636"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Dr.Aishat Bakre</w:t>
            </w:r>
          </w:p>
        </w:tc>
      </w:tr>
    </w:tbl>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spacing w:after="240"/>
        <w:jc w:val="both"/>
        <w:rPr>
          <w:rFonts w:ascii="Arial" w:cs="Arial" w:eastAsia="Arial" w:hAnsi="Arial"/>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SECTION C:  Internal and External Ethical Guidance Materials</w:t>
      </w:r>
    </w:p>
    <w:tbl>
      <w:tblPr>
        <w:tblStyle w:val="style4239"/>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trPr>
          <w:cantSpli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p>
        </w:tc>
        <w:tc>
          <w:tcPr>
            <w:tcW w:w="9918" w:type="dxa"/>
            <w:gridSpan w:val="2"/>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w:t>
            </w:r>
            <w:r>
              <w:rPr>
                <w:rFonts w:ascii="Arial" w:cs="Arial" w:eastAsia="Arial" w:hAnsi="Arial"/>
                <w:sz w:val="22"/>
                <w:szCs w:val="22"/>
              </w:rPr>
              <w:t>lating to the proposed methodology).  Please tick to confirm that your research proposal adheres to these codes and guidelines. You may add rows to this table if needed.</w:t>
            </w:r>
          </w:p>
        </w:tc>
      </w:tr>
      <w:tr>
        <w:tblPrEx/>
        <w:trPr>
          <w:cantSplit/>
          <w:trHeight w:val="355" w:hRule="atLeast"/>
          <w:tblHeader/>
        </w:trPr>
        <w:tc>
          <w:tcPr>
            <w:tcW w:w="56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8784" w:type="dxa"/>
            <w:tcBorders/>
            <w:vAlign w:val="center"/>
          </w:tcPr>
          <w:p>
            <w:pPr>
              <w:pStyle w:val="style4098"/>
              <w:pBdr>
                <w:left w:val="nil"/>
                <w:right w:val="nil"/>
                <w:top w:val="nil"/>
                <w:bottom w:val="nil"/>
                <w:between w:val="nil"/>
              </w:pBdr>
              <w:rPr>
                <w:rFonts w:ascii="Arial" w:cs="Arial" w:eastAsia="Arial" w:hAnsi="Arial"/>
                <w:b/>
                <w:sz w:val="22"/>
                <w:szCs w:val="22"/>
              </w:rPr>
            </w:pPr>
            <w:r>
              <w:rPr/>
              <w:fldChar w:fldCharType="begin"/>
            </w:r>
            <w:r>
              <w:instrText xml:space="preserve"> HYPERLINK "about:blank" </w:instrText>
            </w:r>
            <w:r>
              <w:rPr/>
              <w:fldChar w:fldCharType="separate"/>
            </w:r>
            <w:r>
              <w:rPr>
                <w:rFonts w:ascii="Arial" w:cs="Arial" w:eastAsia="Arial" w:hAnsi="Arial"/>
                <w:b/>
                <w:sz w:val="22"/>
                <w:szCs w:val="22"/>
              </w:rPr>
              <w:t>UWTSD Research Ethics &amp; Integrity Code of Practice</w:t>
            </w:r>
            <w:r>
              <w:rPr/>
              <w:fldChar w:fldCharType="end"/>
            </w:r>
          </w:p>
        </w:tc>
        <w:tc>
          <w:tcPr>
            <w:tcW w:w="1134"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sz w:val="24"/>
                <w:szCs w:val="24"/>
                <w:highlight w:val="white"/>
              </w:rPr>
              <w:t>✓</w:t>
            </w:r>
            <w:r>
              <w:rPr>
                <w:rFonts w:ascii="Arimo" w:cs="Arimo" w:eastAsia="Arimo" w:hAnsi="Arimo"/>
                <w:sz w:val="22"/>
                <w:szCs w:val="22"/>
              </w:rPr>
              <w:t>☐</w:t>
            </w:r>
          </w:p>
        </w:tc>
      </w:tr>
      <w:tr>
        <w:tblPrEx/>
        <w:trPr>
          <w:cantSplit/>
          <w:trHeight w:val="417" w:hRule="atLeast"/>
          <w:tblHeader/>
        </w:trPr>
        <w:tc>
          <w:tcPr>
            <w:tcW w:w="56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8784" w:type="dxa"/>
            <w:tcBorders/>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UWTSD Research Data Management Policy</w:t>
            </w:r>
          </w:p>
        </w:tc>
        <w:tc>
          <w:tcPr>
            <w:tcW w:w="1134" w:type="dxa"/>
            <w:tcBorders/>
            <w:shd w:val="clear" w:color="auto" w:fill="bfbfbf"/>
            <w:vAlign w:val="center"/>
          </w:tcPr>
          <w:p>
            <w:pPr>
              <w:pStyle w:val="style4098"/>
              <w:jc w:val="center"/>
              <w:rPr>
                <w:rFonts w:ascii="Arial" w:cs="Arial" w:eastAsia="Arial" w:hAnsi="Arial"/>
                <w:i/>
                <w:sz w:val="22"/>
                <w:szCs w:val="22"/>
              </w:rPr>
            </w:pPr>
            <w:r>
              <w:rPr>
                <w:rFonts w:ascii="Arial Unicode MS" w:cs="Arial Unicode MS" w:eastAsia="Arial Unicode MS" w:hAnsi="Arial Unicode MS"/>
              </w:rPr>
              <w:t>✔</w:t>
            </w:r>
          </w:p>
        </w:tc>
      </w:tr>
      <w:tr>
        <w:tblPrEx/>
        <w:trPr>
          <w:cantSplit/>
          <w:trHeight w:val="409" w:hRule="atLeast"/>
          <w:tblHeader/>
        </w:trPr>
        <w:tc>
          <w:tcPr>
            <w:tcW w:w="56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8784" w:type="dxa"/>
            <w:tcBorders/>
            <w:vAlign w:val="center"/>
          </w:tcPr>
          <w:p>
            <w:pPr>
              <w:pStyle w:val="style4098"/>
              <w:pBdr>
                <w:left w:val="nil"/>
                <w:right w:val="nil"/>
                <w:top w:val="nil"/>
                <w:bottom w:val="nil"/>
                <w:between w:val="nil"/>
              </w:pBdr>
              <w:rPr>
                <w:rFonts w:ascii="Arial" w:cs="Arial" w:eastAsia="Arial" w:hAnsi="Arial"/>
                <w:i/>
                <w:sz w:val="22"/>
                <w:szCs w:val="22"/>
              </w:rPr>
            </w:pPr>
            <w:r>
              <w:rPr>
                <w:rFonts w:ascii="Arial" w:cs="Arial" w:eastAsia="Arial" w:hAnsi="Arial"/>
                <w:i/>
                <w:sz w:val="22"/>
                <w:szCs w:val="22"/>
              </w:rPr>
              <w:t>[List any other relevant documents here]</w:t>
            </w:r>
          </w:p>
        </w:tc>
        <w:tc>
          <w:tcPr>
            <w:tcW w:w="1134" w:type="dxa"/>
            <w:tcBorders/>
            <w:shd w:val="clear" w:color="auto" w:fill="bfbfbf"/>
            <w:vAlign w:val="center"/>
          </w:tcPr>
          <w:p>
            <w:pPr>
              <w:pStyle w:val="style4098"/>
              <w:pBdr>
                <w:left w:val="nil"/>
                <w:right w:val="nil"/>
                <w:top w:val="nil"/>
                <w:bottom w:val="nil"/>
                <w:between w:val="nil"/>
              </w:pBdr>
              <w:jc w:val="center"/>
              <w:rPr>
                <w:rFonts w:ascii="Arial" w:cs="Arial" w:eastAsia="Arial" w:hAnsi="Arial"/>
                <w:i/>
                <w:sz w:val="22"/>
                <w:szCs w:val="22"/>
              </w:rPr>
            </w:pPr>
            <w:r>
              <w:rPr>
                <w:rFonts w:ascii="Arimo" w:cs="Arimo" w:eastAsia="Arimo" w:hAnsi="Arimo"/>
                <w:sz w:val="22"/>
                <w:szCs w:val="22"/>
              </w:rPr>
              <w:t>☐</w:t>
            </w:r>
          </w:p>
        </w:tc>
      </w:tr>
    </w:tbl>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jc w:val="both"/>
        <w:rPr>
          <w:rFonts w:ascii="Arial" w:cs="Arial" w:eastAsia="Arial" w:hAnsi="Arial"/>
          <w:b/>
          <w:sz w:val="22"/>
          <w:szCs w:val="22"/>
        </w:rPr>
      </w:pPr>
      <w:r>
        <w:rPr>
          <w:rFonts w:ascii="Arial" w:cs="Arial" w:eastAsia="Arial" w:hAnsi="Arial"/>
          <w:b/>
          <w:sz w:val="22"/>
          <w:szCs w:val="22"/>
        </w:rPr>
        <w:t>SECTION D: External Collaborative Research Activity</w:t>
      </w: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sz w:val="22"/>
          <w:szCs w:val="22"/>
        </w:rPr>
        <w:t>If there are external collaborators then you should gain consent from the contact persons to share their personal data with the university.</w:t>
      </w:r>
      <w:r>
        <w:rPr>
          <w:rFonts w:ascii="Arial" w:cs="Arial" w:eastAsia="Arial" w:hAnsi="Arial"/>
          <w:b/>
          <w:sz w:val="22"/>
          <w:szCs w:val="22"/>
        </w:rPr>
        <w:t xml:space="preserve"> If there are no external collaborators then leave this section blank and continue to section E,</w:t>
      </w:r>
      <w:r>
        <w:rPr>
          <w:rFonts w:ascii="Roboto" w:cs="Roboto" w:eastAsia="Roboto" w:hAnsi="Roboto"/>
          <w:b/>
          <w:sz w:val="21"/>
          <w:szCs w:val="21"/>
        </w:rPr>
        <w:t xml:space="preserve"> if not sure, ask you</w:t>
      </w:r>
      <w:r>
        <w:rPr>
          <w:rFonts w:ascii="Roboto" w:cs="Roboto" w:eastAsia="Roboto" w:hAnsi="Roboto"/>
          <w:b/>
          <w:sz w:val="21"/>
          <w:szCs w:val="21"/>
        </w:rPr>
        <w:t>r supervisor.</w:t>
      </w:r>
    </w:p>
    <w:tbl>
      <w:tblPr>
        <w:tblStyle w:val="style4240"/>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trPr>
          <w:cantSplit/>
          <w:trHeight w:val="227"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3823" w:type="dxa"/>
            <w:tcBorders/>
            <w:shd w:val="clear" w:color="auto" w:fill="f2f2f2"/>
          </w:tcPr>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Institution</w:t>
            </w:r>
          </w:p>
        </w:tc>
        <w:tc>
          <w:tcPr>
            <w:tcW w:w="6095" w:type="dxa"/>
            <w:gridSpan w:val="6"/>
            <w:tcBorders/>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r>
      <w:tr>
        <w:tblPrEx/>
        <w:trPr>
          <w:cantSplit/>
          <w:trHeight w:val="227"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3823" w:type="dxa"/>
            <w:tcBorders/>
            <w:shd w:val="clear" w:color="auto" w:fill="f2f2f2"/>
          </w:tcPr>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Contact person name</w:t>
            </w:r>
          </w:p>
        </w:tc>
        <w:tc>
          <w:tcPr>
            <w:tcW w:w="6095" w:type="dxa"/>
            <w:gridSpan w:val="6"/>
            <w:tcBorders/>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r>
      <w:tr>
        <w:tblPrEx/>
        <w:trPr>
          <w:cantSplit/>
          <w:trHeight w:val="227"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3823" w:type="dxa"/>
            <w:tcBorders/>
            <w:shd w:val="clear" w:color="auto" w:fill="f2f2f2"/>
          </w:tcPr>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Contact person e-mail address</w:t>
            </w:r>
          </w:p>
          <w:p>
            <w:pPr>
              <w:pStyle w:val="style4098"/>
              <w:pBdr>
                <w:left w:val="nil"/>
                <w:right w:val="nil"/>
                <w:top w:val="nil"/>
                <w:bottom w:val="nil"/>
                <w:between w:val="nil"/>
              </w:pBdr>
              <w:jc w:val="both"/>
              <w:rPr>
                <w:rFonts w:ascii="Arial" w:cs="Arial" w:eastAsia="Arial" w:hAnsi="Arial"/>
                <w:sz w:val="22"/>
                <w:szCs w:val="22"/>
              </w:rPr>
            </w:pPr>
          </w:p>
        </w:tc>
        <w:tc>
          <w:tcPr>
            <w:tcW w:w="6095" w:type="dxa"/>
            <w:gridSpan w:val="6"/>
            <w:tcBorders/>
          </w:tcPr>
          <w:p>
            <w:pPr>
              <w:pStyle w:val="style4098"/>
              <w:pBdr>
                <w:left w:val="nil"/>
                <w:right w:val="nil"/>
                <w:top w:val="nil"/>
                <w:bottom w:val="nil"/>
                <w:between w:val="nil"/>
              </w:pBdr>
              <w:rPr>
                <w:rFonts w:ascii="Arial" w:cs="Arial" w:eastAsia="Arial" w:hAnsi="Arial"/>
                <w:sz w:val="22"/>
                <w:szCs w:val="22"/>
              </w:rPr>
            </w:pPr>
          </w:p>
        </w:tc>
      </w:tr>
      <w:tr>
        <w:tblPrEx/>
        <w:trPr>
          <w:cantSpli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4</w:t>
            </w:r>
          </w:p>
        </w:tc>
        <w:tc>
          <w:tcPr>
            <w:tcW w:w="6232" w:type="dxa"/>
            <w:gridSpan w:val="2"/>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Is your research externally funded?</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gridSpan w:val="2"/>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b/>
                <w:sz w:val="22"/>
                <w:szCs w:val="22"/>
              </w:rPr>
              <w:t>NO</w:t>
            </w:r>
          </w:p>
        </w:tc>
        <w:tc>
          <w:tcPr>
            <w:tcW w:w="851" w:type="dxa"/>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5</w:t>
            </w:r>
          </w:p>
        </w:tc>
        <w:tc>
          <w:tcPr>
            <w:tcW w:w="6232" w:type="dxa"/>
            <w:gridSpan w:val="2"/>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Are you in receipt of a KESS scholarship?</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gridSpan w:val="2"/>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b/>
                <w:sz w:val="22"/>
                <w:szCs w:val="22"/>
              </w:rPr>
              <w:t>NO</w:t>
            </w:r>
          </w:p>
        </w:tc>
        <w:tc>
          <w:tcPr>
            <w:tcW w:w="851" w:type="dxa"/>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386"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6</w:t>
            </w:r>
          </w:p>
        </w:tc>
        <w:tc>
          <w:tcPr>
            <w:tcW w:w="3823" w:type="dxa"/>
            <w:vMerge w:val="restart"/>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Are you specifically employed to undertake this research in either a paid or voluntary capacity?</w:t>
            </w:r>
          </w:p>
        </w:tc>
        <w:tc>
          <w:tcPr>
            <w:tcW w:w="2409" w:type="dxa"/>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Voluntary</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8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861" w:type="dxa"/>
            <w:gridSpan w:val="2"/>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386"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7</w:t>
            </w:r>
          </w:p>
        </w:tc>
        <w:tc>
          <w:tcPr>
            <w:tcW w:w="3823" w:type="dxa"/>
            <w:vMerge w:val="continue"/>
            <w:tcBorders/>
            <w:shd w:val="clear" w:color="auto" w:fill="f2f2f2"/>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c>
          <w:tcPr>
            <w:tcW w:w="2409" w:type="dxa"/>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Employed</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8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861" w:type="dxa"/>
            <w:gridSpan w:val="2"/>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8</w:t>
            </w:r>
          </w:p>
        </w:tc>
        <w:tc>
          <w:tcPr>
            <w:tcW w:w="3823"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Is the research being undertaken within an existing UWTSD Athrofa Professional Learning Partnership (APLP)?</w:t>
            </w:r>
          </w:p>
        </w:tc>
        <w:tc>
          <w:tcPr>
            <w:tcW w:w="2409" w:type="dxa"/>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then the permission question below does not need to be answered.</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gridSpan w:val="2"/>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851" w:type="dxa"/>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9</w:t>
            </w:r>
          </w:p>
        </w:tc>
        <w:tc>
          <w:tcPr>
            <w:tcW w:w="3823"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Has permission to undertake the research has been provided by the partner organisation?</w:t>
            </w:r>
          </w:p>
        </w:tc>
        <w:tc>
          <w:tcPr>
            <w:tcW w:w="2409" w:type="dxa"/>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attach copy)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NO the application cannot continue</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0"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gridSpan w:val="2"/>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851" w:type="dxa"/>
            <w:tcBorders/>
            <w:shd w:val="clear" w:color="auto" w:fill="d9d9d9"/>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bl>
    <w:p>
      <w:pPr>
        <w:pStyle w:val="style4098"/>
        <w:pBdr>
          <w:left w:val="nil"/>
          <w:right w:val="nil"/>
          <w:top w:val="nil"/>
          <w:bottom w:val="nil"/>
          <w:between w:val="nil"/>
        </w:pBdr>
        <w:rPr>
          <w:rFonts w:ascii="Arial" w:cs="Arial" w:eastAsia="Arial" w:hAnsi="Arial"/>
          <w:sz w:val="16"/>
          <w:szCs w:val="16"/>
        </w:rPr>
      </w:pPr>
    </w:p>
    <w:p>
      <w:pPr>
        <w:pStyle w:val="style4098"/>
        <w:pBdr>
          <w:left w:val="nil"/>
          <w:right w:val="nil"/>
          <w:top w:val="nil"/>
          <w:bottom w:val="nil"/>
          <w:between w:val="nil"/>
        </w:pBdr>
        <w:rPr>
          <w:rFonts w:ascii="Arial" w:cs="Arial" w:eastAsia="Arial" w:hAnsi="Arial"/>
          <w:b/>
          <w:sz w:val="22"/>
          <w:szCs w:val="22"/>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Where research activity is carried out in collaboration with an external organisation</w:t>
      </w:r>
    </w:p>
    <w:tbl>
      <w:tblPr>
        <w:tblStyle w:val="style4241"/>
        <w:tblW w:w="10490" w:type="dxa"/>
        <w:tblInd w:w="-5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trPr>
          <w:cantSplit/>
          <w:trHeight w:val="507" w:hRule="atLeast"/>
          <w:tblHeader/>
        </w:trPr>
        <w:tc>
          <w:tcPr>
            <w:tcW w:w="56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10</w:t>
            </w:r>
          </w:p>
        </w:tc>
        <w:tc>
          <w:tcPr>
            <w:tcW w:w="623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Does this organisation have its own ethics approval system?</w:t>
            </w:r>
          </w:p>
        </w:tc>
        <w:tc>
          <w:tcPr>
            <w:tcW w:w="993"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9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47"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blHeader/>
        </w:trPr>
        <w:tc>
          <w:tcPr>
            <w:tcW w:w="567" w:type="dxa"/>
            <w:tcBorders/>
          </w:tcPr>
          <w:p>
            <w:pPr>
              <w:pStyle w:val="style4098"/>
              <w:pBdr>
                <w:left w:val="nil"/>
                <w:right w:val="nil"/>
                <w:top w:val="nil"/>
                <w:bottom w:val="nil"/>
                <w:between w:val="nil"/>
              </w:pBdr>
              <w:rPr>
                <w:rFonts w:ascii="Arial" w:cs="Arial" w:eastAsia="Arial" w:hAnsi="Arial"/>
                <w:sz w:val="22"/>
                <w:szCs w:val="22"/>
              </w:rPr>
            </w:pPr>
          </w:p>
        </w:tc>
        <w:tc>
          <w:tcPr>
            <w:tcW w:w="9923" w:type="dxa"/>
            <w:gridSpan w:val="5"/>
            <w:tcBorders/>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please attach a copy of any final approval (or interim approval) from the organisation (this may be a copy of an email if appropriate).</w:t>
            </w:r>
          </w:p>
          <w:p>
            <w:pPr>
              <w:pStyle w:val="style4098"/>
              <w:pBdr>
                <w:left w:val="nil"/>
                <w:right w:val="nil"/>
                <w:top w:val="nil"/>
                <w:bottom w:val="nil"/>
                <w:between w:val="nil"/>
              </w:pBdr>
              <w:rPr>
                <w:rFonts w:ascii="Arial" w:cs="Arial" w:eastAsia="Arial" w:hAnsi="Arial"/>
                <w:b/>
                <w:sz w:val="22"/>
                <w:szCs w:val="22"/>
              </w:rPr>
            </w:pPr>
          </w:p>
        </w:tc>
      </w:tr>
    </w:tbl>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SECTION E: Details of Research Activity</w:t>
      </w:r>
    </w:p>
    <w:tbl>
      <w:tblPr>
        <w:tblStyle w:val="style4242"/>
        <w:tblW w:w="10495" w:type="dxa"/>
        <w:tblInd w:w="-2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trPr>
          <w:cantSplit/>
          <w:trHeight w:val="454" w:hRule="atLeast"/>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 xml:space="preserve">The Effect of Digital Health Interventions on Mental Health Among Young Adults: A Systematic Literature Reviews </w:t>
            </w:r>
          </w:p>
        </w:tc>
      </w:tr>
      <w:tr>
        <w:tblPrEx/>
        <w:trPr>
          <w:cantSplit/>
          <w:trHeight w:val="454" w:hRule="atLeast"/>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08/09/2025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07/01/2026</w:t>
            </w:r>
          </w:p>
        </w:tc>
      </w:tr>
      <w:tr>
        <w:tblPrEx/>
        <w:trPr>
          <w:cantSplit/>
          <w:trHeight w:val="454" w:hRule="atLeast"/>
          <w:tblHeader/>
        </w:trPr>
        <w:tc>
          <w:tcPr>
            <w:tcW w:w="622" w:type="dxa"/>
            <w:tcBorders>
              <w:top w:val="single" w:sz="4" w:space="0" w:color="000000"/>
            </w:tcBorders>
            <w:shd w:val="clear" w:color="auto" w:fill="f2f2f2"/>
            <w:vAlign w:val="center"/>
          </w:tcPr>
          <w:p>
            <w:pPr>
              <w:pStyle w:val="style4098"/>
              <w:pBdr>
                <w:left w:val="nil"/>
                <w:right w:val="nil"/>
                <w:top w:val="nil"/>
                <w:bottom w:val="nil"/>
                <w:between w:val="nil"/>
              </w:pBdr>
              <w:spacing w:before="120" w:after="120"/>
              <w:rPr>
                <w:rFonts w:ascii="Arial" w:cs="Arial" w:eastAsia="Arial" w:hAnsi="Arial"/>
                <w:sz w:val="22"/>
                <w:szCs w:val="22"/>
              </w:rPr>
            </w:pPr>
          </w:p>
        </w:tc>
        <w:tc>
          <w:tcPr>
            <w:tcW w:w="9873" w:type="dxa"/>
            <w:gridSpan w:val="4"/>
            <w:tcBorders>
              <w:top w:val="single" w:sz="4" w:space="0" w:color="000000"/>
            </w:tcBorders>
            <w:shd w:val="clear" w:color="auto" w:fill="f2f2f2"/>
            <w:vAlign w:val="center"/>
          </w:tcPr>
          <w:p>
            <w:pPr>
              <w:pStyle w:val="style4098"/>
              <w:pBdr>
                <w:left w:val="nil"/>
                <w:right w:val="nil"/>
                <w:top w:val="nil"/>
                <w:bottom w:val="nil"/>
                <w:between w:val="nil"/>
              </w:pBdr>
              <w:spacing w:before="120" w:after="120"/>
              <w:rPr>
                <w:rFonts w:ascii="Arial" w:cs="Arial" w:eastAsia="Arial" w:hAnsi="Arial"/>
                <w:b/>
                <w:sz w:val="22"/>
                <w:szCs w:val="22"/>
              </w:rPr>
            </w:pPr>
            <w:r>
              <w:rPr>
                <w:rFonts w:ascii="Arial" w:cs="Arial" w:eastAsia="Arial" w:hAnsi="Arial"/>
                <w:b/>
                <w:sz w:val="22"/>
                <w:szCs w:val="22"/>
              </w:rPr>
              <w:t>Introduction to the Research (maximum 300 words per section)</w:t>
            </w:r>
          </w:p>
          <w:p>
            <w:pPr>
              <w:pStyle w:val="style4098"/>
              <w:pBdr>
                <w:left w:val="nil"/>
                <w:right w:val="nil"/>
                <w:top w:val="nil"/>
                <w:bottom w:val="nil"/>
                <w:between w:val="nil"/>
              </w:pBdr>
              <w:spacing w:before="120" w:after="120"/>
              <w:rPr>
                <w:rFonts w:ascii="Arial" w:cs="Arial" w:eastAsia="Arial" w:hAnsi="Arial"/>
                <w:b/>
                <w:sz w:val="22"/>
                <w:szCs w:val="22"/>
              </w:rPr>
            </w:pPr>
            <w:r>
              <w:rPr>
                <w:rFonts w:ascii="Arial" w:cs="Arial" w:eastAsia="Arial" w:hAnsi="Arial"/>
                <w:b/>
                <w:sz w:val="22"/>
                <w:szCs w:val="22"/>
              </w:rPr>
              <w:t xml:space="preserve">Ensure that you write for a </w:t>
            </w:r>
            <w:r>
              <w:rPr>
                <w:rFonts w:ascii="Arial" w:cs="Arial" w:eastAsia="Arial" w:hAnsi="Arial"/>
                <w:b/>
                <w:sz w:val="22"/>
                <w:szCs w:val="22"/>
                <w:u w:val="single"/>
              </w:rPr>
              <w:t>Non-Specialist Audience</w:t>
            </w:r>
            <w:r>
              <w:rPr>
                <w:rFonts w:ascii="Arial" w:cs="Arial" w:eastAsia="Arial" w:hAnsi="Arial"/>
                <w:b/>
                <w:sz w:val="22"/>
                <w:szCs w:val="22"/>
              </w:rPr>
              <w:t xml:space="preserve"> when outlining your response to the points below:</w:t>
            </w:r>
          </w:p>
          <w:p>
            <w:pPr>
              <w:pStyle w:val="style4098"/>
              <w:numPr>
                <w:ilvl w:val="0"/>
                <w:numId w:val="1"/>
              </w:numPr>
              <w:pBdr>
                <w:left w:val="nil"/>
                <w:right w:val="nil"/>
                <w:top w:val="nil"/>
                <w:bottom w:val="nil"/>
                <w:between w:val="nil"/>
              </w:pBdr>
              <w:ind w:left="0"/>
              <w:rPr>
                <w:i/>
                <w:sz w:val="22"/>
                <w:szCs w:val="22"/>
              </w:rPr>
            </w:pPr>
            <w:r>
              <w:rPr>
                <w:rFonts w:ascii="Arial" w:cs="Arial" w:eastAsia="Arial" w:hAnsi="Arial"/>
                <w:i/>
                <w:sz w:val="22"/>
                <w:szCs w:val="22"/>
              </w:rPr>
              <w:t>Purpose of Research Activity</w:t>
            </w:r>
          </w:p>
          <w:p>
            <w:pPr>
              <w:pStyle w:val="style4098"/>
              <w:numPr>
                <w:ilvl w:val="0"/>
                <w:numId w:val="1"/>
              </w:numPr>
              <w:pBdr>
                <w:left w:val="nil"/>
                <w:right w:val="nil"/>
                <w:top w:val="nil"/>
                <w:bottom w:val="nil"/>
                <w:between w:val="nil"/>
              </w:pBdr>
              <w:ind w:left="0"/>
              <w:rPr>
                <w:i/>
                <w:sz w:val="22"/>
                <w:szCs w:val="22"/>
              </w:rPr>
            </w:pPr>
            <w:r>
              <w:rPr>
                <w:rFonts w:ascii="Arial" w:cs="Arial" w:eastAsia="Arial" w:hAnsi="Arial"/>
                <w:i/>
                <w:sz w:val="22"/>
                <w:szCs w:val="22"/>
              </w:rPr>
              <w:t>Proposed Research Question</w:t>
            </w:r>
          </w:p>
          <w:p>
            <w:pPr>
              <w:pStyle w:val="style4098"/>
              <w:numPr>
                <w:ilvl w:val="0"/>
                <w:numId w:val="1"/>
              </w:numPr>
              <w:pBdr>
                <w:left w:val="nil"/>
                <w:right w:val="nil"/>
                <w:top w:val="nil"/>
                <w:bottom w:val="nil"/>
                <w:between w:val="nil"/>
              </w:pBdr>
              <w:ind w:left="0"/>
              <w:rPr>
                <w:i/>
                <w:sz w:val="22"/>
                <w:szCs w:val="22"/>
              </w:rPr>
            </w:pPr>
            <w:r>
              <w:rPr>
                <w:rFonts w:ascii="Arial" w:cs="Arial" w:eastAsia="Arial" w:hAnsi="Arial"/>
                <w:i/>
                <w:sz w:val="22"/>
                <w:szCs w:val="22"/>
              </w:rPr>
              <w:t>Aims of Research Activity</w:t>
            </w:r>
          </w:p>
          <w:p>
            <w:pPr>
              <w:pStyle w:val="style4098"/>
              <w:numPr>
                <w:ilvl w:val="0"/>
                <w:numId w:val="1"/>
              </w:numPr>
              <w:pBdr>
                <w:left w:val="nil"/>
                <w:right w:val="nil"/>
                <w:top w:val="nil"/>
                <w:bottom w:val="nil"/>
                <w:between w:val="nil"/>
              </w:pBdr>
              <w:spacing w:after="240"/>
              <w:ind w:left="0" w:hanging="357"/>
              <w:rPr>
                <w:i/>
                <w:sz w:val="22"/>
                <w:szCs w:val="22"/>
              </w:rPr>
            </w:pPr>
            <w:r>
              <w:rPr>
                <w:rFonts w:ascii="Arial" w:cs="Arial" w:eastAsia="Arial" w:hAnsi="Arial"/>
                <w:i/>
                <w:sz w:val="22"/>
                <w:szCs w:val="22"/>
              </w:rPr>
              <w:t>Objectives of Research Activity</w:t>
            </w:r>
          </w:p>
          <w:p>
            <w:pPr>
              <w:pStyle w:val="style4098"/>
              <w:pBdr>
                <w:left w:val="nil"/>
                <w:right w:val="nil"/>
                <w:top w:val="nil"/>
                <w:bottom w:val="nil"/>
                <w:between w:val="nil"/>
              </w:pBdr>
              <w:spacing w:after="120"/>
              <w:rPr>
                <w:rFonts w:ascii="Arial" w:cs="Arial" w:eastAsia="Arial" w:hAnsi="Arial"/>
                <w:sz w:val="22"/>
                <w:szCs w:val="22"/>
              </w:rPr>
            </w:pPr>
            <w:r>
              <w:rPr>
                <w:rFonts w:ascii="Arial" w:cs="Arial" w:eastAsia="Arial" w:hAnsi="Arial"/>
                <w:sz w:val="22"/>
                <w:szCs w:val="22"/>
              </w:rPr>
              <w:t xml:space="preserve">Demonstrate, briefly, how </w:t>
            </w:r>
            <w:r>
              <w:rPr>
                <w:rFonts w:ascii="Arial" w:cs="Arial" w:eastAsia="Arial" w:hAnsi="Arial"/>
                <w:b/>
                <w:sz w:val="22"/>
                <w:szCs w:val="22"/>
                <w:u w:val="single"/>
              </w:rPr>
              <w:t>Existing Research</w:t>
            </w:r>
            <w:r>
              <w:rPr>
                <w:rFonts w:ascii="Arial" w:cs="Arial" w:eastAsia="Arial" w:hAnsi="Arial"/>
                <w:sz w:val="22"/>
                <w:szCs w:val="22"/>
              </w:rPr>
              <w:t xml:space="preserve"> has informed the proposed activity and explain</w:t>
            </w:r>
          </w:p>
          <w:p>
            <w:pPr>
              <w:pStyle w:val="style4098"/>
              <w:numPr>
                <w:ilvl w:val="0"/>
                <w:numId w:val="1"/>
              </w:numPr>
              <w:pBdr>
                <w:left w:val="nil"/>
                <w:right w:val="nil"/>
                <w:top w:val="nil"/>
                <w:bottom w:val="nil"/>
                <w:between w:val="nil"/>
              </w:pBdr>
              <w:ind w:left="0"/>
              <w:rPr>
                <w:i/>
                <w:sz w:val="22"/>
                <w:szCs w:val="22"/>
              </w:rPr>
            </w:pPr>
            <w:r>
              <w:rPr>
                <w:rFonts w:ascii="Arial" w:cs="Arial" w:eastAsia="Arial" w:hAnsi="Arial"/>
                <w:i/>
                <w:sz w:val="22"/>
                <w:szCs w:val="22"/>
              </w:rPr>
              <w:t xml:space="preserve">What the research activity will add to the body of knowledge </w:t>
            </w:r>
          </w:p>
          <w:p>
            <w:pPr>
              <w:pStyle w:val="style4098"/>
              <w:numPr>
                <w:ilvl w:val="0"/>
                <w:numId w:val="1"/>
              </w:numPr>
              <w:pBdr>
                <w:left w:val="nil"/>
                <w:right w:val="nil"/>
                <w:top w:val="nil"/>
                <w:bottom w:val="nil"/>
                <w:between w:val="nil"/>
              </w:pBdr>
              <w:ind w:left="0"/>
              <w:rPr>
                <w:sz w:val="22"/>
                <w:szCs w:val="22"/>
              </w:rPr>
            </w:pPr>
            <w:r>
              <w:rPr>
                <w:rFonts w:ascii="Arial" w:cs="Arial" w:eastAsia="Arial" w:hAnsi="Arial"/>
                <w:i/>
                <w:sz w:val="22"/>
                <w:szCs w:val="22"/>
              </w:rPr>
              <w:t xml:space="preserve">How it addresses an area of importance. </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9873" w:type="dxa"/>
            <w:gridSpan w:val="4"/>
            <w:tcBorders/>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 xml:space="preserve"> Introduction to the Research </w:t>
            </w:r>
          </w:p>
          <w:p>
            <w:pPr>
              <w:pStyle w:val="style4098"/>
              <w:pBdr>
                <w:left w:val="nil"/>
                <w:right w:val="nil"/>
                <w:top w:val="nil"/>
                <w:bottom w:val="nil"/>
                <w:between w:val="nil"/>
              </w:pBdr>
              <w:spacing w:lineRule="auto" w:line="360"/>
              <w:jc w:val="both"/>
              <w:rPr>
                <w:rFonts w:ascii="Arial" w:cs="Arial" w:eastAsia="Arial" w:hAnsi="Arial"/>
                <w:b/>
                <w:sz w:val="22"/>
                <w:szCs w:val="22"/>
              </w:rPr>
            </w:pP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rPr>
              <w:t>Mental health can be considered the overall emotional and psychological well-being of an individual. Mental health can be categorised into several parts, such as psychotic disorders, mood disorders, anxiety, and depression (</w:t>
            </w:r>
            <w:r>
              <w:rPr>
                <w:rFonts w:ascii="Arial" w:cs="Arial" w:eastAsia="Arial" w:hAnsi="Arial"/>
                <w:sz w:val="22"/>
                <w:szCs w:val="22"/>
                <w:highlight w:val="white"/>
              </w:rPr>
              <w:t xml:space="preserve">First </w:t>
            </w:r>
            <w:r>
              <w:rPr>
                <w:rFonts w:ascii="Arial" w:cs="Arial" w:eastAsia="Arial" w:hAnsi="Arial"/>
                <w:i/>
                <w:sz w:val="22"/>
                <w:szCs w:val="22"/>
                <w:highlight w:val="white"/>
              </w:rPr>
              <w:t xml:space="preserve">et al. </w:t>
            </w:r>
            <w:r>
              <w:rPr>
                <w:rFonts w:ascii="Arial" w:cs="Arial" w:eastAsia="Arial" w:hAnsi="Arial"/>
                <w:sz w:val="22"/>
                <w:szCs w:val="22"/>
                <w:highlight w:val="white"/>
              </w:rPr>
              <w:t>2021</w:t>
            </w:r>
            <w:r>
              <w:rPr>
                <w:rFonts w:ascii="Arial" w:cs="Arial" w:eastAsia="Arial" w:hAnsi="Arial"/>
                <w:sz w:val="22"/>
                <w:szCs w:val="22"/>
              </w:rPr>
              <w:t>). Mental healt</w:t>
            </w:r>
            <w:r>
              <w:rPr>
                <w:rFonts w:ascii="Arial" w:cs="Arial" w:eastAsia="Arial" w:hAnsi="Arial"/>
                <w:sz w:val="22"/>
                <w:szCs w:val="22"/>
              </w:rPr>
              <w:t xml:space="preserve">h is vital as it affects each and every aspect of one’s life by shaping their thought process, feelings, and actions. Mental health enables individuals to cope with tension, stress, develop relationships, and function productively on a daily basis. Mental </w:t>
            </w:r>
            <w:r>
              <w:rPr>
                <w:rFonts w:ascii="Arial" w:cs="Arial" w:eastAsia="Arial" w:hAnsi="Arial"/>
                <w:sz w:val="22"/>
                <w:szCs w:val="22"/>
              </w:rPr>
              <w:t>health is currently one of the significant health concerns that needs careful consideration (</w:t>
            </w:r>
            <w:r>
              <w:rPr>
                <w:rFonts w:ascii="Arial" w:cs="Arial" w:eastAsia="Arial" w:hAnsi="Arial"/>
                <w:sz w:val="22"/>
                <w:szCs w:val="22"/>
                <w:highlight w:val="white"/>
              </w:rPr>
              <w:t xml:space="preserve">Søvold </w:t>
            </w:r>
            <w:r>
              <w:rPr>
                <w:rFonts w:ascii="Arial" w:cs="Arial" w:eastAsia="Arial" w:hAnsi="Arial"/>
                <w:i/>
                <w:sz w:val="22"/>
                <w:szCs w:val="22"/>
                <w:highlight w:val="white"/>
              </w:rPr>
              <w:t xml:space="preserve">et al. </w:t>
            </w:r>
            <w:r>
              <w:rPr>
                <w:rFonts w:ascii="Arial" w:cs="Arial" w:eastAsia="Arial" w:hAnsi="Arial"/>
                <w:sz w:val="22"/>
                <w:szCs w:val="22"/>
                <w:highlight w:val="white"/>
              </w:rPr>
              <w:t>2021</w:t>
            </w:r>
            <w:r>
              <w:rPr>
                <w:rFonts w:ascii="Arial" w:cs="Arial" w:eastAsia="Arial" w:hAnsi="Arial"/>
                <w:sz w:val="22"/>
                <w:szCs w:val="22"/>
              </w:rPr>
              <w:t>). As per the data, 970 million people are living with a mental disorder, and the number has rapidly grown during the COVID-19 pandemic (who.int,</w:t>
            </w:r>
            <w:r>
              <w:rPr>
                <w:rFonts w:ascii="Arial" w:cs="Arial" w:eastAsia="Arial" w:hAnsi="Arial"/>
                <w:sz w:val="22"/>
                <w:szCs w:val="22"/>
              </w:rPr>
              <w:t xml:space="preserve"> 2022). It can also be said that the COVID-19 pandemic has contributed to a substantial growth in mental disorders. A 26% rise in anxiety disorder, along with 28% major depressive disorder, has been observed during this period (</w:t>
            </w:r>
            <w:r>
              <w:rPr>
                <w:rFonts w:ascii="Arial" w:cs="Arial" w:eastAsia="Arial" w:hAnsi="Arial"/>
                <w:sz w:val="22"/>
                <w:szCs w:val="22"/>
                <w:highlight w:val="white"/>
              </w:rPr>
              <w:t xml:space="preserve">Chen </w:t>
            </w:r>
            <w:r>
              <w:rPr>
                <w:rFonts w:ascii="Arial" w:cs="Arial" w:eastAsia="Arial" w:hAnsi="Arial"/>
                <w:i/>
                <w:sz w:val="22"/>
                <w:szCs w:val="22"/>
                <w:highlight w:val="white"/>
              </w:rPr>
              <w:t xml:space="preserve">et al. </w:t>
            </w:r>
            <w:r>
              <w:rPr>
                <w:rFonts w:ascii="Arial" w:cs="Arial" w:eastAsia="Arial" w:hAnsi="Arial"/>
                <w:sz w:val="22"/>
                <w:szCs w:val="22"/>
                <w:highlight w:val="white"/>
              </w:rPr>
              <w:t>2025</w:t>
            </w:r>
            <w:r>
              <w:rPr>
                <w:rFonts w:ascii="Arial" w:cs="Arial" w:eastAsia="Arial" w:hAnsi="Arial"/>
                <w:sz w:val="22"/>
                <w:szCs w:val="22"/>
              </w:rPr>
              <w:t>).</w:t>
            </w:r>
          </w:p>
          <w:p>
            <w:pPr>
              <w:pStyle w:val="style4098"/>
              <w:pBdr>
                <w:left w:val="nil"/>
                <w:right w:val="nil"/>
                <w:top w:val="nil"/>
                <w:bottom w:val="nil"/>
                <w:between w:val="nil"/>
              </w:pBdr>
              <w:spacing w:lineRule="auto" w:line="360"/>
              <w:jc w:val="both"/>
              <w:rPr>
                <w:rFonts w:ascii="Arial" w:cs="Arial" w:eastAsia="Arial" w:hAnsi="Arial"/>
                <w:b/>
                <w:sz w:val="22"/>
                <w:szCs w:val="22"/>
              </w:rPr>
            </w:pPr>
            <w:r>
              <w:rPr>
                <w:rFonts w:ascii="Arial" w:cs="Arial" w:eastAsia="Arial" w:hAnsi="Arial"/>
                <w:sz w:val="22"/>
                <w:szCs w:val="22"/>
              </w:rPr>
              <w:t>According</w:t>
            </w:r>
            <w:r>
              <w:rPr>
                <w:rFonts w:ascii="Arial" w:cs="Arial" w:eastAsia="Arial" w:hAnsi="Arial"/>
                <w:sz w:val="22"/>
                <w:szCs w:val="22"/>
              </w:rPr>
              <w:t xml:space="preserve"> to </w:t>
            </w:r>
            <w:r>
              <w:rPr>
                <w:rFonts w:ascii="Arial" w:cs="Arial" w:eastAsia="Arial" w:hAnsi="Arial"/>
                <w:sz w:val="22"/>
                <w:szCs w:val="22"/>
                <w:highlight w:val="white"/>
              </w:rPr>
              <w:t>Werntz</w:t>
            </w:r>
            <w:r>
              <w:rPr>
                <w:rFonts w:ascii="Arial" w:cs="Arial" w:eastAsia="Arial" w:hAnsi="Arial"/>
                <w:i/>
                <w:sz w:val="22"/>
                <w:szCs w:val="22"/>
                <w:highlight w:val="white"/>
              </w:rPr>
              <w:t xml:space="preserve">et al. </w:t>
            </w:r>
            <w:r>
              <w:rPr>
                <w:rFonts w:ascii="Arial" w:cs="Arial" w:eastAsia="Arial" w:hAnsi="Arial"/>
                <w:sz w:val="22"/>
                <w:szCs w:val="22"/>
              </w:rPr>
              <w:t>(2023), some of the most commonly found factors that disrupt the mental health of young adults resulting into problems include anxiety, obsessive-compulsive disorder and depression. World Health Organisation (WHO) report of 2021 reveals th</w:t>
            </w:r>
            <w:r>
              <w:rPr>
                <w:rFonts w:ascii="Arial" w:cs="Arial" w:eastAsia="Arial" w:hAnsi="Arial"/>
                <w:sz w:val="22"/>
                <w:szCs w:val="22"/>
              </w:rPr>
              <w:t>at there were around 359 million adult who became affected from various mental disorders due to excessive stress (who.int, 2025). Due to the cost-of-living crisis, loneliness, work-related stress and job insecurity, the prevalence of mental health issues h</w:t>
            </w:r>
            <w:r>
              <w:rPr>
                <w:rFonts w:ascii="Arial" w:cs="Arial" w:eastAsia="Arial" w:hAnsi="Arial"/>
                <w:sz w:val="22"/>
                <w:szCs w:val="22"/>
              </w:rPr>
              <w:t xml:space="preserve">as gradually increased, for which the national health service team is concerned about adopting digital health interventions. </w:t>
            </w:r>
          </w:p>
          <w:p>
            <w:pPr>
              <w:pStyle w:val="style4098"/>
              <w:pBdr>
                <w:left w:val="nil"/>
                <w:right w:val="nil"/>
                <w:top w:val="nil"/>
                <w:bottom w:val="nil"/>
                <w:between w:val="nil"/>
              </w:pBdr>
              <w:spacing w:lineRule="auto" w:line="360"/>
              <w:jc w:val="both"/>
              <w:rPr>
                <w:rFonts w:ascii="Arial" w:cs="Arial" w:eastAsia="Arial" w:hAnsi="Arial"/>
                <w:b/>
                <w:sz w:val="22"/>
                <w:szCs w:val="22"/>
              </w:rPr>
            </w:pPr>
            <w:r>
              <w:rPr>
                <w:rFonts w:ascii="Arial" w:cs="Arial" w:eastAsia="Arial" w:hAnsi="Arial"/>
                <w:sz w:val="22"/>
                <w:szCs w:val="22"/>
              </w:rPr>
              <w:t>In order to reduce anxiety and depression among the target population, this research will signify effective solutions for strength</w:t>
            </w:r>
            <w:r>
              <w:rPr>
                <w:rFonts w:ascii="Arial" w:cs="Arial" w:eastAsia="Arial" w:hAnsi="Arial"/>
                <w:sz w:val="22"/>
                <w:szCs w:val="22"/>
              </w:rPr>
              <w:t xml:space="preserve">ening the digital health interventions for young adults all over the world. Malloy </w:t>
            </w:r>
            <w:r>
              <w:rPr>
                <w:rFonts w:ascii="Arial" w:cs="Arial" w:eastAsia="Arial" w:hAnsi="Arial"/>
                <w:i/>
                <w:sz w:val="22"/>
                <w:szCs w:val="22"/>
              </w:rPr>
              <w:t>et al.</w:t>
            </w:r>
            <w:r>
              <w:rPr>
                <w:rFonts w:ascii="Arial" w:cs="Arial" w:eastAsia="Arial" w:hAnsi="Arial"/>
                <w:sz w:val="22"/>
                <w:szCs w:val="22"/>
              </w:rPr>
              <w:t xml:space="preserve"> (2023) reviewed that the innovative digital health interventions are primarily prioritised for supporting young people to overcome severe mental health issues, which allows them to reduce depression and anxiety symptoms in modern technological procedures.</w:t>
            </w:r>
            <w:r>
              <w:rPr>
                <w:rFonts w:ascii="Arial" w:cs="Arial" w:eastAsia="Arial" w:hAnsi="Arial"/>
                <w:sz w:val="22"/>
                <w:szCs w:val="22"/>
              </w:rPr>
              <w:t xml:space="preserve"> </w:t>
            </w:r>
          </w:p>
          <w:p>
            <w:pPr>
              <w:pStyle w:val="style4098"/>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As most young people adapted a tech-savvy culture, the healthcare professionals and carers have designed various mobile apps, cognitive behavioural therapy and virtual reality-based supports (</w:t>
            </w:r>
            <w:r>
              <w:rPr>
                <w:rFonts w:ascii="Arial" w:cs="Arial" w:eastAsia="Arial" w:hAnsi="Arial"/>
                <w:sz w:val="22"/>
                <w:szCs w:val="22"/>
                <w:highlight w:val="white"/>
              </w:rPr>
              <w:t xml:space="preserve">Tabbaa </w:t>
            </w:r>
            <w:r>
              <w:rPr>
                <w:rFonts w:ascii="Arial" w:cs="Arial" w:eastAsia="Arial" w:hAnsi="Arial"/>
                <w:i/>
                <w:sz w:val="22"/>
                <w:szCs w:val="22"/>
                <w:highlight w:val="white"/>
              </w:rPr>
              <w:t xml:space="preserve">et al. </w:t>
            </w:r>
            <w:r>
              <w:rPr>
                <w:rFonts w:ascii="Arial" w:cs="Arial" w:eastAsia="Arial" w:hAnsi="Arial"/>
                <w:sz w:val="22"/>
                <w:szCs w:val="22"/>
                <w:highlight w:val="white"/>
              </w:rPr>
              <w:t>2021</w:t>
            </w:r>
            <w:r>
              <w:rPr>
                <w:rFonts w:ascii="Arial" w:cs="Arial" w:eastAsia="Arial" w:hAnsi="Arial"/>
                <w:sz w:val="22"/>
                <w:szCs w:val="22"/>
              </w:rPr>
              <w:t>). The development of computer-assisted ther</w:t>
            </w:r>
            <w:r>
              <w:rPr>
                <w:rFonts w:ascii="Arial" w:cs="Arial" w:eastAsia="Arial" w:hAnsi="Arial"/>
                <w:sz w:val="22"/>
                <w:szCs w:val="22"/>
              </w:rPr>
              <w:t xml:space="preserve">apies leads to trust and expectations among young adults to treat their mental health problems, for which this research will be purposeful for underpinning effective solutions. </w:t>
            </w:r>
          </w:p>
          <w:p>
            <w:pPr>
              <w:pStyle w:val="style4098"/>
              <w:widowControl w:val="false"/>
              <w:spacing w:before="253" w:lineRule="auto" w:line="360"/>
              <w:ind w:left="56"/>
              <w:rPr>
                <w:rFonts w:ascii="Arial" w:cs="Arial" w:eastAsia="Arial" w:hAnsi="Arial"/>
                <w:b/>
                <w:sz w:val="22"/>
                <w:szCs w:val="22"/>
              </w:rPr>
            </w:pPr>
            <w:r>
              <w:rPr>
                <w:rFonts w:ascii="Arial" w:cs="Arial" w:eastAsia="Arial" w:hAnsi="Arial"/>
                <w:b/>
                <w:sz w:val="22"/>
                <w:szCs w:val="22"/>
              </w:rPr>
              <w:t>Purpose of Research Activity/ Rationale</w:t>
            </w: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rPr>
              <w:t>A number of systematic reviews have be</w:t>
            </w:r>
            <w:r>
              <w:rPr>
                <w:rFonts w:ascii="Arial" w:cs="Arial" w:eastAsia="Arial" w:hAnsi="Arial"/>
                <w:sz w:val="22"/>
                <w:szCs w:val="22"/>
              </w:rPr>
              <w:t xml:space="preserve">en done over the past few years regarding the use of digital technology for enhancing mental health among young people. Therefore, reviews are required here in order to find whether there is any converging proof for the effectiveness of digital technology </w:t>
            </w:r>
            <w:r>
              <w:rPr>
                <w:rFonts w:ascii="Arial" w:cs="Arial" w:eastAsia="Arial" w:hAnsi="Arial"/>
                <w:sz w:val="22"/>
                <w:szCs w:val="22"/>
              </w:rPr>
              <w:t xml:space="preserve">and measure reviews in this field. </w:t>
            </w:r>
          </w:p>
          <w:p>
            <w:pPr>
              <w:pStyle w:val="style4098"/>
              <w:pBdr>
                <w:left w:val="nil"/>
                <w:right w:val="nil"/>
                <w:top w:val="nil"/>
                <w:bottom w:val="nil"/>
                <w:between w:val="nil"/>
              </w:pBdr>
              <w:spacing w:lineRule="auto" w:line="360"/>
              <w:jc w:val="both"/>
              <w:rPr>
                <w:rFonts w:ascii="Arial" w:cs="Arial" w:eastAsia="Arial" w:hAnsi="Arial"/>
                <w:sz w:val="22"/>
                <w:szCs w:val="22"/>
              </w:rPr>
            </w:pPr>
          </w:p>
          <w:p>
            <w:pPr>
              <w:pStyle w:val="style4098"/>
              <w:pBdr>
                <w:left w:val="nil"/>
                <w:right w:val="nil"/>
                <w:top w:val="nil"/>
                <w:bottom w:val="nil"/>
                <w:between w:val="nil"/>
              </w:pBdr>
              <w:spacing w:after="240" w:lineRule="auto" w:line="360"/>
              <w:jc w:val="both"/>
              <w:rPr>
                <w:rFonts w:ascii="Arial" w:cs="Arial" w:eastAsia="Arial" w:hAnsi="Arial"/>
              </w:rPr>
            </w:pP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4</w:t>
            </w:r>
          </w:p>
        </w:tc>
        <w:tc>
          <w:tcPr>
            <w:tcW w:w="9873" w:type="dxa"/>
            <w:gridSpan w:val="4"/>
            <w:tcBorders/>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Research Questions/ bullet points</w:t>
            </w:r>
          </w:p>
          <w:p>
            <w:pPr>
              <w:pStyle w:val="style4098"/>
              <w:pBdr>
                <w:left w:val="nil"/>
                <w:right w:val="nil"/>
                <w:top w:val="nil"/>
                <w:bottom w:val="nil"/>
                <w:between w:val="nil"/>
              </w:pBdr>
              <w:rPr>
                <w:rFonts w:ascii="Arial" w:cs="Arial" w:eastAsia="Arial" w:hAnsi="Arial"/>
              </w:rPr>
            </w:pPr>
          </w:p>
          <w:p>
            <w:pPr>
              <w:pStyle w:val="style4098"/>
              <w:numPr>
                <w:ilvl w:val="0"/>
                <w:numId w:val="3"/>
              </w:numPr>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 xml:space="preserve">How do digital health interventions impact the mental health of young adults?  </w:t>
            </w:r>
          </w:p>
          <w:p>
            <w:pPr>
              <w:pStyle w:val="style4098"/>
              <w:numPr>
                <w:ilvl w:val="0"/>
                <w:numId w:val="3"/>
              </w:numPr>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What are the benefits of using the digital health interventions to maintain young adults mental health</w:t>
            </w:r>
          </w:p>
          <w:p>
            <w:pPr>
              <w:pStyle w:val="style4098"/>
              <w:numPr>
                <w:ilvl w:val="0"/>
                <w:numId w:val="3"/>
              </w:numPr>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 xml:space="preserve">What type of digital health interventions are more effective to improve young adults mental health? </w:t>
            </w:r>
          </w:p>
          <w:p>
            <w:pPr>
              <w:pStyle w:val="style4098"/>
              <w:numPr>
                <w:ilvl w:val="0"/>
                <w:numId w:val="3"/>
              </w:numPr>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What factors positively influence the effectiveness?</w:t>
            </w:r>
          </w:p>
          <w:p>
            <w:pPr>
              <w:pStyle w:val="style4098"/>
              <w:numPr>
                <w:ilvl w:val="0"/>
                <w:numId w:val="3"/>
              </w:numPr>
              <w:pBdr>
                <w:left w:val="nil"/>
                <w:right w:val="nil"/>
                <w:top w:val="nil"/>
                <w:bottom w:val="nil"/>
                <w:between w:val="nil"/>
              </w:pBdr>
              <w:spacing w:lineRule="auto" w:line="360"/>
              <w:jc w:val="both"/>
              <w:rPr>
                <w:rFonts w:ascii="Arial" w:cs="Arial" w:eastAsia="Arial" w:hAnsi="Arial"/>
                <w:sz w:val="22"/>
                <w:szCs w:val="22"/>
              </w:rPr>
            </w:pPr>
            <w:r>
              <w:rPr>
                <w:rFonts w:ascii="Arial" w:cs="Arial" w:eastAsia="Arial" w:hAnsi="Arial"/>
                <w:sz w:val="22"/>
                <w:szCs w:val="22"/>
              </w:rPr>
              <w:t>What recommendations can be proposed for further research and improvements?</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5</w:t>
            </w:r>
          </w:p>
        </w:tc>
        <w:tc>
          <w:tcPr>
            <w:tcW w:w="9873" w:type="dxa"/>
            <w:gridSpan w:val="4"/>
            <w:tcBorders/>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Aims of Research Activity</w:t>
            </w:r>
          </w:p>
          <w:p>
            <w:pPr>
              <w:pStyle w:val="style4098"/>
              <w:pBdr>
                <w:left w:val="nil"/>
                <w:right w:val="nil"/>
                <w:top w:val="nil"/>
                <w:bottom w:val="nil"/>
                <w:between w:val="nil"/>
              </w:pBdr>
              <w:rPr>
                <w:rFonts w:ascii="Arial" w:cs="Arial" w:eastAsia="Arial" w:hAnsi="Arial"/>
              </w:rPr>
            </w:pPr>
          </w:p>
          <w:p>
            <w:pPr>
              <w:pStyle w:val="style4098"/>
              <w:numPr>
                <w:ilvl w:val="0"/>
                <w:numId w:val="4"/>
              </w:numPr>
              <w:pBdr>
                <w:left w:val="nil"/>
                <w:right w:val="nil"/>
                <w:top w:val="nil"/>
                <w:bottom w:val="nil"/>
                <w:between w:val="nil"/>
              </w:pBdr>
              <w:spacing w:lineRule="auto" w:line="360"/>
              <w:jc w:val="both"/>
              <w:rPr>
                <w:rFonts w:ascii="Arial" w:cs="Arial" w:eastAsia="Arial" w:hAnsi="Arial"/>
              </w:rPr>
            </w:pPr>
            <w:r>
              <w:rPr>
                <w:rFonts w:ascii="Arial" w:cs="Arial" w:eastAsia="Arial" w:hAnsi="Arial"/>
                <w:sz w:val="22"/>
                <w:szCs w:val="22"/>
              </w:rPr>
              <w:t xml:space="preserve">The main aim of this study is to assess the effectiveness of digital health interventions  on the mental health of young adults from existing literature. </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6</w:t>
            </w:r>
          </w:p>
        </w:tc>
        <w:tc>
          <w:tcPr>
            <w:tcW w:w="9873" w:type="dxa"/>
            <w:gridSpan w:val="4"/>
            <w:tcBorders/>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Objectives of Research Activity</w:t>
            </w:r>
          </w:p>
          <w:p>
            <w:pPr>
              <w:pStyle w:val="style4098"/>
              <w:numPr>
                <w:ilvl w:val="0"/>
                <w:numId w:val="5"/>
              </w:numPr>
              <w:pBdr>
                <w:left w:val="nil"/>
                <w:right w:val="nil"/>
                <w:top w:val="nil"/>
                <w:bottom w:val="nil"/>
                <w:between w:val="nil"/>
              </w:pBdr>
              <w:rPr>
                <w:rFonts w:ascii="Arial" w:cs="Arial" w:eastAsia="Arial" w:hAnsi="Arial"/>
                <w:b/>
                <w:sz w:val="22"/>
                <w:szCs w:val="22"/>
              </w:rPr>
            </w:pPr>
            <w:r>
              <w:rPr>
                <w:rFonts w:ascii="Arial" w:cs="Arial" w:eastAsia="Arial" w:hAnsi="Arial"/>
                <w:sz w:val="22"/>
                <w:szCs w:val="22"/>
              </w:rPr>
              <w:t>To assess the effect of digital health interventions on the mental health of young adults.</w:t>
            </w:r>
          </w:p>
          <w:p>
            <w:pPr>
              <w:pStyle w:val="style4098"/>
              <w:pBdr>
                <w:left w:val="nil"/>
                <w:right w:val="nil"/>
                <w:top w:val="nil"/>
                <w:bottom w:val="nil"/>
                <w:between w:val="nil"/>
              </w:pBdr>
              <w:rPr>
                <w:rFonts w:ascii="Arial" w:cs="Arial" w:eastAsia="Arial" w:hAnsi="Arial"/>
              </w:rPr>
            </w:pPr>
          </w:p>
          <w:p>
            <w:pPr>
              <w:pStyle w:val="style4098"/>
              <w:numPr>
                <w:ilvl w:val="0"/>
                <w:numId w:val="5"/>
              </w:numPr>
              <w:pBdr>
                <w:left w:val="nil"/>
                <w:right w:val="nil"/>
                <w:top w:val="nil"/>
                <w:bottom w:val="nil"/>
                <w:between w:val="nil"/>
              </w:pBdr>
              <w:spacing w:lineRule="auto" w:line="360"/>
              <w:rPr>
                <w:rFonts w:ascii="Arial" w:cs="Arial" w:eastAsia="Arial" w:hAnsi="Arial"/>
                <w:sz w:val="22"/>
                <w:szCs w:val="22"/>
              </w:rPr>
            </w:pPr>
            <w:r>
              <w:rPr>
                <w:rFonts w:ascii="Arial" w:cs="Arial" w:eastAsia="Arial" w:hAnsi="Arial"/>
                <w:sz w:val="22"/>
                <w:szCs w:val="22"/>
              </w:rPr>
              <w:t>To evaluate the benefits of the digital health interventions for maintaining the mental well-being of young adults all over the world.</w:t>
            </w:r>
          </w:p>
          <w:p>
            <w:pPr>
              <w:pStyle w:val="style4098"/>
              <w:numPr>
                <w:ilvl w:val="0"/>
                <w:numId w:val="2"/>
              </w:numPr>
              <w:pBdr>
                <w:left w:val="nil"/>
                <w:right w:val="nil"/>
                <w:top w:val="nil"/>
                <w:bottom w:val="nil"/>
                <w:between w:val="nil"/>
              </w:pBdr>
              <w:spacing w:lineRule="auto" w:line="360"/>
              <w:rPr>
                <w:rFonts w:ascii="Arial" w:cs="Arial" w:eastAsia="Arial" w:hAnsi="Arial"/>
                <w:sz w:val="22"/>
                <w:szCs w:val="22"/>
              </w:rPr>
            </w:pPr>
            <w:r>
              <w:rPr>
                <w:rFonts w:ascii="Arial" w:cs="Arial" w:eastAsia="Arial" w:hAnsi="Arial"/>
                <w:sz w:val="22"/>
                <w:szCs w:val="22"/>
              </w:rPr>
              <w:t>To investigate the different types of digital health interventions applied for reducing mental health symptoms among young adults, globally.</w:t>
            </w:r>
          </w:p>
          <w:p>
            <w:pPr>
              <w:pStyle w:val="style4098"/>
              <w:numPr>
                <w:ilvl w:val="0"/>
                <w:numId w:val="2"/>
              </w:numPr>
              <w:pBdr>
                <w:left w:val="nil"/>
                <w:right w:val="nil"/>
                <w:top w:val="nil"/>
                <w:bottom w:val="nil"/>
                <w:between w:val="nil"/>
              </w:pBdr>
              <w:spacing w:lineRule="auto" w:line="360"/>
              <w:rPr>
                <w:rFonts w:ascii="Arial" w:cs="Arial" w:eastAsia="Arial" w:hAnsi="Arial"/>
                <w:sz w:val="22"/>
                <w:szCs w:val="22"/>
              </w:rPr>
            </w:pPr>
            <w:r>
              <w:rPr>
                <w:rFonts w:ascii="Arial" w:cs="Arial" w:eastAsia="Arial" w:hAnsi="Arial"/>
                <w:sz w:val="22"/>
                <w:szCs w:val="22"/>
              </w:rPr>
              <w:t>To observe major obstacles behind adapting the digital health interventions for treating depression and anxiety symptoms among young adults.</w:t>
            </w:r>
          </w:p>
          <w:p>
            <w:pPr>
              <w:pStyle w:val="style4098"/>
              <w:numPr>
                <w:ilvl w:val="0"/>
                <w:numId w:val="2"/>
              </w:numPr>
              <w:pBdr>
                <w:left w:val="nil"/>
                <w:right w:val="nil"/>
                <w:top w:val="nil"/>
                <w:bottom w:val="nil"/>
                <w:between w:val="nil"/>
              </w:pBdr>
              <w:spacing w:lineRule="auto" w:line="360"/>
              <w:rPr>
                <w:rFonts w:ascii="Arial" w:cs="Arial" w:eastAsia="Arial" w:hAnsi="Arial"/>
                <w:sz w:val="22"/>
                <w:szCs w:val="22"/>
              </w:rPr>
            </w:pPr>
            <w:r>
              <w:rPr>
                <w:rFonts w:ascii="Arial" w:cs="Arial" w:eastAsia="Arial" w:hAnsi="Arial"/>
                <w:sz w:val="22"/>
                <w:szCs w:val="22"/>
              </w:rPr>
              <w:t>To provide recommendations for further research and improvement</w:t>
            </w:r>
          </w:p>
        </w:tc>
      </w:tr>
      <w:tr>
        <w:tblPrEx/>
        <w:trPr>
          <w:cantSplit/>
          <w:trHeight w:val="454" w:hRule="atLeast"/>
          <w:tblHeader/>
        </w:trPr>
        <w:tc>
          <w:tcPr>
            <w:tcW w:w="622" w:type="dxa"/>
            <w:tcBorders/>
            <w:shd w:val="clear" w:color="auto" w:fill="f2f2f2"/>
            <w:vAlign w:val="center"/>
          </w:tcPr>
          <w:p>
            <w:pPr>
              <w:pStyle w:val="style4098"/>
              <w:pBdr>
                <w:left w:val="nil"/>
                <w:right w:val="nil"/>
                <w:top w:val="nil"/>
                <w:bottom w:val="nil"/>
                <w:between w:val="nil"/>
              </w:pBdr>
              <w:spacing w:before="120" w:after="120"/>
              <w:rPr>
                <w:rFonts w:ascii="Arial" w:cs="Arial" w:eastAsia="Arial" w:hAnsi="Arial"/>
                <w:sz w:val="22"/>
                <w:szCs w:val="22"/>
              </w:rPr>
            </w:pPr>
          </w:p>
        </w:tc>
        <w:tc>
          <w:tcPr>
            <w:tcW w:w="9873" w:type="dxa"/>
            <w:gridSpan w:val="4"/>
            <w:tcBorders/>
            <w:shd w:val="clear" w:color="auto" w:fill="f2f2f2"/>
            <w:vAlign w:val="center"/>
          </w:tcPr>
          <w:p>
            <w:pPr>
              <w:pStyle w:val="style4098"/>
              <w:pBdr>
                <w:left w:val="nil"/>
                <w:right w:val="nil"/>
                <w:top w:val="nil"/>
                <w:bottom w:val="nil"/>
                <w:between w:val="nil"/>
              </w:pBdr>
              <w:spacing w:before="120" w:after="120"/>
              <w:rPr>
                <w:rFonts w:ascii="Arial" w:cs="Arial" w:eastAsia="Arial" w:hAnsi="Arial"/>
                <w:b/>
                <w:sz w:val="22"/>
                <w:szCs w:val="22"/>
              </w:rPr>
            </w:pPr>
            <w:r>
              <w:rPr>
                <w:rFonts w:ascii="Arial" w:cs="Arial" w:eastAsia="Arial" w:hAnsi="Arial"/>
                <w:b/>
                <w:sz w:val="22"/>
                <w:szCs w:val="22"/>
              </w:rPr>
              <w:t>Proposed methods (maximum 600 words)</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Provide a brief summary of all the methods that </w:t>
            </w:r>
            <w:r>
              <w:rPr>
                <w:rFonts w:ascii="Arial" w:cs="Arial" w:eastAsia="Arial" w:hAnsi="Arial"/>
                <w:b/>
                <w:sz w:val="22"/>
                <w:szCs w:val="22"/>
              </w:rPr>
              <w:t>may</w:t>
            </w:r>
            <w:r>
              <w:rPr>
                <w:rFonts w:ascii="Arial" w:cs="Arial" w:eastAsia="Arial" w:hAnsi="Arial"/>
                <w:sz w:val="22"/>
                <w:szCs w:val="22"/>
              </w:rPr>
              <w:t xml:space="preserve"> be used in the research activity, making it clear what specific techniques may be used. If methods other than those listed in this section are deemed appropriate later, additional ethical approval for tho</w:t>
            </w:r>
            <w:r>
              <w:rPr>
                <w:rFonts w:ascii="Arial" w:cs="Arial" w:eastAsia="Arial" w:hAnsi="Arial"/>
                <w:sz w:val="22"/>
                <w:szCs w:val="22"/>
              </w:rPr>
              <w:t>se methods will be needed. You do not need to justify the methods here, but should instead describe how you intend to collect the data necessary for you to complete your project.</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7</w:t>
            </w:r>
          </w:p>
        </w:tc>
        <w:tc>
          <w:tcPr>
            <w:tcW w:w="9873" w:type="dxa"/>
            <w:gridSpan w:val="4"/>
            <w:tcBorders/>
            <w:vAlign w:val="center"/>
          </w:tcPr>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b/>
                <w:sz w:val="22"/>
                <w:szCs w:val="22"/>
                <w:highlight w:val="white"/>
              </w:rPr>
              <w:t xml:space="preserve">Search strategy  </w:t>
            </w: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highlight w:val="white"/>
              </w:rPr>
              <w:t>The goal of this study is to thoroughly examine the impact of digital health interventions on mental health by using a blend of several search techniques. Search terms and Boolean operators will be adopted here to find out pertinent studies from academic d</w:t>
            </w:r>
            <w:r>
              <w:rPr>
                <w:rFonts w:ascii="Arial" w:cs="Arial" w:eastAsia="Arial" w:hAnsi="Arial"/>
                <w:sz w:val="22"/>
                <w:szCs w:val="22"/>
                <w:highlight w:val="white"/>
              </w:rPr>
              <w:t>atabases and academic journals. This will further ensure a comprehensive search for the systematic review on this topic. Additionally, it can be said that electronic databases such as PubMed, Proquest, Ebscohost and Google Scholar will be searched to retri</w:t>
            </w:r>
            <w:r>
              <w:rPr>
                <w:rFonts w:ascii="Arial" w:cs="Arial" w:eastAsia="Arial" w:hAnsi="Arial"/>
                <w:sz w:val="22"/>
                <w:szCs w:val="22"/>
                <w:highlight w:val="white"/>
              </w:rPr>
              <w:t xml:space="preserve">eve relevant articles to answer the research questions. </w:t>
            </w: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highlight w:val="white"/>
              </w:rPr>
              <w:t>In the electronic databases, keywords like digital health and mental health will be used, and the extensive filter option will be used for filtering out the most necessary information</w:t>
            </w:r>
            <w:r>
              <w:t xml:space="preserve"> </w:t>
            </w:r>
            <w:r>
              <w:rPr>
                <w:rFonts w:ascii="Arial" w:cs="Arial" w:eastAsia="Arial" w:hAnsi="Arial"/>
                <w:sz w:val="22"/>
                <w:szCs w:val="22"/>
              </w:rPr>
              <w:t xml:space="preserve">to ensure full </w:t>
            </w:r>
            <w:r>
              <w:rPr>
                <w:rFonts w:ascii="Arial" w:cs="Arial" w:eastAsia="Arial" w:hAnsi="Arial"/>
                <w:sz w:val="22"/>
                <w:szCs w:val="22"/>
              </w:rPr>
              <w:t>retrieval of relevant studies.</w:t>
            </w:r>
          </w:p>
          <w:p>
            <w:pPr>
              <w:pStyle w:val="style4098"/>
              <w:widowControl w:val="false"/>
              <w:pBdr>
                <w:left w:val="nil"/>
                <w:right w:val="nil"/>
                <w:top w:val="nil"/>
                <w:bottom w:val="nil"/>
                <w:between w:val="nil"/>
              </w:pBdr>
              <w:spacing w:lineRule="auto" w:line="360"/>
              <w:ind w:left="56" w:right="128"/>
              <w:rPr>
                <w:rFonts w:ascii="Arial" w:cs="Arial" w:eastAsia="Arial" w:hAnsi="Arial"/>
                <w:sz w:val="22"/>
                <w:szCs w:val="22"/>
              </w:rPr>
            </w:pPr>
            <w:r>
              <w:rPr>
                <w:rFonts w:ascii="Arial" w:cs="Arial" w:eastAsia="Arial" w:hAnsi="Arial"/>
                <w:sz w:val="22"/>
                <w:szCs w:val="22"/>
              </w:rPr>
              <w:t>The PICO (Population, Intervention, Comparison/Context, Outcome) approach will be utilised to conduct a comprehensive search for this systematic review (Eriksen et al., 2018; Richardson et al., 1995). These include</w:t>
            </w:r>
          </w:p>
          <w:p>
            <w:pPr>
              <w:pStyle w:val="style4098"/>
              <w:widowControl w:val="false"/>
              <w:pBdr>
                <w:left w:val="nil"/>
                <w:right w:val="nil"/>
                <w:top w:val="nil"/>
                <w:bottom w:val="nil"/>
                <w:between w:val="nil"/>
              </w:pBdr>
              <w:spacing w:lineRule="auto" w:line="360"/>
              <w:rPr>
                <w:rFonts w:ascii="Arial" w:cs="Arial" w:eastAsia="Arial" w:hAnsi="Arial"/>
                <w:b/>
                <w:sz w:val="22"/>
                <w:szCs w:val="22"/>
              </w:rPr>
            </w:pPr>
          </w:p>
          <w:p>
            <w:pPr>
              <w:pStyle w:val="style4098"/>
              <w:widowControl w:val="false"/>
              <w:numPr>
                <w:ilvl w:val="0"/>
                <w:numId w:val="7"/>
              </w:numPr>
              <w:pBdr>
                <w:left w:val="nil"/>
                <w:right w:val="nil"/>
                <w:top w:val="nil"/>
                <w:bottom w:val="nil"/>
                <w:between w:val="nil"/>
              </w:pBdr>
              <w:tabs>
                <w:tab w:val="left" w:leader="none" w:pos="776"/>
              </w:tabs>
              <w:spacing w:lineRule="auto" w:line="360"/>
              <w:rPr>
                <w:rFonts w:ascii="Arial" w:cs="Arial" w:eastAsia="Arial" w:hAnsi="Arial"/>
                <w:sz w:val="22"/>
                <w:szCs w:val="22"/>
              </w:rPr>
            </w:pPr>
            <w:r>
              <w:rPr>
                <w:rFonts w:ascii="Arial" w:cs="Arial" w:eastAsia="Arial" w:hAnsi="Arial"/>
                <w:sz w:val="22"/>
                <w:szCs w:val="22"/>
              </w:rPr>
              <w:t xml:space="preserve">Population – young adults </w:t>
            </w:r>
          </w:p>
          <w:p>
            <w:pPr>
              <w:pStyle w:val="style4098"/>
              <w:widowControl w:val="false"/>
              <w:numPr>
                <w:ilvl w:val="0"/>
                <w:numId w:val="7"/>
              </w:numPr>
              <w:pBdr>
                <w:left w:val="nil"/>
                <w:right w:val="nil"/>
                <w:top w:val="nil"/>
                <w:bottom w:val="nil"/>
                <w:between w:val="nil"/>
              </w:pBdr>
              <w:tabs>
                <w:tab w:val="left" w:leader="none" w:pos="776"/>
              </w:tabs>
              <w:spacing w:lineRule="auto" w:line="360"/>
              <w:rPr>
                <w:rFonts w:ascii="Arial" w:cs="Arial" w:eastAsia="Arial" w:hAnsi="Arial"/>
                <w:sz w:val="22"/>
                <w:szCs w:val="22"/>
              </w:rPr>
            </w:pPr>
            <w:r>
              <w:rPr>
                <w:rFonts w:ascii="Arial" w:cs="Arial" w:eastAsia="Arial" w:hAnsi="Arial"/>
                <w:sz w:val="22"/>
                <w:szCs w:val="22"/>
              </w:rPr>
              <w:t xml:space="preserve">Intervention – </w:t>
            </w:r>
          </w:p>
          <w:p>
            <w:pPr>
              <w:pStyle w:val="style4098"/>
              <w:widowControl w:val="false"/>
              <w:numPr>
                <w:ilvl w:val="0"/>
                <w:numId w:val="7"/>
              </w:numPr>
              <w:pBdr>
                <w:left w:val="nil"/>
                <w:right w:val="nil"/>
                <w:top w:val="nil"/>
                <w:bottom w:val="nil"/>
                <w:between w:val="nil"/>
              </w:pBdr>
              <w:tabs>
                <w:tab w:val="left" w:leader="none" w:pos="776"/>
              </w:tabs>
              <w:spacing w:lineRule="auto" w:line="360"/>
              <w:rPr>
                <w:rFonts w:ascii="Arial" w:cs="Arial" w:eastAsia="Arial" w:hAnsi="Arial"/>
                <w:sz w:val="22"/>
                <w:szCs w:val="22"/>
              </w:rPr>
            </w:pPr>
            <w:r>
              <w:rPr>
                <w:rFonts w:ascii="Arial" w:cs="Arial" w:eastAsia="Arial" w:hAnsi="Arial"/>
                <w:sz w:val="22"/>
                <w:szCs w:val="22"/>
              </w:rPr>
              <w:t>Context - Worldwide</w:t>
            </w:r>
          </w:p>
          <w:p>
            <w:pPr>
              <w:pStyle w:val="style4098"/>
              <w:widowControl w:val="false"/>
              <w:numPr>
                <w:ilvl w:val="0"/>
                <w:numId w:val="7"/>
              </w:numPr>
              <w:pBdr>
                <w:left w:val="nil"/>
                <w:right w:val="nil"/>
                <w:top w:val="nil"/>
                <w:bottom w:val="nil"/>
                <w:between w:val="nil"/>
              </w:pBdr>
              <w:tabs>
                <w:tab w:val="left" w:leader="none" w:pos="776"/>
              </w:tabs>
              <w:spacing w:before="120" w:after="120" w:lineRule="auto" w:line="360"/>
              <w:jc w:val="both"/>
              <w:rPr>
                <w:rFonts w:ascii="Arial" w:cs="Arial" w:eastAsia="Arial" w:hAnsi="Arial"/>
                <w:sz w:val="22"/>
                <w:szCs w:val="22"/>
              </w:rPr>
            </w:pPr>
            <w:r>
              <w:rPr>
                <w:rFonts w:ascii="Arial" w:cs="Arial" w:eastAsia="Arial" w:hAnsi="Arial"/>
                <w:sz w:val="22"/>
                <w:szCs w:val="22"/>
              </w:rPr>
              <w:t>Outcome - Effect</w:t>
            </w:r>
          </w:p>
          <w:p>
            <w:pPr>
              <w:pStyle w:val="style4098"/>
              <w:spacing w:before="120" w:after="120" w:lineRule="auto" w:line="360"/>
              <w:jc w:val="both"/>
              <w:rPr>
                <w:rFonts w:ascii="Arial" w:cs="Arial" w:eastAsia="Arial" w:hAnsi="Arial"/>
                <w:sz w:val="22"/>
                <w:szCs w:val="22"/>
              </w:rPr>
            </w:pPr>
          </w:p>
          <w:p>
            <w:pPr>
              <w:pStyle w:val="style4098"/>
              <w:widowControl w:val="false"/>
              <w:pBdr>
                <w:left w:val="nil"/>
                <w:right w:val="nil"/>
                <w:top w:val="nil"/>
                <w:bottom w:val="nil"/>
                <w:between w:val="nil"/>
              </w:pBdr>
              <w:spacing w:before="250" w:lineRule="auto" w:line="360"/>
              <w:rPr>
                <w:rFonts w:ascii="Arial" w:cs="Arial" w:eastAsia="Arial" w:hAnsi="Arial"/>
                <w:b/>
                <w:sz w:val="22"/>
                <w:szCs w:val="22"/>
              </w:rPr>
            </w:pPr>
            <w:r>
              <w:rPr>
                <w:rFonts w:ascii="Arial" w:cs="Arial" w:eastAsia="Arial" w:hAnsi="Arial"/>
                <w:b/>
                <w:sz w:val="22"/>
                <w:szCs w:val="22"/>
              </w:rPr>
              <w:t>Study selection</w:t>
            </w: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rPr>
              <w:t xml:space="preserve">The Preferred Reporting Items for Systematic Reviews and Meta-Analyses (PRISMA) flowchart will be </w:t>
            </w:r>
            <w:r>
              <w:rPr>
                <w:rFonts w:ascii="Arial" w:cs="Arial" w:eastAsia="Arial" w:hAnsi="Arial"/>
                <w:sz w:val="22"/>
                <w:szCs w:val="22"/>
              </w:rPr>
              <w:t>used to systematically track/visually present the search results while also eliminating irrelevant details. This will help to offer a transparent and clear visual depiction of the selection process of the study (</w:t>
            </w:r>
            <w:r>
              <w:rPr>
                <w:rFonts w:ascii="Arial" w:cs="Arial" w:eastAsia="Arial" w:hAnsi="Arial"/>
                <w:sz w:val="22"/>
                <w:szCs w:val="22"/>
                <w:highlight w:val="white"/>
              </w:rPr>
              <w:t>Zaccagnini and Li, 2023</w:t>
            </w:r>
            <w:r>
              <w:rPr>
                <w:rFonts w:ascii="Arial" w:cs="Arial" w:eastAsia="Arial" w:hAnsi="Arial"/>
                <w:sz w:val="22"/>
                <w:szCs w:val="22"/>
              </w:rPr>
              <w:t>). This methodologica</w:t>
            </w:r>
            <w:r>
              <w:rPr>
                <w:rFonts w:ascii="Arial" w:cs="Arial" w:eastAsia="Arial" w:hAnsi="Arial"/>
                <w:sz w:val="22"/>
                <w:szCs w:val="22"/>
              </w:rPr>
              <w:t xml:space="preserve">l approach will eventually enhance the overall rigor and validity of the review. However, in order to maintain the flow of information and maintain credibility, inclusion and exclusion criteria will be applied to allow elimination of irrelevant articles. </w:t>
            </w: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rPr>
              <w:t xml:space="preserve">For inclusion criteria,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Studies published in English language</w:t>
            </w:r>
            <w:r>
              <w:rPr>
                <w:rFonts w:ascii="Arial" w:cs="Arial" w:eastAsia="Arial" w:hAnsi="Arial"/>
                <w:sz w:val="22"/>
                <w:szCs w:val="22"/>
              </w:rPr>
              <w:t xml:space="preserve"> articles will be chosen based on their global perspectives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English is one of the widely used language all over the world and this makes the english lanagueg data sources more credible and valu</w:t>
            </w:r>
            <w:r>
              <w:rPr>
                <w:rFonts w:ascii="Arial" w:cs="Arial" w:eastAsia="Arial" w:hAnsi="Arial"/>
                <w:sz w:val="22"/>
                <w:szCs w:val="22"/>
              </w:rPr>
              <w:t>able informatio sources (</w:t>
            </w:r>
            <w:r>
              <w:rPr>
                <w:rFonts w:ascii="Arial" w:cs="Arial" w:eastAsia="Arial" w:hAnsi="Arial"/>
                <w:sz w:val="22"/>
                <w:szCs w:val="22"/>
                <w:highlight w:val="white"/>
              </w:rPr>
              <w:t>Mulaydinov and Solidjonov, 2024</w:t>
            </w:r>
            <w:r>
              <w:rPr>
                <w:rFonts w:ascii="Arial" w:cs="Arial" w:eastAsia="Arial" w:hAnsi="Arial"/>
                <w:sz w:val="22"/>
                <w:szCs w:val="22"/>
              </w:rPr>
              <w:t xml:space="preserve">)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 xml:space="preserve">Sources that particularly focus on the adult population and address specific mental health issues such as anxiety and depression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 xml:space="preserve">Sources that are published after 2020  </w:t>
            </w:r>
          </w:p>
          <w:p>
            <w:pPr>
              <w:pStyle w:val="style4098"/>
              <w:spacing w:before="120" w:after="120" w:lineRule="auto" w:line="360"/>
              <w:jc w:val="both"/>
              <w:rPr>
                <w:rFonts w:ascii="Arial" w:cs="Arial" w:eastAsia="Arial" w:hAnsi="Arial"/>
                <w:sz w:val="22"/>
                <w:szCs w:val="22"/>
              </w:rPr>
            </w:pPr>
          </w:p>
          <w:p>
            <w:pPr>
              <w:pStyle w:val="style4098"/>
              <w:spacing w:before="120" w:after="120" w:lineRule="auto" w:line="360"/>
              <w:jc w:val="both"/>
              <w:rPr>
                <w:rFonts w:ascii="Arial" w:cs="Arial" w:eastAsia="Arial" w:hAnsi="Arial"/>
                <w:sz w:val="22"/>
                <w:szCs w:val="22"/>
              </w:rPr>
            </w:pPr>
            <w:r>
              <w:rPr>
                <w:rFonts w:ascii="Arial" w:cs="Arial" w:eastAsia="Arial" w:hAnsi="Arial"/>
                <w:sz w:val="22"/>
                <w:szCs w:val="22"/>
              </w:rPr>
              <w:t xml:space="preserve">For exclusion,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Studies no</w:t>
            </w:r>
            <w:r>
              <w:rPr>
                <w:rFonts w:ascii="Arial" w:cs="Arial" w:eastAsia="Arial" w:hAnsi="Arial"/>
                <w:sz w:val="22"/>
                <w:szCs w:val="22"/>
              </w:rPr>
              <w:t>t published in English language</w:t>
            </w:r>
            <w:r>
              <w:rPr>
                <w:rFonts w:ascii="Arial" w:cs="Arial" w:eastAsia="Arial" w:hAnsi="Arial"/>
                <w:sz w:val="22"/>
                <w:szCs w:val="22"/>
              </w:rPr>
              <w:t xml:space="preserve"> papers that are not in English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 xml:space="preserve">Data sources that are not focused on children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 xml:space="preserve">Articles are not directly linked to digital health will be removed </w:t>
            </w:r>
          </w:p>
          <w:p>
            <w:pPr>
              <w:pStyle w:val="style4098"/>
              <w:numPr>
                <w:ilvl w:val="0"/>
                <w:numId w:val="6"/>
              </w:numPr>
              <w:pBdr>
                <w:left w:val="nil"/>
                <w:right w:val="nil"/>
                <w:top w:val="nil"/>
                <w:bottom w:val="nil"/>
                <w:between w:val="nil"/>
              </w:pBdr>
              <w:spacing w:before="120" w:after="120" w:lineRule="auto" w:line="360"/>
              <w:jc w:val="both"/>
              <w:rPr>
                <w:rFonts w:ascii="Arial" w:cs="Arial" w:eastAsia="Arial" w:hAnsi="Arial"/>
                <w:sz w:val="22"/>
                <w:szCs w:val="22"/>
              </w:rPr>
            </w:pPr>
            <w:r>
              <w:rPr>
                <w:rFonts w:ascii="Arial" w:cs="Arial" w:eastAsia="Arial" w:hAnsi="Arial"/>
                <w:sz w:val="22"/>
                <w:szCs w:val="22"/>
              </w:rPr>
              <w:t xml:space="preserve">Sources published before 2020  </w:t>
            </w:r>
          </w:p>
          <w:p>
            <w:pPr>
              <w:pStyle w:val="style4098"/>
              <w:pBdr>
                <w:left w:val="nil"/>
                <w:right w:val="nil"/>
                <w:top w:val="nil"/>
                <w:bottom w:val="nil"/>
                <w:between w:val="nil"/>
              </w:pBdr>
              <w:spacing w:lineRule="auto" w:line="360"/>
              <w:jc w:val="both"/>
              <w:rPr>
                <w:rFonts w:ascii="Arial" w:cs="Arial" w:eastAsia="Arial" w:hAnsi="Arial"/>
                <w:b/>
                <w:sz w:val="22"/>
                <w:szCs w:val="22"/>
              </w:rPr>
            </w:pPr>
          </w:p>
        </w:tc>
      </w:tr>
    </w:tbl>
    <w:p>
      <w:pPr>
        <w:pStyle w:val="style4098"/>
        <w:rPr/>
      </w:pPr>
      <w:r>
        <w:br w:type="page"/>
      </w:r>
    </w:p>
    <w:tbl>
      <w:tblPr>
        <w:tblStyle w:val="style4243"/>
        <w:tblW w:w="10495" w:type="dxa"/>
        <w:tblInd w:w="-2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9873"/>
      </w:tblGrid>
      <w:tr>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p>
        </w:tc>
        <w:tc>
          <w:tcPr>
            <w:tcW w:w="9873" w:type="dxa"/>
            <w:tcBorders/>
            <w:vAlign w:val="center"/>
          </w:tcPr>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b/>
                <w:sz w:val="22"/>
                <w:szCs w:val="22"/>
                <w:highlight w:val="white"/>
              </w:rPr>
              <w:t xml:space="preserve">Data extraction  </w:t>
            </w: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sz w:val="22"/>
                <w:szCs w:val="22"/>
                <w:highlight w:val="white"/>
              </w:rPr>
              <w:t>The data extraction is done in a systematic literature review process where a predesigned extraction form is utilised for collecting only relevant information from existing research articles. The predesigned extraction form will capture essential details s</w:t>
            </w:r>
            <w:r>
              <w:rPr>
                <w:rFonts w:ascii="Arial" w:cs="Arial" w:eastAsia="Arial" w:hAnsi="Arial"/>
                <w:sz w:val="22"/>
                <w:szCs w:val="22"/>
                <w:highlight w:val="white"/>
              </w:rPr>
              <w:t>uch as first author’s name, year of publication, study objectives, study design/methodology, population characteristics, geographical location, and key outcomes.</w:t>
            </w:r>
            <w:r>
              <w:t xml:space="preserve"> </w:t>
            </w:r>
            <w:r>
              <w:rPr>
                <w:rFonts w:ascii="Arial" w:cs="Arial" w:eastAsia="Arial" w:hAnsi="Arial"/>
                <w:sz w:val="22"/>
                <w:szCs w:val="22"/>
              </w:rPr>
              <w:t>This systematic approach not only ensures accuracy but also strengthens the credibility of the</w:t>
            </w:r>
            <w:r>
              <w:rPr>
                <w:rFonts w:ascii="Arial" w:cs="Arial" w:eastAsia="Arial" w:hAnsi="Arial"/>
                <w:sz w:val="22"/>
                <w:szCs w:val="22"/>
              </w:rPr>
              <w:t xml:space="preserve"> synthesized results.</w:t>
            </w: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p>
          <w:p>
            <w:pPr>
              <w:pStyle w:val="style4098"/>
              <w:pBdr>
                <w:left w:val="nil"/>
                <w:right w:val="nil"/>
                <w:top w:val="nil"/>
                <w:bottom w:val="nil"/>
                <w:between w:val="nil"/>
              </w:pBdr>
              <w:spacing w:lineRule="auto" w:line="360"/>
              <w:jc w:val="both"/>
              <w:rPr>
                <w:rFonts w:ascii="Arial" w:cs="Arial" w:eastAsia="Arial" w:hAnsi="Arial"/>
                <w:sz w:val="22"/>
                <w:szCs w:val="22"/>
                <w:highlight w:val="white"/>
              </w:rPr>
            </w:pP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b/>
                <w:sz w:val="22"/>
                <w:szCs w:val="22"/>
                <w:highlight w:val="white"/>
              </w:rPr>
              <w:t xml:space="preserve">Quality assessment  </w:t>
            </w:r>
          </w:p>
          <w:p>
            <w:pPr>
              <w:pStyle w:val="style4098"/>
              <w:pBdr>
                <w:left w:val="nil"/>
                <w:right w:val="nil"/>
                <w:top w:val="nil"/>
                <w:bottom w:val="nil"/>
                <w:between w:val="nil"/>
              </w:pBdr>
              <w:spacing w:lineRule="auto" w:line="360"/>
              <w:jc w:val="both"/>
              <w:rPr>
                <w:rFonts w:ascii="Arial" w:cs="Arial" w:eastAsia="Arial" w:hAnsi="Arial"/>
                <w:sz w:val="22"/>
                <w:szCs w:val="22"/>
                <w:highlight w:val="white"/>
              </w:rPr>
            </w:pPr>
            <w:r>
              <w:rPr>
                <w:rFonts w:ascii="Arial" w:cs="Arial" w:eastAsia="Arial" w:hAnsi="Arial"/>
                <w:sz w:val="22"/>
                <w:szCs w:val="22"/>
                <w:highlight w:val="white"/>
              </w:rPr>
              <w:t xml:space="preserve">The quality assessment will be done by applying the Critical Appraisal Skills Programme (CASP) (Nawanopparatsakul </w:t>
            </w:r>
            <w:r>
              <w:rPr>
                <w:rFonts w:ascii="Arial" w:cs="Arial" w:eastAsia="Arial" w:hAnsi="Arial"/>
                <w:i/>
                <w:sz w:val="22"/>
                <w:szCs w:val="22"/>
                <w:highlight w:val="white"/>
              </w:rPr>
              <w:t xml:space="preserve">et al. </w:t>
            </w:r>
            <w:r>
              <w:rPr>
                <w:rFonts w:ascii="Arial" w:cs="Arial" w:eastAsia="Arial" w:hAnsi="Arial"/>
                <w:sz w:val="22"/>
                <w:szCs w:val="22"/>
                <w:highlight w:val="white"/>
              </w:rPr>
              <w:t>2024</w:t>
            </w:r>
            <w:r>
              <w:rPr>
                <w:rFonts w:ascii="Arial" w:cs="Arial" w:eastAsia="Arial" w:hAnsi="Arial"/>
                <w:sz w:val="22"/>
                <w:szCs w:val="22"/>
                <w:highlight w:val="white"/>
              </w:rPr>
              <w:t xml:space="preserve">). This is a tool which helps to evaluate/critically appraise all relevant studies that will be included in the review. This will help to boost the reliability of the systematic review process.  </w:t>
            </w: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b/>
                <w:sz w:val="22"/>
                <w:szCs w:val="22"/>
                <w:highlight w:val="white"/>
              </w:rPr>
              <w:t>Data Synthesis</w:t>
            </w:r>
          </w:p>
          <w:p>
            <w:pPr>
              <w:pStyle w:val="style4098"/>
              <w:spacing w:before="120" w:after="120" w:lineRule="auto" w:line="360"/>
              <w:jc w:val="both"/>
              <w:rPr>
                <w:rFonts w:ascii="Arial" w:cs="Arial" w:eastAsia="Arial" w:hAnsi="Arial"/>
                <w:sz w:val="22"/>
                <w:szCs w:val="22"/>
                <w:highlight w:val="white"/>
              </w:rPr>
            </w:pPr>
            <w:r>
              <w:rPr>
                <w:rFonts w:ascii="Arial" w:cs="Arial" w:eastAsia="Arial" w:hAnsi="Arial"/>
                <w:sz w:val="22"/>
                <w:szCs w:val="22"/>
                <w:highlight w:val="white"/>
              </w:rPr>
              <w:t xml:space="preserve">Data analysis/synthesis in this review is a </w:t>
            </w:r>
            <w:r>
              <w:rPr>
                <w:rFonts w:ascii="Arial" w:cs="Arial" w:eastAsia="Arial" w:hAnsi="Arial"/>
                <w:sz w:val="22"/>
                <w:szCs w:val="22"/>
                <w:highlight w:val="white"/>
              </w:rPr>
              <w:t>vital aspect that involves a structured identification of themes and patterns from relevant primary research articles to answer the research questions (Buchholz and Dickins, 2022). Thematic analysis will be the primary method that will categorise several a</w:t>
            </w:r>
            <w:r>
              <w:rPr>
                <w:rFonts w:ascii="Arial" w:cs="Arial" w:eastAsia="Arial" w:hAnsi="Arial"/>
                <w:sz w:val="22"/>
                <w:szCs w:val="22"/>
                <w:highlight w:val="white"/>
              </w:rPr>
              <w:t>rticle findings into some coherent aspects for a comprehensive and unified narrative.</w:t>
            </w:r>
          </w:p>
          <w:p>
            <w:pPr>
              <w:pStyle w:val="style4098"/>
              <w:pBdr>
                <w:left w:val="nil"/>
                <w:right w:val="nil"/>
                <w:top w:val="nil"/>
                <w:bottom w:val="nil"/>
                <w:between w:val="nil"/>
              </w:pBdr>
              <w:spacing w:lineRule="auto" w:line="360"/>
              <w:jc w:val="both"/>
              <w:rPr>
                <w:rFonts w:ascii="Arial" w:cs="Arial" w:eastAsia="Arial" w:hAnsi="Arial"/>
                <w:b/>
                <w:sz w:val="22"/>
                <w:szCs w:val="22"/>
                <w:highlight w:val="white"/>
              </w:rPr>
            </w:pPr>
            <w:r>
              <w:rPr>
                <w:rFonts w:ascii="Arial" w:cs="Arial" w:eastAsia="Arial" w:hAnsi="Arial"/>
                <w:b/>
                <w:sz w:val="22"/>
                <w:szCs w:val="22"/>
                <w:highlight w:val="white"/>
              </w:rPr>
              <w:t xml:space="preserve">Ethical considerations  </w:t>
            </w:r>
          </w:p>
          <w:p>
            <w:pPr>
              <w:pStyle w:val="style4098"/>
              <w:spacing w:before="120" w:after="120" w:lineRule="auto" w:line="360"/>
              <w:jc w:val="both"/>
              <w:rPr>
                <w:rFonts w:ascii="Arial" w:cs="Arial" w:eastAsia="Arial" w:hAnsi="Arial"/>
                <w:sz w:val="22"/>
                <w:szCs w:val="22"/>
                <w:highlight w:val="white"/>
              </w:rPr>
            </w:pPr>
            <w:r>
              <w:rPr>
                <w:rFonts w:ascii="Arial" w:cs="Arial" w:eastAsia="Arial" w:hAnsi="Arial"/>
                <w:sz w:val="22"/>
                <w:szCs w:val="22"/>
                <w:highlight w:val="white"/>
              </w:rPr>
              <w:t>For this study, every published article will be carefully chosen considering its maintenance of ethics and approval by a proper review board. Thi</w:t>
            </w:r>
            <w:r>
              <w:rPr>
                <w:rFonts w:ascii="Arial" w:cs="Arial" w:eastAsia="Arial" w:hAnsi="Arial"/>
                <w:sz w:val="22"/>
                <w:szCs w:val="22"/>
                <w:highlight w:val="white"/>
              </w:rPr>
              <w:t>s will further ensure that this research is not prone to any ethical issues.</w:t>
            </w:r>
          </w:p>
          <w:p>
            <w:pPr>
              <w:pStyle w:val="style4098"/>
              <w:pBdr>
                <w:left w:val="nil"/>
                <w:right w:val="nil"/>
                <w:top w:val="nil"/>
                <w:bottom w:val="nil"/>
                <w:between w:val="nil"/>
              </w:pBdr>
              <w:spacing w:lineRule="auto" w:line="360"/>
              <w:jc w:val="both"/>
              <w:rPr>
                <w:rFonts w:ascii="Arial" w:cs="Arial" w:eastAsia="Arial" w:hAnsi="Arial"/>
                <w:sz w:val="22"/>
                <w:szCs w:val="22"/>
              </w:rPr>
            </w:pP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p>
        </w:tc>
        <w:tc>
          <w:tcPr>
            <w:tcW w:w="9873" w:type="dxa"/>
            <w:tcBorders/>
            <w:vAlign w:val="center"/>
          </w:tcPr>
          <w:p>
            <w:pPr>
              <w:pStyle w:val="style0"/>
              <w:jc w:val="both"/>
              <w:rPr>
                <w:sz w:val="24"/>
                <w:szCs w:val="24"/>
                <w:lang w:val="en-US"/>
              </w:rPr>
            </w:pPr>
            <w:r>
              <w:rPr>
                <w:rFonts w:ascii="Arial" w:cs="Arial" w:hAnsi="Arial"/>
                <w:b/>
                <w:bCs/>
                <w:color w:val="000000"/>
                <w:sz w:val="22"/>
                <w:szCs w:val="22"/>
                <w:lang w:val="en-US"/>
              </w:rPr>
              <w:t>References </w:t>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Bingham, J., Kalu, F.A. and Healy, M., (2023) The impact on midwives and their practice after caring for women who have a traumatic childbirth: A systematic review. </w:t>
            </w:r>
            <w:r>
              <w:rPr>
                <w:rFonts w:ascii="Arial" w:cs="Arial" w:hAnsi="Arial"/>
                <w:i/>
                <w:iCs/>
                <w:color w:val="000000"/>
                <w:shd w:val="clear" w:color="auto" w:fill="ffffff"/>
                <w:lang w:val="en-US"/>
              </w:rPr>
              <w:t>Birth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50</w:t>
            </w:r>
            <w:r>
              <w:rPr>
                <w:rFonts w:ascii="Arial" w:cs="Arial" w:hAnsi="Arial"/>
                <w:color w:val="000000"/>
                <w:shd w:val="clear" w:color="auto" w:fill="ffffff"/>
                <w:lang w:val="en-US"/>
              </w:rPr>
              <w:t xml:space="preserve">(4), pp.711-734. </w:t>
            </w:r>
            <w:r>
              <w:rPr>
                <w:rFonts w:ascii="Arial" w:cs="Arial" w:hAnsi="Arial"/>
                <w:color w:val="000000"/>
                <w:lang w:val="en-US"/>
              </w:rPr>
              <w:t xml:space="preserve">Available at: </w:t>
            </w:r>
            <w:r>
              <w:rPr/>
              <w:fldChar w:fldCharType="begin"/>
            </w:r>
            <w:r>
              <w:instrText xml:space="preserve"> HYPERLINK "https://onlinelibrary.wiley.com/doi/pdfdirect/10.1111/birt.12759" </w:instrText>
            </w:r>
            <w:r>
              <w:rPr/>
              <w:fldChar w:fldCharType="separate"/>
            </w:r>
            <w:r>
              <w:rPr>
                <w:rFonts w:ascii="Arial" w:cs="Arial" w:hAnsi="Arial"/>
                <w:color w:val="000000"/>
                <w:u w:val="single"/>
                <w:lang w:val="en-US"/>
              </w:rPr>
              <w:t>https://onlinelibrary.wiley.com/doi/pdfdirect/10.1111/birt.12759</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Dougherty, M.V., (2021). The use of confidentiality and anonymity protections as a cover for fraudulent fieldwork data. </w:t>
            </w:r>
            <w:r>
              <w:rPr>
                <w:rFonts w:ascii="Arial" w:cs="Arial" w:hAnsi="Arial"/>
                <w:i/>
                <w:iCs/>
                <w:color w:val="000000"/>
                <w:shd w:val="clear" w:color="auto" w:fill="ffffff"/>
                <w:lang w:val="en-US"/>
              </w:rPr>
              <w:t>Research Ethics</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17</w:t>
            </w:r>
            <w:r>
              <w:rPr>
                <w:rFonts w:ascii="Arial" w:cs="Arial" w:hAnsi="Arial"/>
                <w:color w:val="000000"/>
                <w:shd w:val="clear" w:color="auto" w:fill="ffffff"/>
                <w:lang w:val="en-US"/>
              </w:rPr>
              <w:t xml:space="preserve">(4), pp.480-500. </w:t>
            </w:r>
            <w:r>
              <w:rPr>
                <w:rFonts w:ascii="Arial" w:cs="Arial" w:hAnsi="Arial"/>
                <w:color w:val="000000"/>
                <w:lang w:val="en-US"/>
              </w:rPr>
              <w:t xml:space="preserve">Available at: </w:t>
            </w:r>
            <w:r>
              <w:rPr/>
              <w:fldChar w:fldCharType="begin"/>
            </w:r>
            <w:r>
              <w:instrText xml:space="preserve"> HYPERLINK "https://journals.sagepub.com/doi/pdf/10.1177/17470161211018257" </w:instrText>
            </w:r>
            <w:r>
              <w:rPr/>
              <w:fldChar w:fldCharType="separate"/>
            </w:r>
            <w:r>
              <w:rPr>
                <w:rFonts w:ascii="Arial" w:cs="Arial" w:hAnsi="Arial"/>
                <w:color w:val="000000"/>
                <w:u w:val="single"/>
                <w:lang w:val="en-US"/>
              </w:rPr>
              <w:t>https://journals.sagepub.com/doi/pdf/10.1177/17470161211018257</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Malloy, J., Partridge, S.R., Kemper, J.A., Braakhuis, A. and Roy, R., (2023). Co-design of digital health interventions with young people: A scoping review. </w:t>
            </w:r>
            <w:r>
              <w:rPr>
                <w:rFonts w:ascii="Arial" w:cs="Arial" w:hAnsi="Arial"/>
                <w:i/>
                <w:iCs/>
                <w:color w:val="000000"/>
                <w:shd w:val="clear" w:color="auto" w:fill="ffffff"/>
                <w:lang w:val="en-US"/>
              </w:rPr>
              <w:t>Digital Health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9</w:t>
            </w:r>
            <w:r>
              <w:rPr>
                <w:rFonts w:ascii="Arial" w:cs="Arial" w:hAnsi="Arial"/>
                <w:color w:val="000000"/>
                <w:shd w:val="clear" w:color="auto" w:fill="ffffff"/>
                <w:lang w:val="en-US"/>
              </w:rPr>
              <w:t xml:space="preserve">, p.20552076231219117. </w:t>
            </w:r>
            <w:r>
              <w:rPr>
                <w:rFonts w:ascii="Arial" w:cs="Arial" w:hAnsi="Arial"/>
                <w:color w:val="000000"/>
                <w:lang w:val="en-US"/>
              </w:rPr>
              <w:t xml:space="preserve">Available at: </w:t>
            </w:r>
            <w:r>
              <w:rPr/>
              <w:fldChar w:fldCharType="begin"/>
            </w:r>
            <w:r>
              <w:instrText xml:space="preserve"> HYPERLINK "https://journals.sagepub.com/doi/pdf/10.1177/20552076231219117" </w:instrText>
            </w:r>
            <w:r>
              <w:rPr/>
              <w:fldChar w:fldCharType="separate"/>
            </w:r>
            <w:r>
              <w:rPr>
                <w:rFonts w:ascii="Arial" w:cs="Arial" w:hAnsi="Arial"/>
                <w:color w:val="000000"/>
                <w:u w:val="single"/>
                <w:lang w:val="en-US"/>
              </w:rPr>
              <w:t>https://journals.sagepub.com/doi/pdf/10.1177/20552076231219117</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Mazhar, S.A., Anjum, R., Anwar, A.I. and Khan, A.A., (2021). Methods of data collection: A fundamental tool of research. </w:t>
            </w:r>
            <w:r>
              <w:rPr>
                <w:rFonts w:ascii="Arial" w:cs="Arial" w:hAnsi="Arial"/>
                <w:i/>
                <w:iCs/>
                <w:color w:val="000000"/>
                <w:shd w:val="clear" w:color="auto" w:fill="ffffff"/>
                <w:lang w:val="en-US"/>
              </w:rPr>
              <w:t>Journal of Integrated Community Health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10</w:t>
            </w:r>
            <w:r>
              <w:rPr>
                <w:rFonts w:ascii="Arial" w:cs="Arial" w:hAnsi="Arial"/>
                <w:color w:val="000000"/>
                <w:shd w:val="clear" w:color="auto" w:fill="ffffff"/>
                <w:lang w:val="en-US"/>
              </w:rPr>
              <w:t xml:space="preserve">(1), pp.6-10. </w:t>
            </w:r>
            <w:r>
              <w:rPr>
                <w:rFonts w:ascii="Arial" w:cs="Arial" w:hAnsi="Arial"/>
                <w:color w:val="000000"/>
                <w:lang w:val="en-US"/>
              </w:rPr>
              <w:t xml:space="preserve">Available at: </w:t>
            </w:r>
            <w:r>
              <w:rPr/>
              <w:fldChar w:fldCharType="begin"/>
            </w:r>
            <w:r>
              <w:instrText xml:space="preserve"> HYPERLINK "https://www.researchgate.net/profile/Syeda-Ayeman-Mazhar/publication/356269289_Methods_of_Data_Collection_A_Fundamental_Tool_of_Research/links/61fe7e23870587329e943cd1/Methods-of-Data-Collection-A-Fundamental-Tool-of-Research.pdf" </w:instrText>
            </w:r>
            <w:r>
              <w:rPr/>
              <w:fldChar w:fldCharType="separate"/>
            </w:r>
            <w:r>
              <w:rPr>
                <w:rFonts w:ascii="Arial" w:cs="Arial" w:hAnsi="Arial"/>
                <w:color w:val="000000"/>
                <w:u w:val="single"/>
                <w:lang w:val="en-US"/>
              </w:rPr>
              <w:t>https://www.researchgate.net/profile/Syeda-Ayeman-Mazhar/publication/356269289_Methods_of_Data_Collection_A_Fundamental_Tool_of_Research/links/61fe7e23870587329e943cd1/Methods-of-Data-Collection-A-Fundamental-Tool-of-Research.pdf</w:t>
            </w:r>
            <w:r>
              <w:rPr/>
              <w:fldChar w:fldCharType="end"/>
            </w:r>
          </w:p>
          <w:p>
            <w:pPr>
              <w:pStyle w:val="style0"/>
              <w:spacing w:after="240"/>
              <w:jc w:val="both"/>
              <w:rPr>
                <w:rFonts w:ascii="Arial" w:cs="Arial" w:hAnsi="Arial"/>
                <w:lang w:val="en-US"/>
              </w:rPr>
            </w:pPr>
            <w:r>
              <w:rPr>
                <w:rFonts w:ascii="Arial" w:cs="Arial" w:hAnsi="Arial"/>
                <w:color w:val="000000"/>
                <w:lang w:val="en-US"/>
              </w:rPr>
              <w:t xml:space="preserve">mental.jmir.org, (2021). Evidence on Digital Mental Health Interventions for Adolescents and Young People: Systematic Overview, Available at: </w:t>
            </w:r>
            <w:r>
              <w:rPr/>
              <w:fldChar w:fldCharType="begin"/>
            </w:r>
            <w:r>
              <w:instrText xml:space="preserve"> HYPERLINK "https://mental.jmir.org/2021/4/e25847/" </w:instrText>
            </w:r>
            <w:r>
              <w:rPr/>
              <w:fldChar w:fldCharType="separate"/>
            </w:r>
            <w:r>
              <w:rPr>
                <w:rFonts w:ascii="Arial" w:cs="Arial" w:hAnsi="Arial"/>
                <w:color w:val="000000"/>
                <w:u w:val="single"/>
                <w:lang w:val="en-US"/>
              </w:rPr>
              <w:t>https://mental.jmir.org/2021/4/e25847/</w:t>
            </w:r>
            <w:r>
              <w:rPr/>
              <w:fldChar w:fldCharType="end"/>
            </w:r>
            <w:r>
              <w:rPr>
                <w:rFonts w:ascii="Arial" w:cs="Arial" w:hAnsi="Arial"/>
                <w:color w:val="000000"/>
                <w:lang w:val="en-US"/>
              </w:rPr>
              <w:t>  [Accessed: 15th October 2025] </w:t>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Palagini, L., Hertenstein, E., Riemann, D. and Nissen, C., (2022). Sleep, insomnia and mental health. </w:t>
            </w:r>
            <w:r>
              <w:rPr>
                <w:rFonts w:ascii="Arial" w:cs="Arial" w:hAnsi="Arial"/>
                <w:i/>
                <w:iCs/>
                <w:color w:val="000000"/>
                <w:shd w:val="clear" w:color="auto" w:fill="ffffff"/>
                <w:lang w:val="en-US"/>
              </w:rPr>
              <w:t>Journal of sleep research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31</w:t>
            </w:r>
            <w:r>
              <w:rPr>
                <w:rFonts w:ascii="Arial" w:cs="Arial" w:hAnsi="Arial"/>
                <w:color w:val="000000"/>
                <w:shd w:val="clear" w:color="auto" w:fill="ffffff"/>
                <w:lang w:val="en-US"/>
              </w:rPr>
              <w:t xml:space="preserve">(4), p.e13628. Available at: </w:t>
            </w:r>
            <w:r>
              <w:rPr/>
              <w:fldChar w:fldCharType="begin"/>
            </w:r>
            <w:r>
              <w:instrText xml:space="preserve"> HYPERLINK "https://doi.org/10.1111/jsr.13628" </w:instrText>
            </w:r>
            <w:r>
              <w:rPr/>
              <w:fldChar w:fldCharType="separate"/>
            </w:r>
            <w:r>
              <w:rPr>
                <w:rFonts w:ascii="Arial" w:cs="Arial" w:hAnsi="Arial"/>
                <w:color w:val="000000"/>
                <w:u w:val="single"/>
                <w:lang w:val="en-US"/>
              </w:rPr>
              <w:t>https://doi.org/10.1111/jsr.13628</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Rehman, Y., Campbell, S. and Chew-Graham, C., (2021). Difference between quantitative and qualitative research question-PICO vs. spider. </w:t>
            </w:r>
            <w:r>
              <w:rPr>
                <w:rFonts w:ascii="Arial" w:cs="Arial" w:hAnsi="Arial"/>
                <w:i/>
                <w:iCs/>
                <w:color w:val="000000"/>
                <w:shd w:val="clear" w:color="auto" w:fill="ffffff"/>
                <w:lang w:val="en-US"/>
              </w:rPr>
              <w:t>American Academic Scientific Research Journal for Engineering, Technology, and Sciences</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77</w:t>
            </w:r>
            <w:r>
              <w:rPr>
                <w:rFonts w:ascii="Arial" w:cs="Arial" w:hAnsi="Arial"/>
                <w:color w:val="000000"/>
                <w:shd w:val="clear" w:color="auto" w:fill="ffffff"/>
                <w:lang w:val="en-US"/>
              </w:rPr>
              <w:t xml:space="preserve">(1), pp.188-99. </w:t>
            </w:r>
            <w:r>
              <w:rPr>
                <w:rFonts w:ascii="Arial" w:cs="Arial" w:hAnsi="Arial"/>
                <w:color w:val="000000"/>
                <w:lang w:val="en-US"/>
              </w:rPr>
              <w:t xml:space="preserve">Available at: </w:t>
            </w:r>
            <w:r>
              <w:rPr/>
              <w:fldChar w:fldCharType="begin"/>
            </w:r>
            <w:r>
              <w:instrText xml:space="preserve"> HYPERLINK "https://core.ac.uk/download/pdf/388907902.pdf" </w:instrText>
            </w:r>
            <w:r>
              <w:rPr/>
              <w:fldChar w:fldCharType="separate"/>
            </w:r>
            <w:r>
              <w:rPr>
                <w:rFonts w:ascii="Arial" w:cs="Arial" w:hAnsi="Arial"/>
                <w:color w:val="000000"/>
                <w:u w:val="single"/>
                <w:lang w:val="en-US"/>
              </w:rPr>
              <w:t>https://core.ac.uk/download/pdf/388907902.pdf</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Soneson, E., Fazel, M., Goli, P.S. and White, S.R., (2025). Are Adolescents Sensitive About Sensitive Data? Exploring Student Concerns About Privacy, Confidentiality, and Data Use in Health Research. </w:t>
            </w:r>
            <w:r>
              <w:rPr>
                <w:rFonts w:ascii="Arial" w:cs="Arial" w:hAnsi="Arial"/>
                <w:i/>
                <w:iCs/>
                <w:color w:val="000000"/>
                <w:shd w:val="clear" w:color="auto" w:fill="ffffff"/>
                <w:lang w:val="en-US"/>
              </w:rPr>
              <w:t>Journal of Adolescent Health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76</w:t>
            </w:r>
            <w:r>
              <w:rPr>
                <w:rFonts w:ascii="Arial" w:cs="Arial" w:hAnsi="Arial"/>
                <w:color w:val="000000"/>
                <w:shd w:val="clear" w:color="auto" w:fill="ffffff"/>
                <w:lang w:val="en-US"/>
              </w:rPr>
              <w:t xml:space="preserve">(6), pp.1008-1017. </w:t>
            </w:r>
            <w:r>
              <w:rPr>
                <w:rFonts w:ascii="Arial" w:cs="Arial" w:hAnsi="Arial"/>
                <w:color w:val="000000"/>
                <w:lang w:val="en-US"/>
              </w:rPr>
              <w:t xml:space="preserve">Available at: </w:t>
            </w:r>
            <w:r>
              <w:rPr/>
              <w:fldChar w:fldCharType="begin"/>
            </w:r>
            <w:r>
              <w:instrText xml:space="preserve"> HYPERLINK "https://www.jahonline.org/article/S1054-139X(25)00110-7/pdf" </w:instrText>
            </w:r>
            <w:r>
              <w:rPr/>
              <w:fldChar w:fldCharType="separate"/>
            </w:r>
            <w:r>
              <w:rPr>
                <w:rFonts w:ascii="Arial" w:cs="Arial" w:hAnsi="Arial"/>
                <w:color w:val="000000"/>
                <w:u w:val="single"/>
                <w:lang w:val="en-US"/>
              </w:rPr>
              <w:t>https://www.jahonline.org/article/S1054-139X(25)00110-7/pdf</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Vlahou, A., Hallinan, D., Apweiler, R., Argiles, A., Beige, J., Benigni, A., Bischoff, R., Black, P.C., Boehm, F., Céraline, J. and Chrousos, G.P., (2021). Data sharing under the General Data Protection Regulation: time to harmonize law and research ethics?.</w:t>
            </w:r>
            <w:r>
              <w:rPr>
                <w:rFonts w:ascii="Arial" w:cs="Arial" w:hAnsi="Arial"/>
                <w:i/>
                <w:iCs/>
                <w:color w:val="000000"/>
                <w:shd w:val="clear" w:color="auto" w:fill="ffffff"/>
                <w:lang w:val="en-US"/>
              </w:rPr>
              <w:t>Hypertension</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77</w:t>
            </w:r>
            <w:r>
              <w:rPr>
                <w:rFonts w:ascii="Arial" w:cs="Arial" w:hAnsi="Arial"/>
                <w:color w:val="000000"/>
                <w:shd w:val="clear" w:color="auto" w:fill="ffffff"/>
                <w:lang w:val="en-US"/>
              </w:rPr>
              <w:t xml:space="preserve">(4), pp.1029-1035. </w:t>
            </w:r>
            <w:r>
              <w:rPr>
                <w:rFonts w:ascii="Arial" w:cs="Arial" w:hAnsi="Arial"/>
                <w:color w:val="000000"/>
                <w:lang w:val="en-US"/>
              </w:rPr>
              <w:t xml:space="preserve">Available at: </w:t>
            </w:r>
            <w:r>
              <w:rPr/>
              <w:fldChar w:fldCharType="begin"/>
            </w:r>
            <w:r>
              <w:instrText xml:space="preserve"> HYPERLINK "https://www.ahajournals.org/doi/pdf/10.1161/HYPERTENSIONAHA.120.16340" </w:instrText>
            </w:r>
            <w:r>
              <w:rPr/>
              <w:fldChar w:fldCharType="separate"/>
            </w:r>
            <w:r>
              <w:rPr>
                <w:rFonts w:ascii="Arial" w:cs="Arial" w:hAnsi="Arial"/>
                <w:color w:val="000000"/>
                <w:u w:val="single"/>
                <w:lang w:val="en-US"/>
              </w:rPr>
              <w:t>https://www.ahajournals.org/doi/pdf/10.1161/HYPERTENSIONAHA.120.16340</w:t>
            </w:r>
            <w:r>
              <w:rPr/>
              <w:fldChar w:fldCharType="end"/>
            </w:r>
          </w:p>
          <w:p>
            <w:pPr>
              <w:pStyle w:val="style0"/>
              <w:spacing w:after="240"/>
              <w:jc w:val="both"/>
              <w:rPr>
                <w:rFonts w:ascii="Arial" w:cs="Arial" w:hAnsi="Arial"/>
                <w:lang w:val="en-US"/>
              </w:rPr>
            </w:pPr>
            <w:r>
              <w:rPr>
                <w:rFonts w:ascii="Arial" w:cs="Arial" w:hAnsi="Arial"/>
                <w:color w:val="000000"/>
                <w:shd w:val="clear" w:color="auto" w:fill="ffffff"/>
                <w:lang w:val="en-US"/>
              </w:rPr>
              <w:t xml:space="preserve">Werntz, A., Amado, S., Jasman, M., Ervin, A. and Rhodes, J.E., (2023). Providing human support for the use of digital mental health interventions: systematic meta-review. </w:t>
            </w:r>
            <w:r>
              <w:rPr>
                <w:rFonts w:ascii="Arial" w:cs="Arial" w:hAnsi="Arial"/>
                <w:i/>
                <w:iCs/>
                <w:color w:val="000000"/>
                <w:shd w:val="clear" w:color="auto" w:fill="ffffff"/>
                <w:lang w:val="en-US"/>
              </w:rPr>
              <w:t>Journal of Medical Internet Research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25</w:t>
            </w:r>
            <w:r>
              <w:rPr>
                <w:rFonts w:ascii="Arial" w:cs="Arial" w:hAnsi="Arial"/>
                <w:color w:val="000000"/>
                <w:shd w:val="clear" w:color="auto" w:fill="ffffff"/>
                <w:lang w:val="en-US"/>
              </w:rPr>
              <w:t xml:space="preserve">, p.e42864. Available at: </w:t>
            </w:r>
            <w:r>
              <w:rPr/>
              <w:fldChar w:fldCharType="begin"/>
            </w:r>
            <w:r>
              <w:instrText xml:space="preserve"> HYPERLINK "https://doi.org/10.2196/42864" </w:instrText>
            </w:r>
            <w:r>
              <w:rPr/>
              <w:fldChar w:fldCharType="separate"/>
            </w:r>
            <w:r>
              <w:rPr>
                <w:rFonts w:ascii="Arial" w:cs="Arial" w:hAnsi="Arial"/>
                <w:color w:val="000000"/>
                <w:u w:val="single"/>
                <w:lang w:val="en-US"/>
              </w:rPr>
              <w:t>https://doi.org/10.2196/42864</w:t>
            </w:r>
            <w:r>
              <w:rPr/>
              <w:fldChar w:fldCharType="end"/>
            </w:r>
          </w:p>
          <w:p>
            <w:pPr>
              <w:pStyle w:val="style0"/>
              <w:spacing w:after="240"/>
              <w:jc w:val="both"/>
              <w:rPr>
                <w:rFonts w:ascii="Arial" w:cs="Arial" w:hAnsi="Arial"/>
                <w:lang w:val="en-US"/>
              </w:rPr>
            </w:pPr>
            <w:r>
              <w:rPr>
                <w:rFonts w:ascii="Arial" w:cs="Arial" w:hAnsi="Arial"/>
                <w:color w:val="000000"/>
                <w:lang w:val="en-US"/>
              </w:rPr>
              <w:t xml:space="preserve">who.int, (2025). Anxiety disorders, available at: </w:t>
            </w:r>
            <w:r>
              <w:rPr/>
              <w:fldChar w:fldCharType="begin"/>
            </w:r>
            <w:r>
              <w:instrText xml:space="preserve"> HYPERLINK "https://www.who.int/news-room/fact-sheets/detail/anxiety-disorders" \l ":~:text=Key%20facts,all%20mental%20disorders%20(1)" </w:instrText>
            </w:r>
            <w:r>
              <w:rPr/>
              <w:fldChar w:fldCharType="separate"/>
            </w:r>
            <w:r>
              <w:rPr>
                <w:rFonts w:ascii="Arial" w:cs="Arial" w:hAnsi="Arial"/>
                <w:color w:val="000000"/>
                <w:u w:val="single"/>
                <w:lang w:val="en-US"/>
              </w:rPr>
              <w:t>https://www.who.int/news-room/fact-sheets/detail/anxiety-disorders#:~:text=Key%20facts,all%20mental%20disorders%20(1)</w:t>
            </w:r>
            <w:r>
              <w:rPr/>
              <w:fldChar w:fldCharType="end"/>
            </w:r>
            <w:r>
              <w:rPr>
                <w:rFonts w:ascii="Arial" w:cs="Arial" w:hAnsi="Arial"/>
                <w:color w:val="000000"/>
                <w:lang w:val="en-US"/>
              </w:rPr>
              <w:t>. [Accessed: 15th October 2025] </w:t>
            </w:r>
          </w:p>
          <w:p>
            <w:pPr>
              <w:pStyle w:val="style0"/>
              <w:spacing w:after="240"/>
              <w:jc w:val="both"/>
              <w:rPr>
                <w:rFonts w:ascii="Arial" w:cs="Arial" w:hAnsi="Arial"/>
                <w:lang w:val="en-US"/>
              </w:rPr>
            </w:pPr>
            <w:r>
              <w:rPr>
                <w:rFonts w:ascii="Arial" w:cs="Arial" w:hAnsi="Arial"/>
                <w:color w:val="000000"/>
                <w:lang w:val="en-US"/>
              </w:rPr>
              <w:t xml:space="preserve">who.int, (2022) Mental disorders available at:  </w:t>
            </w:r>
            <w:r>
              <w:rPr/>
              <w:fldChar w:fldCharType="begin"/>
            </w:r>
            <w:r>
              <w:instrText xml:space="preserve"> HYPERLINK "https://www.who.int/news-room/fact-sheets/detail/mental-disorders" \l ":~:text=In%202019%2C%201%20in%20every,and%20violations%20of%20human%20rights" </w:instrText>
            </w:r>
            <w:r>
              <w:rPr/>
              <w:fldChar w:fldCharType="separate"/>
            </w:r>
            <w:r>
              <w:rPr>
                <w:rFonts w:ascii="Arial" w:cs="Arial" w:hAnsi="Arial"/>
                <w:color w:val="000000"/>
                <w:u w:val="single"/>
                <w:lang w:val="en-US"/>
              </w:rPr>
              <w:t>https://www.who.int/news-room/fact-sheets/detail/mental-disorders#:~:text=In%202019%2C%201%20in%20every,and%20violations%20of%20human%20rights</w:t>
            </w:r>
            <w:r>
              <w:rPr/>
              <w:fldChar w:fldCharType="end"/>
            </w:r>
            <w:r>
              <w:rPr>
                <w:rFonts w:ascii="Arial" w:cs="Arial" w:hAnsi="Arial"/>
                <w:color w:val="000000"/>
                <w:lang w:val="en-US"/>
              </w:rPr>
              <w:t>. [Accessed: 14th October 2025] </w:t>
            </w:r>
          </w:p>
          <w:p>
            <w:pPr>
              <w:pStyle w:val="style0"/>
              <w:rPr>
                <w:rFonts w:ascii="Arial" w:cs="Arial" w:hAnsi="Arial"/>
                <w:lang w:val="en-US"/>
              </w:rPr>
            </w:pPr>
          </w:p>
          <w:p>
            <w:pPr>
              <w:pStyle w:val="style0"/>
              <w:spacing w:after="240"/>
              <w:jc w:val="both"/>
              <w:rPr>
                <w:rFonts w:ascii="Arial" w:cs="Arial" w:hAnsi="Arial"/>
                <w:lang w:val="en-US"/>
              </w:rPr>
            </w:pPr>
            <w:r>
              <w:rPr>
                <w:rFonts w:ascii="Arial" w:cs="Arial" w:hAnsi="Arial"/>
                <w:color w:val="000000"/>
                <w:shd w:val="clear" w:color="auto" w:fill="ffffff"/>
                <w:lang w:val="en-US"/>
              </w:rPr>
              <w:t>First, M.B., Gaebel, W., Maj, M., Stein, D.J., Kogan, C.S., Saunders, J.B., Poznyak, V.B., Gureje, O., Lewis</w:t>
            </w:r>
            <w:r>
              <w:rPr>
                <w:rFonts w:ascii="Cambria Math" w:cs="Arial" w:hAnsi="Cambria Math"/>
                <w:color w:val="000000"/>
                <w:shd w:val="clear" w:color="auto" w:fill="ffffff"/>
                <w:lang w:val="en-US"/>
              </w:rPr>
              <w:t>‐</w:t>
            </w:r>
            <w:r>
              <w:rPr>
                <w:rFonts w:ascii="Arial" w:cs="Arial" w:hAnsi="Arial"/>
                <w:color w:val="000000"/>
                <w:shd w:val="clear" w:color="auto" w:fill="ffffff"/>
                <w:lang w:val="en-US"/>
              </w:rPr>
              <w:t>Fernández, R., Maercker, A. and Brewin, C.R., (2021). An organization</w:t>
            </w:r>
            <w:r>
              <w:rPr>
                <w:rFonts w:ascii="Cambria Math" w:cs="Arial" w:hAnsi="Cambria Math"/>
                <w:color w:val="000000"/>
                <w:shd w:val="clear" w:color="auto" w:fill="ffffff"/>
                <w:lang w:val="en-US"/>
              </w:rPr>
              <w:t>‐</w:t>
            </w:r>
            <w:r>
              <w:rPr>
                <w:rFonts w:ascii="Arial" w:cs="Arial" w:hAnsi="Arial"/>
                <w:color w:val="000000"/>
                <w:shd w:val="clear" w:color="auto" w:fill="ffffff"/>
                <w:lang w:val="en-US"/>
              </w:rPr>
              <w:t>and category</w:t>
            </w:r>
            <w:r>
              <w:rPr>
                <w:rFonts w:ascii="Cambria Math" w:cs="Arial" w:hAnsi="Cambria Math"/>
                <w:color w:val="000000"/>
                <w:shd w:val="clear" w:color="auto" w:fill="ffffff"/>
                <w:lang w:val="en-US"/>
              </w:rPr>
              <w:t>‐</w:t>
            </w:r>
            <w:r>
              <w:rPr>
                <w:rFonts w:ascii="Arial" w:cs="Arial" w:hAnsi="Arial"/>
                <w:color w:val="000000"/>
                <w:shd w:val="clear" w:color="auto" w:fill="ffffff"/>
                <w:lang w:val="en-US"/>
              </w:rPr>
              <w:t>level comparison of diagnostic requirements for mental disorders in ICD</w:t>
            </w:r>
            <w:r>
              <w:rPr>
                <w:rFonts w:ascii="Cambria Math" w:cs="Arial" w:hAnsi="Cambria Math"/>
                <w:color w:val="000000"/>
                <w:shd w:val="clear" w:color="auto" w:fill="ffffff"/>
                <w:lang w:val="en-US"/>
              </w:rPr>
              <w:t>‐</w:t>
            </w:r>
            <w:r>
              <w:rPr>
                <w:rFonts w:ascii="Arial" w:cs="Arial" w:hAnsi="Arial"/>
                <w:color w:val="000000"/>
                <w:shd w:val="clear" w:color="auto" w:fill="ffffff"/>
                <w:lang w:val="en-US"/>
              </w:rPr>
              <w:t>11 and DSM</w:t>
            </w:r>
            <w:r>
              <w:rPr>
                <w:rFonts w:ascii="Cambria Math" w:cs="Arial" w:hAnsi="Cambria Math"/>
                <w:color w:val="000000"/>
                <w:shd w:val="clear" w:color="auto" w:fill="ffffff"/>
                <w:lang w:val="en-US"/>
              </w:rPr>
              <w:t>‐</w:t>
            </w:r>
            <w:r>
              <w:rPr>
                <w:rFonts w:ascii="Arial" w:cs="Arial" w:hAnsi="Arial"/>
                <w:color w:val="000000"/>
                <w:shd w:val="clear" w:color="auto" w:fill="ffffff"/>
                <w:lang w:val="en-US"/>
              </w:rPr>
              <w:t xml:space="preserve">5. </w:t>
            </w:r>
            <w:r>
              <w:rPr>
                <w:rFonts w:ascii="Arial" w:cs="Arial" w:hAnsi="Arial"/>
                <w:i/>
                <w:iCs/>
                <w:color w:val="000000"/>
                <w:shd w:val="clear" w:color="auto" w:fill="ffffff"/>
                <w:lang w:val="en-US"/>
              </w:rPr>
              <w:t>World Psychiatry</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20</w:t>
            </w:r>
            <w:r>
              <w:rPr>
                <w:rFonts w:ascii="Arial" w:cs="Arial" w:hAnsi="Arial"/>
                <w:color w:val="000000"/>
                <w:shd w:val="clear" w:color="auto" w:fill="ffffff"/>
                <w:lang w:val="en-US"/>
              </w:rPr>
              <w:t xml:space="preserve">(1), pp.34-51. Available at: </w:t>
            </w:r>
            <w:r>
              <w:rPr/>
              <w:fldChar w:fldCharType="begin"/>
            </w:r>
            <w:r>
              <w:instrText xml:space="preserve"> HYPERLINK "https://doi.org/10.1002/wps.20825" </w:instrText>
            </w:r>
            <w:r>
              <w:rPr/>
              <w:fldChar w:fldCharType="separate"/>
            </w:r>
            <w:r>
              <w:rPr>
                <w:rFonts w:ascii="Arial" w:cs="Arial" w:hAnsi="Arial"/>
                <w:color w:val="000000"/>
                <w:u w:val="single"/>
                <w:lang w:val="en-US"/>
              </w:rPr>
              <w:t>https://doi.org/10.1002/wps.20825</w:t>
            </w:r>
            <w:r>
              <w:rPr/>
              <w:fldChar w:fldCharType="end"/>
            </w:r>
            <w:r>
              <w:rPr>
                <w:rFonts w:ascii="Arial" w:cs="Arial" w:hAnsi="Arial"/>
                <w:color w:val="000000"/>
                <w:shd w:val="clear" w:color="auto" w:fill="ffffff"/>
                <w:lang w:val="en-US"/>
              </w:rPr>
              <w:t>  </w:t>
            </w:r>
          </w:p>
          <w:p>
            <w:pPr>
              <w:pStyle w:val="style0"/>
              <w:spacing w:after="240"/>
              <w:jc w:val="both"/>
              <w:rPr>
                <w:sz w:val="24"/>
                <w:szCs w:val="24"/>
                <w:lang w:val="en-US"/>
              </w:rPr>
            </w:pPr>
            <w:r>
              <w:rPr>
                <w:rFonts w:ascii="Arial" w:cs="Arial" w:hAnsi="Arial"/>
                <w:color w:val="000000"/>
                <w:shd w:val="clear" w:color="auto" w:fill="ffffff"/>
                <w:lang w:val="en-US"/>
              </w:rPr>
              <w:t xml:space="preserve">Søvold, L.E., Naslund, J.A., Kousoulis, A.A., Saxena, S., Qoronfleh, M.W., Grobler, C. and Münter, L., (2021). Prioritizing the mental health and well-being of healthcare workers: an urgent global public health priority. </w:t>
            </w:r>
            <w:r>
              <w:rPr>
                <w:rFonts w:ascii="Arial" w:cs="Arial" w:hAnsi="Arial"/>
                <w:i/>
                <w:iCs/>
                <w:color w:val="000000"/>
                <w:shd w:val="clear" w:color="auto" w:fill="ffffff"/>
                <w:lang w:val="en-US"/>
              </w:rPr>
              <w:t>Frontiers in public health</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9</w:t>
            </w:r>
            <w:r>
              <w:rPr>
                <w:rFonts w:ascii="Arial" w:cs="Arial" w:hAnsi="Arial"/>
                <w:color w:val="000000"/>
                <w:shd w:val="clear" w:color="auto" w:fill="ffffff"/>
                <w:lang w:val="en-US"/>
              </w:rPr>
              <w:t xml:space="preserve">, p.679397. Available at: </w:t>
            </w:r>
            <w:r>
              <w:rPr/>
              <w:fldChar w:fldCharType="begin"/>
            </w:r>
            <w:r>
              <w:instrText xml:space="preserve"> HYPERLINK "https://doi.org/10.3389/fpubh.2021.679397" </w:instrText>
            </w:r>
            <w:r>
              <w:rPr/>
              <w:fldChar w:fldCharType="separate"/>
            </w:r>
            <w:r>
              <w:rPr>
                <w:rFonts w:ascii="Arial" w:cs="Arial" w:hAnsi="Arial"/>
                <w:color w:val="000000"/>
                <w:u w:val="single"/>
                <w:lang w:val="en-US"/>
              </w:rPr>
              <w:t>https://doi.org/10.3389/fpubh.2021.679397</w:t>
            </w:r>
            <w:r>
              <w:rPr/>
              <w:fldChar w:fldCharType="end"/>
            </w:r>
            <w:r>
              <w:rPr>
                <w:rFonts w:ascii="Arial" w:cs="Arial" w:hAnsi="Arial"/>
                <w:color w:val="000000"/>
                <w:shd w:val="clear" w:color="auto" w:fill="ffffff"/>
                <w:lang w:val="en-US"/>
              </w:rPr>
              <w:t>  </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p>
        </w:tc>
        <w:tc>
          <w:tcPr>
            <w:tcW w:w="9873" w:type="dxa"/>
            <w:tcBorders/>
            <w:vAlign w:val="center"/>
          </w:tcPr>
          <w:p>
            <w:pPr>
              <w:pStyle w:val="style0"/>
              <w:spacing w:before="120" w:after="120"/>
              <w:jc w:val="both"/>
              <w:rPr>
                <w:rFonts w:ascii="Arial" w:cs="Arial" w:hAnsi="Arial"/>
                <w:lang w:val="en-US"/>
              </w:rPr>
            </w:pPr>
            <w:r>
              <w:rPr>
                <w:rFonts w:ascii="Arial" w:cs="Arial" w:hAnsi="Arial"/>
                <w:color w:val="000000"/>
                <w:shd w:val="clear" w:color="auto" w:fill="ffffff"/>
                <w:lang w:val="en-US"/>
              </w:rPr>
              <w:t xml:space="preserve">Chen, S., Huang, W., Zhang, M., Song, Y., Zhao, C., Sun, H., Wang, Y., Wang, J., Sun, Y., Zhou, L. and Zhu, Y., (2025). Dynamic changes and future trend predictions of the global burden of anxiety disorders: analysis of 204 countries and regions from 1990 to 2021 and the impact of the COVID-19 pandemic. </w:t>
            </w:r>
            <w:r>
              <w:rPr>
                <w:rFonts w:ascii="Arial" w:cs="Arial" w:hAnsi="Arial"/>
                <w:i/>
                <w:iCs/>
                <w:color w:val="000000"/>
                <w:shd w:val="clear" w:color="auto" w:fill="ffffff"/>
                <w:lang w:val="en-US"/>
              </w:rPr>
              <w:t>EClinicalMedicine</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79</w:t>
            </w:r>
            <w:r>
              <w:rPr>
                <w:rFonts w:ascii="Arial" w:cs="Arial" w:hAnsi="Arial"/>
                <w:color w:val="000000"/>
                <w:shd w:val="clear" w:color="auto" w:fill="ffffff"/>
                <w:lang w:val="en-US"/>
              </w:rPr>
              <w:t xml:space="preserve">. Avaialble at: </w:t>
            </w:r>
            <w:r>
              <w:rPr/>
              <w:fldChar w:fldCharType="begin"/>
            </w:r>
            <w:r>
              <w:instrText xml:space="preserve"> HYPERLINK "https://doi.org/10.1016/j.eclinm.2024.103014" </w:instrText>
            </w:r>
            <w:r>
              <w:rPr/>
              <w:fldChar w:fldCharType="separate"/>
            </w:r>
            <w:r>
              <w:rPr>
                <w:rFonts w:ascii="Arial" w:cs="Arial" w:hAnsi="Arial"/>
                <w:color w:val="000000"/>
                <w:u w:val="single"/>
                <w:lang w:val="en-US"/>
              </w:rPr>
              <w:t>https://doi.org/10.1016/j.eclinm.2024.103014</w:t>
            </w:r>
            <w:r>
              <w:rPr/>
              <w:fldChar w:fldCharType="end"/>
            </w:r>
            <w:r>
              <w:rPr>
                <w:rFonts w:ascii="Arial" w:cs="Arial" w:hAnsi="Arial"/>
                <w:color w:val="000000"/>
                <w:shd w:val="clear" w:color="auto" w:fill="ffffff"/>
                <w:lang w:val="en-US"/>
              </w:rPr>
              <w:t>  </w:t>
            </w:r>
          </w:p>
          <w:p>
            <w:pPr>
              <w:pStyle w:val="style0"/>
              <w:spacing w:before="120" w:after="120"/>
              <w:jc w:val="both"/>
              <w:rPr>
                <w:rFonts w:ascii="Arial" w:cs="Arial" w:hAnsi="Arial"/>
                <w:lang w:val="en-US"/>
              </w:rPr>
            </w:pPr>
            <w:r>
              <w:rPr>
                <w:rFonts w:ascii="Arial" w:cs="Arial" w:hAnsi="Arial"/>
                <w:color w:val="000000"/>
                <w:shd w:val="clear" w:color="auto" w:fill="ffffff"/>
                <w:lang w:val="en-US"/>
              </w:rPr>
              <w:t xml:space="preserve">Tabbaa, L., Ang, C.S., Siriaraya, P., She, W.J. and Prigerson, H.G., (2021). A reflection on virtual reality design for psychological, cognitive and behavioral interventions: design needs, opportunities and challenges. </w:t>
            </w:r>
            <w:r>
              <w:rPr>
                <w:rFonts w:ascii="Arial" w:cs="Arial" w:hAnsi="Arial"/>
                <w:i/>
                <w:iCs/>
                <w:color w:val="000000"/>
                <w:shd w:val="clear" w:color="auto" w:fill="ffffff"/>
                <w:lang w:val="en-US"/>
              </w:rPr>
              <w:t>International Journal of Human–Computer Interaction</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37</w:t>
            </w:r>
            <w:r>
              <w:rPr>
                <w:rFonts w:ascii="Arial" w:cs="Arial" w:hAnsi="Arial"/>
                <w:color w:val="000000"/>
                <w:shd w:val="clear" w:color="auto" w:fill="ffffff"/>
                <w:lang w:val="en-US"/>
              </w:rPr>
              <w:t xml:space="preserve">(9), pp.851-866. Available at: </w:t>
            </w:r>
            <w:r>
              <w:rPr/>
              <w:fldChar w:fldCharType="begin"/>
            </w:r>
            <w:r>
              <w:instrText xml:space="preserve"> HYPERLINK "https://doi.org/10.1080/10447318.2020.1848161" </w:instrText>
            </w:r>
            <w:r>
              <w:rPr/>
              <w:fldChar w:fldCharType="separate"/>
            </w:r>
            <w:r>
              <w:rPr>
                <w:rFonts w:ascii="Arial" w:cs="Arial" w:hAnsi="Arial"/>
                <w:color w:val="000000"/>
                <w:u w:val="single"/>
                <w:lang w:val="en-US"/>
              </w:rPr>
              <w:t>https://doi.org/10.1080/10447318.2020.1848161</w:t>
            </w:r>
            <w:r>
              <w:rPr/>
              <w:fldChar w:fldCharType="end"/>
            </w:r>
            <w:r>
              <w:rPr>
                <w:rFonts w:ascii="Arial" w:cs="Arial" w:hAnsi="Arial"/>
                <w:color w:val="000000"/>
                <w:shd w:val="clear" w:color="auto" w:fill="ffffff"/>
                <w:lang w:val="en-US"/>
              </w:rPr>
              <w:t>  </w:t>
            </w:r>
          </w:p>
          <w:p>
            <w:pPr>
              <w:pStyle w:val="style0"/>
              <w:spacing w:before="120" w:after="120"/>
              <w:jc w:val="both"/>
              <w:rPr>
                <w:rFonts w:ascii="Arial" w:cs="Arial" w:hAnsi="Arial"/>
                <w:lang w:val="en-US"/>
              </w:rPr>
            </w:pPr>
            <w:r>
              <w:rPr>
                <w:rFonts w:ascii="Arial" w:cs="Arial" w:hAnsi="Arial"/>
                <w:color w:val="000000"/>
                <w:shd w:val="clear" w:color="auto" w:fill="ffffff"/>
                <w:lang w:val="en-US"/>
              </w:rPr>
              <w:t xml:space="preserve">Zaccagnini, M. and Li, J., (2023). How to conduct a systematic review and meta-analysis: a guide for clinicians. </w:t>
            </w:r>
            <w:r>
              <w:rPr>
                <w:rFonts w:ascii="Arial" w:cs="Arial" w:hAnsi="Arial"/>
                <w:i/>
                <w:iCs/>
                <w:color w:val="000000"/>
                <w:shd w:val="clear" w:color="auto" w:fill="ffffff"/>
                <w:lang w:val="en-US"/>
              </w:rPr>
              <w:t>Respiratory Care</w:t>
            </w:r>
            <w:r>
              <w:rPr>
                <w:rFonts w:ascii="Arial" w:cs="Arial" w:hAnsi="Arial"/>
                <w:color w:val="000000"/>
                <w:shd w:val="clear" w:color="auto" w:fill="ffffff"/>
                <w:lang w:val="en-US"/>
              </w:rPr>
              <w:t xml:space="preserve">, </w:t>
            </w:r>
            <w:r>
              <w:rPr>
                <w:rFonts w:ascii="Arial" w:cs="Arial" w:hAnsi="Arial"/>
                <w:i/>
                <w:iCs/>
                <w:color w:val="000000"/>
                <w:shd w:val="clear" w:color="auto" w:fill="ffffff"/>
                <w:lang w:val="en-US"/>
              </w:rPr>
              <w:t>68</w:t>
            </w:r>
            <w:r>
              <w:rPr>
                <w:rFonts w:ascii="Arial" w:cs="Arial" w:hAnsi="Arial"/>
                <w:color w:val="000000"/>
                <w:shd w:val="clear" w:color="auto" w:fill="ffffff"/>
                <w:lang w:val="en-US"/>
              </w:rPr>
              <w:t xml:space="preserve">(9), pp.1295-1308. Avaialble at: </w:t>
            </w:r>
            <w:r>
              <w:rPr/>
              <w:fldChar w:fldCharType="begin"/>
            </w:r>
            <w:r>
              <w:instrText xml:space="preserve"> HYPERLINK "https://doi.org/10.4187/respcare.10971" </w:instrText>
            </w:r>
            <w:r>
              <w:rPr/>
              <w:fldChar w:fldCharType="separate"/>
            </w:r>
            <w:r>
              <w:rPr>
                <w:rFonts w:ascii="Arial" w:cs="Arial" w:hAnsi="Arial"/>
                <w:color w:val="000000"/>
                <w:u w:val="single"/>
                <w:lang w:val="en-US"/>
              </w:rPr>
              <w:t>https://doi.org/10.4187/respcare.10971</w:t>
            </w:r>
            <w:r>
              <w:rPr/>
              <w:fldChar w:fldCharType="end"/>
            </w:r>
            <w:r>
              <w:rPr>
                <w:rFonts w:ascii="Arial" w:cs="Arial" w:hAnsi="Arial"/>
                <w:color w:val="000000"/>
                <w:shd w:val="clear" w:color="auto" w:fill="ffffff"/>
                <w:lang w:val="en-US"/>
              </w:rPr>
              <w:t>  </w:t>
            </w:r>
          </w:p>
          <w:p>
            <w:pPr>
              <w:pStyle w:val="style0"/>
              <w:spacing w:before="120" w:after="120"/>
              <w:jc w:val="both"/>
              <w:rPr>
                <w:rFonts w:ascii="Arial" w:cs="Arial" w:hAnsi="Arial"/>
                <w:lang w:val="en-US"/>
              </w:rPr>
            </w:pPr>
            <w:r>
              <w:rPr>
                <w:rFonts w:ascii="Arial" w:cs="Arial" w:hAnsi="Arial"/>
                <w:color w:val="000000"/>
                <w:shd w:val="clear" w:color="auto" w:fill="ffffff"/>
                <w:lang w:val="en-US"/>
              </w:rPr>
              <w:t xml:space="preserve">Nawanopparatsakul, S., Watana, S., Taesotikul, T., Phuagphong, P. and Chinpaisal, C., (2024). Development of Skills for Pharmacy Students in Evaluating Randomized Controlled Trials Using CASP Checklist. </w:t>
            </w:r>
            <w:r>
              <w:rPr>
                <w:rFonts w:ascii="Arial" w:cs="Arial" w:hAnsi="Arial"/>
                <w:i/>
                <w:iCs/>
                <w:color w:val="000000"/>
                <w:shd w:val="clear" w:color="auto" w:fill="ffffff"/>
                <w:lang w:val="en-US"/>
              </w:rPr>
              <w:t>International Society for Technology, Education, and Science</w:t>
            </w:r>
            <w:r>
              <w:rPr>
                <w:rFonts w:ascii="Arial" w:cs="Arial" w:hAnsi="Arial"/>
                <w:color w:val="000000"/>
                <w:shd w:val="clear" w:color="auto" w:fill="ffffff"/>
                <w:lang w:val="en-US"/>
              </w:rPr>
              <w:t xml:space="preserve">. Avaialble at: </w:t>
            </w:r>
            <w:r>
              <w:rPr/>
              <w:fldChar w:fldCharType="begin"/>
            </w:r>
            <w:r>
              <w:instrText xml:space="preserve"> HYPERLINK "https://files.eric.ed.gov/fulltext/ED673088.pdf" </w:instrText>
            </w:r>
            <w:r>
              <w:rPr/>
              <w:fldChar w:fldCharType="separate"/>
            </w:r>
            <w:r>
              <w:rPr>
                <w:rFonts w:ascii="Arial" w:cs="Arial" w:hAnsi="Arial"/>
                <w:color w:val="000000"/>
                <w:u w:val="single"/>
                <w:lang w:val="en-US"/>
              </w:rPr>
              <w:t>https://files.eric.ed.gov/fulltext/ED673088.pdf</w:t>
            </w:r>
            <w:r>
              <w:rPr/>
              <w:fldChar w:fldCharType="end"/>
            </w:r>
            <w:r>
              <w:rPr>
                <w:rFonts w:ascii="Arial" w:cs="Arial" w:hAnsi="Arial"/>
                <w:color w:val="000000"/>
                <w:shd w:val="clear" w:color="auto" w:fill="ffffff"/>
                <w:lang w:val="en-US"/>
              </w:rPr>
              <w:t>  </w:t>
            </w:r>
          </w:p>
          <w:p>
            <w:pPr>
              <w:pStyle w:val="style0"/>
              <w:spacing w:before="120" w:after="120"/>
              <w:jc w:val="both"/>
              <w:rPr>
                <w:rFonts w:ascii="Arial" w:cs="Arial" w:hAnsi="Arial"/>
                <w:lang w:val="en-US"/>
              </w:rPr>
            </w:pPr>
            <w:r>
              <w:rPr>
                <w:rFonts w:ascii="Arial" w:cs="Arial" w:hAnsi="Arial"/>
                <w:color w:val="000000"/>
                <w:shd w:val="clear" w:color="auto" w:fill="ffffff"/>
                <w:lang w:val="en-US"/>
              </w:rPr>
              <w:t xml:space="preserve">Buchholz, S. and Dickins, K. eds., (2022). Literature review and synthesis: A guide for nurses and other healthcare professionals. Avaialable at: </w:t>
            </w:r>
            <w:r>
              <w:rPr/>
              <w:fldChar w:fldCharType="begin"/>
            </w:r>
            <w:r>
              <w:instrText xml:space="preserve"> HYPERLINK "https://books.google.co.in/books?hl=en&amp;lr=&amp;id=3d1SEAAAQBAJ&amp;oi=fnd&amp;pg=PP1&amp;dq=Data+analysis/synthesis+in+this+review+is+a+vital+aspect+that+involves+a+structured+identification+of+themes+and+patterns+from+relevant+primary+research+articles+to+answer+the+research+questions&amp;ots=L2MXKQ25Up&amp;sig=HB9saTTqGY427ScIhnfEX12rQJA&amp;redir_esc=y" \l "v=onepage&amp;q&amp;f=false" </w:instrText>
            </w:r>
            <w:r>
              <w:rPr/>
              <w:fldChar w:fldCharType="separate"/>
            </w:r>
            <w:r>
              <w:rPr>
                <w:rFonts w:ascii="Arial" w:cs="Arial" w:hAnsi="Arial"/>
                <w:color w:val="000000"/>
                <w:u w:val="single"/>
                <w:lang w:val="en-US"/>
              </w:rPr>
              <w:t>https://books.google.co.in/books?hl=en&amp;lr=&amp;id=3d1SEAAAQBAJ&amp;oi=fnd&amp;pg=PP1&amp;dq=Data+analysis/synthesis+in+this+review+is+a+vital+aspect+that+involves+a+structured+identification+of+themes+and+patterns+from+relevant+primary+research+articles+to+answer+the+research+questions&amp;ots=L2MXKQ25Up&amp;sig=HB9saTTqGY427ScIhnfEX12rQJA&amp;redir_esc=y#v=onepage&amp;q&amp;f=false</w:t>
            </w:r>
            <w:r>
              <w:rPr/>
              <w:fldChar w:fldCharType="end"/>
            </w:r>
            <w:r>
              <w:rPr>
                <w:rFonts w:ascii="Arial" w:cs="Arial" w:hAnsi="Arial"/>
                <w:color w:val="000000"/>
                <w:shd w:val="clear" w:color="auto" w:fill="ffffff"/>
                <w:lang w:val="en-US"/>
              </w:rPr>
              <w:t>  </w:t>
            </w:r>
          </w:p>
          <w:p>
            <w:pPr>
              <w:pStyle w:val="style0"/>
              <w:jc w:val="both"/>
              <w:rPr>
                <w:rFonts w:ascii="Arial" w:cs="Arial" w:hAnsi="Arial"/>
                <w:lang w:val="en-US"/>
              </w:rPr>
            </w:pPr>
            <w:r>
              <w:rPr>
                <w:rFonts w:ascii="Arial" w:cs="Arial" w:hAnsi="Arial"/>
                <w:color w:val="000000"/>
                <w:shd w:val="clear" w:color="auto" w:fill="ffffff"/>
                <w:lang w:val="en-US"/>
              </w:rPr>
              <w:t xml:space="preserve">Mulaydinov, F. and Solidjonov, D., (2024). The digital literacy practices of a novice English as a foreign language teacher when writing research articles for publication. </w:t>
            </w:r>
            <w:r>
              <w:rPr>
                <w:rFonts w:ascii="Arial" w:cs="Arial" w:hAnsi="Arial"/>
                <w:i/>
                <w:iCs/>
                <w:color w:val="000000"/>
                <w:shd w:val="clear" w:color="auto" w:fill="ffffff"/>
                <w:lang w:val="en-US"/>
              </w:rPr>
              <w:t>University Research Base</w:t>
            </w:r>
            <w:r>
              <w:rPr>
                <w:rFonts w:ascii="Arial" w:cs="Arial" w:hAnsi="Arial"/>
                <w:color w:val="000000"/>
                <w:shd w:val="clear" w:color="auto" w:fill="ffffff"/>
                <w:lang w:val="en-US"/>
              </w:rPr>
              <w:t xml:space="preserve">, pp.376-382. Avaialble at: </w:t>
            </w:r>
            <w:r>
              <w:rPr/>
              <w:fldChar w:fldCharType="begin"/>
            </w:r>
            <w:r>
              <w:instrText xml:space="preserve"> HYPERLINK "https://scholar.kokanduni.uz/index.php/rb/article/download/348/304" </w:instrText>
            </w:r>
            <w:r>
              <w:rPr/>
              <w:fldChar w:fldCharType="separate"/>
            </w:r>
            <w:r>
              <w:rPr>
                <w:rFonts w:ascii="Arial" w:cs="Arial" w:hAnsi="Arial"/>
                <w:color w:val="000000"/>
                <w:u w:val="single"/>
                <w:lang w:val="en-US"/>
              </w:rPr>
              <w:t>https://scholar.kokanduni.uz/index.php/rb/article/download/348/304</w:t>
            </w:r>
            <w:r>
              <w:rPr/>
              <w:fldChar w:fldCharType="end"/>
            </w:r>
            <w:r>
              <w:rPr>
                <w:rFonts w:ascii="Arial" w:cs="Arial" w:hAnsi="Arial"/>
                <w:lang w:val="en-US"/>
              </w:rPr>
              <w:t xml:space="preserve"> </w:t>
            </w:r>
          </w:p>
          <w:p>
            <w:pPr>
              <w:pStyle w:val="style0"/>
              <w:jc w:val="both"/>
              <w:rPr>
                <w:rFonts w:ascii="Arial" w:cs="Arial" w:hAnsi="Arial"/>
                <w:b/>
                <w:bCs/>
                <w:color w:val="000000"/>
                <w:sz w:val="22"/>
                <w:szCs w:val="22"/>
                <w:lang w:val="en-US"/>
              </w:rPr>
            </w:pPr>
          </w:p>
        </w:tc>
      </w:tr>
      <w:tr>
        <w:tblPrEx/>
        <w:trPr>
          <w:cantSplit/>
          <w:trHeight w:val="454" w:hRule="atLeast"/>
          <w:tblHeader/>
        </w:trPr>
        <w:tc>
          <w:tcPr>
            <w:tcW w:w="622" w:type="dxa"/>
            <w:tcBorders/>
            <w:shd w:val="clear" w:color="auto" w:fill="f2f2f2"/>
            <w:vAlign w:val="center"/>
          </w:tcPr>
          <w:p>
            <w:pPr>
              <w:pStyle w:val="style4098"/>
              <w:pBdr>
                <w:left w:val="nil"/>
                <w:right w:val="nil"/>
                <w:top w:val="nil"/>
                <w:bottom w:val="nil"/>
                <w:between w:val="nil"/>
              </w:pBdr>
              <w:spacing w:before="120"/>
              <w:rPr>
                <w:rFonts w:ascii="Arial" w:cs="Arial" w:eastAsia="Arial" w:hAnsi="Arial"/>
                <w:sz w:val="22"/>
                <w:szCs w:val="22"/>
              </w:rPr>
            </w:pPr>
          </w:p>
        </w:tc>
        <w:tc>
          <w:tcPr>
            <w:tcW w:w="9873" w:type="dxa"/>
            <w:tcBorders/>
            <w:shd w:val="clear" w:color="auto" w:fill="f2f2f2"/>
            <w:vAlign w:val="center"/>
          </w:tcPr>
          <w:p>
            <w:pPr>
              <w:pStyle w:val="style4098"/>
              <w:pBdr>
                <w:left w:val="nil"/>
                <w:right w:val="nil"/>
                <w:top w:val="nil"/>
                <w:bottom w:val="nil"/>
                <w:between w:val="nil"/>
              </w:pBdr>
              <w:spacing w:before="120"/>
              <w:rPr>
                <w:rFonts w:ascii="Arial" w:cs="Arial" w:eastAsia="Arial" w:hAnsi="Arial"/>
                <w:b/>
                <w:sz w:val="22"/>
                <w:szCs w:val="22"/>
              </w:rPr>
            </w:pPr>
            <w:r>
              <w:rPr>
                <w:rFonts w:ascii="Arial" w:cs="Arial" w:eastAsia="Arial" w:hAnsi="Arial"/>
                <w:b/>
                <w:sz w:val="22"/>
                <w:szCs w:val="22"/>
              </w:rPr>
              <w:t>Location of research activity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Identify all locations where research activity will take place.</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8</w:t>
            </w:r>
          </w:p>
        </w:tc>
        <w:tc>
          <w:tcPr>
            <w:tcW w:w="9873"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spacing w:lineRule="auto" w:line="360"/>
              <w:rPr>
                <w:rFonts w:ascii="Arial" w:cs="Arial" w:eastAsia="Arial" w:hAnsi="Arial"/>
                <w:b/>
                <w:sz w:val="22"/>
                <w:szCs w:val="22"/>
              </w:rPr>
            </w:pPr>
            <w:r>
              <w:rPr>
                <w:rFonts w:ascii="Arial" w:cs="Arial" w:eastAsia="Arial" w:hAnsi="Arial"/>
                <w:sz w:val="22"/>
                <w:szCs w:val="22"/>
              </w:rPr>
              <w:t xml:space="preserve">The research activity will take place within the UWTSD premises </w:t>
            </w:r>
          </w:p>
        </w:tc>
      </w:tr>
      <w:tr>
        <w:tblPrEx/>
        <w:trPr>
          <w:cantSplit/>
          <w:trHeight w:val="454" w:hRule="atLeast"/>
          <w:tblHeader/>
        </w:trPr>
        <w:tc>
          <w:tcPr>
            <w:tcW w:w="622" w:type="dxa"/>
            <w:tcBorders/>
            <w:shd w:val="clear" w:color="auto" w:fill="f2f2f2"/>
            <w:vAlign w:val="center"/>
          </w:tcPr>
          <w:p>
            <w:pPr>
              <w:pStyle w:val="style4098"/>
              <w:pBdr>
                <w:left w:val="nil"/>
                <w:right w:val="nil"/>
                <w:top w:val="nil"/>
                <w:bottom w:val="nil"/>
                <w:between w:val="nil"/>
              </w:pBdr>
              <w:spacing w:before="120"/>
              <w:rPr>
                <w:rFonts w:ascii="Arial" w:cs="Arial" w:eastAsia="Arial" w:hAnsi="Arial"/>
                <w:sz w:val="22"/>
                <w:szCs w:val="22"/>
              </w:rPr>
            </w:pPr>
          </w:p>
        </w:tc>
        <w:tc>
          <w:tcPr>
            <w:tcW w:w="9873" w:type="dxa"/>
            <w:tcBorders/>
            <w:shd w:val="clear" w:color="auto" w:fill="f2f2f2"/>
            <w:vAlign w:val="center"/>
          </w:tcPr>
          <w:p>
            <w:pPr>
              <w:pStyle w:val="style4098"/>
              <w:pBdr>
                <w:left w:val="nil"/>
                <w:right w:val="nil"/>
                <w:top w:val="nil"/>
                <w:bottom w:val="nil"/>
                <w:between w:val="nil"/>
              </w:pBdr>
              <w:spacing w:before="120"/>
              <w:rPr>
                <w:rFonts w:ascii="Arial" w:cs="Arial" w:eastAsia="Arial" w:hAnsi="Arial"/>
                <w:b/>
                <w:sz w:val="22"/>
                <w:szCs w:val="22"/>
              </w:rPr>
            </w:pPr>
            <w:r>
              <w:rPr>
                <w:rFonts w:ascii="Arial" w:cs="Arial" w:eastAsia="Arial" w:hAnsi="Arial"/>
                <w:b/>
                <w:sz w:val="22"/>
                <w:szCs w:val="22"/>
              </w:rPr>
              <w:t>Research activity outside of the UK</w:t>
            </w:r>
          </w:p>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w:t>
            </w:r>
            <w:r>
              <w:rPr>
                <w:rFonts w:ascii="Arial" w:cs="Arial" w:eastAsia="Arial" w:hAnsi="Arial"/>
                <w:sz w:val="22"/>
                <w:szCs w:val="22"/>
              </w:rPr>
              <w:t>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cs="Arial" w:eastAsia="Arial" w:hAnsi="Arial"/>
                <w:sz w:val="22"/>
                <w:szCs w:val="22"/>
              </w:rPr>
              <w:t>ontext in which the research activity is taking place, for example, particular cultural and/or legal sensitivities or vulnerabilities of participants. If you live in the country where you will do the research then please state this.</w:t>
            </w:r>
          </w:p>
        </w:tc>
      </w:tr>
      <w:tr>
        <w:tblPrEx/>
        <w:trPr>
          <w:cantSplit/>
          <w:trHeight w:val="454" w:hRule="atLeast"/>
          <w:tblHeader/>
        </w:trPr>
        <w:tc>
          <w:tcPr>
            <w:tcW w:w="622"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9</w:t>
            </w:r>
          </w:p>
        </w:tc>
        <w:tc>
          <w:tcPr>
            <w:tcW w:w="9873"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N/A</w:t>
            </w:r>
          </w:p>
          <w:p>
            <w:pPr>
              <w:pStyle w:val="style4098"/>
              <w:pBdr>
                <w:left w:val="nil"/>
                <w:right w:val="nil"/>
                <w:top w:val="nil"/>
                <w:bottom w:val="nil"/>
                <w:between w:val="nil"/>
              </w:pBdr>
              <w:rPr>
                <w:rFonts w:ascii="Arial" w:cs="Arial" w:eastAsia="Arial" w:hAnsi="Arial"/>
                <w:b/>
                <w:i/>
                <w:sz w:val="22"/>
                <w:szCs w:val="22"/>
              </w:rPr>
            </w:pPr>
          </w:p>
        </w:tc>
      </w:tr>
    </w:tbl>
    <w:p>
      <w:pPr>
        <w:pStyle w:val="style4098"/>
        <w:pBdr>
          <w:left w:val="nil"/>
          <w:right w:val="nil"/>
          <w:top w:val="nil"/>
          <w:bottom w:val="nil"/>
          <w:between w:val="nil"/>
        </w:pBdr>
        <w:rPr>
          <w:rFonts w:ascii="Arial" w:cs="Arial" w:eastAsia="Arial" w:hAnsi="Arial"/>
        </w:rPr>
      </w:pPr>
    </w:p>
    <w:tbl>
      <w:tblPr>
        <w:tblStyle w:val="style4244"/>
        <w:tblW w:w="10490" w:type="dxa"/>
        <w:tblInd w:w="-5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trPr>
          <w:cantSplit/>
          <w:trHeight w:val="383" w:hRule="atLeast"/>
          <w:tblHeader/>
        </w:trPr>
        <w:tc>
          <w:tcPr>
            <w:tcW w:w="567" w:type="dxa"/>
            <w:vMerge w:val="restart"/>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10</w:t>
            </w:r>
          </w:p>
        </w:tc>
        <w:tc>
          <w:tcPr>
            <w:tcW w:w="7371" w:type="dxa"/>
            <w:vMerge w:val="restart"/>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Use of documentation not in the public domain: Are any documents </w:t>
            </w:r>
            <w:r>
              <w:rPr>
                <w:rFonts w:ascii="Arial" w:cs="Arial" w:eastAsia="Arial" w:hAnsi="Arial"/>
                <w:b/>
                <w:sz w:val="22"/>
                <w:szCs w:val="22"/>
                <w:u w:val="single"/>
              </w:rPr>
              <w:t>NOT</w:t>
            </w:r>
            <w:r>
              <w:rPr>
                <w:rFonts w:ascii="Arial" w:cs="Arial" w:eastAsia="Arial" w:hAnsi="Arial"/>
                <w:sz w:val="22"/>
                <w:szCs w:val="22"/>
              </w:rPr>
              <w:t xml:space="preserve"> publicly available? </w:t>
            </w:r>
          </w:p>
          <w:p>
            <w:pPr>
              <w:pStyle w:val="style4098"/>
              <w:pBdr>
                <w:left w:val="nil"/>
                <w:right w:val="nil"/>
                <w:top w:val="nil"/>
                <w:bottom w:val="nil"/>
                <w:between w:val="nil"/>
              </w:pBdr>
              <w:rPr>
                <w:rFonts w:ascii="Arial" w:cs="Arial" w:eastAsia="Arial" w:hAnsi="Arial"/>
                <w:sz w:val="22"/>
                <w:szCs w:val="22"/>
              </w:rPr>
            </w:pPr>
          </w:p>
        </w:tc>
        <w:tc>
          <w:tcPr>
            <w:tcW w:w="1276"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1276"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218" w:hRule="atLeast"/>
          <w:tblHeader/>
        </w:trPr>
        <w:tc>
          <w:tcPr>
            <w:tcW w:w="567" w:type="dxa"/>
            <w:vMerge w:val="continue"/>
            <w:tcBorders/>
            <w:shd w:val="clear" w:color="auto" w:fill="f2f2f2"/>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c>
          <w:tcPr>
            <w:tcW w:w="7371" w:type="dxa"/>
            <w:vMerge w:val="continue"/>
            <w:tcBorders/>
            <w:shd w:val="clear" w:color="auto" w:fill="f2f2f2"/>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c>
          <w:tcPr>
            <w:tcW w:w="1276"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276" w:type="dxa"/>
            <w:tcBorders/>
            <w:shd w:val="clear" w:color="auto" w:fill="d9d9d9"/>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blHeader/>
        </w:trPr>
        <w:tc>
          <w:tcPr>
            <w:tcW w:w="567" w:type="dxa"/>
            <w:tcBorders/>
            <w:shd w:val="clear" w:color="auto" w:fill="ffffff"/>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11</w:t>
            </w:r>
          </w:p>
        </w:tc>
        <w:tc>
          <w:tcPr>
            <w:tcW w:w="9923" w:type="dxa"/>
            <w:gridSpan w:val="3"/>
            <w:tcBorders/>
            <w:shd w:val="clear" w:color="auto" w:fill="ffffff"/>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r>
    </w:tbl>
    <w:p>
      <w:pPr>
        <w:pStyle w:val="style4098"/>
        <w:pBdr>
          <w:left w:val="nil"/>
          <w:right w:val="nil"/>
          <w:top w:val="nil"/>
          <w:bottom w:val="nil"/>
          <w:between w:val="nil"/>
        </w:pBdr>
        <w:spacing w:after="240"/>
        <w:jc w:val="both"/>
        <w:rPr>
          <w:rFonts w:ascii="Arial" w:cs="Arial" w:eastAsia="Arial" w:hAnsi="Arial"/>
          <w:b/>
          <w:sz w:val="22"/>
          <w:szCs w:val="22"/>
        </w:rPr>
      </w:pPr>
    </w:p>
    <w:tbl>
      <w:tblPr>
        <w:tblStyle w:val="style4245"/>
        <w:tblW w:w="10451"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trPr>
          <w:cantSpli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p>
        </w:tc>
        <w:tc>
          <w:tcPr>
            <w:tcW w:w="8217" w:type="dxa"/>
            <w:tcBorders/>
            <w:shd w:val="clear" w:color="auto" w:fill="f2f2f2"/>
          </w:tcPr>
          <w:p>
            <w:pPr>
              <w:pStyle w:val="style4098"/>
              <w:pBdr>
                <w:left w:val="nil"/>
                <w:right w:val="nil"/>
                <w:top w:val="nil"/>
                <w:bottom w:val="nil"/>
                <w:between w:val="nil"/>
              </w:pBdr>
              <w:jc w:val="both"/>
              <w:rPr>
                <w:rFonts w:ascii="Arial" w:cs="Arial" w:eastAsia="Arial" w:hAnsi="Arial"/>
                <w:b/>
                <w:sz w:val="22"/>
                <w:szCs w:val="22"/>
              </w:rPr>
            </w:pPr>
            <w:r>
              <w:rPr>
                <w:rFonts w:ascii="Arial" w:cs="Arial" w:eastAsia="Arial" w:hAnsi="Arial"/>
                <w:b/>
                <w:sz w:val="22"/>
                <w:szCs w:val="22"/>
              </w:rPr>
              <w:t>Does your research relate to one or more of the seven aims of the Well-being of Future Generations (Wales) Act 2015?</w:t>
            </w:r>
          </w:p>
        </w:tc>
        <w:tc>
          <w:tcPr>
            <w:tcW w:w="850"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22"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 xml:space="preserve">NO </w:t>
            </w: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12</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prosperous Wales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13</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resilient Wales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14</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healthier Wales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15</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more equal Wales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16</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Wales of cohesive communities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17</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Wales of vibrant culture and thriving Welsh language</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18</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 globally responsible Wales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19</w:t>
            </w:r>
          </w:p>
        </w:tc>
        <w:tc>
          <w:tcPr>
            <w:tcW w:w="9889" w:type="dxa"/>
            <w:gridSpan w:val="3"/>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to any of the above, please give details:</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889" w:type="dxa"/>
            <w:gridSpan w:val="3"/>
            <w:tcBorders/>
            <w:vAlign w:val="center"/>
          </w:tcPr>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sz w:val="18"/>
                <w:szCs w:val="18"/>
              </w:rPr>
              <w:t>(this box should expand as you type)</w:t>
            </w:r>
          </w:p>
        </w:tc>
      </w:tr>
    </w:tbl>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spacing w:after="240"/>
        <w:rPr>
          <w:rFonts w:ascii="Arial" w:cs="Arial" w:eastAsia="Arial" w:hAnsi="Arial"/>
          <w:b/>
          <w:sz w:val="22"/>
          <w:szCs w:val="22"/>
        </w:rPr>
      </w:pPr>
      <w:r>
        <w:rPr>
          <w:rFonts w:ascii="Arial" w:cs="Arial" w:eastAsia="Arial" w:hAnsi="Arial"/>
          <w:b/>
          <w:sz w:val="22"/>
          <w:szCs w:val="22"/>
        </w:rPr>
        <w:t>SECTION F: Scope of Research Activity</w:t>
      </w:r>
    </w:p>
    <w:tbl>
      <w:tblPr>
        <w:tblStyle w:val="style4246"/>
        <w:tblW w:w="10451"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trPr>
          <w:cantSplit/>
          <w:trHeight w:val="558"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Will the research activity include:</w:t>
            </w:r>
          </w:p>
        </w:tc>
        <w:tc>
          <w:tcPr>
            <w:tcW w:w="846"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16"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a questionnaire or similar research instrument?</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51"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interviews?</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focus groups?</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4</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Use of participant diaries? </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5</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video or audio recording?</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6</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computer-generated log files?</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7</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Participant observation with their knowledge?</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8</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Participant observation without their knowledge?</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9</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Access to personal or confidential information without the participants’ specific consent?</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10</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11</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Performance of any acts which may cause embarrassment or affect self-esteem?</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12</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Investigation of participants involved in illegal activities?</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13</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procedures that involve deception?</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14</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Administration of any substance, agent or placebo?</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15</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Working with live vertebrate animals?</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16</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Procedures that may have a negative impact on the environment?</w:t>
            </w:r>
          </w:p>
        </w:tc>
        <w:tc>
          <w:tcPr>
            <w:tcW w:w="84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17</w:t>
            </w:r>
          </w:p>
        </w:tc>
        <w:tc>
          <w:tcPr>
            <w:tcW w:w="822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Other primary data collection methods. Please indicate the type of data collection method(s) below.</w:t>
            </w:r>
          </w:p>
        </w:tc>
        <w:tc>
          <w:tcPr>
            <w:tcW w:w="846" w:type="dxa"/>
            <w:vMerge w:val="restart"/>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16" w:type="dxa"/>
            <w:vMerge w:val="restart"/>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rPr>
                <w:rFonts w:ascii="Arial" w:cs="Arial" w:eastAsia="Arial" w:hAnsi="Arial"/>
                <w:sz w:val="22"/>
                <w:szCs w:val="22"/>
              </w:rPr>
            </w:pPr>
          </w:p>
        </w:tc>
        <w:tc>
          <w:tcPr>
            <w:tcW w:w="8227"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Details of any other primary data collection method:</w:t>
            </w: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18"/>
                <w:szCs w:val="18"/>
              </w:rPr>
              <w:t>(this box should expand as you type)</w:t>
            </w:r>
          </w:p>
        </w:tc>
        <w:tc>
          <w:tcPr>
            <w:tcW w:w="846" w:type="dxa"/>
            <w:vMerge w:val="continue"/>
            <w:tcBorders/>
            <w:shd w:val="clear" w:color="auto" w:fill="bfbfbf"/>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c>
          <w:tcPr>
            <w:tcW w:w="816" w:type="dxa"/>
            <w:vMerge w:val="continue"/>
            <w:tcBorders/>
            <w:shd w:val="clear" w:color="auto" w:fill="bfbfbf"/>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r>
    </w:tbl>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 xml:space="preserve">If NO to every question, then the research activity is (ethically) low risk and </w:t>
      </w:r>
      <w:r>
        <w:rPr>
          <w:rFonts w:ascii="Arial" w:cs="Arial" w:eastAsia="Arial" w:hAnsi="Arial"/>
          <w:b/>
          <w:sz w:val="22"/>
          <w:szCs w:val="22"/>
        </w:rPr>
        <w:t>may</w:t>
      </w:r>
      <w:r>
        <w:rPr>
          <w:rFonts w:ascii="Arial" w:cs="Arial" w:eastAsia="Arial" w:hAnsi="Arial"/>
          <w:sz w:val="22"/>
          <w:szCs w:val="22"/>
        </w:rPr>
        <w:t xml:space="preserve"> be exempt from </w:t>
      </w:r>
      <w:r>
        <w:rPr>
          <w:rFonts w:ascii="Arial" w:cs="Arial" w:eastAsia="Arial" w:hAnsi="Arial"/>
          <w:b/>
          <w:sz w:val="22"/>
          <w:szCs w:val="22"/>
        </w:rPr>
        <w:t>some</w:t>
      </w:r>
      <w:r>
        <w:rPr>
          <w:rFonts w:ascii="Arial" w:cs="Arial" w:eastAsia="Arial" w:hAnsi="Arial"/>
          <w:sz w:val="22"/>
          <w:szCs w:val="22"/>
        </w:rPr>
        <w:t xml:space="preserve"> of the following sections (please refer to Guidance Notes).</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to any question, then no research activity should be undertaken until full ethical a</w:t>
      </w:r>
      <w:r>
        <w:rPr>
          <w:rFonts w:ascii="Arial" w:cs="Arial" w:eastAsia="Arial" w:hAnsi="Arial"/>
          <w:sz w:val="22"/>
          <w:szCs w:val="22"/>
        </w:rPr>
        <w:t xml:space="preserve">pproval has been obtained. </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SECTION G: Intended Participants</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sz w:val="24"/>
          <w:szCs w:val="24"/>
        </w:rPr>
        <w:t>If there are no participants then do not complete this section, but go directly to section H.</w:t>
      </w:r>
    </w:p>
    <w:p>
      <w:pPr>
        <w:pStyle w:val="style4098"/>
        <w:pBdr>
          <w:left w:val="nil"/>
          <w:right w:val="nil"/>
          <w:top w:val="nil"/>
          <w:bottom w:val="nil"/>
          <w:between w:val="nil"/>
        </w:pBdr>
        <w:rPr>
          <w:rFonts w:ascii="Arial" w:cs="Arial" w:eastAsia="Arial" w:hAnsi="Arial"/>
          <w:sz w:val="24"/>
          <w:szCs w:val="24"/>
        </w:rPr>
      </w:pPr>
    </w:p>
    <w:tbl>
      <w:tblPr>
        <w:tblStyle w:val="style4247"/>
        <w:tblW w:w="10451"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trPr>
          <w:cantSpli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p>
        </w:tc>
        <w:tc>
          <w:tcPr>
            <w:tcW w:w="8217" w:type="dxa"/>
            <w:tcBorders/>
            <w:shd w:val="clear" w:color="auto" w:fill="f2f2f2"/>
          </w:tcPr>
          <w:p>
            <w:pPr>
              <w:pStyle w:val="style4098"/>
              <w:pBdr>
                <w:left w:val="nil"/>
                <w:right w:val="nil"/>
                <w:top w:val="nil"/>
                <w:bottom w:val="nil"/>
                <w:between w:val="nil"/>
              </w:pBdr>
              <w:jc w:val="both"/>
              <w:rPr>
                <w:rFonts w:ascii="Arial" w:cs="Arial" w:eastAsia="Arial" w:hAnsi="Arial"/>
                <w:b/>
                <w:sz w:val="22"/>
                <w:szCs w:val="22"/>
              </w:rPr>
            </w:pPr>
            <w:r>
              <w:rPr>
                <w:rFonts w:ascii="Arial" w:cs="Arial" w:eastAsia="Arial" w:hAnsi="Arial"/>
                <w:b/>
                <w:sz w:val="22"/>
                <w:szCs w:val="22"/>
              </w:rPr>
              <w:t>Who are the intended participants:</w:t>
            </w:r>
          </w:p>
        </w:tc>
        <w:tc>
          <w:tcPr>
            <w:tcW w:w="850"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22"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Students or staff at the University?</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Adults (over the age of 18 and competent to give consent)?</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3</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Vulnerable adults?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4</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5</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Prisoners?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6</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Young offenders?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7</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8</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People engaged in illegal activities?</w:t>
            </w:r>
          </w:p>
        </w:tc>
        <w:tc>
          <w:tcPr>
            <w:tcW w:w="850"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9</w:t>
            </w:r>
          </w:p>
        </w:tc>
        <w:tc>
          <w:tcPr>
            <w:tcW w:w="8217"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Others. Please indicate the participants below, and specifically any group who may be unable to give consent.</w:t>
            </w:r>
          </w:p>
          <w:p>
            <w:pPr>
              <w:pStyle w:val="style4098"/>
              <w:pBdr>
                <w:left w:val="nil"/>
                <w:right w:val="nil"/>
                <w:top w:val="nil"/>
                <w:bottom w:val="nil"/>
                <w:between w:val="nil"/>
              </w:pBdr>
              <w:rPr>
                <w:rFonts w:ascii="Arial" w:cs="Arial" w:eastAsia="Arial" w:hAnsi="Arial"/>
                <w:sz w:val="22"/>
                <w:szCs w:val="22"/>
              </w:rPr>
            </w:pPr>
          </w:p>
        </w:tc>
        <w:tc>
          <w:tcPr>
            <w:tcW w:w="850" w:type="dxa"/>
            <w:vMerge w:val="restart"/>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22" w:type="dxa"/>
            <w:vMerge w:val="restart"/>
            <w:tcBorders/>
            <w:shd w:val="clear" w:color="auto" w:fill="bfbfbf"/>
            <w:vAlign w:val="center"/>
          </w:tcPr>
          <w:p>
            <w:pPr>
              <w:pStyle w:val="style4098"/>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8217"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Details of any other participant groups:</w:t>
            </w: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18"/>
                <w:szCs w:val="18"/>
              </w:rPr>
              <w:t>(this box should expand as you type)</w:t>
            </w:r>
          </w:p>
        </w:tc>
        <w:tc>
          <w:tcPr>
            <w:tcW w:w="850" w:type="dxa"/>
            <w:vMerge w:val="continue"/>
            <w:tcBorders/>
            <w:shd w:val="clear" w:color="auto" w:fill="bfbfbf"/>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c>
          <w:tcPr>
            <w:tcW w:w="822" w:type="dxa"/>
            <w:vMerge w:val="continue"/>
            <w:tcBorders/>
            <w:shd w:val="clear" w:color="auto" w:fill="bfbfbf"/>
            <w:vAlign w:val="center"/>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r>
    </w:tbl>
    <w:p>
      <w:pPr>
        <w:pStyle w:val="style4098"/>
        <w:pBdr>
          <w:left w:val="nil"/>
          <w:right w:val="nil"/>
          <w:top w:val="nil"/>
          <w:bottom w:val="nil"/>
          <w:between w:val="nil"/>
        </w:pBdr>
        <w:rPr>
          <w:rFonts w:ascii="Arial" w:cs="Arial" w:eastAsia="Arial" w:hAnsi="Arial"/>
          <w:sz w:val="24"/>
          <w:szCs w:val="24"/>
        </w:rPr>
      </w:pPr>
    </w:p>
    <w:tbl>
      <w:tblPr>
        <w:tblStyle w:val="style4248"/>
        <w:tblW w:w="10451"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trPr>
          <w:cantSplit/>
          <w:trHeight w:val="403" w:hRule="atLeast"/>
          <w:tblHeader/>
        </w:trPr>
        <w:tc>
          <w:tcPr>
            <w:tcW w:w="562" w:type="dxa"/>
            <w:tcBorders>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p>
        </w:tc>
        <w:tc>
          <w:tcPr>
            <w:tcW w:w="9889" w:type="dxa"/>
            <w:gridSpan w:val="2"/>
            <w:tcBorders>
              <w:bottom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Participant numbers and source</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Provide an estimate of the expected number of participants. How will you identify participants and how will they be recruited? </w:t>
            </w:r>
          </w:p>
        </w:tc>
      </w:tr>
      <w:tr>
        <w:tblPrEx/>
        <w:trPr>
          <w:cantSplit/>
          <w:trHeight w:val="403" w:hRule="atLeast"/>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How many participants are expected?</w:t>
            </w:r>
          </w:p>
          <w:p>
            <w:pPr>
              <w:pStyle w:val="style4098"/>
              <w:pBdr>
                <w:left w:val="nil"/>
                <w:right w:val="nil"/>
                <w:top w:val="nil"/>
                <w:bottom w:val="nil"/>
                <w:between w:val="nil"/>
              </w:pBdr>
              <w:rPr>
                <w:rFonts w:ascii="Arial" w:cs="Arial" w:eastAsia="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Who will the participants be?</w:t>
            </w:r>
          </w:p>
          <w:p>
            <w:pPr>
              <w:pStyle w:val="style4098"/>
              <w:pBdr>
                <w:left w:val="nil"/>
                <w:right w:val="nil"/>
                <w:top w:val="nil"/>
                <w:bottom w:val="nil"/>
                <w:between w:val="nil"/>
              </w:pBdr>
              <w:rPr>
                <w:rFonts w:ascii="Arial" w:cs="Arial" w:eastAsia="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i/>
                <w:sz w:val="18"/>
                <w:szCs w:val="18"/>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top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12</w:t>
            </w:r>
          </w:p>
        </w:tc>
        <w:tc>
          <w:tcPr>
            <w:tcW w:w="3256" w:type="dxa"/>
            <w:tcBorders>
              <w:top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How will you identify the participants?</w:t>
            </w:r>
          </w:p>
        </w:tc>
        <w:tc>
          <w:tcPr>
            <w:tcW w:w="6633" w:type="dxa"/>
            <w:tcBorders>
              <w:top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18"/>
                <w:szCs w:val="18"/>
              </w:rPr>
            </w:pPr>
            <w:r>
              <w:rPr>
                <w:rFonts w:ascii="Arial" w:cs="Arial" w:eastAsia="Arial" w:hAnsi="Arial"/>
                <w:i/>
                <w:sz w:val="18"/>
                <w:szCs w:val="18"/>
              </w:rPr>
              <w:t>(this box should expand as you type)</w:t>
            </w:r>
          </w:p>
        </w:tc>
      </w:tr>
    </w:tbl>
    <w:p>
      <w:pPr>
        <w:pStyle w:val="style4098"/>
        <w:pBdr>
          <w:left w:val="nil"/>
          <w:right w:val="nil"/>
          <w:top w:val="nil"/>
          <w:bottom w:val="nil"/>
          <w:between w:val="nil"/>
        </w:pBdr>
        <w:rPr>
          <w:rFonts w:ascii="Arial" w:cs="Arial" w:eastAsia="Arial" w:hAnsi="Arial"/>
          <w:sz w:val="24"/>
          <w:szCs w:val="24"/>
        </w:rPr>
      </w:pPr>
    </w:p>
    <w:p>
      <w:pPr>
        <w:pStyle w:val="style4098"/>
        <w:pBdr>
          <w:left w:val="nil"/>
          <w:right w:val="nil"/>
          <w:top w:val="nil"/>
          <w:bottom w:val="nil"/>
          <w:between w:val="nil"/>
        </w:pBdr>
        <w:rPr>
          <w:rFonts w:ascii="Arial" w:cs="Arial" w:eastAsia="Arial" w:hAnsi="Arial"/>
        </w:rPr>
      </w:pPr>
    </w:p>
    <w:tbl>
      <w:tblPr>
        <w:tblStyle w:val="style4249"/>
        <w:tblW w:w="10485"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trPr>
          <w:cantSpli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088" w:type="dxa"/>
            <w:tcBorders/>
            <w:shd w:val="clear" w:color="auto" w:fill="f2f2f2"/>
          </w:tcPr>
          <w:p>
            <w:pPr>
              <w:pStyle w:val="style4098"/>
              <w:pBdr>
                <w:left w:val="nil"/>
                <w:right w:val="nil"/>
                <w:top w:val="nil"/>
                <w:bottom w:val="nil"/>
                <w:between w:val="nil"/>
              </w:pBdr>
              <w:jc w:val="both"/>
              <w:rPr>
                <w:rFonts w:ascii="Arial" w:cs="Arial" w:eastAsia="Arial" w:hAnsi="Arial"/>
                <w:b/>
                <w:sz w:val="22"/>
                <w:szCs w:val="22"/>
              </w:rPr>
            </w:pPr>
            <w:r>
              <w:rPr>
                <w:rFonts w:ascii="Arial" w:cs="Arial" w:eastAsia="Arial" w:hAnsi="Arial"/>
                <w:b/>
                <w:sz w:val="22"/>
                <w:szCs w:val="22"/>
              </w:rPr>
              <w:t>Information for participants:</w:t>
            </w:r>
          </w:p>
        </w:tc>
        <w:tc>
          <w:tcPr>
            <w:tcW w:w="992" w:type="dxa"/>
            <w:tcBorders/>
            <w:shd w:val="clear" w:color="auto" w:fill="f2f2f2"/>
            <w:vAlign w:val="bottom"/>
          </w:tcPr>
          <w:p>
            <w:pPr>
              <w:pStyle w:val="style4098"/>
              <w:pBdr>
                <w:left w:val="nil"/>
                <w:right w:val="nil"/>
                <w:top w:val="nil"/>
                <w:bottom w:val="nil"/>
                <w:between w:val="nil"/>
              </w:pBdr>
              <w:jc w:val="center"/>
              <w:rPr>
                <w:rFonts w:ascii="Arial" w:cs="Arial" w:eastAsia="Arial" w:hAnsi="Arial"/>
                <w:b/>
                <w:sz w:val="16"/>
                <w:szCs w:val="16"/>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1" w:type="dxa"/>
            <w:tcBorders/>
            <w:shd w:val="clear" w:color="auto" w:fill="f2f2f2"/>
            <w:vAlign w:val="bottom"/>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992" w:type="dxa"/>
            <w:tcBorders/>
            <w:shd w:val="clear" w:color="auto" w:fill="f2f2f2"/>
          </w:tcPr>
          <w:p>
            <w:pPr>
              <w:pStyle w:val="style4098"/>
              <w:pBdr>
                <w:left w:val="nil"/>
                <w:right w:val="nil"/>
                <w:top w:val="nil"/>
                <w:bottom w:val="nil"/>
                <w:between w:val="nil"/>
              </w:pBdr>
              <w:jc w:val="center"/>
              <w:rPr>
                <w:rFonts w:ascii="Arial" w:cs="Arial" w:eastAsia="Arial" w:hAnsi="Arial"/>
                <w:b/>
                <w:sz w:val="16"/>
                <w:szCs w:val="16"/>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N/A</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13</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14</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tell participants that their participation is voluntary?</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15</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obtain written consent for participation?</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16</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17</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18</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19</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20</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21</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22</w:t>
            </w:r>
          </w:p>
        </w:tc>
        <w:tc>
          <w:tcPr>
            <w:tcW w:w="9923" w:type="dxa"/>
            <w:gridSpan w:val="4"/>
            <w:tcBorders>
              <w:bottom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If NOto any of above questions, please give an explanation </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4"/>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bl>
    <w:p>
      <w:pPr>
        <w:pStyle w:val="style4098"/>
        <w:pBdr>
          <w:left w:val="nil"/>
          <w:right w:val="nil"/>
          <w:top w:val="nil"/>
          <w:bottom w:val="nil"/>
          <w:between w:val="nil"/>
        </w:pBdr>
        <w:rPr>
          <w:rFonts w:ascii="Arial" w:cs="Arial" w:eastAsia="Arial" w:hAnsi="Arial"/>
        </w:rPr>
      </w:pPr>
    </w:p>
    <w:tbl>
      <w:tblPr>
        <w:tblStyle w:val="style4250"/>
        <w:tblW w:w="10485"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trPr>
          <w:cantSplit/>
          <w:tblHeader/>
        </w:trPr>
        <w:tc>
          <w:tcPr>
            <w:tcW w:w="562" w:type="dxa"/>
            <w:tcBorders/>
            <w:shd w:val="clear" w:color="auto" w:fill="f2f2f2"/>
          </w:tcPr>
          <w:p>
            <w:pPr>
              <w:pStyle w:val="style4098"/>
              <w:pBdr>
                <w:left w:val="nil"/>
                <w:right w:val="nil"/>
                <w:top w:val="nil"/>
                <w:bottom w:val="nil"/>
                <w:between w:val="nil"/>
              </w:pBdr>
              <w:jc w:val="both"/>
              <w:rPr>
                <w:rFonts w:ascii="Arial" w:cs="Arial" w:eastAsia="Arial" w:hAnsi="Arial"/>
                <w:sz w:val="22"/>
                <w:szCs w:val="22"/>
              </w:rPr>
            </w:pP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Information for participants:</w:t>
            </w:r>
          </w:p>
        </w:tc>
        <w:tc>
          <w:tcPr>
            <w:tcW w:w="992" w:type="dxa"/>
            <w:tcBorders/>
            <w:shd w:val="clear" w:color="auto" w:fill="f2f2f2"/>
            <w:vAlign w:val="bottom"/>
          </w:tcPr>
          <w:p>
            <w:pPr>
              <w:pStyle w:val="style4098"/>
              <w:pBdr>
                <w:left w:val="nil"/>
                <w:right w:val="nil"/>
                <w:top w:val="nil"/>
                <w:bottom w:val="nil"/>
                <w:between w:val="nil"/>
              </w:pBdr>
              <w:jc w:val="center"/>
              <w:rPr>
                <w:rFonts w:ascii="Arial" w:cs="Arial" w:eastAsia="Arial" w:hAnsi="Arial"/>
                <w:b/>
                <w:sz w:val="16"/>
                <w:szCs w:val="16"/>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851" w:type="dxa"/>
            <w:tcBorders/>
            <w:shd w:val="clear" w:color="auto" w:fill="f2f2f2"/>
            <w:vAlign w:val="bottom"/>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c>
          <w:tcPr>
            <w:tcW w:w="992" w:type="dxa"/>
            <w:tcBorders/>
            <w:shd w:val="clear" w:color="auto" w:fill="f2f2f2"/>
            <w:vAlign w:val="bottom"/>
          </w:tcPr>
          <w:p>
            <w:pPr>
              <w:pStyle w:val="style4098"/>
              <w:pBdr>
                <w:left w:val="nil"/>
                <w:right w:val="nil"/>
                <w:top w:val="nil"/>
                <w:bottom w:val="nil"/>
                <w:between w:val="nil"/>
              </w:pBdr>
              <w:jc w:val="center"/>
              <w:rPr>
                <w:rFonts w:ascii="Arial" w:cs="Arial" w:eastAsia="Arial" w:hAnsi="Arial"/>
                <w:b/>
                <w:sz w:val="16"/>
                <w:szCs w:val="16"/>
              </w:rPr>
            </w:pPr>
          </w:p>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N/A</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24</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participants be paid?</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25</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Is specialist electrical or other equipment to be used with participants?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26</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27</w:t>
            </w:r>
          </w:p>
        </w:tc>
        <w:tc>
          <w:tcPr>
            <w:tcW w:w="708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851"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r>
              <w:rPr>
                <w:rFonts w:ascii="Arial Unicode MS" w:cs="Arial Unicode MS" w:eastAsia="Arial Unicode MS" w:hAnsi="Arial Unicode MS"/>
                <w:sz w:val="24"/>
                <w:szCs w:val="24"/>
                <w:highlight w:val="white"/>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28</w:t>
            </w:r>
          </w:p>
        </w:tc>
        <w:tc>
          <w:tcPr>
            <w:tcW w:w="9923" w:type="dxa"/>
            <w:gridSpan w:val="4"/>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If YESto any question, please provide full details </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4"/>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bl>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SECTION H: Anticipated Risks</w:t>
      </w:r>
    </w:p>
    <w:p>
      <w:pPr>
        <w:pStyle w:val="style4098"/>
        <w:pBdr>
          <w:left w:val="nil"/>
          <w:right w:val="nil"/>
          <w:top w:val="nil"/>
          <w:bottom w:val="nil"/>
          <w:between w:val="nil"/>
        </w:pBdr>
        <w:rPr>
          <w:rFonts w:ascii="Arial" w:cs="Arial" w:eastAsia="Arial" w:hAnsi="Arial"/>
          <w:b/>
          <w:sz w:val="22"/>
          <w:szCs w:val="22"/>
        </w:rPr>
      </w:pPr>
    </w:p>
    <w:tbl>
      <w:tblPr>
        <w:tblStyle w:val="style4251"/>
        <w:tblW w:w="10519" w:type="dxa"/>
        <w:tblInd w:w="-6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trPr>
          <w:cantSplit/>
          <w:tblHeader/>
        </w:trPr>
        <w:tc>
          <w:tcPr>
            <w:tcW w:w="596" w:type="dxa"/>
            <w:tcBorders>
              <w:bottom w:val="single" w:sz="4" w:space="0" w:color="000000"/>
            </w:tcBorders>
            <w:shd w:val="clear" w:color="auto" w:fill="f2f2f2"/>
          </w:tcPr>
          <w:p>
            <w:pPr>
              <w:pStyle w:val="style1"/>
              <w:jc w:val="left"/>
              <w:rPr>
                <w:rFonts w:ascii="Arial" w:cs="Arial" w:eastAsia="Arial" w:hAnsi="Arial"/>
                <w:b w:val="false"/>
              </w:rPr>
            </w:pPr>
          </w:p>
        </w:tc>
        <w:tc>
          <w:tcPr>
            <w:tcW w:w="9923" w:type="dxa"/>
            <w:gridSpan w:val="4"/>
            <w:tcBorders>
              <w:bottom w:val="single" w:sz="4" w:space="0" w:color="000000"/>
            </w:tcBorders>
            <w:shd w:val="clear" w:color="auto" w:fill="f2f2f2"/>
          </w:tcPr>
          <w:p>
            <w:pPr>
              <w:pStyle w:val="style1"/>
              <w:jc w:val="left"/>
              <w:rPr>
                <w:rFonts w:ascii="Arial" w:cs="Arial" w:eastAsia="Arial" w:hAnsi="Arial"/>
              </w:rPr>
            </w:pPr>
            <w:r>
              <w:rPr>
                <w:rFonts w:ascii="Arial" w:cs="Arial" w:eastAsia="Arial" w:hAnsi="Arial"/>
              </w:rPr>
              <w:t xml:space="preserve">Outline any anticipated risks that may adversely affect any of the participants, the researchers and/or the University, and the steps that will be taken to address them. </w:t>
            </w:r>
          </w:p>
          <w:p>
            <w:pPr>
              <w:pStyle w:val="style4098"/>
              <w:pBdr>
                <w:left w:val="nil"/>
                <w:right w:val="nil"/>
                <w:top w:val="nil"/>
                <w:bottom w:val="nil"/>
                <w:between w:val="nil"/>
              </w:pBdr>
              <w:rPr>
                <w:rFonts w:ascii="Arial" w:cs="Arial" w:eastAsia="Arial" w:hAnsi="Arial"/>
              </w:rPr>
            </w:pPr>
          </w:p>
          <w:p>
            <w:pPr>
              <w:pStyle w:val="style4098"/>
              <w:pBdr>
                <w:left w:val="nil"/>
                <w:right w:val="nil"/>
                <w:top w:val="nil"/>
                <w:bottom w:val="nil"/>
                <w:between w:val="nil"/>
              </w:pBdr>
              <w:rPr>
                <w:rFonts w:ascii="Arial" w:cs="Arial" w:eastAsia="Arial" w:hAnsi="Arial"/>
              </w:rPr>
            </w:pPr>
            <w:r>
              <w:rPr>
                <w:rFonts w:ascii="Arial" w:cs="Arial" w:eastAsia="Arial" w:hAnsi="Arial"/>
                <w:sz w:val="22"/>
                <w:szCs w:val="22"/>
              </w:rPr>
              <w:t>If you have completed a full risk assessment (for example as required by a laboratory, or external research collaborator) you may append that to this form.</w:t>
            </w:r>
          </w:p>
        </w:tc>
      </w:tr>
      <w:tr>
        <w:tblPrEx/>
        <w:trPr>
          <w:cantSplit/>
          <w:tblHeader/>
        </w:trPr>
        <w:tc>
          <w:tcPr>
            <w:tcW w:w="596" w:type="dxa"/>
            <w:vMerge w:val="restart"/>
            <w:tcBorders/>
            <w:shd w:val="clear" w:color="auto" w:fill="f2f2f2"/>
            <w:vAlign w:val="center"/>
          </w:tcPr>
          <w:p>
            <w:pPr>
              <w:pStyle w:val="style1"/>
              <w:rPr>
                <w:rFonts w:ascii="Arial" w:cs="Arial" w:eastAsia="Arial" w:hAnsi="Arial"/>
                <w:b w:val="false"/>
                <w:sz w:val="20"/>
                <w:szCs w:val="20"/>
              </w:rPr>
            </w:pPr>
            <w:r>
              <w:rPr>
                <w:rFonts w:ascii="Arial" w:cs="Arial" w:eastAsia="Arial" w:hAnsi="Arial"/>
                <w:b w:val="false"/>
                <w:sz w:val="20"/>
                <w:szCs w:val="20"/>
              </w:rPr>
              <w:t>1</w:t>
            </w:r>
          </w:p>
        </w:tc>
        <w:tc>
          <w:tcPr>
            <w:tcW w:w="8393" w:type="dxa"/>
            <w:gridSpan w:val="2"/>
            <w:vMerge w:val="restart"/>
            <w:tcBorders/>
            <w:shd w:val="clear" w:color="auto" w:fill="f2f2f2"/>
            <w:vAlign w:val="center"/>
          </w:tcPr>
          <w:p>
            <w:pPr>
              <w:pStyle w:val="style1"/>
              <w:jc w:val="left"/>
              <w:rPr>
                <w:rFonts w:ascii="Arial" w:cs="Arial" w:eastAsia="Arial" w:hAnsi="Arial"/>
                <w:sz w:val="20"/>
                <w:szCs w:val="20"/>
              </w:rPr>
            </w:pPr>
            <w:r>
              <w:rPr>
                <w:rFonts w:ascii="Arial" w:cs="Arial" w:eastAsia="Arial" w:hAnsi="Arial"/>
                <w:sz w:val="20"/>
                <w:szCs w:val="20"/>
              </w:rPr>
              <w:t xml:space="preserve">Full risk assessment completed and appended? </w:t>
            </w:r>
          </w:p>
        </w:tc>
        <w:tc>
          <w:tcPr>
            <w:tcW w:w="850" w:type="dxa"/>
            <w:tcBorders>
              <w:bottom w:val="single" w:sz="4" w:space="0" w:color="000000"/>
            </w:tcBorders>
            <w:shd w:val="clear" w:color="auto" w:fill="f2f2f2"/>
          </w:tcPr>
          <w:p>
            <w:pPr>
              <w:pStyle w:val="style1"/>
              <w:jc w:val="left"/>
              <w:rPr>
                <w:rFonts w:ascii="Arial" w:cs="Arial" w:eastAsia="Arial" w:hAnsi="Arial"/>
              </w:rPr>
            </w:pPr>
            <w:r>
              <w:rPr>
                <w:rFonts w:ascii="Arial" w:cs="Arial" w:eastAsia="Arial" w:hAnsi="Arial"/>
              </w:rPr>
              <w:t xml:space="preserve">Yes </w:t>
            </w:r>
          </w:p>
        </w:tc>
        <w:tc>
          <w:tcPr>
            <w:tcW w:w="680" w:type="dxa"/>
            <w:tcBorders>
              <w:bottom w:val="single" w:sz="4" w:space="0" w:color="000000"/>
            </w:tcBorders>
            <w:shd w:val="clear" w:color="auto" w:fill="bfbfbf"/>
          </w:tcPr>
          <w:p>
            <w:pPr>
              <w:pStyle w:val="style1"/>
              <w:rPr>
                <w:rFonts w:ascii="Arial" w:cs="Arial" w:eastAsia="Arial" w:hAnsi="Arial"/>
                <w:sz w:val="20"/>
                <w:szCs w:val="20"/>
              </w:rPr>
            </w:pPr>
            <w:r>
              <w:rPr>
                <w:rFonts w:ascii="Arimo" w:cs="Arimo" w:eastAsia="Arimo" w:hAnsi="Arimo"/>
                <w:b w:val="false"/>
              </w:rPr>
              <w:t>☐</w:t>
            </w:r>
          </w:p>
        </w:tc>
      </w:tr>
      <w:tr>
        <w:tblPrEx/>
        <w:trPr>
          <w:cantSplit/>
          <w:tblHeader/>
        </w:trPr>
        <w:tc>
          <w:tcPr>
            <w:tcW w:w="596" w:type="dxa"/>
            <w:vMerge w:val="continue"/>
            <w:tcBorders/>
            <w:shd w:val="clear" w:color="auto" w:fill="f2f2f2"/>
            <w:vAlign w:val="center"/>
          </w:tcPr>
          <w:p>
            <w:pPr>
              <w:pStyle w:val="style4098"/>
              <w:widowControl w:val="false"/>
              <w:pBdr>
                <w:left w:val="nil"/>
                <w:right w:val="nil"/>
                <w:top w:val="nil"/>
                <w:bottom w:val="nil"/>
                <w:between w:val="nil"/>
              </w:pBdr>
              <w:spacing w:lineRule="auto" w:line="276"/>
              <w:rPr>
                <w:rFonts w:ascii="Arial" w:cs="Arial" w:eastAsia="Arial" w:hAnsi="Arial"/>
              </w:rPr>
            </w:pPr>
          </w:p>
        </w:tc>
        <w:tc>
          <w:tcPr>
            <w:tcW w:w="8393" w:type="dxa"/>
            <w:gridSpan w:val="2"/>
            <w:vMerge w:val="continue"/>
            <w:tcBorders/>
            <w:shd w:val="clear" w:color="auto" w:fill="f2f2f2"/>
            <w:vAlign w:val="center"/>
          </w:tcPr>
          <w:p>
            <w:pPr>
              <w:pStyle w:val="style4098"/>
              <w:widowControl w:val="false"/>
              <w:pBdr>
                <w:left w:val="nil"/>
                <w:right w:val="nil"/>
                <w:top w:val="nil"/>
                <w:bottom w:val="nil"/>
                <w:between w:val="nil"/>
              </w:pBdr>
              <w:spacing w:lineRule="auto" w:line="276"/>
              <w:rPr>
                <w:rFonts w:ascii="Arial" w:cs="Arial" w:eastAsia="Arial" w:hAnsi="Arial"/>
              </w:rPr>
            </w:pPr>
          </w:p>
        </w:tc>
        <w:tc>
          <w:tcPr>
            <w:tcW w:w="850" w:type="dxa"/>
            <w:tcBorders>
              <w:bottom w:val="single" w:sz="4" w:space="0" w:color="000000"/>
            </w:tcBorders>
            <w:shd w:val="clear" w:color="auto" w:fill="f2f2f2"/>
          </w:tcPr>
          <w:p>
            <w:pPr>
              <w:pStyle w:val="style1"/>
              <w:jc w:val="left"/>
              <w:rPr>
                <w:rFonts w:ascii="Arial" w:cs="Arial" w:eastAsia="Arial" w:hAnsi="Arial"/>
              </w:rPr>
            </w:pPr>
            <w:r>
              <w:rPr>
                <w:rFonts w:ascii="Arial" w:cs="Arial" w:eastAsia="Arial" w:hAnsi="Arial"/>
              </w:rPr>
              <w:t>No</w:t>
            </w:r>
          </w:p>
        </w:tc>
        <w:tc>
          <w:tcPr>
            <w:tcW w:w="680" w:type="dxa"/>
            <w:tcBorders>
              <w:bottom w:val="single" w:sz="4" w:space="0" w:color="000000"/>
            </w:tcBorders>
            <w:shd w:val="clear" w:color="auto" w:fill="bfbfbf"/>
          </w:tcPr>
          <w:p>
            <w:pPr>
              <w:pStyle w:val="style4098"/>
              <w:pBdr>
                <w:left w:val="nil"/>
                <w:right w:val="nil"/>
                <w:top w:val="nil"/>
                <w:bottom w:val="nil"/>
                <w:between w:val="nil"/>
              </w:pBdr>
              <w:jc w:val="center"/>
              <w:rPr>
                <w:rFonts w:ascii="Arial" w:cs="Arial" w:eastAsia="Arial" w:hAnsi="Arial"/>
              </w:rPr>
            </w:pPr>
            <w:r>
              <w:rPr>
                <w:rFonts w:ascii="Arial Unicode MS" w:cs="Arial Unicode MS" w:eastAsia="Arial Unicode MS" w:hAnsi="Arial Unicode MS"/>
              </w:rPr>
              <w:t>✔</w:t>
            </w:r>
          </w:p>
        </w:tc>
      </w:tr>
      <w:tr>
        <w:tblPrEx/>
        <w:trPr>
          <w:cantSplit/>
          <w:tblHeader/>
        </w:trPr>
        <w:tc>
          <w:tcPr>
            <w:tcW w:w="596" w:type="dxa"/>
            <w:tcBorders>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w:t>
            </w:r>
          </w:p>
        </w:tc>
        <w:tc>
          <w:tcPr>
            <w:tcW w:w="9923" w:type="dxa"/>
            <w:gridSpan w:val="4"/>
            <w:tcBorders>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Risks to participants</w:t>
            </w: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sz w:val="22"/>
                <w:szCs w:val="22"/>
              </w:rPr>
              <w:t>For example: sector-specific health &amp; safety, emotional distress, financial disclosure, physical harm, transfer of personal data, sensitive organisational information</w:t>
            </w:r>
          </w:p>
        </w:tc>
      </w:tr>
      <w:tr>
        <w:tblPrEx/>
        <w:trPr>
          <w:cantSplit/>
          <w:tblHeader/>
        </w:trPr>
        <w:tc>
          <w:tcPr>
            <w:tcW w:w="596" w:type="dxa"/>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4991"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Risk to participants:</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c>
          <w:tcPr>
            <w:tcW w:w="4932" w:type="dxa"/>
            <w:gridSpan w:val="3"/>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i/>
                <w:sz w:val="18"/>
                <w:szCs w:val="18"/>
              </w:rPr>
            </w:pPr>
            <w:r>
              <w:rPr>
                <w:rFonts w:ascii="Arial" w:cs="Arial" w:eastAsia="Arial" w:hAnsi="Arial"/>
                <w:i/>
                <w:sz w:val="18"/>
                <w:szCs w:val="18"/>
              </w:rPr>
              <w:t>How you will mitigate the risk to participants:</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N/A</w:t>
            </w:r>
          </w:p>
          <w:p>
            <w:pPr>
              <w:pStyle w:val="style4098"/>
              <w:pBdr>
                <w:left w:val="nil"/>
                <w:right w:val="nil"/>
                <w:top w:val="nil"/>
                <w:bottom w:val="nil"/>
                <w:between w:val="nil"/>
              </w:pBdr>
              <w:spacing w:lineRule="auto" w:line="360"/>
              <w:jc w:val="both"/>
              <w:rPr>
                <w:rFonts w:ascii="Arial" w:cs="Arial" w:eastAsia="Arial" w:hAnsi="Arial"/>
              </w:rPr>
            </w:pPr>
          </w:p>
        </w:tc>
      </w:tr>
      <w:tr>
        <w:tblPrEx/>
        <w:trPr>
          <w:cantSplit/>
          <w:tblHeader/>
        </w:trPr>
        <w:tc>
          <w:tcPr>
            <w:tcW w:w="596" w:type="dxa"/>
            <w:tcBorders>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3</w:t>
            </w:r>
          </w:p>
        </w:tc>
        <w:tc>
          <w:tcPr>
            <w:tcW w:w="9923" w:type="dxa"/>
            <w:gridSpan w:val="4"/>
            <w:tcBorders>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cs="Arial" w:eastAsia="Arial" w:hAnsi="Arial"/>
                <w:sz w:val="22"/>
                <w:szCs w:val="22"/>
              </w:rPr>
              <w:t>es, including any support/advice (e.g. helpline numbers) to be offered to participants. Note that where applicable, consent procedures should make it clear that if something potentially or actually illegal is discovered in the course of a project, it may n</w:t>
            </w:r>
            <w:r>
              <w:rPr>
                <w:rFonts w:ascii="Arial" w:cs="Arial" w:eastAsia="Arial" w:hAnsi="Arial"/>
                <w:sz w:val="22"/>
                <w:szCs w:val="22"/>
              </w:rPr>
              <w:t>eed to be disclosed to the proper authorities</w:t>
            </w:r>
          </w:p>
        </w:tc>
      </w:tr>
      <w:tr>
        <w:tblPrEx/>
        <w:trPr>
          <w:cantSplit/>
          <w:tblHeader/>
        </w:trPr>
        <w:tc>
          <w:tcPr>
            <w:tcW w:w="596" w:type="dxa"/>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4"/>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r>
        <w:tblPrEx/>
        <w:trPr>
          <w:cantSpli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4</w:t>
            </w:r>
          </w:p>
        </w:tc>
        <w:tc>
          <w:tcPr>
            <w:tcW w:w="9923" w:type="dxa"/>
            <w:gridSpan w:val="4"/>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Risks to the investigator</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For example: personal health &amp; safety, physical harm, emotional distress, risk of accusation of harm/impropriety, conflict of interest</w:t>
            </w:r>
          </w:p>
        </w:tc>
      </w:tr>
      <w:tr>
        <w:tblPrEx/>
        <w:trPr>
          <w:cantSplit/>
          <w:tblHeader/>
        </w:trPr>
        <w:tc>
          <w:tcPr>
            <w:tcW w:w="596" w:type="dxa"/>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4991"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Risk to the investigator</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 </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N/A</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c>
          <w:tcPr>
            <w:tcW w:w="4932" w:type="dxa"/>
            <w:gridSpan w:val="3"/>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i/>
                <w:sz w:val="18"/>
                <w:szCs w:val="18"/>
              </w:rPr>
            </w:pPr>
            <w:r>
              <w:rPr>
                <w:rFonts w:ascii="Arial" w:cs="Arial" w:eastAsia="Arial" w:hAnsi="Arial"/>
                <w:i/>
                <w:sz w:val="18"/>
                <w:szCs w:val="18"/>
              </w:rPr>
              <w:t>How you will mitigate the risk to the investigator:</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tabs>
                <w:tab w:val="left" w:leader="none" w:pos="2753"/>
              </w:tabs>
              <w:rPr>
                <w:rFonts w:ascii="Arial" w:cs="Arial" w:eastAsia="Arial" w:hAnsi="Arial"/>
                <w:sz w:val="22"/>
                <w:szCs w:val="22"/>
              </w:rPr>
            </w:pPr>
            <w:r>
              <w:rPr>
                <w:rFonts w:ascii="Arial" w:cs="Arial" w:eastAsia="Arial" w:hAnsi="Arial"/>
                <w:sz w:val="22"/>
                <w:szCs w:val="22"/>
              </w:rPr>
              <w:tab/>
            </w:r>
          </w:p>
          <w:p>
            <w:pPr>
              <w:pStyle w:val="style4098"/>
              <w:pBdr>
                <w:left w:val="nil"/>
                <w:right w:val="nil"/>
                <w:top w:val="nil"/>
                <w:bottom w:val="nil"/>
                <w:between w:val="nil"/>
              </w:pBdr>
              <w:tabs>
                <w:tab w:val="left" w:leader="none" w:pos="2753"/>
              </w:tabs>
              <w:rPr>
                <w:rFonts w:ascii="Arial" w:cs="Arial" w:eastAsia="Arial" w:hAnsi="Arial"/>
                <w:sz w:val="22"/>
                <w:szCs w:val="22"/>
              </w:rPr>
            </w:pPr>
          </w:p>
          <w:p>
            <w:pPr>
              <w:pStyle w:val="style4098"/>
              <w:pBdr>
                <w:left w:val="nil"/>
                <w:right w:val="nil"/>
                <w:top w:val="nil"/>
                <w:bottom w:val="nil"/>
                <w:between w:val="nil"/>
              </w:pBdr>
              <w:tabs>
                <w:tab w:val="left" w:leader="none" w:pos="2753"/>
              </w:tabs>
              <w:rPr>
                <w:rFonts w:ascii="Arial" w:cs="Arial" w:eastAsia="Arial" w:hAnsi="Arial"/>
                <w:sz w:val="22"/>
                <w:szCs w:val="22"/>
              </w:rPr>
            </w:pPr>
            <w:r>
              <w:rPr>
                <w:rFonts w:ascii="Arial" w:cs="Arial" w:eastAsia="Arial" w:hAnsi="Arial"/>
                <w:sz w:val="22"/>
                <w:szCs w:val="22"/>
              </w:rPr>
              <w:t>N/A</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r>
        <w:tblPrEx/>
        <w:trPr>
          <w:cantSpli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5</w:t>
            </w:r>
          </w:p>
        </w:tc>
        <w:tc>
          <w:tcPr>
            <w:tcW w:w="9923" w:type="dxa"/>
            <w:gridSpan w:val="4"/>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University/institutional risks</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For example: adverse publicity, financial loss, data protection</w:t>
            </w:r>
          </w:p>
        </w:tc>
      </w:tr>
      <w:tr>
        <w:tblPrEx/>
        <w:trPr>
          <w:cantSplit/>
          <w:tblHeader/>
        </w:trPr>
        <w:tc>
          <w:tcPr>
            <w:tcW w:w="596" w:type="dxa"/>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4991"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Risk to the University:</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Leakage of information</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c>
          <w:tcPr>
            <w:tcW w:w="4932" w:type="dxa"/>
            <w:gridSpan w:val="3"/>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i/>
                <w:sz w:val="18"/>
                <w:szCs w:val="18"/>
              </w:rPr>
            </w:pPr>
            <w:r>
              <w:rPr>
                <w:rFonts w:ascii="Arial" w:cs="Arial" w:eastAsia="Arial" w:hAnsi="Arial"/>
                <w:i/>
                <w:sz w:val="18"/>
                <w:szCs w:val="18"/>
              </w:rPr>
              <w:t>How you will mitigate the risk to the University:</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Strict data security</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r>
        <w:tblPrEx/>
        <w:trPr>
          <w:cantSpli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6</w:t>
            </w:r>
          </w:p>
        </w:tc>
        <w:tc>
          <w:tcPr>
            <w:tcW w:w="9923" w:type="dxa"/>
            <w:gridSpan w:val="4"/>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Environmental risks</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For example: accidental spillage of pollutants, damage to local ecosystems</w:t>
            </w:r>
          </w:p>
        </w:tc>
      </w:tr>
      <w:tr>
        <w:tblPrEx/>
        <w:trPr>
          <w:cantSplit/>
          <w:tblHeader/>
        </w:trPr>
        <w:tc>
          <w:tcPr>
            <w:tcW w:w="596" w:type="dxa"/>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4991"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Risk to the environment:</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Carbon emissions due to travel</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c>
          <w:tcPr>
            <w:tcW w:w="4932" w:type="dxa"/>
            <w:gridSpan w:val="3"/>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i/>
                <w:sz w:val="18"/>
                <w:szCs w:val="18"/>
              </w:rPr>
            </w:pPr>
            <w:r>
              <w:rPr>
                <w:rFonts w:ascii="Arial" w:cs="Arial" w:eastAsia="Arial" w:hAnsi="Arial"/>
                <w:i/>
                <w:sz w:val="18"/>
                <w:szCs w:val="18"/>
              </w:rPr>
              <w:t>How you will mitigate the risk to environment:</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Using Electric Vehicle for travelling</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bl>
    <w:p>
      <w:pPr>
        <w:pStyle w:val="style4098"/>
        <w:pBdr>
          <w:left w:val="nil"/>
          <w:right w:val="nil"/>
          <w:top w:val="nil"/>
          <w:bottom w:val="nil"/>
          <w:between w:val="nil"/>
        </w:pBdr>
        <w:rPr>
          <w:rFonts w:ascii="Arial" w:cs="Arial" w:eastAsia="Arial" w:hAnsi="Arial"/>
        </w:rPr>
      </w:pPr>
    </w:p>
    <w:tbl>
      <w:tblPr>
        <w:tblStyle w:val="style4252"/>
        <w:tblW w:w="10519" w:type="dxa"/>
        <w:tblInd w:w="-6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trPr>
          <w:cantSplit/>
          <w:trHeight w:val="483" w:hRule="atLeas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4"/>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Disclosure and Barring Service</w:t>
            </w:r>
          </w:p>
        </w:tc>
      </w:tr>
      <w:tr>
        <w:tblPrEx/>
        <w:trPr>
          <w:cantSpli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401"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16"/>
                <w:szCs w:val="16"/>
              </w:rPr>
            </w:pPr>
            <w:r>
              <w:rPr>
                <w:rFonts w:ascii="Arial" w:cs="Arial" w:eastAsia="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p>
            <w:pPr>
              <w:pStyle w:val="style4098"/>
              <w:pBdr>
                <w:left w:val="nil"/>
                <w:right w:val="nil"/>
                <w:top w:val="nil"/>
                <w:bottom w:val="nil"/>
                <w:between w:val="nil"/>
              </w:pBdr>
              <w:jc w:val="center"/>
              <w:rPr>
                <w:rFonts w:ascii="Arial" w:cs="Arial" w:eastAsia="Arial" w:hAnsi="Arial"/>
                <w:b/>
                <w:sz w:val="22"/>
                <w:szCs w:val="22"/>
              </w:rPr>
            </w:pPr>
          </w:p>
        </w:tc>
        <w:tc>
          <w:tcPr>
            <w:tcW w:w="850" w:type="dxa"/>
            <w:tcBorders>
              <w:top w:val="single" w:sz="4" w:space="0" w:color="000000"/>
              <w:bottom w:val="single" w:sz="4" w:space="0" w:color="000000"/>
            </w:tcBorders>
            <w:shd w:val="clear" w:color="auto" w:fill="f2f2f2"/>
            <w:vAlign w:val="bottom"/>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p>
            <w:pPr>
              <w:pStyle w:val="style4098"/>
              <w:pBdr>
                <w:left w:val="nil"/>
                <w:right w:val="nil"/>
                <w:top w:val="nil"/>
                <w:bottom w:val="nil"/>
                <w:between w:val="nil"/>
              </w:pBdr>
              <w:jc w:val="center"/>
              <w:rPr>
                <w:rFonts w:ascii="Arial" w:cs="Arial" w:eastAsia="Arial" w:hAnsi="Arial"/>
                <w:b/>
                <w:sz w:val="22"/>
                <w:szCs w:val="22"/>
              </w:rPr>
            </w:pPr>
          </w:p>
        </w:tc>
        <w:tc>
          <w:tcPr>
            <w:tcW w:w="851" w:type="dxa"/>
            <w:tcBorders>
              <w:top w:val="single" w:sz="4" w:space="0" w:color="000000"/>
              <w:bottom w:val="single" w:sz="4" w:space="0" w:color="000000"/>
            </w:tcBorders>
            <w:shd w:val="clear" w:color="auto" w:fill="f2f2f2"/>
            <w:vAlign w:val="bottom"/>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N/A</w:t>
            </w:r>
          </w:p>
          <w:p>
            <w:pPr>
              <w:pStyle w:val="style4098"/>
              <w:pBdr>
                <w:left w:val="nil"/>
                <w:right w:val="nil"/>
                <w:top w:val="nil"/>
                <w:bottom w:val="nil"/>
                <w:between w:val="nil"/>
              </w:pBdr>
              <w:jc w:val="center"/>
              <w:rPr>
                <w:rFonts w:ascii="Arial" w:cs="Arial" w:eastAsia="Arial" w:hAnsi="Arial"/>
                <w:b/>
                <w:sz w:val="22"/>
                <w:szCs w:val="22"/>
              </w:rPr>
            </w:pPr>
          </w:p>
        </w:tc>
      </w:tr>
      <w:tr>
        <w:tblPrEx/>
        <w:trPr>
          <w:cantSplit/>
          <w:trHeight w:val="492" w:hRule="atLeas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7</w:t>
            </w:r>
          </w:p>
        </w:tc>
        <w:tc>
          <w:tcPr>
            <w:tcW w:w="7401"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pPr>
              <w:pStyle w:val="style4098"/>
              <w:pBdr>
                <w:left w:val="nil"/>
                <w:right w:val="nil"/>
                <w:top w:val="nil"/>
                <w:bottom w:val="nil"/>
                <w:between w:val="nil"/>
              </w:pBdr>
              <w:jc w:val="center"/>
              <w:rPr>
                <w:rFonts w:ascii="Arial" w:cs="Arial" w:eastAsia="Arial" w:hAnsi="Arial"/>
                <w:sz w:val="16"/>
                <w:szCs w:val="16"/>
              </w:rPr>
            </w:pPr>
            <w:r>
              <w:rPr>
                <w:rFonts w:ascii="Arimo" w:cs="Arimo" w:eastAsia="Arimo" w:hAnsi="Arimo"/>
                <w:sz w:val="22"/>
                <w:szCs w:val="22"/>
              </w:rPr>
              <w:t>☐</w:t>
            </w:r>
          </w:p>
        </w:tc>
        <w:tc>
          <w:tcPr>
            <w:tcW w:w="850" w:type="dxa"/>
            <w:tcBorders>
              <w:top w:val="single" w:sz="4" w:space="0" w:color="000000"/>
              <w:bottom w:val="single" w:sz="4" w:space="0" w:color="000000"/>
            </w:tcBorders>
            <w:shd w:val="clear" w:color="auto" w:fill="bfbfbf"/>
            <w:vAlign w:val="center"/>
          </w:tcPr>
          <w:p>
            <w:pPr>
              <w:pStyle w:val="style4098"/>
              <w:jc w:val="center"/>
              <w:rPr>
                <w:rFonts w:ascii="Arial" w:cs="Arial" w:eastAsia="Arial" w:hAnsi="Arial"/>
                <w:sz w:val="16"/>
                <w:szCs w:val="16"/>
              </w:rPr>
            </w:pPr>
            <w:r>
              <w:rPr>
                <w:rFonts w:ascii="Arimo" w:cs="Arimo" w:eastAsia="Arimo" w:hAnsi="Arimo"/>
                <w:sz w:val="22"/>
                <w:szCs w:val="22"/>
              </w:rPr>
              <w:t>☐</w:t>
            </w:r>
          </w:p>
        </w:tc>
        <w:tc>
          <w:tcPr>
            <w:tcW w:w="851" w:type="dxa"/>
            <w:tcBorders>
              <w:top w:val="single" w:sz="4" w:space="0" w:color="000000"/>
              <w:bottom w:val="single" w:sz="4" w:space="0" w:color="000000"/>
            </w:tcBorders>
            <w:shd w:val="clear" w:color="auto" w:fill="bfbfbf"/>
            <w:vAlign w:val="center"/>
          </w:tcPr>
          <w:p>
            <w:pPr>
              <w:pStyle w:val="style4098"/>
              <w:jc w:val="center"/>
              <w:rPr>
                <w:rFonts w:ascii="Arial" w:cs="Arial" w:eastAsia="Arial" w:hAnsi="Arial"/>
                <w:sz w:val="16"/>
                <w:szCs w:val="16"/>
              </w:rPr>
            </w:pPr>
            <w:r>
              <w:rPr>
                <w:rFonts w:ascii="Arial Unicode MS" w:cs="Arial Unicode MS" w:eastAsia="Arial Unicode MS" w:hAnsi="Arial Unicode MS"/>
              </w:rPr>
              <w:t>✔</w:t>
            </w:r>
          </w:p>
        </w:tc>
      </w:tr>
      <w:tr>
        <w:tblPrEx/>
        <w:trPr>
          <w:cantSplit/>
          <w:trHeight w:val="492" w:hRule="atLeast"/>
          <w:tblHeader/>
        </w:trPr>
        <w:tc>
          <w:tcPr>
            <w:tcW w:w="596"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8</w:t>
            </w:r>
          </w:p>
        </w:tc>
        <w:tc>
          <w:tcPr>
            <w:tcW w:w="7401" w:type="dxa"/>
            <w:tcBorders>
              <w:top w:val="single" w:sz="4" w:space="0" w:color="000000"/>
              <w:bottom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pPr>
              <w:pStyle w:val="style4098"/>
              <w:pBdr>
                <w:left w:val="nil"/>
                <w:right w:val="nil"/>
                <w:top w:val="nil"/>
                <w:bottom w:val="nil"/>
                <w:between w:val="nil"/>
              </w:pBdr>
              <w:jc w:val="center"/>
              <w:rPr>
                <w:rFonts w:ascii="Arial" w:cs="Arial" w:eastAsia="Arial" w:hAnsi="Arial"/>
                <w:b/>
                <w:sz w:val="22"/>
                <w:szCs w:val="22"/>
              </w:rPr>
            </w:pPr>
          </w:p>
        </w:tc>
      </w:tr>
    </w:tbl>
    <w:p>
      <w:pPr>
        <w:pStyle w:val="style4098"/>
        <w:pBdr>
          <w:left w:val="nil"/>
          <w:right w:val="nil"/>
          <w:top w:val="nil"/>
          <w:bottom w:val="nil"/>
          <w:between w:val="nil"/>
        </w:pBdr>
        <w:spacing w:after="240"/>
        <w:jc w:val="both"/>
        <w:rPr>
          <w:rFonts w:ascii="Arial" w:cs="Arial" w:eastAsia="Arial" w:hAnsi="Arial"/>
          <w:b/>
          <w:sz w:val="22"/>
          <w:szCs w:val="22"/>
        </w:rPr>
      </w:pP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SECTION I: Feedback, Consent and Confidentiality</w:t>
      </w:r>
    </w:p>
    <w:p>
      <w:pPr>
        <w:pStyle w:val="style4098"/>
        <w:pBdr>
          <w:left w:val="nil"/>
          <w:right w:val="nil"/>
          <w:top w:val="nil"/>
          <w:bottom w:val="nil"/>
          <w:between w:val="nil"/>
        </w:pBdr>
        <w:rPr>
          <w:rFonts w:ascii="Arial" w:cs="Arial" w:eastAsia="Arial" w:hAnsi="Arial"/>
          <w:b/>
          <w:sz w:val="22"/>
          <w:szCs w:val="22"/>
        </w:rPr>
      </w:pPr>
    </w:p>
    <w:tbl>
      <w:tblPr>
        <w:tblStyle w:val="style4253"/>
        <w:tblW w:w="10518" w:type="dxa"/>
        <w:tblInd w:w="-6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trPr>
          <w:cantSplit/>
          <w:tblHeader/>
        </w:trPr>
        <w:tc>
          <w:tcPr>
            <w:tcW w:w="596"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1</w:t>
            </w:r>
          </w:p>
        </w:tc>
        <w:tc>
          <w:tcPr>
            <w:tcW w:w="9922"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Feedback</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What de-briefing and feedback will be provided to participants, how will this be done and when? </w:t>
            </w:r>
          </w:p>
        </w:tc>
      </w:tr>
      <w:tr>
        <w:tblPrEx/>
        <w:trPr>
          <w:cantSplit/>
          <w:tblHeader/>
        </w:trPr>
        <w:tc>
          <w:tcPr>
            <w:tcW w:w="596"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p>
        </w:tc>
        <w:tc>
          <w:tcPr>
            <w:tcW w:w="9922" w:type="dxa"/>
            <w:tcBorders>
              <w:top w:val="single" w:sz="4" w:space="0" w:color="000000"/>
              <w:bottom w:val="single" w:sz="4" w:space="0" w:color="000000"/>
            </w:tcBorders>
          </w:tcPr>
          <w:p>
            <w:pPr>
              <w:pStyle w:val="style4098"/>
              <w:pBdr>
                <w:left w:val="nil"/>
                <w:right w:val="nil"/>
                <w:top w:val="nil"/>
                <w:bottom w:val="nil"/>
                <w:between w:val="nil"/>
              </w:pBdr>
              <w:spacing w:lineRule="auto" w:line="360"/>
              <w:jc w:val="both"/>
              <w:rPr>
                <w:rFonts w:ascii="Arial" w:cs="Arial" w:eastAsia="Arial" w:hAnsi="Arial"/>
              </w:rPr>
            </w:pPr>
          </w:p>
        </w:tc>
      </w:tr>
      <w:tr>
        <w:tblPrEx/>
        <w:trPr>
          <w:cantSplit/>
          <w:tblHeader/>
        </w:trPr>
        <w:tc>
          <w:tcPr>
            <w:tcW w:w="596"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2</w:t>
            </w:r>
          </w:p>
        </w:tc>
        <w:tc>
          <w:tcPr>
            <w:tcW w:w="9922"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Informed consent</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w:t>
            </w:r>
            <w:r>
              <w:rPr>
                <w:rFonts w:ascii="Arial" w:cs="Arial" w:eastAsia="Arial" w:hAnsi="Arial"/>
                <w:sz w:val="22"/>
                <w:szCs w:val="22"/>
              </w:rPr>
              <w:t>inappropriate, explain how consent will be obtained and recorded in accordance with prevailing data protection legislation.</w:t>
            </w:r>
          </w:p>
        </w:tc>
      </w:tr>
      <w:tr>
        <w:tblPrEx/>
        <w:trPr>
          <w:cantSplit/>
          <w:tblHeader/>
        </w:trPr>
        <w:tc>
          <w:tcPr>
            <w:tcW w:w="596"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p>
        </w:tc>
        <w:tc>
          <w:tcPr>
            <w:tcW w:w="9922" w:type="dxa"/>
            <w:tcBorders>
              <w:top w:val="single" w:sz="4" w:space="0" w:color="000000"/>
              <w:bottom w:val="single" w:sz="4" w:space="0" w:color="000000"/>
            </w:tcBorders>
          </w:tcPr>
          <w:p>
            <w:pPr>
              <w:pStyle w:val="style4098"/>
              <w:pBdr>
                <w:left w:val="nil"/>
                <w:right w:val="nil"/>
                <w:top w:val="nil"/>
                <w:bottom w:val="nil"/>
                <w:between w:val="nil"/>
              </w:pBdr>
              <w:spacing w:lineRule="auto" w:line="360"/>
              <w:jc w:val="both"/>
              <w:rPr>
                <w:rFonts w:ascii="Arial" w:cs="Arial" w:eastAsia="Arial" w:hAnsi="Arial"/>
              </w:rPr>
            </w:pPr>
          </w:p>
        </w:tc>
      </w:tr>
      <w:tr>
        <w:tblPrEx/>
        <w:trPr>
          <w:cantSplit/>
          <w:tblHeader/>
        </w:trPr>
        <w:tc>
          <w:tcPr>
            <w:tcW w:w="596"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3</w:t>
            </w:r>
          </w:p>
        </w:tc>
        <w:tc>
          <w:tcPr>
            <w:tcW w:w="9922" w:type="dxa"/>
            <w:tcBorders>
              <w:top w:val="single" w:sz="4" w:space="0" w:color="000000"/>
              <w:bottom w:val="single" w:sz="4" w:space="0" w:color="000000"/>
            </w:tcBorders>
            <w:shd w:val="clear" w:color="auto" w:fill="f2f2f2"/>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Confidentiality / Anonymity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Set out how anonymity of participants and confidentiality will be ensured in any outputs. If anonymity is not being offered, explain why this is the case. </w:t>
            </w:r>
          </w:p>
        </w:tc>
      </w:tr>
      <w:tr>
        <w:tblPrEx/>
        <w:trPr>
          <w:cantSplit/>
          <w:tblHeader/>
        </w:trPr>
        <w:tc>
          <w:tcPr>
            <w:tcW w:w="596" w:type="dxa"/>
            <w:tcBorders>
              <w:top w:val="single" w:sz="4" w:space="0" w:color="000000"/>
              <w:bottom w:val="single" w:sz="4" w:space="0" w:color="000000"/>
            </w:tcBorders>
          </w:tcPr>
          <w:p>
            <w:pPr>
              <w:pStyle w:val="style4098"/>
              <w:pBdr>
                <w:left w:val="nil"/>
                <w:right w:val="nil"/>
                <w:top w:val="nil"/>
                <w:bottom w:val="nil"/>
                <w:between w:val="nil"/>
              </w:pBdr>
              <w:rPr>
                <w:rFonts w:ascii="Arial" w:cs="Arial" w:eastAsia="Arial" w:hAnsi="Arial"/>
                <w:sz w:val="22"/>
                <w:szCs w:val="22"/>
              </w:rPr>
            </w:pPr>
          </w:p>
        </w:tc>
        <w:tc>
          <w:tcPr>
            <w:tcW w:w="9922" w:type="dxa"/>
            <w:tcBorders>
              <w:top w:val="single" w:sz="4" w:space="0" w:color="000000"/>
              <w:bottom w:val="single" w:sz="4" w:space="0" w:color="000000"/>
            </w:tcBorders>
          </w:tcPr>
          <w:p>
            <w:pPr>
              <w:pStyle w:val="style4098"/>
              <w:pBdr>
                <w:left w:val="nil"/>
                <w:right w:val="nil"/>
                <w:top w:val="nil"/>
                <w:bottom w:val="nil"/>
                <w:between w:val="nil"/>
              </w:pBdr>
              <w:spacing w:lineRule="auto" w:line="360"/>
              <w:jc w:val="both"/>
              <w:rPr>
                <w:rFonts w:ascii="Arial" w:cs="Arial" w:eastAsia="Arial" w:hAnsi="Arial"/>
                <w:sz w:val="22"/>
                <w:szCs w:val="22"/>
              </w:rPr>
            </w:pPr>
          </w:p>
        </w:tc>
      </w:tr>
    </w:tbl>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SECTION J: Data Protection and Storage</w:t>
      </w:r>
    </w:p>
    <w:p>
      <w:pPr>
        <w:pStyle w:val="style4098"/>
        <w:pBdr>
          <w:left w:val="nil"/>
          <w:right w:val="nil"/>
          <w:top w:val="nil"/>
          <w:bottom w:val="nil"/>
          <w:between w:val="nil"/>
        </w:pBdr>
        <w:rPr>
          <w:rFonts w:ascii="Arial" w:cs="Arial" w:eastAsia="Arial" w:hAnsi="Arial"/>
          <w:b/>
          <w:sz w:val="22"/>
          <w:szCs w:val="22"/>
        </w:rPr>
      </w:pPr>
    </w:p>
    <w:tbl>
      <w:tblPr>
        <w:tblStyle w:val="style4254"/>
        <w:tblW w:w="10490" w:type="dxa"/>
        <w:tblInd w:w="-58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trPr>
          <w:cantSplit/>
          <w:trHeight w:val="403" w:hRule="atLeast"/>
          <w:tblHeader/>
        </w:trPr>
        <w:tc>
          <w:tcPr>
            <w:tcW w:w="567"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Does the research activity involve personal da</w:t>
            </w:r>
            <w:r>
              <w:rPr>
                <w:rFonts w:ascii="Arial" w:cs="Arial" w:eastAsia="Arial" w:hAnsi="Arial"/>
                <w:sz w:val="22"/>
                <w:szCs w:val="22"/>
                <w:shd w:val="clear" w:color="auto" w:fill="f2f2f2"/>
              </w:rPr>
              <w:t>t</w:t>
            </w:r>
            <w:r>
              <w:rPr>
                <w:rFonts w:ascii="Arial" w:cs="Arial" w:eastAsia="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03" w:hRule="atLeast"/>
          <w:tblHeader/>
        </w:trPr>
        <w:tc>
          <w:tcPr>
            <w:tcW w:w="567"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i/>
                <w:sz w:val="22"/>
                <w:szCs w:val="22"/>
              </w:rPr>
              <w:t>“Personal data”</w:t>
            </w:r>
            <w:r>
              <w:rPr>
                <w:rFonts w:ascii="Arial" w:cs="Arial" w:eastAsia="Arial" w:hAnsi="Arial"/>
                <w:i/>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cs="Arial" w:eastAsia="Arial" w:hAnsi="Arial"/>
                <w:i/>
                <w:sz w:val="22"/>
                <w:szCs w:val="22"/>
                <w:shd w:val="clear" w:color="auto" w:fill="f2f2f2"/>
              </w:rPr>
              <w: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cs="Arial" w:eastAsia="Arial" w:hAnsi="Arial"/>
                <w:i/>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4"/>
                <w:szCs w:val="24"/>
              </w:rPr>
            </w:pPr>
            <w:r>
              <w:rPr>
                <w:rFonts w:ascii="Arial" w:cs="Arial" w:eastAsia="Arial" w:hAnsi="Arial"/>
                <w:sz w:val="22"/>
                <w:szCs w:val="22"/>
              </w:rPr>
              <w:t>If YES, provide a description of the data and explain why this data needs to be collected:</w:t>
            </w:r>
          </w:p>
        </w:tc>
      </w:tr>
      <w:tr>
        <w:tblPrEx/>
        <w:trPr>
          <w:cantSplit/>
          <w:trHeight w:val="403" w:hRule="atLeast"/>
          <w:tblHeader/>
        </w:trPr>
        <w:tc>
          <w:tcPr>
            <w:tcW w:w="567"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i/>
              </w:rPr>
            </w:pPr>
            <w:r>
              <w:rPr>
                <w:rFonts w:ascii="Arial" w:cs="Arial" w:eastAsia="Arial" w:hAnsi="Arial"/>
                <w:i/>
                <w:sz w:val="18"/>
                <w:szCs w:val="18"/>
              </w:rPr>
              <w:t>(this box should expand as you type)</w:t>
            </w:r>
          </w:p>
        </w:tc>
      </w:tr>
      <w:tr>
        <w:tblPrEx/>
        <w:trPr>
          <w:cantSplit/>
          <w:trHeight w:val="403" w:hRule="atLeast"/>
          <w:tblHeader/>
        </w:trPr>
        <w:tc>
          <w:tcPr>
            <w:tcW w:w="567"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4"/>
                <w:szCs w:val="24"/>
              </w:rPr>
            </w:pPr>
            <w:r>
              <w:rPr>
                <w:rFonts w:ascii="Arial" w:cs="Arial" w:eastAsia="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03" w:hRule="atLeast"/>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rPr>
            </w:pPr>
            <w:r>
              <w:rPr>
                <w:rFonts w:ascii="Arial" w:cs="Arial" w:eastAsia="Arial" w:hAnsi="Arial"/>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4"/>
                <w:szCs w:val="24"/>
              </w:rPr>
            </w:pPr>
            <w:r>
              <w:rPr>
                <w:rFonts w:ascii="Arial" w:cs="Arial" w:eastAsia="Arial" w:hAnsi="Arial"/>
                <w:b/>
                <w:i/>
              </w:rPr>
              <w:t>“Special category data”</w:t>
            </w:r>
            <w:r>
              <w:rPr>
                <w:rFonts w:ascii="Arial" w:cs="Arial" w:eastAsia="Arial" w:hAnsi="Arial"/>
                <w:i/>
              </w:rPr>
              <w:t> means sensitive personal data consisting of information as to the data subjects’ –</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(a) racial or ethnic origin,</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(b) political opinions,</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(c ) religious beliefs or other beliefs of a similar nature,</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(d) membership of a trade union (wi</w:t>
            </w:r>
            <w:r>
              <w:rPr>
                <w:rFonts w:ascii="Arial" w:cs="Arial" w:eastAsia="Arial" w:hAnsi="Arial"/>
                <w:i/>
              </w:rPr>
              <w:t>thin the meaning of the Trade Union and Labour Relations (Consolidation) Act 1992),</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(e) physical or mental health or condition,</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(f) sexual life,</w:t>
            </w:r>
          </w:p>
          <w:p>
            <w:pPr>
              <w:pStyle w:val="style4098"/>
              <w:pBdr>
                <w:left w:val="nil"/>
                <w:right w:val="nil"/>
                <w:top w:val="nil"/>
                <w:bottom w:val="nil"/>
                <w:between w:val="nil"/>
              </w:pBdr>
              <w:rPr>
                <w:rFonts w:ascii="Arial" w:cs="Arial" w:eastAsia="Arial" w:hAnsi="Arial"/>
                <w:sz w:val="24"/>
                <w:szCs w:val="24"/>
              </w:rPr>
            </w:pPr>
            <w:r>
              <w:rPr>
                <w:rFonts w:ascii="Arial" w:cs="Arial" w:eastAsia="Arial" w:hAnsi="Arial"/>
                <w:i/>
              </w:rPr>
              <w:t>(g) genetics,</w:t>
            </w:r>
          </w:p>
          <w:p>
            <w:pPr>
              <w:pStyle w:val="style4098"/>
              <w:pBdr>
                <w:left w:val="nil"/>
                <w:right w:val="nil"/>
                <w:top w:val="nil"/>
                <w:bottom w:val="nil"/>
                <w:between w:val="nil"/>
              </w:pBdr>
              <w:rPr>
                <w:rFonts w:ascii="Arial" w:cs="Arial" w:eastAsia="Arial" w:hAnsi="Arial"/>
                <w:i/>
              </w:rPr>
            </w:pPr>
            <w:r>
              <w:rPr>
                <w:rFonts w:ascii="Arial" w:cs="Arial" w:eastAsia="Arial" w:hAnsi="Arial"/>
                <w:i/>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pStyle w:val="style4098"/>
              <w:pBdr>
                <w:left w:val="nil"/>
                <w:right w:val="nil"/>
                <w:top w:val="nil"/>
                <w:bottom w:val="nil"/>
                <w:between w:val="nil"/>
              </w:pBdr>
              <w:jc w:val="center"/>
              <w:rPr>
                <w:rFonts w:ascii="Arial" w:cs="Arial" w:eastAsia="Arial" w:hAnsi="Arial"/>
                <w:sz w:val="24"/>
                <w:szCs w:val="24"/>
              </w:rPr>
            </w:pPr>
            <w:r>
              <w:rPr>
                <w:rFonts w:ascii="Arimo" w:cs="Arimo" w:eastAsia="Arimo" w:hAnsi="Arimo"/>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pStyle w:val="style4098"/>
              <w:pBdr>
                <w:left w:val="nil"/>
                <w:right w:val="nil"/>
                <w:top w:val="nil"/>
                <w:bottom w:val="nil"/>
                <w:between w:val="nil"/>
              </w:pBdr>
              <w:jc w:val="center"/>
              <w:rPr>
                <w:rFonts w:ascii="Arial" w:cs="Arial" w:eastAsia="Arial" w:hAnsi="Arial"/>
                <w:sz w:val="24"/>
                <w:szCs w:val="24"/>
              </w:rPr>
            </w:pPr>
            <w:r>
              <w:rPr>
                <w:rFonts w:ascii="Arial Unicode MS" w:cs="Arial Unicode MS" w:eastAsia="Arial Unicode MS" w:hAnsi="Arial Unicode MS"/>
              </w:rPr>
              <w:t>✔</w:t>
            </w:r>
          </w:p>
        </w:tc>
      </w:tr>
      <w:tr>
        <w:tblPrEx/>
        <w:trPr>
          <w:cantSplit/>
          <w:trHeight w:val="403" w:hRule="atLeast"/>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4"/>
                <w:szCs w:val="24"/>
              </w:rPr>
            </w:pPr>
            <w:r>
              <w:rPr>
                <w:rFonts w:ascii="Arial" w:cs="Arial" w:eastAsia="Arial" w:hAnsi="Arial"/>
                <w:sz w:val="22"/>
                <w:szCs w:val="22"/>
              </w:rPr>
              <w:t>If YES, provide a description of the special category data and explain why this data needs to be collected:</w:t>
            </w:r>
          </w:p>
        </w:tc>
      </w:tr>
      <w:tr>
        <w:tblPrEx/>
        <w:trPr>
          <w:cantSplit/>
          <w:trHeight w:val="403" w:hRule="atLeast"/>
          <w:tblHeader/>
        </w:trPr>
        <w:tc>
          <w:tcPr>
            <w:tcW w:w="567" w:type="dxa"/>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bl>
    <w:p>
      <w:pPr>
        <w:pStyle w:val="style4098"/>
        <w:pBdr>
          <w:left w:val="nil"/>
          <w:right w:val="nil"/>
          <w:top w:val="nil"/>
          <w:bottom w:val="nil"/>
          <w:between w:val="nil"/>
        </w:pBdr>
        <w:rPr>
          <w:rFonts w:ascii="Arial" w:cs="Arial" w:eastAsia="Arial" w:hAnsi="Arial"/>
        </w:rPr>
      </w:pPr>
    </w:p>
    <w:tbl>
      <w:tblPr>
        <w:tblStyle w:val="style4255"/>
        <w:tblW w:w="10485"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905" w:type="dxa"/>
            <w:tcBorders/>
            <w:shd w:val="clear" w:color="auto" w:fill="f2f2f2"/>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shd w:val="clear" w:color="auto" w:fill="f2f2f2"/>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5</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Manual files (i.e. in paper form)?</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6</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University computers?</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7</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Private company computers?</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8</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Home or other personal computers?</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9</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Laptop computers/ CDs/ Portable disk-drives/ memory sticks?</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10</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“Cloud” storage or websites?</w:t>
            </w:r>
          </w:p>
        </w:tc>
        <w:tc>
          <w:tcPr>
            <w:tcW w:w="992"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11</w:t>
            </w:r>
          </w:p>
        </w:tc>
        <w:tc>
          <w:tcPr>
            <w:tcW w:w="7905"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Other – specify:</w:t>
            </w:r>
          </w:p>
          <w:p>
            <w:pPr>
              <w:pStyle w:val="style4098"/>
              <w:pBdr>
                <w:left w:val="nil"/>
                <w:right w:val="nil"/>
                <w:top w:val="nil"/>
                <w:bottom w:val="nil"/>
                <w:between w:val="nil"/>
              </w:pBdr>
              <w:rPr>
                <w:rFonts w:ascii="Arial" w:cs="Arial" w:eastAsia="Arial" w:hAnsi="Arial"/>
                <w:sz w:val="22"/>
                <w:szCs w:val="22"/>
              </w:rPr>
            </w:pP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12</w:t>
            </w:r>
          </w:p>
        </w:tc>
        <w:tc>
          <w:tcPr>
            <w:tcW w:w="9923" w:type="dxa"/>
            <w:gridSpan w:val="3"/>
            <w:tcBorders/>
            <w:shd w:val="clear" w:color="auto" w:fill="f2f2f2"/>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sz w:val="22"/>
                <w:szCs w:val="22"/>
              </w:rPr>
              <w:t xml:space="preserve">For all stored data, explain the measures in place to ensure the security of the data collected, data confidentiality, including details of backup procedures, </w:t>
            </w:r>
            <w:r>
              <w:rPr>
                <w:rFonts w:ascii="Arial" w:cs="Arial" w:eastAsia="Arial" w:hAnsi="Arial"/>
                <w:sz w:val="22"/>
                <w:szCs w:val="22"/>
                <w:shd w:val="clear" w:color="auto" w:fill="f2f2f2"/>
              </w:rPr>
              <w:t>password</w:t>
            </w:r>
            <w:r>
              <w:rPr>
                <w:rFonts w:ascii="Arial" w:cs="Arial" w:eastAsia="Arial" w:hAnsi="Arial"/>
                <w:sz w:val="22"/>
                <w:szCs w:val="22"/>
              </w:rPr>
              <w:t xml:space="preserve"> protection, encryption, anonymisation and pseudonymisation:</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cPr>
          <w:p>
            <w:pPr>
              <w:pStyle w:val="style4098"/>
              <w:pBdr>
                <w:left w:val="nil"/>
                <w:right w:val="nil"/>
                <w:top w:val="nil"/>
                <w:bottom w:val="nil"/>
                <w:between w:val="nil"/>
              </w:pBdr>
              <w:spacing w:after="240" w:lineRule="auto" w:line="360"/>
              <w:jc w:val="both"/>
              <w:rPr>
                <w:rFonts w:ascii="Arial" w:cs="Arial" w:eastAsia="Arial" w:hAnsi="Arial"/>
                <w:sz w:val="22"/>
                <w:szCs w:val="22"/>
              </w:rPr>
            </w:pPr>
            <w:r>
              <w:rPr>
                <w:rFonts w:ascii="Arial" w:cs="Arial" w:eastAsia="Arial" w:hAnsi="Arial"/>
                <w:sz w:val="22"/>
                <w:szCs w:val="22"/>
              </w:rPr>
              <w:t>The databases will be stored with framing the specific and unique passwords for ensuring security within the computers and portable disk drives provided by the University. Through adapting the ethical principles like Confidentiality, the researchers will b</w:t>
            </w:r>
            <w:r>
              <w:rPr>
                <w:rFonts w:ascii="Arial" w:cs="Arial" w:eastAsia="Arial" w:hAnsi="Arial"/>
                <w:sz w:val="22"/>
                <w:szCs w:val="22"/>
              </w:rPr>
              <w:t>e responsible for securing the profound datasets in the manual drives. The confidentiality ensures for protecting and handling the datasets in ethical ways, which seems viable for maintaining originality of the research work (Dougherty, 2021). The Supervis</w:t>
            </w:r>
            <w:r>
              <w:rPr>
                <w:rFonts w:ascii="Arial" w:cs="Arial" w:eastAsia="Arial" w:hAnsi="Arial"/>
                <w:sz w:val="22"/>
                <w:szCs w:val="22"/>
              </w:rPr>
              <w:t xml:space="preserve">or of the Department will be engaged for controlling the databases with arranging passwords, which seems viable to avoid the biases in the research outcomes. </w:t>
            </w:r>
          </w:p>
          <w:p>
            <w:pPr>
              <w:pStyle w:val="style4098"/>
              <w:pBdr>
                <w:left w:val="nil"/>
                <w:right w:val="nil"/>
                <w:top w:val="nil"/>
                <w:bottom w:val="nil"/>
                <w:between w:val="nil"/>
              </w:pBdr>
              <w:spacing w:after="240" w:lineRule="auto" w:line="360"/>
              <w:jc w:val="both"/>
              <w:rPr>
                <w:rFonts w:ascii="Arial" w:cs="Arial" w:eastAsia="Arial" w:hAnsi="Arial"/>
                <w:sz w:val="22"/>
                <w:szCs w:val="22"/>
              </w:rPr>
            </w:pPr>
          </w:p>
        </w:tc>
      </w:tr>
    </w:tbl>
    <w:p>
      <w:pPr>
        <w:pStyle w:val="style4098"/>
        <w:pBdr>
          <w:left w:val="nil"/>
          <w:right w:val="nil"/>
          <w:top w:val="nil"/>
          <w:bottom w:val="nil"/>
          <w:between w:val="nil"/>
        </w:pBdr>
        <w:rPr>
          <w:rFonts w:ascii="Arial" w:cs="Arial" w:eastAsia="Arial" w:hAnsi="Arial"/>
        </w:rPr>
      </w:pPr>
    </w:p>
    <w:tbl>
      <w:tblPr>
        <w:tblStyle w:val="style4256"/>
        <w:tblW w:w="10485"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trPr>
          <w:cantSplit/>
          <w:trHeight w:val="439" w:hRule="atLeast"/>
          <w:tblHeader/>
        </w:trPr>
        <w:tc>
          <w:tcPr>
            <w:tcW w:w="562" w:type="dxa"/>
            <w:tcBorders/>
            <w:shd w:val="clear" w:color="auto" w:fill="f2f2f2"/>
          </w:tcPr>
          <w:p>
            <w:pPr>
              <w:pStyle w:val="style4098"/>
              <w:pBdr>
                <w:left w:val="nil"/>
                <w:right w:val="nil"/>
                <w:top w:val="nil"/>
                <w:bottom w:val="nil"/>
                <w:between w:val="nil"/>
              </w:pBdr>
              <w:rPr>
                <w:rFonts w:ascii="Arial" w:cs="Arial" w:eastAsia="Arial" w:hAnsi="Arial"/>
                <w:sz w:val="22"/>
                <w:szCs w:val="22"/>
              </w:rPr>
            </w:pPr>
          </w:p>
        </w:tc>
        <w:tc>
          <w:tcPr>
            <w:tcW w:w="9923" w:type="dxa"/>
            <w:gridSpan w:val="3"/>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Data Protection</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sz w:val="22"/>
                <w:szCs w:val="22"/>
              </w:rPr>
              <w:t>Will the research activity involve any of the following activities:</w:t>
            </w:r>
          </w:p>
        </w:tc>
        <w:tc>
          <w:tcPr>
            <w:tcW w:w="99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NO</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13</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Electronic transfer of data in any form?</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14</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Sharing of data with others at the University outside of the immediate research team?</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39"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15</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Sharing of data with other organisations?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16</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Export of data outside the UK or importing of data from outside the UK?</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17</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personal addresses, postcodes, faxes, emails or telephone numbers?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18</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Publication of data that might allow identification of individuals?</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19</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Use of data management system?</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20</w:t>
            </w:r>
          </w:p>
        </w:tc>
        <w:tc>
          <w:tcPr>
            <w:tcW w:w="7905" w:type="dxa"/>
            <w:tcBorders/>
            <w:shd w:val="clear" w:color="auto" w:fill="f2f2f2"/>
            <w:vAlign w:val="center"/>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sz w:val="22"/>
                <w:szCs w:val="22"/>
              </w:rPr>
              <w:t>Data archiving?</w:t>
            </w:r>
          </w:p>
        </w:tc>
        <w:tc>
          <w:tcPr>
            <w:tcW w:w="992"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sz w:val="22"/>
                <w:szCs w:val="22"/>
              </w:rPr>
              <w:t>☐</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spacing w:before="120" w:after="120"/>
              <w:jc w:val="center"/>
              <w:rPr>
                <w:rFonts w:ascii="Arial" w:cs="Arial" w:eastAsia="Arial" w:hAnsi="Arial"/>
                <w:sz w:val="22"/>
                <w:szCs w:val="22"/>
              </w:rPr>
            </w:pPr>
            <w:r>
              <w:rPr>
                <w:rFonts w:ascii="Arial" w:cs="Arial" w:eastAsia="Arial" w:hAnsi="Arial"/>
                <w:sz w:val="22"/>
                <w:szCs w:val="22"/>
              </w:rPr>
              <w:t>21</w:t>
            </w:r>
          </w:p>
        </w:tc>
        <w:tc>
          <w:tcPr>
            <w:tcW w:w="9923" w:type="dxa"/>
            <w:gridSpan w:val="3"/>
            <w:tcBorders/>
            <w:shd w:val="clear" w:color="auto" w:fill="f2f2f2"/>
            <w:vAlign w:val="center"/>
          </w:tcPr>
          <w:p>
            <w:pPr>
              <w:pStyle w:val="style4098"/>
              <w:pBdr>
                <w:left w:val="nil"/>
                <w:right w:val="nil"/>
                <w:top w:val="nil"/>
                <w:bottom w:val="nil"/>
                <w:between w:val="nil"/>
              </w:pBdr>
              <w:spacing w:before="120" w:after="120"/>
              <w:rPr>
                <w:rFonts w:ascii="Arial" w:cs="Arial" w:eastAsia="Arial" w:hAnsi="Arial"/>
                <w:sz w:val="22"/>
                <w:szCs w:val="22"/>
              </w:rPr>
            </w:pPr>
            <w:r>
              <w:rPr>
                <w:rFonts w:ascii="Arial" w:cs="Arial" w:eastAsia="Arial" w:hAnsi="Arial"/>
                <w:sz w:val="22"/>
                <w:szCs w:val="22"/>
              </w:rPr>
              <w:t>If YES to any question, please provide full details, explaining how this will be conducted in accordance with the GDPR and Data Protection Act (2018) (and any international equivalents, where appropriate):</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The software and hardware resources utilized for this research is used under the GDPR and Data Protection Act (2018) to protect the data breach. </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22</w:t>
            </w:r>
          </w:p>
        </w:tc>
        <w:tc>
          <w:tcPr>
            <w:tcW w:w="9923" w:type="dxa"/>
            <w:gridSpan w:val="3"/>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List all who will have access to the data generated by the research</w:t>
            </w:r>
            <w:r>
              <w:rPr>
                <w:rFonts w:ascii="Arial" w:cs="Arial" w:eastAsia="Arial" w:hAnsi="Arial"/>
                <w:sz w:val="22"/>
                <w:szCs w:val="22"/>
              </w:rPr>
              <w:t xml:space="preserve"> activity:</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Supervisor and researcher</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23</w:t>
            </w:r>
          </w:p>
        </w:tc>
        <w:tc>
          <w:tcPr>
            <w:tcW w:w="9923" w:type="dxa"/>
            <w:gridSpan w:val="3"/>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List who will have control of, and act as custodian(s) for, data generated by the research activity:</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Supervisor and researcher</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24</w:t>
            </w:r>
          </w:p>
        </w:tc>
        <w:tc>
          <w:tcPr>
            <w:tcW w:w="9923" w:type="dxa"/>
            <w:gridSpan w:val="3"/>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cPr>
          <w:p>
            <w:pPr>
              <w:pStyle w:val="style4098"/>
              <w:pBdr>
                <w:left w:val="nil"/>
                <w:right w:val="nil"/>
                <w:top w:val="nil"/>
                <w:bottom w:val="nil"/>
                <w:between w:val="nil"/>
              </w:pBdr>
              <w:rPr>
                <w:rFonts w:ascii="Arial" w:cs="Arial" w:eastAsia="Arial" w:hAnsi="Arial"/>
                <w:sz w:val="22"/>
                <w:szCs w:val="22"/>
              </w:rPr>
            </w:pPr>
          </w:p>
          <w:p>
            <w:pPr>
              <w:pStyle w:val="style4098"/>
              <w:rPr>
                <w:rFonts w:ascii="Arial" w:cs="Arial" w:eastAsia="Arial" w:hAnsi="Arial"/>
                <w:sz w:val="22"/>
                <w:szCs w:val="22"/>
              </w:rPr>
            </w:pPr>
            <w:r>
              <w:rPr>
                <w:rFonts w:ascii="Arial" w:cs="Arial" w:eastAsia="Arial" w:hAnsi="Arial"/>
                <w:i/>
                <w:sz w:val="22"/>
                <w:szCs w:val="22"/>
              </w:rPr>
              <w:t>All data will be encrypted and kept in password protected cloud storage on the University Office 365/Sharepoint system which will not be shared. Any USB sticks used to store or transfer data will be password protected, and will be reformatted at the end of</w:t>
            </w:r>
            <w:r>
              <w:rPr>
                <w:rFonts w:ascii="Arial" w:cs="Arial" w:eastAsia="Arial" w:hAnsi="Arial"/>
                <w:i/>
                <w:sz w:val="22"/>
                <w:szCs w:val="22"/>
              </w:rPr>
              <w:t xml:space="preserve"> the project in order to destroy the data.The data will be stored until the completion of the project and then deleted. </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r>
      <w:tr>
        <w:tblPrEx/>
        <w:trPr>
          <w:cantSplit/>
          <w:trHeight w:val="403"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25</w:t>
            </w:r>
          </w:p>
        </w:tc>
        <w:tc>
          <w:tcPr>
            <w:tcW w:w="9923" w:type="dxa"/>
            <w:gridSpan w:val="3"/>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Fonts w:ascii="Arial" w:cs="Arial" w:eastAsia="Arial" w:hAnsi="Arial"/>
                <w:sz w:val="22"/>
                <w:szCs w:val="22"/>
                <w:u w:val="single"/>
              </w:rPr>
              <w:t>https://researchdata.uwtsd.ac.uk/</w:t>
            </w:r>
            <w:r>
              <w:rPr/>
              <w:fldChar w:fldCharType="end"/>
            </w:r>
            <w:r>
              <w:rPr>
                <w:rFonts w:ascii="Arial" w:cs="Arial" w:eastAsia="Arial" w:hAnsi="Arial"/>
                <w:sz w:val="22"/>
                <w:szCs w:val="22"/>
              </w:rPr>
              <w:t xml:space="preserve"> ).   If so please explain. (</w:t>
            </w:r>
            <w:r>
              <w:rPr>
                <w:rFonts w:ascii="Arial" w:cs="Arial" w:eastAsia="Arial" w:hAnsi="Arial"/>
                <w:i/>
                <w:sz w:val="22"/>
                <w:szCs w:val="22"/>
              </w:rPr>
              <w:t>Most relevant to academic staff)</w:t>
            </w:r>
          </w:p>
        </w:tc>
      </w:tr>
      <w:tr>
        <w:tblPrEx/>
        <w:trPr>
          <w:cantSplit/>
          <w:trHeight w:val="403" w:hRule="atLeast"/>
          <w:tblHeader/>
        </w:trPr>
        <w:tc>
          <w:tcPr>
            <w:tcW w:w="562" w:type="dxa"/>
            <w:tcBorders/>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i/>
                <w:sz w:val="18"/>
                <w:szCs w:val="18"/>
              </w:rPr>
              <w:t>(this box should expand as you type)</w:t>
            </w:r>
          </w:p>
        </w:tc>
      </w:tr>
      <w:tr>
        <w:tblPrEx/>
        <w:trPr>
          <w:cantSplit/>
          <w:trHeight w:val="606"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26</w:t>
            </w:r>
          </w:p>
        </w:tc>
        <w:tc>
          <w:tcPr>
            <w:tcW w:w="7905"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Fonts w:ascii="Arial" w:cs="Arial" w:eastAsia="Arial" w:hAnsi="Arial"/>
                <w:sz w:val="22"/>
                <w:szCs w:val="22"/>
                <w:u w:val="single"/>
              </w:rPr>
              <w:t>https://www.uwtsd.ac.uk/library/research-data-management/</w:t>
            </w:r>
            <w:r>
              <w:rPr/>
              <w:fldChar w:fldCharType="end"/>
            </w:r>
            <w:r>
              <w:rPr>
                <w:rFonts w:ascii="Arial" w:cs="Arial" w:eastAsia="Arial" w:hAnsi="Arial"/>
                <w:sz w:val="22"/>
                <w:szCs w:val="22"/>
              </w:rPr>
              <w:t>)</w:t>
            </w:r>
          </w:p>
        </w:tc>
        <w:tc>
          <w:tcPr>
            <w:tcW w:w="99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rPr>
              <w:t>☐</w:t>
            </w:r>
          </w:p>
        </w:tc>
      </w:tr>
      <w:tr>
        <w:tblPrEx/>
        <w:trPr>
          <w:cantSplit/>
          <w:trHeight w:val="632" w:hRule="atLeast"/>
          <w:tblHeader/>
        </w:trPr>
        <w:tc>
          <w:tcPr>
            <w:tcW w:w="562"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27</w:t>
            </w:r>
          </w:p>
        </w:tc>
        <w:tc>
          <w:tcPr>
            <w:tcW w:w="7905" w:type="dxa"/>
            <w:tcBorders/>
            <w:shd w:val="clear" w:color="auto" w:fill="f2f2f2"/>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4098"/>
              <w:pBdr>
                <w:left w:val="nil"/>
                <w:right w:val="nil"/>
                <w:top w:val="nil"/>
                <w:bottom w:val="nil"/>
                <w:between w:val="nil"/>
              </w:pBdr>
              <w:jc w:val="center"/>
              <w:rPr>
                <w:rFonts w:ascii="Arial" w:cs="Arial" w:eastAsia="Arial" w:hAnsi="Arial"/>
                <w:b/>
                <w:sz w:val="22"/>
                <w:szCs w:val="22"/>
              </w:rPr>
            </w:pPr>
            <w:r>
              <w:rPr>
                <w:rFonts w:ascii="Arial" w:cs="Arial" w:eastAsia="Arial" w:hAnsi="Arial"/>
                <w:b/>
                <w:sz w:val="22"/>
                <w:szCs w:val="22"/>
              </w:rPr>
              <w:t>YES</w:t>
            </w:r>
          </w:p>
        </w:tc>
        <w:tc>
          <w:tcPr>
            <w:tcW w:w="1026"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mo" w:cs="Arimo" w:eastAsia="Arimo" w:hAnsi="Arimo"/>
              </w:rPr>
              <w:t>☐</w:t>
            </w:r>
          </w:p>
        </w:tc>
      </w:tr>
    </w:tbl>
    <w:p>
      <w:pPr>
        <w:pStyle w:val="style4098"/>
        <w:pBdr>
          <w:left w:val="nil"/>
          <w:right w:val="nil"/>
          <w:top w:val="nil"/>
          <w:bottom w:val="nil"/>
          <w:between w:val="nil"/>
        </w:pBdr>
        <w:rPr>
          <w:rFonts w:ascii="Arial" w:cs="Arial" w:eastAsia="Arial" w:hAnsi="Arial"/>
          <w:b/>
          <w:sz w:val="22"/>
          <w:szCs w:val="22"/>
        </w:rPr>
      </w:pPr>
    </w:p>
    <w:p>
      <w:pPr>
        <w:pStyle w:val="style4098"/>
        <w:pBdr>
          <w:left w:val="nil"/>
          <w:right w:val="nil"/>
          <w:top w:val="nil"/>
          <w:bottom w:val="nil"/>
          <w:between w:val="nil"/>
        </w:pBdr>
        <w:spacing w:after="240"/>
        <w:jc w:val="both"/>
        <w:rPr>
          <w:rFonts w:ascii="Arial" w:cs="Arial" w:eastAsia="Arial" w:hAnsi="Arial"/>
          <w:b/>
          <w:sz w:val="22"/>
          <w:szCs w:val="22"/>
        </w:rPr>
      </w:pPr>
      <w:r>
        <w:rPr>
          <w:rFonts w:ascii="Arial" w:cs="Arial" w:eastAsia="Arial" w:hAnsi="Arial"/>
          <w:b/>
          <w:sz w:val="22"/>
          <w:szCs w:val="22"/>
        </w:rPr>
        <w:t>SECTION K: Declaration</w:t>
      </w:r>
    </w:p>
    <w:tbl>
      <w:tblPr>
        <w:tblStyle w:val="style4257"/>
        <w:tblW w:w="10477" w:type="dxa"/>
        <w:tblInd w:w="-5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trPr>
          <w:cantSplit/>
          <w:trHeight w:val="1807" w:hRule="atLeast"/>
          <w:tblHeader/>
        </w:trPr>
        <w:tc>
          <w:tcPr>
            <w:tcW w:w="554"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p>
        </w:tc>
        <w:tc>
          <w:tcPr>
            <w:tcW w:w="9923" w:type="dxa"/>
            <w:gridSpan w:val="3"/>
            <w:tcBorders/>
            <w:shd w:val="clear" w:color="auto" w:fill="f2f2f2"/>
            <w:vAlign w:val="center"/>
          </w:tcPr>
          <w:p>
            <w:pPr>
              <w:pStyle w:val="style4098"/>
              <w:pBdr>
                <w:left w:val="nil"/>
                <w:right w:val="nil"/>
                <w:top w:val="nil"/>
                <w:bottom w:val="nil"/>
                <w:between w:val="nil"/>
              </w:pBdr>
              <w:jc w:val="both"/>
              <w:rPr>
                <w:rFonts w:ascii="Arial" w:cs="Arial" w:eastAsia="Arial" w:hAnsi="Arial"/>
                <w:b/>
                <w:sz w:val="22"/>
                <w:szCs w:val="22"/>
              </w:rPr>
            </w:pPr>
            <w:r>
              <w:rPr>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eastAsia="Arial" w:hAnsi="Arial"/>
                <w:b/>
                <w:sz w:val="22"/>
                <w:szCs w:val="22"/>
              </w:rPr>
              <w:t>.</w:t>
            </w:r>
          </w:p>
          <w:p>
            <w:pPr>
              <w:pStyle w:val="style4098"/>
              <w:pBdr>
                <w:left w:val="nil"/>
                <w:right w:val="nil"/>
                <w:top w:val="nil"/>
                <w:bottom w:val="nil"/>
                <w:between w:val="nil"/>
              </w:pBdr>
              <w:jc w:val="both"/>
              <w:rPr>
                <w:rFonts w:ascii="Arial" w:cs="Arial" w:eastAsia="Arial" w:hAnsi="Arial"/>
                <w:b/>
                <w:sz w:val="22"/>
                <w:szCs w:val="22"/>
              </w:rPr>
            </w:pPr>
          </w:p>
          <w:p>
            <w:pPr>
              <w:pStyle w:val="style4098"/>
              <w:pBdr>
                <w:left w:val="nil"/>
                <w:right w:val="nil"/>
                <w:top w:val="nil"/>
                <w:bottom w:val="nil"/>
                <w:between w:val="nil"/>
              </w:pBdr>
              <w:jc w:val="both"/>
              <w:rPr>
                <w:rFonts w:ascii="Arial" w:cs="Arial" w:eastAsia="Arial" w:hAnsi="Arial"/>
                <w:sz w:val="22"/>
                <w:szCs w:val="22"/>
              </w:rPr>
            </w:pPr>
            <w:r>
              <w:rPr>
                <w:rFonts w:ascii="Arial" w:cs="Arial" w:eastAsia="Arial" w:hAnsi="Arial"/>
                <w:sz w:val="22"/>
                <w:szCs w:val="22"/>
              </w:rPr>
              <w:t xml:space="preserve">In submitting </w:t>
            </w:r>
            <w:r>
              <w:rPr>
                <w:rFonts w:ascii="Arial" w:cs="Arial" w:eastAsia="Arial" w:hAnsi="Arial"/>
                <w:sz w:val="22"/>
                <w:szCs w:val="22"/>
              </w:rPr>
              <w:t xml:space="preserve">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Fonts w:ascii="Arial" w:cs="Arial" w:eastAsia="Arial" w:hAnsi="Arial"/>
                <w:sz w:val="22"/>
                <w:szCs w:val="22"/>
                <w:u w:val="single"/>
              </w:rPr>
              <w:t>https://www.uwtsd.ac.uk/research/research-ethics/</w:t>
            </w:r>
            <w:r>
              <w:rPr/>
              <w:fldChar w:fldCharType="end"/>
            </w:r>
          </w:p>
        </w:tc>
      </w:tr>
      <w:tr>
        <w:tblPrEx/>
        <w:trPr>
          <w:cantSplit/>
          <w:trHeight w:val="657" w:hRule="atLeast"/>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Signature of applicant:</w:t>
            </w:r>
          </w:p>
        </w:tc>
        <w:tc>
          <w:tcPr>
            <w:tcW w:w="4820" w:type="dxa"/>
            <w:tcBorders>
              <w:left w:val="single" w:sz="4" w:space="0" w:color="000000"/>
            </w:tcBorders>
            <w:vAlign w:val="center"/>
          </w:tcPr>
          <w:p>
            <w:pPr>
              <w:pStyle w:val="style4098"/>
              <w:pBdr>
                <w:left w:val="nil"/>
                <w:right w:val="nil"/>
                <w:top w:val="nil"/>
                <w:bottom w:val="nil"/>
                <w:between w:val="nil"/>
              </w:pBdr>
              <w:rPr>
                <w:rFonts w:ascii="Arial" w:cs="Arial" w:eastAsia="Arial" w:hAnsi="Arial"/>
                <w:sz w:val="22"/>
                <w:szCs w:val="22"/>
              </w:rPr>
            </w:pPr>
            <w:r>
              <w:rPr>
                <w:rFonts w:cs="Arial" w:eastAsia="Arial" w:hAnsi="Arial"/>
                <w:sz w:val="22"/>
                <w:szCs w:val="22"/>
                <w:lang w:val="en-US"/>
              </w:rPr>
              <w:t>N.p.lad</w:t>
            </w:r>
          </w:p>
        </w:tc>
        <w:tc>
          <w:tcPr>
            <w:tcW w:w="2139" w:type="dxa"/>
            <w:tcBorders/>
            <w:vAlign w:val="center"/>
          </w:tcPr>
          <w:p>
            <w:pPr>
              <w:pStyle w:val="style4098"/>
              <w:pBdr>
                <w:left w:val="nil"/>
                <w:right w:val="nil"/>
                <w:top w:val="nil"/>
                <w:bottom w:val="nil"/>
                <w:between w:val="nil"/>
              </w:pBdr>
              <w:spacing w:after="280"/>
              <w:rPr>
                <w:rFonts w:ascii="Arial" w:cs="Arial" w:eastAsia="Arial" w:hAnsi="Arial"/>
                <w:b/>
                <w:sz w:val="22"/>
                <w:szCs w:val="22"/>
              </w:rPr>
            </w:pPr>
            <w:r>
              <w:rPr>
                <w:rFonts w:ascii="Arial" w:cs="Arial" w:eastAsia="Arial" w:hAnsi="Arial"/>
                <w:b/>
                <w:sz w:val="22"/>
                <w:szCs w:val="22"/>
              </w:rPr>
              <w:t>Date:</w:t>
            </w:r>
          </w:p>
          <w:p>
            <w:pPr>
              <w:pStyle w:val="style4098"/>
              <w:pBdr>
                <w:left w:val="nil"/>
                <w:right w:val="nil"/>
                <w:top w:val="nil"/>
                <w:bottom w:val="nil"/>
                <w:between w:val="nil"/>
              </w:pBdr>
              <w:spacing w:before="280"/>
              <w:rPr>
                <w:rFonts w:ascii="Arial" w:cs="Arial" w:eastAsia="Arial" w:hAnsi="Arial"/>
                <w:sz w:val="22"/>
                <w:szCs w:val="22"/>
              </w:rPr>
            </w:pPr>
            <w:r>
              <w:rPr>
                <w:rFonts w:ascii="Arial" w:cs="Arial" w:eastAsia="Arial" w:hAnsi="Arial"/>
                <w:sz w:val="22"/>
                <w:szCs w:val="22"/>
                <w:lang w:val="en-US"/>
              </w:rPr>
              <w:t>28-10-2025</w:t>
            </w:r>
          </w:p>
        </w:tc>
      </w:tr>
    </w:tbl>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b/>
          <w:i/>
          <w:sz w:val="22"/>
          <w:szCs w:val="22"/>
        </w:rPr>
      </w:pPr>
      <w:r>
        <w:rPr>
          <w:rFonts w:ascii="Arial" w:cs="Arial" w:eastAsia="Arial" w:hAnsi="Arial"/>
          <w:b/>
          <w:i/>
          <w:sz w:val="22"/>
          <w:szCs w:val="22"/>
        </w:rPr>
        <w:t>For STUDENT Submissions:</w:t>
      </w:r>
    </w:p>
    <w:tbl>
      <w:tblPr>
        <w:tblStyle w:val="style4258"/>
        <w:tblW w:w="10480" w:type="dxa"/>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trPr>
          <w:cantSplit/>
          <w:trHeight w:val="346" w:hRule="atLeast"/>
          <w:tblHeader/>
        </w:trPr>
        <w:tc>
          <w:tcPr>
            <w:tcW w:w="766"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2</w:t>
            </w:r>
          </w:p>
        </w:tc>
        <w:tc>
          <w:tcPr>
            <w:tcW w:w="302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Supervisor:</w:t>
            </w:r>
          </w:p>
        </w:tc>
        <w:tc>
          <w:tcPr>
            <w:tcW w:w="4561"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lang w:val="en-US"/>
              </w:rPr>
              <w:t>Dr. Aishat Bakre</w:t>
            </w:r>
          </w:p>
        </w:tc>
        <w:tc>
          <w:tcPr>
            <w:tcW w:w="2125" w:type="dxa"/>
            <w:vMerge w:val="restart"/>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Date:</w:t>
            </w:r>
          </w:p>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lang w:val="en-US"/>
              </w:rPr>
              <w:t>28-10-2025</w:t>
            </w:r>
          </w:p>
        </w:tc>
      </w:tr>
      <w:tr>
        <w:tblPrEx/>
        <w:trPr>
          <w:cantSplit/>
          <w:trHeight w:val="347" w:hRule="atLeast"/>
          <w:tblHeader/>
        </w:trPr>
        <w:tc>
          <w:tcPr>
            <w:tcW w:w="766"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3</w:t>
            </w:r>
          </w:p>
        </w:tc>
        <w:tc>
          <w:tcPr>
            <w:tcW w:w="3028"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Signature:</w:t>
            </w:r>
          </w:p>
        </w:tc>
        <w:tc>
          <w:tcPr>
            <w:tcW w:w="4561"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c>
          <w:tcPr>
            <w:tcW w:w="2125" w:type="dxa"/>
            <w:vMerge w:val="continue"/>
            <w:tcBorders/>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r>
    </w:tbl>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b/>
          <w:i/>
          <w:sz w:val="22"/>
          <w:szCs w:val="22"/>
        </w:rPr>
      </w:pPr>
      <w:r>
        <w:rPr>
          <w:rFonts w:ascii="Arial" w:cs="Arial" w:eastAsia="Arial" w:hAnsi="Arial"/>
          <w:b/>
          <w:i/>
          <w:sz w:val="22"/>
          <w:szCs w:val="22"/>
        </w:rPr>
        <w:t>For STAFF Submissions:</w:t>
      </w:r>
    </w:p>
    <w:tbl>
      <w:tblPr>
        <w:tblStyle w:val="style4259"/>
        <w:tblW w:w="10484" w:type="dxa"/>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trPr>
          <w:cantSplit/>
          <w:trHeight w:val="346" w:hRule="atLeast"/>
          <w:tblHeader/>
        </w:trPr>
        <w:tc>
          <w:tcPr>
            <w:tcW w:w="768"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4</w:t>
            </w:r>
          </w:p>
        </w:tc>
        <w:tc>
          <w:tcPr>
            <w:tcW w:w="302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Academic Director/ Assistant Dean:</w:t>
            </w:r>
          </w:p>
        </w:tc>
        <w:tc>
          <w:tcPr>
            <w:tcW w:w="4563" w:type="dxa"/>
            <w:tcBorders/>
            <w:vAlign w:val="center"/>
          </w:tcPr>
          <w:p>
            <w:pPr>
              <w:pStyle w:val="style4098"/>
              <w:pBdr>
                <w:left w:val="nil"/>
                <w:right w:val="nil"/>
                <w:top w:val="nil"/>
                <w:bottom w:val="nil"/>
                <w:between w:val="nil"/>
              </w:pBdr>
              <w:rPr>
                <w:rFonts w:ascii="Arial" w:cs="Arial" w:eastAsia="Arial" w:hAnsi="Arial"/>
                <w:sz w:val="22"/>
                <w:szCs w:val="22"/>
              </w:rPr>
            </w:pPr>
          </w:p>
        </w:tc>
        <w:tc>
          <w:tcPr>
            <w:tcW w:w="2124" w:type="dxa"/>
            <w:vMerge w:val="restart"/>
            <w:tcBorders/>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b/>
                <w:sz w:val="22"/>
                <w:szCs w:val="22"/>
              </w:rPr>
              <w:t>Date:</w:t>
            </w:r>
          </w:p>
        </w:tc>
      </w:tr>
      <w:tr>
        <w:tblPrEx/>
        <w:trPr>
          <w:cantSplit/>
          <w:trHeight w:val="347" w:hRule="atLeast"/>
          <w:tblHeader/>
        </w:trPr>
        <w:tc>
          <w:tcPr>
            <w:tcW w:w="768" w:type="dxa"/>
            <w:tcBorders/>
            <w:shd w:val="clear" w:color="auto" w:fill="f2f2f2"/>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w:cs="Arial" w:eastAsia="Arial" w:hAnsi="Arial"/>
                <w:sz w:val="22"/>
                <w:szCs w:val="22"/>
              </w:rPr>
              <w:t>5</w:t>
            </w:r>
          </w:p>
        </w:tc>
        <w:tc>
          <w:tcPr>
            <w:tcW w:w="3029" w:type="dxa"/>
            <w:tcBorders/>
            <w:shd w:val="clear" w:color="auto" w:fill="f2f2f2"/>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Signature:</w:t>
            </w:r>
          </w:p>
        </w:tc>
        <w:tc>
          <w:tcPr>
            <w:tcW w:w="4563" w:type="dxa"/>
            <w:tcBorders/>
            <w:vAlign w:val="center"/>
          </w:tcPr>
          <w:p>
            <w:pPr>
              <w:pStyle w:val="style4098"/>
              <w:pBdr>
                <w:left w:val="nil"/>
                <w:right w:val="nil"/>
                <w:top w:val="nil"/>
                <w:bottom w:val="nil"/>
                <w:between w:val="nil"/>
              </w:pBdr>
              <w:rPr>
                <w:rFonts w:ascii="Arial" w:cs="Arial" w:eastAsia="Arial" w:hAnsi="Arial"/>
                <w:sz w:val="22"/>
                <w:szCs w:val="22"/>
              </w:rPr>
            </w:pPr>
          </w:p>
          <w:p>
            <w:pPr>
              <w:pStyle w:val="style4098"/>
              <w:pBdr>
                <w:left w:val="nil"/>
                <w:right w:val="nil"/>
                <w:top w:val="nil"/>
                <w:bottom w:val="nil"/>
                <w:between w:val="nil"/>
              </w:pBdr>
              <w:rPr>
                <w:rFonts w:ascii="Arial" w:cs="Arial" w:eastAsia="Arial" w:hAnsi="Arial"/>
                <w:sz w:val="22"/>
                <w:szCs w:val="22"/>
              </w:rPr>
            </w:pPr>
          </w:p>
        </w:tc>
        <w:tc>
          <w:tcPr>
            <w:tcW w:w="2124" w:type="dxa"/>
            <w:vMerge w:val="continue"/>
            <w:tcBorders/>
          </w:tcPr>
          <w:p>
            <w:pPr>
              <w:pStyle w:val="style4098"/>
              <w:widowControl w:val="false"/>
              <w:pBdr>
                <w:left w:val="nil"/>
                <w:right w:val="nil"/>
                <w:top w:val="nil"/>
                <w:bottom w:val="nil"/>
                <w:between w:val="nil"/>
              </w:pBdr>
              <w:spacing w:lineRule="auto" w:line="276"/>
              <w:rPr>
                <w:rFonts w:ascii="Arial" w:cs="Arial" w:eastAsia="Arial" w:hAnsi="Arial"/>
                <w:sz w:val="22"/>
                <w:szCs w:val="22"/>
              </w:rPr>
            </w:pPr>
          </w:p>
        </w:tc>
      </w:tr>
    </w:tbl>
    <w:p>
      <w:pPr>
        <w:pStyle w:val="style4098"/>
        <w:pBdr>
          <w:left w:val="nil"/>
          <w:right w:val="nil"/>
          <w:top w:val="nil"/>
          <w:bottom w:val="nil"/>
          <w:between w:val="nil"/>
        </w:pBdr>
        <w:rPr>
          <w:rFonts w:ascii="Arial" w:cs="Arial" w:eastAsia="Arial" w:hAnsi="Arial"/>
          <w:b/>
          <w:sz w:val="22"/>
          <w:szCs w:val="22"/>
        </w:rPr>
      </w:pPr>
    </w:p>
    <w:p>
      <w:pPr>
        <w:pStyle w:val="style4098"/>
        <w:pBdr>
          <w:left w:val="nil"/>
          <w:right w:val="nil"/>
          <w:top w:val="nil"/>
          <w:bottom w:val="nil"/>
          <w:between w:val="nil"/>
        </w:pBdr>
        <w:spacing w:after="240"/>
        <w:jc w:val="both"/>
        <w:rPr>
          <w:rFonts w:ascii="Arial" w:cs="Arial" w:eastAsia="Arial" w:hAnsi="Arial"/>
          <w:sz w:val="22"/>
          <w:szCs w:val="22"/>
        </w:rPr>
      </w:pPr>
      <w:r>
        <w:rPr>
          <w:rFonts w:ascii="Arial" w:cs="Arial" w:eastAsia="Arial" w:hAnsi="Arial"/>
          <w:b/>
          <w:sz w:val="22"/>
          <w:szCs w:val="22"/>
        </w:rPr>
        <w:t xml:space="preserve">Checklist: </w:t>
      </w:r>
      <w:r>
        <w:rPr>
          <w:rFonts w:ascii="Arial" w:cs="Arial" w:eastAsia="Arial" w:hAnsi="Arial"/>
          <w:sz w:val="22"/>
          <w:szCs w:val="22"/>
        </w:rPr>
        <w:t>Please complete the checklist below to ensure that you have completed the form according to the guidelines and attached any required documentation:</w:t>
      </w:r>
    </w:p>
    <w:tbl>
      <w:tblPr>
        <w:tblStyle w:val="style4260"/>
        <w:tblW w:w="10485" w:type="dxa"/>
        <w:tblInd w:w="-5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trPr>
          <w:cantSplit/>
          <w:trHeight w:val="491"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 have read the guidance notes supplied before completing the form.</w:t>
            </w:r>
          </w:p>
        </w:tc>
      </w:tr>
      <w:tr>
        <w:tblPrEx/>
        <w:trPr>
          <w:cantSplit/>
          <w:trHeight w:val="413"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I have completed </w:t>
            </w:r>
            <w:r>
              <w:rPr>
                <w:rFonts w:ascii="Arial" w:cs="Arial" w:eastAsia="Arial" w:hAnsi="Arial"/>
                <w:b/>
                <w:sz w:val="22"/>
                <w:szCs w:val="22"/>
              </w:rPr>
              <w:t>ALL RELEVANT</w:t>
            </w:r>
            <w:r>
              <w:rPr>
                <w:rFonts w:ascii="Arial" w:cs="Arial" w:eastAsia="Arial" w:hAnsi="Arial"/>
                <w:sz w:val="22"/>
                <w:szCs w:val="22"/>
              </w:rPr>
              <w:t xml:space="preserve"> sections of the form in full.</w:t>
            </w:r>
          </w:p>
        </w:tc>
      </w:tr>
      <w:tr>
        <w:tblPrEx/>
        <w:trPr>
          <w:cantSplit/>
          <w:trHeight w:val="419"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 confirm that the research activity has received approval in principle</w:t>
            </w:r>
          </w:p>
        </w:tc>
      </w:tr>
      <w:tr>
        <w:tblPrEx/>
        <w:trPr>
          <w:cantSplit/>
          <w:trHeight w:val="492"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 have attached a copy of final/interim approval from external organisation (</w:t>
            </w:r>
            <w:r>
              <w:rPr>
                <w:rFonts w:ascii="Arial" w:cs="Arial" w:eastAsia="Arial" w:hAnsi="Arial"/>
                <w:b/>
                <w:sz w:val="22"/>
                <w:szCs w:val="22"/>
              </w:rPr>
              <w:t>where appropriate</w:t>
            </w:r>
            <w:r>
              <w:rPr>
                <w:rFonts w:ascii="Arial" w:cs="Arial" w:eastAsia="Arial" w:hAnsi="Arial"/>
                <w:sz w:val="22"/>
                <w:szCs w:val="22"/>
              </w:rPr>
              <w:t>)</w:t>
            </w:r>
          </w:p>
        </w:tc>
      </w:tr>
      <w:tr>
        <w:tblPrEx/>
        <w:trPr>
          <w:cantSplit/>
          <w:trHeight w:val="720"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I have attached a full risk assessment (where appropriate)  </w:t>
            </w:r>
            <w:r>
              <w:rPr>
                <w:rFonts w:ascii="Arial" w:cs="Arial" w:eastAsia="Arial" w:hAnsi="Arial"/>
                <w:i/>
                <w:sz w:val="22"/>
                <w:szCs w:val="22"/>
              </w:rPr>
              <w:t>ONLY TICK IF YOU HAVE</w:t>
            </w:r>
            <w:r>
              <w:rPr>
                <w:rFonts w:ascii="Arial" w:cs="Arial" w:eastAsia="Arial" w:hAnsi="Arial"/>
                <w:b/>
                <w:i/>
                <w:sz w:val="22"/>
                <w:szCs w:val="22"/>
              </w:rPr>
              <w:t xml:space="preserve"> ATTACHED A FULL RISK ASSESSMENT</w:t>
            </w:r>
          </w:p>
        </w:tc>
      </w:tr>
      <w:tr>
        <w:tblPrEx/>
        <w:trPr>
          <w:cantSplit/>
          <w:trHeight w:val="858"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 understand that it is my responsibility to ensure that the above named research activity will meet the University’s Research Ethics and Integrity Code of Practice.</w:t>
            </w:r>
          </w:p>
        </w:tc>
      </w:tr>
      <w:tr>
        <w:tblPrEx/>
        <w:trPr>
          <w:cantSplit/>
          <w:trHeight w:val="969" w:hRule="atLeast"/>
          <w:tblHeader/>
        </w:trPr>
        <w:tc>
          <w:tcPr>
            <w:tcW w:w="675" w:type="dxa"/>
            <w:tcBorders/>
            <w:shd w:val="clear" w:color="auto" w:fill="bfbfbf"/>
            <w:vAlign w:val="center"/>
          </w:tcPr>
          <w:p>
            <w:pPr>
              <w:pStyle w:val="style4098"/>
              <w:pBdr>
                <w:left w:val="nil"/>
                <w:right w:val="nil"/>
                <w:top w:val="nil"/>
                <w:bottom w:val="nil"/>
                <w:between w:val="nil"/>
              </w:pBdr>
              <w:jc w:val="center"/>
              <w:rPr>
                <w:rFonts w:ascii="Arial" w:cs="Arial" w:eastAsia="Arial" w:hAnsi="Arial"/>
                <w:sz w:val="22"/>
                <w:szCs w:val="22"/>
              </w:rPr>
            </w:pPr>
            <w:r>
              <w:rPr>
                <w:rFonts w:ascii="Arial Unicode MS" w:cs="Arial Unicode MS" w:eastAsia="Arial Unicode MS" w:hAnsi="Arial Unicode MS"/>
              </w:rPr>
              <w:t>✔</w:t>
            </w:r>
          </w:p>
        </w:tc>
        <w:tc>
          <w:tcPr>
            <w:tcW w:w="9810" w:type="dxa"/>
            <w:tcBorders/>
            <w:vAlign w:val="center"/>
          </w:tcPr>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style4098"/>
        <w:pBdr>
          <w:left w:val="nil"/>
          <w:right w:val="nil"/>
          <w:top w:val="nil"/>
          <w:bottom w:val="nil"/>
          <w:between w:val="nil"/>
        </w:pBdr>
        <w:tabs>
          <w:tab w:val="left" w:leader="none" w:pos="5103"/>
        </w:tabs>
        <w:rPr>
          <w:rFonts w:ascii="Arial" w:cs="Arial" w:eastAsia="Arial" w:hAnsi="Arial"/>
          <w:b/>
          <w:sz w:val="22"/>
          <w:szCs w:val="22"/>
        </w:rPr>
      </w:pPr>
    </w:p>
    <w:tbl>
      <w:tblPr>
        <w:tblStyle w:val="style4261"/>
        <w:tblW w:w="10485" w:type="dxa"/>
        <w:tblInd w:w="-5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trPr>
          <w:cantSplit/>
          <w:tblHeader/>
        </w:trPr>
        <w:tc>
          <w:tcPr>
            <w:tcW w:w="10485" w:type="dxa"/>
            <w:tcBorders/>
            <w:shd w:val="clear" w:color="auto" w:fill="d9d9d9"/>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RESEARCH STUDENTS ONLY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Once complete, submit this form via the </w:t>
            </w:r>
            <w:r>
              <w:rPr>
                <w:rFonts w:ascii="Arial" w:cs="Arial" w:eastAsia="Arial" w:hAnsi="Arial"/>
                <w:b/>
                <w:sz w:val="22"/>
                <w:szCs w:val="22"/>
                <w:u w:val="single"/>
              </w:rPr>
              <w:t>MyTSD Doctoral College Portal</w:t>
            </w:r>
            <w:r>
              <w:rPr>
                <w:rFonts w:ascii="Arial" w:cs="Arial" w:eastAsia="Arial" w:hAnsi="Arial"/>
                <w:sz w:val="22"/>
                <w:szCs w:val="22"/>
              </w:rPr>
              <w:t xml:space="preserve"> at (</w:t>
            </w:r>
            <w:r>
              <w:rPr/>
              <w:fldChar w:fldCharType="begin"/>
            </w:r>
            <w:r>
              <w:instrText xml:space="preserve"> HYPERLINK "https://mytsd.uwtsd.ac.uk" </w:instrText>
            </w:r>
            <w:r>
              <w:rPr/>
              <w:fldChar w:fldCharType="separate"/>
            </w:r>
            <w:r>
              <w:rPr>
                <w:rFonts w:ascii="Arial" w:cs="Arial" w:eastAsia="Arial" w:hAnsi="Arial"/>
                <w:sz w:val="22"/>
                <w:szCs w:val="22"/>
                <w:u w:val="single"/>
              </w:rPr>
              <w:t>https://mytsd.uwtsd.ac.uk</w:t>
            </w:r>
            <w:r>
              <w:rPr/>
              <w:fldChar w:fldCharType="end"/>
            </w:r>
            <w:r>
              <w:rPr>
                <w:rFonts w:ascii="Arial" w:cs="Arial" w:eastAsia="Arial" w:hAnsi="Arial"/>
                <w:sz w:val="22"/>
                <w:szCs w:val="22"/>
              </w:rPr>
              <w:t>).</w:t>
            </w:r>
          </w:p>
          <w:p>
            <w:pPr>
              <w:pStyle w:val="style4098"/>
              <w:pBdr>
                <w:left w:val="nil"/>
                <w:right w:val="nil"/>
                <w:top w:val="nil"/>
                <w:bottom w:val="nil"/>
                <w:between w:val="nil"/>
              </w:pBdr>
              <w:rPr>
                <w:rFonts w:ascii="Arial" w:cs="Arial" w:eastAsia="Arial" w:hAnsi="Arial"/>
                <w:sz w:val="22"/>
                <w:szCs w:val="22"/>
              </w:rPr>
            </w:pPr>
          </w:p>
        </w:tc>
      </w:tr>
      <w:tr>
        <w:tblPrEx/>
        <w:trPr>
          <w:cantSplit/>
          <w:tblHeader/>
        </w:trPr>
        <w:tc>
          <w:tcPr>
            <w:tcW w:w="10485" w:type="dxa"/>
            <w:tcBorders/>
            <w:shd w:val="clear" w:color="auto" w:fill="d9d9d9"/>
          </w:tcPr>
          <w:p>
            <w:pPr>
              <w:pStyle w:val="style4098"/>
              <w:pBdr>
                <w:left w:val="nil"/>
                <w:right w:val="nil"/>
                <w:top w:val="nil"/>
                <w:bottom w:val="nil"/>
                <w:between w:val="nil"/>
              </w:pBdr>
              <w:rPr>
                <w:rFonts w:ascii="Arial" w:cs="Arial" w:eastAsia="Arial" w:hAnsi="Arial"/>
                <w:b/>
                <w:sz w:val="22"/>
                <w:szCs w:val="22"/>
              </w:rPr>
            </w:pPr>
            <w:r>
              <w:rPr>
                <w:rFonts w:ascii="Arial" w:cs="Arial" w:eastAsia="Arial" w:hAnsi="Arial"/>
                <w:b/>
                <w:sz w:val="22"/>
                <w:szCs w:val="22"/>
              </w:rPr>
              <w:t>RESEARCH STAFF ONLY</w:t>
            </w:r>
          </w:p>
          <w:p>
            <w:pPr>
              <w:pStyle w:val="style4098"/>
              <w:pBdr>
                <w:left w:val="nil"/>
                <w:right w:val="nil"/>
                <w:top w:val="nil"/>
                <w:bottom w:val="nil"/>
                <w:between w:val="nil"/>
              </w:pBdr>
              <w:rPr>
                <w:rFonts w:ascii="Arial" w:cs="Arial" w:eastAsia="Arial" w:hAnsi="Arial"/>
                <w:sz w:val="22"/>
                <w:szCs w:val="22"/>
              </w:rPr>
            </w:pPr>
            <w:r>
              <w:rPr>
                <w:rFonts w:ascii="Arial" w:cs="Arial" w:eastAsia="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Fonts w:ascii="Arial" w:cs="Arial" w:eastAsia="Arial" w:hAnsi="Arial"/>
                <w:sz w:val="22"/>
                <w:szCs w:val="22"/>
                <w:u w:val="single"/>
              </w:rPr>
              <w:t>pgresearch@uwtsd.ac.uk</w:t>
            </w:r>
            <w:r>
              <w:rPr/>
              <w:fldChar w:fldCharType="end"/>
            </w:r>
            <w:r>
              <w:rPr>
                <w:rFonts w:ascii="Arial" w:cs="Arial" w:eastAsia="Arial" w:hAnsi="Arial"/>
                <w:sz w:val="22"/>
                <w:szCs w:val="22"/>
              </w:rPr>
              <w:t xml:space="preserve"> , with the title ‘Ethical Approval’ followed by your name.</w:t>
            </w:r>
          </w:p>
          <w:p>
            <w:pPr>
              <w:pStyle w:val="style4098"/>
              <w:pBdr>
                <w:left w:val="nil"/>
                <w:right w:val="nil"/>
                <w:top w:val="nil"/>
                <w:bottom w:val="nil"/>
                <w:between w:val="nil"/>
              </w:pBdr>
              <w:rPr>
                <w:rFonts w:ascii="Arial" w:cs="Arial" w:eastAsia="Arial" w:hAnsi="Arial"/>
                <w:sz w:val="22"/>
                <w:szCs w:val="22"/>
              </w:rPr>
            </w:pPr>
          </w:p>
        </w:tc>
      </w:tr>
      <w:tr>
        <w:tblPrEx/>
        <w:trPr>
          <w:cantSplit/>
          <w:tblHeader/>
        </w:trPr>
        <w:tc>
          <w:tcPr>
            <w:tcW w:w="10485" w:type="dxa"/>
            <w:tcBorders/>
            <w:shd w:val="clear" w:color="auto" w:fill="d9d9d9"/>
          </w:tcPr>
          <w:p>
            <w:pPr>
              <w:pStyle w:val="style4098"/>
              <w:pBdr>
                <w:left w:val="single" w:sz="4" w:space="4" w:color="000000"/>
                <w:right w:val="single" w:sz="4" w:space="21" w:color="000000"/>
                <w:top w:val="single" w:sz="4" w:space="1" w:color="000000"/>
                <w:bottom w:val="single" w:sz="4" w:space="1" w:color="000000"/>
                <w:between w:val="single" w:sz="4" w:space="1" w:color="000000"/>
              </w:pBdr>
              <w:tabs>
                <w:tab w:val="left" w:leader="none" w:pos="5103"/>
              </w:tabs>
              <w:rPr>
                <w:rFonts w:ascii="Arial" w:cs="Arial" w:eastAsia="Arial" w:hAnsi="Arial"/>
                <w:b/>
                <w:sz w:val="22"/>
                <w:szCs w:val="22"/>
              </w:rPr>
            </w:pPr>
            <w:r>
              <w:rPr>
                <w:rFonts w:ascii="Arial" w:cs="Arial" w:eastAsia="Arial" w:hAnsi="Arial"/>
                <w:b/>
                <w:sz w:val="22"/>
                <w:szCs w:val="22"/>
              </w:rPr>
              <w:t>STUDENTS ON UNDERGRAD</w:t>
            </w:r>
            <w:r>
              <w:rPr>
                <w:rFonts w:ascii="Arial" w:cs="Arial" w:eastAsia="Arial" w:hAnsi="Arial"/>
                <w:b/>
                <w:sz w:val="22"/>
                <w:szCs w:val="22"/>
              </w:rPr>
              <w:t xml:space="preserve">UATE OR TAUGHT MASTERS PROGRAMMES </w:t>
            </w:r>
            <w:r>
              <w:rPr>
                <w:rFonts w:ascii="Arial" w:cs="Arial" w:eastAsia="Arial" w:hAnsi="Arial"/>
                <w:sz w:val="22"/>
                <w:szCs w:val="22"/>
              </w:rPr>
              <w:t>should submit this form (and receive the outcome) via systems explained to you by the supervisor/module leader.</w:t>
            </w:r>
          </w:p>
        </w:tc>
      </w:tr>
    </w:tbl>
    <w:p>
      <w:pPr>
        <w:pStyle w:val="style4098"/>
        <w:pBdr>
          <w:left w:val="nil"/>
          <w:right w:val="nil"/>
          <w:top w:val="nil"/>
          <w:bottom w:val="nil"/>
          <w:between w:val="nil"/>
        </w:pBdr>
        <w:tabs>
          <w:tab w:val="left" w:leader="none" w:pos="5103"/>
        </w:tabs>
        <w:rPr>
          <w:rFonts w:ascii="Arial" w:cs="Arial" w:eastAsia="Arial" w:hAnsi="Arial"/>
          <w:b/>
          <w:sz w:val="28"/>
          <w:szCs w:val="28"/>
        </w:rPr>
      </w:pPr>
    </w:p>
    <w:p>
      <w:pPr>
        <w:pStyle w:val="style4098"/>
        <w:pBdr>
          <w:left w:val="nil"/>
          <w:right w:val="nil"/>
          <w:top w:val="nil"/>
          <w:bottom w:val="nil"/>
          <w:between w:val="nil"/>
        </w:pBdr>
        <w:tabs>
          <w:tab w:val="left" w:leader="none" w:pos="5103"/>
        </w:tabs>
        <w:rPr>
          <w:rFonts w:ascii="Arial" w:cs="Arial" w:eastAsia="Arial" w:hAnsi="Arial"/>
          <w:b/>
          <w:sz w:val="28"/>
          <w:szCs w:val="28"/>
        </w:rPr>
      </w:pPr>
    </w:p>
    <w:p>
      <w:pPr>
        <w:pStyle w:val="style4098"/>
        <w:pBdr>
          <w:left w:val="nil"/>
          <w:right w:val="nil"/>
          <w:top w:val="nil"/>
          <w:bottom w:val="nil"/>
          <w:between w:val="nil"/>
        </w:pBdr>
        <w:spacing w:after="240" w:lineRule="auto" w:line="360"/>
        <w:jc w:val="both"/>
        <w:rPr>
          <w:rFonts w:ascii="Arial" w:cs="Arial" w:eastAsia="Arial" w:hAnsi="Arial"/>
          <w:sz w:val="22"/>
          <w:szCs w:val="22"/>
        </w:rPr>
      </w:pPr>
    </w:p>
    <w:sectPr>
      <w:headerReference w:type="default" r:id="rId2"/>
      <w:footerReference w:type="default" r:id="rId3"/>
      <w:pgSz w:w="11906" w:h="16838" w:orient="portrait"/>
      <w:pgMar w:top="1418" w:right="707" w:bottom="567" w:left="709" w:header="720" w:footer="284"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Noto Sans Symbols"/>
    <w:panose1 w:val="00000000000000000000"/>
    <w:charset w:val="00"/>
    <w:family w:val="auto"/>
    <w:pitch w:val="default"/>
    <w:sig w:usb0="00000000" w:usb1="00000000" w:usb2="00000000" w:usb3="00000000" w:csb0="00000000" w:csb1="00000000"/>
  </w:font>
  <w:font w:name="Courier New">
    <w:altName w:val="Courier New"/>
    <w:panose1 w:val="02070309020000020404"/>
    <w:charset w:val="00"/>
    <w:family w:val="modern"/>
    <w:pitch w:val="fixed"/>
    <w:sig w:usb0="E0002EFF" w:usb1="C0007843"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rial MT">
    <w:altName w:val="Times New Roman"/>
    <w:panose1 w:val="00000000000000000000"/>
    <w:charset w:val="00"/>
    <w:family w:val="roman"/>
    <w:pitch w:val="default"/>
    <w:sig w:usb0="00000000" w:usb1="00000000" w:usb2="00000000" w:usb3="00000000" w:csb0="00000000" w:csb1="00000000"/>
  </w:font>
  <w:font w:name="Tahoma">
    <w:altName w:val="Tahoma"/>
    <w:panose1 w:val="020b0604030000040204"/>
    <w:charset w:val="00"/>
    <w:family w:val="swiss"/>
    <w:pitch w:val="variable"/>
    <w:sig w:usb0="E1002EFF" w:usb1="C000605B" w:usb2="00000029" w:usb3="00000000" w:csb0="000101FF" w:csb1="00000000"/>
  </w:font>
  <w:font w:name="Georgia">
    <w:altName w:val="Georgia"/>
    <w:panose1 w:val="02040502050000020303"/>
    <w:charset w:val="00"/>
    <w:family w:val="roman"/>
    <w:pitch w:val="variable"/>
    <w:sig w:usb0="00000287" w:usb1="00000000" w:usb2="00000000" w:usb3="00000000" w:csb0="0000009F" w:csb1="00000000"/>
  </w:font>
  <w:font w:name="Arial">
    <w:altName w:val="Arial"/>
    <w:panose1 w:val="020b0604020000020204"/>
    <w:charset w:val="00"/>
    <w:family w:val="swiss"/>
    <w:pitch w:val="variable"/>
    <w:sig w:usb0="E0002EFF" w:usb1="C000785B" w:usb2="00000009" w:usb3="00000000" w:csb0="000001FF" w:csb1="00000000"/>
  </w:font>
  <w:font w:name="Arimo">
    <w:altName w:val="Arimo"/>
    <w:panose1 w:val="00000000000000000000"/>
    <w:charset w:val="00"/>
    <w:family w:val="auto"/>
    <w:pitch w:val="default"/>
    <w:sig w:usb0="00000000" w:usb1="00000000" w:usb2="00000000" w:usb3="00000000" w:csb0="00000000" w:csb1="00000000"/>
  </w:font>
  <w:font w:name="Arial Unicode MS">
    <w:altName w:val="Arial Unicode MS"/>
    <w:panose1 w:val="020b0604020000020204"/>
    <w:charset w:val="80"/>
    <w:family w:val="swiss"/>
    <w:pitch w:val="variable"/>
    <w:sig w:usb0="F7FFAFFF" w:usb1="E9DFFFFF" w:usb2="0000003F" w:usb3="00000000" w:csb0="003F01FF" w:csb1="00000000"/>
  </w:font>
  <w:font w:name="Roboto">
    <w:altName w:val="Roboto"/>
    <w:panose1 w:val="00000000000000000000"/>
    <w:charset w:val="00"/>
    <w:family w:val="auto"/>
    <w:pitch w:val="default"/>
    <w:sig w:usb0="00000000" w:usb1="00000000" w:usb2="00000000" w:usb3="00000000" w:csb0="00000000" w:csb1="00000000"/>
  </w:font>
  <w:font w:name="Cambria Math">
    <w:altName w:val="Cambria Math"/>
    <w:panose1 w:val="02040503050000030204"/>
    <w:charset w:val="00"/>
    <w:family w:val="roman"/>
    <w:pitch w:val="variable"/>
    <w:sig w:usb0="E00006FF" w:usb1="420024FF" w:usb2="02000000" w:usb3="00000000" w:csb0="0000019F" w:csb1="00000000"/>
  </w:font>
  <w:font w:name="Calibri">
    <w:altName w:val="Calibri"/>
    <w:panose1 w:val="020f0502020000030204"/>
    <w:charset w:val="00"/>
    <w:family w:val="swiss"/>
    <w:pitch w:val="variable"/>
    <w:sig w:usb0="E4002EFF" w:usb1="C000247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4098"/>
      <w:pBdr>
        <w:left w:val="nil"/>
        <w:right w:val="nil"/>
        <w:top w:val="nil"/>
        <w:bottom w:val="nil"/>
        <w:between w:val="nil"/>
      </w:pBdr>
      <w:tabs>
        <w:tab w:val="center" w:leader="none" w:pos="4513"/>
        <w:tab w:val="right" w:leader="none" w:pos="9026"/>
      </w:tabs>
      <w:rPr>
        <w:color w:val="000000"/>
      </w:rPr>
    </w:pPr>
    <w:r>
      <w:rPr>
        <w:rFonts w:ascii="Arial" w:cs="Arial" w:eastAsia="Arial" w:hAnsi="Arial"/>
        <w:color w:val="000000"/>
      </w:rPr>
      <w:t>April 2022`</w:t>
    </w:r>
    <w:r>
      <w:rPr>
        <w:rFonts w:ascii="Arial" w:cs="Arial" w:eastAsia="Arial" w:hAnsi="Arial"/>
        <w:color w:val="000000"/>
      </w:rPr>
      <w:fldChar w:fldCharType="begin"/>
    </w:r>
    <w:r>
      <w:rPr>
        <w:rFonts w:ascii="Arial" w:cs="Arial" w:eastAsia="Arial" w:hAnsi="Arial"/>
        <w:color w:val="000000"/>
      </w:rPr>
      <w:instrText>PAGE</w:instrText>
    </w:r>
    <w:r>
      <w:rPr>
        <w:rFonts w:ascii="Arial" w:cs="Arial" w:eastAsia="Arial" w:hAnsi="Arial"/>
        <w:color w:val="000000"/>
      </w:rPr>
      <w:fldChar w:fldCharType="separate"/>
    </w:r>
    <w:r>
      <w:rPr>
        <w:rFonts w:ascii="Arial" w:cs="Arial" w:eastAsia="Arial" w:hAnsi="Arial"/>
        <w:noProof/>
        <w:color w:val="000000"/>
      </w:rPr>
      <w:t>10</w:t>
    </w:r>
    <w:r>
      <w:rPr>
        <w:rFonts w:ascii="Arial" w:cs="Arial" w:eastAsia="Arial" w:hAnsi="Arial"/>
        <w:color w:val="000000"/>
      </w:rPr>
      <w:fldChar w:fldCharType="end"/>
    </w:r>
    <w:r>
      <w:rPr>
        <w:rFonts w:ascii="Arial" w:cs="Arial" w:eastAsia="Arial" w:hAnsi="Arial"/>
        <w:color w:val="000000"/>
      </w:rPr>
      <w:t>PG2 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4098"/>
      <w:pBdr>
        <w:left w:val="nil"/>
        <w:right w:val="nil"/>
        <w:top w:val="nil"/>
        <w:bottom w:val="nil"/>
        <w:between w:val="nil"/>
      </w:pBdr>
      <w:tabs>
        <w:tab w:val="center" w:leader="none" w:pos="4513"/>
        <w:tab w:val="right" w:leader="none" w:pos="9026"/>
      </w:tabs>
      <w:jc w:val="right"/>
      <w:rPr>
        <w:rFonts w:ascii="Arial" w:cs="Arial" w:eastAsia="Arial" w:hAnsi="Arial"/>
        <w:b/>
        <w:color w:val="000000"/>
        <w:sz w:val="22"/>
        <w:szCs w:val="22"/>
      </w:rPr>
    </w:pPr>
    <w:r>
      <w:rPr>
        <w:rFonts w:ascii="Arial" w:cs="Arial" w:eastAsia="Arial" w:hAnsi="Arial"/>
        <w:b/>
        <w:color w:val="000000"/>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5092840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
    <w:nsid w:val="00000001"/>
    <w:multiLevelType w:val="multilevel"/>
    <w:tmpl w:val="005294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FC5ACC4A"/>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nsid w:val="00000003"/>
    <w:multiLevelType w:val="multilevel"/>
    <w:tmpl w:val="8740023C"/>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nsid w:val="00000004"/>
    <w:multiLevelType w:val="multilevel"/>
    <w:tmpl w:val="E00264B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nsid w:val="00000005"/>
    <w:multiLevelType w:val="multilevel"/>
    <w:tmpl w:val="F1062FBA"/>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nsid w:val="00000006"/>
    <w:multiLevelType w:val="multilevel"/>
    <w:tmpl w:val="C71E7720"/>
    <w:lvl w:ilvl="0">
      <w:start w:val="1"/>
      <w:numFmt w:val="bullet"/>
      <w:lvlText w:val="●"/>
      <w:lvlJc w:val="left"/>
      <w:pPr>
        <w:ind w:left="776" w:hanging="360"/>
      </w:pPr>
      <w:rPr>
        <w:rFonts w:ascii="Noto Sans Symbols" w:cs="Noto Sans Symbols" w:eastAsia="Noto Sans Symbols" w:hAnsi="Noto Sans Symbols"/>
        <w:b w:val="false"/>
        <w:i w:val="false"/>
        <w:sz w:val="22"/>
        <w:szCs w:val="22"/>
      </w:rPr>
    </w:lvl>
    <w:lvl w:ilvl="1">
      <w:start w:val="1"/>
      <w:numFmt w:val="bullet"/>
      <w:lvlText w:val="•"/>
      <w:lvlJc w:val="left"/>
      <w:pPr>
        <w:ind w:left="1687" w:hanging="360"/>
      </w:pPr>
    </w:lvl>
    <w:lvl w:ilvl="2">
      <w:start w:val="1"/>
      <w:numFmt w:val="bullet"/>
      <w:lvlText w:val="•"/>
      <w:lvlJc w:val="left"/>
      <w:pPr>
        <w:ind w:left="2595" w:hanging="360"/>
      </w:pPr>
    </w:lvl>
    <w:lvl w:ilvl="3">
      <w:start w:val="1"/>
      <w:numFmt w:val="bullet"/>
      <w:lvlText w:val="•"/>
      <w:lvlJc w:val="left"/>
      <w:pPr>
        <w:ind w:left="3503" w:hanging="360"/>
      </w:pPr>
    </w:lvl>
    <w:lvl w:ilvl="4">
      <w:start w:val="1"/>
      <w:numFmt w:val="bullet"/>
      <w:lvlText w:val="•"/>
      <w:lvlJc w:val="left"/>
      <w:pPr>
        <w:ind w:left="4411" w:hanging="360"/>
      </w:pPr>
    </w:lvl>
    <w:lvl w:ilvl="5">
      <w:start w:val="1"/>
      <w:numFmt w:val="bullet"/>
      <w:lvlText w:val="•"/>
      <w:lvlJc w:val="left"/>
      <w:pPr>
        <w:ind w:left="5319" w:hanging="360"/>
      </w:pPr>
    </w:lvl>
    <w:lvl w:ilvl="6">
      <w:start w:val="1"/>
      <w:numFmt w:val="bullet"/>
      <w:lvlText w:val="•"/>
      <w:lvlJc w:val="left"/>
      <w:pPr>
        <w:ind w:left="6226" w:hanging="360"/>
      </w:pPr>
    </w:lvl>
    <w:lvl w:ilvl="7">
      <w:start w:val="1"/>
      <w:numFmt w:val="bullet"/>
      <w:lvlText w:val="•"/>
      <w:lvlJc w:val="left"/>
      <w:pPr>
        <w:ind w:left="7134" w:hanging="360"/>
      </w:pPr>
    </w:lvl>
    <w:lvl w:ilvl="8">
      <w:start w:val="1"/>
      <w:numFmt w:val="bullet"/>
      <w:lvlText w:val="•"/>
      <w:lvlJc w:val="left"/>
      <w:pPr>
        <w:ind w:left="8042" w:hanging="360"/>
      </w:pPr>
    </w:lvl>
  </w:abstractNum>
  <w:num w:numId="1">
    <w:abstractNumId w:val="4"/>
  </w:num>
  <w:num w:numId="2">
    <w:abstractNumId w:val="1"/>
  </w:num>
  <w:num w:numId="3">
    <w:abstractNumId w:val="5"/>
  </w:num>
  <w:num w:numId="4">
    <w:abstractNumId w:val="2"/>
  </w:num>
  <w:num w:numId="5">
    <w:abstractNumId w:val="3"/>
  </w:num>
  <w:num w:numId="6">
    <w:abstractNumId w:val="0"/>
  </w:num>
  <w:num w:numId="7">
    <w:abstractNumId w:val="6"/>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IN" w:bidi="ar-SA" w:eastAsia="en-US"/>
      </w:rPr>
    </w:rPrDefault>
    <w:pPrDefault>
      <w:pPr/>
    </w:pPrDefault>
  </w:docDefaults>
  <w:style w:type="paragraph" w:default="1" w:styleId="style0">
    <w:name w:val="Normal"/>
    <w:next w:val="style0"/>
    <w:qFormat/>
    <w:pPr/>
  </w:style>
  <w:style w:type="paragraph" w:styleId="style1">
    <w:name w:val="heading 1"/>
    <w:basedOn w:val="style4098"/>
    <w:next w:val="style4098"/>
    <w:pPr>
      <w:keepNext/>
      <w:pBdr>
        <w:left w:val="nil"/>
        <w:right w:val="nil"/>
        <w:top w:val="nil"/>
        <w:bottom w:val="nil"/>
        <w:between w:val="nil"/>
      </w:pBdr>
      <w:tabs>
        <w:tab w:val="left" w:leader="none" w:pos="5103"/>
      </w:tabs>
      <w:jc w:val="center"/>
      <w:outlineLvl w:val="0"/>
    </w:pPr>
    <w:rPr>
      <w:b/>
      <w:color w:val="000000"/>
      <w:sz w:val="22"/>
      <w:szCs w:val="22"/>
    </w:rPr>
  </w:style>
  <w:style w:type="paragraph" w:styleId="style2">
    <w:name w:val="heading 2"/>
    <w:basedOn w:val="style4098"/>
    <w:next w:val="style4098"/>
    <w:pPr>
      <w:keepNext/>
      <w:keepLines/>
      <w:pBdr>
        <w:left w:val="nil"/>
        <w:right w:val="nil"/>
        <w:top w:val="nil"/>
        <w:bottom w:val="nil"/>
        <w:between w:val="nil"/>
      </w:pBdr>
      <w:spacing w:before="360" w:after="80"/>
      <w:outlineLvl w:val="1"/>
    </w:pPr>
    <w:rPr>
      <w:b/>
      <w:color w:val="000000"/>
      <w:sz w:val="36"/>
      <w:szCs w:val="36"/>
    </w:rPr>
  </w:style>
  <w:style w:type="paragraph" w:styleId="style3">
    <w:name w:val="heading 3"/>
    <w:basedOn w:val="style4098"/>
    <w:next w:val="style4098"/>
    <w:pPr>
      <w:keepNext/>
      <w:keepLines/>
      <w:pBdr>
        <w:left w:val="nil"/>
        <w:right w:val="nil"/>
        <w:top w:val="nil"/>
        <w:bottom w:val="nil"/>
        <w:between w:val="nil"/>
      </w:pBdr>
      <w:spacing w:before="280" w:after="80"/>
      <w:outlineLvl w:val="2"/>
    </w:pPr>
    <w:rPr>
      <w:b/>
      <w:color w:val="000000"/>
      <w:sz w:val="28"/>
      <w:szCs w:val="28"/>
    </w:rPr>
  </w:style>
  <w:style w:type="paragraph" w:styleId="style4">
    <w:name w:val="heading 4"/>
    <w:basedOn w:val="style4098"/>
    <w:next w:val="style4098"/>
    <w:pPr>
      <w:keepNext/>
      <w:pBdr>
        <w:left w:val="nil"/>
        <w:right w:val="nil"/>
        <w:top w:val="nil"/>
        <w:bottom w:val="nil"/>
        <w:between w:val="nil"/>
      </w:pBdr>
      <w:spacing w:before="240" w:after="60"/>
      <w:outlineLvl w:val="3"/>
    </w:pPr>
    <w:rPr>
      <w:b/>
      <w:color w:val="000000"/>
      <w:sz w:val="28"/>
      <w:szCs w:val="28"/>
    </w:rPr>
  </w:style>
  <w:style w:type="paragraph" w:styleId="style5">
    <w:name w:val="heading 5"/>
    <w:basedOn w:val="style4098"/>
    <w:next w:val="style4098"/>
    <w:pPr>
      <w:keepNext/>
      <w:keepLines/>
      <w:pBdr>
        <w:left w:val="nil"/>
        <w:right w:val="nil"/>
        <w:top w:val="nil"/>
        <w:bottom w:val="nil"/>
        <w:between w:val="nil"/>
      </w:pBdr>
      <w:spacing w:before="220" w:after="40"/>
      <w:outlineLvl w:val="4"/>
    </w:pPr>
    <w:rPr>
      <w:b/>
      <w:color w:val="000000"/>
      <w:sz w:val="22"/>
      <w:szCs w:val="22"/>
    </w:rPr>
  </w:style>
  <w:style w:type="paragraph" w:styleId="style6">
    <w:name w:val="heading 6"/>
    <w:basedOn w:val="style4098"/>
    <w:next w:val="style4098"/>
    <w:pPr>
      <w:keepNext/>
      <w:keepLines/>
      <w:pBdr>
        <w:left w:val="nil"/>
        <w:right w:val="nil"/>
        <w:top w:val="nil"/>
        <w:bottom w:val="nil"/>
        <w:between w:val="nil"/>
      </w:pBdr>
      <w:spacing w:before="200" w:after="40"/>
      <w:outlineLvl w:val="5"/>
    </w:pPr>
    <w:rPr>
      <w:b/>
      <w:color w:val="000000"/>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customStyle="1" w:styleId="style4098">
    <w:name w:val="normal"/>
    <w:next w:val="style4098"/>
    <w:pPr/>
  </w:style>
  <w:style w:type="paragraph" w:styleId="style62">
    <w:name w:val="Title"/>
    <w:basedOn w:val="style4098"/>
    <w:next w:val="style4098"/>
    <w:pPr>
      <w:keepNext/>
      <w:keepLines/>
      <w:pBdr>
        <w:left w:val="nil"/>
        <w:right w:val="nil"/>
        <w:top w:val="nil"/>
        <w:bottom w:val="nil"/>
        <w:between w:val="nil"/>
      </w:pBdr>
      <w:spacing w:before="480" w:after="120"/>
    </w:pPr>
    <w:rPr>
      <w:b/>
      <w:color w:val="000000"/>
      <w:sz w:val="72"/>
      <w:szCs w:val="72"/>
    </w:rPr>
  </w:style>
  <w:style w:type="table" w:customStyle="1" w:styleId="style4099">
    <w:name w:val="TableNormal"/>
    <w:next w:val="style4099"/>
    <w:pPr/>
    <w:rPr/>
    <w:tblPr>
      <w:tblCellMar>
        <w:top w:w="100" w:type="dxa"/>
        <w:left w:w="100" w:type="dxa"/>
        <w:bottom w:w="100" w:type="dxa"/>
        <w:right w:w="100" w:type="dxa"/>
      </w:tblCellMar>
    </w:tblPr>
    <w:tcPr>
      <w:tcBorders/>
    </w:tcPr>
  </w:style>
  <w:style w:type="table" w:customStyle="1" w:styleId="style4100">
    <w:name w:val="TableNormal"/>
    <w:next w:val="style4100"/>
    <w:pPr/>
    <w:rPr/>
    <w:tblPr>
      <w:tblCellMar>
        <w:top w:w="100" w:type="dxa"/>
        <w:left w:w="100" w:type="dxa"/>
        <w:bottom w:w="100" w:type="dxa"/>
        <w:right w:w="100" w:type="dxa"/>
      </w:tblCellMar>
    </w:tblPr>
    <w:tcPr>
      <w:tcBorders/>
    </w:tcPr>
  </w:style>
  <w:style w:type="table" w:customStyle="1" w:styleId="style4101">
    <w:name w:val="TableNormal"/>
    <w:next w:val="style4101"/>
    <w:pPr/>
    <w:rPr/>
    <w:tblPr>
      <w:tblCellMar>
        <w:top w:w="100" w:type="dxa"/>
        <w:left w:w="100" w:type="dxa"/>
        <w:bottom w:w="100" w:type="dxa"/>
        <w:right w:w="100" w:type="dxa"/>
      </w:tblCellMar>
    </w:tblPr>
    <w:tcPr>
      <w:tcBorders/>
    </w:tcPr>
  </w:style>
  <w:style w:type="table" w:customStyle="1" w:styleId="style4102">
    <w:name w:val="TableNormal"/>
    <w:next w:val="style4102"/>
    <w:pPr/>
    <w:rPr/>
    <w:tblPr>
      <w:tblCellMar>
        <w:top w:w="100" w:type="dxa"/>
        <w:left w:w="100" w:type="dxa"/>
        <w:bottom w:w="100" w:type="dxa"/>
        <w:right w:w="100" w:type="dxa"/>
      </w:tblCellMar>
    </w:tblPr>
    <w:tcPr>
      <w:tcBorders/>
    </w:tcPr>
  </w:style>
  <w:style w:type="table" w:customStyle="1" w:styleId="style4103">
    <w:name w:val="TableNormal"/>
    <w:next w:val="style4103"/>
    <w:pPr/>
    <w:rPr/>
    <w:tblPr>
      <w:tblCellMar>
        <w:top w:w="100" w:type="dxa"/>
        <w:left w:w="100" w:type="dxa"/>
        <w:bottom w:w="100" w:type="dxa"/>
        <w:right w:w="100" w:type="dxa"/>
      </w:tblCellMar>
    </w:tblPr>
    <w:tcPr>
      <w:tcBorders/>
    </w:tcPr>
  </w:style>
  <w:style w:type="table" w:customStyle="1" w:styleId="style4104">
    <w:basedOn w:val="style4103"/>
    <w:next w:val="style4104"/>
    <w:pPr/>
    <w:rPr/>
    <w:tblPr>
      <w:tblStyleRowBandSize w:val="1"/>
      <w:tblStyleColBandSize w:val="1"/>
      <w:tblCellMar>
        <w:top w:w="0" w:type="dxa"/>
        <w:left w:w="108" w:type="dxa"/>
        <w:bottom w:w="0" w:type="dxa"/>
        <w:right w:w="108" w:type="dxa"/>
      </w:tblCellMar>
    </w:tblPr>
    <w:tcPr>
      <w:tcBorders/>
    </w:tcPr>
  </w:style>
  <w:style w:type="table" w:customStyle="1" w:styleId="style4105">
    <w:basedOn w:val="style4103"/>
    <w:next w:val="style4105"/>
    <w:pPr/>
    <w:rPr/>
    <w:tblPr>
      <w:tblStyleRowBandSize w:val="1"/>
      <w:tblStyleColBandSize w:val="1"/>
      <w:tblCellMar>
        <w:top w:w="0" w:type="dxa"/>
        <w:left w:w="115" w:type="dxa"/>
        <w:bottom w:w="0" w:type="dxa"/>
        <w:right w:w="115" w:type="dxa"/>
      </w:tblCellMar>
    </w:tblPr>
    <w:tcPr>
      <w:tcBorders/>
    </w:tcPr>
  </w:style>
  <w:style w:type="table" w:customStyle="1" w:styleId="style4106">
    <w:basedOn w:val="style4103"/>
    <w:next w:val="style4106"/>
    <w:pPr/>
    <w:rPr/>
    <w:tblPr>
      <w:tblStyleRowBandSize w:val="1"/>
      <w:tblStyleColBandSize w:val="1"/>
      <w:tblCellMar>
        <w:top w:w="0" w:type="dxa"/>
        <w:left w:w="115" w:type="dxa"/>
        <w:bottom w:w="0" w:type="dxa"/>
        <w:right w:w="115" w:type="dxa"/>
      </w:tblCellMar>
    </w:tblPr>
    <w:tcPr>
      <w:tcBorders/>
    </w:tcPr>
  </w:style>
  <w:style w:type="table" w:customStyle="1" w:styleId="style4107">
    <w:basedOn w:val="style4103"/>
    <w:next w:val="style4107"/>
    <w:pPr/>
    <w:rPr/>
    <w:tblPr>
      <w:tblStyleRowBandSize w:val="1"/>
      <w:tblStyleColBandSize w:val="1"/>
      <w:tblCellMar>
        <w:top w:w="0" w:type="dxa"/>
        <w:left w:w="108" w:type="dxa"/>
        <w:bottom w:w="0" w:type="dxa"/>
        <w:right w:w="108" w:type="dxa"/>
      </w:tblCellMar>
    </w:tblPr>
    <w:tcPr>
      <w:tcBorders/>
    </w:tcPr>
  </w:style>
  <w:style w:type="table" w:customStyle="1" w:styleId="style4108">
    <w:basedOn w:val="style4103"/>
    <w:next w:val="style4108"/>
    <w:pPr/>
    <w:rPr/>
    <w:tblPr>
      <w:tblStyleRowBandSize w:val="1"/>
      <w:tblStyleColBandSize w:val="1"/>
      <w:tblCellMar>
        <w:top w:w="0" w:type="dxa"/>
        <w:left w:w="108" w:type="dxa"/>
        <w:bottom w:w="0" w:type="dxa"/>
        <w:right w:w="108" w:type="dxa"/>
      </w:tblCellMar>
    </w:tblPr>
    <w:tcPr>
      <w:tcBorders/>
    </w:tcPr>
  </w:style>
  <w:style w:type="table" w:customStyle="1" w:styleId="style4109">
    <w:basedOn w:val="style4103"/>
    <w:next w:val="style4109"/>
    <w:pPr/>
    <w:rPr/>
    <w:tblPr>
      <w:tblStyleRowBandSize w:val="1"/>
      <w:tblStyleColBandSize w:val="1"/>
      <w:tblCellMar>
        <w:top w:w="0" w:type="dxa"/>
        <w:left w:w="108" w:type="dxa"/>
        <w:bottom w:w="0" w:type="dxa"/>
        <w:right w:w="108" w:type="dxa"/>
      </w:tblCellMar>
    </w:tblPr>
    <w:tcPr>
      <w:tcBorders/>
    </w:tcPr>
  </w:style>
  <w:style w:type="table" w:customStyle="1" w:styleId="style4110">
    <w:basedOn w:val="style4103"/>
    <w:next w:val="style4110"/>
    <w:pPr/>
    <w:rPr/>
    <w:tblPr>
      <w:tblStyleRowBandSize w:val="1"/>
      <w:tblStyleColBandSize w:val="1"/>
      <w:tblCellMar>
        <w:top w:w="0" w:type="dxa"/>
        <w:left w:w="108" w:type="dxa"/>
        <w:bottom w:w="0" w:type="dxa"/>
        <w:right w:w="108" w:type="dxa"/>
      </w:tblCellMar>
    </w:tblPr>
    <w:tcPr>
      <w:tcBorders/>
    </w:tcPr>
  </w:style>
  <w:style w:type="table" w:customStyle="1" w:styleId="style4111">
    <w:basedOn w:val="style4103"/>
    <w:next w:val="style4111"/>
    <w:pPr/>
    <w:rPr/>
    <w:tblPr>
      <w:tblStyleRowBandSize w:val="1"/>
      <w:tblStyleColBandSize w:val="1"/>
      <w:tblCellMar>
        <w:top w:w="28" w:type="dxa"/>
        <w:left w:w="57" w:type="dxa"/>
        <w:bottom w:w="28" w:type="dxa"/>
        <w:right w:w="28" w:type="dxa"/>
      </w:tblCellMar>
    </w:tblPr>
    <w:tcPr>
      <w:tcBorders/>
    </w:tcPr>
  </w:style>
  <w:style w:type="table" w:customStyle="1" w:styleId="style4112">
    <w:basedOn w:val="style4103"/>
    <w:next w:val="style4112"/>
    <w:pPr/>
    <w:rPr/>
    <w:tblPr>
      <w:tblStyleRowBandSize w:val="1"/>
      <w:tblStyleColBandSize w:val="1"/>
      <w:tblCellMar>
        <w:top w:w="0" w:type="dxa"/>
        <w:left w:w="108" w:type="dxa"/>
        <w:bottom w:w="0" w:type="dxa"/>
        <w:right w:w="108" w:type="dxa"/>
      </w:tblCellMar>
    </w:tblPr>
    <w:tcPr>
      <w:tcBorders/>
    </w:tcPr>
  </w:style>
  <w:style w:type="table" w:customStyle="1" w:styleId="style4113">
    <w:basedOn w:val="style4103"/>
    <w:next w:val="style4113"/>
    <w:pPr/>
    <w:rPr/>
    <w:tblPr>
      <w:tblStyleRowBandSize w:val="1"/>
      <w:tblStyleColBandSize w:val="1"/>
      <w:tblCellMar>
        <w:top w:w="0" w:type="dxa"/>
        <w:left w:w="108" w:type="dxa"/>
        <w:bottom w:w="0" w:type="dxa"/>
        <w:right w:w="108" w:type="dxa"/>
      </w:tblCellMar>
    </w:tblPr>
    <w:tcPr>
      <w:tcBorders/>
    </w:tcPr>
  </w:style>
  <w:style w:type="table" w:customStyle="1" w:styleId="style4114">
    <w:basedOn w:val="style4103"/>
    <w:next w:val="style4114"/>
    <w:pPr/>
    <w:rPr/>
    <w:tblPr>
      <w:tblStyleRowBandSize w:val="1"/>
      <w:tblStyleColBandSize w:val="1"/>
      <w:tblCellMar>
        <w:top w:w="0" w:type="dxa"/>
        <w:left w:w="108" w:type="dxa"/>
        <w:bottom w:w="0" w:type="dxa"/>
        <w:right w:w="108" w:type="dxa"/>
      </w:tblCellMar>
    </w:tblPr>
    <w:tcPr>
      <w:tcBorders/>
    </w:tcPr>
  </w:style>
  <w:style w:type="table" w:customStyle="1" w:styleId="style4115">
    <w:basedOn w:val="style4103"/>
    <w:next w:val="style4115"/>
    <w:pPr/>
    <w:rPr/>
    <w:tblPr>
      <w:tblStyleRowBandSize w:val="1"/>
      <w:tblStyleColBandSize w:val="1"/>
      <w:tblCellMar>
        <w:top w:w="0" w:type="dxa"/>
        <w:left w:w="108" w:type="dxa"/>
        <w:bottom w:w="0" w:type="dxa"/>
        <w:right w:w="108" w:type="dxa"/>
      </w:tblCellMar>
    </w:tblPr>
    <w:tcPr>
      <w:tcBorders/>
    </w:tcPr>
  </w:style>
  <w:style w:type="table" w:customStyle="1" w:styleId="style4116">
    <w:basedOn w:val="style4103"/>
    <w:next w:val="style4116"/>
    <w:pPr/>
    <w:rPr/>
    <w:tblPr>
      <w:tblStyleRowBandSize w:val="1"/>
      <w:tblStyleColBandSize w:val="1"/>
      <w:tblCellMar>
        <w:top w:w="0" w:type="dxa"/>
        <w:left w:w="108" w:type="dxa"/>
        <w:bottom w:w="0" w:type="dxa"/>
        <w:right w:w="108" w:type="dxa"/>
      </w:tblCellMar>
    </w:tblPr>
    <w:tcPr>
      <w:tcBorders/>
    </w:tcPr>
  </w:style>
  <w:style w:type="table" w:customStyle="1" w:styleId="style4117">
    <w:basedOn w:val="style4103"/>
    <w:next w:val="style4117"/>
    <w:pPr/>
    <w:rPr/>
    <w:tblPr>
      <w:tblStyleRowBandSize w:val="1"/>
      <w:tblStyleColBandSize w:val="1"/>
      <w:tblCellMar>
        <w:top w:w="0" w:type="dxa"/>
        <w:left w:w="108" w:type="dxa"/>
        <w:bottom w:w="0" w:type="dxa"/>
        <w:right w:w="108" w:type="dxa"/>
      </w:tblCellMar>
    </w:tblPr>
    <w:tcPr>
      <w:tcBorders/>
    </w:tcPr>
  </w:style>
  <w:style w:type="table" w:customStyle="1" w:styleId="style4118">
    <w:basedOn w:val="style4103"/>
    <w:next w:val="style4118"/>
    <w:pPr/>
    <w:rPr/>
    <w:tblPr>
      <w:tblStyleRowBandSize w:val="1"/>
      <w:tblStyleColBandSize w:val="1"/>
      <w:tblCellMar>
        <w:top w:w="0" w:type="dxa"/>
        <w:left w:w="108" w:type="dxa"/>
        <w:bottom w:w="0" w:type="dxa"/>
        <w:right w:w="108" w:type="dxa"/>
      </w:tblCellMar>
    </w:tblPr>
    <w:tcPr>
      <w:tcBorders/>
    </w:tcPr>
  </w:style>
  <w:style w:type="table" w:customStyle="1" w:styleId="style4119">
    <w:basedOn w:val="style4103"/>
    <w:next w:val="style4119"/>
    <w:pPr/>
    <w:rPr/>
    <w:tblPr>
      <w:tblStyleRowBandSize w:val="1"/>
      <w:tblStyleColBandSize w:val="1"/>
      <w:tblCellMar>
        <w:top w:w="0" w:type="dxa"/>
        <w:left w:w="115" w:type="dxa"/>
        <w:bottom w:w="0" w:type="dxa"/>
        <w:right w:w="115" w:type="dxa"/>
      </w:tblCellMar>
    </w:tblPr>
    <w:tcPr>
      <w:tcBorders/>
    </w:tcPr>
  </w:style>
  <w:style w:type="table" w:customStyle="1" w:styleId="style4120">
    <w:basedOn w:val="style4103"/>
    <w:next w:val="style4120"/>
    <w:pPr/>
    <w:rPr/>
    <w:tblPr>
      <w:tblStyleRowBandSize w:val="1"/>
      <w:tblStyleColBandSize w:val="1"/>
      <w:tblCellMar>
        <w:top w:w="0" w:type="dxa"/>
        <w:left w:w="115" w:type="dxa"/>
        <w:bottom w:w="0" w:type="dxa"/>
        <w:right w:w="115" w:type="dxa"/>
      </w:tblCellMar>
    </w:tblPr>
    <w:tcPr>
      <w:tcBorders/>
    </w:tcPr>
  </w:style>
  <w:style w:type="table" w:customStyle="1" w:styleId="style4121">
    <w:basedOn w:val="style4103"/>
    <w:next w:val="style4121"/>
    <w:pPr/>
    <w:rPr/>
    <w:tblPr>
      <w:tblStyleRowBandSize w:val="1"/>
      <w:tblStyleColBandSize w:val="1"/>
      <w:tblCellMar>
        <w:top w:w="0" w:type="dxa"/>
        <w:left w:w="115" w:type="dxa"/>
        <w:bottom w:w="0" w:type="dxa"/>
        <w:right w:w="115" w:type="dxa"/>
      </w:tblCellMar>
    </w:tblPr>
    <w:tcPr>
      <w:tcBorders/>
    </w:tcPr>
  </w:style>
  <w:style w:type="table" w:customStyle="1" w:styleId="style4122">
    <w:basedOn w:val="style4103"/>
    <w:next w:val="style4122"/>
    <w:pPr/>
    <w:rPr/>
    <w:tblPr>
      <w:tblStyleRowBandSize w:val="1"/>
      <w:tblStyleColBandSize w:val="1"/>
      <w:tblCellMar>
        <w:top w:w="0" w:type="dxa"/>
        <w:left w:w="115" w:type="dxa"/>
        <w:bottom w:w="0" w:type="dxa"/>
        <w:right w:w="115" w:type="dxa"/>
      </w:tblCellMar>
    </w:tblPr>
    <w:tcPr>
      <w:tcBorders/>
    </w:tcPr>
  </w:style>
  <w:style w:type="table" w:customStyle="1" w:styleId="style4123">
    <w:basedOn w:val="style4103"/>
    <w:next w:val="style4123"/>
    <w:pPr/>
    <w:rPr/>
    <w:tblPr>
      <w:tblStyleRowBandSize w:val="1"/>
      <w:tblStyleColBandSize w:val="1"/>
      <w:tblCellMar>
        <w:top w:w="0" w:type="dxa"/>
        <w:left w:w="108" w:type="dxa"/>
        <w:bottom w:w="0" w:type="dxa"/>
        <w:right w:w="108" w:type="dxa"/>
      </w:tblCellMar>
    </w:tblPr>
    <w:tcPr>
      <w:tcBorders/>
    </w:tcPr>
  </w:style>
  <w:style w:type="table" w:customStyle="1" w:styleId="style4124">
    <w:basedOn w:val="style4103"/>
    <w:next w:val="style4124"/>
    <w:pPr/>
    <w:rPr/>
    <w:tblPr>
      <w:tblStyleRowBandSize w:val="1"/>
      <w:tblStyleColBandSize w:val="1"/>
      <w:tblCellMar>
        <w:top w:w="0" w:type="dxa"/>
        <w:left w:w="108" w:type="dxa"/>
        <w:bottom w:w="0" w:type="dxa"/>
        <w:right w:w="108" w:type="dxa"/>
      </w:tblCellMar>
    </w:tblPr>
    <w:tcPr>
      <w:tcBorders/>
    </w:tcPr>
  </w:style>
  <w:style w:type="table" w:customStyle="1" w:styleId="style4125">
    <w:basedOn w:val="style4103"/>
    <w:next w:val="style4125"/>
    <w:pPr/>
    <w:rPr/>
    <w:tblPr>
      <w:tblStyleRowBandSize w:val="1"/>
      <w:tblStyleColBandSize w:val="1"/>
      <w:tblCellMar>
        <w:top w:w="0" w:type="dxa"/>
        <w:left w:w="115" w:type="dxa"/>
        <w:bottom w:w="0" w:type="dxa"/>
        <w:right w:w="115" w:type="dxa"/>
      </w:tblCellMar>
    </w:tblPr>
    <w:tcPr>
      <w:tcBorders/>
    </w:tcPr>
  </w:style>
  <w:style w:type="table" w:customStyle="1" w:styleId="style4126">
    <w:basedOn w:val="style4103"/>
    <w:next w:val="style4126"/>
    <w:pPr/>
    <w:rPr/>
    <w:tblPr>
      <w:tblStyleRowBandSize w:val="1"/>
      <w:tblStyleColBandSize w:val="1"/>
      <w:tblCellMar>
        <w:top w:w="0" w:type="dxa"/>
        <w:left w:w="115" w:type="dxa"/>
        <w:bottom w:w="0" w:type="dxa"/>
        <w:right w:w="115" w:type="dxa"/>
      </w:tblCellMar>
    </w:tblPr>
    <w:tcPr>
      <w:tcBorders/>
    </w:tcPr>
  </w:style>
  <w:style w:type="table" w:customStyle="1" w:styleId="style4127">
    <w:basedOn w:val="style4103"/>
    <w:next w:val="style4127"/>
    <w:pPr/>
    <w:rPr/>
    <w:tblPr>
      <w:tblStyleRowBandSize w:val="1"/>
      <w:tblStyleColBandSize w:val="1"/>
      <w:tblCellMar>
        <w:top w:w="0" w:type="dxa"/>
        <w:left w:w="115" w:type="dxa"/>
        <w:bottom w:w="0" w:type="dxa"/>
        <w:right w:w="115" w:type="dxa"/>
      </w:tblCellMar>
    </w:tblPr>
    <w:tcPr>
      <w:tcBorders/>
    </w:tcPr>
  </w:style>
  <w:style w:type="table" w:customStyle="1" w:styleId="style4128">
    <w:basedOn w:val="style4103"/>
    <w:next w:val="style4128"/>
    <w:pPr/>
    <w:rPr/>
    <w:tblPr>
      <w:tblStyleRowBandSize w:val="1"/>
      <w:tblStyleColBandSize w:val="1"/>
      <w:tblCellMar>
        <w:top w:w="0" w:type="dxa"/>
        <w:left w:w="108" w:type="dxa"/>
        <w:bottom w:w="0" w:type="dxa"/>
        <w:right w:w="108" w:type="dxa"/>
      </w:tblCellMar>
    </w:tblPr>
    <w:tcPr>
      <w:tcBorders/>
    </w:tcPr>
  </w:style>
  <w:style w:type="table" w:customStyle="1" w:styleId="style4129">
    <w:basedOn w:val="style4103"/>
    <w:next w:val="style4129"/>
    <w:pPr/>
    <w:rPr/>
    <w:tblPr>
      <w:tblStyleRowBandSize w:val="1"/>
      <w:tblStyleColBandSize w:val="1"/>
      <w:tblCellMar>
        <w:top w:w="0" w:type="dxa"/>
        <w:left w:w="115" w:type="dxa"/>
        <w:bottom w:w="0" w:type="dxa"/>
        <w:right w:w="115" w:type="dxa"/>
      </w:tblCellMar>
    </w:tblPr>
    <w:tcPr>
      <w:tcBorders/>
    </w:tcPr>
  </w:style>
  <w:style w:type="table" w:customStyle="1" w:styleId="style4130">
    <w:basedOn w:val="style4103"/>
    <w:next w:val="style4130"/>
    <w:pPr/>
    <w:rPr/>
    <w:tblPr>
      <w:tblStyleRowBandSize w:val="1"/>
      <w:tblStyleColBandSize w:val="1"/>
      <w:tblCellMar>
        <w:top w:w="0" w:type="dxa"/>
        <w:left w:w="108" w:type="dxa"/>
        <w:bottom w:w="0" w:type="dxa"/>
        <w:right w:w="108" w:type="dxa"/>
      </w:tblCellMar>
    </w:tblPr>
    <w:tcPr>
      <w:tcBorders/>
    </w:tcPr>
  </w:style>
  <w:style w:type="table" w:customStyle="1" w:styleId="style4131">
    <w:basedOn w:val="style4103"/>
    <w:next w:val="style4131"/>
    <w:pPr/>
    <w:rPr/>
    <w:tblPr>
      <w:tblStyleRowBandSize w:val="1"/>
      <w:tblStyleColBandSize w:val="1"/>
      <w:tblCellMar>
        <w:top w:w="0" w:type="dxa"/>
        <w:left w:w="115" w:type="dxa"/>
        <w:bottom w:w="0" w:type="dxa"/>
        <w:right w:w="115" w:type="dxa"/>
      </w:tblCellMar>
    </w:tblPr>
    <w:tcPr>
      <w:tcBorders/>
    </w:tcPr>
  </w:style>
  <w:style w:type="table" w:customStyle="1" w:styleId="style4132">
    <w:basedOn w:val="style4103"/>
    <w:next w:val="style4132"/>
    <w:pPr/>
    <w:rPr/>
    <w:tblPr>
      <w:tblStyleRowBandSize w:val="1"/>
      <w:tblStyleColBandSize w:val="1"/>
      <w:tblCellMar>
        <w:top w:w="0" w:type="dxa"/>
        <w:left w:w="115" w:type="dxa"/>
        <w:bottom w:w="0" w:type="dxa"/>
        <w:right w:w="115" w:type="dxa"/>
      </w:tblCellMar>
    </w:tblPr>
    <w:tcPr>
      <w:tcBorders/>
    </w:tcPr>
  </w:style>
  <w:style w:type="table" w:customStyle="1" w:styleId="style4133">
    <w:basedOn w:val="style4103"/>
    <w:next w:val="style4133"/>
    <w:pPr/>
    <w:rPr/>
    <w:tblPr>
      <w:tblStyleRowBandSize w:val="1"/>
      <w:tblStyleColBandSize w:val="1"/>
      <w:tblCellMar>
        <w:top w:w="0" w:type="dxa"/>
        <w:left w:w="108" w:type="dxa"/>
        <w:bottom w:w="0" w:type="dxa"/>
        <w:right w:w="108" w:type="dxa"/>
      </w:tblCellMar>
    </w:tblPr>
    <w:tcPr>
      <w:tcBorders/>
    </w:tcPr>
  </w:style>
  <w:style w:type="table" w:customStyle="1" w:styleId="style4134">
    <w:basedOn w:val="style4103"/>
    <w:next w:val="style4134"/>
    <w:pPr/>
    <w:rPr/>
    <w:tblPr>
      <w:tblStyleRowBandSize w:val="1"/>
      <w:tblStyleColBandSize w:val="1"/>
      <w:tblCellMar>
        <w:top w:w="0" w:type="dxa"/>
        <w:left w:w="108" w:type="dxa"/>
        <w:bottom w:w="0" w:type="dxa"/>
        <w:right w:w="108" w:type="dxa"/>
      </w:tblCellMar>
    </w:tblPr>
    <w:tcPr>
      <w:tcBorders/>
    </w:tcPr>
  </w:style>
  <w:style w:type="table" w:customStyle="1" w:styleId="style4135">
    <w:basedOn w:val="style4103"/>
    <w:next w:val="style4135"/>
    <w:pPr/>
    <w:rPr/>
    <w:tblPr>
      <w:tblStyleRowBandSize w:val="1"/>
      <w:tblStyleColBandSize w:val="1"/>
      <w:tblCellMar>
        <w:top w:w="0" w:type="dxa"/>
        <w:left w:w="108" w:type="dxa"/>
        <w:bottom w:w="0" w:type="dxa"/>
        <w:right w:w="108" w:type="dxa"/>
      </w:tblCellMar>
    </w:tblPr>
    <w:tcPr>
      <w:tcBorders/>
    </w:tcPr>
  </w:style>
  <w:style w:type="table" w:customStyle="1" w:styleId="style4136">
    <w:basedOn w:val="style4103"/>
    <w:next w:val="style4136"/>
    <w:pPr/>
    <w:rPr/>
    <w:tblPr>
      <w:tblStyleRowBandSize w:val="1"/>
      <w:tblStyleColBandSize w:val="1"/>
      <w:tblCellMar>
        <w:top w:w="28" w:type="dxa"/>
        <w:left w:w="57" w:type="dxa"/>
        <w:bottom w:w="28" w:type="dxa"/>
        <w:right w:w="28" w:type="dxa"/>
      </w:tblCellMar>
    </w:tblPr>
    <w:tcPr>
      <w:tcBorders/>
    </w:tcPr>
  </w:style>
  <w:style w:type="table" w:customStyle="1" w:styleId="style4137">
    <w:basedOn w:val="style4103"/>
    <w:next w:val="style4137"/>
    <w:pPr/>
    <w:rPr/>
    <w:tblPr>
      <w:tblStyleRowBandSize w:val="1"/>
      <w:tblStyleColBandSize w:val="1"/>
      <w:tblCellMar>
        <w:top w:w="0" w:type="dxa"/>
        <w:left w:w="108" w:type="dxa"/>
        <w:bottom w:w="0" w:type="dxa"/>
        <w:right w:w="108" w:type="dxa"/>
      </w:tblCellMar>
    </w:tblPr>
    <w:tcPr>
      <w:tcBorders/>
    </w:tcPr>
  </w:style>
  <w:style w:type="table" w:customStyle="1" w:styleId="style4138">
    <w:basedOn w:val="style4103"/>
    <w:next w:val="style4138"/>
    <w:pPr/>
    <w:rPr/>
    <w:tblPr>
      <w:tblStyleRowBandSize w:val="1"/>
      <w:tblStyleColBandSize w:val="1"/>
      <w:tblCellMar>
        <w:top w:w="0" w:type="dxa"/>
        <w:left w:w="108" w:type="dxa"/>
        <w:bottom w:w="0" w:type="dxa"/>
        <w:right w:w="108" w:type="dxa"/>
      </w:tblCellMar>
    </w:tblPr>
    <w:tcPr>
      <w:tcBorders/>
    </w:tcPr>
  </w:style>
  <w:style w:type="table" w:customStyle="1" w:styleId="style4139">
    <w:basedOn w:val="style4103"/>
    <w:next w:val="style4139"/>
    <w:pPr/>
    <w:rPr/>
    <w:tblPr>
      <w:tblStyleRowBandSize w:val="1"/>
      <w:tblStyleColBandSize w:val="1"/>
      <w:tblCellMar>
        <w:top w:w="0" w:type="dxa"/>
        <w:left w:w="108" w:type="dxa"/>
        <w:bottom w:w="0" w:type="dxa"/>
        <w:right w:w="108" w:type="dxa"/>
      </w:tblCellMar>
    </w:tblPr>
    <w:tcPr>
      <w:tcBorders/>
    </w:tcPr>
  </w:style>
  <w:style w:type="table" w:customStyle="1" w:styleId="style4140">
    <w:basedOn w:val="style4103"/>
    <w:next w:val="style4140"/>
    <w:pPr/>
    <w:rPr/>
    <w:tblPr>
      <w:tblStyleRowBandSize w:val="1"/>
      <w:tblStyleColBandSize w:val="1"/>
      <w:tblCellMar>
        <w:top w:w="0" w:type="dxa"/>
        <w:left w:w="108" w:type="dxa"/>
        <w:bottom w:w="0" w:type="dxa"/>
        <w:right w:w="108" w:type="dxa"/>
      </w:tblCellMar>
    </w:tblPr>
    <w:tcPr>
      <w:tcBorders/>
    </w:tcPr>
  </w:style>
  <w:style w:type="table" w:customStyle="1" w:styleId="style4141">
    <w:basedOn w:val="style4103"/>
    <w:next w:val="style4141"/>
    <w:pPr/>
    <w:rPr/>
    <w:tblPr>
      <w:tblStyleRowBandSize w:val="1"/>
      <w:tblStyleColBandSize w:val="1"/>
      <w:tblCellMar>
        <w:top w:w="0" w:type="dxa"/>
        <w:left w:w="108" w:type="dxa"/>
        <w:bottom w:w="0" w:type="dxa"/>
        <w:right w:w="108" w:type="dxa"/>
      </w:tblCellMar>
    </w:tblPr>
    <w:tcPr>
      <w:tcBorders/>
    </w:tcPr>
  </w:style>
  <w:style w:type="table" w:customStyle="1" w:styleId="style4142">
    <w:basedOn w:val="style4103"/>
    <w:next w:val="style4142"/>
    <w:pPr/>
    <w:rPr/>
    <w:tblPr>
      <w:tblStyleRowBandSize w:val="1"/>
      <w:tblStyleColBandSize w:val="1"/>
      <w:tblCellMar>
        <w:top w:w="0" w:type="dxa"/>
        <w:left w:w="108" w:type="dxa"/>
        <w:bottom w:w="0" w:type="dxa"/>
        <w:right w:w="108" w:type="dxa"/>
      </w:tblCellMar>
    </w:tblPr>
    <w:tcPr>
      <w:tcBorders/>
    </w:tcPr>
  </w:style>
  <w:style w:type="table" w:customStyle="1" w:styleId="style4143">
    <w:basedOn w:val="style4103"/>
    <w:next w:val="style4143"/>
    <w:pPr/>
    <w:rPr/>
    <w:tblPr>
      <w:tblStyleRowBandSize w:val="1"/>
      <w:tblStyleColBandSize w:val="1"/>
      <w:tblCellMar>
        <w:top w:w="0" w:type="dxa"/>
        <w:left w:w="108" w:type="dxa"/>
        <w:bottom w:w="0" w:type="dxa"/>
        <w:right w:w="108" w:type="dxa"/>
      </w:tblCellMar>
    </w:tblPr>
    <w:tcPr>
      <w:tcBorders/>
    </w:tcPr>
  </w:style>
  <w:style w:type="table" w:customStyle="1" w:styleId="style4144">
    <w:basedOn w:val="style4103"/>
    <w:next w:val="style4144"/>
    <w:pPr/>
    <w:rPr/>
    <w:tblPr>
      <w:tblStyleRowBandSize w:val="1"/>
      <w:tblStyleColBandSize w:val="1"/>
      <w:tblCellMar>
        <w:top w:w="0" w:type="dxa"/>
        <w:left w:w="115" w:type="dxa"/>
        <w:bottom w:w="0" w:type="dxa"/>
        <w:right w:w="115" w:type="dxa"/>
      </w:tblCellMar>
    </w:tblPr>
    <w:tcPr>
      <w:tcBorders/>
    </w:tcPr>
  </w:style>
  <w:style w:type="table" w:customStyle="1" w:styleId="style4145">
    <w:basedOn w:val="style4103"/>
    <w:next w:val="style4145"/>
    <w:pPr/>
    <w:rPr/>
    <w:tblPr>
      <w:tblStyleRowBandSize w:val="1"/>
      <w:tblStyleColBandSize w:val="1"/>
      <w:tblCellMar>
        <w:top w:w="0" w:type="dxa"/>
        <w:left w:w="115" w:type="dxa"/>
        <w:bottom w:w="0" w:type="dxa"/>
        <w:right w:w="115" w:type="dxa"/>
      </w:tblCellMar>
    </w:tblPr>
    <w:tcPr>
      <w:tcBorders/>
    </w:tcPr>
  </w:style>
  <w:style w:type="table" w:customStyle="1" w:styleId="style4146">
    <w:basedOn w:val="style4103"/>
    <w:next w:val="style4146"/>
    <w:pPr/>
    <w:rPr/>
    <w:tblPr>
      <w:tblStyleRowBandSize w:val="1"/>
      <w:tblStyleColBandSize w:val="1"/>
      <w:tblCellMar>
        <w:top w:w="0" w:type="dxa"/>
        <w:left w:w="115" w:type="dxa"/>
        <w:bottom w:w="0" w:type="dxa"/>
        <w:right w:w="115" w:type="dxa"/>
      </w:tblCellMar>
    </w:tblPr>
    <w:tcPr>
      <w:tcBorders/>
    </w:tcPr>
  </w:style>
  <w:style w:type="table" w:customStyle="1" w:styleId="style4147">
    <w:basedOn w:val="style4103"/>
    <w:next w:val="style4147"/>
    <w:pPr/>
    <w:rPr/>
    <w:tblPr>
      <w:tblStyleRowBandSize w:val="1"/>
      <w:tblStyleColBandSize w:val="1"/>
      <w:tblCellMar>
        <w:top w:w="0" w:type="dxa"/>
        <w:left w:w="115" w:type="dxa"/>
        <w:bottom w:w="0" w:type="dxa"/>
        <w:right w:w="115" w:type="dxa"/>
      </w:tblCellMar>
    </w:tblPr>
    <w:tcPr>
      <w:tcBorders/>
    </w:tcPr>
  </w:style>
  <w:style w:type="table" w:customStyle="1" w:styleId="style4148">
    <w:basedOn w:val="style4103"/>
    <w:next w:val="style4148"/>
    <w:pPr/>
    <w:rPr/>
    <w:tblPr>
      <w:tblStyleRowBandSize w:val="1"/>
      <w:tblStyleColBandSize w:val="1"/>
      <w:tblCellMar>
        <w:top w:w="0" w:type="dxa"/>
        <w:left w:w="108" w:type="dxa"/>
        <w:bottom w:w="0" w:type="dxa"/>
        <w:right w:w="108" w:type="dxa"/>
      </w:tblCellMar>
    </w:tblPr>
    <w:tcPr>
      <w:tcBorders/>
    </w:tcPr>
  </w:style>
  <w:style w:type="table" w:customStyle="1" w:styleId="style4149">
    <w:basedOn w:val="style4103"/>
    <w:next w:val="style4149"/>
    <w:pPr/>
    <w:rPr/>
    <w:tblPr>
      <w:tblStyleRowBandSize w:val="1"/>
      <w:tblStyleColBandSize w:val="1"/>
      <w:tblCellMar>
        <w:top w:w="0" w:type="dxa"/>
        <w:left w:w="108" w:type="dxa"/>
        <w:bottom w:w="0" w:type="dxa"/>
        <w:right w:w="108" w:type="dxa"/>
      </w:tblCellMar>
    </w:tblPr>
    <w:tcPr>
      <w:tcBorders/>
    </w:tcPr>
  </w:style>
  <w:style w:type="table" w:customStyle="1" w:styleId="style4150">
    <w:basedOn w:val="style4103"/>
    <w:next w:val="style4150"/>
    <w:pPr/>
    <w:rPr/>
    <w:tblPr>
      <w:tblStyleRowBandSize w:val="1"/>
      <w:tblStyleColBandSize w:val="1"/>
      <w:tblCellMar>
        <w:top w:w="0" w:type="dxa"/>
        <w:left w:w="115" w:type="dxa"/>
        <w:bottom w:w="0" w:type="dxa"/>
        <w:right w:w="115" w:type="dxa"/>
      </w:tblCellMar>
    </w:tblPr>
    <w:tcPr>
      <w:tcBorders/>
    </w:tcPr>
  </w:style>
  <w:style w:type="table" w:customStyle="1" w:styleId="style4151">
    <w:basedOn w:val="style4103"/>
    <w:next w:val="style4151"/>
    <w:pPr/>
    <w:rPr/>
    <w:tblPr>
      <w:tblStyleRowBandSize w:val="1"/>
      <w:tblStyleColBandSize w:val="1"/>
      <w:tblCellMar>
        <w:top w:w="0" w:type="dxa"/>
        <w:left w:w="115" w:type="dxa"/>
        <w:bottom w:w="0" w:type="dxa"/>
        <w:right w:w="115" w:type="dxa"/>
      </w:tblCellMar>
    </w:tblPr>
    <w:tcPr>
      <w:tcBorders/>
    </w:tcPr>
  </w:style>
  <w:style w:type="table" w:customStyle="1" w:styleId="style4152">
    <w:basedOn w:val="style4103"/>
    <w:next w:val="style4152"/>
    <w:pPr/>
    <w:rPr/>
    <w:tblPr>
      <w:tblStyleRowBandSize w:val="1"/>
      <w:tblStyleColBandSize w:val="1"/>
      <w:tblCellMar>
        <w:top w:w="0" w:type="dxa"/>
        <w:left w:w="115" w:type="dxa"/>
        <w:bottom w:w="0" w:type="dxa"/>
        <w:right w:w="115" w:type="dxa"/>
      </w:tblCellMar>
    </w:tblPr>
    <w:tcPr>
      <w:tcBorders/>
    </w:tcPr>
  </w:style>
  <w:style w:type="table" w:customStyle="1" w:styleId="style4153">
    <w:basedOn w:val="style4103"/>
    <w:next w:val="style4153"/>
    <w:pPr/>
    <w:rPr/>
    <w:tblPr>
      <w:tblStyleRowBandSize w:val="1"/>
      <w:tblStyleColBandSize w:val="1"/>
      <w:tblCellMar>
        <w:top w:w="0" w:type="dxa"/>
        <w:left w:w="108" w:type="dxa"/>
        <w:bottom w:w="0" w:type="dxa"/>
        <w:right w:w="108" w:type="dxa"/>
      </w:tblCellMar>
    </w:tblPr>
    <w:tcPr>
      <w:tcBorders/>
    </w:tcPr>
  </w:style>
  <w:style w:type="table" w:customStyle="1" w:styleId="style4154">
    <w:basedOn w:val="style4103"/>
    <w:next w:val="style4154"/>
    <w:pPr/>
    <w:rPr/>
    <w:tblPr>
      <w:tblStyleRowBandSize w:val="1"/>
      <w:tblStyleColBandSize w:val="1"/>
      <w:tblCellMar>
        <w:top w:w="0" w:type="dxa"/>
        <w:left w:w="115" w:type="dxa"/>
        <w:bottom w:w="0" w:type="dxa"/>
        <w:right w:w="115" w:type="dxa"/>
      </w:tblCellMar>
    </w:tblPr>
    <w:tcPr>
      <w:tcBorders/>
    </w:tcPr>
  </w:style>
  <w:style w:type="table" w:customStyle="1" w:styleId="style4155">
    <w:basedOn w:val="style4103"/>
    <w:next w:val="style4155"/>
    <w:pPr/>
    <w:rPr/>
    <w:tblPr>
      <w:tblStyleRowBandSize w:val="1"/>
      <w:tblStyleColBandSize w:val="1"/>
      <w:tblCellMar>
        <w:top w:w="0" w:type="dxa"/>
        <w:left w:w="108" w:type="dxa"/>
        <w:bottom w:w="0" w:type="dxa"/>
        <w:right w:w="108" w:type="dxa"/>
      </w:tblCellMar>
    </w:tblPr>
    <w:tcPr>
      <w:tcBorders/>
    </w:tcPr>
  </w:style>
  <w:style w:type="table" w:customStyle="1" w:styleId="style4156">
    <w:basedOn w:val="style4103"/>
    <w:next w:val="style4156"/>
    <w:pPr/>
    <w:rPr/>
    <w:tblPr>
      <w:tblStyleRowBandSize w:val="1"/>
      <w:tblStyleColBandSize w:val="1"/>
      <w:tblCellMar>
        <w:top w:w="0" w:type="dxa"/>
        <w:left w:w="115" w:type="dxa"/>
        <w:bottom w:w="0" w:type="dxa"/>
        <w:right w:w="115" w:type="dxa"/>
      </w:tblCellMar>
    </w:tblPr>
    <w:tcPr>
      <w:tcBorders/>
    </w:tcPr>
  </w:style>
  <w:style w:type="table" w:customStyle="1" w:styleId="style4157">
    <w:basedOn w:val="style4103"/>
    <w:next w:val="style4157"/>
    <w:pPr/>
    <w:rPr/>
    <w:tblPr>
      <w:tblStyleRowBandSize w:val="1"/>
      <w:tblStyleColBandSize w:val="1"/>
      <w:tblCellMar>
        <w:top w:w="0" w:type="dxa"/>
        <w:left w:w="115" w:type="dxa"/>
        <w:bottom w:w="0" w:type="dxa"/>
        <w:right w:w="115" w:type="dxa"/>
      </w:tblCellMar>
    </w:tblPr>
    <w:tcPr>
      <w:tcBorders/>
    </w:tcPr>
  </w:style>
  <w:style w:type="table" w:customStyle="1" w:styleId="style4158">
    <w:basedOn w:val="style4103"/>
    <w:next w:val="style4158"/>
    <w:pPr/>
    <w:rPr/>
    <w:tblPr>
      <w:tblStyleRowBandSize w:val="1"/>
      <w:tblStyleColBandSize w:val="1"/>
      <w:tblCellMar>
        <w:top w:w="0" w:type="dxa"/>
        <w:left w:w="108" w:type="dxa"/>
        <w:bottom w:w="0" w:type="dxa"/>
        <w:right w:w="108" w:type="dxa"/>
      </w:tblCellMar>
    </w:tblPr>
    <w:tcPr>
      <w:tcBorders/>
    </w:tcPr>
  </w:style>
  <w:style w:type="table" w:customStyle="1" w:styleId="style4159">
    <w:basedOn w:val="style4103"/>
    <w:next w:val="style4159"/>
    <w:pPr/>
    <w:rPr/>
    <w:tblPr>
      <w:tblStyleRowBandSize w:val="1"/>
      <w:tblStyleColBandSize w:val="1"/>
      <w:tblCellMar>
        <w:top w:w="0" w:type="dxa"/>
        <w:left w:w="108" w:type="dxa"/>
        <w:bottom w:w="0" w:type="dxa"/>
        <w:right w:w="108" w:type="dxa"/>
      </w:tblCellMar>
    </w:tblPr>
    <w:tcPr>
      <w:tcBorders/>
    </w:tcPr>
  </w:style>
  <w:style w:type="table" w:customStyle="1" w:styleId="style4160">
    <w:basedOn w:val="style4103"/>
    <w:next w:val="style4160"/>
    <w:pPr/>
    <w:rPr/>
    <w:tblPr>
      <w:tblStyleRowBandSize w:val="1"/>
      <w:tblStyleColBandSize w:val="1"/>
      <w:tblCellMar>
        <w:top w:w="0" w:type="dxa"/>
        <w:left w:w="108" w:type="dxa"/>
        <w:bottom w:w="0" w:type="dxa"/>
        <w:right w:w="108" w:type="dxa"/>
      </w:tblCellMar>
    </w:tblPr>
    <w:tcPr>
      <w:tcBorders/>
    </w:tcPr>
  </w:style>
  <w:style w:type="table" w:customStyle="1" w:styleId="style4161">
    <w:basedOn w:val="style4103"/>
    <w:next w:val="style4161"/>
    <w:pPr/>
    <w:rPr/>
    <w:tblPr>
      <w:tblStyleRowBandSize w:val="1"/>
      <w:tblStyleColBandSize w:val="1"/>
      <w:tblCellMar>
        <w:top w:w="28" w:type="dxa"/>
        <w:left w:w="57" w:type="dxa"/>
        <w:bottom w:w="28" w:type="dxa"/>
        <w:right w:w="28" w:type="dxa"/>
      </w:tblCellMar>
    </w:tblPr>
    <w:tcPr>
      <w:tcBorders/>
    </w:tcPr>
  </w:style>
  <w:style w:type="table" w:customStyle="1" w:styleId="style4162">
    <w:basedOn w:val="style4103"/>
    <w:next w:val="style4162"/>
    <w:pPr/>
    <w:rPr/>
    <w:tblPr>
      <w:tblStyleRowBandSize w:val="1"/>
      <w:tblStyleColBandSize w:val="1"/>
      <w:tblCellMar>
        <w:top w:w="0" w:type="dxa"/>
        <w:left w:w="108" w:type="dxa"/>
        <w:bottom w:w="0" w:type="dxa"/>
        <w:right w:w="108" w:type="dxa"/>
      </w:tblCellMar>
    </w:tblPr>
    <w:tcPr>
      <w:tcBorders/>
    </w:tcPr>
  </w:style>
  <w:style w:type="table" w:customStyle="1" w:styleId="style4163">
    <w:basedOn w:val="style4103"/>
    <w:next w:val="style4163"/>
    <w:pPr/>
    <w:rPr/>
    <w:tblPr>
      <w:tblStyleRowBandSize w:val="1"/>
      <w:tblStyleColBandSize w:val="1"/>
      <w:tblCellMar>
        <w:top w:w="0" w:type="dxa"/>
        <w:left w:w="108" w:type="dxa"/>
        <w:bottom w:w="0" w:type="dxa"/>
        <w:right w:w="108" w:type="dxa"/>
      </w:tblCellMar>
    </w:tblPr>
    <w:tcPr>
      <w:tcBorders/>
    </w:tcPr>
  </w:style>
  <w:style w:type="table" w:customStyle="1" w:styleId="style4164">
    <w:basedOn w:val="style4103"/>
    <w:next w:val="style4164"/>
    <w:pPr/>
    <w:rPr/>
    <w:tblPr>
      <w:tblStyleRowBandSize w:val="1"/>
      <w:tblStyleColBandSize w:val="1"/>
      <w:tblCellMar>
        <w:top w:w="0" w:type="dxa"/>
        <w:left w:w="108" w:type="dxa"/>
        <w:bottom w:w="0" w:type="dxa"/>
        <w:right w:w="108" w:type="dxa"/>
      </w:tblCellMar>
    </w:tblPr>
    <w:tcPr>
      <w:tcBorders/>
    </w:tcPr>
  </w:style>
  <w:style w:type="table" w:customStyle="1" w:styleId="style4165">
    <w:basedOn w:val="style4103"/>
    <w:next w:val="style4165"/>
    <w:pPr/>
    <w:rPr/>
    <w:tblPr>
      <w:tblStyleRowBandSize w:val="1"/>
      <w:tblStyleColBandSize w:val="1"/>
      <w:tblCellMar>
        <w:top w:w="0" w:type="dxa"/>
        <w:left w:w="108" w:type="dxa"/>
        <w:bottom w:w="0" w:type="dxa"/>
        <w:right w:w="108" w:type="dxa"/>
      </w:tblCellMar>
    </w:tblPr>
    <w:tcPr>
      <w:tcBorders/>
    </w:tcPr>
  </w:style>
  <w:style w:type="table" w:customStyle="1" w:styleId="style4166">
    <w:basedOn w:val="style4103"/>
    <w:next w:val="style4166"/>
    <w:pPr/>
    <w:rPr/>
    <w:tblPr>
      <w:tblStyleRowBandSize w:val="1"/>
      <w:tblStyleColBandSize w:val="1"/>
      <w:tblCellMar>
        <w:top w:w="0" w:type="dxa"/>
        <w:left w:w="108" w:type="dxa"/>
        <w:bottom w:w="0" w:type="dxa"/>
        <w:right w:w="108" w:type="dxa"/>
      </w:tblCellMar>
    </w:tblPr>
    <w:tcPr>
      <w:tcBorders/>
    </w:tcPr>
  </w:style>
  <w:style w:type="table" w:customStyle="1" w:styleId="style4167">
    <w:basedOn w:val="style4103"/>
    <w:next w:val="style4167"/>
    <w:pPr/>
    <w:rPr/>
    <w:tblPr>
      <w:tblStyleRowBandSize w:val="1"/>
      <w:tblStyleColBandSize w:val="1"/>
      <w:tblCellMar>
        <w:top w:w="0" w:type="dxa"/>
        <w:left w:w="108" w:type="dxa"/>
        <w:bottom w:w="0" w:type="dxa"/>
        <w:right w:w="108" w:type="dxa"/>
      </w:tblCellMar>
    </w:tblPr>
    <w:tcPr>
      <w:tcBorders/>
    </w:tcPr>
  </w:style>
  <w:style w:type="table" w:customStyle="1" w:styleId="style4168">
    <w:basedOn w:val="style4103"/>
    <w:next w:val="style4168"/>
    <w:pPr/>
    <w:rPr/>
    <w:tblPr>
      <w:tblStyleRowBandSize w:val="1"/>
      <w:tblStyleColBandSize w:val="1"/>
      <w:tblCellMar>
        <w:top w:w="0" w:type="dxa"/>
        <w:left w:w="108" w:type="dxa"/>
        <w:bottom w:w="0" w:type="dxa"/>
        <w:right w:w="108" w:type="dxa"/>
      </w:tblCellMar>
    </w:tblPr>
    <w:tcPr>
      <w:tcBorders/>
    </w:tcPr>
  </w:style>
  <w:style w:type="table" w:customStyle="1" w:styleId="style4169">
    <w:basedOn w:val="style4103"/>
    <w:next w:val="style4169"/>
    <w:pPr/>
    <w:rPr/>
    <w:tblPr>
      <w:tblStyleRowBandSize w:val="1"/>
      <w:tblStyleColBandSize w:val="1"/>
      <w:tblCellMar>
        <w:top w:w="0" w:type="dxa"/>
        <w:left w:w="115" w:type="dxa"/>
        <w:bottom w:w="0" w:type="dxa"/>
        <w:right w:w="115" w:type="dxa"/>
      </w:tblCellMar>
    </w:tblPr>
    <w:tcPr>
      <w:tcBorders/>
    </w:tcPr>
  </w:style>
  <w:style w:type="table" w:customStyle="1" w:styleId="style4170">
    <w:basedOn w:val="style4103"/>
    <w:next w:val="style4170"/>
    <w:pPr/>
    <w:rPr/>
    <w:tblPr>
      <w:tblStyleRowBandSize w:val="1"/>
      <w:tblStyleColBandSize w:val="1"/>
      <w:tblCellMar>
        <w:top w:w="0" w:type="dxa"/>
        <w:left w:w="115" w:type="dxa"/>
        <w:bottom w:w="0" w:type="dxa"/>
        <w:right w:w="115" w:type="dxa"/>
      </w:tblCellMar>
    </w:tblPr>
    <w:tcPr>
      <w:tcBorders/>
    </w:tcPr>
  </w:style>
  <w:style w:type="table" w:customStyle="1" w:styleId="style4171">
    <w:basedOn w:val="style4103"/>
    <w:next w:val="style4171"/>
    <w:pPr/>
    <w:rPr/>
    <w:tblPr>
      <w:tblStyleRowBandSize w:val="1"/>
      <w:tblStyleColBandSize w:val="1"/>
      <w:tblCellMar>
        <w:top w:w="0" w:type="dxa"/>
        <w:left w:w="115" w:type="dxa"/>
        <w:bottom w:w="0" w:type="dxa"/>
        <w:right w:w="115" w:type="dxa"/>
      </w:tblCellMar>
    </w:tblPr>
    <w:tcPr>
      <w:tcBorders/>
    </w:tcPr>
  </w:style>
  <w:style w:type="table" w:customStyle="1" w:styleId="style4172">
    <w:basedOn w:val="style4103"/>
    <w:next w:val="style4172"/>
    <w:pPr/>
    <w:rPr/>
    <w:tblPr>
      <w:tblStyleRowBandSize w:val="1"/>
      <w:tblStyleColBandSize w:val="1"/>
      <w:tblCellMar>
        <w:top w:w="0" w:type="dxa"/>
        <w:left w:w="115" w:type="dxa"/>
        <w:bottom w:w="0" w:type="dxa"/>
        <w:right w:w="115" w:type="dxa"/>
      </w:tblCellMar>
    </w:tblPr>
    <w:tcPr>
      <w:tcBorders/>
    </w:tcPr>
  </w:style>
  <w:style w:type="table" w:customStyle="1" w:styleId="style4173">
    <w:basedOn w:val="style4103"/>
    <w:next w:val="style4173"/>
    <w:pPr/>
    <w:rPr/>
    <w:tblPr>
      <w:tblStyleRowBandSize w:val="1"/>
      <w:tblStyleColBandSize w:val="1"/>
      <w:tblCellMar>
        <w:top w:w="0" w:type="dxa"/>
        <w:left w:w="108" w:type="dxa"/>
        <w:bottom w:w="0" w:type="dxa"/>
        <w:right w:w="108" w:type="dxa"/>
      </w:tblCellMar>
    </w:tblPr>
    <w:tcPr>
      <w:tcBorders/>
    </w:tcPr>
  </w:style>
  <w:style w:type="table" w:customStyle="1" w:styleId="style4174">
    <w:basedOn w:val="style4103"/>
    <w:next w:val="style4174"/>
    <w:pPr/>
    <w:rPr/>
    <w:tblPr>
      <w:tblStyleRowBandSize w:val="1"/>
      <w:tblStyleColBandSize w:val="1"/>
      <w:tblCellMar>
        <w:top w:w="0" w:type="dxa"/>
        <w:left w:w="108" w:type="dxa"/>
        <w:bottom w:w="0" w:type="dxa"/>
        <w:right w:w="108" w:type="dxa"/>
      </w:tblCellMar>
    </w:tblPr>
    <w:tcPr>
      <w:tcBorders/>
    </w:tcPr>
  </w:style>
  <w:style w:type="table" w:customStyle="1" w:styleId="style4175">
    <w:basedOn w:val="style4103"/>
    <w:next w:val="style4175"/>
    <w:pPr/>
    <w:rPr/>
    <w:tblPr>
      <w:tblStyleRowBandSize w:val="1"/>
      <w:tblStyleColBandSize w:val="1"/>
      <w:tblCellMar>
        <w:top w:w="0" w:type="dxa"/>
        <w:left w:w="115" w:type="dxa"/>
        <w:bottom w:w="0" w:type="dxa"/>
        <w:right w:w="115" w:type="dxa"/>
      </w:tblCellMar>
    </w:tblPr>
    <w:tcPr>
      <w:tcBorders/>
    </w:tcPr>
  </w:style>
  <w:style w:type="table" w:customStyle="1" w:styleId="style4176">
    <w:basedOn w:val="style4103"/>
    <w:next w:val="style4176"/>
    <w:pPr/>
    <w:rPr/>
    <w:tblPr>
      <w:tblStyleRowBandSize w:val="1"/>
      <w:tblStyleColBandSize w:val="1"/>
      <w:tblCellMar>
        <w:top w:w="0" w:type="dxa"/>
        <w:left w:w="115" w:type="dxa"/>
        <w:bottom w:w="0" w:type="dxa"/>
        <w:right w:w="115" w:type="dxa"/>
      </w:tblCellMar>
    </w:tblPr>
    <w:tcPr>
      <w:tcBorders/>
    </w:tcPr>
  </w:style>
  <w:style w:type="table" w:customStyle="1" w:styleId="style4177">
    <w:basedOn w:val="style4103"/>
    <w:next w:val="style4177"/>
    <w:pPr/>
    <w:rPr/>
    <w:tblPr>
      <w:tblStyleRowBandSize w:val="1"/>
      <w:tblStyleColBandSize w:val="1"/>
      <w:tblCellMar>
        <w:top w:w="0" w:type="dxa"/>
        <w:left w:w="115" w:type="dxa"/>
        <w:bottom w:w="0" w:type="dxa"/>
        <w:right w:w="115" w:type="dxa"/>
      </w:tblCellMar>
    </w:tblPr>
    <w:tcPr>
      <w:tcBorders/>
    </w:tcPr>
  </w:style>
  <w:style w:type="table" w:customStyle="1" w:styleId="style4178">
    <w:basedOn w:val="style4103"/>
    <w:next w:val="style4178"/>
    <w:pPr/>
    <w:rPr/>
    <w:tblPr>
      <w:tblStyleRowBandSize w:val="1"/>
      <w:tblStyleColBandSize w:val="1"/>
      <w:tblCellMar>
        <w:top w:w="0" w:type="dxa"/>
        <w:left w:w="108" w:type="dxa"/>
        <w:bottom w:w="0" w:type="dxa"/>
        <w:right w:w="108" w:type="dxa"/>
      </w:tblCellMar>
    </w:tblPr>
    <w:tcPr>
      <w:tcBorders/>
    </w:tcPr>
  </w:style>
  <w:style w:type="table" w:customStyle="1" w:styleId="style4179">
    <w:basedOn w:val="style4103"/>
    <w:next w:val="style4179"/>
    <w:pPr/>
    <w:rPr/>
    <w:tblPr>
      <w:tblStyleRowBandSize w:val="1"/>
      <w:tblStyleColBandSize w:val="1"/>
      <w:tblCellMar>
        <w:top w:w="0" w:type="dxa"/>
        <w:left w:w="115" w:type="dxa"/>
        <w:bottom w:w="0" w:type="dxa"/>
        <w:right w:w="115" w:type="dxa"/>
      </w:tblCellMar>
    </w:tblPr>
    <w:tcPr>
      <w:tcBorders/>
    </w:tcPr>
  </w:style>
  <w:style w:type="table" w:customStyle="1" w:styleId="style4180">
    <w:basedOn w:val="style4103"/>
    <w:next w:val="style4180"/>
    <w:pPr/>
    <w:rPr/>
    <w:tblPr>
      <w:tblStyleRowBandSize w:val="1"/>
      <w:tblStyleColBandSize w:val="1"/>
      <w:tblCellMar>
        <w:top w:w="0" w:type="dxa"/>
        <w:left w:w="108" w:type="dxa"/>
        <w:bottom w:w="0" w:type="dxa"/>
        <w:right w:w="108" w:type="dxa"/>
      </w:tblCellMar>
    </w:tblPr>
    <w:tcPr>
      <w:tcBorders/>
    </w:tcPr>
  </w:style>
  <w:style w:type="table" w:customStyle="1" w:styleId="style4181">
    <w:basedOn w:val="style4103"/>
    <w:next w:val="style4181"/>
    <w:pPr/>
    <w:rPr/>
    <w:tblPr>
      <w:tblStyleRowBandSize w:val="1"/>
      <w:tblStyleColBandSize w:val="1"/>
      <w:tblCellMar>
        <w:top w:w="0" w:type="dxa"/>
        <w:left w:w="115" w:type="dxa"/>
        <w:bottom w:w="0" w:type="dxa"/>
        <w:right w:w="115" w:type="dxa"/>
      </w:tblCellMar>
    </w:tblPr>
    <w:tcPr>
      <w:tcBorders/>
    </w:tcPr>
  </w:style>
  <w:style w:type="table" w:customStyle="1" w:styleId="style4182">
    <w:basedOn w:val="style4103"/>
    <w:next w:val="style4182"/>
    <w:pPr/>
    <w:rPr/>
    <w:tblPr>
      <w:tblStyleRowBandSize w:val="1"/>
      <w:tblStyleColBandSize w:val="1"/>
      <w:tblCellMar>
        <w:top w:w="0" w:type="dxa"/>
        <w:left w:w="115" w:type="dxa"/>
        <w:bottom w:w="0" w:type="dxa"/>
        <w:right w:w="115" w:type="dxa"/>
      </w:tblCellMar>
    </w:tblPr>
    <w:tcPr>
      <w:tcBorders/>
    </w:tcPr>
  </w:style>
  <w:style w:type="table" w:customStyle="1" w:styleId="style4183">
    <w:basedOn w:val="style4103"/>
    <w:next w:val="style4183"/>
    <w:pPr/>
    <w:rPr/>
    <w:tblPr>
      <w:tblStyleRowBandSize w:val="1"/>
      <w:tblStyleColBandSize w:val="1"/>
      <w:tblCellMar>
        <w:top w:w="0" w:type="dxa"/>
        <w:left w:w="108" w:type="dxa"/>
        <w:bottom w:w="0" w:type="dxa"/>
        <w:right w:w="108" w:type="dxa"/>
      </w:tblCellMar>
    </w:tblPr>
    <w:tcPr>
      <w:tcBorders/>
    </w:tcPr>
  </w:style>
  <w:style w:type="table" w:customStyle="1" w:styleId="style4184">
    <w:basedOn w:val="style4103"/>
    <w:next w:val="style4184"/>
    <w:pPr/>
    <w:rPr/>
    <w:tblPr>
      <w:tblStyleRowBandSize w:val="1"/>
      <w:tblStyleColBandSize w:val="1"/>
      <w:tblCellMar>
        <w:top w:w="0" w:type="dxa"/>
        <w:left w:w="108" w:type="dxa"/>
        <w:bottom w:w="0" w:type="dxa"/>
        <w:right w:w="108" w:type="dxa"/>
      </w:tblCellMar>
    </w:tblPr>
    <w:tcPr>
      <w:tcBorders/>
    </w:tcPr>
  </w:style>
  <w:style w:type="table" w:customStyle="1" w:styleId="style4185">
    <w:basedOn w:val="style4103"/>
    <w:next w:val="style4185"/>
    <w:pPr/>
    <w:rPr/>
    <w:tblPr>
      <w:tblStyleRowBandSize w:val="1"/>
      <w:tblStyleColBandSize w:val="1"/>
      <w:tblCellMar>
        <w:top w:w="0" w:type="dxa"/>
        <w:left w:w="108" w:type="dxa"/>
        <w:bottom w:w="0" w:type="dxa"/>
        <w:right w:w="108" w:type="dxa"/>
      </w:tblCellMar>
    </w:tblPr>
    <w:tcPr>
      <w:tcBorders/>
    </w:tcPr>
  </w:style>
  <w:style w:type="table" w:customStyle="1" w:styleId="style4186">
    <w:basedOn w:val="style4103"/>
    <w:next w:val="style4186"/>
    <w:pPr/>
    <w:rPr/>
    <w:tblPr>
      <w:tblStyleRowBandSize w:val="1"/>
      <w:tblStyleColBandSize w:val="1"/>
      <w:tblCellMar>
        <w:top w:w="28" w:type="dxa"/>
        <w:left w:w="57" w:type="dxa"/>
        <w:bottom w:w="28" w:type="dxa"/>
        <w:right w:w="28" w:type="dxa"/>
      </w:tblCellMar>
    </w:tblPr>
    <w:tcPr>
      <w:tcBorders/>
    </w:tcPr>
  </w:style>
  <w:style w:type="table" w:customStyle="1" w:styleId="style4187">
    <w:basedOn w:val="style4103"/>
    <w:next w:val="style4187"/>
    <w:pPr/>
    <w:rPr/>
    <w:tblPr>
      <w:tblStyleRowBandSize w:val="1"/>
      <w:tblStyleColBandSize w:val="1"/>
      <w:tblCellMar>
        <w:top w:w="0" w:type="dxa"/>
        <w:left w:w="108" w:type="dxa"/>
        <w:bottom w:w="0" w:type="dxa"/>
        <w:right w:w="108" w:type="dxa"/>
      </w:tblCellMar>
    </w:tblPr>
    <w:tcPr>
      <w:tcBorders/>
    </w:tcPr>
  </w:style>
  <w:style w:type="table" w:customStyle="1" w:styleId="style4188">
    <w:basedOn w:val="style4103"/>
    <w:next w:val="style4188"/>
    <w:pPr/>
    <w:rPr/>
    <w:tblPr>
      <w:tblStyleRowBandSize w:val="1"/>
      <w:tblStyleColBandSize w:val="1"/>
      <w:tblCellMar>
        <w:top w:w="0" w:type="dxa"/>
        <w:left w:w="108" w:type="dxa"/>
        <w:bottom w:w="0" w:type="dxa"/>
        <w:right w:w="108" w:type="dxa"/>
      </w:tblCellMar>
    </w:tblPr>
    <w:tcPr>
      <w:tcBorders/>
    </w:tcPr>
  </w:style>
  <w:style w:type="table" w:customStyle="1" w:styleId="style4189">
    <w:basedOn w:val="style4103"/>
    <w:next w:val="style4189"/>
    <w:pPr/>
    <w:rPr/>
    <w:tblPr>
      <w:tblStyleRowBandSize w:val="1"/>
      <w:tblStyleColBandSize w:val="1"/>
      <w:tblCellMar>
        <w:top w:w="0" w:type="dxa"/>
        <w:left w:w="108" w:type="dxa"/>
        <w:bottom w:w="0" w:type="dxa"/>
        <w:right w:w="108" w:type="dxa"/>
      </w:tblCellMar>
    </w:tblPr>
    <w:tcPr>
      <w:tcBorders/>
    </w:tcPr>
  </w:style>
  <w:style w:type="table" w:customStyle="1" w:styleId="style4190">
    <w:basedOn w:val="style4103"/>
    <w:next w:val="style4190"/>
    <w:pPr/>
    <w:rPr/>
    <w:tblPr>
      <w:tblStyleRowBandSize w:val="1"/>
      <w:tblStyleColBandSize w:val="1"/>
      <w:tblCellMar>
        <w:top w:w="0" w:type="dxa"/>
        <w:left w:w="108" w:type="dxa"/>
        <w:bottom w:w="0" w:type="dxa"/>
        <w:right w:w="108" w:type="dxa"/>
      </w:tblCellMar>
    </w:tblPr>
    <w:tcPr>
      <w:tcBorders/>
    </w:tcPr>
  </w:style>
  <w:style w:type="table" w:customStyle="1" w:styleId="style4191">
    <w:basedOn w:val="style4103"/>
    <w:next w:val="style4191"/>
    <w:pPr/>
    <w:rPr/>
    <w:tblPr>
      <w:tblStyleRowBandSize w:val="1"/>
      <w:tblStyleColBandSize w:val="1"/>
      <w:tblCellMar>
        <w:top w:w="0" w:type="dxa"/>
        <w:left w:w="108" w:type="dxa"/>
        <w:bottom w:w="0" w:type="dxa"/>
        <w:right w:w="108" w:type="dxa"/>
      </w:tblCellMar>
    </w:tblPr>
    <w:tcPr>
      <w:tcBorders/>
    </w:tcPr>
  </w:style>
  <w:style w:type="table" w:customStyle="1" w:styleId="style4192">
    <w:basedOn w:val="style4103"/>
    <w:next w:val="style4192"/>
    <w:pPr/>
    <w:rPr/>
    <w:tblPr>
      <w:tblStyleRowBandSize w:val="1"/>
      <w:tblStyleColBandSize w:val="1"/>
      <w:tblCellMar>
        <w:top w:w="0" w:type="dxa"/>
        <w:left w:w="108" w:type="dxa"/>
        <w:bottom w:w="0" w:type="dxa"/>
        <w:right w:w="108" w:type="dxa"/>
      </w:tblCellMar>
    </w:tblPr>
    <w:tcPr>
      <w:tcBorders/>
    </w:tcPr>
  </w:style>
  <w:style w:type="table" w:customStyle="1" w:styleId="style4193">
    <w:basedOn w:val="style4103"/>
    <w:next w:val="style4193"/>
    <w:pPr/>
    <w:rPr/>
    <w:tblPr>
      <w:tblStyleRowBandSize w:val="1"/>
      <w:tblStyleColBandSize w:val="1"/>
      <w:tblCellMar>
        <w:top w:w="0" w:type="dxa"/>
        <w:left w:w="108" w:type="dxa"/>
        <w:bottom w:w="0" w:type="dxa"/>
        <w:right w:w="108" w:type="dxa"/>
      </w:tblCellMar>
    </w:tblPr>
    <w:tcPr>
      <w:tcBorders/>
    </w:tcPr>
  </w:style>
  <w:style w:type="table" w:customStyle="1" w:styleId="style4194">
    <w:basedOn w:val="style4103"/>
    <w:next w:val="style4194"/>
    <w:pPr/>
    <w:rPr/>
    <w:tblPr>
      <w:tblStyleRowBandSize w:val="1"/>
      <w:tblStyleColBandSize w:val="1"/>
      <w:tblCellMar>
        <w:top w:w="0" w:type="dxa"/>
        <w:left w:w="115" w:type="dxa"/>
        <w:bottom w:w="0" w:type="dxa"/>
        <w:right w:w="115" w:type="dxa"/>
      </w:tblCellMar>
    </w:tblPr>
    <w:tcPr>
      <w:tcBorders/>
    </w:tcPr>
  </w:style>
  <w:style w:type="table" w:customStyle="1" w:styleId="style4195">
    <w:basedOn w:val="style4103"/>
    <w:next w:val="style4195"/>
    <w:pPr/>
    <w:rPr/>
    <w:tblPr>
      <w:tblStyleRowBandSize w:val="1"/>
      <w:tblStyleColBandSize w:val="1"/>
      <w:tblCellMar>
        <w:top w:w="0" w:type="dxa"/>
        <w:left w:w="115" w:type="dxa"/>
        <w:bottom w:w="0" w:type="dxa"/>
        <w:right w:w="115" w:type="dxa"/>
      </w:tblCellMar>
    </w:tblPr>
    <w:tcPr>
      <w:tcBorders/>
    </w:tcPr>
  </w:style>
  <w:style w:type="table" w:customStyle="1" w:styleId="style4196">
    <w:basedOn w:val="style4103"/>
    <w:next w:val="style4196"/>
    <w:pPr/>
    <w:rPr/>
    <w:tblPr>
      <w:tblStyleRowBandSize w:val="1"/>
      <w:tblStyleColBandSize w:val="1"/>
      <w:tblCellMar>
        <w:top w:w="0" w:type="dxa"/>
        <w:left w:w="115" w:type="dxa"/>
        <w:bottom w:w="0" w:type="dxa"/>
        <w:right w:w="115" w:type="dxa"/>
      </w:tblCellMar>
    </w:tblPr>
    <w:tcPr>
      <w:tcBorders/>
    </w:tcPr>
  </w:style>
  <w:style w:type="table" w:customStyle="1" w:styleId="style4197">
    <w:basedOn w:val="style4103"/>
    <w:next w:val="style4197"/>
    <w:pPr/>
    <w:rPr/>
    <w:tblPr>
      <w:tblStyleRowBandSize w:val="1"/>
      <w:tblStyleColBandSize w:val="1"/>
      <w:tblCellMar>
        <w:top w:w="0" w:type="dxa"/>
        <w:left w:w="115" w:type="dxa"/>
        <w:bottom w:w="0" w:type="dxa"/>
        <w:right w:w="115" w:type="dxa"/>
      </w:tblCellMar>
    </w:tblPr>
    <w:tcPr>
      <w:tcBorders/>
    </w:tcPr>
  </w:style>
  <w:style w:type="table" w:customStyle="1" w:styleId="style4198">
    <w:basedOn w:val="style4103"/>
    <w:next w:val="style4198"/>
    <w:pPr/>
    <w:rPr/>
    <w:tblPr>
      <w:tblStyleRowBandSize w:val="1"/>
      <w:tblStyleColBandSize w:val="1"/>
      <w:tblCellMar>
        <w:top w:w="0" w:type="dxa"/>
        <w:left w:w="108" w:type="dxa"/>
        <w:bottom w:w="0" w:type="dxa"/>
        <w:right w:w="108" w:type="dxa"/>
      </w:tblCellMar>
    </w:tblPr>
    <w:tcPr>
      <w:tcBorders/>
    </w:tcPr>
  </w:style>
  <w:style w:type="table" w:customStyle="1" w:styleId="style4199">
    <w:basedOn w:val="style4103"/>
    <w:next w:val="style4199"/>
    <w:pPr/>
    <w:rPr/>
    <w:tblPr>
      <w:tblStyleRowBandSize w:val="1"/>
      <w:tblStyleColBandSize w:val="1"/>
      <w:tblCellMar>
        <w:top w:w="0" w:type="dxa"/>
        <w:left w:w="108" w:type="dxa"/>
        <w:bottom w:w="0" w:type="dxa"/>
        <w:right w:w="108" w:type="dxa"/>
      </w:tblCellMar>
    </w:tblPr>
    <w:tcPr>
      <w:tcBorders/>
    </w:tcPr>
  </w:style>
  <w:style w:type="table" w:customStyle="1" w:styleId="style4200">
    <w:basedOn w:val="style4103"/>
    <w:next w:val="style4200"/>
    <w:pPr/>
    <w:rPr/>
    <w:tblPr>
      <w:tblStyleRowBandSize w:val="1"/>
      <w:tblStyleColBandSize w:val="1"/>
      <w:tblCellMar>
        <w:top w:w="0" w:type="dxa"/>
        <w:left w:w="115" w:type="dxa"/>
        <w:bottom w:w="0" w:type="dxa"/>
        <w:right w:w="115" w:type="dxa"/>
      </w:tblCellMar>
    </w:tblPr>
    <w:tcPr>
      <w:tcBorders/>
    </w:tcPr>
  </w:style>
  <w:style w:type="table" w:customStyle="1" w:styleId="style4201">
    <w:basedOn w:val="style4103"/>
    <w:next w:val="style4201"/>
    <w:pPr/>
    <w:rPr/>
    <w:tblPr>
      <w:tblStyleRowBandSize w:val="1"/>
      <w:tblStyleColBandSize w:val="1"/>
      <w:tblCellMar>
        <w:top w:w="0" w:type="dxa"/>
        <w:left w:w="115" w:type="dxa"/>
        <w:bottom w:w="0" w:type="dxa"/>
        <w:right w:w="115" w:type="dxa"/>
      </w:tblCellMar>
    </w:tblPr>
    <w:tcPr>
      <w:tcBorders/>
    </w:tcPr>
  </w:style>
  <w:style w:type="table" w:customStyle="1" w:styleId="style4202">
    <w:basedOn w:val="style4103"/>
    <w:next w:val="style4202"/>
    <w:pPr/>
    <w:rPr/>
    <w:tblPr>
      <w:tblStyleRowBandSize w:val="1"/>
      <w:tblStyleColBandSize w:val="1"/>
      <w:tblCellMar>
        <w:top w:w="0" w:type="dxa"/>
        <w:left w:w="115" w:type="dxa"/>
        <w:bottom w:w="0" w:type="dxa"/>
        <w:right w:w="115" w:type="dxa"/>
      </w:tblCellMar>
    </w:tblPr>
    <w:tcPr>
      <w:tcBorders/>
    </w:tcPr>
  </w:style>
  <w:style w:type="table" w:customStyle="1" w:styleId="style4203">
    <w:basedOn w:val="style4103"/>
    <w:next w:val="style4203"/>
    <w:pPr/>
    <w:rPr/>
    <w:tblPr>
      <w:tblStyleRowBandSize w:val="1"/>
      <w:tblStyleColBandSize w:val="1"/>
      <w:tblCellMar>
        <w:top w:w="0" w:type="dxa"/>
        <w:left w:w="108" w:type="dxa"/>
        <w:bottom w:w="0" w:type="dxa"/>
        <w:right w:w="108" w:type="dxa"/>
      </w:tblCellMar>
    </w:tblPr>
    <w:tcPr>
      <w:tcBorders/>
    </w:tcPr>
  </w:style>
  <w:style w:type="table" w:customStyle="1" w:styleId="style4204">
    <w:basedOn w:val="style4103"/>
    <w:next w:val="style4204"/>
    <w:pPr/>
    <w:rPr/>
    <w:tblPr>
      <w:tblStyleRowBandSize w:val="1"/>
      <w:tblStyleColBandSize w:val="1"/>
      <w:tblCellMar>
        <w:top w:w="0" w:type="dxa"/>
        <w:left w:w="115" w:type="dxa"/>
        <w:bottom w:w="0" w:type="dxa"/>
        <w:right w:w="115" w:type="dxa"/>
      </w:tblCellMar>
    </w:tblPr>
    <w:tcPr>
      <w:tcBorders/>
    </w:tcPr>
  </w:style>
  <w:style w:type="character" w:styleId="style39">
    <w:name w:val="annotation reference"/>
    <w:basedOn w:val="style65"/>
    <w:next w:val="style39"/>
    <w:uiPriority w:val="99"/>
    <w:rPr>
      <w:sz w:val="16"/>
      <w:szCs w:val="16"/>
    </w:rPr>
  </w:style>
  <w:style w:type="paragraph" w:styleId="style30">
    <w:name w:val="annotation text"/>
    <w:basedOn w:val="style4098"/>
    <w:next w:val="style30"/>
    <w:link w:val="style4205"/>
    <w:uiPriority w:val="99"/>
    <w:pPr/>
  </w:style>
  <w:style w:type="character" w:customStyle="1" w:styleId="style4205">
    <w:name w:val="Comment Text Char"/>
    <w:basedOn w:val="style65"/>
    <w:next w:val="style4205"/>
    <w:link w:val="style30"/>
    <w:uiPriority w:val="99"/>
  </w:style>
  <w:style w:type="paragraph" w:styleId="style106">
    <w:name w:val="annotation subject"/>
    <w:basedOn w:val="style30"/>
    <w:next w:val="style30"/>
    <w:link w:val="style4206"/>
    <w:uiPriority w:val="99"/>
    <w:pPr/>
    <w:rPr>
      <w:b/>
      <w:bCs/>
    </w:rPr>
  </w:style>
  <w:style w:type="character" w:customStyle="1" w:styleId="style4206">
    <w:name w:val="Comment Subject Char"/>
    <w:basedOn w:val="style4205"/>
    <w:next w:val="style4206"/>
    <w:link w:val="style106"/>
    <w:uiPriority w:val="99"/>
    <w:rPr>
      <w:b/>
      <w:bCs/>
    </w:rPr>
  </w:style>
  <w:style w:type="paragraph" w:styleId="style179">
    <w:name w:val="List Paragraph"/>
    <w:basedOn w:val="style4098"/>
    <w:next w:val="style179"/>
    <w:qFormat/>
    <w:uiPriority w:val="34"/>
    <w:pPr>
      <w:ind w:left="720"/>
      <w:contextualSpacing/>
    </w:pPr>
    <w:rPr/>
  </w:style>
  <w:style w:type="paragraph" w:customStyle="1" w:styleId="style4207">
    <w:name w:val="Table Paragraph"/>
    <w:basedOn w:val="style4098"/>
    <w:next w:val="style4207"/>
    <w:qFormat/>
    <w:uiPriority w:val="1"/>
    <w:pPr>
      <w:widowControl w:val="false"/>
      <w:autoSpaceDE w:val="false"/>
      <w:autoSpaceDN w:val="false"/>
    </w:pPr>
    <w:rPr>
      <w:rFonts w:ascii="Arial MT" w:cs="Arial MT" w:eastAsia="Arial MT" w:hAnsi="Arial MT"/>
      <w:sz w:val="22"/>
      <w:szCs w:val="22"/>
      <w:lang w:val="en-US"/>
    </w:rPr>
  </w:style>
  <w:style w:type="table" w:customStyle="1" w:styleId="style4208">
    <w:basedOn w:val="style105"/>
    <w:next w:val="style4208"/>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09">
    <w:basedOn w:val="style105"/>
    <w:next w:val="style4209"/>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10">
    <w:basedOn w:val="style105"/>
    <w:next w:val="style4210"/>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11">
    <w:basedOn w:val="style105"/>
    <w:next w:val="style4211"/>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2">
    <w:basedOn w:val="style105"/>
    <w:next w:val="style4212"/>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3">
    <w:basedOn w:val="style105"/>
    <w:next w:val="style4213"/>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4">
    <w:basedOn w:val="style105"/>
    <w:next w:val="style4214"/>
    <w:pPr/>
    <w:rPr/>
    <w:tblPr>
      <w:tblStyleRowBandSize w:val="1"/>
      <w:tblStyleColBandSize w:val="1"/>
      <w:tblInd w:w="0" w:type="dxa"/>
      <w:tblCellMar>
        <w:top w:w="28" w:type="dxa"/>
        <w:left w:w="57" w:type="dxa"/>
        <w:bottom w:w="28" w:type="dxa"/>
        <w:right w:w="28" w:type="dxa"/>
      </w:tblCellMar>
    </w:tblPr>
    <w:tcPr>
      <w:tcBorders/>
    </w:tcPr>
  </w:style>
  <w:style w:type="table" w:customStyle="1" w:styleId="style4215">
    <w:basedOn w:val="style105"/>
    <w:next w:val="style4215"/>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6">
    <w:basedOn w:val="style105"/>
    <w:next w:val="style4216"/>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7">
    <w:basedOn w:val="style105"/>
    <w:next w:val="style4217"/>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8">
    <w:basedOn w:val="style105"/>
    <w:next w:val="style4218"/>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19">
    <w:basedOn w:val="style105"/>
    <w:next w:val="style4219"/>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20">
    <w:basedOn w:val="style105"/>
    <w:next w:val="style4220"/>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21">
    <w:basedOn w:val="style105"/>
    <w:next w:val="style4221"/>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22">
    <w:basedOn w:val="style105"/>
    <w:next w:val="style4222"/>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23">
    <w:basedOn w:val="style105"/>
    <w:next w:val="style4223"/>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24">
    <w:basedOn w:val="style105"/>
    <w:next w:val="style4224"/>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25">
    <w:basedOn w:val="style105"/>
    <w:next w:val="style4225"/>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26">
    <w:basedOn w:val="style105"/>
    <w:next w:val="style4226"/>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27">
    <w:basedOn w:val="style105"/>
    <w:next w:val="style4227"/>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28">
    <w:basedOn w:val="style105"/>
    <w:next w:val="style4228"/>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29">
    <w:basedOn w:val="style105"/>
    <w:next w:val="style4229"/>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30">
    <w:basedOn w:val="style105"/>
    <w:next w:val="style4230"/>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31">
    <w:basedOn w:val="style105"/>
    <w:next w:val="style4231"/>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32">
    <w:basedOn w:val="style105"/>
    <w:next w:val="style4232"/>
    <w:pPr/>
    <w:rPr/>
    <w:tblPr>
      <w:tblStyleRowBandSize w:val="1"/>
      <w:tblStyleColBandSize w:val="1"/>
      <w:tblInd w:w="0" w:type="dxa"/>
      <w:tblCellMar>
        <w:top w:w="0" w:type="dxa"/>
        <w:left w:w="115" w:type="dxa"/>
        <w:bottom w:w="0" w:type="dxa"/>
        <w:right w:w="115" w:type="dxa"/>
      </w:tblCellMar>
    </w:tblPr>
    <w:tcPr>
      <w:tcBorders/>
    </w:tcPr>
  </w:style>
  <w:style w:type="paragraph" w:styleId="style153">
    <w:name w:val="Balloon Text"/>
    <w:basedOn w:val="style4098"/>
    <w:next w:val="style153"/>
    <w:link w:val="style4233"/>
    <w:uiPriority w:val="99"/>
    <w:pPr/>
    <w:rPr>
      <w:rFonts w:ascii="Tahoma" w:cs="Tahoma" w:hAnsi="Tahoma"/>
      <w:sz w:val="16"/>
      <w:szCs w:val="16"/>
    </w:rPr>
  </w:style>
  <w:style w:type="character" w:customStyle="1" w:styleId="style4233">
    <w:name w:val="Balloon Text Char"/>
    <w:basedOn w:val="style65"/>
    <w:next w:val="style4233"/>
    <w:link w:val="style153"/>
    <w:uiPriority w:val="99"/>
    <w:rPr>
      <w:rFonts w:ascii="Tahoma" w:cs="Tahoma" w:hAnsi="Tahoma"/>
      <w:sz w:val="16"/>
      <w:szCs w:val="16"/>
    </w:rPr>
  </w:style>
  <w:style w:type="paragraph" w:styleId="style31">
    <w:name w:val="header"/>
    <w:basedOn w:val="style4098"/>
    <w:next w:val="style31"/>
    <w:link w:val="style4234"/>
    <w:uiPriority w:val="99"/>
    <w:pPr>
      <w:tabs>
        <w:tab w:val="center" w:leader="none" w:pos="4513"/>
        <w:tab w:val="right" w:leader="none" w:pos="9026"/>
      </w:tabs>
    </w:pPr>
    <w:rPr/>
  </w:style>
  <w:style w:type="character" w:customStyle="1" w:styleId="style4234">
    <w:name w:val="Header Char_db596782-c42a-4299-82a7-63a990cdde96"/>
    <w:basedOn w:val="style65"/>
    <w:next w:val="style4234"/>
    <w:link w:val="style31"/>
    <w:uiPriority w:val="99"/>
  </w:style>
  <w:style w:type="paragraph" w:styleId="style32">
    <w:name w:val="footer"/>
    <w:basedOn w:val="style4098"/>
    <w:next w:val="style32"/>
    <w:link w:val="style4235"/>
    <w:uiPriority w:val="99"/>
    <w:pPr>
      <w:tabs>
        <w:tab w:val="center" w:leader="none" w:pos="4513"/>
        <w:tab w:val="right" w:leader="none" w:pos="9026"/>
      </w:tabs>
    </w:pPr>
    <w:rPr/>
  </w:style>
  <w:style w:type="character" w:customStyle="1" w:styleId="style4235">
    <w:name w:val="Footer Char_25789adc-e01a-4105-8467-f9f3919bd740"/>
    <w:basedOn w:val="style65"/>
    <w:next w:val="style4235"/>
    <w:link w:val="style32"/>
    <w:uiPriority w:val="99"/>
  </w:style>
  <w:style w:type="paragraph" w:styleId="style74">
    <w:name w:val="Subtitle"/>
    <w:basedOn w:val="style4098"/>
    <w:next w:val="style4098"/>
    <w:pPr>
      <w:keepNext/>
      <w:keepLines/>
      <w:pBdr>
        <w:left w:val="nil"/>
        <w:right w:val="nil"/>
        <w:top w:val="nil"/>
        <w:bottom w:val="nil"/>
        <w:between w:val="nil"/>
      </w:pBdr>
      <w:spacing w:before="360" w:after="80"/>
    </w:pPr>
    <w:rPr>
      <w:rFonts w:ascii="Georgia" w:cs="Georgia" w:eastAsia="Georgia" w:hAnsi="Georgia"/>
      <w:i/>
      <w:color w:val="666666"/>
      <w:sz w:val="48"/>
      <w:szCs w:val="48"/>
    </w:rPr>
  </w:style>
  <w:style w:type="table" w:customStyle="1" w:styleId="style4236">
    <w:basedOn w:val="style105"/>
    <w:next w:val="style4236"/>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37">
    <w:basedOn w:val="style105"/>
    <w:next w:val="style4237"/>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38">
    <w:basedOn w:val="style105"/>
    <w:next w:val="style4238"/>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39">
    <w:basedOn w:val="style105"/>
    <w:next w:val="style4239"/>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0">
    <w:basedOn w:val="style105"/>
    <w:next w:val="style4240"/>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1">
    <w:basedOn w:val="style105"/>
    <w:next w:val="style4241"/>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2">
    <w:basedOn w:val="style105"/>
    <w:next w:val="style4242"/>
    <w:pPr/>
    <w:rPr/>
    <w:tblPr>
      <w:tblStyleRowBandSize w:val="1"/>
      <w:tblStyleColBandSize w:val="1"/>
      <w:tblInd w:w="0" w:type="dxa"/>
      <w:tblCellMar>
        <w:top w:w="28" w:type="dxa"/>
        <w:left w:w="57" w:type="dxa"/>
        <w:bottom w:w="28" w:type="dxa"/>
        <w:right w:w="28" w:type="dxa"/>
      </w:tblCellMar>
    </w:tblPr>
    <w:tcPr>
      <w:tcBorders/>
    </w:tcPr>
  </w:style>
  <w:style w:type="table" w:customStyle="1" w:styleId="style4243">
    <w:basedOn w:val="style105"/>
    <w:next w:val="style4243"/>
    <w:pPr/>
    <w:rPr/>
    <w:tblPr>
      <w:tblStyleRowBandSize w:val="1"/>
      <w:tblStyleColBandSize w:val="1"/>
      <w:tblInd w:w="0" w:type="dxa"/>
      <w:tblCellMar>
        <w:top w:w="28" w:type="dxa"/>
        <w:left w:w="57" w:type="dxa"/>
        <w:bottom w:w="28" w:type="dxa"/>
        <w:right w:w="28" w:type="dxa"/>
      </w:tblCellMar>
    </w:tblPr>
    <w:tcPr>
      <w:tcBorders/>
    </w:tcPr>
  </w:style>
  <w:style w:type="table" w:customStyle="1" w:styleId="style4244">
    <w:basedOn w:val="style105"/>
    <w:next w:val="style4244"/>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5">
    <w:basedOn w:val="style105"/>
    <w:next w:val="style4245"/>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6">
    <w:basedOn w:val="style105"/>
    <w:next w:val="style4246"/>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7">
    <w:basedOn w:val="style105"/>
    <w:next w:val="style4247"/>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8">
    <w:basedOn w:val="style105"/>
    <w:next w:val="style4248"/>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49">
    <w:basedOn w:val="style105"/>
    <w:next w:val="style4249"/>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50">
    <w:basedOn w:val="style105"/>
    <w:next w:val="style4250"/>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51">
    <w:basedOn w:val="style105"/>
    <w:next w:val="style4251"/>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2">
    <w:basedOn w:val="style105"/>
    <w:next w:val="style4252"/>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3">
    <w:basedOn w:val="style105"/>
    <w:next w:val="style4253"/>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4">
    <w:basedOn w:val="style105"/>
    <w:next w:val="style4254"/>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5">
    <w:basedOn w:val="style105"/>
    <w:next w:val="style4255"/>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56">
    <w:basedOn w:val="style105"/>
    <w:next w:val="style4256"/>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57">
    <w:basedOn w:val="style105"/>
    <w:next w:val="style4257"/>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8">
    <w:basedOn w:val="style105"/>
    <w:next w:val="style4258"/>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59">
    <w:basedOn w:val="style105"/>
    <w:next w:val="style4259"/>
    <w:pPr/>
    <w:rPr/>
    <w:tblPr>
      <w:tblStyleRowBandSize w:val="1"/>
      <w:tblStyleColBandSize w:val="1"/>
      <w:tblInd w:w="0" w:type="dxa"/>
      <w:tblCellMar>
        <w:top w:w="0" w:type="dxa"/>
        <w:left w:w="115" w:type="dxa"/>
        <w:bottom w:w="0" w:type="dxa"/>
        <w:right w:w="115" w:type="dxa"/>
      </w:tblCellMar>
    </w:tblPr>
    <w:tcPr>
      <w:tcBorders/>
    </w:tcPr>
  </w:style>
  <w:style w:type="table" w:customStyle="1" w:styleId="style4260">
    <w:basedOn w:val="style105"/>
    <w:next w:val="style4260"/>
    <w:pPr/>
    <w:rPr/>
    <w:tblPr>
      <w:tblStyleRowBandSize w:val="1"/>
      <w:tblStyleColBandSize w:val="1"/>
      <w:tblInd w:w="0" w:type="dxa"/>
      <w:tblCellMar>
        <w:top w:w="0" w:type="dxa"/>
        <w:left w:w="108" w:type="dxa"/>
        <w:bottom w:w="0" w:type="dxa"/>
        <w:right w:w="108" w:type="dxa"/>
      </w:tblCellMar>
    </w:tblPr>
    <w:tcPr>
      <w:tcBorders/>
    </w:tcPr>
  </w:style>
  <w:style w:type="table" w:customStyle="1" w:styleId="style4261">
    <w:basedOn w:val="style105"/>
    <w:next w:val="style4261"/>
    <w:pPr/>
    <w:rPr/>
    <w:tblPr>
      <w:tblStyleRowBandSize w:val="1"/>
      <w:tblStyleColBandSize w:val="1"/>
      <w:tblInd w:w="0" w:type="dxa"/>
      <w:tblCellMar>
        <w:top w:w="0" w:type="dxa"/>
        <w:left w:w="115" w:type="dxa"/>
        <w:bottom w:w="0" w:type="dxa"/>
        <w:right w:w="115" w:type="dxa"/>
      </w:tblCellMar>
    </w:tblPr>
    <w:tcPr>
      <w:tcBorders/>
    </w:tcPr>
  </w:style>
  <w:style w:type="paragraph" w:styleId="style94">
    <w:name w:val="Normal (Web)"/>
    <w:basedOn w:val="style0"/>
    <w:next w:val="style94"/>
    <w:uiPriority w:val="99"/>
    <w:pPr>
      <w:spacing w:before="100" w:beforeAutospacing="true" w:after="100" w:afterAutospacing="true"/>
    </w:pPr>
    <w:rPr>
      <w:sz w:val="24"/>
      <w:szCs w:val="24"/>
      <w:lang w:val="en-US"/>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WSb0Mu6npYb09udOgECt3NUJwQ==">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Words>5519</Words>
  <Pages>18</Pages>
  <Characters>31593</Characters>
  <Application>WPS Office</Application>
  <DocSecurity>0</DocSecurity>
  <Paragraphs>1143</Paragraphs>
  <ScaleCrop>false</ScaleCrop>
  <LinksUpToDate>false</LinksUpToDate>
  <CharactersWithSpaces>36495</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2025-10-14T10:44:00Z</dcterms:created>
  <dc:creator>Aishat Bakre</dc:creator>
  <lastModifiedBy>M2003J15SC</lastModifiedBy>
  <dcterms:modified xsi:type="dcterms:W3CDTF">2025-10-28T11:29:10Z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9c0c7584d8184e57800acfeeac2984ad</vt:lpwstr>
  </property>
</Properties>
</file>