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002">
      <w:pPr>
        <w:spacing w:line="360" w:lineRule="auto"/>
        <w:rPr>
          <w:color w:val="2a2c2e"/>
          <w:sz w:val="24"/>
          <w:szCs w:val="24"/>
        </w:rPr>
      </w:pPr>
      <w:r w:rsidDel="00000000" w:rsidR="00000000" w:rsidRPr="00000000">
        <w:rPr>
          <w:rtl w:val="0"/>
        </w:rPr>
      </w:r>
    </w:p>
    <w:p w:rsidR="00000000" w:rsidDel="00000000" w:rsidP="00000000" w:rsidRDefault="00000000" w:rsidRPr="00000000" w14:paraId="00000003">
      <w:pPr>
        <w:shd w:fill="ffffff" w:val="clear"/>
        <w:spacing w:line="360" w:lineRule="auto"/>
        <w:jc w:val="center"/>
        <w:rPr>
          <w:color w:val="2a2c2e"/>
          <w:sz w:val="24"/>
          <w:szCs w:val="24"/>
        </w:rPr>
      </w:pPr>
      <w:r w:rsidDel="00000000" w:rsidR="00000000" w:rsidRPr="00000000">
        <w:rPr>
          <w:rtl w:val="0"/>
        </w:rPr>
      </w:r>
    </w:p>
    <w:p w:rsidR="00000000" w:rsidDel="00000000" w:rsidP="00000000" w:rsidRDefault="00000000" w:rsidRPr="00000000" w14:paraId="00000004">
      <w:pPr>
        <w:shd w:fill="ffffff" w:val="clear"/>
        <w:spacing w:line="360" w:lineRule="auto"/>
        <w:jc w:val="center"/>
        <w:rPr>
          <w:b w:val="1"/>
          <w:color w:val="2a2c2e"/>
          <w:sz w:val="36"/>
          <w:szCs w:val="36"/>
          <w:u w:val="single"/>
        </w:rPr>
      </w:pPr>
      <w:r w:rsidDel="00000000" w:rsidR="00000000" w:rsidRPr="00000000">
        <w:rPr>
          <w:b w:val="1"/>
          <w:color w:val="2a2c2e"/>
          <w:sz w:val="36"/>
          <w:szCs w:val="36"/>
          <w:u w:val="single"/>
          <w:rtl w:val="0"/>
        </w:rPr>
        <w:t xml:space="preserve">Authenticity and the Role of the Leader</w:t>
      </w:r>
    </w:p>
    <w:p w:rsidR="00000000" w:rsidDel="00000000" w:rsidP="00000000" w:rsidRDefault="00000000" w:rsidRPr="00000000" w14:paraId="00000005">
      <w:pPr>
        <w:shd w:fill="ffffff" w:val="clear"/>
        <w:spacing w:line="360" w:lineRule="auto"/>
        <w:jc w:val="center"/>
        <w:rPr>
          <w:color w:val="2a2c2e"/>
          <w:sz w:val="36"/>
          <w:szCs w:val="36"/>
        </w:rPr>
      </w:pPr>
      <w:r w:rsidDel="00000000" w:rsidR="00000000" w:rsidRPr="00000000">
        <w:rPr>
          <w:rtl w:val="0"/>
        </w:rPr>
      </w:r>
    </w:p>
    <w:p w:rsidR="00000000" w:rsidDel="00000000" w:rsidP="00000000" w:rsidRDefault="00000000" w:rsidRPr="00000000" w14:paraId="00000006">
      <w:pPr>
        <w:shd w:fill="ffffff" w:val="clear"/>
        <w:spacing w:line="360" w:lineRule="auto"/>
        <w:jc w:val="center"/>
        <w:rPr>
          <w:b w:val="1"/>
          <w:color w:val="2a2c2e"/>
          <w:sz w:val="36"/>
          <w:szCs w:val="36"/>
          <w:u w:val="single"/>
        </w:rPr>
      </w:pPr>
      <w:r w:rsidDel="00000000" w:rsidR="00000000" w:rsidRPr="00000000">
        <w:rPr>
          <w:b w:val="1"/>
          <w:color w:val="2a2c2e"/>
          <w:sz w:val="36"/>
          <w:szCs w:val="36"/>
          <w:u w:val="single"/>
          <w:rtl w:val="0"/>
        </w:rPr>
        <w:t xml:space="preserve">Module code: BMPF7021</w:t>
      </w:r>
    </w:p>
    <w:p w:rsidR="00000000" w:rsidDel="00000000" w:rsidP="00000000" w:rsidRDefault="00000000" w:rsidRPr="00000000" w14:paraId="00000007">
      <w:pPr>
        <w:shd w:fill="ffffff" w:val="clear"/>
        <w:spacing w:line="360" w:lineRule="auto"/>
        <w:jc w:val="center"/>
        <w:rPr>
          <w:color w:val="2a2c2e"/>
          <w:sz w:val="24"/>
          <w:szCs w:val="24"/>
        </w:rPr>
      </w:pPr>
      <w:r w:rsidDel="00000000" w:rsidR="00000000" w:rsidRPr="00000000">
        <w:rPr>
          <w:rtl w:val="0"/>
        </w:rPr>
      </w:r>
    </w:p>
    <w:p w:rsidR="00000000" w:rsidDel="00000000" w:rsidP="00000000" w:rsidRDefault="00000000" w:rsidRPr="00000000" w14:paraId="00000008">
      <w:pPr>
        <w:shd w:fill="ffffff" w:val="clear"/>
        <w:spacing w:line="360" w:lineRule="auto"/>
        <w:jc w:val="center"/>
        <w:rPr>
          <w:b w:val="1"/>
          <w:color w:val="2a2c2e"/>
          <w:sz w:val="24"/>
          <w:szCs w:val="24"/>
          <w:u w:val="single"/>
        </w:rPr>
      </w:pPr>
      <w:r w:rsidDel="00000000" w:rsidR="00000000" w:rsidRPr="00000000">
        <w:rPr>
          <w:rtl w:val="0"/>
        </w:rPr>
      </w:r>
    </w:p>
    <w:p w:rsidR="00000000" w:rsidDel="00000000" w:rsidP="00000000" w:rsidRDefault="00000000" w:rsidRPr="00000000" w14:paraId="00000009">
      <w:pPr>
        <w:shd w:fill="ffffff" w:val="clear"/>
        <w:spacing w:line="360" w:lineRule="auto"/>
        <w:jc w:val="center"/>
        <w:rPr>
          <w:b w:val="1"/>
          <w:color w:val="2a2c2e"/>
          <w:sz w:val="30"/>
          <w:szCs w:val="30"/>
          <w:u w:val="single"/>
        </w:rPr>
      </w:pPr>
      <w:r w:rsidDel="00000000" w:rsidR="00000000" w:rsidRPr="00000000">
        <w:rPr>
          <w:b w:val="1"/>
          <w:color w:val="2a2c2e"/>
          <w:sz w:val="30"/>
          <w:szCs w:val="30"/>
          <w:u w:val="single"/>
          <w:rtl w:val="0"/>
        </w:rPr>
        <w:t xml:space="preserve">Written By</w:t>
      </w:r>
    </w:p>
    <w:p w:rsidR="00000000" w:rsidDel="00000000" w:rsidP="00000000" w:rsidRDefault="00000000" w:rsidRPr="00000000" w14:paraId="0000000A">
      <w:pPr>
        <w:shd w:fill="ffffff" w:val="clear"/>
        <w:spacing w:line="360" w:lineRule="auto"/>
        <w:jc w:val="center"/>
        <w:rPr>
          <w:b w:val="1"/>
          <w:color w:val="2a2c2e"/>
          <w:sz w:val="30"/>
          <w:szCs w:val="30"/>
          <w:u w:val="single"/>
        </w:rPr>
      </w:pPr>
      <w:r w:rsidDel="00000000" w:rsidR="00000000" w:rsidRPr="00000000">
        <w:rPr>
          <w:b w:val="1"/>
          <w:color w:val="2a2c2e"/>
          <w:sz w:val="30"/>
          <w:szCs w:val="30"/>
          <w:u w:val="single"/>
          <w:rtl w:val="0"/>
        </w:rPr>
        <w:t xml:space="preserve">Matthew Jelliffe</w:t>
      </w:r>
    </w:p>
    <w:p w:rsidR="00000000" w:rsidDel="00000000" w:rsidP="00000000" w:rsidRDefault="00000000" w:rsidRPr="00000000" w14:paraId="0000000B">
      <w:pPr>
        <w:shd w:fill="ffffff" w:val="clear"/>
        <w:spacing w:line="360" w:lineRule="auto"/>
        <w:jc w:val="center"/>
        <w:rPr>
          <w:color w:val="2a2c2e"/>
          <w:sz w:val="24"/>
          <w:szCs w:val="24"/>
        </w:rPr>
      </w:pPr>
      <w:r w:rsidDel="00000000" w:rsidR="00000000" w:rsidRPr="00000000">
        <w:rPr>
          <w:rtl w:val="0"/>
        </w:rPr>
      </w:r>
    </w:p>
    <w:p w:rsidR="00000000" w:rsidDel="00000000" w:rsidP="00000000" w:rsidRDefault="00000000" w:rsidRPr="00000000" w14:paraId="0000000C">
      <w:pPr>
        <w:shd w:fill="ffffff" w:val="clear"/>
        <w:spacing w:line="360" w:lineRule="auto"/>
        <w:jc w:val="center"/>
        <w:rPr>
          <w:b w:val="1"/>
          <w:color w:val="2a2c2e"/>
          <w:sz w:val="24"/>
          <w:szCs w:val="24"/>
          <w:u w:val="single"/>
        </w:rPr>
      </w:pPr>
      <w:r w:rsidDel="00000000" w:rsidR="00000000" w:rsidRPr="00000000">
        <w:rPr>
          <w:rtl w:val="0"/>
        </w:rPr>
      </w:r>
    </w:p>
    <w:p w:rsidR="00000000" w:rsidDel="00000000" w:rsidP="00000000" w:rsidRDefault="00000000" w:rsidRPr="00000000" w14:paraId="0000000D">
      <w:pPr>
        <w:shd w:fill="ffffff" w:val="clear"/>
        <w:spacing w:line="360" w:lineRule="auto"/>
        <w:jc w:val="center"/>
        <w:rPr>
          <w:b w:val="1"/>
          <w:color w:val="2a2c2e"/>
          <w:sz w:val="28"/>
          <w:szCs w:val="28"/>
          <w:u w:val="single"/>
        </w:rPr>
      </w:pPr>
      <w:r w:rsidDel="00000000" w:rsidR="00000000" w:rsidRPr="00000000">
        <w:rPr>
          <w:b w:val="1"/>
          <w:color w:val="2a2c2e"/>
          <w:sz w:val="28"/>
          <w:szCs w:val="28"/>
          <w:u w:val="single"/>
          <w:rtl w:val="0"/>
        </w:rPr>
        <w:t xml:space="preserve">2121773</w:t>
      </w:r>
    </w:p>
    <w:p w:rsidR="00000000" w:rsidDel="00000000" w:rsidP="00000000" w:rsidRDefault="00000000" w:rsidRPr="00000000" w14:paraId="0000000E">
      <w:pPr>
        <w:shd w:fill="ffffff" w:val="clear"/>
        <w:spacing w:line="360" w:lineRule="auto"/>
        <w:jc w:val="center"/>
        <w:rPr>
          <w:color w:val="2a2c2e"/>
          <w:sz w:val="24"/>
          <w:szCs w:val="24"/>
        </w:rPr>
      </w:pPr>
      <w:r w:rsidDel="00000000" w:rsidR="00000000" w:rsidRPr="00000000">
        <w:rPr>
          <w:rtl w:val="0"/>
        </w:rPr>
      </w:r>
    </w:p>
    <w:p w:rsidR="00000000" w:rsidDel="00000000" w:rsidP="00000000" w:rsidRDefault="00000000" w:rsidRPr="00000000" w14:paraId="0000000F">
      <w:pPr>
        <w:shd w:fill="ffffff" w:val="clear"/>
        <w:spacing w:line="360" w:lineRule="auto"/>
        <w:jc w:val="center"/>
        <w:rPr>
          <w:color w:val="2a2c2e"/>
          <w:sz w:val="24"/>
          <w:szCs w:val="24"/>
        </w:rPr>
      </w:pPr>
      <w:r w:rsidDel="00000000" w:rsidR="00000000" w:rsidRPr="00000000">
        <w:rPr>
          <w:rtl w:val="0"/>
        </w:rPr>
      </w:r>
    </w:p>
    <w:p w:rsidR="00000000" w:rsidDel="00000000" w:rsidP="00000000" w:rsidRDefault="00000000" w:rsidRPr="00000000" w14:paraId="00000010">
      <w:pPr>
        <w:shd w:fill="ffffff" w:val="clear"/>
        <w:spacing w:line="360" w:lineRule="auto"/>
        <w:jc w:val="center"/>
        <w:rPr>
          <w:b w:val="1"/>
          <w:color w:val="2a2c2e"/>
          <w:sz w:val="24"/>
          <w:szCs w:val="24"/>
          <w:u w:val="single"/>
        </w:rPr>
      </w:pPr>
      <w:r w:rsidDel="00000000" w:rsidR="00000000" w:rsidRPr="00000000">
        <w:rPr>
          <w:rtl w:val="0"/>
        </w:rPr>
      </w:r>
    </w:p>
    <w:p w:rsidR="00000000" w:rsidDel="00000000" w:rsidP="00000000" w:rsidRDefault="00000000" w:rsidRPr="00000000" w14:paraId="00000011">
      <w:pPr>
        <w:shd w:fill="ffffff" w:val="clear"/>
        <w:spacing w:line="360" w:lineRule="auto"/>
        <w:jc w:val="center"/>
        <w:rPr>
          <w:b w:val="1"/>
          <w:color w:val="2a2c2e"/>
          <w:sz w:val="24"/>
          <w:szCs w:val="24"/>
          <w:u w:val="single"/>
        </w:rPr>
      </w:pPr>
      <w:r w:rsidDel="00000000" w:rsidR="00000000" w:rsidRPr="00000000">
        <w:rPr>
          <w:b w:val="1"/>
          <w:color w:val="2a2c2e"/>
          <w:sz w:val="24"/>
          <w:szCs w:val="24"/>
          <w:u w:val="single"/>
          <w:rtl w:val="0"/>
        </w:rPr>
        <w:t xml:space="preserve">Assignment 1: words 3875</w:t>
      </w:r>
    </w:p>
    <w:p w:rsidR="00000000" w:rsidDel="00000000" w:rsidP="00000000" w:rsidRDefault="00000000" w:rsidRPr="00000000" w14:paraId="00000012">
      <w:pPr>
        <w:shd w:fill="ffffff" w:val="clear"/>
        <w:spacing w:line="360" w:lineRule="auto"/>
        <w:jc w:val="center"/>
        <w:rPr>
          <w:b w:val="1"/>
          <w:color w:val="2a2c2e"/>
          <w:sz w:val="24"/>
          <w:szCs w:val="24"/>
          <w:u w:val="single"/>
        </w:rPr>
      </w:pPr>
      <w:r w:rsidDel="00000000" w:rsidR="00000000" w:rsidRPr="00000000">
        <w:rPr>
          <w:b w:val="1"/>
          <w:color w:val="2a2c2e"/>
          <w:sz w:val="24"/>
          <w:szCs w:val="24"/>
          <w:u w:val="single"/>
          <w:rtl w:val="0"/>
        </w:rPr>
        <w:t xml:space="preserve">Assignment 2: words 5032</w:t>
      </w:r>
    </w:p>
    <w:p w:rsidR="00000000" w:rsidDel="00000000" w:rsidP="00000000" w:rsidRDefault="00000000" w:rsidRPr="00000000" w14:paraId="00000013">
      <w:pPr>
        <w:shd w:fill="ffffff" w:val="clear"/>
        <w:spacing w:line="360" w:lineRule="auto"/>
        <w:jc w:val="center"/>
        <w:rPr>
          <w:b w:val="1"/>
          <w:color w:val="2a2c2e"/>
          <w:sz w:val="24"/>
          <w:szCs w:val="24"/>
          <w:u w:val="single"/>
        </w:rPr>
      </w:pPr>
      <w:r w:rsidDel="00000000" w:rsidR="00000000" w:rsidRPr="00000000">
        <w:rPr>
          <w:rtl w:val="0"/>
        </w:rPr>
      </w:r>
    </w:p>
    <w:p w:rsidR="00000000" w:rsidDel="00000000" w:rsidP="00000000" w:rsidRDefault="00000000" w:rsidRPr="00000000" w14:paraId="00000014">
      <w:pPr>
        <w:shd w:fill="ffffff" w:val="clear"/>
        <w:spacing w:line="360" w:lineRule="auto"/>
        <w:jc w:val="center"/>
        <w:rPr>
          <w:b w:val="1"/>
          <w:color w:val="2a2c2e"/>
          <w:sz w:val="24"/>
          <w:szCs w:val="24"/>
          <w:u w:val="single"/>
        </w:rPr>
      </w:pPr>
      <w:r w:rsidDel="00000000" w:rsidR="00000000" w:rsidRPr="00000000">
        <w:rPr>
          <w:b w:val="1"/>
          <w:color w:val="2a2c2e"/>
          <w:sz w:val="24"/>
          <w:szCs w:val="24"/>
          <w:u w:val="single"/>
          <w:rtl w:val="0"/>
        </w:rPr>
        <w:t xml:space="preserve">Total Words:8907</w:t>
      </w:r>
    </w:p>
    <w:p w:rsidR="00000000" w:rsidDel="00000000" w:rsidP="00000000" w:rsidRDefault="00000000" w:rsidRPr="00000000" w14:paraId="00000015">
      <w:pPr>
        <w:shd w:fill="ffffff" w:val="clear"/>
        <w:spacing w:line="360" w:lineRule="auto"/>
        <w:jc w:val="center"/>
        <w:rPr>
          <w:b w:val="1"/>
          <w:color w:val="2a2c2e"/>
          <w:sz w:val="24"/>
          <w:szCs w:val="24"/>
          <w:u w:val="single"/>
        </w:rPr>
      </w:pPr>
      <w:r w:rsidDel="00000000" w:rsidR="00000000" w:rsidRPr="00000000">
        <w:rPr>
          <w:rtl w:val="0"/>
        </w:rPr>
      </w:r>
    </w:p>
    <w:p w:rsidR="00000000" w:rsidDel="00000000" w:rsidP="00000000" w:rsidRDefault="00000000" w:rsidRPr="00000000" w14:paraId="00000016">
      <w:pPr>
        <w:shd w:fill="ecf0f1" w:val="clear"/>
        <w:spacing w:line="360" w:lineRule="auto"/>
        <w:jc w:val="center"/>
        <w:rPr>
          <w:color w:val="262626"/>
          <w:sz w:val="24"/>
          <w:szCs w:val="24"/>
        </w:rPr>
      </w:pPr>
      <w:r w:rsidDel="00000000" w:rsidR="00000000" w:rsidRPr="00000000">
        <w:rPr>
          <w:rtl w:val="0"/>
        </w:rPr>
      </w:r>
    </w:p>
    <w:p w:rsidR="00000000" w:rsidDel="00000000" w:rsidP="00000000" w:rsidRDefault="00000000" w:rsidRPr="00000000" w14:paraId="00000017">
      <w:pPr>
        <w:shd w:fill="ffffff" w:val="clear"/>
        <w:spacing w:line="360" w:lineRule="auto"/>
        <w:jc w:val="center"/>
        <w:rPr>
          <w:color w:val="2a2c2e"/>
          <w:sz w:val="24"/>
          <w:szCs w:val="24"/>
        </w:rPr>
      </w:pPr>
      <w:r w:rsidDel="00000000" w:rsidR="00000000" w:rsidRPr="00000000">
        <w:rPr>
          <w:rtl w:val="0"/>
        </w:rPr>
      </w:r>
    </w:p>
    <w:p w:rsidR="00000000" w:rsidDel="00000000" w:rsidP="00000000" w:rsidRDefault="00000000" w:rsidRPr="00000000" w14:paraId="00000018">
      <w:pPr>
        <w:shd w:fill="ffffff" w:val="clear"/>
        <w:spacing w:line="360" w:lineRule="auto"/>
        <w:jc w:val="center"/>
        <w:rPr>
          <w:color w:val="2a2c2e"/>
          <w:sz w:val="24"/>
          <w:szCs w:val="24"/>
        </w:rPr>
      </w:pPr>
      <w:r w:rsidDel="00000000" w:rsidR="00000000" w:rsidRPr="00000000">
        <w:rPr>
          <w:rtl w:val="0"/>
        </w:rPr>
      </w:r>
    </w:p>
    <w:p w:rsidR="00000000" w:rsidDel="00000000" w:rsidP="00000000" w:rsidRDefault="00000000" w:rsidRPr="00000000" w14:paraId="00000019">
      <w:pPr>
        <w:shd w:fill="ffffff" w:val="clear"/>
        <w:spacing w:line="360" w:lineRule="auto"/>
        <w:rPr>
          <w:color w:val="2a2c2e"/>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1D">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1E">
      <w:pPr>
        <w:spacing w:line="360" w:lineRule="auto"/>
        <w:rPr>
          <w:b w:val="1"/>
          <w:sz w:val="24"/>
          <w:szCs w:val="24"/>
          <w:u w:val="single"/>
        </w:rPr>
      </w:pPr>
      <w:r w:rsidDel="00000000" w:rsidR="00000000" w:rsidRPr="00000000">
        <w:rPr>
          <w:b w:val="1"/>
          <w:sz w:val="24"/>
          <w:szCs w:val="24"/>
          <w:u w:val="single"/>
          <w:rtl w:val="0"/>
        </w:rPr>
        <w:t xml:space="preserve">Assignment 1</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The ambulance service that I work for have recently created a new role within the service, aimed at providing a clinical level of leadership to members of staff that work on the front line; within an unscheduled, emergency environment. The senior Paramedic role created by the ambulance service is intended to improve clinical care provided to patients by empowering these senior individuals to provide leadership at the point of care during difficult, high acuity incidents requiring complex treatment and extrication plans as well as supporting prehospital clinical staff during their day to day experiences at work, where the senior Paramedic can give advice surrounding certain situations, provide education and teaching opportunities within a well supported learning environment. Senior Paramedics are knowledgeable within the prehospital medicine field and are well informed regarding what levels of care and skill provision can be provided by different prehospital clinicians with their specific level of training. This allows them to provide positive feedback to staff when care and treatment expectations have been met, or gone above and beyond that of what is expected, whilst also providing constructive criticism and learning points when care provided by clinicians does not meet what is required or could be improved. Furthermore, due to this constant and supportive role, senior Paramedics are able to lead clinical investigations into incidents where care provided to patients has not been satisfactory, although maintaining a stance from where points for learning can be made and improving care in the future is the ultimate goal. Instead of punishment which is possibly how management have dealt with similar situations in the past. Each senior Paramedic leads a team of thirty to forty members of staff including emergency medical technicians, newly qualified Paramedics, Paramedics and duty operations managers.</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Due to there being many different types of leadership styles, theories and models. I have hypothesised that if these styles and models are utilised appropriately, it may affect how the senior Paramedic role was perceived by staff, its effectiveness in improving clinical care and whether it made staff feel supported, or not. This piece of writing is going to critically appraise five different leadership styles or theories and discuss their relevance to the workplace outlined above. I will investigate the advantages and disadvantages of each leadership style/ model to assess their validity in a range of situations as it may highlight the positives and negatives of the different styles. Therefore this piece of writing will describe these in relation to the newly started senior Paramedic role within the ambulance service.</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The Adair’s Action Centred Leadership model was devised by John Adair in 1973 and ever since has remained popular as a leadership style. I wanted to analyse this leadership style because a key concept of this leadership model is that it relies on the basis that good leadership can be learnt unlike some of the other theories where good leadership is considered an innate skill that some people possess and some people don’t (Organ, 1996). The model is based on three rings that are equally spaced in the shape of a triangle and all over lap equally, leaving a small area in the middle where they all converge. The three rings are labelled with Task, Team and Individual. The three rings are pinnacle to the model, especially how they overlap equally. The Image is to demonstrate that if the leader motivates, coaches and helps develop an individual, whilst providing good communication, team building and motivation to the team and also setting clear objectives and planning tasks- this means that each ring supports the other two rings. It is important to balance these three responsibilities to reach peak performance, which is what the centre convergence is labelled. The leader has responsibilities for the individual, team and the task, this ensures the relevant people know what they are responsible for and what is expected of them and when, as well as how this fits in with the bigger picture regarding the task and team.</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The model puts great emphasis on 3 components that are fundamental factors in driving progress, however it can be difficult to apply when working with large teams with different personalities, especially within the individual ring in the model. In this case it has been suggested it may be more of a management tool rather than assisting a leader (Braun, Avital and Martz, 2012). It has also been criticised for potentially being too hierarchical and when it was designed it may have been seen as holistic and practical (Bolden and Gosling, 2006), however today's leadership normally focuses on empowerment and enablement of team innovation, whilst the Adair’s action centred model may be seen as too authoritarian (Bolden and Gosling, 2006).</w:t>
      </w:r>
    </w:p>
    <w:p w:rsidR="00000000" w:rsidDel="00000000" w:rsidP="00000000" w:rsidRDefault="00000000" w:rsidRPr="00000000" w14:paraId="00000027">
      <w:pPr>
        <w:spacing w:line="360" w:lineRule="auto"/>
        <w:rPr>
          <w:sz w:val="24"/>
          <w:szCs w:val="24"/>
        </w:rPr>
      </w:pPr>
      <w:r w:rsidDel="00000000" w:rsidR="00000000" w:rsidRPr="00000000">
        <w:rPr>
          <w:sz w:val="24"/>
          <w:szCs w:val="24"/>
          <w:rtl w:val="0"/>
        </w:rPr>
        <w:t xml:space="preserve">However, leadership within the organisation would benefit from using the Adair’s action centred model because it can be brought into an existing leadership system, teaching the current leaders within the ambulance service. One of its key components is that it shows that good leadership can be learnt because it isn’t considered an innate skill like some other theories. It can also be used by everyone regardless of the personality types of the leader or team members. It is a simple guide to follow and can be used when needed to prompt the leader. </w:t>
      </w:r>
    </w:p>
    <w:p w:rsidR="00000000" w:rsidDel="00000000" w:rsidP="00000000" w:rsidRDefault="00000000" w:rsidRPr="00000000" w14:paraId="00000028">
      <w:pPr>
        <w:spacing w:line="360" w:lineRule="auto"/>
        <w:rPr>
          <w:sz w:val="24"/>
          <w:szCs w:val="24"/>
        </w:rPr>
      </w:pPr>
      <w:r w:rsidDel="00000000" w:rsidR="00000000" w:rsidRPr="00000000">
        <w:rPr>
          <w:rtl w:val="0"/>
        </w:rPr>
      </w:r>
    </w:p>
    <w:p w:rsidR="00000000" w:rsidDel="00000000" w:rsidP="00000000" w:rsidRDefault="00000000" w:rsidRPr="00000000" w14:paraId="00000029">
      <w:pPr>
        <w:spacing w:line="360" w:lineRule="auto"/>
        <w:rPr>
          <w:sz w:val="24"/>
          <w:szCs w:val="24"/>
        </w:rPr>
      </w:pPr>
      <w:r w:rsidDel="00000000" w:rsidR="00000000" w:rsidRPr="00000000">
        <w:rPr>
          <w:sz w:val="24"/>
          <w:szCs w:val="24"/>
          <w:rtl w:val="0"/>
        </w:rPr>
        <w:t xml:space="preserve">Transformational leadership is a relatively new model to assist individuals in a position of leadership to lead a group. The model focuses on developing value and positive changes to the individuals within the team being led (Yukl, 1999). James Macgregor Burns defined transformational leadership as "leaders and followers help each other to advance to a higher level of morale and motivation" (1978). The idea being that it brings positive change to the minds of team members, empowering them, which then causes a redesign of their expectations and aspirations. As well as encouraging a shared vision to establish their goals (Fletcher, Friedman and Piedimonte, 2019). Bass (1985) continued this idea with Burns’ work and developed how it’s possible to measure how well a leader affects the productivity of their team. They discuss how it is based on how well team members follow a leader and are able to share the same vision, and are able to take something away from being in the team other than ‘just a job’ or self gain. The leader provides an inspirational vision and the encouragement provided stimulates team members to continue the work of the group and thinks for themselves (Albritton, 1998). As an interesting side note it was Burns (1978), who first highlighted a difference between leadership and management and described the differences due to the behaviours and characteristics of the leadership/ management being provided.</w:t>
      </w:r>
    </w:p>
    <w:p w:rsidR="00000000" w:rsidDel="00000000" w:rsidP="00000000" w:rsidRDefault="00000000" w:rsidRPr="00000000" w14:paraId="0000002A">
      <w:pPr>
        <w:spacing w:line="360" w:lineRule="auto"/>
        <w:rPr>
          <w:sz w:val="24"/>
          <w:szCs w:val="24"/>
        </w:rPr>
      </w:pPr>
      <w:r w:rsidDel="00000000" w:rsidR="00000000" w:rsidRPr="00000000">
        <w:rPr>
          <w:rtl w:val="0"/>
        </w:rPr>
      </w:r>
    </w:p>
    <w:p w:rsidR="00000000" w:rsidDel="00000000" w:rsidP="00000000" w:rsidRDefault="00000000" w:rsidRPr="00000000" w14:paraId="0000002B">
      <w:pPr>
        <w:spacing w:line="360" w:lineRule="auto"/>
        <w:rPr>
          <w:sz w:val="24"/>
          <w:szCs w:val="24"/>
        </w:rPr>
      </w:pPr>
      <w:r w:rsidDel="00000000" w:rsidR="00000000" w:rsidRPr="00000000">
        <w:rPr>
          <w:sz w:val="24"/>
          <w:szCs w:val="24"/>
          <w:rtl w:val="0"/>
        </w:rPr>
        <w:t xml:space="preserve">Although this model sounds very positive; especially surrounding its inspirational and empowering effects on team members. It negatively revolves around influencing team members to change their views. It also is suggested that it may put the individuals of the team under high pressure to act and perform in a certain way. Not to mention the time input requirements from the leader to instil this behaviour into their team members (Charalambous, 2019). Due to its initial set up regarding politicians, it may be a very motivational model however it relies on different personalities getting on and all team members being mentally on board with how their leader is interacting with them (Albritton, 1998). </w:t>
      </w:r>
    </w:p>
    <w:p w:rsidR="00000000" w:rsidDel="00000000" w:rsidP="00000000" w:rsidRDefault="00000000" w:rsidRPr="00000000" w14:paraId="0000002C">
      <w:pPr>
        <w:spacing w:line="360" w:lineRule="auto"/>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This leadership model definitely has potential to be beneficial within the ambulance service. All staff within the trust are working towards a common goal, where their interests are aligned. However it would be difficult to encourage team members/ employees to take ownership of their own ideas, furthermore because the ultimate aim of the service is to provide healthcare to the population of a country, it has an extremely large  hierarchy of management. The service is also governed by politics, funding and is heavily interwoven with management from other health boards, trusts and governing bodies which would dampen the effects of being inspirational and having the ability of instilling positive change into all the team members across the service. However on a local level within the smaller teams of each Locality Manager and smaller again with the teams allocated to their own Senior Paramedic, This positive mental, ‘can do’ attitude, inspiring all individuals to take control of their work and instilling confidence to be a face of the service to members of the public would have an extremely positive impact on what the service can provide. It would be the role of the Senior Paramedics to encourage this whilst working one to one with team members and during group training activities.</w:t>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sz w:val="24"/>
          <w:szCs w:val="24"/>
          <w:rtl w:val="0"/>
        </w:rPr>
        <w:t xml:space="preserve">Overall this leadership model may not work within the ambulance service, it does present some very useful ideas that might benefit senior Paramedic leadership within their smaller teams.</w:t>
      </w:r>
    </w:p>
    <w:p w:rsidR="00000000" w:rsidDel="00000000" w:rsidP="00000000" w:rsidRDefault="00000000" w:rsidRPr="00000000" w14:paraId="00000030">
      <w:pPr>
        <w:spacing w:line="360" w:lineRule="auto"/>
        <w:rPr>
          <w:sz w:val="24"/>
          <w:szCs w:val="24"/>
        </w:rPr>
      </w:pPr>
      <w:r w:rsidDel="00000000" w:rsidR="00000000" w:rsidRPr="00000000">
        <w:rPr>
          <w:rtl w:val="0"/>
        </w:rPr>
      </w:r>
    </w:p>
    <w:p w:rsidR="00000000" w:rsidDel="00000000" w:rsidP="00000000" w:rsidRDefault="00000000" w:rsidRPr="00000000" w14:paraId="00000031">
      <w:pPr>
        <w:spacing w:line="360" w:lineRule="auto"/>
        <w:rPr>
          <w:sz w:val="24"/>
          <w:szCs w:val="24"/>
        </w:rPr>
      </w:pPr>
      <w:r w:rsidDel="00000000" w:rsidR="00000000" w:rsidRPr="00000000">
        <w:rPr>
          <w:sz w:val="24"/>
          <w:szCs w:val="24"/>
          <w:rtl w:val="0"/>
        </w:rPr>
        <w:t xml:space="preserve">The transactional leadership model is very much the opposite of the above transformational method. Transactional leadership takes the approach that something is given to get something in return. It is a much simpler, more basic approach for a leader to take to get what they want from their team. It works on the basis of providing rewards and punishments. If a leader wants something from their team they need to provide something to the team in return. It works well when a leader wants to guide or motivate an individual to complete jobs or tasks that are specific and well defined, where the team member is then encouraged by a specific reward (Fletcher, Friedman and Piedimonte, 2019). As an example of a transactional leader; an athletic coach, encourages a training athlete to practise by promoting the reward of winning the competition- If the athlete trains, they are rewarded by winning, if they don’t practise they are punished by losing. The coach manages to instil great commitment in the athlete to increase their chances of receiving the reward. Whittington (2009) states that Transactional leadership occurs when a leader exchanges economical, psychological or political with a team member. These exchanges occur when a leader identifies a requirement from their team member and then lays out the rules that the team member needs to meet to achieve them. </w:t>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sz w:val="24"/>
          <w:szCs w:val="24"/>
          <w:rtl w:val="0"/>
        </w:rPr>
        <w:t xml:space="preserve">Although Transactional and Transformational leadership are contrasting theories of leadership, Burns (1978) explains how successful leaders can use both models alongside each other. Transformational leadership may be more successful to aid leading a team long term, however there may be times that transactional leadership are useful at certain times to encourage team members to work through certain tasks (Kuhnert and Lewis, 1987).</w:t>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sz w:val="24"/>
          <w:szCs w:val="24"/>
          <w:rtl w:val="0"/>
        </w:rPr>
        <w:t xml:space="preserve">Clarity and efficiency are the biggest benefits of Transactional leadership. All relevant parties know where they stand within the agreement, and it is clear and efficient in how the transaction occurs and what the rationale behind the transaction is (Fletcher, Friedman and Piedimonte, 2019). It also benefits both the leader and the team members; the leader receives what they want whilst the team members receive what they want in return. It is also beneficial to both parties to achieve small goals quickly, in comparison to democratic decision making, where options are discussed and decisions are made, using this leadership theory, allows the leader to make clear what they want and their team will follow, also benefitting. This way of leading can become very productive and creates quite a structured and ordered relationship between the leader and their team. Businesses have periods of time that require an increased time of efficiency and productivity and then often revert to this leadership style even if that is not the standard model of leadership used by the leader. And if the right incentives are used, the team will remain motivated, with good work productivity (Avolio and Gardner, 2005).</w:t>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sz w:val="24"/>
          <w:szCs w:val="24"/>
          <w:rtl w:val="0"/>
        </w:rPr>
        <w:t xml:space="preserve">However the benefits of transactional leadership can be seen as its disadvantages depending on the leader - team relationship and scenario that the model is deployed (Charalambous, 2019). For example creativity and individualism is counterproductive in a transactional situation, this prevents the ingenuity and creativity of employees and team members to complete tasks and relies on the leader knowing best and instructing employees to complete tasks in a certain way. The external rewards such as financial or psychological rewards then potentially have less meaning or desire to be had (Kruse, 2022). </w:t>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sz w:val="24"/>
          <w:szCs w:val="24"/>
          <w:rtl w:val="0"/>
        </w:rPr>
        <w:t xml:space="preserve">A further disadvantage of transactional leadership is that employees/ team members are blamed for not meeting targets. If targets were set and not achieved, this is often seen as the fault of the team not following the leader's requests (Kruse, 2022). This can also lead to future tasks being conducted more slowly as all the team members or employees want to seek approval from their leader before continuing with their tasks and will require more feedback from the leader before submitting or finishing off the work they have nearly completed. Furthermore this situation can cause further underdevelopment in the team's staff because development and motivation aren’t considered priorities in this type of leadership style (Kuhnert and Lewis, 1987). The Leader focuses on getting as much productivity out of their team as possible for a specific reward leaving little to no time for continued training, investment in the individuals or development to succeed further within their careers.</w:t>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sz w:val="24"/>
          <w:szCs w:val="24"/>
          <w:rtl w:val="0"/>
        </w:rPr>
        <w:t xml:space="preserve">Transactional leadership may have a small place within the ambulance service, possibly within the service as a whole, involving managers near the top of the management hierarchy, for more straight forward, non patient involving tasks. However long term, at a local level where senior Paramedics and leading groups of staff over a long period of time and require all staff to work to the expected standard when their senior Paramedic may not be contactable and each employee needs to be independent and potentially creative in how they manage their work, it would be preferential for the senior Paramedic to use a more fulfilling and encouraging method of leadership such as the transformational leadership method and it may be found that if the transactional method was used by senior Paramedics, it may cause staff to practise their work correctly when observed by the leader, but not when there isn’t a leader around, and management need to be able to trust staff to conduct their work appropriately at all times.</w:t>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sz w:val="24"/>
          <w:szCs w:val="24"/>
          <w:rtl w:val="0"/>
        </w:rPr>
        <w:t xml:space="preserve">The idea behind authentic leadership is that a leader that follows this theory is genuine and is aware of their strengths, weaknesses and emotions (Kruse, 2022). It describes a form of leadership, where the leader remains true to themselves and their team, whilst displaying consistency between what they say and what they do. By being open and genuine, it encourages their team members and employees to trust them and therefore increase their productivity. It also then creates an environment encouraging openness which allows employees to ask their leaders for assistance or help in a supportive way (Guenter et al., 2017).  It is also thought that one who is positive and true to themselves, transforms or develops into an authentic leader. The authentic leader doesn’t persuade their team to follow them as their leader, but rather their beliefs and attitudes become a model of what the individuals want in their leader (Luthans and Avolio, 2003).</w:t>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sz w:val="24"/>
          <w:szCs w:val="24"/>
          <w:rtl w:val="0"/>
        </w:rPr>
        <w:t xml:space="preserve">According to Jensen and Luthans (2006) leaders that relate to their teams and come across as genuine and honest have the biggest impact on business success. During their research they found that if employees or team members found their leader to use authentic leadership, this was the biggest factor on job satisfaction. They found it led to better relationships between colleagues, higher levels of trust, improved productivity and created a more positive work environment. It also benefits the leader because they continue and strive to improve and work harder for their team. It overall creates a good working atmosphere and over a longer period of time encourages people to perform at their best.</w:t>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sz w:val="24"/>
          <w:szCs w:val="24"/>
          <w:rtl w:val="0"/>
        </w:rPr>
        <w:t xml:space="preserve">Authentic leadership however also has weaknesses within the model. It relies on all the leaders and managers within the management team having similar ethical values and beliefs and if they don’t may cause contradicting objectives because these beliefs may not align with what the management team wants overall. It has also been highlighted that when the team is in a high pressure environment, authenticity may not be the attribute they are looking for in their leader. They may need someone who can act or perform in a certain way to instil confidence into the team to get them through a difficult challenge, even if it is open and supportive during normal duties. Ibarra (2006) also discussed how authentic leadership may not be what a team wants from their leader depending on if they have a low self monitor or a high self monitor. If a leader has  a low self monitor, they may say whatever comes into their head, they may be being authentic and genuine, however may say things that are not appropriate for a leader to say and may be construed as immature or insensitive. However high self monitoring is when an individual thinks about what they are going to say before they say it, still genuine and authentic but consider what impact it may have on others first (Ibarra, 2006).</w:t>
      </w:r>
    </w:p>
    <w:p w:rsidR="00000000" w:rsidDel="00000000" w:rsidP="00000000" w:rsidRDefault="00000000" w:rsidRPr="00000000" w14:paraId="00000042">
      <w:pPr>
        <w:spacing w:line="360" w:lineRule="auto"/>
        <w:rPr>
          <w:sz w:val="24"/>
          <w:szCs w:val="24"/>
        </w:rPr>
      </w:pPr>
      <w:r w:rsidDel="00000000" w:rsidR="00000000" w:rsidRPr="00000000">
        <w:rPr>
          <w:rtl w:val="0"/>
        </w:rPr>
      </w:r>
    </w:p>
    <w:p w:rsidR="00000000" w:rsidDel="00000000" w:rsidP="00000000" w:rsidRDefault="00000000" w:rsidRPr="00000000" w14:paraId="00000043">
      <w:pPr>
        <w:spacing w:line="360" w:lineRule="auto"/>
        <w:rPr>
          <w:sz w:val="24"/>
          <w:szCs w:val="24"/>
        </w:rPr>
      </w:pPr>
      <w:r w:rsidDel="00000000" w:rsidR="00000000" w:rsidRPr="00000000">
        <w:rPr>
          <w:sz w:val="24"/>
          <w:szCs w:val="24"/>
          <w:rtl w:val="0"/>
        </w:rPr>
        <w:t xml:space="preserve">This leadership theory certainly has attributes that would benefit the ambulance service. Leaders portraying authentic, genuine traits would be well respected by clinical staff. Senior Paramedics leading groups of clinical staff whilst also working clinically alongside them, would benefit greatly from utilising the authentic leadership model. However managers within the service have traditionally been chosen to be managers due to length of time in service and not necessarily because their values and beliefs match that of their staff they work for. Nevertheless the new senior Paramedic role upholds the stance that clinical leaders are very much part of the clinical team, able to support staff when required but also have a relationship with staff that allows them to practise how they choose and how they have been taught, therefore this leadership model may well be very beneficial if utilised amongst the senior Paramedic leadership team.</w:t>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 The servant leadership theory focuses on the wellbeing and successfulness of the team members or employees working alongside their leader, rather than the leader or company. A leader who aligns his leadership style to this theory always puts the needs of their team first and encourages and helps these individuals to grow to get as much performance out of them as possible (Parris and Peachey, 2013). Servant leadership was originally discussed by Robert Greenleaf in 1970 where he explained that the need of the followers comes before the needs of the servant leader and puts emphasis on the development of the followers ​​(Hale and Fields, 2007).Characteristics of this leadership theory include listening, awareness and empathy. This theory requires a large work input from the leader to learn from and understand their team members/ followers but then allows them to help their followers grow and succeed which in turn improves organisational growth and productivity whilst also having a positive impact on the community that the followers come from; investing in these staff (Parris and Peachey, 2013). </w:t>
      </w:r>
    </w:p>
    <w:p w:rsidR="00000000" w:rsidDel="00000000" w:rsidP="00000000" w:rsidRDefault="00000000" w:rsidRPr="00000000" w14:paraId="00000045">
      <w:pPr>
        <w:spacing w:line="360" w:lineRule="auto"/>
        <w:rPr>
          <w:sz w:val="24"/>
          <w:szCs w:val="24"/>
        </w:rPr>
      </w:pPr>
      <w:r w:rsidDel="00000000" w:rsidR="00000000" w:rsidRPr="00000000">
        <w:rPr>
          <w:rtl w:val="0"/>
        </w:rPr>
      </w:r>
    </w:p>
    <w:p w:rsidR="00000000" w:rsidDel="00000000" w:rsidP="00000000" w:rsidRDefault="00000000" w:rsidRPr="00000000" w14:paraId="00000046">
      <w:pPr>
        <w:spacing w:line="360" w:lineRule="auto"/>
        <w:rPr>
          <w:sz w:val="24"/>
          <w:szCs w:val="24"/>
        </w:rPr>
      </w:pPr>
      <w:r w:rsidDel="00000000" w:rsidR="00000000" w:rsidRPr="00000000">
        <w:rPr>
          <w:sz w:val="24"/>
          <w:szCs w:val="24"/>
          <w:rtl w:val="0"/>
        </w:rPr>
        <w:t xml:space="preserve">The benefits of servant leadership is that it cultivates a feeling of belonging for the staff/ team members. It creates a positive working environment and team morale is often increased due to the team feeling well looked after by their leader. It also creates an environment that increases employee involvement. All team member ideas are listened to because the servant leader understands that each individual brings a unique set of ideas and draws upon unique experiences, ultimately making each staff member feel valued.</w:t>
      </w:r>
    </w:p>
    <w:p w:rsidR="00000000" w:rsidDel="00000000" w:rsidP="00000000" w:rsidRDefault="00000000" w:rsidRPr="00000000" w14:paraId="00000047">
      <w:pPr>
        <w:spacing w:line="360" w:lineRule="auto"/>
        <w:rPr>
          <w:sz w:val="24"/>
          <w:szCs w:val="24"/>
        </w:rPr>
      </w:pPr>
      <w:r w:rsidDel="00000000" w:rsidR="00000000" w:rsidRPr="00000000">
        <w:rPr>
          <w:rtl w:val="0"/>
        </w:rPr>
      </w:r>
    </w:p>
    <w:p w:rsidR="00000000" w:rsidDel="00000000" w:rsidP="00000000" w:rsidRDefault="00000000" w:rsidRPr="00000000" w14:paraId="00000048">
      <w:pPr>
        <w:spacing w:line="360" w:lineRule="auto"/>
        <w:rPr>
          <w:sz w:val="24"/>
          <w:szCs w:val="24"/>
        </w:rPr>
      </w:pPr>
      <w:r w:rsidDel="00000000" w:rsidR="00000000" w:rsidRPr="00000000">
        <w:rPr>
          <w:sz w:val="24"/>
          <w:szCs w:val="24"/>
          <w:rtl w:val="0"/>
        </w:rPr>
        <w:t xml:space="preserve">Disadvantages of using the servant leadership model is that it takes a long time to create this environment (Hale and Fields, 2007). A new leader could join a team that utilises the servant leadership model, however it takes time to build relationships with each team member and to find out what motivates them. Team members need to be engaged with the servant leader, which may be difficult, especially if they have been led or managed by leaders utilising transactional or authoritarian leadership models.  It is also potentially easier for individuals to lose sight of the company or organisational goals, where by the development of individuals is put first it is easy to forget the overall ultimate goal for the business. It’s also possible that using this model has the opposite of the desired effect. For example, after the leader puts in a lot of effort to develop the staff, and a problem arises where the leader needs to step in to assist. The team may learn that if they don’t work hard to complete the job, the leader may step in to assist anyway. Finally it also may be difficult for companies to find leaders that are able to utilise this leadership model. Leaders often want the feel of power and control and these attributes don’t have a place alongside this leadership (Hale and Fields, 2007). </w:t>
      </w:r>
    </w:p>
    <w:p w:rsidR="00000000" w:rsidDel="00000000" w:rsidP="00000000" w:rsidRDefault="00000000" w:rsidRPr="00000000" w14:paraId="00000049">
      <w:pPr>
        <w:spacing w:line="360" w:lineRule="auto"/>
        <w:rPr>
          <w:sz w:val="24"/>
          <w:szCs w:val="24"/>
        </w:rPr>
      </w:pPr>
      <w:r w:rsidDel="00000000" w:rsidR="00000000" w:rsidRPr="00000000">
        <w:rPr>
          <w:rtl w:val="0"/>
        </w:rPr>
      </w:r>
    </w:p>
    <w:p w:rsidR="00000000" w:rsidDel="00000000" w:rsidP="00000000" w:rsidRDefault="00000000" w:rsidRPr="00000000" w14:paraId="0000004A">
      <w:pPr>
        <w:spacing w:line="360" w:lineRule="auto"/>
        <w:rPr>
          <w:sz w:val="24"/>
          <w:szCs w:val="24"/>
        </w:rPr>
      </w:pPr>
      <w:r w:rsidDel="00000000" w:rsidR="00000000" w:rsidRPr="00000000">
        <w:rPr>
          <w:sz w:val="24"/>
          <w:szCs w:val="24"/>
          <w:rtl w:val="0"/>
        </w:rPr>
        <w:t xml:space="preserve">This leadership style would be beneficial for senior Paramedics to utilise when leading their staff groups. It creates a good environment for learning and developing the individuals within their small teams. This would work well during their day to day work, during ride outs with staff and training days, however may not be as successful during high acuity incidents where senior Paramedics are working alongside their team providing a high level of clinical care and providing senior leadership at the point of treatment. This situation may require a more authoritative stance. However elements of this servant leadership model would highly benefit the senior Paramedic role.</w:t>
      </w:r>
    </w:p>
    <w:p w:rsidR="00000000" w:rsidDel="00000000" w:rsidP="00000000" w:rsidRDefault="00000000" w:rsidRPr="00000000" w14:paraId="0000004B">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4C">
      <w:pPr>
        <w:spacing w:line="360" w:lineRule="auto"/>
        <w:rPr>
          <w:sz w:val="24"/>
          <w:szCs w:val="24"/>
        </w:rPr>
      </w:pPr>
      <w:r w:rsidDel="00000000" w:rsidR="00000000" w:rsidRPr="00000000">
        <w:rPr>
          <w:sz w:val="24"/>
          <w:szCs w:val="24"/>
          <w:rtl w:val="0"/>
        </w:rPr>
        <w:t xml:space="preserve">Different leadership styles are useful in different scenarios and potentially destructive in others. An authoritarian leadership approach taken by a coach for their athlete wouldn’t be as effective as the transformational leadership, whilst in the military the opposite may be true. The ambulance service is changing into a supportive employer, aiming to provide an environment that helps develop their staff to improve clinical care provided to patients whilst investing in their staff to  improve staff wellbeing, health and career progression. </w:t>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Although managers in the Ambulance service historically may have taken an authoritarian approach to leadership. Servant and transformational leadership or Adair’s action centred leadership is more likely to play a successful role in leadership within the service today. Overall, certain elements of these leadership models may be the most beneficial. As explained above, each leadership has its own benefits and weaknesses. Ideally the senior Paramedic leadership role needs to take certain aspects that provide a nurturing attitude, that provides a space for allowing individual development and learning, such as the Servant leadership style, whilst providing attributes of transactional leadership where exchanges can be made quickly to benefit patients during medical incidents and scenes are managed  successfully via senior Paramedic support. Adair’s action centred leadership model ultimately provides this level of variety in its leadership model. It provides support to individuals when required but also takes a hierarchical approach which is beneficial for the senior Paramedic role at time. The current senior Paramedic teams are small allowing this model to be effective, furthermore this model can be taught to existing leaders which is hugely beneficial to an already existent management team.</w:t>
      </w:r>
    </w:p>
    <w:p w:rsidR="00000000" w:rsidDel="00000000" w:rsidP="00000000" w:rsidRDefault="00000000" w:rsidRPr="00000000" w14:paraId="0000004F">
      <w:pPr>
        <w:spacing w:line="360" w:lineRule="auto"/>
        <w:rPr>
          <w:sz w:val="24"/>
          <w:szCs w:val="24"/>
        </w:rPr>
      </w:pPr>
      <w:r w:rsidDel="00000000" w:rsidR="00000000" w:rsidRPr="00000000">
        <w:rPr>
          <w:rtl w:val="0"/>
        </w:rPr>
      </w:r>
    </w:p>
    <w:p w:rsidR="00000000" w:rsidDel="00000000" w:rsidP="00000000" w:rsidRDefault="00000000" w:rsidRPr="00000000" w14:paraId="00000050">
      <w:pPr>
        <w:spacing w:line="360" w:lineRule="auto"/>
        <w:rPr>
          <w:sz w:val="24"/>
          <w:szCs w:val="24"/>
        </w:rPr>
      </w:pPr>
      <w:r w:rsidDel="00000000" w:rsidR="00000000" w:rsidRPr="00000000">
        <w:rPr>
          <w:rtl w:val="0"/>
        </w:rPr>
      </w:r>
    </w:p>
    <w:p w:rsidR="00000000" w:rsidDel="00000000" w:rsidP="00000000" w:rsidRDefault="00000000" w:rsidRPr="00000000" w14:paraId="00000051">
      <w:pPr>
        <w:spacing w:line="360" w:lineRule="auto"/>
        <w:rPr>
          <w:sz w:val="24"/>
          <w:szCs w:val="24"/>
        </w:rPr>
      </w:pPr>
      <w:r w:rsidDel="00000000" w:rsidR="00000000" w:rsidRPr="00000000">
        <w:rPr>
          <w:rtl w:val="0"/>
        </w:rPr>
      </w:r>
    </w:p>
    <w:p w:rsidR="00000000" w:rsidDel="00000000" w:rsidP="00000000" w:rsidRDefault="00000000" w:rsidRPr="00000000" w14:paraId="00000052">
      <w:pPr>
        <w:spacing w:line="360" w:lineRule="auto"/>
        <w:rPr>
          <w:sz w:val="24"/>
          <w:szCs w:val="24"/>
        </w:rPr>
      </w:pPr>
      <w:r w:rsidDel="00000000" w:rsidR="00000000" w:rsidRPr="00000000">
        <w:rPr>
          <w:rtl w:val="0"/>
        </w:rPr>
      </w:r>
    </w:p>
    <w:p w:rsidR="00000000" w:rsidDel="00000000" w:rsidP="00000000" w:rsidRDefault="00000000" w:rsidRPr="00000000" w14:paraId="00000053">
      <w:pPr>
        <w:spacing w:line="360" w:lineRule="auto"/>
        <w:rPr>
          <w:sz w:val="24"/>
          <w:szCs w:val="24"/>
        </w:rPr>
      </w:pPr>
      <w:r w:rsidDel="00000000" w:rsidR="00000000" w:rsidRPr="00000000">
        <w:rPr>
          <w:rtl w:val="0"/>
        </w:rPr>
      </w:r>
    </w:p>
    <w:p w:rsidR="00000000" w:rsidDel="00000000" w:rsidP="00000000" w:rsidRDefault="00000000" w:rsidRPr="00000000" w14:paraId="00000054">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5">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6">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7">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8">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9">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A">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B">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C">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D">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E">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5F">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60">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61">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62">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63">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64">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65">
      <w:pPr>
        <w:spacing w:line="360" w:lineRule="auto"/>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spacing w:after="160" w:line="360" w:lineRule="auto"/>
        <w:rPr>
          <w:sz w:val="24"/>
          <w:szCs w:val="24"/>
        </w:rPr>
      </w:pPr>
      <w:r w:rsidDel="00000000" w:rsidR="00000000" w:rsidRPr="00000000">
        <w:rPr>
          <w:sz w:val="24"/>
          <w:szCs w:val="24"/>
          <w:rtl w:val="0"/>
        </w:rPr>
        <w:t xml:space="preserve">Albritton, R., (1998). </w:t>
      </w:r>
      <w:r w:rsidDel="00000000" w:rsidR="00000000" w:rsidRPr="00000000">
        <w:rPr>
          <w:i w:val="1"/>
          <w:sz w:val="24"/>
          <w:szCs w:val="24"/>
          <w:rtl w:val="0"/>
        </w:rPr>
        <w:t xml:space="preserve">A new paradigm of leader effectiveness for academic libraries: An empirical study of the Bass (1985) model of transformational leadership</w:t>
      </w:r>
      <w:r w:rsidDel="00000000" w:rsidR="00000000" w:rsidRPr="00000000">
        <w:rPr>
          <w:sz w:val="24"/>
          <w:szCs w:val="24"/>
          <w:rtl w:val="0"/>
        </w:rPr>
        <w:t xml:space="preserve">. T.F. Mech &amp; G.B. McCabe (Eds.), Leadership and academic librarians: Westport, CT.</w:t>
      </w:r>
    </w:p>
    <w:p w:rsidR="00000000" w:rsidDel="00000000" w:rsidP="00000000" w:rsidRDefault="00000000" w:rsidRPr="00000000" w14:paraId="00000068">
      <w:pPr>
        <w:spacing w:after="160" w:line="360" w:lineRule="auto"/>
        <w:rPr>
          <w:sz w:val="24"/>
          <w:szCs w:val="24"/>
        </w:rPr>
      </w:pPr>
      <w:r w:rsidDel="00000000" w:rsidR="00000000" w:rsidRPr="00000000">
        <w:rPr>
          <w:sz w:val="24"/>
          <w:szCs w:val="24"/>
          <w:rtl w:val="0"/>
        </w:rPr>
        <w:t xml:space="preserve">Avolio, B.J. and Gardner, W.L., (2005). Authentic leadership development: Getting to the root of positive forms of leadership. </w:t>
      </w:r>
      <w:r w:rsidDel="00000000" w:rsidR="00000000" w:rsidRPr="00000000">
        <w:rPr>
          <w:i w:val="1"/>
          <w:sz w:val="24"/>
          <w:szCs w:val="24"/>
          <w:rtl w:val="0"/>
        </w:rPr>
        <w:t xml:space="preserve">The Leadership Quarterly</w:t>
      </w:r>
      <w:r w:rsidDel="00000000" w:rsidR="00000000" w:rsidRPr="00000000">
        <w:rPr>
          <w:sz w:val="24"/>
          <w:szCs w:val="24"/>
          <w:rtl w:val="0"/>
        </w:rPr>
        <w:t xml:space="preserve">, 16(3), pp.315–338.</w:t>
      </w:r>
      <w:hyperlink r:id="rId6">
        <w:r w:rsidDel="00000000" w:rsidR="00000000" w:rsidRPr="00000000">
          <w:rPr>
            <w:color w:val="1155cc"/>
            <w:sz w:val="24"/>
            <w:szCs w:val="24"/>
            <w:u w:val="single"/>
            <w:rtl w:val="0"/>
          </w:rPr>
          <w:t xml:space="preserve"> </w:t>
        </w:r>
      </w:hyperlink>
      <w:hyperlink r:id="rId7">
        <w:r w:rsidDel="00000000" w:rsidR="00000000" w:rsidRPr="00000000">
          <w:rPr>
            <w:color w:val="103cc0"/>
            <w:sz w:val="24"/>
            <w:szCs w:val="24"/>
            <w:u w:val="single"/>
            <w:rtl w:val="0"/>
          </w:rPr>
          <w:t xml:space="preserve">https://doi.org/10.1016/j.leaqua.2005.03.001</w:t>
        </w:r>
      </w:hyperlink>
      <w:r w:rsidDel="00000000" w:rsidR="00000000" w:rsidRPr="00000000">
        <w:rPr>
          <w:sz w:val="24"/>
          <w:szCs w:val="24"/>
          <w:rtl w:val="0"/>
        </w:rPr>
        <w:t xml:space="preserve">.</w:t>
      </w:r>
    </w:p>
    <w:p w:rsidR="00000000" w:rsidDel="00000000" w:rsidP="00000000" w:rsidRDefault="00000000" w:rsidRPr="00000000" w14:paraId="00000069">
      <w:pPr>
        <w:spacing w:after="160" w:line="360" w:lineRule="auto"/>
        <w:rPr>
          <w:sz w:val="24"/>
          <w:szCs w:val="24"/>
        </w:rPr>
      </w:pPr>
      <w:r w:rsidDel="00000000" w:rsidR="00000000" w:rsidRPr="00000000">
        <w:rPr>
          <w:sz w:val="24"/>
          <w:szCs w:val="24"/>
          <w:rtl w:val="0"/>
        </w:rPr>
        <w:t xml:space="preserve">Charalambous, M., (2019). </w:t>
      </w:r>
      <w:r w:rsidDel="00000000" w:rsidR="00000000" w:rsidRPr="00000000">
        <w:rPr>
          <w:i w:val="1"/>
          <w:sz w:val="24"/>
          <w:szCs w:val="24"/>
          <w:rtl w:val="0"/>
        </w:rPr>
        <w:t xml:space="preserve">The Pros and Cons of Transformational Leadership | SB</w:t>
      </w:r>
      <w:r w:rsidDel="00000000" w:rsidR="00000000" w:rsidRPr="00000000">
        <w:rPr>
          <w:sz w:val="24"/>
          <w:szCs w:val="24"/>
          <w:rtl w:val="0"/>
        </w:rPr>
        <w:t xml:space="preserve">. [online] Available at: &lt;</w:t>
      </w:r>
      <w:hyperlink r:id="rId8">
        <w:r w:rsidDel="00000000" w:rsidR="00000000" w:rsidRPr="00000000">
          <w:rPr>
            <w:color w:val="103cc0"/>
            <w:sz w:val="24"/>
            <w:szCs w:val="24"/>
            <w:u w:val="single"/>
            <w:rtl w:val="0"/>
          </w:rPr>
          <w:t xml:space="preserve">https://www.startingbusiness.com/blog/transformational-pros-cons</w:t>
        </w:r>
      </w:hyperlink>
      <w:r w:rsidDel="00000000" w:rsidR="00000000" w:rsidRPr="00000000">
        <w:rPr>
          <w:sz w:val="24"/>
          <w:szCs w:val="24"/>
          <w:rtl w:val="0"/>
        </w:rPr>
        <w:t xml:space="preserve">&gt; [Accessed 23 February 2022].</w:t>
      </w:r>
    </w:p>
    <w:p w:rsidR="00000000" w:rsidDel="00000000" w:rsidP="00000000" w:rsidRDefault="00000000" w:rsidRPr="00000000" w14:paraId="0000006A">
      <w:pPr>
        <w:spacing w:after="160" w:line="360" w:lineRule="auto"/>
        <w:rPr>
          <w:sz w:val="24"/>
          <w:szCs w:val="24"/>
        </w:rPr>
      </w:pPr>
      <w:r w:rsidDel="00000000" w:rsidR="00000000" w:rsidRPr="00000000">
        <w:rPr>
          <w:sz w:val="24"/>
          <w:szCs w:val="24"/>
          <w:rtl w:val="0"/>
        </w:rPr>
        <w:t xml:space="preserve">Fletcher, K.A., Friedman, A. and Piedimonte, G., (2019). Transformational and Transactional Leadership in Healthcare Seen Through the Lens of Pediatrics. </w:t>
      </w:r>
      <w:r w:rsidDel="00000000" w:rsidR="00000000" w:rsidRPr="00000000">
        <w:rPr>
          <w:i w:val="1"/>
          <w:sz w:val="24"/>
          <w:szCs w:val="24"/>
          <w:rtl w:val="0"/>
        </w:rPr>
        <w:t xml:space="preserve">The Journal of Pediatrics</w:t>
      </w:r>
      <w:r w:rsidDel="00000000" w:rsidR="00000000" w:rsidRPr="00000000">
        <w:rPr>
          <w:sz w:val="24"/>
          <w:szCs w:val="24"/>
          <w:rtl w:val="0"/>
        </w:rPr>
        <w:t xml:space="preserve">, 204, pp.7-9.e1.</w:t>
      </w:r>
      <w:hyperlink r:id="rId9">
        <w:r w:rsidDel="00000000" w:rsidR="00000000" w:rsidRPr="00000000">
          <w:rPr>
            <w:color w:val="1155cc"/>
            <w:sz w:val="24"/>
            <w:szCs w:val="24"/>
            <w:u w:val="single"/>
            <w:rtl w:val="0"/>
          </w:rPr>
          <w:t xml:space="preserve"> </w:t>
        </w:r>
      </w:hyperlink>
      <w:hyperlink r:id="rId10">
        <w:r w:rsidDel="00000000" w:rsidR="00000000" w:rsidRPr="00000000">
          <w:rPr>
            <w:color w:val="103cc0"/>
            <w:sz w:val="24"/>
            <w:szCs w:val="24"/>
            <w:u w:val="single"/>
            <w:rtl w:val="0"/>
          </w:rPr>
          <w:t xml:space="preserve">https://doi.org/10.1016/j.jpeds.2018.10.007</w:t>
        </w:r>
      </w:hyperlink>
      <w:r w:rsidDel="00000000" w:rsidR="00000000" w:rsidRPr="00000000">
        <w:rPr>
          <w:sz w:val="24"/>
          <w:szCs w:val="24"/>
          <w:rtl w:val="0"/>
        </w:rPr>
        <w:t xml:space="preserve">.</w:t>
      </w:r>
    </w:p>
    <w:p w:rsidR="00000000" w:rsidDel="00000000" w:rsidP="00000000" w:rsidRDefault="00000000" w:rsidRPr="00000000" w14:paraId="0000006B">
      <w:pPr>
        <w:spacing w:after="160" w:line="360" w:lineRule="auto"/>
        <w:rPr>
          <w:sz w:val="24"/>
          <w:szCs w:val="24"/>
        </w:rPr>
      </w:pPr>
      <w:r w:rsidDel="00000000" w:rsidR="00000000" w:rsidRPr="00000000">
        <w:rPr>
          <w:sz w:val="24"/>
          <w:szCs w:val="24"/>
          <w:rtl w:val="0"/>
        </w:rPr>
        <w:t xml:space="preserve">Guenter, H., Gardner, W.L., Davis McCauley, K., Randolph-Seng, B. and Prabhu, V.P., (2017). Shared Authentic Leadership in Research Teams: Testing a Multiple Mediation Model. </w:t>
      </w:r>
      <w:r w:rsidDel="00000000" w:rsidR="00000000" w:rsidRPr="00000000">
        <w:rPr>
          <w:i w:val="1"/>
          <w:sz w:val="24"/>
          <w:szCs w:val="24"/>
          <w:rtl w:val="0"/>
        </w:rPr>
        <w:t xml:space="preserve">Small Group Research</w:t>
      </w:r>
      <w:r w:rsidDel="00000000" w:rsidR="00000000" w:rsidRPr="00000000">
        <w:rPr>
          <w:sz w:val="24"/>
          <w:szCs w:val="24"/>
          <w:rtl w:val="0"/>
        </w:rPr>
        <w:t xml:space="preserve">, 48(6), pp.719–765.</w:t>
      </w:r>
      <w:hyperlink r:id="rId11">
        <w:r w:rsidDel="00000000" w:rsidR="00000000" w:rsidRPr="00000000">
          <w:rPr>
            <w:color w:val="1155cc"/>
            <w:sz w:val="24"/>
            <w:szCs w:val="24"/>
            <w:u w:val="single"/>
            <w:rtl w:val="0"/>
          </w:rPr>
          <w:t xml:space="preserve"> </w:t>
        </w:r>
      </w:hyperlink>
      <w:hyperlink r:id="rId12">
        <w:r w:rsidDel="00000000" w:rsidR="00000000" w:rsidRPr="00000000">
          <w:rPr>
            <w:color w:val="103cc0"/>
            <w:sz w:val="24"/>
            <w:szCs w:val="24"/>
            <w:u w:val="single"/>
            <w:rtl w:val="0"/>
          </w:rPr>
          <w:t xml:space="preserve">https://doi.org/10.1177/1046496417732403</w:t>
        </w:r>
      </w:hyperlink>
      <w:r w:rsidDel="00000000" w:rsidR="00000000" w:rsidRPr="00000000">
        <w:rPr>
          <w:sz w:val="24"/>
          <w:szCs w:val="24"/>
          <w:rtl w:val="0"/>
        </w:rPr>
        <w:t xml:space="preserve">.</w:t>
      </w:r>
    </w:p>
    <w:p w:rsidR="00000000" w:rsidDel="00000000" w:rsidP="00000000" w:rsidRDefault="00000000" w:rsidRPr="00000000" w14:paraId="0000006C">
      <w:pPr>
        <w:spacing w:after="160" w:line="360" w:lineRule="auto"/>
        <w:rPr>
          <w:sz w:val="24"/>
          <w:szCs w:val="24"/>
        </w:rPr>
      </w:pPr>
      <w:r w:rsidDel="00000000" w:rsidR="00000000" w:rsidRPr="00000000">
        <w:rPr>
          <w:sz w:val="24"/>
          <w:szCs w:val="24"/>
          <w:rtl w:val="0"/>
        </w:rPr>
        <w:t xml:space="preserve">Hale and Fields, (2007). Exploring servant leadership across cultures: A study of followers in Ghana and the USA. - PsycNET. </w:t>
      </w:r>
      <w:r w:rsidDel="00000000" w:rsidR="00000000" w:rsidRPr="00000000">
        <w:rPr>
          <w:i w:val="1"/>
          <w:sz w:val="24"/>
          <w:szCs w:val="24"/>
          <w:rtl w:val="0"/>
        </w:rPr>
        <w:t xml:space="preserve">APA psych</w:t>
      </w:r>
      <w:r w:rsidDel="00000000" w:rsidR="00000000" w:rsidRPr="00000000">
        <w:rPr>
          <w:sz w:val="24"/>
          <w:szCs w:val="24"/>
          <w:rtl w:val="0"/>
        </w:rPr>
        <w:t xml:space="preserve">, 3(4), pp.397–417.</w:t>
      </w:r>
    </w:p>
    <w:p w:rsidR="00000000" w:rsidDel="00000000" w:rsidP="00000000" w:rsidRDefault="00000000" w:rsidRPr="00000000" w14:paraId="0000006D">
      <w:pPr>
        <w:spacing w:after="160" w:line="360" w:lineRule="auto"/>
        <w:rPr>
          <w:sz w:val="24"/>
          <w:szCs w:val="24"/>
        </w:rPr>
      </w:pPr>
      <w:r w:rsidDel="00000000" w:rsidR="00000000" w:rsidRPr="00000000">
        <w:rPr>
          <w:sz w:val="24"/>
          <w:szCs w:val="24"/>
          <w:rtl w:val="0"/>
        </w:rPr>
        <w:t xml:space="preserve">Ibarra, H., 2006. The authenticity Paradox. </w:t>
      </w:r>
      <w:r w:rsidDel="00000000" w:rsidR="00000000" w:rsidRPr="00000000">
        <w:rPr>
          <w:i w:val="1"/>
          <w:sz w:val="24"/>
          <w:szCs w:val="24"/>
          <w:rtl w:val="0"/>
        </w:rPr>
        <w:t xml:space="preserve">Harvard Business Review</w:t>
      </w:r>
      <w:r w:rsidDel="00000000" w:rsidR="00000000" w:rsidRPr="00000000">
        <w:rPr>
          <w:sz w:val="24"/>
          <w:szCs w:val="24"/>
          <w:rtl w:val="0"/>
        </w:rPr>
        <w:t xml:space="preserve">, p.7.</w:t>
      </w:r>
    </w:p>
    <w:p w:rsidR="00000000" w:rsidDel="00000000" w:rsidP="00000000" w:rsidRDefault="00000000" w:rsidRPr="00000000" w14:paraId="0000006E">
      <w:pPr>
        <w:spacing w:after="160" w:line="360" w:lineRule="auto"/>
        <w:rPr>
          <w:sz w:val="24"/>
          <w:szCs w:val="24"/>
        </w:rPr>
      </w:pPr>
      <w:r w:rsidDel="00000000" w:rsidR="00000000" w:rsidRPr="00000000">
        <w:rPr>
          <w:sz w:val="24"/>
          <w:szCs w:val="24"/>
          <w:rtl w:val="0"/>
        </w:rPr>
        <w:t xml:space="preserve">Jensen, S. and Luthans, F., (2006). Entrepreneurs as Authentic Leaders: Impact on Employees’ Attitudes. </w:t>
      </w:r>
      <w:r w:rsidDel="00000000" w:rsidR="00000000" w:rsidRPr="00000000">
        <w:rPr>
          <w:i w:val="1"/>
          <w:sz w:val="24"/>
          <w:szCs w:val="24"/>
          <w:rtl w:val="0"/>
        </w:rPr>
        <w:t xml:space="preserve">Leadership &amp; Organization Development Journal</w:t>
      </w:r>
      <w:r w:rsidDel="00000000" w:rsidR="00000000" w:rsidRPr="00000000">
        <w:rPr>
          <w:sz w:val="24"/>
          <w:szCs w:val="24"/>
          <w:rtl w:val="0"/>
        </w:rPr>
        <w:t xml:space="preserve">, 27.</w:t>
      </w:r>
      <w:hyperlink r:id="rId13">
        <w:r w:rsidDel="00000000" w:rsidR="00000000" w:rsidRPr="00000000">
          <w:rPr>
            <w:color w:val="1155cc"/>
            <w:sz w:val="24"/>
            <w:szCs w:val="24"/>
            <w:u w:val="single"/>
            <w:rtl w:val="0"/>
          </w:rPr>
          <w:t xml:space="preserve"> </w:t>
        </w:r>
      </w:hyperlink>
      <w:hyperlink r:id="rId14">
        <w:r w:rsidDel="00000000" w:rsidR="00000000" w:rsidRPr="00000000">
          <w:rPr>
            <w:color w:val="103cc0"/>
            <w:sz w:val="24"/>
            <w:szCs w:val="24"/>
            <w:u w:val="single"/>
            <w:rtl w:val="0"/>
          </w:rPr>
          <w:t xml:space="preserve">https://doi.org/10.1108/01437730610709273</w:t>
        </w:r>
      </w:hyperlink>
      <w:r w:rsidDel="00000000" w:rsidR="00000000" w:rsidRPr="00000000">
        <w:rPr>
          <w:sz w:val="24"/>
          <w:szCs w:val="24"/>
          <w:rtl w:val="0"/>
        </w:rPr>
        <w:t xml:space="preserve">.</w:t>
      </w:r>
    </w:p>
    <w:p w:rsidR="00000000" w:rsidDel="00000000" w:rsidP="00000000" w:rsidRDefault="00000000" w:rsidRPr="00000000" w14:paraId="0000006F">
      <w:pPr>
        <w:spacing w:after="160" w:line="360" w:lineRule="auto"/>
        <w:rPr>
          <w:sz w:val="24"/>
          <w:szCs w:val="24"/>
        </w:rPr>
      </w:pPr>
      <w:r w:rsidDel="00000000" w:rsidR="00000000" w:rsidRPr="00000000">
        <w:rPr>
          <w:sz w:val="24"/>
          <w:szCs w:val="24"/>
          <w:rtl w:val="0"/>
        </w:rPr>
        <w:t xml:space="preserve">Kruse, K., 2022. </w:t>
      </w:r>
      <w:r w:rsidDel="00000000" w:rsidR="00000000" w:rsidRPr="00000000">
        <w:rPr>
          <w:i w:val="1"/>
          <w:sz w:val="24"/>
          <w:szCs w:val="24"/>
          <w:rtl w:val="0"/>
        </w:rPr>
        <w:t xml:space="preserve">What is Transactional Leadership? How Structure Leads to Results</w:t>
      </w:r>
      <w:r w:rsidDel="00000000" w:rsidR="00000000" w:rsidRPr="00000000">
        <w:rPr>
          <w:sz w:val="24"/>
          <w:szCs w:val="24"/>
          <w:rtl w:val="0"/>
        </w:rPr>
        <w:t xml:space="preserve">. [online] St. Thomas University Online. Available at: &lt;</w:t>
      </w:r>
      <w:hyperlink r:id="rId15">
        <w:r w:rsidDel="00000000" w:rsidR="00000000" w:rsidRPr="00000000">
          <w:rPr>
            <w:color w:val="103cc0"/>
            <w:sz w:val="24"/>
            <w:szCs w:val="24"/>
            <w:u w:val="single"/>
            <w:rtl w:val="0"/>
          </w:rPr>
          <w:t xml:space="preserve">https://online.stu.edu/articles/education/what-is-transactional-leadership.aspx</w:t>
        </w:r>
      </w:hyperlink>
      <w:r w:rsidDel="00000000" w:rsidR="00000000" w:rsidRPr="00000000">
        <w:rPr>
          <w:sz w:val="24"/>
          <w:szCs w:val="24"/>
          <w:rtl w:val="0"/>
        </w:rPr>
        <w:t xml:space="preserve">&gt; [Accessed 23 February 2022].</w:t>
      </w:r>
    </w:p>
    <w:p w:rsidR="00000000" w:rsidDel="00000000" w:rsidP="00000000" w:rsidRDefault="00000000" w:rsidRPr="00000000" w14:paraId="00000070">
      <w:pPr>
        <w:spacing w:after="160" w:line="360" w:lineRule="auto"/>
        <w:rPr>
          <w:sz w:val="24"/>
          <w:szCs w:val="24"/>
        </w:rPr>
      </w:pPr>
      <w:r w:rsidDel="00000000" w:rsidR="00000000" w:rsidRPr="00000000">
        <w:rPr>
          <w:sz w:val="24"/>
          <w:szCs w:val="24"/>
          <w:rtl w:val="0"/>
        </w:rPr>
        <w:t xml:space="preserve">Kuhnert, K.W. and Lewis, P., (1987). Transactional and Transformational Leadership: A Constructive/Developmental Analysis. </w:t>
      </w:r>
      <w:r w:rsidDel="00000000" w:rsidR="00000000" w:rsidRPr="00000000">
        <w:rPr>
          <w:i w:val="1"/>
          <w:sz w:val="24"/>
          <w:szCs w:val="24"/>
          <w:rtl w:val="0"/>
        </w:rPr>
        <w:t xml:space="preserve">The Academy of Management Review</w:t>
      </w:r>
      <w:r w:rsidDel="00000000" w:rsidR="00000000" w:rsidRPr="00000000">
        <w:rPr>
          <w:sz w:val="24"/>
          <w:szCs w:val="24"/>
          <w:rtl w:val="0"/>
        </w:rPr>
        <w:t xml:space="preserve">, 12(4), pp.648–657.</w:t>
      </w:r>
      <w:hyperlink r:id="rId16">
        <w:r w:rsidDel="00000000" w:rsidR="00000000" w:rsidRPr="00000000">
          <w:rPr>
            <w:color w:val="1155cc"/>
            <w:sz w:val="24"/>
            <w:szCs w:val="24"/>
            <w:u w:val="single"/>
            <w:rtl w:val="0"/>
          </w:rPr>
          <w:t xml:space="preserve"> </w:t>
        </w:r>
      </w:hyperlink>
      <w:hyperlink r:id="rId17">
        <w:r w:rsidDel="00000000" w:rsidR="00000000" w:rsidRPr="00000000">
          <w:rPr>
            <w:color w:val="103cc0"/>
            <w:sz w:val="24"/>
            <w:szCs w:val="24"/>
            <w:u w:val="single"/>
            <w:rtl w:val="0"/>
          </w:rPr>
          <w:t xml:space="preserve">https://doi.org/10.2307/258070</w:t>
        </w:r>
      </w:hyperlink>
      <w:r w:rsidDel="00000000" w:rsidR="00000000" w:rsidRPr="00000000">
        <w:rPr>
          <w:sz w:val="24"/>
          <w:szCs w:val="24"/>
          <w:rtl w:val="0"/>
        </w:rPr>
        <w:t xml:space="preserve">.</w:t>
      </w:r>
    </w:p>
    <w:p w:rsidR="00000000" w:rsidDel="00000000" w:rsidP="00000000" w:rsidRDefault="00000000" w:rsidRPr="00000000" w14:paraId="00000071">
      <w:pPr>
        <w:spacing w:after="160" w:line="360" w:lineRule="auto"/>
        <w:rPr>
          <w:sz w:val="24"/>
          <w:szCs w:val="24"/>
        </w:rPr>
      </w:pPr>
      <w:r w:rsidDel="00000000" w:rsidR="00000000" w:rsidRPr="00000000">
        <w:rPr>
          <w:sz w:val="24"/>
          <w:szCs w:val="24"/>
          <w:rtl w:val="0"/>
        </w:rPr>
        <w:t xml:space="preserve">Luthans, F. and Avolio, B., (2003). Authentic Leadership Development. </w:t>
      </w:r>
      <w:r w:rsidDel="00000000" w:rsidR="00000000" w:rsidRPr="00000000">
        <w:rPr>
          <w:i w:val="1"/>
          <w:sz w:val="24"/>
          <w:szCs w:val="24"/>
          <w:rtl w:val="0"/>
        </w:rPr>
        <w:t xml:space="preserve">Berrett-Koehler Publishers</w:t>
      </w:r>
      <w:r w:rsidDel="00000000" w:rsidR="00000000" w:rsidRPr="00000000">
        <w:rPr>
          <w:sz w:val="24"/>
          <w:szCs w:val="24"/>
          <w:rtl w:val="0"/>
        </w:rPr>
        <w:t xml:space="preserve">, pp.241–270.</w:t>
      </w:r>
    </w:p>
    <w:p w:rsidR="00000000" w:rsidDel="00000000" w:rsidP="00000000" w:rsidRDefault="00000000" w:rsidRPr="00000000" w14:paraId="00000072">
      <w:pPr>
        <w:spacing w:after="160" w:line="360" w:lineRule="auto"/>
        <w:rPr>
          <w:sz w:val="24"/>
          <w:szCs w:val="24"/>
        </w:rPr>
      </w:pPr>
      <w:r w:rsidDel="00000000" w:rsidR="00000000" w:rsidRPr="00000000">
        <w:rPr>
          <w:sz w:val="24"/>
          <w:szCs w:val="24"/>
          <w:rtl w:val="0"/>
        </w:rPr>
        <w:t xml:space="preserve">Organ, D., (1996). Leadership: The great man theory revisited. </w:t>
      </w:r>
      <w:r w:rsidDel="00000000" w:rsidR="00000000" w:rsidRPr="00000000">
        <w:rPr>
          <w:i w:val="1"/>
          <w:sz w:val="24"/>
          <w:szCs w:val="24"/>
          <w:rtl w:val="0"/>
        </w:rPr>
        <w:t xml:space="preserve">Business Horizons</w:t>
      </w:r>
      <w:r w:rsidDel="00000000" w:rsidR="00000000" w:rsidRPr="00000000">
        <w:rPr>
          <w:sz w:val="24"/>
          <w:szCs w:val="24"/>
          <w:rtl w:val="0"/>
        </w:rPr>
        <w:t xml:space="preserve">, 39(3), pp.1–4.</w:t>
      </w:r>
    </w:p>
    <w:p w:rsidR="00000000" w:rsidDel="00000000" w:rsidP="00000000" w:rsidRDefault="00000000" w:rsidRPr="00000000" w14:paraId="00000073">
      <w:pPr>
        <w:spacing w:after="160" w:line="360" w:lineRule="auto"/>
        <w:rPr>
          <w:sz w:val="24"/>
          <w:szCs w:val="24"/>
        </w:rPr>
      </w:pPr>
      <w:r w:rsidDel="00000000" w:rsidR="00000000" w:rsidRPr="00000000">
        <w:rPr>
          <w:sz w:val="24"/>
          <w:szCs w:val="24"/>
          <w:rtl w:val="0"/>
        </w:rPr>
        <w:t xml:space="preserve">Parris, D.L. and Peachey, J.W., (2013). A Systematic Literature Review of Servant Leadership Theory in Organizational Contexts. </w:t>
      </w:r>
      <w:r w:rsidDel="00000000" w:rsidR="00000000" w:rsidRPr="00000000">
        <w:rPr>
          <w:i w:val="1"/>
          <w:sz w:val="24"/>
          <w:szCs w:val="24"/>
          <w:rtl w:val="0"/>
        </w:rPr>
        <w:t xml:space="preserve">Journal of Business Ethics</w:t>
      </w:r>
      <w:r w:rsidDel="00000000" w:rsidR="00000000" w:rsidRPr="00000000">
        <w:rPr>
          <w:sz w:val="24"/>
          <w:szCs w:val="24"/>
          <w:rtl w:val="0"/>
        </w:rPr>
        <w:t xml:space="preserve">, 113(3), pp.377–393.</w:t>
      </w:r>
      <w:hyperlink r:id="rId18">
        <w:r w:rsidDel="00000000" w:rsidR="00000000" w:rsidRPr="00000000">
          <w:rPr>
            <w:color w:val="1155cc"/>
            <w:sz w:val="24"/>
            <w:szCs w:val="24"/>
            <w:u w:val="single"/>
            <w:rtl w:val="0"/>
          </w:rPr>
          <w:t xml:space="preserve"> </w:t>
        </w:r>
      </w:hyperlink>
      <w:hyperlink r:id="rId19">
        <w:r w:rsidDel="00000000" w:rsidR="00000000" w:rsidRPr="00000000">
          <w:rPr>
            <w:color w:val="103cc0"/>
            <w:sz w:val="24"/>
            <w:szCs w:val="24"/>
            <w:u w:val="single"/>
            <w:rtl w:val="0"/>
          </w:rPr>
          <w:t xml:space="preserve">https://doi.org/10.1007/s10551-012-1322-6</w:t>
        </w:r>
      </w:hyperlink>
      <w:r w:rsidDel="00000000" w:rsidR="00000000" w:rsidRPr="00000000">
        <w:rPr>
          <w:sz w:val="24"/>
          <w:szCs w:val="24"/>
          <w:rtl w:val="0"/>
        </w:rPr>
        <w:t xml:space="preserve">.</w:t>
      </w:r>
    </w:p>
    <w:p w:rsidR="00000000" w:rsidDel="00000000" w:rsidP="00000000" w:rsidRDefault="00000000" w:rsidRPr="00000000" w14:paraId="00000074">
      <w:pPr>
        <w:spacing w:after="160" w:line="360" w:lineRule="auto"/>
        <w:rPr>
          <w:sz w:val="24"/>
          <w:szCs w:val="24"/>
        </w:rPr>
      </w:pPr>
      <w:r w:rsidDel="00000000" w:rsidR="00000000" w:rsidRPr="00000000">
        <w:rPr>
          <w:sz w:val="24"/>
          <w:szCs w:val="24"/>
          <w:rtl w:val="0"/>
        </w:rPr>
        <w:t xml:space="preserve">Richards, A., (2022). </w:t>
      </w:r>
      <w:r w:rsidDel="00000000" w:rsidR="00000000" w:rsidRPr="00000000">
        <w:rPr>
          <w:i w:val="1"/>
          <w:sz w:val="24"/>
          <w:szCs w:val="24"/>
          <w:rtl w:val="0"/>
        </w:rPr>
        <w:t xml:space="preserve">Exploring the benefits and limitations of transactional leadership in healthcare</w:t>
      </w:r>
      <w:r w:rsidDel="00000000" w:rsidR="00000000" w:rsidRPr="00000000">
        <w:rPr>
          <w:sz w:val="24"/>
          <w:szCs w:val="24"/>
          <w:rtl w:val="0"/>
        </w:rPr>
        <w:t xml:space="preserve">. [Text] Available at: &lt;</w:t>
      </w:r>
      <w:hyperlink r:id="rId20">
        <w:r w:rsidDel="00000000" w:rsidR="00000000" w:rsidRPr="00000000">
          <w:rPr>
            <w:color w:val="103cc0"/>
            <w:sz w:val="24"/>
            <w:szCs w:val="24"/>
            <w:u w:val="single"/>
            <w:rtl w:val="0"/>
          </w:rPr>
          <w:t xml:space="preserve">https://journals.rcni.com/nursing-standard/evidence-and-practice/exploring-the-benefits-and-limitations-of-transactional-leadership-in-healthcare-ns.2020.e11593/abs</w:t>
        </w:r>
      </w:hyperlink>
      <w:r w:rsidDel="00000000" w:rsidR="00000000" w:rsidRPr="00000000">
        <w:rPr>
          <w:sz w:val="24"/>
          <w:szCs w:val="24"/>
          <w:rtl w:val="0"/>
        </w:rPr>
        <w:t xml:space="preserve">&gt; [Accessed 23 February 2022].</w:t>
      </w:r>
    </w:p>
    <w:p w:rsidR="00000000" w:rsidDel="00000000" w:rsidP="00000000" w:rsidRDefault="00000000" w:rsidRPr="00000000" w14:paraId="00000075">
      <w:pPr>
        <w:spacing w:after="160" w:line="360" w:lineRule="auto"/>
        <w:rPr>
          <w:sz w:val="24"/>
          <w:szCs w:val="24"/>
        </w:rPr>
      </w:pPr>
      <w:r w:rsidDel="00000000" w:rsidR="00000000" w:rsidRPr="00000000">
        <w:rPr>
          <w:sz w:val="24"/>
          <w:szCs w:val="24"/>
          <w:rtl w:val="0"/>
        </w:rPr>
        <w:t xml:space="preserve">Wharton, S. and Stanford, W., (2016). </w:t>
      </w:r>
      <w:r w:rsidDel="00000000" w:rsidR="00000000" w:rsidRPr="00000000">
        <w:rPr>
          <w:i w:val="1"/>
          <w:sz w:val="24"/>
          <w:szCs w:val="24"/>
          <w:rtl w:val="0"/>
        </w:rPr>
        <w:t xml:space="preserve">The Truth About ‘Authentic Leaders’</w:t>
      </w:r>
      <w:r w:rsidDel="00000000" w:rsidR="00000000" w:rsidRPr="00000000">
        <w:rPr>
          <w:sz w:val="24"/>
          <w:szCs w:val="24"/>
          <w:rtl w:val="0"/>
        </w:rPr>
        <w:t xml:space="preserve">. [online] Forbes. Available at: &lt;</w:t>
      </w:r>
      <w:hyperlink r:id="rId21">
        <w:r w:rsidDel="00000000" w:rsidR="00000000" w:rsidRPr="00000000">
          <w:rPr>
            <w:color w:val="103cc0"/>
            <w:sz w:val="24"/>
            <w:szCs w:val="24"/>
            <w:u w:val="single"/>
            <w:rtl w:val="0"/>
          </w:rPr>
          <w:t xml:space="preserve">https://www.forbes.com/sites/hbsworkingknowledge/2016/07/06/the-truth-about-authentic-leaders/</w:t>
        </w:r>
      </w:hyperlink>
      <w:r w:rsidDel="00000000" w:rsidR="00000000" w:rsidRPr="00000000">
        <w:rPr>
          <w:sz w:val="24"/>
          <w:szCs w:val="24"/>
          <w:rtl w:val="0"/>
        </w:rPr>
        <w:t xml:space="preserve">&gt; [Accessed 24 February 2022].</w:t>
      </w:r>
    </w:p>
    <w:p w:rsidR="00000000" w:rsidDel="00000000" w:rsidP="00000000" w:rsidRDefault="00000000" w:rsidRPr="00000000" w14:paraId="00000076">
      <w:pPr>
        <w:spacing w:after="160" w:line="360" w:lineRule="auto"/>
        <w:rPr>
          <w:sz w:val="24"/>
          <w:szCs w:val="24"/>
        </w:rPr>
      </w:pPr>
      <w:r w:rsidDel="00000000" w:rsidR="00000000" w:rsidRPr="00000000">
        <w:rPr>
          <w:sz w:val="24"/>
          <w:szCs w:val="24"/>
          <w:rtl w:val="0"/>
        </w:rPr>
        <w:t xml:space="preserve">Whittington, J.L., Coker, R., Goodwin, V., Ickes, W. and Murray, B., (2009). Transactional Leadership Revisited: Self-Other Agreement and Its Consequences. </w:t>
      </w:r>
      <w:r w:rsidDel="00000000" w:rsidR="00000000" w:rsidRPr="00000000">
        <w:rPr>
          <w:i w:val="1"/>
          <w:sz w:val="24"/>
          <w:szCs w:val="24"/>
          <w:rtl w:val="0"/>
        </w:rPr>
        <w:t xml:space="preserve">Journal of Applied Social Psychology</w:t>
      </w:r>
      <w:r w:rsidDel="00000000" w:rsidR="00000000" w:rsidRPr="00000000">
        <w:rPr>
          <w:sz w:val="24"/>
          <w:szCs w:val="24"/>
          <w:rtl w:val="0"/>
        </w:rPr>
        <w:t xml:space="preserve">, 39, pp.1860–1886.</w:t>
      </w:r>
      <w:hyperlink r:id="rId22">
        <w:r w:rsidDel="00000000" w:rsidR="00000000" w:rsidRPr="00000000">
          <w:rPr>
            <w:color w:val="1155cc"/>
            <w:sz w:val="24"/>
            <w:szCs w:val="24"/>
            <w:u w:val="single"/>
            <w:rtl w:val="0"/>
          </w:rPr>
          <w:t xml:space="preserve"> </w:t>
        </w:r>
      </w:hyperlink>
      <w:hyperlink r:id="rId23">
        <w:r w:rsidDel="00000000" w:rsidR="00000000" w:rsidRPr="00000000">
          <w:rPr>
            <w:color w:val="103cc0"/>
            <w:sz w:val="24"/>
            <w:szCs w:val="24"/>
            <w:u w:val="single"/>
            <w:rtl w:val="0"/>
          </w:rPr>
          <w:t xml:space="preserve">https://doi.org/10.1111/j.1559-1816.2009.00507.x</w:t>
        </w:r>
      </w:hyperlink>
      <w:r w:rsidDel="00000000" w:rsidR="00000000" w:rsidRPr="00000000">
        <w:rPr>
          <w:sz w:val="24"/>
          <w:szCs w:val="24"/>
          <w:rtl w:val="0"/>
        </w:rPr>
        <w:t xml:space="preserve">.</w:t>
      </w:r>
    </w:p>
    <w:p w:rsidR="00000000" w:rsidDel="00000000" w:rsidP="00000000" w:rsidRDefault="00000000" w:rsidRPr="00000000" w14:paraId="00000077">
      <w:pPr>
        <w:spacing w:line="360" w:lineRule="auto"/>
        <w:rPr>
          <w:sz w:val="24"/>
          <w:szCs w:val="24"/>
        </w:rPr>
      </w:pPr>
      <w:r w:rsidDel="00000000" w:rsidR="00000000" w:rsidRPr="00000000">
        <w:rPr>
          <w:sz w:val="24"/>
          <w:szCs w:val="24"/>
          <w:rtl w:val="0"/>
        </w:rPr>
        <w:t xml:space="preserve">Yukl, G., (1999). An evaluation of conceptual weaknesses in transformational and charismatic leadership theories. </w:t>
      </w:r>
      <w:r w:rsidDel="00000000" w:rsidR="00000000" w:rsidRPr="00000000">
        <w:rPr>
          <w:i w:val="1"/>
          <w:sz w:val="24"/>
          <w:szCs w:val="24"/>
          <w:rtl w:val="0"/>
        </w:rPr>
        <w:t xml:space="preserve">The Leadership Quarterly</w:t>
      </w:r>
      <w:r w:rsidDel="00000000" w:rsidR="00000000" w:rsidRPr="00000000">
        <w:rPr>
          <w:sz w:val="24"/>
          <w:szCs w:val="24"/>
          <w:rtl w:val="0"/>
        </w:rPr>
        <w:t xml:space="preserve">, 10(2), pp.285–305.</w:t>
      </w:r>
      <w:hyperlink r:id="rId24">
        <w:r w:rsidDel="00000000" w:rsidR="00000000" w:rsidRPr="00000000">
          <w:rPr>
            <w:color w:val="1155cc"/>
            <w:sz w:val="24"/>
            <w:szCs w:val="24"/>
            <w:u w:val="single"/>
            <w:rtl w:val="0"/>
          </w:rPr>
          <w:t xml:space="preserve"> </w:t>
        </w:r>
      </w:hyperlink>
      <w:hyperlink r:id="rId25">
        <w:r w:rsidDel="00000000" w:rsidR="00000000" w:rsidRPr="00000000">
          <w:rPr>
            <w:color w:val="103cc0"/>
            <w:sz w:val="24"/>
            <w:szCs w:val="24"/>
            <w:u w:val="single"/>
            <w:rtl w:val="0"/>
          </w:rPr>
          <w:t xml:space="preserve">https://doi.org/10.1016/S1048-9843(99)00013-2</w:t>
        </w:r>
      </w:hyperlink>
      <w:r w:rsidDel="00000000" w:rsidR="00000000" w:rsidRPr="00000000">
        <w:rPr>
          <w:sz w:val="24"/>
          <w:szCs w:val="24"/>
          <w:rtl w:val="0"/>
        </w:rPr>
        <w:t xml:space="preserve">.</w:t>
      </w:r>
    </w:p>
    <w:p w:rsidR="00000000" w:rsidDel="00000000" w:rsidP="00000000" w:rsidRDefault="00000000" w:rsidRPr="00000000" w14:paraId="00000078">
      <w:pPr>
        <w:spacing w:line="360" w:lineRule="auto"/>
        <w:rPr>
          <w:b w:val="1"/>
          <w:sz w:val="24"/>
          <w:szCs w:val="24"/>
          <w:u w:val="single"/>
        </w:rPr>
      </w:pPr>
      <w:r w:rsidDel="00000000" w:rsidR="00000000" w:rsidRPr="00000000">
        <w:rPr>
          <w:b w:val="1"/>
          <w:sz w:val="24"/>
          <w:szCs w:val="24"/>
          <w:u w:val="single"/>
          <w:rtl w:val="0"/>
        </w:rPr>
        <w:t xml:space="preserve">Assignment 2</w:t>
      </w:r>
    </w:p>
    <w:p w:rsidR="00000000" w:rsidDel="00000000" w:rsidP="00000000" w:rsidRDefault="00000000" w:rsidRPr="00000000" w14:paraId="00000079">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07A">
      <w:pPr>
        <w:spacing w:line="360" w:lineRule="auto"/>
        <w:rPr>
          <w:sz w:val="24"/>
          <w:szCs w:val="24"/>
        </w:rPr>
      </w:pPr>
      <w:r w:rsidDel="00000000" w:rsidR="00000000" w:rsidRPr="00000000">
        <w:rPr>
          <w:sz w:val="24"/>
          <w:szCs w:val="24"/>
          <w:rtl w:val="0"/>
        </w:rPr>
        <w:t xml:space="preserve">This piece of written work is aimed at exploring and critically evaluating my personal leadership qualities during my time working as a Senior Paramedic within an ambulance service. The Senior Paramedic role within the ambulance service endeavours to ultimately improve patient care received in the prehospital, unscheduled, emergency environment provided by clinicians working for within the ambulance service. This is provided in a number of ways with the assistance of the Senior Paramedic. The Senior Paramedic role consists of providing leadership at the point of care to patients in high acuity, serious incidents, assisting and managing clinicians on scene. They conduct ride out shifts with every member of their team (consisting of Paramedics and Emergency Medical Technicians) to observe their practice and provide a time and place to provide learning and education for any areas of practice that the clinician or Senior Paramedic feels needs improvement. The role also consists of providing group training opportunities to their teams to collectively improve clinical competence and confidence by all staff. </w:t>
      </w:r>
    </w:p>
    <w:p w:rsidR="00000000" w:rsidDel="00000000" w:rsidP="00000000" w:rsidRDefault="00000000" w:rsidRPr="00000000" w14:paraId="0000007B">
      <w:pPr>
        <w:spacing w:line="360" w:lineRule="auto"/>
        <w:rPr>
          <w:sz w:val="24"/>
          <w:szCs w:val="24"/>
        </w:rPr>
      </w:pPr>
      <w:r w:rsidDel="00000000" w:rsidR="00000000" w:rsidRPr="00000000">
        <w:rPr>
          <w:rtl w:val="0"/>
        </w:rPr>
      </w:r>
    </w:p>
    <w:p w:rsidR="00000000" w:rsidDel="00000000" w:rsidP="00000000" w:rsidRDefault="00000000" w:rsidRPr="00000000" w14:paraId="0000007C">
      <w:pPr>
        <w:spacing w:line="360" w:lineRule="auto"/>
        <w:rPr>
          <w:sz w:val="24"/>
          <w:szCs w:val="24"/>
        </w:rPr>
      </w:pPr>
      <w:r w:rsidDel="00000000" w:rsidR="00000000" w:rsidRPr="00000000">
        <w:rPr>
          <w:sz w:val="24"/>
          <w:szCs w:val="24"/>
          <w:rtl w:val="0"/>
        </w:rPr>
        <w:t xml:space="preserve">For these elements of the Senior Paramedic role to be successful good leadership is of paramount importance. To be able to lead one’s team to strive for clinical excellence and improve patient care means the Senior Paramedic is able to lead in a fast paced, high pressure environment with an unknown team (regarding who the individuals are, and how many clinicians) as well as leading a defined, known team on a day to day basis acting as a leader that is approachable, supportive and able to get the most of their team, encourage learning as well as manage clinical complaints and adverse incidents.</w:t>
      </w:r>
    </w:p>
    <w:p w:rsidR="00000000" w:rsidDel="00000000" w:rsidP="00000000" w:rsidRDefault="00000000" w:rsidRPr="00000000" w14:paraId="0000007D">
      <w:pPr>
        <w:spacing w:line="360" w:lineRule="auto"/>
        <w:rPr>
          <w:sz w:val="24"/>
          <w:szCs w:val="24"/>
        </w:rPr>
      </w:pPr>
      <w:r w:rsidDel="00000000" w:rsidR="00000000" w:rsidRPr="00000000">
        <w:rPr>
          <w:rtl w:val="0"/>
        </w:rPr>
      </w:r>
    </w:p>
    <w:p w:rsidR="00000000" w:rsidDel="00000000" w:rsidP="00000000" w:rsidRDefault="00000000" w:rsidRPr="00000000" w14:paraId="0000007E">
      <w:pPr>
        <w:spacing w:line="360" w:lineRule="auto"/>
        <w:rPr>
          <w:sz w:val="24"/>
          <w:szCs w:val="24"/>
        </w:rPr>
      </w:pPr>
      <w:r w:rsidDel="00000000" w:rsidR="00000000" w:rsidRPr="00000000">
        <w:rPr>
          <w:sz w:val="24"/>
          <w:szCs w:val="24"/>
          <w:rtl w:val="0"/>
        </w:rPr>
        <w:t xml:space="preserve">I will now reflect on my personal leadership abilities working as a Senior Paramedic within the ambulance service, with the ultimate aim of highlighting my leadership qualities and my weaknesses, which I can then work on to improve my leadership ability. I will use the Gibb’s reflective model to assist me in structuring my reflection ​​(Gibbs, 1988), which will help highlight what affect my leadership has on the service and my team as well as help shape a personal development plan to help improve highlighted areas that need improving.</w:t>
      </w:r>
    </w:p>
    <w:p w:rsidR="00000000" w:rsidDel="00000000" w:rsidP="00000000" w:rsidRDefault="00000000" w:rsidRPr="00000000" w14:paraId="0000007F">
      <w:pPr>
        <w:spacing w:line="360" w:lineRule="auto"/>
        <w:rPr>
          <w:sz w:val="24"/>
          <w:szCs w:val="24"/>
        </w:rPr>
      </w:pPr>
      <w:r w:rsidDel="00000000" w:rsidR="00000000" w:rsidRPr="00000000">
        <w:rPr>
          <w:rtl w:val="0"/>
        </w:rPr>
      </w:r>
    </w:p>
    <w:p w:rsidR="00000000" w:rsidDel="00000000" w:rsidP="00000000" w:rsidRDefault="00000000" w:rsidRPr="00000000" w14:paraId="00000080">
      <w:pPr>
        <w:spacing w:line="360" w:lineRule="auto"/>
        <w:rPr>
          <w:b w:val="1"/>
          <w:sz w:val="24"/>
          <w:szCs w:val="24"/>
          <w:u w:val="single"/>
        </w:rPr>
      </w:pPr>
      <w:r w:rsidDel="00000000" w:rsidR="00000000" w:rsidRPr="00000000">
        <w:rPr>
          <w:b w:val="1"/>
          <w:sz w:val="24"/>
          <w:szCs w:val="24"/>
          <w:u w:val="single"/>
          <w:rtl w:val="0"/>
        </w:rPr>
        <w:t xml:space="preserve">Description</w:t>
      </w:r>
    </w:p>
    <w:p w:rsidR="00000000" w:rsidDel="00000000" w:rsidP="00000000" w:rsidRDefault="00000000" w:rsidRPr="00000000" w14:paraId="00000081">
      <w:pPr>
        <w:spacing w:line="360" w:lineRule="auto"/>
        <w:rPr>
          <w:sz w:val="24"/>
          <w:szCs w:val="24"/>
        </w:rPr>
      </w:pPr>
      <w:r w:rsidDel="00000000" w:rsidR="00000000" w:rsidRPr="00000000">
        <w:rPr>
          <w:sz w:val="24"/>
          <w:szCs w:val="24"/>
          <w:rtl w:val="0"/>
        </w:rPr>
        <w:t xml:space="preserve">During my first few weeks of starting the role of being a Senior Paramedic. I attended a single occupancy road traffic collision. A lady had driven around a corner at speed when she collided with a parked car. The driver was the only injured person. She managed to self extricate from the vehicle but was unable to stand. On my arrival, the police were already on scene. I had become available for this job about 45 minutes away, and I was located at the local emergency department, where 18 ambulances were queuing to offload their patients into the department. On my way to the scene of the incident, I was aware that if this was a genuinely, critically injured patient, I would be on my own in terms of ambulance personnel for at least forty five minutes once I was on scene as a best case scenario, but in reality drastically longer than this. After I had parked near the scene and walked to where the police officers were standing, they shouted to me that they could see her bone. In my mind this highlighted straight away that this person was likely seriously injured and a difficult scenario to manage would ensue. After assessing the patient, it was evident that she had a compound fracture likely affecting her tibia and fibula and this was affecting the circulation to her foot. This was a medical emergency that if not treated correctly and swiftly may lead to ischaemia and potentially the need for the foot to be amputated. I requested the highest priority backup for a conveying resource to take the patient to hospital. I then instructed the police officers to assist me with keeping the patient comfortable. She was in a lot of pain and intravenous analgesia was required. I required support from the police to keep bystanders away to keep the patient calm, the leg needed support and assistance was needed to provide traction on the leg to aid return of circulation to the foot. This involved detailed instruction and good communication between us. The best analgesia for this situation wasn’t allowed to be used until a second healthcare professional was present in the event of airway and breathing problems. Once the crew arrived, instructing them on what was needed in terms of immobilisation, what to look out for regarding giving the analgesia, providing continued traction, pre-alerting to the emergency department, moving the patient into the ambulance and liaising with police staff took a high level of coordination, good communication, delegation of tasks, whilst maintaining composed, calm and professional. The ambulance crew that arrived were newly qualified and required support and guidance throughout the incident. Due to the high acuity nature of the incident along with the newly qualified and inexperienced crew who arrived, I decided to travel with the patient and crew which allowed me to provide the best possible care to the patient, but also allowed me to use the situation as a teaching example to assist the crew when they encounter future similar incidents.</w:t>
      </w:r>
    </w:p>
    <w:p w:rsidR="00000000" w:rsidDel="00000000" w:rsidP="00000000" w:rsidRDefault="00000000" w:rsidRPr="00000000" w14:paraId="00000082">
      <w:pPr>
        <w:spacing w:line="360" w:lineRule="auto"/>
        <w:rPr>
          <w:sz w:val="24"/>
          <w:szCs w:val="24"/>
        </w:rPr>
      </w:pPr>
      <w:r w:rsidDel="00000000" w:rsidR="00000000" w:rsidRPr="00000000">
        <w:rPr>
          <w:rtl w:val="0"/>
        </w:rPr>
      </w:r>
    </w:p>
    <w:p w:rsidR="00000000" w:rsidDel="00000000" w:rsidP="00000000" w:rsidRDefault="00000000" w:rsidRPr="00000000" w14:paraId="00000083">
      <w:pPr>
        <w:spacing w:line="360" w:lineRule="auto"/>
        <w:rPr>
          <w:b w:val="1"/>
          <w:sz w:val="24"/>
          <w:szCs w:val="24"/>
          <w:u w:val="single"/>
        </w:rPr>
      </w:pPr>
      <w:r w:rsidDel="00000000" w:rsidR="00000000" w:rsidRPr="00000000">
        <w:rPr>
          <w:b w:val="1"/>
          <w:sz w:val="24"/>
          <w:szCs w:val="24"/>
          <w:u w:val="single"/>
          <w:rtl w:val="0"/>
        </w:rPr>
        <w:t xml:space="preserve">Feelings</w:t>
      </w:r>
    </w:p>
    <w:p w:rsidR="00000000" w:rsidDel="00000000" w:rsidP="00000000" w:rsidRDefault="00000000" w:rsidRPr="00000000" w14:paraId="00000084">
      <w:pPr>
        <w:spacing w:line="360" w:lineRule="auto"/>
        <w:rPr>
          <w:sz w:val="24"/>
          <w:szCs w:val="24"/>
        </w:rPr>
      </w:pPr>
      <w:r w:rsidDel="00000000" w:rsidR="00000000" w:rsidRPr="00000000">
        <w:rPr>
          <w:sz w:val="24"/>
          <w:szCs w:val="24"/>
          <w:rtl w:val="0"/>
        </w:rPr>
        <w:t xml:space="preserve">As I was leaving the hospital where I could see all of the ambulances queuing, I was acutely aware that the service was extremely stretched and overrun. I felt frustrated and angry that because of the high call volume at the time and the lack of ambulances, this would directly affect the level of care and potentially the outcome for this patient I was going to on my own. This lead to feelings of frustration and anxiety that I would be there on my own, to treat the patient the best I could and deal with the patient and inevitable number of bystanders that would be angry and confused about the lack of ambulances and how long the wait will be for the patient to be taken to hospital. To wait forty five minutes for me to arrive to tell them that it will likely be more than an hour before the ambulance arrives, made me feel nervous and embarrassed; that this was the care that myself and the ambulance service were providing. </w:t>
      </w:r>
    </w:p>
    <w:p w:rsidR="00000000" w:rsidDel="00000000" w:rsidP="00000000" w:rsidRDefault="00000000" w:rsidRPr="00000000" w14:paraId="00000085">
      <w:pPr>
        <w:spacing w:line="360" w:lineRule="auto"/>
        <w:rPr>
          <w:sz w:val="24"/>
          <w:szCs w:val="24"/>
        </w:rPr>
      </w:pPr>
      <w:r w:rsidDel="00000000" w:rsidR="00000000" w:rsidRPr="00000000">
        <w:rPr>
          <w:rtl w:val="0"/>
        </w:rPr>
      </w:r>
    </w:p>
    <w:p w:rsidR="00000000" w:rsidDel="00000000" w:rsidP="00000000" w:rsidRDefault="00000000" w:rsidRPr="00000000" w14:paraId="00000086">
      <w:pPr>
        <w:spacing w:line="360" w:lineRule="auto"/>
        <w:rPr>
          <w:sz w:val="24"/>
          <w:szCs w:val="24"/>
        </w:rPr>
      </w:pPr>
      <w:r w:rsidDel="00000000" w:rsidR="00000000" w:rsidRPr="00000000">
        <w:rPr>
          <w:sz w:val="24"/>
          <w:szCs w:val="24"/>
          <w:rtl w:val="0"/>
        </w:rPr>
        <w:t xml:space="preserve">Despite these initial thoughts, ultimately there was a patient that needed my help. I ignored the awkwardness felt for the delays and turned my thoughts to feeling slightly anxious about arriving at the scene with ‘senior Paramedic’ on my epaulettes, where members of the public and the police would see me as an experienced clinician and have high expectations. Clinically this was something I felt completely comfortable about, I had been to many road traffic collisions previously, and I was efficient at running through my head different scenarios regarding different injuries and how I would manage these, however managing a scene and leading non clinical and clinical staff felt different and this difference made me feel nervous due to the level of competence that would be assumed. Arriving on scene and dealing with what I found clinically, helped me find my feet and I got into the usual rhythm of assessing a patient. This made me feel at ease which helped me focus on how I would manage the scene and helped me communicate with the police officers more effectively, asking them to do specific things calmly and succinctly rather than sounding stressed and out of control. </w:t>
      </w:r>
    </w:p>
    <w:p w:rsidR="00000000" w:rsidDel="00000000" w:rsidP="00000000" w:rsidRDefault="00000000" w:rsidRPr="00000000" w14:paraId="00000087">
      <w:pPr>
        <w:spacing w:line="360" w:lineRule="auto"/>
        <w:rPr>
          <w:sz w:val="24"/>
          <w:szCs w:val="24"/>
        </w:rPr>
      </w:pPr>
      <w:r w:rsidDel="00000000" w:rsidR="00000000" w:rsidRPr="00000000">
        <w:rPr>
          <w:rtl w:val="0"/>
        </w:rPr>
      </w:r>
    </w:p>
    <w:p w:rsidR="00000000" w:rsidDel="00000000" w:rsidP="00000000" w:rsidRDefault="00000000" w:rsidRPr="00000000" w14:paraId="00000088">
      <w:pPr>
        <w:spacing w:line="360" w:lineRule="auto"/>
        <w:rPr>
          <w:sz w:val="24"/>
          <w:szCs w:val="24"/>
        </w:rPr>
      </w:pPr>
      <w:r w:rsidDel="00000000" w:rsidR="00000000" w:rsidRPr="00000000">
        <w:rPr>
          <w:sz w:val="24"/>
          <w:szCs w:val="24"/>
          <w:rtl w:val="0"/>
        </w:rPr>
        <w:t xml:space="preserve">I felt frustrated and sorry for the patient when explaining we needed to wait for the ambulance to arrive. When I first arrived, the patient saw me and assumed I had arrived in an ambulance, and breaking the news that I had arrived in a car and unable to convey her to hospital was difficult. It also meant I was on my own and unable to give more complex analgesia that would have been more effective at managing the patient's pain, especially during the traction procedure to improve blood circulation to her foot, which was vital for limb preservation, however stronger analgesia would have allowed the patient to be much more comfortable during this. However it felt great and rewarding to feel the pulses in her foot return and for the skin to feel warmer again post procedure, knowing that we had greatly improved the chances of the patient not losing her foot. This also helped alleviate the pain the patient was feeling once it was realigned. These thoughts combined caused a feeling of relief; for me, the patient and probably the bystanders as well.</w:t>
      </w:r>
    </w:p>
    <w:p w:rsidR="00000000" w:rsidDel="00000000" w:rsidP="00000000" w:rsidRDefault="00000000" w:rsidRPr="00000000" w14:paraId="00000089">
      <w:pPr>
        <w:spacing w:line="360" w:lineRule="auto"/>
        <w:rPr>
          <w:sz w:val="24"/>
          <w:szCs w:val="24"/>
        </w:rPr>
      </w:pPr>
      <w:r w:rsidDel="00000000" w:rsidR="00000000" w:rsidRPr="00000000">
        <w:rPr>
          <w:rtl w:val="0"/>
        </w:rPr>
      </w:r>
    </w:p>
    <w:p w:rsidR="00000000" w:rsidDel="00000000" w:rsidP="00000000" w:rsidRDefault="00000000" w:rsidRPr="00000000" w14:paraId="0000008A">
      <w:pPr>
        <w:spacing w:line="360" w:lineRule="auto"/>
        <w:rPr>
          <w:sz w:val="24"/>
          <w:szCs w:val="24"/>
        </w:rPr>
      </w:pPr>
      <w:r w:rsidDel="00000000" w:rsidR="00000000" w:rsidRPr="00000000">
        <w:rPr>
          <w:sz w:val="24"/>
          <w:szCs w:val="24"/>
          <w:rtl w:val="0"/>
        </w:rPr>
        <w:t xml:space="preserve">Managing the scene for almost two hours  before the ambulance arrived, felt tiresome and difficult. Initially there was plenty to do and I felt that I looked busy, with sorting pain relief, keeping the patient warm, liaising with the police officers to assist them in their work and asking them to assist me. But I could sense members of the public and the patient were uncomfortable with how long we were all waiting, especially when everyone knew that this patient needed to be in hospital urgently. When the crew arrived, an obvious sense of thankfulness, that we were able to move into somewhere warm, that the patient would be on their way to hospital rather than  laying on the tarmac road, and that advanced analgesia could be given to aid the transfer into the van. </w:t>
      </w:r>
    </w:p>
    <w:p w:rsidR="00000000" w:rsidDel="00000000" w:rsidP="00000000" w:rsidRDefault="00000000" w:rsidRPr="00000000" w14:paraId="0000008B">
      <w:pPr>
        <w:spacing w:line="360" w:lineRule="auto"/>
        <w:rPr>
          <w:sz w:val="24"/>
          <w:szCs w:val="24"/>
        </w:rPr>
      </w:pPr>
      <w:r w:rsidDel="00000000" w:rsidR="00000000" w:rsidRPr="00000000">
        <w:rPr>
          <w:rtl w:val="0"/>
        </w:rPr>
      </w:r>
    </w:p>
    <w:p w:rsidR="00000000" w:rsidDel="00000000" w:rsidP="00000000" w:rsidRDefault="00000000" w:rsidRPr="00000000" w14:paraId="0000008C">
      <w:pPr>
        <w:spacing w:line="360" w:lineRule="auto"/>
        <w:rPr>
          <w:sz w:val="24"/>
          <w:szCs w:val="24"/>
        </w:rPr>
      </w:pPr>
      <w:r w:rsidDel="00000000" w:rsidR="00000000" w:rsidRPr="00000000">
        <w:rPr>
          <w:sz w:val="24"/>
          <w:szCs w:val="24"/>
          <w:rtl w:val="0"/>
        </w:rPr>
        <w:t xml:space="preserve">Supporting the newer members of the ambulance service whilst treating the patient felt rewarding and highlighted to me why I do this job. Being able to provide the best possible care to the patient, whilst helping and supporting the ambulance crew so that they learned what to assess for and how to help keep the patient comfortable felt extremely satisfying. On our drive to hospital it allowed me time to discuss with my colleague and the patient what had happened and what was likely to happen when we arrived in the emergency department. This situation felt to me that it highlighted that I was now a senior Paramedic, and was clinically responsible for the patient overall. My colleagues looked to me for support and guidance and this was the first time that I had felt it in such an official way, where my role within the service was for exactly this. This felt daunting and exciting, that this was why I wanted to do this job within the ambulance service but I was  also aware that this was the first time that this happened since I started.</w:t>
      </w:r>
    </w:p>
    <w:p w:rsidR="00000000" w:rsidDel="00000000" w:rsidP="00000000" w:rsidRDefault="00000000" w:rsidRPr="00000000" w14:paraId="0000008D">
      <w:pPr>
        <w:spacing w:line="360" w:lineRule="auto"/>
        <w:rPr>
          <w:sz w:val="24"/>
          <w:szCs w:val="24"/>
        </w:rPr>
      </w:pPr>
      <w:r w:rsidDel="00000000" w:rsidR="00000000" w:rsidRPr="00000000">
        <w:rPr>
          <w:rtl w:val="0"/>
        </w:rPr>
      </w:r>
    </w:p>
    <w:p w:rsidR="00000000" w:rsidDel="00000000" w:rsidP="00000000" w:rsidRDefault="00000000" w:rsidRPr="00000000" w14:paraId="0000008E">
      <w:pPr>
        <w:spacing w:line="360" w:lineRule="auto"/>
        <w:rPr>
          <w:sz w:val="24"/>
          <w:szCs w:val="24"/>
        </w:rPr>
      </w:pPr>
      <w:r w:rsidDel="00000000" w:rsidR="00000000" w:rsidRPr="00000000">
        <w:rPr>
          <w:sz w:val="24"/>
          <w:szCs w:val="24"/>
          <w:rtl w:val="0"/>
        </w:rPr>
        <w:t xml:space="preserve">After dealing with the incident, I sat in my rapid response vehicle and thought about how the job had gone and thought again about my initial frustrations with the pressures on the ambulance service and lack of resources to cover the community. However, despite these initial problems, the care provided to the patient was good, she was unlikely to lose her foot or leg now which I thought that when the patient looks back on this incident that is what she will be grateful for, however the smaller things like, waiting on the floor for as little time as possible, or receiving strong pain relief as soon as I arrived all played on my mind due to being easily changeable things that would have made a big difference to the patient’s comfort at the time of the incident that were annoyingly and unfortunately not in my control. Nevertheless the prolonged time in the conveying ambulance arriving, allowed me time to get my thoughts together and put me in a leadership position for a longer period of time. I had breathing space to put things into place, and to liaise and communicate with the patient and police officers rather than everything feeling rushed and making it more difficult to gain control. When the crew arrived, everything had been prepared for and relaying the extrication of the patient plan to the crew was then more straightforward. </w:t>
      </w:r>
    </w:p>
    <w:p w:rsidR="00000000" w:rsidDel="00000000" w:rsidP="00000000" w:rsidRDefault="00000000" w:rsidRPr="00000000" w14:paraId="0000008F">
      <w:pPr>
        <w:spacing w:line="360" w:lineRule="auto"/>
        <w:rPr>
          <w:sz w:val="24"/>
          <w:szCs w:val="24"/>
        </w:rPr>
      </w:pPr>
      <w:r w:rsidDel="00000000" w:rsidR="00000000" w:rsidRPr="00000000">
        <w:rPr>
          <w:rtl w:val="0"/>
        </w:rPr>
      </w:r>
    </w:p>
    <w:p w:rsidR="00000000" w:rsidDel="00000000" w:rsidP="00000000" w:rsidRDefault="00000000" w:rsidRPr="00000000" w14:paraId="00000090">
      <w:pPr>
        <w:spacing w:line="360" w:lineRule="auto"/>
        <w:rPr>
          <w:b w:val="1"/>
          <w:sz w:val="24"/>
          <w:szCs w:val="24"/>
          <w:u w:val="single"/>
        </w:rPr>
      </w:pPr>
      <w:r w:rsidDel="00000000" w:rsidR="00000000" w:rsidRPr="00000000">
        <w:rPr>
          <w:b w:val="1"/>
          <w:sz w:val="24"/>
          <w:szCs w:val="24"/>
          <w:u w:val="single"/>
          <w:rtl w:val="0"/>
        </w:rPr>
        <w:t xml:space="preserve">Evaluation</w:t>
      </w:r>
    </w:p>
    <w:p w:rsidR="00000000" w:rsidDel="00000000" w:rsidP="00000000" w:rsidRDefault="00000000" w:rsidRPr="00000000" w14:paraId="00000091">
      <w:pPr>
        <w:spacing w:line="360" w:lineRule="auto"/>
        <w:rPr>
          <w:sz w:val="24"/>
          <w:szCs w:val="24"/>
        </w:rPr>
      </w:pPr>
      <w:r w:rsidDel="00000000" w:rsidR="00000000" w:rsidRPr="00000000">
        <w:rPr>
          <w:sz w:val="24"/>
          <w:szCs w:val="24"/>
          <w:rtl w:val="0"/>
        </w:rPr>
        <w:t xml:space="preserve">As with all clinical incidents there are parts of the job that go well and parts that do not go as well as hoped. I will use this opportunity to explore and list what went and what did not, to help shape what I will analyse in the next section.</w:t>
      </w:r>
    </w:p>
    <w:p w:rsidR="00000000" w:rsidDel="00000000" w:rsidP="00000000" w:rsidRDefault="00000000" w:rsidRPr="00000000" w14:paraId="00000092">
      <w:pPr>
        <w:spacing w:line="360" w:lineRule="auto"/>
        <w:rPr>
          <w:sz w:val="24"/>
          <w:szCs w:val="24"/>
        </w:rPr>
      </w:pPr>
      <w:r w:rsidDel="00000000" w:rsidR="00000000" w:rsidRPr="00000000">
        <w:rPr>
          <w:rtl w:val="0"/>
        </w:rPr>
      </w:r>
    </w:p>
    <w:p w:rsidR="00000000" w:rsidDel="00000000" w:rsidP="00000000" w:rsidRDefault="00000000" w:rsidRPr="00000000" w14:paraId="00000093">
      <w:pPr>
        <w:spacing w:line="360" w:lineRule="auto"/>
        <w:rPr>
          <w:sz w:val="24"/>
          <w:szCs w:val="24"/>
        </w:rPr>
      </w:pPr>
      <w:r w:rsidDel="00000000" w:rsidR="00000000" w:rsidRPr="00000000">
        <w:rPr>
          <w:sz w:val="24"/>
          <w:szCs w:val="24"/>
          <w:rtl w:val="0"/>
        </w:rPr>
        <w:t xml:space="preserve">Things that went well during this incident include:</w:t>
      </w:r>
    </w:p>
    <w:p w:rsidR="00000000" w:rsidDel="00000000" w:rsidP="00000000" w:rsidRDefault="00000000" w:rsidRPr="00000000" w14:paraId="00000094">
      <w:pPr>
        <w:numPr>
          <w:ilvl w:val="0"/>
          <w:numId w:val="1"/>
        </w:numPr>
        <w:spacing w:line="360" w:lineRule="auto"/>
        <w:ind w:left="720" w:hanging="360"/>
        <w:rPr>
          <w:sz w:val="24"/>
          <w:szCs w:val="24"/>
        </w:rPr>
      </w:pPr>
      <w:r w:rsidDel="00000000" w:rsidR="00000000" w:rsidRPr="00000000">
        <w:rPr>
          <w:sz w:val="24"/>
          <w:szCs w:val="24"/>
          <w:rtl w:val="0"/>
        </w:rPr>
        <w:t xml:space="preserve">The communication skills I used, specifically liaising with other emergency services (the police).</w:t>
      </w:r>
    </w:p>
    <w:p w:rsidR="00000000" w:rsidDel="00000000" w:rsidP="00000000" w:rsidRDefault="00000000" w:rsidRPr="00000000" w14:paraId="00000095">
      <w:pPr>
        <w:numPr>
          <w:ilvl w:val="0"/>
          <w:numId w:val="1"/>
        </w:numPr>
        <w:spacing w:line="360" w:lineRule="auto"/>
        <w:ind w:left="720" w:hanging="360"/>
        <w:rPr>
          <w:sz w:val="24"/>
          <w:szCs w:val="24"/>
        </w:rPr>
      </w:pPr>
      <w:r w:rsidDel="00000000" w:rsidR="00000000" w:rsidRPr="00000000">
        <w:rPr>
          <w:sz w:val="24"/>
          <w:szCs w:val="24"/>
          <w:rtl w:val="0"/>
        </w:rPr>
        <w:t xml:space="preserve">The scene management due to the team work involved between myself and the police officers on scene to manage bystanders on scene.</w:t>
      </w:r>
    </w:p>
    <w:p w:rsidR="00000000" w:rsidDel="00000000" w:rsidP="00000000" w:rsidRDefault="00000000" w:rsidRPr="00000000" w14:paraId="00000096">
      <w:pPr>
        <w:numPr>
          <w:ilvl w:val="0"/>
          <w:numId w:val="1"/>
        </w:numPr>
        <w:spacing w:line="360" w:lineRule="auto"/>
        <w:ind w:left="720" w:hanging="360"/>
        <w:rPr>
          <w:sz w:val="24"/>
          <w:szCs w:val="24"/>
        </w:rPr>
      </w:pPr>
      <w:r w:rsidDel="00000000" w:rsidR="00000000" w:rsidRPr="00000000">
        <w:rPr>
          <w:sz w:val="24"/>
          <w:szCs w:val="24"/>
          <w:rtl w:val="0"/>
        </w:rPr>
        <w:t xml:space="preserve">Communication with the patient, building rapport with her and keeping her calm. This included apologising for the ambulance delays waiting for myself to arrive as well as waiting for a conveying ambulance.</w:t>
      </w:r>
    </w:p>
    <w:p w:rsidR="00000000" w:rsidDel="00000000" w:rsidP="00000000" w:rsidRDefault="00000000" w:rsidRPr="00000000" w14:paraId="00000097">
      <w:pPr>
        <w:numPr>
          <w:ilvl w:val="0"/>
          <w:numId w:val="1"/>
        </w:numPr>
        <w:spacing w:line="360" w:lineRule="auto"/>
        <w:ind w:left="720" w:hanging="360"/>
        <w:rPr>
          <w:sz w:val="24"/>
          <w:szCs w:val="24"/>
        </w:rPr>
      </w:pPr>
      <w:r w:rsidDel="00000000" w:rsidR="00000000" w:rsidRPr="00000000">
        <w:rPr>
          <w:sz w:val="24"/>
          <w:szCs w:val="24"/>
          <w:rtl w:val="0"/>
        </w:rPr>
        <w:t xml:space="preserve">Dealing with the clinical aspect of this incident, making use of the pain relief that I had available to me at the time, which allowed me to manipulate the leg to reduce pain and likelihood of amputation.</w:t>
      </w:r>
    </w:p>
    <w:p w:rsidR="00000000" w:rsidDel="00000000" w:rsidP="00000000" w:rsidRDefault="00000000" w:rsidRPr="00000000" w14:paraId="00000098">
      <w:pPr>
        <w:numPr>
          <w:ilvl w:val="0"/>
          <w:numId w:val="1"/>
        </w:numPr>
        <w:spacing w:line="360" w:lineRule="auto"/>
        <w:ind w:left="720" w:hanging="360"/>
        <w:rPr>
          <w:sz w:val="24"/>
          <w:szCs w:val="24"/>
        </w:rPr>
      </w:pPr>
      <w:r w:rsidDel="00000000" w:rsidR="00000000" w:rsidRPr="00000000">
        <w:rPr>
          <w:sz w:val="24"/>
          <w:szCs w:val="24"/>
          <w:rtl w:val="0"/>
        </w:rPr>
        <w:t xml:space="preserve">Leading my ambulance colleagues with good communication when they arrived, to help with an effective and efficient extrication.</w:t>
      </w:r>
    </w:p>
    <w:p w:rsidR="00000000" w:rsidDel="00000000" w:rsidP="00000000" w:rsidRDefault="00000000" w:rsidRPr="00000000" w14:paraId="00000099">
      <w:pPr>
        <w:numPr>
          <w:ilvl w:val="0"/>
          <w:numId w:val="1"/>
        </w:numPr>
        <w:spacing w:line="360" w:lineRule="auto"/>
        <w:ind w:left="720" w:hanging="360"/>
        <w:rPr>
          <w:sz w:val="24"/>
          <w:szCs w:val="24"/>
        </w:rPr>
      </w:pPr>
      <w:r w:rsidDel="00000000" w:rsidR="00000000" w:rsidRPr="00000000">
        <w:rPr>
          <w:sz w:val="24"/>
          <w:szCs w:val="24"/>
          <w:rtl w:val="0"/>
        </w:rPr>
        <w:t xml:space="preserve">Providing senior support to my colleagues on the conveying ambulance to help them feel more comfortable dealing with this incident. This also led to educational opportunities which will hopefully improve the care they give in the future as well.</w:t>
      </w:r>
    </w:p>
    <w:p w:rsidR="00000000" w:rsidDel="00000000" w:rsidP="00000000" w:rsidRDefault="00000000" w:rsidRPr="00000000" w14:paraId="0000009A">
      <w:pPr>
        <w:numPr>
          <w:ilvl w:val="0"/>
          <w:numId w:val="1"/>
        </w:numPr>
        <w:spacing w:line="360" w:lineRule="auto"/>
        <w:ind w:left="720" w:hanging="360"/>
        <w:rPr>
          <w:sz w:val="24"/>
          <w:szCs w:val="24"/>
        </w:rPr>
      </w:pPr>
      <w:r w:rsidDel="00000000" w:rsidR="00000000" w:rsidRPr="00000000">
        <w:rPr>
          <w:sz w:val="24"/>
          <w:szCs w:val="24"/>
          <w:rtl w:val="0"/>
        </w:rPr>
        <w:t xml:space="preserve">Handing over the patient to the staff in the emergency department resuscitation room went smoothly and was comprehensive. This was also another good educational experience for the new emergency medical technician who hadn’t pre- alerted a patient into hospital before or handed over to a team of medical professionals waiting to receive the patient.</w:t>
      </w:r>
    </w:p>
    <w:p w:rsidR="00000000" w:rsidDel="00000000" w:rsidP="00000000" w:rsidRDefault="00000000" w:rsidRPr="00000000" w14:paraId="0000009B">
      <w:pPr>
        <w:spacing w:line="360" w:lineRule="auto"/>
        <w:rPr>
          <w:sz w:val="24"/>
          <w:szCs w:val="24"/>
        </w:rPr>
      </w:pPr>
      <w:r w:rsidDel="00000000" w:rsidR="00000000" w:rsidRPr="00000000">
        <w:rPr>
          <w:rtl w:val="0"/>
        </w:rPr>
      </w:r>
    </w:p>
    <w:p w:rsidR="00000000" w:rsidDel="00000000" w:rsidP="00000000" w:rsidRDefault="00000000" w:rsidRPr="00000000" w14:paraId="0000009C">
      <w:pPr>
        <w:spacing w:line="360" w:lineRule="auto"/>
        <w:rPr>
          <w:sz w:val="24"/>
          <w:szCs w:val="24"/>
        </w:rPr>
      </w:pPr>
      <w:r w:rsidDel="00000000" w:rsidR="00000000" w:rsidRPr="00000000">
        <w:rPr>
          <w:sz w:val="24"/>
          <w:szCs w:val="24"/>
          <w:rtl w:val="0"/>
        </w:rPr>
        <w:t xml:space="preserve">Things that did not go as well as they ideally should have include:</w:t>
      </w:r>
    </w:p>
    <w:p w:rsidR="00000000" w:rsidDel="00000000" w:rsidP="00000000" w:rsidRDefault="00000000" w:rsidRPr="00000000" w14:paraId="0000009D">
      <w:pPr>
        <w:numPr>
          <w:ilvl w:val="0"/>
          <w:numId w:val="2"/>
        </w:numPr>
        <w:spacing w:line="360" w:lineRule="auto"/>
        <w:ind w:left="720" w:hanging="360"/>
        <w:rPr>
          <w:sz w:val="24"/>
          <w:szCs w:val="24"/>
        </w:rPr>
      </w:pPr>
      <w:r w:rsidDel="00000000" w:rsidR="00000000" w:rsidRPr="00000000">
        <w:rPr>
          <w:sz w:val="24"/>
          <w:szCs w:val="24"/>
          <w:rtl w:val="0"/>
        </w:rPr>
        <w:t xml:space="preserve">Ambulance delays played a large role in the difficulties surrounding this incident. I was the closest available resource at forty five minutes from the incident and during my drive to the scene, no other closer resources became available. Once I was on scene and requested an urgent response for my back up it took a very long time again for that ambulance to arrive, adding to the stressors of the patient and making the scene more difficult to manage with bystanders getting irritable and disruptive due to the long waits they and the patient had experienced.</w:t>
      </w:r>
    </w:p>
    <w:p w:rsidR="00000000" w:rsidDel="00000000" w:rsidP="00000000" w:rsidRDefault="00000000" w:rsidRPr="00000000" w14:paraId="0000009E">
      <w:pPr>
        <w:numPr>
          <w:ilvl w:val="0"/>
          <w:numId w:val="2"/>
        </w:numPr>
        <w:spacing w:line="360" w:lineRule="auto"/>
        <w:ind w:left="720" w:hanging="360"/>
        <w:rPr>
          <w:sz w:val="24"/>
          <w:szCs w:val="24"/>
        </w:rPr>
      </w:pPr>
      <w:r w:rsidDel="00000000" w:rsidR="00000000" w:rsidRPr="00000000">
        <w:rPr>
          <w:sz w:val="24"/>
          <w:szCs w:val="24"/>
          <w:rtl w:val="0"/>
        </w:rPr>
        <w:t xml:space="preserve">My nerves and anxiety surrounding being acutely aware that this was going to be the first clinical incident I had attended as a senior Paramedic most definitely affected my ability to appear calm and composed. My initial discussions with the police officers on scene where I introduced myself came across in a way that didn’t make me appear confident or that I was able to take control of the incident. It took time after multiple episodes of communication with the police officers and requesting their assistance with certain tasks which was driven by necessity, due to myself being the only ambulance professional. But these encounters allowed me to demonstrate my leadership abilities albeit a little slower.</w:t>
      </w:r>
    </w:p>
    <w:p w:rsidR="00000000" w:rsidDel="00000000" w:rsidP="00000000" w:rsidRDefault="00000000" w:rsidRPr="00000000" w14:paraId="0000009F">
      <w:pPr>
        <w:numPr>
          <w:ilvl w:val="0"/>
          <w:numId w:val="2"/>
        </w:numPr>
        <w:spacing w:line="360" w:lineRule="auto"/>
        <w:ind w:left="720" w:hanging="360"/>
        <w:rPr>
          <w:sz w:val="24"/>
          <w:szCs w:val="24"/>
        </w:rPr>
      </w:pPr>
      <w:r w:rsidDel="00000000" w:rsidR="00000000" w:rsidRPr="00000000">
        <w:rPr>
          <w:sz w:val="24"/>
          <w:szCs w:val="24"/>
          <w:rtl w:val="0"/>
        </w:rPr>
        <w:t xml:space="preserve">It wasn’t until it was too late and the crew had left the hospital after the incident whilst I was reflecting on what had happened that I realised I hadn’t conducted a debrief with the clinicians on the conveying ambulance. This would have allowed them to give me feedback on how they thought it went and what they thought of my leadership skills and we could have discussed how the incident went in regards to their clinical skills also. This I feel was a missed opportunity in expressing my leadership qualities and would have had a negative impact on their learning. </w:t>
      </w:r>
    </w:p>
    <w:p w:rsidR="00000000" w:rsidDel="00000000" w:rsidP="00000000" w:rsidRDefault="00000000" w:rsidRPr="00000000" w14:paraId="000000A0">
      <w:pPr>
        <w:spacing w:line="360" w:lineRule="auto"/>
        <w:ind w:left="720" w:firstLine="0"/>
        <w:rPr>
          <w:sz w:val="24"/>
          <w:szCs w:val="24"/>
        </w:rPr>
      </w:pPr>
      <w:r w:rsidDel="00000000" w:rsidR="00000000" w:rsidRPr="00000000">
        <w:rPr>
          <w:rtl w:val="0"/>
        </w:rPr>
      </w:r>
    </w:p>
    <w:p w:rsidR="00000000" w:rsidDel="00000000" w:rsidP="00000000" w:rsidRDefault="00000000" w:rsidRPr="00000000" w14:paraId="000000A1">
      <w:pPr>
        <w:spacing w:line="360" w:lineRule="auto"/>
        <w:rPr>
          <w:sz w:val="24"/>
          <w:szCs w:val="24"/>
        </w:rPr>
      </w:pPr>
      <w:r w:rsidDel="00000000" w:rsidR="00000000" w:rsidRPr="00000000">
        <w:rPr>
          <w:sz w:val="24"/>
          <w:szCs w:val="24"/>
          <w:rtl w:val="0"/>
        </w:rPr>
        <w:t xml:space="preserve">I will go on to analyse these in more detail and use academic research to explore these to help me understand the situation.</w:t>
      </w:r>
    </w:p>
    <w:p w:rsidR="00000000" w:rsidDel="00000000" w:rsidP="00000000" w:rsidRDefault="00000000" w:rsidRPr="00000000" w14:paraId="000000A2">
      <w:pPr>
        <w:spacing w:line="360" w:lineRule="auto"/>
        <w:rPr>
          <w:sz w:val="24"/>
          <w:szCs w:val="24"/>
        </w:rPr>
      </w:pPr>
      <w:r w:rsidDel="00000000" w:rsidR="00000000" w:rsidRPr="00000000">
        <w:rPr>
          <w:rtl w:val="0"/>
        </w:rPr>
      </w:r>
    </w:p>
    <w:p w:rsidR="00000000" w:rsidDel="00000000" w:rsidP="00000000" w:rsidRDefault="00000000" w:rsidRPr="00000000" w14:paraId="000000A3">
      <w:pPr>
        <w:spacing w:line="360" w:lineRule="auto"/>
        <w:rPr>
          <w:sz w:val="24"/>
          <w:szCs w:val="24"/>
          <w:u w:val="single"/>
        </w:rPr>
      </w:pPr>
      <w:r w:rsidDel="00000000" w:rsidR="00000000" w:rsidRPr="00000000">
        <w:rPr>
          <w:b w:val="1"/>
          <w:sz w:val="24"/>
          <w:szCs w:val="24"/>
          <w:u w:val="single"/>
          <w:rtl w:val="0"/>
        </w:rPr>
        <w:t xml:space="preserve">Analysis</w:t>
      </w:r>
      <w:r w:rsidDel="00000000" w:rsidR="00000000" w:rsidRPr="00000000">
        <w:rPr>
          <w:sz w:val="24"/>
          <w:szCs w:val="24"/>
          <w:u w:val="single"/>
          <w:rtl w:val="0"/>
        </w:rPr>
        <w:t xml:space="preserve"> </w:t>
      </w:r>
    </w:p>
    <w:p w:rsidR="00000000" w:rsidDel="00000000" w:rsidP="00000000" w:rsidRDefault="00000000" w:rsidRPr="00000000" w14:paraId="000000A4">
      <w:pPr>
        <w:spacing w:line="360" w:lineRule="auto"/>
        <w:rPr>
          <w:sz w:val="24"/>
          <w:szCs w:val="24"/>
        </w:rPr>
      </w:pPr>
      <w:r w:rsidDel="00000000" w:rsidR="00000000" w:rsidRPr="00000000">
        <w:rPr>
          <w:sz w:val="24"/>
          <w:szCs w:val="24"/>
          <w:rtl w:val="0"/>
        </w:rPr>
        <w:t xml:space="preserve">Communication skills within the emergency services are a vital component to assist in the successful runnings of an emergency incident. Furthermore senior leadership as part of this is an extremely useful tool that helps provide structure to the management plan and allows for discussion of what the action plan should be at a time that is inevitably stressful (Hershkovich et al., 2016). According to Hershkovich (2016) Operating with clear vision and professional values is vital for successful leadership and this becomes heightened at times of high stress or emergency situations. These incidents often bring uncertainty and are considered time critical, adding a further level of pressure. Therefore successful leadership that can keep the management plan and goals in sight is of paramount importance. </w:t>
      </w:r>
    </w:p>
    <w:p w:rsidR="00000000" w:rsidDel="00000000" w:rsidP="00000000" w:rsidRDefault="00000000" w:rsidRPr="00000000" w14:paraId="000000A5">
      <w:pPr>
        <w:spacing w:line="360" w:lineRule="auto"/>
        <w:rPr>
          <w:sz w:val="24"/>
          <w:szCs w:val="24"/>
        </w:rPr>
      </w:pPr>
      <w:r w:rsidDel="00000000" w:rsidR="00000000" w:rsidRPr="00000000">
        <w:rPr>
          <w:rtl w:val="0"/>
        </w:rPr>
      </w:r>
    </w:p>
    <w:p w:rsidR="00000000" w:rsidDel="00000000" w:rsidP="00000000" w:rsidRDefault="00000000" w:rsidRPr="00000000" w14:paraId="000000A6">
      <w:pPr>
        <w:spacing w:line="360" w:lineRule="auto"/>
        <w:rPr>
          <w:sz w:val="24"/>
          <w:szCs w:val="24"/>
        </w:rPr>
      </w:pPr>
      <w:r w:rsidDel="00000000" w:rsidR="00000000" w:rsidRPr="00000000">
        <w:rPr>
          <w:sz w:val="24"/>
          <w:szCs w:val="24"/>
          <w:rtl w:val="0"/>
        </w:rPr>
        <w:t xml:space="preserve">Murphy et al., (2016) investigated whether training and education as part of a multidisciplinary team was beneficial to patient care during an emergency. From my experience, as an ambulance service we receive little training where we have contact with other emergency services such as Police, Fire and Rescue, Mountain Rescue and Coastguard. However we work regularly with these teams at incidents. This means that when an incident arises, team members are required to work together and be led by leaders that they haven’t met or seen before, furthermore occasions arise where teams are unsure or unaware of what exactly falls within the remit of other teams and what skill sets they hold. This is mirrored in the literature whereby training with the personnel that one will be working during real emergency incidents is extremely beneficial for a structured approach (Murphy, Curtis and McCloughen, 2016). In the incident I am reflecting on, I needed to work alongside the police officers on scene for a couple of hours before the conveying ambulance arrived. The communication skills between us were vital; we introduced ourselves and kept channels of communication open with regular engagement to ensure that we were all on the same page and had been kept up to date. In a scenario where the police officers on scene were officers I knew from previous emergency incident multidisciplinary training, our communication may have been more efficient and we may not have needed to undertake introductions including what our job roles were. In the incident described above however, although it was a stressful environment, the time critical nature of the job had been removed due to waiting for the ambulance and therefore allowed more time to communicate our needs and requirements more easily. This time encouraged good multidisciplinary working and I felt that both myself and the police officers were aware of this, so tried our best to work together as well as possible, this also helped with looking professional in front of the patient and bystanders, which I hoped would potentially reduce the unprofessionalism caused by waiting for the conveying ambulance. Recent work regarding joint emergency services interoperability </w:t>
      </w:r>
      <w:r w:rsidDel="00000000" w:rsidR="00000000" w:rsidRPr="00000000">
        <w:rPr>
          <w:sz w:val="24"/>
          <w:szCs w:val="24"/>
          <w:rtl w:val="0"/>
        </w:rPr>
        <w:t xml:space="preserve">programme</w:t>
      </w:r>
      <w:r w:rsidDel="00000000" w:rsidR="00000000" w:rsidRPr="00000000">
        <w:rPr>
          <w:sz w:val="24"/>
          <w:szCs w:val="24"/>
          <w:rtl w:val="0"/>
        </w:rPr>
        <w:t xml:space="preserve"> (JESIP) has made a huge difference to how a multi agency approach is the most effective in emergency situations (JESIP, 2021). A lot of the work from JESIP has come from previous emergency incidents that require work from different emergency services and have highlighted the importance of effective and efficient multi agency working and how this greatly improves outcomes.</w:t>
      </w:r>
    </w:p>
    <w:p w:rsidR="00000000" w:rsidDel="00000000" w:rsidP="00000000" w:rsidRDefault="00000000" w:rsidRPr="00000000" w14:paraId="000000A7">
      <w:pPr>
        <w:spacing w:line="360" w:lineRule="auto"/>
        <w:rPr>
          <w:sz w:val="24"/>
          <w:szCs w:val="24"/>
        </w:rPr>
      </w:pPr>
      <w:r w:rsidDel="00000000" w:rsidR="00000000" w:rsidRPr="00000000">
        <w:rPr>
          <w:rtl w:val="0"/>
        </w:rPr>
      </w:r>
    </w:p>
    <w:p w:rsidR="00000000" w:rsidDel="00000000" w:rsidP="00000000" w:rsidRDefault="00000000" w:rsidRPr="00000000" w14:paraId="000000A8">
      <w:pPr>
        <w:spacing w:line="360" w:lineRule="auto"/>
        <w:rPr>
          <w:sz w:val="24"/>
          <w:szCs w:val="24"/>
        </w:rPr>
      </w:pPr>
      <w:r w:rsidDel="00000000" w:rsidR="00000000" w:rsidRPr="00000000">
        <w:rPr>
          <w:sz w:val="24"/>
          <w:szCs w:val="24"/>
          <w:rtl w:val="0"/>
        </w:rPr>
        <w:t xml:space="preserve">Managing expectations was a large part of my leadership role during the incident. Managing expectations of the patient, the bystanders as well as the police officers working on scene too. This is a big part of leadership and management of a team (Roberts, 2015). Little, Gooty and Williams,. (2016) describe how a leader that successfully manages the team’s expectations, leads to the team members then feeling a sense of obligation to work towards the team’s goals. In other words, if a team member has a worry or concern, and the leader effectively explains the expectations surrounding this issue, the team member is more likely to successfully work towards it (Little, Gooty and Williams, 2016). This can also be compared to how a leader tells the truth to their team. Truth telling is important to provide authenticity for the leader, the team members need to believe in the leader and believe in what the leader is asking of them, even if they do not understand why, however telling the truth as a leader leads to good management of expectations within the team (Bouilloud, Deslandes and Mercier, 2019). Choosing what elements of the truth to tell and who to tell, especially in this scenario. I could have been truly honest and told the police officers and the patient that it would likely be a very long time until the ambulance arrived to convey the patient to hospital and that other patients with a similar severity were waiting 2-3 hours for an ambulance, however this may have led to further stress and frustration. It was also honest to explain to the police officers and patient that I didn’t know how long it would take for the ambulance to arrive. This was true, but also allowed for a level of optimism that allowed the patient and staff and bystanders that the ambulance could arrive soon. This helped manage their expectations whilst also maintaining an appearance of authenticity. </w:t>
      </w:r>
    </w:p>
    <w:p w:rsidR="00000000" w:rsidDel="00000000" w:rsidP="00000000" w:rsidRDefault="00000000" w:rsidRPr="00000000" w14:paraId="000000A9">
      <w:pPr>
        <w:spacing w:line="360" w:lineRule="auto"/>
        <w:rPr>
          <w:sz w:val="24"/>
          <w:szCs w:val="24"/>
        </w:rPr>
      </w:pPr>
      <w:r w:rsidDel="00000000" w:rsidR="00000000" w:rsidRPr="00000000">
        <w:rPr>
          <w:rtl w:val="0"/>
        </w:rPr>
      </w:r>
    </w:p>
    <w:p w:rsidR="00000000" w:rsidDel="00000000" w:rsidP="00000000" w:rsidRDefault="00000000" w:rsidRPr="00000000" w14:paraId="000000AA">
      <w:pPr>
        <w:spacing w:line="360" w:lineRule="auto"/>
        <w:rPr>
          <w:sz w:val="24"/>
          <w:szCs w:val="24"/>
        </w:rPr>
      </w:pPr>
      <w:r w:rsidDel="00000000" w:rsidR="00000000" w:rsidRPr="00000000">
        <w:rPr>
          <w:sz w:val="24"/>
          <w:szCs w:val="24"/>
          <w:rtl w:val="0"/>
        </w:rPr>
        <w:t xml:space="preserve">Before arriving on scene, during my drive to the incident and whilst walking from my rapid response vehicle to the patient and police officers, a prominent feeling that I had was anxiety. Some nerves surrounding managing the scene and providing leadership to other emergency services that may be present. The act of doing these things didn’t fill me with anxiety, it was knowing that I had Senior Paramedic on my epaulettes and a job title that suggested that leadership was a skill that I was competent in. This increased the level of leadership and competence that would be expected of me from the police officers, bystanders and patient, and managing those expectations, that leadership is something that theoretically I am good at, however I was very new to this role and hadn’t tested out whether performing the senior paramedic role was something that I was good at. </w:t>
      </w:r>
    </w:p>
    <w:p w:rsidR="00000000" w:rsidDel="00000000" w:rsidP="00000000" w:rsidRDefault="00000000" w:rsidRPr="00000000" w14:paraId="000000AB">
      <w:pPr>
        <w:spacing w:line="360" w:lineRule="auto"/>
        <w:rPr>
          <w:sz w:val="24"/>
          <w:szCs w:val="24"/>
        </w:rPr>
      </w:pPr>
      <w:r w:rsidDel="00000000" w:rsidR="00000000" w:rsidRPr="00000000">
        <w:rPr>
          <w:rtl w:val="0"/>
        </w:rPr>
      </w:r>
    </w:p>
    <w:p w:rsidR="00000000" w:rsidDel="00000000" w:rsidP="00000000" w:rsidRDefault="00000000" w:rsidRPr="00000000" w14:paraId="000000AC">
      <w:pPr>
        <w:spacing w:line="360" w:lineRule="auto"/>
        <w:rPr>
          <w:sz w:val="24"/>
          <w:szCs w:val="24"/>
        </w:rPr>
      </w:pPr>
      <w:r w:rsidDel="00000000" w:rsidR="00000000" w:rsidRPr="00000000">
        <w:rPr>
          <w:sz w:val="24"/>
          <w:szCs w:val="24"/>
          <w:rtl w:val="0"/>
        </w:rPr>
        <w:t xml:space="preserve">There is a theory that experiencing anxiety may actually improve performance (Lawrence et al., 2014). Potentially the anxiety imposed on myself during the incident may have increased my awareness and self consciousness. On the other hand distraction theorists such as Wine (1971) suggest pressure caused by anxiety causes an individual to lose some of their attention span, and some of their focus is used up on this irrelevant stimulus, leaving less focus for the task in hand ​​(Wine, 1971 and Lawrence et al., 2014). McCarthy et al. (2016) found there to be a correlation between emotional exhaustion and anxiety with job performance. </w:t>
      </w:r>
    </w:p>
    <w:p w:rsidR="00000000" w:rsidDel="00000000" w:rsidP="00000000" w:rsidRDefault="00000000" w:rsidRPr="00000000" w14:paraId="000000AD">
      <w:pPr>
        <w:spacing w:line="360" w:lineRule="auto"/>
        <w:rPr>
          <w:sz w:val="24"/>
          <w:szCs w:val="24"/>
        </w:rPr>
      </w:pPr>
      <w:r w:rsidDel="00000000" w:rsidR="00000000" w:rsidRPr="00000000">
        <w:rPr>
          <w:rtl w:val="0"/>
        </w:rPr>
      </w:r>
    </w:p>
    <w:p w:rsidR="00000000" w:rsidDel="00000000" w:rsidP="00000000" w:rsidRDefault="00000000" w:rsidRPr="00000000" w14:paraId="000000AE">
      <w:pPr>
        <w:spacing w:line="360" w:lineRule="auto"/>
        <w:rPr>
          <w:sz w:val="24"/>
          <w:szCs w:val="24"/>
        </w:rPr>
      </w:pPr>
      <w:r w:rsidDel="00000000" w:rsidR="00000000" w:rsidRPr="00000000">
        <w:rPr>
          <w:sz w:val="24"/>
          <w:szCs w:val="24"/>
          <w:rtl w:val="0"/>
        </w:rPr>
        <w:t xml:space="preserve">A lot of the research looking into anxiety and its effects on leadership look at how anxiety affects the team as a whole, and how anxiety can be considered contagious. During the incident that I am reflecting on, I felt the anxiety was very much internal and disappeared once I was fully immersed at the scene. This, I believe, is part of how I present myself as a leader. Presenting myself in a way that I believe a leader should present and acting accordingly, even if that means internally I feel nervous. Self belief is an important part of being a successful leader (Rhodes, 2012). It has been shown that managing these internal feelings, and believing in one’s self is beneficial and improves clinical outcomes and leadership (Maschuw et al., 2008). </w:t>
      </w:r>
    </w:p>
    <w:p w:rsidR="00000000" w:rsidDel="00000000" w:rsidP="00000000" w:rsidRDefault="00000000" w:rsidRPr="00000000" w14:paraId="000000AF">
      <w:pPr>
        <w:spacing w:line="360" w:lineRule="auto"/>
        <w:rPr>
          <w:sz w:val="24"/>
          <w:szCs w:val="24"/>
        </w:rPr>
      </w:pPr>
      <w:r w:rsidDel="00000000" w:rsidR="00000000" w:rsidRPr="00000000">
        <w:rPr>
          <w:rtl w:val="0"/>
        </w:rPr>
      </w:r>
    </w:p>
    <w:p w:rsidR="00000000" w:rsidDel="00000000" w:rsidP="00000000" w:rsidRDefault="00000000" w:rsidRPr="00000000" w14:paraId="000000B0">
      <w:pPr>
        <w:spacing w:line="360" w:lineRule="auto"/>
        <w:rPr>
          <w:sz w:val="24"/>
          <w:szCs w:val="24"/>
        </w:rPr>
      </w:pPr>
      <w:r w:rsidDel="00000000" w:rsidR="00000000" w:rsidRPr="00000000">
        <w:rPr>
          <w:sz w:val="24"/>
          <w:szCs w:val="24"/>
          <w:rtl w:val="0"/>
        </w:rPr>
        <w:t xml:space="preserve">My leadership style during the incident was a mixture of transactional leadership and Adair’s action centred leadership. Due to the pace of the incident and wanting to improve care for the patient as quickly as possible, a transactional approach benefitted the situation. Although this may have been seen as authoritarian, in this incident the police were aware this was a medical matter and were looking to me for answers to manage and resolve the situation. Clarity was important and asking the police officers and bystanders to complete certain tasks was the most  effective way to lead the group to a successful outcome (Fletcher, Friedman and Piedimonte, 2019). The police officers did not require explanations for why certain tasks needed to be completed, but they did require direction in what they could do to help me provide care for the patient. Transactional leadership benefitted me as well as the police officers and the patient because of how clear the leadership style works. The police officers were keen and available to help to benefit the patient but didn’t know how ​​(Kuhnert and Lewis, 1987).</w:t>
      </w:r>
    </w:p>
    <w:p w:rsidR="00000000" w:rsidDel="00000000" w:rsidP="00000000" w:rsidRDefault="00000000" w:rsidRPr="00000000" w14:paraId="000000B1">
      <w:pPr>
        <w:spacing w:line="360" w:lineRule="auto"/>
        <w:rPr>
          <w:sz w:val="24"/>
          <w:szCs w:val="24"/>
        </w:rPr>
      </w:pPr>
      <w:r w:rsidDel="00000000" w:rsidR="00000000" w:rsidRPr="00000000">
        <w:rPr>
          <w:rtl w:val="0"/>
        </w:rPr>
      </w:r>
    </w:p>
    <w:p w:rsidR="00000000" w:rsidDel="00000000" w:rsidP="00000000" w:rsidRDefault="00000000" w:rsidRPr="00000000" w14:paraId="000000B2">
      <w:pPr>
        <w:spacing w:line="360" w:lineRule="auto"/>
        <w:rPr>
          <w:sz w:val="24"/>
          <w:szCs w:val="24"/>
        </w:rPr>
      </w:pPr>
      <w:r w:rsidDel="00000000" w:rsidR="00000000" w:rsidRPr="00000000">
        <w:rPr>
          <w:sz w:val="24"/>
          <w:szCs w:val="24"/>
          <w:rtl w:val="0"/>
        </w:rPr>
        <w:t xml:space="preserve">My leadership style changed once the ambulance crew arrived. They still required clear leadership but due to there being a longer term relationship between myself and the crew elements of transformational leadership and Adair’s action centred leadership were more appropriate. A hierarchy remained ​​(Organ, 1996) whilst working on scene, but transformational leadership was useful during the journey to the emergency department. Transformational leadership encourages development and positive change within the individuals (Yukl, 1999). </w:t>
      </w:r>
    </w:p>
    <w:p w:rsidR="00000000" w:rsidDel="00000000" w:rsidP="00000000" w:rsidRDefault="00000000" w:rsidRPr="00000000" w14:paraId="000000B3">
      <w:pPr>
        <w:spacing w:line="360" w:lineRule="auto"/>
        <w:rPr>
          <w:sz w:val="24"/>
          <w:szCs w:val="24"/>
        </w:rPr>
      </w:pPr>
      <w:r w:rsidDel="00000000" w:rsidR="00000000" w:rsidRPr="00000000">
        <w:rPr>
          <w:sz w:val="24"/>
          <w:szCs w:val="24"/>
          <w:rtl w:val="0"/>
        </w:rPr>
        <w:t xml:space="preserve">The idea behind transformational leadership is to empower team members (Burns, 1978) and to encourage positive change. A negative point regarding this leadership style is how it requires a lot of time input from the leader (Charalambous, 2019), however over the short period I used it during the incident, we were travelling to hospital in the ambulance, this time allowed this method to be effectively use and ultimately was a good use of time. Transformational leadership for this reason isn’t frequently used within healthcare, however in the setting of an ambulance travelling to hospital was hugely beneficial. </w:t>
      </w:r>
    </w:p>
    <w:p w:rsidR="00000000" w:rsidDel="00000000" w:rsidP="00000000" w:rsidRDefault="00000000" w:rsidRPr="00000000" w14:paraId="000000B4">
      <w:pPr>
        <w:spacing w:line="360" w:lineRule="auto"/>
        <w:rPr>
          <w:sz w:val="24"/>
          <w:szCs w:val="24"/>
        </w:rPr>
      </w:pPr>
      <w:r w:rsidDel="00000000" w:rsidR="00000000" w:rsidRPr="00000000">
        <w:rPr>
          <w:rtl w:val="0"/>
        </w:rPr>
      </w:r>
    </w:p>
    <w:p w:rsidR="00000000" w:rsidDel="00000000" w:rsidP="00000000" w:rsidRDefault="00000000" w:rsidRPr="00000000" w14:paraId="000000B5">
      <w:pPr>
        <w:spacing w:line="360" w:lineRule="auto"/>
        <w:rPr>
          <w:sz w:val="24"/>
          <w:szCs w:val="24"/>
        </w:rPr>
      </w:pPr>
      <w:r w:rsidDel="00000000" w:rsidR="00000000" w:rsidRPr="00000000">
        <w:rPr>
          <w:sz w:val="24"/>
          <w:szCs w:val="24"/>
          <w:rtl w:val="0"/>
        </w:rPr>
        <w:t xml:space="preserve">Providing constructive feedback to individuals is recognised as a useful tool to enhance teaching and opportunities to learn and improve (Ovando, 1994). Within medical education, providing feedback is seen as essential to improve clinical care, to help the clinician highlight what skills and behaviours are conducted well as well as highlighting areas for improvement (Bienstock et al., 2007). It is heavily cited that providing constructive feedback to improve future clinical practice is extremely effective and beneficial (Sapyta, Riemer and Bickman, 2005). Not providing this feedback allows this opportunity to be missed and prevents the clinicians I was working with in the back of the ambulance from consolidating their new knowledge and an opportunity for them to ask questions where the patient can’t hear them. </w:t>
      </w:r>
    </w:p>
    <w:p w:rsidR="00000000" w:rsidDel="00000000" w:rsidP="00000000" w:rsidRDefault="00000000" w:rsidRPr="00000000" w14:paraId="000000B6">
      <w:pPr>
        <w:spacing w:line="360" w:lineRule="auto"/>
        <w:rPr>
          <w:sz w:val="24"/>
          <w:szCs w:val="24"/>
        </w:rPr>
      </w:pPr>
      <w:r w:rsidDel="00000000" w:rsidR="00000000" w:rsidRPr="00000000">
        <w:rPr>
          <w:rtl w:val="0"/>
        </w:rPr>
      </w:r>
    </w:p>
    <w:p w:rsidR="00000000" w:rsidDel="00000000" w:rsidP="00000000" w:rsidRDefault="00000000" w:rsidRPr="00000000" w14:paraId="000000B7">
      <w:pPr>
        <w:spacing w:line="360" w:lineRule="auto"/>
        <w:rPr>
          <w:sz w:val="24"/>
          <w:szCs w:val="24"/>
        </w:rPr>
      </w:pPr>
      <w:r w:rsidDel="00000000" w:rsidR="00000000" w:rsidRPr="00000000">
        <w:rPr>
          <w:sz w:val="24"/>
          <w:szCs w:val="24"/>
          <w:rtl w:val="0"/>
        </w:rPr>
        <w:t xml:space="preserve">It is also beneficial to conduct a debrief after a high pressure incident has occured (Walker et al., 2020). A structured debrief is a useful tool to unpick and discuss what happened during an incident, and is an opportunity to discuss any challenges or achievements that occurred during the incident (Snowdon, 2021). The STOP5 debrief model devised by Walker et al. (2018) has been widely accepted in healthcare to help structure an effective and succinct debrief that can be conducted after an incident (Walker et al., 2020). The debrief should ideally be friendly, and honest discussion to provide closure to the incident that has just occured and provide teaching points for the future (Fanning and Gaba, 2007).</w:t>
      </w:r>
    </w:p>
    <w:p w:rsidR="00000000" w:rsidDel="00000000" w:rsidP="00000000" w:rsidRDefault="00000000" w:rsidRPr="00000000" w14:paraId="000000B8">
      <w:pPr>
        <w:spacing w:line="360" w:lineRule="auto"/>
        <w:rPr>
          <w:sz w:val="24"/>
          <w:szCs w:val="24"/>
        </w:rPr>
      </w:pPr>
      <w:r w:rsidDel="00000000" w:rsidR="00000000" w:rsidRPr="00000000">
        <w:rPr>
          <w:rtl w:val="0"/>
        </w:rPr>
      </w:r>
    </w:p>
    <w:p w:rsidR="00000000" w:rsidDel="00000000" w:rsidP="00000000" w:rsidRDefault="00000000" w:rsidRPr="00000000" w14:paraId="000000B9">
      <w:pPr>
        <w:spacing w:line="360" w:lineRule="auto"/>
        <w:rPr>
          <w:b w:val="1"/>
          <w:sz w:val="24"/>
          <w:szCs w:val="24"/>
          <w:u w:val="single"/>
        </w:rPr>
      </w:pPr>
      <w:r w:rsidDel="00000000" w:rsidR="00000000" w:rsidRPr="00000000">
        <w:rPr>
          <w:b w:val="1"/>
          <w:sz w:val="24"/>
          <w:szCs w:val="24"/>
          <w:u w:val="single"/>
          <w:rtl w:val="0"/>
        </w:rPr>
        <w:t xml:space="preserve">Conclusion</w:t>
      </w:r>
    </w:p>
    <w:p w:rsidR="00000000" w:rsidDel="00000000" w:rsidP="00000000" w:rsidRDefault="00000000" w:rsidRPr="00000000" w14:paraId="000000BA">
      <w:pPr>
        <w:spacing w:line="360" w:lineRule="auto"/>
        <w:rPr>
          <w:sz w:val="24"/>
          <w:szCs w:val="24"/>
        </w:rPr>
      </w:pPr>
      <w:r w:rsidDel="00000000" w:rsidR="00000000" w:rsidRPr="00000000">
        <w:rPr>
          <w:sz w:val="24"/>
          <w:szCs w:val="24"/>
          <w:rtl w:val="0"/>
        </w:rPr>
        <w:t xml:space="preserve">This written reflection, regarding a clinical incident where I took a leadership role, has been an extremely useful  and eye opening task. Often one’s work and how one presents themselves at work doesn’t necessarily receive any reflection or self assessment. As clinicians  we can often overlook how a previous situation went, whether it had areas that went well or required improvement, and then we move onto the next emergency call out without learning from previous experiences. </w:t>
      </w:r>
    </w:p>
    <w:p w:rsidR="00000000" w:rsidDel="00000000" w:rsidP="00000000" w:rsidRDefault="00000000" w:rsidRPr="00000000" w14:paraId="000000BB">
      <w:pPr>
        <w:spacing w:line="360" w:lineRule="auto"/>
        <w:rPr>
          <w:sz w:val="24"/>
          <w:szCs w:val="24"/>
        </w:rPr>
      </w:pPr>
      <w:r w:rsidDel="00000000" w:rsidR="00000000" w:rsidRPr="00000000">
        <w:rPr>
          <w:sz w:val="24"/>
          <w:szCs w:val="24"/>
          <w:rtl w:val="0"/>
        </w:rPr>
        <w:t xml:space="preserve">Working as a clinical leader within the ambulance service, it is of paramount importance to reflect on my own leadership ability and how this then affects my team and ambulance crews that I work with. This process allows time for me to critically evaluate my leadership skills and benefit from learning how to become a better leader to better assist my colleagues I work with, as well as taking notice of how my leadership style directly affects the team members I work with.</w:t>
      </w:r>
    </w:p>
    <w:p w:rsidR="00000000" w:rsidDel="00000000" w:rsidP="00000000" w:rsidRDefault="00000000" w:rsidRPr="00000000" w14:paraId="000000BC">
      <w:pPr>
        <w:spacing w:line="360" w:lineRule="auto"/>
        <w:rPr>
          <w:sz w:val="24"/>
          <w:szCs w:val="24"/>
        </w:rPr>
      </w:pPr>
      <w:r w:rsidDel="00000000" w:rsidR="00000000" w:rsidRPr="00000000">
        <w:rPr>
          <w:rtl w:val="0"/>
        </w:rPr>
      </w:r>
    </w:p>
    <w:p w:rsidR="00000000" w:rsidDel="00000000" w:rsidP="00000000" w:rsidRDefault="00000000" w:rsidRPr="00000000" w14:paraId="000000BD">
      <w:pPr>
        <w:spacing w:line="360" w:lineRule="auto"/>
        <w:rPr>
          <w:sz w:val="24"/>
          <w:szCs w:val="24"/>
        </w:rPr>
      </w:pPr>
      <w:r w:rsidDel="00000000" w:rsidR="00000000" w:rsidRPr="00000000">
        <w:rPr>
          <w:sz w:val="24"/>
          <w:szCs w:val="24"/>
          <w:rtl w:val="0"/>
        </w:rPr>
        <w:t xml:space="preserve">I have discovered my leadership style is relatively fluid and changes depending on the task in hand, and who I am working with, but also that my leadership style is well suited to what is expected of me from the ambulance service. Reflecting through a structured format, following the Gibb’s reflective model (Gibbs, 1988) has encouraged me to delve into the theory behind different leadership styles and their benefits and challenges, and comparing this to my own style has been very useful. The culmination of this work is to create an action plan or personal development plan, to move forward, continuing to improve as a leader. I will go into this in the next section.</w:t>
      </w:r>
    </w:p>
    <w:p w:rsidR="00000000" w:rsidDel="00000000" w:rsidP="00000000" w:rsidRDefault="00000000" w:rsidRPr="00000000" w14:paraId="000000BE">
      <w:pPr>
        <w:spacing w:line="360" w:lineRule="auto"/>
        <w:rPr>
          <w:sz w:val="24"/>
          <w:szCs w:val="24"/>
        </w:rPr>
      </w:pPr>
      <w:r w:rsidDel="00000000" w:rsidR="00000000" w:rsidRPr="00000000">
        <w:rPr>
          <w:rtl w:val="0"/>
        </w:rPr>
      </w:r>
    </w:p>
    <w:p w:rsidR="00000000" w:rsidDel="00000000" w:rsidP="00000000" w:rsidRDefault="00000000" w:rsidRPr="00000000" w14:paraId="000000BF">
      <w:pPr>
        <w:spacing w:line="360" w:lineRule="auto"/>
        <w:rPr>
          <w:b w:val="1"/>
          <w:sz w:val="24"/>
          <w:szCs w:val="24"/>
          <w:u w:val="single"/>
        </w:rPr>
      </w:pPr>
      <w:r w:rsidDel="00000000" w:rsidR="00000000" w:rsidRPr="00000000">
        <w:rPr>
          <w:b w:val="1"/>
          <w:sz w:val="24"/>
          <w:szCs w:val="24"/>
          <w:u w:val="single"/>
          <w:rtl w:val="0"/>
        </w:rPr>
        <w:t xml:space="preserve">Action Plan</w:t>
      </w:r>
    </w:p>
    <w:p w:rsidR="00000000" w:rsidDel="00000000" w:rsidP="00000000" w:rsidRDefault="00000000" w:rsidRPr="00000000" w14:paraId="000000C0">
      <w:pPr>
        <w:spacing w:line="360" w:lineRule="auto"/>
        <w:rPr>
          <w:sz w:val="24"/>
          <w:szCs w:val="24"/>
        </w:rPr>
      </w:pPr>
      <w:r w:rsidDel="00000000" w:rsidR="00000000" w:rsidRPr="00000000">
        <w:rPr>
          <w:sz w:val="24"/>
          <w:szCs w:val="24"/>
          <w:rtl w:val="0"/>
        </w:rPr>
        <w:t xml:space="preserve">Below is a table laying out my personal development plan, this will highlight areas that I feel require development and how I will achieve this and measure the progress that I am making.</w:t>
      </w:r>
    </w:p>
    <w:p w:rsidR="00000000" w:rsidDel="00000000" w:rsidP="00000000" w:rsidRDefault="00000000" w:rsidRPr="00000000" w14:paraId="000000C1">
      <w:pPr>
        <w:spacing w:line="360" w:lineRule="auto"/>
        <w:rPr>
          <w:sz w:val="24"/>
          <w:szCs w:val="24"/>
        </w:rPr>
      </w:pPr>
      <w:r w:rsidDel="00000000" w:rsidR="00000000" w:rsidRPr="00000000">
        <w:rPr>
          <w:rtl w:val="0"/>
        </w:rPr>
      </w:r>
    </w:p>
    <w:p w:rsidR="00000000" w:rsidDel="00000000" w:rsidP="00000000" w:rsidRDefault="00000000" w:rsidRPr="00000000" w14:paraId="000000C2">
      <w:pPr>
        <w:spacing w:line="360" w:lineRule="auto"/>
        <w:rPr>
          <w:sz w:val="24"/>
          <w:szCs w:val="24"/>
        </w:rPr>
      </w:pPr>
      <w:r w:rsidDel="00000000" w:rsidR="00000000" w:rsidRPr="00000000">
        <w:rPr>
          <w:rtl w:val="0"/>
        </w:rPr>
      </w:r>
    </w:p>
    <w:p w:rsidR="00000000" w:rsidDel="00000000" w:rsidP="00000000" w:rsidRDefault="00000000" w:rsidRPr="00000000" w14:paraId="000000C3">
      <w:pPr>
        <w:spacing w:line="360" w:lineRule="auto"/>
        <w:rPr>
          <w:sz w:val="24"/>
          <w:szCs w:val="24"/>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rtl w:val="0"/>
        </w:rPr>
      </w:r>
    </w:p>
    <w:p w:rsidR="00000000" w:rsidDel="00000000" w:rsidP="00000000" w:rsidRDefault="00000000" w:rsidRPr="00000000" w14:paraId="000000C5">
      <w:pPr>
        <w:spacing w:line="360" w:lineRule="auto"/>
        <w:rPr>
          <w:sz w:val="24"/>
          <w:szCs w:val="24"/>
        </w:rPr>
      </w:pPr>
      <w:r w:rsidDel="00000000" w:rsidR="00000000" w:rsidRPr="00000000">
        <w:rPr>
          <w:rtl w:val="0"/>
        </w:rPr>
      </w:r>
    </w:p>
    <w:p w:rsidR="00000000" w:rsidDel="00000000" w:rsidP="00000000" w:rsidRDefault="00000000" w:rsidRPr="00000000" w14:paraId="000000C6">
      <w:pPr>
        <w:spacing w:line="360" w:lineRule="auto"/>
        <w:rPr>
          <w:sz w:val="24"/>
          <w:szCs w:val="24"/>
        </w:rPr>
      </w:pPr>
      <w:r w:rsidDel="00000000" w:rsidR="00000000" w:rsidRPr="00000000">
        <w:rPr>
          <w:rtl w:val="0"/>
        </w:rPr>
      </w:r>
    </w:p>
    <w:p w:rsidR="00000000" w:rsidDel="00000000" w:rsidP="00000000" w:rsidRDefault="00000000" w:rsidRPr="00000000" w14:paraId="000000C7">
      <w:pPr>
        <w:spacing w:line="360" w:lineRule="auto"/>
        <w:rPr>
          <w:sz w:val="24"/>
          <w:szCs w:val="24"/>
        </w:rPr>
      </w:pP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rtl w:val="0"/>
        </w:rPr>
      </w:r>
    </w:p>
    <w:p w:rsidR="00000000" w:rsidDel="00000000" w:rsidP="00000000" w:rsidRDefault="00000000" w:rsidRPr="00000000" w14:paraId="000000C9">
      <w:pPr>
        <w:spacing w:line="360" w:lineRule="auto"/>
        <w:jc w:val="left"/>
        <w:rPr>
          <w:sz w:val="24"/>
          <w:szCs w:val="24"/>
        </w:rPr>
      </w:pPr>
      <w:r w:rsidDel="00000000" w:rsidR="00000000" w:rsidRPr="00000000">
        <w:rPr>
          <w:rtl w:val="0"/>
        </w:rPr>
      </w:r>
    </w:p>
    <w:p w:rsidR="00000000" w:rsidDel="00000000" w:rsidP="00000000" w:rsidRDefault="00000000" w:rsidRPr="00000000" w14:paraId="000000CA">
      <w:pPr>
        <w:spacing w:line="360" w:lineRule="auto"/>
        <w:jc w:val="left"/>
        <w:rPr>
          <w:sz w:val="24"/>
          <w:szCs w:val="24"/>
        </w:rPr>
      </w:pPr>
      <w:r w:rsidDel="00000000" w:rsidR="00000000" w:rsidRPr="00000000">
        <w:rPr>
          <w:rtl w:val="0"/>
        </w:rPr>
      </w:r>
    </w:p>
    <w:p w:rsidR="00000000" w:rsidDel="00000000" w:rsidP="00000000" w:rsidRDefault="00000000" w:rsidRPr="00000000" w14:paraId="000000CB">
      <w:pPr>
        <w:spacing w:line="360" w:lineRule="auto"/>
        <w:jc w:val="left"/>
        <w:rPr>
          <w:sz w:val="24"/>
          <w:szCs w:val="24"/>
        </w:rPr>
      </w:pPr>
      <w:r w:rsidDel="00000000" w:rsidR="00000000" w:rsidRPr="00000000">
        <w:rPr>
          <w:rtl w:val="0"/>
        </w:rPr>
      </w:r>
    </w:p>
    <w:p w:rsidR="00000000" w:rsidDel="00000000" w:rsidP="00000000" w:rsidRDefault="00000000" w:rsidRPr="00000000" w14:paraId="000000CC">
      <w:pPr>
        <w:spacing w:line="360" w:lineRule="auto"/>
        <w:jc w:val="left"/>
        <w:rPr>
          <w:sz w:val="24"/>
          <w:szCs w:val="24"/>
        </w:rPr>
      </w:pPr>
      <w:r w:rsidDel="00000000" w:rsidR="00000000" w:rsidRPr="00000000">
        <w:rPr>
          <w:rtl w:val="0"/>
        </w:rPr>
      </w:r>
    </w:p>
    <w:p w:rsidR="00000000" w:rsidDel="00000000" w:rsidP="00000000" w:rsidRDefault="00000000" w:rsidRPr="00000000" w14:paraId="000000CD">
      <w:pPr>
        <w:spacing w:line="360" w:lineRule="auto"/>
        <w:jc w:val="left"/>
        <w:rPr>
          <w:sz w:val="24"/>
          <w:szCs w:val="24"/>
        </w:rPr>
      </w:pPr>
      <w:r w:rsidDel="00000000" w:rsidR="00000000" w:rsidRPr="00000000">
        <w:rPr>
          <w:rtl w:val="0"/>
        </w:rPr>
      </w:r>
    </w:p>
    <w:p w:rsidR="00000000" w:rsidDel="00000000" w:rsidP="00000000" w:rsidRDefault="00000000" w:rsidRPr="00000000" w14:paraId="000000CE">
      <w:pPr>
        <w:spacing w:line="360" w:lineRule="auto"/>
        <w:jc w:val="left"/>
        <w:rPr>
          <w:sz w:val="24"/>
          <w:szCs w:val="24"/>
        </w:rPr>
      </w:pPr>
      <w:r w:rsidDel="00000000" w:rsidR="00000000" w:rsidRPr="00000000">
        <w:rPr>
          <w:rtl w:val="0"/>
        </w:rPr>
      </w:r>
    </w:p>
    <w:p w:rsidR="00000000" w:rsidDel="00000000" w:rsidP="00000000" w:rsidRDefault="00000000" w:rsidRPr="00000000" w14:paraId="000000CF">
      <w:pPr>
        <w:spacing w:line="360" w:lineRule="auto"/>
        <w:jc w:val="center"/>
        <w:rPr>
          <w:sz w:val="24"/>
          <w:szCs w:val="24"/>
          <w:u w:val="single"/>
        </w:rPr>
      </w:pPr>
      <w:r w:rsidDel="00000000" w:rsidR="00000000" w:rsidRPr="00000000">
        <w:rPr>
          <w:sz w:val="24"/>
          <w:szCs w:val="24"/>
          <w:u w:val="single"/>
          <w:rtl w:val="0"/>
        </w:rPr>
        <w:t xml:space="preserve">Personal Development Plan (PDP)</w:t>
      </w:r>
    </w:p>
    <w:p w:rsidR="00000000" w:rsidDel="00000000" w:rsidP="00000000" w:rsidRDefault="00000000" w:rsidRPr="00000000" w14:paraId="000000D0">
      <w:pPr>
        <w:spacing w:line="360" w:lineRule="auto"/>
        <w:rPr>
          <w:sz w:val="24"/>
          <w:szCs w:val="24"/>
        </w:rPr>
      </w:pPr>
      <w:r w:rsidDel="00000000" w:rsidR="00000000" w:rsidRPr="00000000">
        <w:rPr>
          <w:rtl w:val="0"/>
        </w:rPr>
      </w:r>
    </w:p>
    <w:tbl>
      <w:tblPr>
        <w:tblStyle w:val="Table1"/>
        <w:tblW w:w="10095.0" w:type="dxa"/>
        <w:jc w:val="left"/>
        <w:tblInd w:w="-2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05"/>
        <w:gridCol w:w="1950"/>
        <w:gridCol w:w="1995"/>
        <w:gridCol w:w="1155"/>
        <w:gridCol w:w="1350"/>
        <w:gridCol w:w="1740"/>
        <w:tblGridChange w:id="0">
          <w:tblGrid>
            <w:gridCol w:w="1905"/>
            <w:gridCol w:w="1950"/>
            <w:gridCol w:w="1995"/>
            <w:gridCol w:w="1155"/>
            <w:gridCol w:w="1350"/>
            <w:gridCol w:w="17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240" w:lineRule="auto"/>
              <w:jc w:val="center"/>
              <w:rPr>
                <w:b w:val="1"/>
                <w:i w:val="1"/>
                <w:sz w:val="24"/>
                <w:szCs w:val="24"/>
                <w:u w:val="single"/>
              </w:rPr>
            </w:pPr>
            <w:r w:rsidDel="00000000" w:rsidR="00000000" w:rsidRPr="00000000">
              <w:rPr>
                <w:b w:val="1"/>
                <w:i w:val="1"/>
                <w:sz w:val="24"/>
                <w:szCs w:val="24"/>
                <w:u w:val="single"/>
                <w:rtl w:val="0"/>
              </w:rPr>
              <w:t xml:space="preserve">Area to be addressed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widowControl w:val="0"/>
              <w:spacing w:line="240" w:lineRule="auto"/>
              <w:jc w:val="center"/>
              <w:rPr>
                <w:b w:val="1"/>
                <w:i w:val="1"/>
                <w:sz w:val="24"/>
                <w:szCs w:val="24"/>
                <w:u w:val="single"/>
              </w:rPr>
            </w:pPr>
            <w:r w:rsidDel="00000000" w:rsidR="00000000" w:rsidRPr="00000000">
              <w:rPr>
                <w:b w:val="1"/>
                <w:i w:val="1"/>
                <w:sz w:val="24"/>
                <w:szCs w:val="24"/>
                <w:u w:val="single"/>
                <w:rtl w:val="0"/>
              </w:rPr>
              <w:t xml:space="preserve">Actions to improve this area</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line="240" w:lineRule="auto"/>
              <w:jc w:val="center"/>
              <w:rPr>
                <w:b w:val="1"/>
                <w:i w:val="1"/>
                <w:sz w:val="24"/>
                <w:szCs w:val="24"/>
                <w:u w:val="single"/>
              </w:rPr>
            </w:pPr>
            <w:r w:rsidDel="00000000" w:rsidR="00000000" w:rsidRPr="00000000">
              <w:rPr>
                <w:b w:val="1"/>
                <w:i w:val="1"/>
                <w:sz w:val="24"/>
                <w:szCs w:val="24"/>
                <w:u w:val="single"/>
                <w:rtl w:val="0"/>
              </w:rPr>
              <w:t xml:space="preserve">Resources or extra support required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widowControl w:val="0"/>
              <w:spacing w:line="240" w:lineRule="auto"/>
              <w:jc w:val="center"/>
              <w:rPr>
                <w:b w:val="1"/>
                <w:i w:val="1"/>
                <w:sz w:val="24"/>
                <w:szCs w:val="24"/>
                <w:u w:val="single"/>
              </w:rPr>
            </w:pPr>
            <w:r w:rsidDel="00000000" w:rsidR="00000000" w:rsidRPr="00000000">
              <w:rPr>
                <w:b w:val="1"/>
                <w:i w:val="1"/>
                <w:sz w:val="24"/>
                <w:szCs w:val="24"/>
                <w:u w:val="single"/>
                <w:rtl w:val="0"/>
              </w:rPr>
              <w:t xml:space="preserve">Priority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jc w:val="center"/>
              <w:rPr>
                <w:b w:val="1"/>
                <w:i w:val="1"/>
                <w:sz w:val="24"/>
                <w:szCs w:val="24"/>
                <w:u w:val="single"/>
              </w:rPr>
            </w:pPr>
            <w:r w:rsidDel="00000000" w:rsidR="00000000" w:rsidRPr="00000000">
              <w:rPr>
                <w:b w:val="1"/>
                <w:i w:val="1"/>
                <w:sz w:val="24"/>
                <w:szCs w:val="24"/>
                <w:u w:val="single"/>
                <w:rtl w:val="0"/>
              </w:rPr>
              <w:t xml:space="preserve">Review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jc w:val="center"/>
              <w:rPr>
                <w:b w:val="1"/>
                <w:i w:val="1"/>
                <w:sz w:val="24"/>
                <w:szCs w:val="24"/>
                <w:u w:val="single"/>
              </w:rPr>
            </w:pPr>
            <w:r w:rsidDel="00000000" w:rsidR="00000000" w:rsidRPr="00000000">
              <w:rPr>
                <w:b w:val="1"/>
                <w:i w:val="1"/>
                <w:sz w:val="24"/>
                <w:szCs w:val="24"/>
                <w:u w:val="single"/>
                <w:rtl w:val="0"/>
              </w:rPr>
              <w:t xml:space="preserve">Improvement made?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line="240" w:lineRule="auto"/>
              <w:rPr/>
            </w:pPr>
            <w:r w:rsidDel="00000000" w:rsidR="00000000" w:rsidRPr="00000000">
              <w:rPr>
                <w:rtl w:val="0"/>
              </w:rPr>
              <w:t xml:space="preserve">Communication and training between different emergency services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line="240" w:lineRule="auto"/>
              <w:rPr/>
            </w:pPr>
            <w:r w:rsidDel="00000000" w:rsidR="00000000" w:rsidRPr="00000000">
              <w:rPr>
                <w:rtl w:val="0"/>
              </w:rPr>
              <w:t xml:space="preserve">. Organise multi disciplinary training and invite ambulance staff to join.</w:t>
            </w:r>
          </w:p>
          <w:p w:rsidR="00000000" w:rsidDel="00000000" w:rsidP="00000000" w:rsidRDefault="00000000" w:rsidRPr="00000000" w14:paraId="000000D9">
            <w:pPr>
              <w:widowControl w:val="0"/>
              <w:spacing w:line="240" w:lineRule="auto"/>
              <w:rPr/>
            </w:pPr>
            <w:r w:rsidDel="00000000" w:rsidR="00000000" w:rsidRPr="00000000">
              <w:rPr>
                <w:rtl w:val="0"/>
              </w:rPr>
              <w:t xml:space="preserve">. Research into the skill set of different emergency services, especially services not worked with regularly.</w:t>
            </w:r>
          </w:p>
          <w:p w:rsidR="00000000" w:rsidDel="00000000" w:rsidP="00000000" w:rsidRDefault="00000000" w:rsidRPr="00000000" w14:paraId="000000DA">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widowControl w:val="0"/>
              <w:spacing w:line="240" w:lineRule="auto"/>
              <w:rPr/>
            </w:pPr>
            <w:r w:rsidDel="00000000" w:rsidR="00000000" w:rsidRPr="00000000">
              <w:rPr>
                <w:rtl w:val="0"/>
              </w:rPr>
              <w:t xml:space="preserve">. Liaising with locality managers and health board clinical leads to keep training official with the ambulance service and organise training space.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line="240" w:lineRule="auto"/>
              <w:rPr/>
            </w:pPr>
            <w:r w:rsidDel="00000000" w:rsidR="00000000" w:rsidRPr="00000000">
              <w:rPr>
                <w:rtl w:val="0"/>
              </w:rPr>
              <w:t xml:space="preserve">3 / 5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widowControl w:val="0"/>
              <w:spacing w:line="240" w:lineRule="auto"/>
              <w:rPr/>
            </w:pPr>
            <w:r w:rsidDel="00000000" w:rsidR="00000000" w:rsidRPr="00000000">
              <w:rPr>
                <w:rtl w:val="0"/>
              </w:rPr>
              <w:t xml:space="preserve">Sept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F">
            <w:pPr>
              <w:widowControl w:val="0"/>
              <w:spacing w:line="240" w:lineRule="auto"/>
              <w:rPr/>
            </w:pPr>
            <w:r w:rsidDel="00000000" w:rsidR="00000000" w:rsidRPr="00000000">
              <w:rPr>
                <w:rtl w:val="0"/>
              </w:rPr>
              <w:t xml:space="preserve">Managing expectations as a leader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widowControl w:val="0"/>
              <w:spacing w:line="240" w:lineRule="auto"/>
              <w:rPr/>
            </w:pPr>
            <w:r w:rsidDel="00000000" w:rsidR="00000000" w:rsidRPr="00000000">
              <w:rPr>
                <w:rtl w:val="0"/>
              </w:rPr>
              <w:t xml:space="preserve">. Practice managing expectations of team members and colleagues.</w:t>
            </w:r>
          </w:p>
          <w:p w:rsidR="00000000" w:rsidDel="00000000" w:rsidP="00000000" w:rsidRDefault="00000000" w:rsidRPr="00000000" w14:paraId="000000E1">
            <w:pPr>
              <w:widowControl w:val="0"/>
              <w:spacing w:line="240" w:lineRule="auto"/>
              <w:rPr/>
            </w:pPr>
            <w:r w:rsidDel="00000000" w:rsidR="00000000" w:rsidRPr="00000000">
              <w:rPr>
                <w:rtl w:val="0"/>
              </w:rPr>
              <w:t xml:space="preserve">. Request feedback from team members and colleagues on this skill.</w:t>
            </w:r>
          </w:p>
          <w:p w:rsidR="00000000" w:rsidDel="00000000" w:rsidP="00000000" w:rsidRDefault="00000000" w:rsidRPr="00000000" w14:paraId="000000E2">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widowControl w:val="0"/>
              <w:spacing w:line="240" w:lineRule="auto"/>
              <w:rPr/>
            </w:pPr>
            <w:r w:rsidDel="00000000" w:rsidR="00000000" w:rsidRPr="00000000">
              <w:rPr>
                <w:rtl w:val="0"/>
              </w:rPr>
              <w:t xml:space="preserve">. Require support from my team to offer feedback when requested.</w:t>
            </w:r>
          </w:p>
          <w:p w:rsidR="00000000" w:rsidDel="00000000" w:rsidP="00000000" w:rsidRDefault="00000000" w:rsidRPr="00000000" w14:paraId="000000E4">
            <w:pPr>
              <w:widowControl w:val="0"/>
              <w:spacing w:line="240" w:lineRule="auto"/>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widowControl w:val="0"/>
              <w:spacing w:line="240" w:lineRule="auto"/>
              <w:rPr/>
            </w:pPr>
            <w:r w:rsidDel="00000000" w:rsidR="00000000" w:rsidRPr="00000000">
              <w:rPr>
                <w:rtl w:val="0"/>
              </w:rPr>
              <w:t xml:space="preserve">5 /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widowControl w:val="0"/>
              <w:spacing w:line="240" w:lineRule="auto"/>
              <w:rPr/>
            </w:pPr>
            <w:r w:rsidDel="00000000" w:rsidR="00000000" w:rsidRPr="00000000">
              <w:rPr>
                <w:rtl w:val="0"/>
              </w:rPr>
              <w:t xml:space="preserve">Oct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8">
            <w:pPr>
              <w:widowControl w:val="0"/>
              <w:spacing w:line="240" w:lineRule="auto"/>
              <w:rPr/>
            </w:pPr>
            <w:r w:rsidDel="00000000" w:rsidR="00000000" w:rsidRPr="00000000">
              <w:rPr>
                <w:rtl w:val="0"/>
              </w:rPr>
              <w:t xml:space="preserve">Reduce use of transactional leadership style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widowControl w:val="0"/>
              <w:spacing w:line="240" w:lineRule="auto"/>
              <w:rPr/>
            </w:pPr>
            <w:r w:rsidDel="00000000" w:rsidR="00000000" w:rsidRPr="00000000">
              <w:rPr>
                <w:rtl w:val="0"/>
              </w:rPr>
              <w:t xml:space="preserve">. Request feedback from team members and colleagues on this skill.</w:t>
            </w:r>
          </w:p>
          <w:p w:rsidR="00000000" w:rsidDel="00000000" w:rsidP="00000000" w:rsidRDefault="00000000" w:rsidRPr="00000000" w14:paraId="000000EA">
            <w:pPr>
              <w:widowControl w:val="0"/>
              <w:spacing w:line="240" w:lineRule="auto"/>
              <w:rPr/>
            </w:pPr>
            <w:r w:rsidDel="00000000" w:rsidR="00000000" w:rsidRPr="00000000">
              <w:rPr>
                <w:rtl w:val="0"/>
              </w:rPr>
              <w:t xml:space="preserve">. Practice conscious awareness of what leadership style I am using, and whether it is the best for the situation.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widowControl w:val="0"/>
              <w:spacing w:line="240" w:lineRule="auto"/>
              <w:rPr/>
            </w:pPr>
            <w:r w:rsidDel="00000000" w:rsidR="00000000" w:rsidRPr="00000000">
              <w:rPr>
                <w:rtl w:val="0"/>
              </w:rPr>
              <w:t xml:space="preserve">. Requires support from team members and colleagues to provide feedback when time allows.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widowControl w:val="0"/>
              <w:spacing w:line="240" w:lineRule="auto"/>
              <w:rPr/>
            </w:pPr>
            <w:r w:rsidDel="00000000" w:rsidR="00000000" w:rsidRPr="00000000">
              <w:rPr>
                <w:rtl w:val="0"/>
              </w:rPr>
              <w:t xml:space="preserve"> 3 /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widowControl w:val="0"/>
              <w:spacing w:line="240" w:lineRule="auto"/>
              <w:rPr/>
            </w:pPr>
            <w:r w:rsidDel="00000000" w:rsidR="00000000" w:rsidRPr="00000000">
              <w:rPr>
                <w:rtl w:val="0"/>
              </w:rPr>
              <w:t xml:space="preserve">Oct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F">
            <w:pPr>
              <w:widowControl w:val="0"/>
              <w:spacing w:line="240" w:lineRule="auto"/>
              <w:rPr/>
            </w:pPr>
            <w:r w:rsidDel="00000000" w:rsidR="00000000" w:rsidRPr="00000000">
              <w:rPr>
                <w:rtl w:val="0"/>
              </w:rPr>
              <w:t xml:space="preserve">Providing feedback to team members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widowControl w:val="0"/>
              <w:spacing w:line="240" w:lineRule="auto"/>
              <w:rPr/>
            </w:pPr>
            <w:r w:rsidDel="00000000" w:rsidR="00000000" w:rsidRPr="00000000">
              <w:rPr>
                <w:rtl w:val="0"/>
              </w:rPr>
              <w:t xml:space="preserve">. Design written prompt sheet.</w:t>
            </w:r>
          </w:p>
          <w:p w:rsidR="00000000" w:rsidDel="00000000" w:rsidP="00000000" w:rsidRDefault="00000000" w:rsidRPr="00000000" w14:paraId="000000F1">
            <w:pPr>
              <w:widowControl w:val="0"/>
              <w:spacing w:line="240" w:lineRule="auto"/>
              <w:rPr/>
            </w:pPr>
            <w:r w:rsidDel="00000000" w:rsidR="00000000" w:rsidRPr="00000000">
              <w:rPr>
                <w:rtl w:val="0"/>
              </w:rPr>
              <w:t xml:space="preserve">. Dedicate feedback time to team members after serious incidents.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widowControl w:val="0"/>
              <w:spacing w:line="240" w:lineRule="auto"/>
              <w:rPr/>
            </w:pPr>
            <w:r w:rsidDel="00000000" w:rsidR="00000000" w:rsidRPr="00000000">
              <w:rPr>
                <w:rtl w:val="0"/>
              </w:rPr>
              <w:t xml:space="preserve">. Research online to create a recognised prompt sheet that is tried and tested.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widowControl w:val="0"/>
              <w:spacing w:line="240" w:lineRule="auto"/>
              <w:rPr/>
            </w:pPr>
            <w:r w:rsidDel="00000000" w:rsidR="00000000" w:rsidRPr="00000000">
              <w:rPr>
                <w:rtl w:val="0"/>
              </w:rPr>
              <w:t xml:space="preserve"> 4 /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widowControl w:val="0"/>
              <w:spacing w:line="240" w:lineRule="auto"/>
              <w:rPr/>
            </w:pPr>
            <w:r w:rsidDel="00000000" w:rsidR="00000000" w:rsidRPr="00000000">
              <w:rPr>
                <w:rtl w:val="0"/>
              </w:rPr>
              <w:t xml:space="preserve">Oct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6">
            <w:pPr>
              <w:widowControl w:val="0"/>
              <w:spacing w:line="240" w:lineRule="auto"/>
              <w:rPr/>
            </w:pPr>
            <w:r w:rsidDel="00000000" w:rsidR="00000000" w:rsidRPr="00000000">
              <w:rPr>
                <w:rtl w:val="0"/>
              </w:rPr>
              <w:t xml:space="preserve">Conducting hot debriefs to team members after serious incidents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widowControl w:val="0"/>
              <w:spacing w:line="240" w:lineRule="auto"/>
              <w:rPr/>
            </w:pPr>
            <w:r w:rsidDel="00000000" w:rsidR="00000000" w:rsidRPr="00000000">
              <w:rPr>
                <w:rtl w:val="0"/>
              </w:rPr>
              <w:t xml:space="preserve">. Follow STOP5 approach to provide a structure debrief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widowControl w:val="0"/>
              <w:spacing w:line="240" w:lineRule="auto"/>
              <w:rPr/>
            </w:pPr>
            <w:r w:rsidDel="00000000" w:rsidR="00000000" w:rsidRPr="00000000">
              <w:rPr>
                <w:rtl w:val="0"/>
              </w:rPr>
              <w:t xml:space="preserve">. Print proforma for STOP5 approach to help structure debrief, until it is memorised.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widowControl w:val="0"/>
              <w:spacing w:line="240" w:lineRule="auto"/>
              <w:rPr/>
            </w:pPr>
            <w:r w:rsidDel="00000000" w:rsidR="00000000" w:rsidRPr="00000000">
              <w:rPr>
                <w:rtl w:val="0"/>
              </w:rPr>
              <w:t xml:space="preserve"> 5 / 5</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widowControl w:val="0"/>
              <w:spacing w:line="240" w:lineRule="auto"/>
              <w:rPr/>
            </w:pPr>
            <w:r w:rsidDel="00000000" w:rsidR="00000000" w:rsidRPr="00000000">
              <w:rPr>
                <w:rtl w:val="0"/>
              </w:rPr>
              <w:t xml:space="preserve">May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widowControl w:val="0"/>
              <w:spacing w:line="240" w:lineRule="auto"/>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C">
            <w:pPr>
              <w:widowControl w:val="0"/>
              <w:spacing w:line="240" w:lineRule="auto"/>
              <w:rPr/>
            </w:pPr>
            <w:r w:rsidDel="00000000" w:rsidR="00000000" w:rsidRPr="00000000">
              <w:rPr>
                <w:rtl w:val="0"/>
              </w:rPr>
              <w:t xml:space="preserve">Conduct regular reflection post incident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widowControl w:val="0"/>
              <w:spacing w:line="240" w:lineRule="auto"/>
              <w:rPr/>
            </w:pPr>
            <w:r w:rsidDel="00000000" w:rsidR="00000000" w:rsidRPr="00000000">
              <w:rPr>
                <w:rtl w:val="0"/>
              </w:rPr>
              <w:t xml:space="preserve">. Take time at the end of each day to make notes on how leading incidents went for me to aid reflection.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widowControl w:val="0"/>
              <w:spacing w:line="240" w:lineRule="auto"/>
              <w:rPr/>
            </w:pPr>
            <w:r w:rsidDel="00000000" w:rsidR="00000000" w:rsidRPr="00000000">
              <w:rPr>
                <w:rtl w:val="0"/>
              </w:rPr>
              <w:t xml:space="preserve">. Requires time commitment from myself to allow for reflection.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widowControl w:val="0"/>
              <w:spacing w:line="240" w:lineRule="auto"/>
              <w:rPr/>
            </w:pPr>
            <w:r w:rsidDel="00000000" w:rsidR="00000000" w:rsidRPr="00000000">
              <w:rPr>
                <w:rtl w:val="0"/>
              </w:rPr>
              <w:t xml:space="preserve"> 2 / 5</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widowControl w:val="0"/>
              <w:spacing w:line="240" w:lineRule="auto"/>
              <w:rPr/>
            </w:pPr>
            <w:r w:rsidDel="00000000" w:rsidR="00000000" w:rsidRPr="00000000">
              <w:rPr>
                <w:rtl w:val="0"/>
              </w:rPr>
              <w:t xml:space="preserve">Oct 2022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widowControl w:val="0"/>
              <w:spacing w:line="240" w:lineRule="auto"/>
              <w:rPr/>
            </w:pPr>
            <w:r w:rsidDel="00000000" w:rsidR="00000000" w:rsidRPr="00000000">
              <w:rPr>
                <w:rtl w:val="0"/>
              </w:rPr>
            </w:r>
          </w:p>
        </w:tc>
      </w:tr>
    </w:tbl>
    <w:p w:rsidR="00000000" w:rsidDel="00000000" w:rsidP="00000000" w:rsidRDefault="00000000" w:rsidRPr="00000000" w14:paraId="00000102">
      <w:pPr>
        <w:spacing w:line="360" w:lineRule="auto"/>
        <w:rPr>
          <w:sz w:val="24"/>
          <w:szCs w:val="24"/>
        </w:rPr>
      </w:pPr>
      <w:r w:rsidDel="00000000" w:rsidR="00000000" w:rsidRPr="00000000">
        <w:rPr>
          <w:rtl w:val="0"/>
        </w:rPr>
      </w:r>
    </w:p>
    <w:p w:rsidR="00000000" w:rsidDel="00000000" w:rsidP="00000000" w:rsidRDefault="00000000" w:rsidRPr="00000000" w14:paraId="00000103">
      <w:pPr>
        <w:spacing w:line="360" w:lineRule="auto"/>
        <w:rPr>
          <w:sz w:val="24"/>
          <w:szCs w:val="24"/>
        </w:rPr>
      </w:pPr>
      <w:r w:rsidDel="00000000" w:rsidR="00000000" w:rsidRPr="00000000">
        <w:rPr>
          <w:rtl w:val="0"/>
        </w:rPr>
      </w:r>
    </w:p>
    <w:p w:rsidR="00000000" w:rsidDel="00000000" w:rsidP="00000000" w:rsidRDefault="00000000" w:rsidRPr="00000000" w14:paraId="00000104">
      <w:pPr>
        <w:spacing w:line="360" w:lineRule="auto"/>
        <w:rPr>
          <w:sz w:val="24"/>
          <w:szCs w:val="24"/>
          <w:u w:val="single"/>
        </w:rPr>
      </w:pPr>
      <w:r w:rsidDel="00000000" w:rsidR="00000000" w:rsidRPr="00000000">
        <w:rPr>
          <w:rtl w:val="0"/>
        </w:rPr>
      </w:r>
    </w:p>
    <w:p w:rsidR="00000000" w:rsidDel="00000000" w:rsidP="00000000" w:rsidRDefault="00000000" w:rsidRPr="00000000" w14:paraId="00000105">
      <w:pPr>
        <w:spacing w:line="360" w:lineRule="auto"/>
        <w:rPr>
          <w:sz w:val="24"/>
          <w:szCs w:val="24"/>
        </w:rPr>
      </w:pPr>
      <w:r w:rsidDel="00000000" w:rsidR="00000000" w:rsidRPr="00000000">
        <w:rPr>
          <w:rtl w:val="0"/>
        </w:rPr>
      </w:r>
    </w:p>
    <w:p w:rsidR="00000000" w:rsidDel="00000000" w:rsidP="00000000" w:rsidRDefault="00000000" w:rsidRPr="00000000" w14:paraId="00000106">
      <w:pPr>
        <w:spacing w:line="360" w:lineRule="auto"/>
        <w:rPr>
          <w:sz w:val="24"/>
          <w:szCs w:val="24"/>
        </w:rPr>
      </w:pPr>
      <w:r w:rsidDel="00000000" w:rsidR="00000000" w:rsidRPr="00000000">
        <w:rPr>
          <w:rtl w:val="0"/>
        </w:rPr>
      </w:r>
    </w:p>
    <w:p w:rsidR="00000000" w:rsidDel="00000000" w:rsidP="00000000" w:rsidRDefault="00000000" w:rsidRPr="00000000" w14:paraId="00000107">
      <w:pPr>
        <w:spacing w:line="360" w:lineRule="auto"/>
        <w:rPr>
          <w:sz w:val="24"/>
          <w:szCs w:val="24"/>
        </w:rPr>
      </w:pPr>
      <w:r w:rsidDel="00000000" w:rsidR="00000000" w:rsidRPr="00000000">
        <w:rPr>
          <w:rtl w:val="0"/>
        </w:rPr>
      </w:r>
    </w:p>
    <w:p w:rsidR="00000000" w:rsidDel="00000000" w:rsidP="00000000" w:rsidRDefault="00000000" w:rsidRPr="00000000" w14:paraId="00000108">
      <w:pPr>
        <w:spacing w:line="360" w:lineRule="auto"/>
        <w:rPr>
          <w:sz w:val="24"/>
          <w:szCs w:val="24"/>
        </w:rPr>
      </w:pPr>
      <w:r w:rsidDel="00000000" w:rsidR="00000000" w:rsidRPr="00000000">
        <w:rPr>
          <w:rtl w:val="0"/>
        </w:rPr>
      </w:r>
    </w:p>
    <w:p w:rsidR="00000000" w:rsidDel="00000000" w:rsidP="00000000" w:rsidRDefault="00000000" w:rsidRPr="00000000" w14:paraId="00000109">
      <w:pPr>
        <w:spacing w:line="360" w:lineRule="auto"/>
        <w:rPr>
          <w:sz w:val="24"/>
          <w:szCs w:val="24"/>
        </w:rPr>
      </w:pPr>
      <w:r w:rsidDel="00000000" w:rsidR="00000000" w:rsidRPr="00000000">
        <w:rPr>
          <w:rtl w:val="0"/>
        </w:rPr>
      </w:r>
    </w:p>
    <w:p w:rsidR="00000000" w:rsidDel="00000000" w:rsidP="00000000" w:rsidRDefault="00000000" w:rsidRPr="00000000" w14:paraId="0000010A">
      <w:pPr>
        <w:spacing w:line="360" w:lineRule="auto"/>
        <w:rPr>
          <w:sz w:val="24"/>
          <w:szCs w:val="24"/>
        </w:rPr>
      </w:pPr>
      <w:r w:rsidDel="00000000" w:rsidR="00000000" w:rsidRPr="00000000">
        <w:rPr>
          <w:rtl w:val="0"/>
        </w:rPr>
      </w:r>
    </w:p>
    <w:p w:rsidR="00000000" w:rsidDel="00000000" w:rsidP="00000000" w:rsidRDefault="00000000" w:rsidRPr="00000000" w14:paraId="0000010B">
      <w:pPr>
        <w:spacing w:line="360" w:lineRule="auto"/>
        <w:rPr>
          <w:sz w:val="24"/>
          <w:szCs w:val="24"/>
        </w:rPr>
      </w:pPr>
      <w:r w:rsidDel="00000000" w:rsidR="00000000" w:rsidRPr="00000000">
        <w:rPr>
          <w:rtl w:val="0"/>
        </w:rPr>
      </w:r>
    </w:p>
    <w:p w:rsidR="00000000" w:rsidDel="00000000" w:rsidP="00000000" w:rsidRDefault="00000000" w:rsidRPr="00000000" w14:paraId="0000010C">
      <w:pPr>
        <w:spacing w:line="360" w:lineRule="auto"/>
        <w:rPr>
          <w:sz w:val="24"/>
          <w:szCs w:val="24"/>
        </w:rPr>
      </w:pPr>
      <w:r w:rsidDel="00000000" w:rsidR="00000000" w:rsidRPr="00000000">
        <w:rPr>
          <w:rtl w:val="0"/>
        </w:rPr>
      </w:r>
    </w:p>
    <w:p w:rsidR="00000000" w:rsidDel="00000000" w:rsidP="00000000" w:rsidRDefault="00000000" w:rsidRPr="00000000" w14:paraId="0000010D">
      <w:pPr>
        <w:spacing w:line="360" w:lineRule="auto"/>
        <w:rPr>
          <w:sz w:val="24"/>
          <w:szCs w:val="24"/>
        </w:rPr>
      </w:pPr>
      <w:r w:rsidDel="00000000" w:rsidR="00000000" w:rsidRPr="00000000">
        <w:rPr>
          <w:rtl w:val="0"/>
        </w:rPr>
      </w:r>
    </w:p>
    <w:p w:rsidR="00000000" w:rsidDel="00000000" w:rsidP="00000000" w:rsidRDefault="00000000" w:rsidRPr="00000000" w14:paraId="0000010E">
      <w:pPr>
        <w:spacing w:line="360" w:lineRule="auto"/>
        <w:rPr>
          <w:sz w:val="24"/>
          <w:szCs w:val="24"/>
        </w:rPr>
      </w:pPr>
      <w:r w:rsidDel="00000000" w:rsidR="00000000" w:rsidRPr="00000000">
        <w:rPr>
          <w:rtl w:val="0"/>
        </w:rPr>
      </w:r>
    </w:p>
    <w:p w:rsidR="00000000" w:rsidDel="00000000" w:rsidP="00000000" w:rsidRDefault="00000000" w:rsidRPr="00000000" w14:paraId="0000010F">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10">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11">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12">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13">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14">
      <w:pPr>
        <w:spacing w:line="360" w:lineRule="auto"/>
        <w:rPr>
          <w:b w:val="1"/>
          <w:sz w:val="24"/>
          <w:szCs w:val="24"/>
          <w:u w:val="single"/>
        </w:rPr>
      </w:pPr>
      <w:r w:rsidDel="00000000" w:rsidR="00000000" w:rsidRPr="00000000">
        <w:rPr>
          <w:b w:val="1"/>
          <w:sz w:val="24"/>
          <w:szCs w:val="24"/>
          <w:u w:val="single"/>
          <w:rtl w:val="0"/>
        </w:rPr>
        <w:t xml:space="preserve">References </w:t>
      </w:r>
    </w:p>
    <w:p w:rsidR="00000000" w:rsidDel="00000000" w:rsidP="00000000" w:rsidRDefault="00000000" w:rsidRPr="00000000" w14:paraId="00000115">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16">
      <w:pPr>
        <w:spacing w:after="220" w:line="324.00000000000006" w:lineRule="auto"/>
        <w:rPr>
          <w:sz w:val="24"/>
          <w:szCs w:val="24"/>
        </w:rPr>
      </w:pPr>
      <w:r w:rsidDel="00000000" w:rsidR="00000000" w:rsidRPr="00000000">
        <w:rPr>
          <w:sz w:val="24"/>
          <w:szCs w:val="24"/>
          <w:rtl w:val="0"/>
        </w:rPr>
        <w:t xml:space="preserve">Bienstock, J.L., Katz, N.T., Cox, S.M., Hueppchen, N., Erickson, S. and Puscheck, E.E., (2007). To the point: medical education reviews—providing feedback. </w:t>
      </w:r>
      <w:r w:rsidDel="00000000" w:rsidR="00000000" w:rsidRPr="00000000">
        <w:rPr>
          <w:i w:val="1"/>
          <w:sz w:val="24"/>
          <w:szCs w:val="24"/>
          <w:rtl w:val="0"/>
        </w:rPr>
        <w:t xml:space="preserve">American Journal of Obstetrics and Gynecology</w:t>
      </w:r>
      <w:r w:rsidDel="00000000" w:rsidR="00000000" w:rsidRPr="00000000">
        <w:rPr>
          <w:sz w:val="24"/>
          <w:szCs w:val="24"/>
          <w:rtl w:val="0"/>
        </w:rPr>
        <w:t xml:space="preserve">, 196(6), pp.508–513.</w:t>
      </w:r>
      <w:hyperlink r:id="rId26">
        <w:r w:rsidDel="00000000" w:rsidR="00000000" w:rsidRPr="00000000">
          <w:rPr>
            <w:sz w:val="24"/>
            <w:szCs w:val="24"/>
            <w:rtl w:val="0"/>
          </w:rPr>
          <w:t xml:space="preserve"> </w:t>
        </w:r>
      </w:hyperlink>
      <w:hyperlink r:id="rId27">
        <w:r w:rsidDel="00000000" w:rsidR="00000000" w:rsidRPr="00000000">
          <w:rPr>
            <w:color w:val="1155cc"/>
            <w:sz w:val="24"/>
            <w:szCs w:val="24"/>
            <w:rtl w:val="0"/>
          </w:rPr>
          <w:t xml:space="preserve">https://doi.org/10.1016/j.ajog.2006.08.021</w:t>
        </w:r>
      </w:hyperlink>
      <w:r w:rsidDel="00000000" w:rsidR="00000000" w:rsidRPr="00000000">
        <w:rPr>
          <w:sz w:val="24"/>
          <w:szCs w:val="24"/>
          <w:rtl w:val="0"/>
        </w:rPr>
        <w:t xml:space="preserve">.</w:t>
      </w:r>
    </w:p>
    <w:p w:rsidR="00000000" w:rsidDel="00000000" w:rsidP="00000000" w:rsidRDefault="00000000" w:rsidRPr="00000000" w14:paraId="00000117">
      <w:pPr>
        <w:spacing w:after="220" w:line="324.00000000000006" w:lineRule="auto"/>
        <w:rPr>
          <w:sz w:val="24"/>
          <w:szCs w:val="24"/>
        </w:rPr>
      </w:pPr>
      <w:r w:rsidDel="00000000" w:rsidR="00000000" w:rsidRPr="00000000">
        <w:rPr>
          <w:sz w:val="24"/>
          <w:szCs w:val="24"/>
          <w:rtl w:val="0"/>
        </w:rPr>
        <w:t xml:space="preserve">Bolden, R. and Gosling, J., (2006). Leadership Competencies: Time to Change the Tune? </w:t>
      </w:r>
      <w:r w:rsidDel="00000000" w:rsidR="00000000" w:rsidRPr="00000000">
        <w:rPr>
          <w:i w:val="1"/>
          <w:sz w:val="24"/>
          <w:szCs w:val="24"/>
          <w:rtl w:val="0"/>
        </w:rPr>
        <w:t xml:space="preserve">Leadership</w:t>
      </w:r>
      <w:r w:rsidDel="00000000" w:rsidR="00000000" w:rsidRPr="00000000">
        <w:rPr>
          <w:sz w:val="24"/>
          <w:szCs w:val="24"/>
          <w:rtl w:val="0"/>
        </w:rPr>
        <w:t xml:space="preserve">, 2(2), pp.147–163.</w:t>
      </w:r>
      <w:hyperlink r:id="rId28">
        <w:r w:rsidDel="00000000" w:rsidR="00000000" w:rsidRPr="00000000">
          <w:rPr>
            <w:sz w:val="24"/>
            <w:szCs w:val="24"/>
            <w:rtl w:val="0"/>
          </w:rPr>
          <w:t xml:space="preserve"> </w:t>
        </w:r>
      </w:hyperlink>
      <w:hyperlink r:id="rId29">
        <w:r w:rsidDel="00000000" w:rsidR="00000000" w:rsidRPr="00000000">
          <w:rPr>
            <w:color w:val="1155cc"/>
            <w:sz w:val="24"/>
            <w:szCs w:val="24"/>
            <w:rtl w:val="0"/>
          </w:rPr>
          <w:t xml:space="preserve">https://doi.org/10.1177/1742715006062932</w:t>
        </w:r>
      </w:hyperlink>
      <w:r w:rsidDel="00000000" w:rsidR="00000000" w:rsidRPr="00000000">
        <w:rPr>
          <w:sz w:val="24"/>
          <w:szCs w:val="24"/>
          <w:rtl w:val="0"/>
        </w:rPr>
        <w:t xml:space="preserve">.</w:t>
      </w:r>
    </w:p>
    <w:p w:rsidR="00000000" w:rsidDel="00000000" w:rsidP="00000000" w:rsidRDefault="00000000" w:rsidRPr="00000000" w14:paraId="00000118">
      <w:pPr>
        <w:spacing w:after="220" w:line="324.00000000000006" w:lineRule="auto"/>
        <w:rPr>
          <w:sz w:val="24"/>
          <w:szCs w:val="24"/>
        </w:rPr>
      </w:pPr>
      <w:r w:rsidDel="00000000" w:rsidR="00000000" w:rsidRPr="00000000">
        <w:rPr>
          <w:sz w:val="24"/>
          <w:szCs w:val="24"/>
          <w:rtl w:val="0"/>
        </w:rPr>
        <w:t xml:space="preserve">Bouilloud, J.-P., Deslandes, G. and Mercier, G., (2019). The Leader as Chief Truth Officer: The Ethical Responsibility of “Managing the Truth” in Organizations. </w:t>
      </w:r>
      <w:r w:rsidDel="00000000" w:rsidR="00000000" w:rsidRPr="00000000">
        <w:rPr>
          <w:i w:val="1"/>
          <w:sz w:val="24"/>
          <w:szCs w:val="24"/>
          <w:rtl w:val="0"/>
        </w:rPr>
        <w:t xml:space="preserve">Journal of Business Ethics</w:t>
      </w:r>
      <w:r w:rsidDel="00000000" w:rsidR="00000000" w:rsidRPr="00000000">
        <w:rPr>
          <w:sz w:val="24"/>
          <w:szCs w:val="24"/>
          <w:rtl w:val="0"/>
        </w:rPr>
        <w:t xml:space="preserve">, 157(1), pp.1–13.</w:t>
      </w:r>
      <w:hyperlink r:id="rId30">
        <w:r w:rsidDel="00000000" w:rsidR="00000000" w:rsidRPr="00000000">
          <w:rPr>
            <w:sz w:val="24"/>
            <w:szCs w:val="24"/>
            <w:rtl w:val="0"/>
          </w:rPr>
          <w:t xml:space="preserve"> </w:t>
        </w:r>
      </w:hyperlink>
      <w:hyperlink r:id="rId31">
        <w:r w:rsidDel="00000000" w:rsidR="00000000" w:rsidRPr="00000000">
          <w:rPr>
            <w:color w:val="1155cc"/>
            <w:sz w:val="24"/>
            <w:szCs w:val="24"/>
            <w:rtl w:val="0"/>
          </w:rPr>
          <w:t xml:space="preserve">https://doi.org/10.1007/s10551-017-3678-0</w:t>
        </w:r>
      </w:hyperlink>
      <w:r w:rsidDel="00000000" w:rsidR="00000000" w:rsidRPr="00000000">
        <w:rPr>
          <w:sz w:val="24"/>
          <w:szCs w:val="24"/>
          <w:rtl w:val="0"/>
        </w:rPr>
        <w:t xml:space="preserve">.</w:t>
      </w:r>
    </w:p>
    <w:p w:rsidR="00000000" w:rsidDel="00000000" w:rsidP="00000000" w:rsidRDefault="00000000" w:rsidRPr="00000000" w14:paraId="00000119">
      <w:pPr>
        <w:spacing w:after="220" w:line="324.00000000000006" w:lineRule="auto"/>
        <w:rPr>
          <w:sz w:val="24"/>
          <w:szCs w:val="24"/>
        </w:rPr>
      </w:pPr>
      <w:r w:rsidDel="00000000" w:rsidR="00000000" w:rsidRPr="00000000">
        <w:rPr>
          <w:sz w:val="24"/>
          <w:szCs w:val="24"/>
          <w:rtl w:val="0"/>
        </w:rPr>
        <w:t xml:space="preserve">Burns, J.M., (1978). </w:t>
      </w:r>
      <w:r w:rsidDel="00000000" w:rsidR="00000000" w:rsidRPr="00000000">
        <w:rPr>
          <w:i w:val="1"/>
          <w:sz w:val="24"/>
          <w:szCs w:val="24"/>
          <w:rtl w:val="0"/>
        </w:rPr>
        <w:t xml:space="preserve">Leadership</w:t>
      </w:r>
      <w:r w:rsidDel="00000000" w:rsidR="00000000" w:rsidRPr="00000000">
        <w:rPr>
          <w:sz w:val="24"/>
          <w:szCs w:val="24"/>
          <w:rtl w:val="0"/>
        </w:rPr>
        <w:t xml:space="preserve">. New York: Harper and Row.</w:t>
      </w:r>
    </w:p>
    <w:p w:rsidR="00000000" w:rsidDel="00000000" w:rsidP="00000000" w:rsidRDefault="00000000" w:rsidRPr="00000000" w14:paraId="0000011A">
      <w:pPr>
        <w:spacing w:after="220" w:line="324.00000000000006" w:lineRule="auto"/>
        <w:rPr>
          <w:sz w:val="24"/>
          <w:szCs w:val="24"/>
        </w:rPr>
      </w:pPr>
      <w:r w:rsidDel="00000000" w:rsidR="00000000" w:rsidRPr="00000000">
        <w:rPr>
          <w:sz w:val="24"/>
          <w:szCs w:val="24"/>
          <w:rtl w:val="0"/>
        </w:rPr>
        <w:t xml:space="preserve">Charalambous, M., (2019). </w:t>
      </w:r>
      <w:r w:rsidDel="00000000" w:rsidR="00000000" w:rsidRPr="00000000">
        <w:rPr>
          <w:i w:val="1"/>
          <w:sz w:val="24"/>
          <w:szCs w:val="24"/>
          <w:rtl w:val="0"/>
        </w:rPr>
        <w:t xml:space="preserve">The Pros and Cons of Transformational Leadership | SB</w:t>
      </w:r>
      <w:r w:rsidDel="00000000" w:rsidR="00000000" w:rsidRPr="00000000">
        <w:rPr>
          <w:sz w:val="24"/>
          <w:szCs w:val="24"/>
          <w:rtl w:val="0"/>
        </w:rPr>
        <w:t xml:space="preserve">. [online] Available at: &lt;</w:t>
      </w:r>
      <w:hyperlink r:id="rId32">
        <w:r w:rsidDel="00000000" w:rsidR="00000000" w:rsidRPr="00000000">
          <w:rPr>
            <w:color w:val="1155cc"/>
            <w:sz w:val="24"/>
            <w:szCs w:val="24"/>
            <w:rtl w:val="0"/>
          </w:rPr>
          <w:t xml:space="preserve">https://www.startingbusiness.com/blog/transformational-pros-cons</w:t>
        </w:r>
      </w:hyperlink>
      <w:r w:rsidDel="00000000" w:rsidR="00000000" w:rsidRPr="00000000">
        <w:rPr>
          <w:sz w:val="24"/>
          <w:szCs w:val="24"/>
          <w:rtl w:val="0"/>
        </w:rPr>
        <w:t xml:space="preserve">&gt; [Accessed 23 February 2022].</w:t>
      </w:r>
    </w:p>
    <w:p w:rsidR="00000000" w:rsidDel="00000000" w:rsidP="00000000" w:rsidRDefault="00000000" w:rsidRPr="00000000" w14:paraId="0000011B">
      <w:pPr>
        <w:spacing w:after="220" w:line="324.00000000000006" w:lineRule="auto"/>
        <w:rPr>
          <w:sz w:val="24"/>
          <w:szCs w:val="24"/>
        </w:rPr>
      </w:pPr>
      <w:r w:rsidDel="00000000" w:rsidR="00000000" w:rsidRPr="00000000">
        <w:rPr>
          <w:sz w:val="24"/>
          <w:szCs w:val="24"/>
          <w:rtl w:val="0"/>
        </w:rPr>
        <w:t xml:space="preserve">Fanning, R.M. and Gaba, (2007). The role of debriefing in simulation-based learning. </w:t>
      </w:r>
      <w:r w:rsidDel="00000000" w:rsidR="00000000" w:rsidRPr="00000000">
        <w:rPr>
          <w:i w:val="1"/>
          <w:sz w:val="24"/>
          <w:szCs w:val="24"/>
          <w:rtl w:val="0"/>
        </w:rPr>
        <w:t xml:space="preserve">Simulation Healthcare</w:t>
      </w:r>
      <w:r w:rsidDel="00000000" w:rsidR="00000000" w:rsidRPr="00000000">
        <w:rPr>
          <w:sz w:val="24"/>
          <w:szCs w:val="24"/>
          <w:rtl w:val="0"/>
        </w:rPr>
        <w:t xml:space="preserve">, 2(2), pp.115–125.</w:t>
      </w:r>
    </w:p>
    <w:p w:rsidR="00000000" w:rsidDel="00000000" w:rsidP="00000000" w:rsidRDefault="00000000" w:rsidRPr="00000000" w14:paraId="0000011C">
      <w:pPr>
        <w:spacing w:after="220" w:line="324.00000000000006" w:lineRule="auto"/>
        <w:rPr>
          <w:sz w:val="24"/>
          <w:szCs w:val="24"/>
        </w:rPr>
      </w:pPr>
      <w:r w:rsidDel="00000000" w:rsidR="00000000" w:rsidRPr="00000000">
        <w:rPr>
          <w:sz w:val="24"/>
          <w:szCs w:val="24"/>
          <w:rtl w:val="0"/>
        </w:rPr>
        <w:t xml:space="preserve">Fletcher, K.A., Friedman, A. and Piedimonte, G., (2019). Transformational and Transactional Leadership in Healthcare Seen Through the Lens of Pediatrics. </w:t>
      </w:r>
      <w:r w:rsidDel="00000000" w:rsidR="00000000" w:rsidRPr="00000000">
        <w:rPr>
          <w:i w:val="1"/>
          <w:sz w:val="24"/>
          <w:szCs w:val="24"/>
          <w:rtl w:val="0"/>
        </w:rPr>
        <w:t xml:space="preserve">The Journal of Pediatrics</w:t>
      </w:r>
      <w:r w:rsidDel="00000000" w:rsidR="00000000" w:rsidRPr="00000000">
        <w:rPr>
          <w:sz w:val="24"/>
          <w:szCs w:val="24"/>
          <w:rtl w:val="0"/>
        </w:rPr>
        <w:t xml:space="preserve">, 204, pp.7-9.e1.</w:t>
      </w:r>
      <w:hyperlink r:id="rId33">
        <w:r w:rsidDel="00000000" w:rsidR="00000000" w:rsidRPr="00000000">
          <w:rPr>
            <w:sz w:val="24"/>
            <w:szCs w:val="24"/>
            <w:rtl w:val="0"/>
          </w:rPr>
          <w:t xml:space="preserve"> </w:t>
        </w:r>
      </w:hyperlink>
      <w:hyperlink r:id="rId34">
        <w:r w:rsidDel="00000000" w:rsidR="00000000" w:rsidRPr="00000000">
          <w:rPr>
            <w:color w:val="1155cc"/>
            <w:sz w:val="24"/>
            <w:szCs w:val="24"/>
            <w:rtl w:val="0"/>
          </w:rPr>
          <w:t xml:space="preserve">https://doi.org/10.1016/j.jpeds.2018.10.007</w:t>
        </w:r>
      </w:hyperlink>
      <w:r w:rsidDel="00000000" w:rsidR="00000000" w:rsidRPr="00000000">
        <w:rPr>
          <w:sz w:val="24"/>
          <w:szCs w:val="24"/>
          <w:rtl w:val="0"/>
        </w:rPr>
        <w:t xml:space="preserve">.</w:t>
      </w:r>
    </w:p>
    <w:p w:rsidR="00000000" w:rsidDel="00000000" w:rsidP="00000000" w:rsidRDefault="00000000" w:rsidRPr="00000000" w14:paraId="0000011D">
      <w:pPr>
        <w:spacing w:after="220" w:line="324.00000000000006" w:lineRule="auto"/>
        <w:rPr>
          <w:sz w:val="24"/>
          <w:szCs w:val="24"/>
        </w:rPr>
      </w:pPr>
      <w:r w:rsidDel="00000000" w:rsidR="00000000" w:rsidRPr="00000000">
        <w:rPr>
          <w:sz w:val="24"/>
          <w:szCs w:val="24"/>
          <w:rtl w:val="0"/>
        </w:rPr>
        <w:t xml:space="preserve">Gibbs, G., (1988). </w:t>
      </w:r>
      <w:r w:rsidDel="00000000" w:rsidR="00000000" w:rsidRPr="00000000">
        <w:rPr>
          <w:i w:val="1"/>
          <w:sz w:val="24"/>
          <w:szCs w:val="24"/>
          <w:rtl w:val="0"/>
        </w:rPr>
        <w:t xml:space="preserve">Learning by doing: A guide to teaching and learning methods</w:t>
      </w:r>
      <w:r w:rsidDel="00000000" w:rsidR="00000000" w:rsidRPr="00000000">
        <w:rPr>
          <w:sz w:val="24"/>
          <w:szCs w:val="24"/>
          <w:rtl w:val="0"/>
        </w:rPr>
        <w:t xml:space="preserve">. London: Further Education Unit.</w:t>
      </w:r>
    </w:p>
    <w:p w:rsidR="00000000" w:rsidDel="00000000" w:rsidP="00000000" w:rsidRDefault="00000000" w:rsidRPr="00000000" w14:paraId="0000011E">
      <w:pPr>
        <w:spacing w:after="220" w:line="324.00000000000006" w:lineRule="auto"/>
        <w:rPr>
          <w:sz w:val="24"/>
          <w:szCs w:val="24"/>
        </w:rPr>
      </w:pPr>
      <w:r w:rsidDel="00000000" w:rsidR="00000000" w:rsidRPr="00000000">
        <w:rPr>
          <w:sz w:val="24"/>
          <w:szCs w:val="24"/>
          <w:rtl w:val="0"/>
        </w:rPr>
        <w:t xml:space="preserve">Hershkovich, O., Gilad, D., Zimlichman, E. and Kreiss, Y., (2016). Effective medical leadership in times of emergency: a perspective. </w:t>
      </w:r>
      <w:r w:rsidDel="00000000" w:rsidR="00000000" w:rsidRPr="00000000">
        <w:rPr>
          <w:i w:val="1"/>
          <w:sz w:val="24"/>
          <w:szCs w:val="24"/>
          <w:rtl w:val="0"/>
        </w:rPr>
        <w:t xml:space="preserve">Disaster and Military Medicine</w:t>
      </w:r>
      <w:r w:rsidDel="00000000" w:rsidR="00000000" w:rsidRPr="00000000">
        <w:rPr>
          <w:sz w:val="24"/>
          <w:szCs w:val="24"/>
          <w:rtl w:val="0"/>
        </w:rPr>
        <w:t xml:space="preserve">, 2(1), p.4.</w:t>
      </w:r>
      <w:hyperlink r:id="rId35">
        <w:r w:rsidDel="00000000" w:rsidR="00000000" w:rsidRPr="00000000">
          <w:rPr>
            <w:sz w:val="24"/>
            <w:szCs w:val="24"/>
            <w:rtl w:val="0"/>
          </w:rPr>
          <w:t xml:space="preserve"> </w:t>
        </w:r>
      </w:hyperlink>
      <w:hyperlink r:id="rId36">
        <w:r w:rsidDel="00000000" w:rsidR="00000000" w:rsidRPr="00000000">
          <w:rPr>
            <w:color w:val="1155cc"/>
            <w:sz w:val="24"/>
            <w:szCs w:val="24"/>
            <w:rtl w:val="0"/>
          </w:rPr>
          <w:t xml:space="preserve">https://doi.org/10.1186/s40696-016-0013-8</w:t>
        </w:r>
      </w:hyperlink>
      <w:r w:rsidDel="00000000" w:rsidR="00000000" w:rsidRPr="00000000">
        <w:rPr>
          <w:sz w:val="24"/>
          <w:szCs w:val="24"/>
          <w:rtl w:val="0"/>
        </w:rPr>
        <w:t xml:space="preserve">.</w:t>
      </w:r>
    </w:p>
    <w:p w:rsidR="00000000" w:rsidDel="00000000" w:rsidP="00000000" w:rsidRDefault="00000000" w:rsidRPr="00000000" w14:paraId="0000011F">
      <w:pPr>
        <w:spacing w:after="220" w:line="324.00000000000006" w:lineRule="auto"/>
        <w:rPr>
          <w:sz w:val="24"/>
          <w:szCs w:val="24"/>
        </w:rPr>
      </w:pPr>
      <w:r w:rsidDel="00000000" w:rsidR="00000000" w:rsidRPr="00000000">
        <w:rPr>
          <w:sz w:val="24"/>
          <w:szCs w:val="24"/>
          <w:rtl w:val="0"/>
        </w:rPr>
        <w:t xml:space="preserve">JESIP, (2021). </w:t>
      </w:r>
      <w:r w:rsidDel="00000000" w:rsidR="00000000" w:rsidRPr="00000000">
        <w:rPr>
          <w:i w:val="1"/>
          <w:sz w:val="24"/>
          <w:szCs w:val="24"/>
          <w:rtl w:val="0"/>
        </w:rPr>
        <w:t xml:space="preserve">JESIP - Working together, Saving Lives</w:t>
      </w:r>
      <w:r w:rsidDel="00000000" w:rsidR="00000000" w:rsidRPr="00000000">
        <w:rPr>
          <w:sz w:val="24"/>
          <w:szCs w:val="24"/>
          <w:rtl w:val="0"/>
        </w:rPr>
        <w:t xml:space="preserve">. [online] Available at: &lt;</w:t>
      </w:r>
      <w:hyperlink r:id="rId37">
        <w:r w:rsidDel="00000000" w:rsidR="00000000" w:rsidRPr="00000000">
          <w:rPr>
            <w:color w:val="1155cc"/>
            <w:sz w:val="24"/>
            <w:szCs w:val="24"/>
            <w:rtl w:val="0"/>
          </w:rPr>
          <w:t xml:space="preserve">https://jesip.org.uk/affects-emergency-services</w:t>
        </w:r>
      </w:hyperlink>
      <w:r w:rsidDel="00000000" w:rsidR="00000000" w:rsidRPr="00000000">
        <w:rPr>
          <w:sz w:val="24"/>
          <w:szCs w:val="24"/>
          <w:rtl w:val="0"/>
        </w:rPr>
        <w:t xml:space="preserve">&gt; [Accessed 4 April 2022].</w:t>
      </w:r>
    </w:p>
    <w:p w:rsidR="00000000" w:rsidDel="00000000" w:rsidP="00000000" w:rsidRDefault="00000000" w:rsidRPr="00000000" w14:paraId="00000120">
      <w:pPr>
        <w:spacing w:after="220" w:line="324.00000000000006" w:lineRule="auto"/>
        <w:rPr>
          <w:sz w:val="24"/>
          <w:szCs w:val="24"/>
        </w:rPr>
      </w:pPr>
      <w:r w:rsidDel="00000000" w:rsidR="00000000" w:rsidRPr="00000000">
        <w:rPr>
          <w:sz w:val="24"/>
          <w:szCs w:val="24"/>
          <w:rtl w:val="0"/>
        </w:rPr>
        <w:t xml:space="preserve">Kotlyar, I., Karakowsky, L. and Ng, P., (2011). Leader behaviors, conflict and member commitment to team-generated decisions. </w:t>
      </w:r>
      <w:r w:rsidDel="00000000" w:rsidR="00000000" w:rsidRPr="00000000">
        <w:rPr>
          <w:i w:val="1"/>
          <w:sz w:val="24"/>
          <w:szCs w:val="24"/>
          <w:rtl w:val="0"/>
        </w:rPr>
        <w:t xml:space="preserve">The Leadership Quarterly</w:t>
      </w:r>
      <w:r w:rsidDel="00000000" w:rsidR="00000000" w:rsidRPr="00000000">
        <w:rPr>
          <w:sz w:val="24"/>
          <w:szCs w:val="24"/>
          <w:rtl w:val="0"/>
        </w:rPr>
        <w:t xml:space="preserve">, 22(4), pp.666–679.</w:t>
      </w:r>
      <w:hyperlink r:id="rId38">
        <w:r w:rsidDel="00000000" w:rsidR="00000000" w:rsidRPr="00000000">
          <w:rPr>
            <w:sz w:val="24"/>
            <w:szCs w:val="24"/>
            <w:rtl w:val="0"/>
          </w:rPr>
          <w:t xml:space="preserve"> </w:t>
        </w:r>
      </w:hyperlink>
      <w:hyperlink r:id="rId39">
        <w:r w:rsidDel="00000000" w:rsidR="00000000" w:rsidRPr="00000000">
          <w:rPr>
            <w:color w:val="1155cc"/>
            <w:sz w:val="24"/>
            <w:szCs w:val="24"/>
            <w:rtl w:val="0"/>
          </w:rPr>
          <w:t xml:space="preserve">https://doi.org/10.1016/j.leaqua.2011.05.007</w:t>
        </w:r>
      </w:hyperlink>
      <w:r w:rsidDel="00000000" w:rsidR="00000000" w:rsidRPr="00000000">
        <w:rPr>
          <w:sz w:val="24"/>
          <w:szCs w:val="24"/>
          <w:rtl w:val="0"/>
        </w:rPr>
        <w:t xml:space="preserve">.</w:t>
      </w:r>
    </w:p>
    <w:p w:rsidR="00000000" w:rsidDel="00000000" w:rsidP="00000000" w:rsidRDefault="00000000" w:rsidRPr="00000000" w14:paraId="00000121">
      <w:pPr>
        <w:spacing w:after="220" w:line="324.00000000000006" w:lineRule="auto"/>
        <w:rPr>
          <w:sz w:val="24"/>
          <w:szCs w:val="24"/>
        </w:rPr>
      </w:pPr>
      <w:r w:rsidDel="00000000" w:rsidR="00000000" w:rsidRPr="00000000">
        <w:rPr>
          <w:sz w:val="24"/>
          <w:szCs w:val="24"/>
          <w:rtl w:val="0"/>
        </w:rPr>
        <w:t xml:space="preserve">Kuhnert, K.W. and Lewis, P., (1987). Transactional and Transformational Leadership: A Constructive/Developmental Analysis. </w:t>
      </w:r>
      <w:r w:rsidDel="00000000" w:rsidR="00000000" w:rsidRPr="00000000">
        <w:rPr>
          <w:i w:val="1"/>
          <w:sz w:val="24"/>
          <w:szCs w:val="24"/>
          <w:rtl w:val="0"/>
        </w:rPr>
        <w:t xml:space="preserve">The Academy of Management Review</w:t>
      </w:r>
      <w:r w:rsidDel="00000000" w:rsidR="00000000" w:rsidRPr="00000000">
        <w:rPr>
          <w:sz w:val="24"/>
          <w:szCs w:val="24"/>
          <w:rtl w:val="0"/>
        </w:rPr>
        <w:t xml:space="preserve">, 12(4), pp.648–657.</w:t>
      </w:r>
      <w:hyperlink r:id="rId40">
        <w:r w:rsidDel="00000000" w:rsidR="00000000" w:rsidRPr="00000000">
          <w:rPr>
            <w:sz w:val="24"/>
            <w:szCs w:val="24"/>
            <w:rtl w:val="0"/>
          </w:rPr>
          <w:t xml:space="preserve"> </w:t>
        </w:r>
      </w:hyperlink>
      <w:hyperlink r:id="rId41">
        <w:r w:rsidDel="00000000" w:rsidR="00000000" w:rsidRPr="00000000">
          <w:rPr>
            <w:color w:val="1155cc"/>
            <w:sz w:val="24"/>
            <w:szCs w:val="24"/>
            <w:rtl w:val="0"/>
          </w:rPr>
          <w:t xml:space="preserve">https://doi.org/10.2307/258070</w:t>
        </w:r>
      </w:hyperlink>
      <w:r w:rsidDel="00000000" w:rsidR="00000000" w:rsidRPr="00000000">
        <w:rPr>
          <w:sz w:val="24"/>
          <w:szCs w:val="24"/>
          <w:rtl w:val="0"/>
        </w:rPr>
        <w:t xml:space="preserve">.</w:t>
      </w:r>
    </w:p>
    <w:p w:rsidR="00000000" w:rsidDel="00000000" w:rsidP="00000000" w:rsidRDefault="00000000" w:rsidRPr="00000000" w14:paraId="00000122">
      <w:pPr>
        <w:spacing w:after="220" w:line="324.00000000000006" w:lineRule="auto"/>
        <w:rPr>
          <w:sz w:val="24"/>
          <w:szCs w:val="24"/>
        </w:rPr>
      </w:pPr>
      <w:r w:rsidDel="00000000" w:rsidR="00000000" w:rsidRPr="00000000">
        <w:rPr>
          <w:sz w:val="24"/>
          <w:szCs w:val="24"/>
          <w:rtl w:val="0"/>
        </w:rPr>
        <w:t xml:space="preserve">Larence, G.P., Cassell, V.E., Beattie, S.J., Woodman, T., Khan, M.A. and Hardy, L.J., (2014). </w:t>
      </w:r>
      <w:r w:rsidDel="00000000" w:rsidR="00000000" w:rsidRPr="00000000">
        <w:rPr>
          <w:i w:val="1"/>
          <w:sz w:val="24"/>
          <w:szCs w:val="24"/>
          <w:rtl w:val="0"/>
        </w:rPr>
        <w:t xml:space="preserve">Practice with anxiety improves performance, but only when anxious: evidence for the specificity of practice hypothesis</w:t>
      </w:r>
      <w:r w:rsidDel="00000000" w:rsidR="00000000" w:rsidRPr="00000000">
        <w:rPr>
          <w:sz w:val="24"/>
          <w:szCs w:val="24"/>
          <w:rtl w:val="0"/>
        </w:rPr>
        <w:t xml:space="preserve">. [online] Bangor University. Available at: &lt;</w:t>
      </w:r>
      <w:hyperlink r:id="rId42">
        <w:r w:rsidDel="00000000" w:rsidR="00000000" w:rsidRPr="00000000">
          <w:rPr>
            <w:color w:val="1155cc"/>
            <w:sz w:val="24"/>
            <w:szCs w:val="24"/>
            <w:rtl w:val="0"/>
          </w:rPr>
          <w:t xml:space="preserve">https://research.bangor.ac.uk/portal/files/7478897/PDB672-00.pdf</w:t>
        </w:r>
      </w:hyperlink>
      <w:r w:rsidDel="00000000" w:rsidR="00000000" w:rsidRPr="00000000">
        <w:rPr>
          <w:sz w:val="24"/>
          <w:szCs w:val="24"/>
          <w:rtl w:val="0"/>
        </w:rPr>
        <w:t xml:space="preserve">&gt;.</w:t>
      </w:r>
    </w:p>
    <w:p w:rsidR="00000000" w:rsidDel="00000000" w:rsidP="00000000" w:rsidRDefault="00000000" w:rsidRPr="00000000" w14:paraId="00000123">
      <w:pPr>
        <w:spacing w:after="220" w:line="324.00000000000006" w:lineRule="auto"/>
        <w:rPr>
          <w:sz w:val="24"/>
          <w:szCs w:val="24"/>
        </w:rPr>
      </w:pPr>
      <w:r w:rsidDel="00000000" w:rsidR="00000000" w:rsidRPr="00000000">
        <w:rPr>
          <w:sz w:val="24"/>
          <w:szCs w:val="24"/>
          <w:rtl w:val="0"/>
        </w:rPr>
        <w:t xml:space="preserve">Lawrence, G.P., Cassell, V.E., Beattie, S., Woodman, T., Khan, M.A., Hardy, L. and Gottwald, V.M., (2014). Practice with anxiety improves performance, but only when anxious: evidence for the specificity of practice hypothesis. </w:t>
      </w:r>
      <w:r w:rsidDel="00000000" w:rsidR="00000000" w:rsidRPr="00000000">
        <w:rPr>
          <w:i w:val="1"/>
          <w:sz w:val="24"/>
          <w:szCs w:val="24"/>
          <w:rtl w:val="0"/>
        </w:rPr>
        <w:t xml:space="preserve">Psychological Research</w:t>
      </w:r>
      <w:r w:rsidDel="00000000" w:rsidR="00000000" w:rsidRPr="00000000">
        <w:rPr>
          <w:sz w:val="24"/>
          <w:szCs w:val="24"/>
          <w:rtl w:val="0"/>
        </w:rPr>
        <w:t xml:space="preserve">, 78(5), pp.634–650.</w:t>
      </w:r>
      <w:hyperlink r:id="rId43">
        <w:r w:rsidDel="00000000" w:rsidR="00000000" w:rsidRPr="00000000">
          <w:rPr>
            <w:sz w:val="24"/>
            <w:szCs w:val="24"/>
            <w:rtl w:val="0"/>
          </w:rPr>
          <w:t xml:space="preserve"> </w:t>
        </w:r>
      </w:hyperlink>
      <w:hyperlink r:id="rId44">
        <w:r w:rsidDel="00000000" w:rsidR="00000000" w:rsidRPr="00000000">
          <w:rPr>
            <w:color w:val="1155cc"/>
            <w:sz w:val="24"/>
            <w:szCs w:val="24"/>
            <w:rtl w:val="0"/>
          </w:rPr>
          <w:t xml:space="preserve">https://doi.org/10.1007/s00426-013-0521-9</w:t>
        </w:r>
      </w:hyperlink>
      <w:r w:rsidDel="00000000" w:rsidR="00000000" w:rsidRPr="00000000">
        <w:rPr>
          <w:sz w:val="24"/>
          <w:szCs w:val="24"/>
          <w:rtl w:val="0"/>
        </w:rPr>
        <w:t xml:space="preserve">.</w:t>
      </w:r>
    </w:p>
    <w:p w:rsidR="00000000" w:rsidDel="00000000" w:rsidP="00000000" w:rsidRDefault="00000000" w:rsidRPr="00000000" w14:paraId="00000124">
      <w:pPr>
        <w:spacing w:after="220" w:line="324.00000000000006" w:lineRule="auto"/>
        <w:rPr>
          <w:sz w:val="24"/>
          <w:szCs w:val="24"/>
        </w:rPr>
      </w:pPr>
      <w:r w:rsidDel="00000000" w:rsidR="00000000" w:rsidRPr="00000000">
        <w:rPr>
          <w:sz w:val="24"/>
          <w:szCs w:val="24"/>
          <w:rtl w:val="0"/>
        </w:rPr>
        <w:t xml:space="preserve">Little, L.M., Gooty, J. and Williams, M., (2016). The role of leader emotion management in leader–member exchange and follower outcomes. </w:t>
      </w:r>
      <w:r w:rsidDel="00000000" w:rsidR="00000000" w:rsidRPr="00000000">
        <w:rPr>
          <w:i w:val="1"/>
          <w:sz w:val="24"/>
          <w:szCs w:val="24"/>
          <w:rtl w:val="0"/>
        </w:rPr>
        <w:t xml:space="preserve">The Leadership Quarterly</w:t>
      </w:r>
      <w:r w:rsidDel="00000000" w:rsidR="00000000" w:rsidRPr="00000000">
        <w:rPr>
          <w:sz w:val="24"/>
          <w:szCs w:val="24"/>
          <w:rtl w:val="0"/>
        </w:rPr>
        <w:t xml:space="preserve">, 27(1), pp.85–97.</w:t>
      </w:r>
      <w:hyperlink r:id="rId45">
        <w:r w:rsidDel="00000000" w:rsidR="00000000" w:rsidRPr="00000000">
          <w:rPr>
            <w:sz w:val="24"/>
            <w:szCs w:val="24"/>
            <w:rtl w:val="0"/>
          </w:rPr>
          <w:t xml:space="preserve"> </w:t>
        </w:r>
      </w:hyperlink>
      <w:hyperlink r:id="rId46">
        <w:r w:rsidDel="00000000" w:rsidR="00000000" w:rsidRPr="00000000">
          <w:rPr>
            <w:color w:val="1155cc"/>
            <w:sz w:val="24"/>
            <w:szCs w:val="24"/>
            <w:rtl w:val="0"/>
          </w:rPr>
          <w:t xml:space="preserve">https://doi.org/10.1016/j.leaqua.2015.08.007</w:t>
        </w:r>
      </w:hyperlink>
      <w:r w:rsidDel="00000000" w:rsidR="00000000" w:rsidRPr="00000000">
        <w:rPr>
          <w:sz w:val="24"/>
          <w:szCs w:val="24"/>
          <w:rtl w:val="0"/>
        </w:rPr>
        <w:t xml:space="preserve">.</w:t>
      </w:r>
    </w:p>
    <w:p w:rsidR="00000000" w:rsidDel="00000000" w:rsidP="00000000" w:rsidRDefault="00000000" w:rsidRPr="00000000" w14:paraId="00000125">
      <w:pPr>
        <w:spacing w:after="220" w:line="324.00000000000006" w:lineRule="auto"/>
        <w:rPr>
          <w:sz w:val="24"/>
          <w:szCs w:val="24"/>
        </w:rPr>
      </w:pPr>
      <w:r w:rsidDel="00000000" w:rsidR="00000000" w:rsidRPr="00000000">
        <w:rPr>
          <w:sz w:val="24"/>
          <w:szCs w:val="24"/>
          <w:rtl w:val="0"/>
        </w:rPr>
        <w:t xml:space="preserve">Maschuw, K., Osei-Agyemang, T., Weyers, P. and Danila, R., (2008). The Impact of Self-Belief on Laparoscopic Performance of Novices and Experienced Surgeons | SpringerLink. </w:t>
      </w:r>
      <w:r w:rsidDel="00000000" w:rsidR="00000000" w:rsidRPr="00000000">
        <w:rPr>
          <w:i w:val="1"/>
          <w:sz w:val="24"/>
          <w:szCs w:val="24"/>
          <w:rtl w:val="0"/>
        </w:rPr>
        <w:t xml:space="preserve">World Journal of Surgery</w:t>
      </w:r>
      <w:r w:rsidDel="00000000" w:rsidR="00000000" w:rsidRPr="00000000">
        <w:rPr>
          <w:sz w:val="24"/>
          <w:szCs w:val="24"/>
          <w:rtl w:val="0"/>
        </w:rPr>
        <w:t xml:space="preserve">, 32, pp.191–196.</w:t>
      </w:r>
    </w:p>
    <w:p w:rsidR="00000000" w:rsidDel="00000000" w:rsidP="00000000" w:rsidRDefault="00000000" w:rsidRPr="00000000" w14:paraId="00000126">
      <w:pPr>
        <w:spacing w:after="220" w:line="324.00000000000006" w:lineRule="auto"/>
        <w:rPr>
          <w:sz w:val="24"/>
          <w:szCs w:val="24"/>
        </w:rPr>
      </w:pPr>
      <w:r w:rsidDel="00000000" w:rsidR="00000000" w:rsidRPr="00000000">
        <w:rPr>
          <w:sz w:val="24"/>
          <w:szCs w:val="24"/>
          <w:rtl w:val="0"/>
        </w:rPr>
        <w:t xml:space="preserve">McCarthy, J.M., Trougakos, J.P. and Cheng, B.H., (2016). Are anxious workers less productive workers? It depends on the quality of social exchange. </w:t>
      </w:r>
      <w:r w:rsidDel="00000000" w:rsidR="00000000" w:rsidRPr="00000000">
        <w:rPr>
          <w:i w:val="1"/>
          <w:sz w:val="24"/>
          <w:szCs w:val="24"/>
          <w:rtl w:val="0"/>
        </w:rPr>
        <w:t xml:space="preserve">Journal of Applied Psychology</w:t>
      </w:r>
      <w:r w:rsidDel="00000000" w:rsidR="00000000" w:rsidRPr="00000000">
        <w:rPr>
          <w:sz w:val="24"/>
          <w:szCs w:val="24"/>
          <w:rtl w:val="0"/>
        </w:rPr>
        <w:t xml:space="preserve">, 101(2), pp.279–291.</w:t>
      </w:r>
      <w:hyperlink r:id="rId47">
        <w:r w:rsidDel="00000000" w:rsidR="00000000" w:rsidRPr="00000000">
          <w:rPr>
            <w:sz w:val="24"/>
            <w:szCs w:val="24"/>
            <w:rtl w:val="0"/>
          </w:rPr>
          <w:t xml:space="preserve"> </w:t>
        </w:r>
      </w:hyperlink>
      <w:hyperlink r:id="rId48">
        <w:r w:rsidDel="00000000" w:rsidR="00000000" w:rsidRPr="00000000">
          <w:rPr>
            <w:color w:val="1155cc"/>
            <w:sz w:val="24"/>
            <w:szCs w:val="24"/>
            <w:rtl w:val="0"/>
          </w:rPr>
          <w:t xml:space="preserve">https://doi.org/10.1037/apl0000044</w:t>
        </w:r>
      </w:hyperlink>
      <w:r w:rsidDel="00000000" w:rsidR="00000000" w:rsidRPr="00000000">
        <w:rPr>
          <w:sz w:val="24"/>
          <w:szCs w:val="24"/>
          <w:rtl w:val="0"/>
        </w:rPr>
        <w:t xml:space="preserve">.</w:t>
      </w:r>
    </w:p>
    <w:p w:rsidR="00000000" w:rsidDel="00000000" w:rsidP="00000000" w:rsidRDefault="00000000" w:rsidRPr="00000000" w14:paraId="00000127">
      <w:pPr>
        <w:spacing w:after="220" w:line="324.00000000000006" w:lineRule="auto"/>
        <w:rPr>
          <w:sz w:val="24"/>
          <w:szCs w:val="24"/>
        </w:rPr>
      </w:pPr>
      <w:r w:rsidDel="00000000" w:rsidR="00000000" w:rsidRPr="00000000">
        <w:rPr>
          <w:sz w:val="24"/>
          <w:szCs w:val="24"/>
          <w:rtl w:val="0"/>
        </w:rPr>
        <w:t xml:space="preserve">Murphy, M., Curtis, K. and McCloughen, A., (2016). What is the impact of multidisciplinary team simulation training on team performance and efficiency of patient care? An integrative review. </w:t>
      </w:r>
      <w:r w:rsidDel="00000000" w:rsidR="00000000" w:rsidRPr="00000000">
        <w:rPr>
          <w:i w:val="1"/>
          <w:sz w:val="24"/>
          <w:szCs w:val="24"/>
          <w:rtl w:val="0"/>
        </w:rPr>
        <w:t xml:space="preserve">Australasian Emergency Nursing Journal</w:t>
      </w:r>
      <w:r w:rsidDel="00000000" w:rsidR="00000000" w:rsidRPr="00000000">
        <w:rPr>
          <w:sz w:val="24"/>
          <w:szCs w:val="24"/>
          <w:rtl w:val="0"/>
        </w:rPr>
        <w:t xml:space="preserve">, 19(1), pp.44–53.</w:t>
      </w:r>
      <w:hyperlink r:id="rId49">
        <w:r w:rsidDel="00000000" w:rsidR="00000000" w:rsidRPr="00000000">
          <w:rPr>
            <w:sz w:val="24"/>
            <w:szCs w:val="24"/>
            <w:rtl w:val="0"/>
          </w:rPr>
          <w:t xml:space="preserve"> </w:t>
        </w:r>
      </w:hyperlink>
      <w:hyperlink r:id="rId50">
        <w:r w:rsidDel="00000000" w:rsidR="00000000" w:rsidRPr="00000000">
          <w:rPr>
            <w:color w:val="1155cc"/>
            <w:sz w:val="24"/>
            <w:szCs w:val="24"/>
            <w:rtl w:val="0"/>
          </w:rPr>
          <w:t xml:space="preserve">https://doi.org/10.1016/j.aenj.2015.10.001</w:t>
        </w:r>
      </w:hyperlink>
      <w:r w:rsidDel="00000000" w:rsidR="00000000" w:rsidRPr="00000000">
        <w:rPr>
          <w:sz w:val="24"/>
          <w:szCs w:val="24"/>
          <w:rtl w:val="0"/>
        </w:rPr>
        <w:t xml:space="preserve">.</w:t>
      </w:r>
    </w:p>
    <w:p w:rsidR="00000000" w:rsidDel="00000000" w:rsidP="00000000" w:rsidRDefault="00000000" w:rsidRPr="00000000" w14:paraId="00000128">
      <w:pPr>
        <w:spacing w:after="220" w:line="324.00000000000006" w:lineRule="auto"/>
        <w:rPr>
          <w:sz w:val="24"/>
          <w:szCs w:val="24"/>
        </w:rPr>
      </w:pPr>
      <w:r w:rsidDel="00000000" w:rsidR="00000000" w:rsidRPr="00000000">
        <w:rPr>
          <w:sz w:val="24"/>
          <w:szCs w:val="24"/>
          <w:rtl w:val="0"/>
        </w:rPr>
        <w:t xml:space="preserve">Organ, D., (1996). Leadership: The great man theory revisited. </w:t>
      </w:r>
      <w:r w:rsidDel="00000000" w:rsidR="00000000" w:rsidRPr="00000000">
        <w:rPr>
          <w:i w:val="1"/>
          <w:sz w:val="24"/>
          <w:szCs w:val="24"/>
          <w:rtl w:val="0"/>
        </w:rPr>
        <w:t xml:space="preserve">Business Horizons</w:t>
      </w:r>
      <w:r w:rsidDel="00000000" w:rsidR="00000000" w:rsidRPr="00000000">
        <w:rPr>
          <w:sz w:val="24"/>
          <w:szCs w:val="24"/>
          <w:rtl w:val="0"/>
        </w:rPr>
        <w:t xml:space="preserve">, 39(3), pp.1–4.</w:t>
      </w:r>
    </w:p>
    <w:p w:rsidR="00000000" w:rsidDel="00000000" w:rsidP="00000000" w:rsidRDefault="00000000" w:rsidRPr="00000000" w14:paraId="00000129">
      <w:pPr>
        <w:spacing w:after="220" w:line="324.00000000000006" w:lineRule="auto"/>
        <w:rPr>
          <w:sz w:val="24"/>
          <w:szCs w:val="24"/>
        </w:rPr>
      </w:pPr>
      <w:r w:rsidDel="00000000" w:rsidR="00000000" w:rsidRPr="00000000">
        <w:rPr>
          <w:sz w:val="24"/>
          <w:szCs w:val="24"/>
          <w:rtl w:val="0"/>
        </w:rPr>
        <w:t xml:space="preserve">Ovando, M.N., (1994). Constructive Feedback: A Key to Successful Teaching and Learning. </w:t>
      </w:r>
      <w:r w:rsidDel="00000000" w:rsidR="00000000" w:rsidRPr="00000000">
        <w:rPr>
          <w:i w:val="1"/>
          <w:sz w:val="24"/>
          <w:szCs w:val="24"/>
          <w:rtl w:val="0"/>
        </w:rPr>
        <w:t xml:space="preserve">International Journal of Educational Management</w:t>
      </w:r>
      <w:r w:rsidDel="00000000" w:rsidR="00000000" w:rsidRPr="00000000">
        <w:rPr>
          <w:sz w:val="24"/>
          <w:szCs w:val="24"/>
          <w:rtl w:val="0"/>
        </w:rPr>
        <w:t xml:space="preserve">, 8(6), pp.19–22.</w:t>
      </w:r>
      <w:hyperlink r:id="rId51">
        <w:r w:rsidDel="00000000" w:rsidR="00000000" w:rsidRPr="00000000">
          <w:rPr>
            <w:sz w:val="24"/>
            <w:szCs w:val="24"/>
            <w:rtl w:val="0"/>
          </w:rPr>
          <w:t xml:space="preserve"> </w:t>
        </w:r>
      </w:hyperlink>
      <w:hyperlink r:id="rId52">
        <w:r w:rsidDel="00000000" w:rsidR="00000000" w:rsidRPr="00000000">
          <w:rPr>
            <w:color w:val="1155cc"/>
            <w:sz w:val="24"/>
            <w:szCs w:val="24"/>
            <w:rtl w:val="0"/>
          </w:rPr>
          <w:t xml:space="preserve">https://doi.org/10.1108/09513549410069185</w:t>
        </w:r>
      </w:hyperlink>
      <w:r w:rsidDel="00000000" w:rsidR="00000000" w:rsidRPr="00000000">
        <w:rPr>
          <w:sz w:val="24"/>
          <w:szCs w:val="24"/>
          <w:rtl w:val="0"/>
        </w:rPr>
        <w:t xml:space="preserve">.</w:t>
      </w:r>
    </w:p>
    <w:p w:rsidR="00000000" w:rsidDel="00000000" w:rsidP="00000000" w:rsidRDefault="00000000" w:rsidRPr="00000000" w14:paraId="0000012A">
      <w:pPr>
        <w:spacing w:after="220" w:line="324.00000000000006" w:lineRule="auto"/>
        <w:rPr>
          <w:sz w:val="24"/>
          <w:szCs w:val="24"/>
        </w:rPr>
      </w:pPr>
      <w:r w:rsidDel="00000000" w:rsidR="00000000" w:rsidRPr="00000000">
        <w:rPr>
          <w:sz w:val="24"/>
          <w:szCs w:val="24"/>
          <w:rtl w:val="0"/>
        </w:rPr>
        <w:t xml:space="preserve">Rhodes, C., (2012). Should leadership talent management in schools also include the management of self-belief?: School Leadership &amp; Management\. 32(5), pp.439–451.</w:t>
      </w:r>
    </w:p>
    <w:p w:rsidR="00000000" w:rsidDel="00000000" w:rsidP="00000000" w:rsidRDefault="00000000" w:rsidRPr="00000000" w14:paraId="0000012B">
      <w:pPr>
        <w:spacing w:after="220" w:line="324.00000000000006" w:lineRule="auto"/>
        <w:rPr>
          <w:sz w:val="24"/>
          <w:szCs w:val="24"/>
        </w:rPr>
      </w:pPr>
      <w:r w:rsidDel="00000000" w:rsidR="00000000" w:rsidRPr="00000000">
        <w:rPr>
          <w:sz w:val="24"/>
          <w:szCs w:val="24"/>
          <w:rtl w:val="0"/>
        </w:rPr>
        <w:t xml:space="preserve">Roberts, C., (2015). Leadership Development: Education, Emancipation, Expectations, and Ethics. </w:t>
      </w:r>
      <w:r w:rsidDel="00000000" w:rsidR="00000000" w:rsidRPr="00000000">
        <w:rPr>
          <w:i w:val="1"/>
          <w:sz w:val="24"/>
          <w:szCs w:val="24"/>
          <w:rtl w:val="0"/>
        </w:rPr>
        <w:t xml:space="preserve">Organization Development Journal</w:t>
      </w:r>
      <w:r w:rsidDel="00000000" w:rsidR="00000000" w:rsidRPr="00000000">
        <w:rPr>
          <w:sz w:val="24"/>
          <w:szCs w:val="24"/>
          <w:rtl w:val="0"/>
        </w:rPr>
        <w:t xml:space="preserve">, 33(1), pp.59–70.</w:t>
      </w:r>
    </w:p>
    <w:p w:rsidR="00000000" w:rsidDel="00000000" w:rsidP="00000000" w:rsidRDefault="00000000" w:rsidRPr="00000000" w14:paraId="0000012C">
      <w:pPr>
        <w:spacing w:after="220" w:line="324.00000000000006" w:lineRule="auto"/>
        <w:rPr>
          <w:sz w:val="24"/>
          <w:szCs w:val="24"/>
        </w:rPr>
      </w:pPr>
      <w:r w:rsidDel="00000000" w:rsidR="00000000" w:rsidRPr="00000000">
        <w:rPr>
          <w:sz w:val="24"/>
          <w:szCs w:val="24"/>
          <w:rtl w:val="0"/>
        </w:rPr>
        <w:t xml:space="preserve">Sapyta, J., Riemer, M. and Bickman, L., (2005). Feedback to clinicians: Theory, research, and practice. </w:t>
      </w:r>
      <w:r w:rsidDel="00000000" w:rsidR="00000000" w:rsidRPr="00000000">
        <w:rPr>
          <w:i w:val="1"/>
          <w:sz w:val="24"/>
          <w:szCs w:val="24"/>
          <w:rtl w:val="0"/>
        </w:rPr>
        <w:t xml:space="preserve">Journal of Clinical Psychology</w:t>
      </w:r>
      <w:r w:rsidDel="00000000" w:rsidR="00000000" w:rsidRPr="00000000">
        <w:rPr>
          <w:sz w:val="24"/>
          <w:szCs w:val="24"/>
          <w:rtl w:val="0"/>
        </w:rPr>
        <w:t xml:space="preserve">, 61(2), pp.145–153.</w:t>
      </w:r>
      <w:hyperlink r:id="rId53">
        <w:r w:rsidDel="00000000" w:rsidR="00000000" w:rsidRPr="00000000">
          <w:rPr>
            <w:sz w:val="24"/>
            <w:szCs w:val="24"/>
            <w:rtl w:val="0"/>
          </w:rPr>
          <w:t xml:space="preserve"> </w:t>
        </w:r>
      </w:hyperlink>
      <w:hyperlink r:id="rId54">
        <w:r w:rsidDel="00000000" w:rsidR="00000000" w:rsidRPr="00000000">
          <w:rPr>
            <w:color w:val="1155cc"/>
            <w:sz w:val="24"/>
            <w:szCs w:val="24"/>
            <w:rtl w:val="0"/>
          </w:rPr>
          <w:t xml:space="preserve">https://doi.org/10.1002/jclp.20107</w:t>
        </w:r>
      </w:hyperlink>
      <w:r w:rsidDel="00000000" w:rsidR="00000000" w:rsidRPr="00000000">
        <w:rPr>
          <w:sz w:val="24"/>
          <w:szCs w:val="24"/>
          <w:rtl w:val="0"/>
        </w:rPr>
        <w:t xml:space="preserve">.</w:t>
      </w:r>
    </w:p>
    <w:p w:rsidR="00000000" w:rsidDel="00000000" w:rsidP="00000000" w:rsidRDefault="00000000" w:rsidRPr="00000000" w14:paraId="0000012D">
      <w:pPr>
        <w:spacing w:after="220" w:line="324.00000000000006" w:lineRule="auto"/>
        <w:rPr>
          <w:sz w:val="24"/>
          <w:szCs w:val="24"/>
        </w:rPr>
      </w:pPr>
      <w:r w:rsidDel="00000000" w:rsidR="00000000" w:rsidRPr="00000000">
        <w:rPr>
          <w:sz w:val="24"/>
          <w:szCs w:val="24"/>
          <w:rtl w:val="0"/>
        </w:rPr>
        <w:t xml:space="preserve">Snowdon, K., (2021). Exploring the clinical debrief: benefits and barriers. </w:t>
      </w:r>
      <w:r w:rsidDel="00000000" w:rsidR="00000000" w:rsidRPr="00000000">
        <w:rPr>
          <w:i w:val="1"/>
          <w:sz w:val="24"/>
          <w:szCs w:val="24"/>
          <w:rtl w:val="0"/>
        </w:rPr>
        <w:t xml:space="preserve">Journal of Paramedic Practice</w:t>
      </w:r>
      <w:r w:rsidDel="00000000" w:rsidR="00000000" w:rsidRPr="00000000">
        <w:rPr>
          <w:sz w:val="24"/>
          <w:szCs w:val="24"/>
          <w:rtl w:val="0"/>
        </w:rPr>
        <w:t xml:space="preserve">, 13(1), pp.1–7.</w:t>
      </w:r>
      <w:hyperlink r:id="rId55">
        <w:r w:rsidDel="00000000" w:rsidR="00000000" w:rsidRPr="00000000">
          <w:rPr>
            <w:sz w:val="24"/>
            <w:szCs w:val="24"/>
            <w:rtl w:val="0"/>
          </w:rPr>
          <w:t xml:space="preserve"> </w:t>
        </w:r>
      </w:hyperlink>
      <w:hyperlink r:id="rId56">
        <w:r w:rsidDel="00000000" w:rsidR="00000000" w:rsidRPr="00000000">
          <w:rPr>
            <w:color w:val="1155cc"/>
            <w:sz w:val="24"/>
            <w:szCs w:val="24"/>
            <w:rtl w:val="0"/>
          </w:rPr>
          <w:t xml:space="preserve">https://doi.org/10.12968/jpar.2021.13.CPD1</w:t>
        </w:r>
      </w:hyperlink>
      <w:r w:rsidDel="00000000" w:rsidR="00000000" w:rsidRPr="00000000">
        <w:rPr>
          <w:sz w:val="24"/>
          <w:szCs w:val="24"/>
          <w:rtl w:val="0"/>
        </w:rPr>
        <w:t xml:space="preserve">.</w:t>
      </w:r>
    </w:p>
    <w:p w:rsidR="00000000" w:rsidDel="00000000" w:rsidP="00000000" w:rsidRDefault="00000000" w:rsidRPr="00000000" w14:paraId="0000012E">
      <w:pPr>
        <w:spacing w:after="220" w:line="324.00000000000006" w:lineRule="auto"/>
        <w:rPr>
          <w:sz w:val="24"/>
          <w:szCs w:val="24"/>
        </w:rPr>
      </w:pPr>
      <w:r w:rsidDel="00000000" w:rsidR="00000000" w:rsidRPr="00000000">
        <w:rPr>
          <w:sz w:val="24"/>
          <w:szCs w:val="24"/>
          <w:rtl w:val="0"/>
        </w:rPr>
        <w:t xml:space="preserve">Van de Walle, B. and Turoff, M., (2008). Decision Support for Emergency Situations. In: F. Burstein and C. W. Holsapple, eds. </w:t>
      </w:r>
      <w:r w:rsidDel="00000000" w:rsidR="00000000" w:rsidRPr="00000000">
        <w:rPr>
          <w:i w:val="1"/>
          <w:sz w:val="24"/>
          <w:szCs w:val="24"/>
          <w:rtl w:val="0"/>
        </w:rPr>
        <w:t xml:space="preserve">Handbook on Decision Support Systems 2: Variations</w:t>
      </w:r>
      <w:r w:rsidDel="00000000" w:rsidR="00000000" w:rsidRPr="00000000">
        <w:rPr>
          <w:sz w:val="24"/>
          <w:szCs w:val="24"/>
          <w:rtl w:val="0"/>
        </w:rPr>
        <w:t xml:space="preserve">. [online] Berlin, Heidelberg: Springer.pp.39–63.</w:t>
      </w:r>
      <w:hyperlink r:id="rId57">
        <w:r w:rsidDel="00000000" w:rsidR="00000000" w:rsidRPr="00000000">
          <w:rPr>
            <w:sz w:val="24"/>
            <w:szCs w:val="24"/>
            <w:rtl w:val="0"/>
          </w:rPr>
          <w:t xml:space="preserve"> </w:t>
        </w:r>
      </w:hyperlink>
      <w:hyperlink r:id="rId58">
        <w:r w:rsidDel="00000000" w:rsidR="00000000" w:rsidRPr="00000000">
          <w:rPr>
            <w:color w:val="1155cc"/>
            <w:sz w:val="24"/>
            <w:szCs w:val="24"/>
            <w:rtl w:val="0"/>
          </w:rPr>
          <w:t xml:space="preserve">https://doi.org/10.1007/978-3-540-48716-6_3</w:t>
        </w:r>
      </w:hyperlink>
      <w:r w:rsidDel="00000000" w:rsidR="00000000" w:rsidRPr="00000000">
        <w:rPr>
          <w:sz w:val="24"/>
          <w:szCs w:val="24"/>
          <w:rtl w:val="0"/>
        </w:rPr>
        <w:t xml:space="preserve">.</w:t>
      </w:r>
    </w:p>
    <w:p w:rsidR="00000000" w:rsidDel="00000000" w:rsidP="00000000" w:rsidRDefault="00000000" w:rsidRPr="00000000" w14:paraId="0000012F">
      <w:pPr>
        <w:spacing w:after="220" w:line="324.00000000000006" w:lineRule="auto"/>
        <w:rPr>
          <w:sz w:val="24"/>
          <w:szCs w:val="24"/>
        </w:rPr>
      </w:pPr>
      <w:r w:rsidDel="00000000" w:rsidR="00000000" w:rsidRPr="00000000">
        <w:rPr>
          <w:sz w:val="24"/>
          <w:szCs w:val="24"/>
          <w:rtl w:val="0"/>
        </w:rPr>
        <w:t xml:space="preserve">Walker, C.A., McGregor, L., Taylor, C. and Robinson, S., (2020). STOP5: a hot debrief model for resuscitation cases in the emergency department. </w:t>
      </w:r>
      <w:r w:rsidDel="00000000" w:rsidR="00000000" w:rsidRPr="00000000">
        <w:rPr>
          <w:i w:val="1"/>
          <w:sz w:val="24"/>
          <w:szCs w:val="24"/>
          <w:rtl w:val="0"/>
        </w:rPr>
        <w:t xml:space="preserve">Clinical and Experimental Emergency Medicine</w:t>
      </w:r>
      <w:r w:rsidDel="00000000" w:rsidR="00000000" w:rsidRPr="00000000">
        <w:rPr>
          <w:sz w:val="24"/>
          <w:szCs w:val="24"/>
          <w:rtl w:val="0"/>
        </w:rPr>
        <w:t xml:space="preserve">, 7(4), pp.259–266.</w:t>
      </w:r>
      <w:hyperlink r:id="rId59">
        <w:r w:rsidDel="00000000" w:rsidR="00000000" w:rsidRPr="00000000">
          <w:rPr>
            <w:sz w:val="24"/>
            <w:szCs w:val="24"/>
            <w:rtl w:val="0"/>
          </w:rPr>
          <w:t xml:space="preserve"> </w:t>
        </w:r>
      </w:hyperlink>
      <w:hyperlink r:id="rId60">
        <w:r w:rsidDel="00000000" w:rsidR="00000000" w:rsidRPr="00000000">
          <w:rPr>
            <w:color w:val="1155cc"/>
            <w:sz w:val="24"/>
            <w:szCs w:val="24"/>
            <w:rtl w:val="0"/>
          </w:rPr>
          <w:t xml:space="preserve">https://doi.org/10.15441/ceem.19.086</w:t>
        </w:r>
      </w:hyperlink>
      <w:r w:rsidDel="00000000" w:rsidR="00000000" w:rsidRPr="00000000">
        <w:rPr>
          <w:sz w:val="24"/>
          <w:szCs w:val="24"/>
          <w:rtl w:val="0"/>
        </w:rPr>
        <w:t xml:space="preserve">.</w:t>
      </w:r>
    </w:p>
    <w:p w:rsidR="00000000" w:rsidDel="00000000" w:rsidP="00000000" w:rsidRDefault="00000000" w:rsidRPr="00000000" w14:paraId="00000130">
      <w:pPr>
        <w:spacing w:after="220" w:line="324.00000000000006" w:lineRule="auto"/>
        <w:rPr>
          <w:sz w:val="24"/>
          <w:szCs w:val="24"/>
        </w:rPr>
      </w:pPr>
      <w:r w:rsidDel="00000000" w:rsidR="00000000" w:rsidRPr="00000000">
        <w:rPr>
          <w:sz w:val="24"/>
          <w:szCs w:val="24"/>
          <w:rtl w:val="0"/>
        </w:rPr>
        <w:t xml:space="preserve">Wine, J., (1971). Test anxiety and direction of attention. </w:t>
      </w:r>
      <w:r w:rsidDel="00000000" w:rsidR="00000000" w:rsidRPr="00000000">
        <w:rPr>
          <w:i w:val="1"/>
          <w:sz w:val="24"/>
          <w:szCs w:val="24"/>
          <w:rtl w:val="0"/>
        </w:rPr>
        <w:t xml:space="preserve">Psychological Bulletin</w:t>
      </w:r>
      <w:r w:rsidDel="00000000" w:rsidR="00000000" w:rsidRPr="00000000">
        <w:rPr>
          <w:sz w:val="24"/>
          <w:szCs w:val="24"/>
          <w:rtl w:val="0"/>
        </w:rPr>
        <w:t xml:space="preserve">, 76(2), pp.92–104.</w:t>
      </w:r>
      <w:hyperlink r:id="rId61">
        <w:r w:rsidDel="00000000" w:rsidR="00000000" w:rsidRPr="00000000">
          <w:rPr>
            <w:sz w:val="24"/>
            <w:szCs w:val="24"/>
            <w:rtl w:val="0"/>
          </w:rPr>
          <w:t xml:space="preserve"> </w:t>
        </w:r>
      </w:hyperlink>
      <w:hyperlink r:id="rId62">
        <w:r w:rsidDel="00000000" w:rsidR="00000000" w:rsidRPr="00000000">
          <w:rPr>
            <w:color w:val="1155cc"/>
            <w:sz w:val="24"/>
            <w:szCs w:val="24"/>
            <w:rtl w:val="0"/>
          </w:rPr>
          <w:t xml:space="preserve">https://doi.org/10.1037/h0031332</w:t>
        </w:r>
      </w:hyperlink>
      <w:r w:rsidDel="00000000" w:rsidR="00000000" w:rsidRPr="00000000">
        <w:rPr>
          <w:sz w:val="24"/>
          <w:szCs w:val="24"/>
          <w:rtl w:val="0"/>
        </w:rPr>
        <w:t xml:space="preserve">.</w:t>
      </w:r>
    </w:p>
    <w:p w:rsidR="00000000" w:rsidDel="00000000" w:rsidP="00000000" w:rsidRDefault="00000000" w:rsidRPr="00000000" w14:paraId="00000131">
      <w:pPr>
        <w:spacing w:line="324.00000000000006" w:lineRule="auto"/>
        <w:rPr>
          <w:sz w:val="24"/>
          <w:szCs w:val="24"/>
        </w:rPr>
      </w:pPr>
      <w:r w:rsidDel="00000000" w:rsidR="00000000" w:rsidRPr="00000000">
        <w:rPr>
          <w:sz w:val="24"/>
          <w:szCs w:val="24"/>
          <w:rtl w:val="0"/>
        </w:rPr>
        <w:t xml:space="preserve">Yukl, G., (1999). An evaluation of conceptual weaknesses in transformational and charismatic leadership theories. </w:t>
      </w:r>
      <w:r w:rsidDel="00000000" w:rsidR="00000000" w:rsidRPr="00000000">
        <w:rPr>
          <w:i w:val="1"/>
          <w:sz w:val="24"/>
          <w:szCs w:val="24"/>
          <w:rtl w:val="0"/>
        </w:rPr>
        <w:t xml:space="preserve">The Leadership Quarterly</w:t>
      </w:r>
      <w:r w:rsidDel="00000000" w:rsidR="00000000" w:rsidRPr="00000000">
        <w:rPr>
          <w:sz w:val="24"/>
          <w:szCs w:val="24"/>
          <w:rtl w:val="0"/>
        </w:rPr>
        <w:t xml:space="preserve">, 10(2), pp.285–305.</w:t>
      </w:r>
      <w:hyperlink r:id="rId63">
        <w:r w:rsidDel="00000000" w:rsidR="00000000" w:rsidRPr="00000000">
          <w:rPr>
            <w:sz w:val="24"/>
            <w:szCs w:val="24"/>
            <w:rtl w:val="0"/>
          </w:rPr>
          <w:t xml:space="preserve"> </w:t>
        </w:r>
      </w:hyperlink>
      <w:hyperlink r:id="rId64">
        <w:r w:rsidDel="00000000" w:rsidR="00000000" w:rsidRPr="00000000">
          <w:rPr>
            <w:color w:val="1155cc"/>
            <w:sz w:val="24"/>
            <w:szCs w:val="24"/>
            <w:rtl w:val="0"/>
          </w:rPr>
          <w:t xml:space="preserve">https://doi.org/10.1016/S1048-9843(99)00013-2</w:t>
        </w:r>
      </w:hyperlink>
      <w:r w:rsidDel="00000000" w:rsidR="00000000" w:rsidRPr="00000000">
        <w:rPr>
          <w:sz w:val="24"/>
          <w:szCs w:val="24"/>
          <w:rtl w:val="0"/>
        </w:rPr>
        <w:t xml:space="preserve">.</w:t>
      </w:r>
    </w:p>
    <w:p w:rsidR="00000000" w:rsidDel="00000000" w:rsidP="00000000" w:rsidRDefault="00000000" w:rsidRPr="00000000" w14:paraId="00000132">
      <w:pPr>
        <w:spacing w:line="360" w:lineRule="auto"/>
        <w:rPr>
          <w:b w:val="1"/>
          <w:sz w:val="24"/>
          <w:szCs w:val="24"/>
          <w:u w:val="single"/>
        </w:rPr>
      </w:pPr>
      <w:r w:rsidDel="00000000" w:rsidR="00000000" w:rsidRPr="00000000">
        <w:rPr>
          <w:rtl w:val="0"/>
        </w:rPr>
      </w:r>
    </w:p>
    <w:p w:rsidR="00000000" w:rsidDel="00000000" w:rsidP="00000000" w:rsidRDefault="00000000" w:rsidRPr="00000000" w14:paraId="00000133">
      <w:pPr>
        <w:spacing w:line="360" w:lineRule="auto"/>
        <w:rPr>
          <w:sz w:val="24"/>
          <w:szCs w:val="24"/>
        </w:rPr>
      </w:pPr>
      <w:r w:rsidDel="00000000" w:rsidR="00000000" w:rsidRPr="00000000">
        <w:rPr>
          <w:rtl w:val="0"/>
        </w:rPr>
      </w:r>
    </w:p>
    <w:sectPr>
      <w:headerReference r:id="rId6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34">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35">
    <w:pPr>
      <w:rPr/>
    </w:pPr>
    <w:r w:rsidDel="00000000" w:rsidR="00000000" w:rsidRPr="00000000">
      <w:rPr>
        <w:rtl w:val="0"/>
      </w:rPr>
      <w:t xml:space="preserve">2121773</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2307/258070" TargetMode="External"/><Relationship Id="rId42" Type="http://schemas.openxmlformats.org/officeDocument/2006/relationships/hyperlink" Target="https://research.bangor.ac.uk/portal/files/7478897/PDB672-00.pdf" TargetMode="External"/><Relationship Id="rId41" Type="http://schemas.openxmlformats.org/officeDocument/2006/relationships/hyperlink" Target="https://doi.org/10.2307/258070" TargetMode="External"/><Relationship Id="rId44" Type="http://schemas.openxmlformats.org/officeDocument/2006/relationships/hyperlink" Target="https://doi.org/10.1007/s00426-013-0521-9" TargetMode="External"/><Relationship Id="rId43" Type="http://schemas.openxmlformats.org/officeDocument/2006/relationships/hyperlink" Target="https://doi.org/10.1007/s00426-013-0521-9" TargetMode="External"/><Relationship Id="rId46" Type="http://schemas.openxmlformats.org/officeDocument/2006/relationships/hyperlink" Target="https://doi.org/10.1016/j.leaqua.2015.08.007" TargetMode="External"/><Relationship Id="rId45" Type="http://schemas.openxmlformats.org/officeDocument/2006/relationships/hyperlink" Target="https://doi.org/10.1016/j.leaqua.2015.08.00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j.jpeds.2018.10.007" TargetMode="External"/><Relationship Id="rId48" Type="http://schemas.openxmlformats.org/officeDocument/2006/relationships/hyperlink" Target="https://doi.org/10.1037/apl0000044" TargetMode="External"/><Relationship Id="rId47" Type="http://schemas.openxmlformats.org/officeDocument/2006/relationships/hyperlink" Target="https://doi.org/10.1037/apl0000044" TargetMode="External"/><Relationship Id="rId49" Type="http://schemas.openxmlformats.org/officeDocument/2006/relationships/hyperlink" Target="https://doi.org/10.1016/j.aenj.2015.10.001" TargetMode="External"/><Relationship Id="rId5" Type="http://schemas.openxmlformats.org/officeDocument/2006/relationships/styles" Target="styles.xml"/><Relationship Id="rId6" Type="http://schemas.openxmlformats.org/officeDocument/2006/relationships/hyperlink" Target="https://doi.org/10.1016/j.leaqua.2005.03.001" TargetMode="External"/><Relationship Id="rId7" Type="http://schemas.openxmlformats.org/officeDocument/2006/relationships/hyperlink" Target="https://doi.org/10.1016/j.leaqua.2005.03.001" TargetMode="External"/><Relationship Id="rId8" Type="http://schemas.openxmlformats.org/officeDocument/2006/relationships/hyperlink" Target="https://www.startingbusiness.com/blog/transformational-pros-cons" TargetMode="External"/><Relationship Id="rId31" Type="http://schemas.openxmlformats.org/officeDocument/2006/relationships/hyperlink" Target="https://doi.org/10.1007/s10551-017-3678-0" TargetMode="External"/><Relationship Id="rId30" Type="http://schemas.openxmlformats.org/officeDocument/2006/relationships/hyperlink" Target="https://doi.org/10.1007/s10551-017-3678-0" TargetMode="External"/><Relationship Id="rId33" Type="http://schemas.openxmlformats.org/officeDocument/2006/relationships/hyperlink" Target="https://doi.org/10.1016/j.jpeds.2018.10.007" TargetMode="External"/><Relationship Id="rId32" Type="http://schemas.openxmlformats.org/officeDocument/2006/relationships/hyperlink" Target="https://www.startingbusiness.com/blog/transformational-pros-cons" TargetMode="External"/><Relationship Id="rId35" Type="http://schemas.openxmlformats.org/officeDocument/2006/relationships/hyperlink" Target="https://doi.org/10.1186/s40696-016-0013-8" TargetMode="External"/><Relationship Id="rId34" Type="http://schemas.openxmlformats.org/officeDocument/2006/relationships/hyperlink" Target="https://doi.org/10.1016/j.jpeds.2018.10.007" TargetMode="External"/><Relationship Id="rId37" Type="http://schemas.openxmlformats.org/officeDocument/2006/relationships/hyperlink" Target="https://jesip.org.uk/affects-emergency-services" TargetMode="External"/><Relationship Id="rId36" Type="http://schemas.openxmlformats.org/officeDocument/2006/relationships/hyperlink" Target="https://doi.org/10.1186/s40696-016-0013-8" TargetMode="External"/><Relationship Id="rId39" Type="http://schemas.openxmlformats.org/officeDocument/2006/relationships/hyperlink" Target="https://doi.org/10.1016/j.leaqua.2011.05.007" TargetMode="External"/><Relationship Id="rId38" Type="http://schemas.openxmlformats.org/officeDocument/2006/relationships/hyperlink" Target="https://doi.org/10.1016/j.leaqua.2011.05.007" TargetMode="External"/><Relationship Id="rId62" Type="http://schemas.openxmlformats.org/officeDocument/2006/relationships/hyperlink" Target="https://doi.org/10.1037/h0031332" TargetMode="External"/><Relationship Id="rId61" Type="http://schemas.openxmlformats.org/officeDocument/2006/relationships/hyperlink" Target="https://doi.org/10.1037/h0031332" TargetMode="External"/><Relationship Id="rId20" Type="http://schemas.openxmlformats.org/officeDocument/2006/relationships/hyperlink" Target="https://journals.rcni.com/nursing-standard/evidence-and-practice/exploring-the-benefits-and-limitations-of-transactional-leadership-in-healthcare-ns.2020.e11593/abs" TargetMode="External"/><Relationship Id="rId64" Type="http://schemas.openxmlformats.org/officeDocument/2006/relationships/hyperlink" Target="https://doi.org/10.1016/S1048-9843(99)00013-2" TargetMode="External"/><Relationship Id="rId63" Type="http://schemas.openxmlformats.org/officeDocument/2006/relationships/hyperlink" Target="https://doi.org/10.1016/S1048-9843(99)00013-2" TargetMode="External"/><Relationship Id="rId22" Type="http://schemas.openxmlformats.org/officeDocument/2006/relationships/hyperlink" Target="https://doi.org/10.1111/j.1559-1816.2009.00507.x" TargetMode="External"/><Relationship Id="rId21" Type="http://schemas.openxmlformats.org/officeDocument/2006/relationships/hyperlink" Target="https://www.forbes.com/sites/hbsworkingknowledge/2016/07/06/the-truth-about-authentic-leaders/" TargetMode="External"/><Relationship Id="rId65" Type="http://schemas.openxmlformats.org/officeDocument/2006/relationships/header" Target="header1.xml"/><Relationship Id="rId24" Type="http://schemas.openxmlformats.org/officeDocument/2006/relationships/hyperlink" Target="https://doi.org/10.1016/S1048-9843(99)00013-2" TargetMode="External"/><Relationship Id="rId23" Type="http://schemas.openxmlformats.org/officeDocument/2006/relationships/hyperlink" Target="https://doi.org/10.1111/j.1559-1816.2009.00507.x" TargetMode="External"/><Relationship Id="rId60" Type="http://schemas.openxmlformats.org/officeDocument/2006/relationships/hyperlink" Target="https://doi.org/10.15441/ceem.19.086" TargetMode="External"/><Relationship Id="rId26" Type="http://schemas.openxmlformats.org/officeDocument/2006/relationships/hyperlink" Target="https://doi.org/10.1016/j.ajog.2006.08.021" TargetMode="External"/><Relationship Id="rId25" Type="http://schemas.openxmlformats.org/officeDocument/2006/relationships/hyperlink" Target="https://doi.org/10.1016/S1048-9843(99)00013-2" TargetMode="External"/><Relationship Id="rId28" Type="http://schemas.openxmlformats.org/officeDocument/2006/relationships/hyperlink" Target="https://doi.org/10.1177/1742715006062932" TargetMode="External"/><Relationship Id="rId27" Type="http://schemas.openxmlformats.org/officeDocument/2006/relationships/hyperlink" Target="https://doi.org/10.1016/j.ajog.2006.08.021" TargetMode="External"/><Relationship Id="rId29" Type="http://schemas.openxmlformats.org/officeDocument/2006/relationships/hyperlink" Target="https://doi.org/10.1177/1742715006062932" TargetMode="External"/><Relationship Id="rId51" Type="http://schemas.openxmlformats.org/officeDocument/2006/relationships/hyperlink" Target="https://doi.org/10.1108/09513549410069185" TargetMode="External"/><Relationship Id="rId50" Type="http://schemas.openxmlformats.org/officeDocument/2006/relationships/hyperlink" Target="https://doi.org/10.1016/j.aenj.2015.10.001" TargetMode="External"/><Relationship Id="rId53" Type="http://schemas.openxmlformats.org/officeDocument/2006/relationships/hyperlink" Target="https://doi.org/10.1002/jclp.20107" TargetMode="External"/><Relationship Id="rId52" Type="http://schemas.openxmlformats.org/officeDocument/2006/relationships/hyperlink" Target="https://doi.org/10.1108/09513549410069185" TargetMode="External"/><Relationship Id="rId11" Type="http://schemas.openxmlformats.org/officeDocument/2006/relationships/hyperlink" Target="https://doi.org/10.1177/1046496417732403" TargetMode="External"/><Relationship Id="rId55" Type="http://schemas.openxmlformats.org/officeDocument/2006/relationships/hyperlink" Target="https://doi.org/10.12968/jpar.2021.13.CPD1" TargetMode="External"/><Relationship Id="rId10" Type="http://schemas.openxmlformats.org/officeDocument/2006/relationships/hyperlink" Target="https://doi.org/10.1016/j.jpeds.2018.10.007" TargetMode="External"/><Relationship Id="rId54" Type="http://schemas.openxmlformats.org/officeDocument/2006/relationships/hyperlink" Target="https://doi.org/10.1002/jclp.20107" TargetMode="External"/><Relationship Id="rId13" Type="http://schemas.openxmlformats.org/officeDocument/2006/relationships/hyperlink" Target="https://doi.org/10.1108/01437730610709273" TargetMode="External"/><Relationship Id="rId57" Type="http://schemas.openxmlformats.org/officeDocument/2006/relationships/hyperlink" Target="https://doi.org/10.1007/978-3-540-48716-6_3" TargetMode="External"/><Relationship Id="rId12" Type="http://schemas.openxmlformats.org/officeDocument/2006/relationships/hyperlink" Target="https://doi.org/10.1177/1046496417732403" TargetMode="External"/><Relationship Id="rId56" Type="http://schemas.openxmlformats.org/officeDocument/2006/relationships/hyperlink" Target="https://doi.org/10.12968/jpar.2021.13.CPD1" TargetMode="External"/><Relationship Id="rId15" Type="http://schemas.openxmlformats.org/officeDocument/2006/relationships/hyperlink" Target="https://online.stu.edu/articles/education/what-is-transactional-leadership.aspx" TargetMode="External"/><Relationship Id="rId59" Type="http://schemas.openxmlformats.org/officeDocument/2006/relationships/hyperlink" Target="https://doi.org/10.15441/ceem.19.086" TargetMode="External"/><Relationship Id="rId14" Type="http://schemas.openxmlformats.org/officeDocument/2006/relationships/hyperlink" Target="https://doi.org/10.1108/01437730610709273" TargetMode="External"/><Relationship Id="rId58" Type="http://schemas.openxmlformats.org/officeDocument/2006/relationships/hyperlink" Target="https://doi.org/10.1007/978-3-540-48716-6_3" TargetMode="External"/><Relationship Id="rId17" Type="http://schemas.openxmlformats.org/officeDocument/2006/relationships/hyperlink" Target="https://doi.org/10.2307/258070" TargetMode="External"/><Relationship Id="rId16" Type="http://schemas.openxmlformats.org/officeDocument/2006/relationships/hyperlink" Target="https://doi.org/10.2307/258070" TargetMode="External"/><Relationship Id="rId19" Type="http://schemas.openxmlformats.org/officeDocument/2006/relationships/hyperlink" Target="https://doi.org/10.1007/s10551-012-1322-6" TargetMode="External"/><Relationship Id="rId18" Type="http://schemas.openxmlformats.org/officeDocument/2006/relationships/hyperlink" Target="https://doi.org/10.1007/s10551-012-132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