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6FA951" w14:textId="77777777" w:rsidR="00087669" w:rsidRDefault="00087669" w:rsidP="00087669">
      <w:pPr>
        <w:jc w:val="center"/>
        <w:rPr>
          <w:rFonts w:ascii="Times New Roman" w:hAnsi="Times New Roman" w:cs="Times New Roman"/>
        </w:rPr>
      </w:pPr>
    </w:p>
    <w:p w14:paraId="049A0CBE" w14:textId="22DD83D7" w:rsidR="00C24903" w:rsidRPr="00087669" w:rsidRDefault="00A517EA" w:rsidP="00087669">
      <w:pPr>
        <w:jc w:val="center"/>
        <w:rPr>
          <w:rFonts w:ascii="Times New Roman" w:hAnsi="Times New Roman" w:cs="Times New Roman"/>
          <w:sz w:val="28"/>
          <w:szCs w:val="28"/>
        </w:rPr>
      </w:pPr>
      <w:r w:rsidRPr="00087669">
        <w:rPr>
          <w:rFonts w:ascii="Times New Roman" w:hAnsi="Times New Roman" w:cs="Times New Roman"/>
          <w:sz w:val="28"/>
          <w:szCs w:val="28"/>
        </w:rPr>
        <w:t xml:space="preserve">Commentary of </w:t>
      </w:r>
      <w:r w:rsidR="002B288A" w:rsidRPr="002B288A">
        <w:rPr>
          <w:rFonts w:ascii="Times New Roman" w:hAnsi="Times New Roman" w:cs="Times New Roman"/>
          <w:sz w:val="28"/>
          <w:szCs w:val="28"/>
        </w:rPr>
        <w:t>Walter de Châtillon</w:t>
      </w:r>
      <w:r w:rsidR="002B288A">
        <w:rPr>
          <w:rFonts w:ascii="Times New Roman" w:hAnsi="Times New Roman" w:cs="Times New Roman"/>
          <w:sz w:val="28"/>
          <w:szCs w:val="28"/>
        </w:rPr>
        <w:t>’</w:t>
      </w:r>
      <w:r w:rsidRPr="00087669">
        <w:rPr>
          <w:rFonts w:ascii="Times New Roman" w:hAnsi="Times New Roman" w:cs="Times New Roman"/>
          <w:sz w:val="28"/>
          <w:szCs w:val="28"/>
        </w:rPr>
        <w:t xml:space="preserve">s </w:t>
      </w:r>
      <w:r w:rsidRPr="00BA6EAF">
        <w:rPr>
          <w:rFonts w:ascii="Times New Roman" w:hAnsi="Times New Roman" w:cs="Times New Roman"/>
          <w:i/>
          <w:iCs/>
          <w:sz w:val="28"/>
          <w:szCs w:val="28"/>
        </w:rPr>
        <w:t>Alexandreis</w:t>
      </w:r>
      <w:r w:rsidRPr="00087669">
        <w:rPr>
          <w:rFonts w:ascii="Times New Roman" w:hAnsi="Times New Roman" w:cs="Times New Roman"/>
          <w:sz w:val="28"/>
          <w:szCs w:val="28"/>
        </w:rPr>
        <w:t xml:space="preserve"> </w:t>
      </w:r>
      <w:r w:rsidR="0052086F" w:rsidRPr="00087669">
        <w:rPr>
          <w:rFonts w:ascii="Times New Roman" w:hAnsi="Times New Roman" w:cs="Times New Roman"/>
          <w:sz w:val="28"/>
          <w:szCs w:val="28"/>
        </w:rPr>
        <w:t>1.6</w:t>
      </w:r>
      <w:r w:rsidR="00732BA3">
        <w:rPr>
          <w:rFonts w:ascii="Times New Roman" w:hAnsi="Times New Roman" w:cs="Times New Roman"/>
          <w:sz w:val="28"/>
          <w:szCs w:val="28"/>
        </w:rPr>
        <w:t>1</w:t>
      </w:r>
      <w:r w:rsidR="0052086F" w:rsidRPr="00087669">
        <w:rPr>
          <w:rFonts w:ascii="Times New Roman" w:hAnsi="Times New Roman" w:cs="Times New Roman"/>
          <w:sz w:val="28"/>
          <w:szCs w:val="28"/>
        </w:rPr>
        <w:t>-99</w:t>
      </w:r>
    </w:p>
    <w:p w14:paraId="45519D6B" w14:textId="145027D7" w:rsidR="0052086F" w:rsidRDefault="0052086F" w:rsidP="00087669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by Al Williams-Spooner</w:t>
      </w:r>
    </w:p>
    <w:p w14:paraId="5E3E21BB" w14:textId="77777777" w:rsidR="0052086F" w:rsidRDefault="0052086F">
      <w:pPr>
        <w:rPr>
          <w:rFonts w:ascii="Times New Roman" w:hAnsi="Times New Roman" w:cs="Times New Roman"/>
        </w:rPr>
      </w:pPr>
    </w:p>
    <w:p w14:paraId="5F701C79" w14:textId="3932627E" w:rsidR="0052086F" w:rsidRPr="002B3A33" w:rsidRDefault="0052086F" w:rsidP="002B3A3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INTRODUCTION</w:t>
      </w:r>
    </w:p>
    <w:p w14:paraId="637A6919" w14:textId="25CF4945" w:rsidR="00B97016" w:rsidRDefault="00B97016" w:rsidP="002D6EE8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Pr="000B5BB1">
        <w:rPr>
          <w:rFonts w:ascii="Times New Roman" w:hAnsi="Times New Roman" w:cs="Times New Roman"/>
          <w:i/>
          <w:iCs/>
        </w:rPr>
        <w:t>Alexandreis</w:t>
      </w:r>
      <w:r>
        <w:rPr>
          <w:rFonts w:ascii="Times New Roman" w:hAnsi="Times New Roman" w:cs="Times New Roman"/>
        </w:rPr>
        <w:t xml:space="preserve"> </w:t>
      </w:r>
      <w:r w:rsidR="008872F5">
        <w:rPr>
          <w:rFonts w:ascii="Times New Roman" w:hAnsi="Times New Roman" w:cs="Times New Roman"/>
        </w:rPr>
        <w:t xml:space="preserve">is an epic of </w:t>
      </w:r>
      <w:r w:rsidR="00003D0A">
        <w:rPr>
          <w:rFonts w:ascii="Times New Roman" w:hAnsi="Times New Roman" w:cs="Times New Roman"/>
        </w:rPr>
        <w:t xml:space="preserve">Alexander the Great’s life and </w:t>
      </w:r>
      <w:r w:rsidR="002601F9">
        <w:rPr>
          <w:rFonts w:ascii="Times New Roman" w:hAnsi="Times New Roman" w:cs="Times New Roman"/>
        </w:rPr>
        <w:t xml:space="preserve">conquering </w:t>
      </w:r>
      <w:r w:rsidR="00003D0A">
        <w:rPr>
          <w:rFonts w:ascii="Times New Roman" w:hAnsi="Times New Roman" w:cs="Times New Roman"/>
        </w:rPr>
        <w:t xml:space="preserve">achievements, largely known as one of the most popular works of the medieval </w:t>
      </w:r>
      <w:r w:rsidR="00CD1E45">
        <w:rPr>
          <w:rFonts w:ascii="Times New Roman" w:hAnsi="Times New Roman" w:cs="Times New Roman"/>
        </w:rPr>
        <w:t xml:space="preserve">writer Walter of </w:t>
      </w:r>
      <w:r w:rsidR="00CD1E45" w:rsidRPr="00CD1E45">
        <w:rPr>
          <w:rFonts w:ascii="Times New Roman" w:hAnsi="Times New Roman" w:cs="Times New Roman"/>
        </w:rPr>
        <w:t>Châtillon</w:t>
      </w:r>
      <w:r w:rsidR="00B11BD1">
        <w:rPr>
          <w:rFonts w:ascii="Times New Roman" w:hAnsi="Times New Roman" w:cs="Times New Roman"/>
        </w:rPr>
        <w:t xml:space="preserve">, and is dated </w:t>
      </w:r>
      <w:r w:rsidR="00A40E32">
        <w:rPr>
          <w:rFonts w:ascii="Times New Roman" w:hAnsi="Times New Roman" w:cs="Times New Roman"/>
        </w:rPr>
        <w:t>to have been written in the years of 1178-11</w:t>
      </w:r>
      <w:r w:rsidR="002D6EE8">
        <w:rPr>
          <w:rFonts w:ascii="Times New Roman" w:hAnsi="Times New Roman" w:cs="Times New Roman"/>
        </w:rPr>
        <w:t>82 (Lafferty, 1998</w:t>
      </w:r>
      <w:r w:rsidR="00CE4CD7">
        <w:rPr>
          <w:rFonts w:ascii="Times New Roman" w:hAnsi="Times New Roman" w:cs="Times New Roman"/>
        </w:rPr>
        <w:t>, p. 183</w:t>
      </w:r>
      <w:r w:rsidR="002D6EE8">
        <w:rPr>
          <w:rFonts w:ascii="Times New Roman" w:hAnsi="Times New Roman" w:cs="Times New Roman"/>
        </w:rPr>
        <w:t xml:space="preserve">) approximately. </w:t>
      </w:r>
      <w:r w:rsidR="00BB1AA1">
        <w:rPr>
          <w:rFonts w:ascii="Times New Roman" w:hAnsi="Times New Roman" w:cs="Times New Roman"/>
        </w:rPr>
        <w:t xml:space="preserve">There is large debate around the exact dating of the epic, sparked by an </w:t>
      </w:r>
      <w:r w:rsidR="00A6496F">
        <w:rPr>
          <w:rFonts w:ascii="Times New Roman" w:hAnsi="Times New Roman" w:cs="Times New Roman"/>
        </w:rPr>
        <w:t xml:space="preserve">article </w:t>
      </w:r>
      <w:r w:rsidR="00525727">
        <w:rPr>
          <w:rFonts w:ascii="Times New Roman" w:hAnsi="Times New Roman" w:cs="Times New Roman"/>
        </w:rPr>
        <w:t>written by A.C. Dion</w:t>
      </w:r>
      <w:r w:rsidR="006512EA">
        <w:rPr>
          <w:rFonts w:ascii="Times New Roman" w:hAnsi="Times New Roman" w:cs="Times New Roman"/>
        </w:rPr>
        <w:t>i</w:t>
      </w:r>
      <w:r w:rsidR="00E142AA">
        <w:rPr>
          <w:rFonts w:ascii="Times New Roman" w:hAnsi="Times New Roman" w:cs="Times New Roman"/>
        </w:rPr>
        <w:t>sotti in 1990, which argues that majority of the epic was written before the year 1176</w:t>
      </w:r>
      <w:r w:rsidR="0045611F">
        <w:rPr>
          <w:rFonts w:ascii="Times New Roman" w:hAnsi="Times New Roman" w:cs="Times New Roman"/>
        </w:rPr>
        <w:t xml:space="preserve"> (</w:t>
      </w:r>
      <w:r w:rsidR="006512EA">
        <w:rPr>
          <w:rFonts w:ascii="Times New Roman" w:hAnsi="Times New Roman" w:cs="Times New Roman"/>
        </w:rPr>
        <w:t>Dionisotti</w:t>
      </w:r>
      <w:r w:rsidR="00CE0D8F">
        <w:rPr>
          <w:rFonts w:ascii="Times New Roman" w:hAnsi="Times New Roman" w:cs="Times New Roman"/>
        </w:rPr>
        <w:t>, 1990)</w:t>
      </w:r>
      <w:r w:rsidR="00870B01">
        <w:rPr>
          <w:rFonts w:ascii="Times New Roman" w:hAnsi="Times New Roman" w:cs="Times New Roman"/>
        </w:rPr>
        <w:t>, which would fall under the reign of King Louis VII</w:t>
      </w:r>
      <w:r w:rsidR="00CE0D8F">
        <w:rPr>
          <w:rFonts w:ascii="Times New Roman" w:hAnsi="Times New Roman" w:cs="Times New Roman"/>
        </w:rPr>
        <w:t xml:space="preserve"> (Lafferty, 1998</w:t>
      </w:r>
      <w:r w:rsidR="00CE4CD7">
        <w:rPr>
          <w:rFonts w:ascii="Times New Roman" w:hAnsi="Times New Roman" w:cs="Times New Roman"/>
        </w:rPr>
        <w:t>, p. 183</w:t>
      </w:r>
      <w:r w:rsidR="00CE0D8F">
        <w:rPr>
          <w:rFonts w:ascii="Times New Roman" w:hAnsi="Times New Roman" w:cs="Times New Roman"/>
        </w:rPr>
        <w:t xml:space="preserve">). </w:t>
      </w:r>
      <w:r w:rsidR="00F869CB">
        <w:rPr>
          <w:rFonts w:ascii="Times New Roman" w:hAnsi="Times New Roman" w:cs="Times New Roman"/>
        </w:rPr>
        <w:t>Around this time, one m</w:t>
      </w:r>
      <w:r w:rsidR="00691BE3">
        <w:rPr>
          <w:rFonts w:ascii="Times New Roman" w:hAnsi="Times New Roman" w:cs="Times New Roman"/>
        </w:rPr>
        <w:t>us</w:t>
      </w:r>
      <w:r w:rsidR="00F869CB">
        <w:rPr>
          <w:rFonts w:ascii="Times New Roman" w:hAnsi="Times New Roman" w:cs="Times New Roman"/>
        </w:rPr>
        <w:t>t be aware of the Crusades</w:t>
      </w:r>
      <w:r w:rsidR="00D01675">
        <w:rPr>
          <w:rFonts w:ascii="Times New Roman" w:hAnsi="Times New Roman" w:cs="Times New Roman"/>
        </w:rPr>
        <w:t xml:space="preserve"> that were taking place, </w:t>
      </w:r>
      <w:r w:rsidR="00AE7B28">
        <w:rPr>
          <w:rFonts w:ascii="Times New Roman" w:hAnsi="Times New Roman" w:cs="Times New Roman"/>
        </w:rPr>
        <w:t xml:space="preserve">the Third Crusade specifically </w:t>
      </w:r>
      <w:r w:rsidR="008624D7">
        <w:rPr>
          <w:rFonts w:ascii="Times New Roman" w:hAnsi="Times New Roman" w:cs="Times New Roman"/>
        </w:rPr>
        <w:t xml:space="preserve">being embarked upon by Philip Augustus, who was crowned </w:t>
      </w:r>
      <w:r w:rsidR="00021817">
        <w:rPr>
          <w:rFonts w:ascii="Times New Roman" w:hAnsi="Times New Roman" w:cs="Times New Roman"/>
        </w:rPr>
        <w:t>in November 1179 (Lafferty, 1998</w:t>
      </w:r>
      <w:r w:rsidR="00B87881">
        <w:rPr>
          <w:rFonts w:ascii="Times New Roman" w:hAnsi="Times New Roman" w:cs="Times New Roman"/>
        </w:rPr>
        <w:t>, p. 183</w:t>
      </w:r>
      <w:r w:rsidR="00021817">
        <w:rPr>
          <w:rFonts w:ascii="Times New Roman" w:hAnsi="Times New Roman" w:cs="Times New Roman"/>
        </w:rPr>
        <w:t xml:space="preserve">). </w:t>
      </w:r>
      <w:r w:rsidR="00DB5317">
        <w:rPr>
          <w:rFonts w:ascii="Times New Roman" w:hAnsi="Times New Roman" w:cs="Times New Roman"/>
        </w:rPr>
        <w:t>This puts a remarkable Christian influence over the writing</w:t>
      </w:r>
      <w:r w:rsidR="006A65F9">
        <w:rPr>
          <w:rFonts w:ascii="Times New Roman" w:hAnsi="Times New Roman" w:cs="Times New Roman"/>
        </w:rPr>
        <w:t xml:space="preserve"> and Walter’s depiction of Alexander.</w:t>
      </w:r>
    </w:p>
    <w:p w14:paraId="11199942" w14:textId="5AB49389" w:rsidR="00BA38AD" w:rsidRDefault="00BA38AD" w:rsidP="002D6EE8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The life of the author, Walter himself, </w:t>
      </w:r>
      <w:r w:rsidR="00AA573E">
        <w:rPr>
          <w:rFonts w:ascii="Times New Roman" w:hAnsi="Times New Roman" w:cs="Times New Roman"/>
        </w:rPr>
        <w:t>is hard to distinguish biographically, as Lafferty puts it, “</w:t>
      </w:r>
      <w:r w:rsidR="00AA573E" w:rsidRPr="00B42736">
        <w:rPr>
          <w:rFonts w:ascii="Times New Roman" w:hAnsi="Times New Roman" w:cs="Times New Roman"/>
          <w:i/>
          <w:iCs/>
        </w:rPr>
        <w:t xml:space="preserve">we must be careful to distinguish between </w:t>
      </w:r>
      <w:r w:rsidR="00B42736" w:rsidRPr="00B42736">
        <w:rPr>
          <w:rFonts w:ascii="Times New Roman" w:hAnsi="Times New Roman" w:cs="Times New Roman"/>
          <w:i/>
          <w:iCs/>
        </w:rPr>
        <w:t xml:space="preserve">Walter’s poetic </w:t>
      </w:r>
      <w:r w:rsidR="00B42736" w:rsidRPr="00B42736">
        <w:rPr>
          <w:rFonts w:ascii="Times New Roman" w:hAnsi="Times New Roman" w:cs="Times New Roman"/>
        </w:rPr>
        <w:t>persona</w:t>
      </w:r>
      <w:r w:rsidR="00B42736" w:rsidRPr="00B42736">
        <w:rPr>
          <w:rFonts w:ascii="Times New Roman" w:hAnsi="Times New Roman" w:cs="Times New Roman"/>
          <w:i/>
          <w:iCs/>
        </w:rPr>
        <w:t xml:space="preserve"> and his historical person</w:t>
      </w:r>
      <w:r w:rsidR="00B42736">
        <w:rPr>
          <w:rFonts w:ascii="Times New Roman" w:hAnsi="Times New Roman" w:cs="Times New Roman"/>
        </w:rPr>
        <w:t>.” (Lafferty, 1998</w:t>
      </w:r>
      <w:r w:rsidR="00E61286">
        <w:rPr>
          <w:rFonts w:ascii="Times New Roman" w:hAnsi="Times New Roman" w:cs="Times New Roman"/>
        </w:rPr>
        <w:t>, p. 3</w:t>
      </w:r>
      <w:r w:rsidR="00B42736">
        <w:rPr>
          <w:rFonts w:ascii="Times New Roman" w:hAnsi="Times New Roman" w:cs="Times New Roman"/>
        </w:rPr>
        <w:t xml:space="preserve">). </w:t>
      </w:r>
      <w:r w:rsidR="00A03E98">
        <w:rPr>
          <w:rFonts w:ascii="Times New Roman" w:hAnsi="Times New Roman" w:cs="Times New Roman"/>
        </w:rPr>
        <w:t xml:space="preserve">This alludes, whether intentionally or not, to </w:t>
      </w:r>
      <w:r w:rsidR="00B85101">
        <w:rPr>
          <w:rFonts w:ascii="Times New Roman" w:hAnsi="Times New Roman" w:cs="Times New Roman"/>
        </w:rPr>
        <w:t>multiple depictions of Alexander the Great in epic works by the like</w:t>
      </w:r>
      <w:r w:rsidR="00C56F69">
        <w:rPr>
          <w:rFonts w:ascii="Times New Roman" w:hAnsi="Times New Roman" w:cs="Times New Roman"/>
        </w:rPr>
        <w:t>s</w:t>
      </w:r>
      <w:r w:rsidR="00B85101">
        <w:rPr>
          <w:rFonts w:ascii="Times New Roman" w:hAnsi="Times New Roman" w:cs="Times New Roman"/>
        </w:rPr>
        <w:t xml:space="preserve"> of Arrian</w:t>
      </w:r>
      <w:r w:rsidR="001266D2">
        <w:rPr>
          <w:rFonts w:ascii="Times New Roman" w:hAnsi="Times New Roman" w:cs="Times New Roman"/>
        </w:rPr>
        <w:t xml:space="preserve"> and Quintus Curtius Rufus, both of whom displayed, in their own biased ways, a particular image of Alexander to support their own moral standings. </w:t>
      </w:r>
      <w:r w:rsidR="00C156F6">
        <w:rPr>
          <w:rFonts w:ascii="Times New Roman" w:hAnsi="Times New Roman" w:cs="Times New Roman"/>
        </w:rPr>
        <w:t xml:space="preserve">In relation to this, </w:t>
      </w:r>
      <w:r w:rsidR="00BC2221">
        <w:rPr>
          <w:rFonts w:ascii="Times New Roman" w:hAnsi="Times New Roman" w:cs="Times New Roman"/>
        </w:rPr>
        <w:t xml:space="preserve">one of the main sources Walter used when writing the </w:t>
      </w:r>
      <w:r w:rsidR="00BC2221" w:rsidRPr="004F3807">
        <w:rPr>
          <w:rFonts w:ascii="Times New Roman" w:hAnsi="Times New Roman" w:cs="Times New Roman"/>
          <w:i/>
          <w:iCs/>
        </w:rPr>
        <w:t>Alexandreis</w:t>
      </w:r>
      <w:r w:rsidR="00BC2221">
        <w:rPr>
          <w:rFonts w:ascii="Times New Roman" w:hAnsi="Times New Roman" w:cs="Times New Roman"/>
        </w:rPr>
        <w:t xml:space="preserve"> was </w:t>
      </w:r>
      <w:r w:rsidR="00C306A5">
        <w:rPr>
          <w:rFonts w:ascii="Times New Roman" w:hAnsi="Times New Roman" w:cs="Times New Roman"/>
        </w:rPr>
        <w:t>the historic account by Quintus Curtius Rufus</w:t>
      </w:r>
      <w:r w:rsidR="005E3AA0">
        <w:rPr>
          <w:rFonts w:ascii="Times New Roman" w:hAnsi="Times New Roman" w:cs="Times New Roman"/>
        </w:rPr>
        <w:t xml:space="preserve"> (Bridges, 2015)</w:t>
      </w:r>
      <w:r w:rsidR="00675859">
        <w:rPr>
          <w:rFonts w:ascii="Times New Roman" w:hAnsi="Times New Roman" w:cs="Times New Roman"/>
        </w:rPr>
        <w:t>, who would ha</w:t>
      </w:r>
      <w:r w:rsidR="00412C72">
        <w:rPr>
          <w:rFonts w:ascii="Times New Roman" w:hAnsi="Times New Roman" w:cs="Times New Roman"/>
        </w:rPr>
        <w:t>ve</w:t>
      </w:r>
      <w:r w:rsidR="00675859">
        <w:rPr>
          <w:rFonts w:ascii="Times New Roman" w:hAnsi="Times New Roman" w:cs="Times New Roman"/>
        </w:rPr>
        <w:t xml:space="preserve"> been writing in the </w:t>
      </w:r>
      <w:r w:rsidR="006F5B1E">
        <w:rPr>
          <w:rFonts w:ascii="Times New Roman" w:hAnsi="Times New Roman" w:cs="Times New Roman"/>
        </w:rPr>
        <w:t>years of the</w:t>
      </w:r>
      <w:r w:rsidR="00292A27">
        <w:rPr>
          <w:rFonts w:ascii="Times New Roman" w:hAnsi="Times New Roman" w:cs="Times New Roman"/>
        </w:rPr>
        <w:t xml:space="preserve"> Early Empire of Rome</w:t>
      </w:r>
      <w:r w:rsidR="003E28E9">
        <w:rPr>
          <w:rFonts w:ascii="Times New Roman" w:hAnsi="Times New Roman" w:cs="Times New Roman"/>
        </w:rPr>
        <w:t xml:space="preserve"> (</w:t>
      </w:r>
      <w:r w:rsidR="00C337AC">
        <w:rPr>
          <w:rFonts w:ascii="Times New Roman" w:hAnsi="Times New Roman" w:cs="Times New Roman"/>
        </w:rPr>
        <w:t>Harrison, 2005)</w:t>
      </w:r>
      <w:r w:rsidR="0033246D">
        <w:rPr>
          <w:rFonts w:ascii="Times New Roman" w:hAnsi="Times New Roman" w:cs="Times New Roman"/>
        </w:rPr>
        <w:t xml:space="preserve">, likely under the rule of </w:t>
      </w:r>
      <w:r w:rsidR="00C9569A">
        <w:rPr>
          <w:rFonts w:ascii="Times New Roman" w:hAnsi="Times New Roman" w:cs="Times New Roman"/>
        </w:rPr>
        <w:t>Claudius</w:t>
      </w:r>
      <w:r w:rsidR="006826DD">
        <w:rPr>
          <w:rFonts w:ascii="Times New Roman" w:hAnsi="Times New Roman" w:cs="Times New Roman"/>
        </w:rPr>
        <w:t>, although details of the ancient author</w:t>
      </w:r>
      <w:r w:rsidR="00E12697">
        <w:rPr>
          <w:rFonts w:ascii="Times New Roman" w:hAnsi="Times New Roman" w:cs="Times New Roman"/>
        </w:rPr>
        <w:t>, much like Walter, illude public knowledge, with Baynham writing “</w:t>
      </w:r>
      <w:r w:rsidR="00E12697" w:rsidRPr="009970A2">
        <w:rPr>
          <w:rFonts w:ascii="Times New Roman" w:hAnsi="Times New Roman" w:cs="Times New Roman"/>
          <w:i/>
          <w:iCs/>
        </w:rPr>
        <w:t>We simply do not know who Quintus Curtius Rufus was…”</w:t>
      </w:r>
      <w:r w:rsidR="00E12697">
        <w:rPr>
          <w:rFonts w:ascii="Times New Roman" w:hAnsi="Times New Roman" w:cs="Times New Roman"/>
        </w:rPr>
        <w:t xml:space="preserve"> (Baynham, 199</w:t>
      </w:r>
      <w:r w:rsidR="009970A2">
        <w:rPr>
          <w:rFonts w:ascii="Times New Roman" w:hAnsi="Times New Roman" w:cs="Times New Roman"/>
        </w:rPr>
        <w:t>8</w:t>
      </w:r>
      <w:r w:rsidR="00E12697">
        <w:rPr>
          <w:rFonts w:ascii="Times New Roman" w:hAnsi="Times New Roman" w:cs="Times New Roman"/>
        </w:rPr>
        <w:t xml:space="preserve">, p. 1). </w:t>
      </w:r>
    </w:p>
    <w:p w14:paraId="26A0123C" w14:textId="4BCF17B0" w:rsidR="006A65F9" w:rsidRDefault="006A65F9" w:rsidP="002D6EE8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The particular passage from the </w:t>
      </w:r>
      <w:r w:rsidRPr="008337EB">
        <w:rPr>
          <w:rFonts w:ascii="Times New Roman" w:hAnsi="Times New Roman" w:cs="Times New Roman"/>
          <w:i/>
          <w:iCs/>
        </w:rPr>
        <w:t>Alexandreis</w:t>
      </w:r>
      <w:r>
        <w:rPr>
          <w:rFonts w:ascii="Times New Roman" w:hAnsi="Times New Roman" w:cs="Times New Roman"/>
        </w:rPr>
        <w:t xml:space="preserve"> that is under </w:t>
      </w:r>
      <w:r w:rsidR="00BA7AB5">
        <w:rPr>
          <w:rFonts w:ascii="Times New Roman" w:hAnsi="Times New Roman" w:cs="Times New Roman"/>
        </w:rPr>
        <w:t xml:space="preserve">analysis in this commentary focuses largely </w:t>
      </w:r>
      <w:r w:rsidR="00796FD6">
        <w:rPr>
          <w:rFonts w:ascii="Times New Roman" w:hAnsi="Times New Roman" w:cs="Times New Roman"/>
        </w:rPr>
        <w:t>on Alexander as a young boy and his tutelage with the philosopher</w:t>
      </w:r>
      <w:r w:rsidR="008337EB">
        <w:rPr>
          <w:rFonts w:ascii="Times New Roman" w:hAnsi="Times New Roman" w:cs="Times New Roman"/>
        </w:rPr>
        <w:t xml:space="preserve">, Aristotle. </w:t>
      </w:r>
    </w:p>
    <w:p w14:paraId="5F8B0FE9" w14:textId="77777777" w:rsidR="008337EB" w:rsidRPr="00B97016" w:rsidRDefault="008337EB" w:rsidP="002D6EE8">
      <w:pPr>
        <w:jc w:val="both"/>
        <w:rPr>
          <w:rFonts w:ascii="Times New Roman" w:hAnsi="Times New Roman" w:cs="Times New Roman"/>
        </w:rPr>
      </w:pPr>
    </w:p>
    <w:p w14:paraId="1C45095B" w14:textId="5224D2AC" w:rsidR="00087669" w:rsidRDefault="00B5219B" w:rsidP="0008766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COMMENTARY</w:t>
      </w:r>
    </w:p>
    <w:p w14:paraId="64C397FD" w14:textId="1FADA4D5" w:rsidR="00C27455" w:rsidRPr="004529C0" w:rsidRDefault="00CA7357" w:rsidP="004529C0">
      <w:pPr>
        <w:ind w:left="2268" w:right="1701"/>
        <w:rPr>
          <w:rFonts w:ascii="Times New Roman" w:hAnsi="Times New Roman" w:cs="Times New Roman"/>
          <w:i/>
          <w:iCs/>
        </w:rPr>
      </w:pPr>
      <w:r w:rsidRPr="00B5219B">
        <w:rPr>
          <w:rFonts w:ascii="Times New Roman" w:hAnsi="Times New Roman" w:cs="Times New Roman"/>
          <w:i/>
          <w:iCs/>
        </w:rPr>
        <w:t>“And so he spoke, declaiming to his heart.</w:t>
      </w:r>
      <w:r w:rsidRPr="00B5219B">
        <w:rPr>
          <w:rFonts w:ascii="Times New Roman" w:hAnsi="Times New Roman" w:cs="Times New Roman"/>
          <w:i/>
          <w:iCs/>
        </w:rPr>
        <w:br/>
        <w:t>Just as a lion cub</w:t>
      </w:r>
      <w:r w:rsidR="003C137C" w:rsidRPr="00B5219B">
        <w:rPr>
          <w:rFonts w:ascii="Times New Roman" w:hAnsi="Times New Roman" w:cs="Times New Roman"/>
          <w:i/>
          <w:iCs/>
        </w:rPr>
        <w:t xml:space="preserve"> perhaps may see</w:t>
      </w:r>
      <w:r w:rsidR="003C137C" w:rsidRPr="00B5219B">
        <w:rPr>
          <w:rFonts w:ascii="Times New Roman" w:hAnsi="Times New Roman" w:cs="Times New Roman"/>
          <w:i/>
          <w:iCs/>
        </w:rPr>
        <w:br/>
        <w:t xml:space="preserve">deer in the Hyrcanian fields, their antlers raised, </w:t>
      </w:r>
      <w:r w:rsidR="003C137C" w:rsidRPr="00B5219B">
        <w:rPr>
          <w:rFonts w:ascii="Times New Roman" w:hAnsi="Times New Roman" w:cs="Times New Roman"/>
          <w:i/>
          <w:iCs/>
        </w:rPr>
        <w:br/>
        <w:t>going to pasture, but as yet his strength</w:t>
      </w:r>
      <w:r w:rsidR="00826237" w:rsidRPr="00B5219B">
        <w:rPr>
          <w:rFonts w:ascii="Times New Roman" w:hAnsi="Times New Roman" w:cs="Times New Roman"/>
          <w:i/>
          <w:iCs/>
        </w:rPr>
        <w:br/>
        <w:t>has not filled out his limbs – though neither are</w:t>
      </w:r>
      <w:r w:rsidR="00826237" w:rsidRPr="00B5219B">
        <w:rPr>
          <w:rFonts w:ascii="Times New Roman" w:hAnsi="Times New Roman" w:cs="Times New Roman"/>
          <w:i/>
          <w:iCs/>
        </w:rPr>
        <w:br/>
        <w:t>teeth set, nor claws sharpened, he trembles, and</w:t>
      </w:r>
      <w:r w:rsidR="00826237" w:rsidRPr="00B5219B">
        <w:rPr>
          <w:rFonts w:ascii="Times New Roman" w:hAnsi="Times New Roman" w:cs="Times New Roman"/>
          <w:i/>
          <w:iCs/>
        </w:rPr>
        <w:br/>
      </w:r>
      <w:r w:rsidR="009B3797" w:rsidRPr="00B5219B">
        <w:rPr>
          <w:rFonts w:ascii="Times New Roman" w:hAnsi="Times New Roman" w:cs="Times New Roman"/>
          <w:i/>
          <w:iCs/>
        </w:rPr>
        <w:t>his untried tongue strikes as his teething palate;</w:t>
      </w:r>
      <w:r w:rsidR="009B3797" w:rsidRPr="00B5219B">
        <w:rPr>
          <w:rFonts w:ascii="Times New Roman" w:hAnsi="Times New Roman" w:cs="Times New Roman"/>
          <w:i/>
          <w:iCs/>
        </w:rPr>
        <w:br/>
        <w:t>more quickly with his courage he sheds blood</w:t>
      </w:r>
      <w:r w:rsidR="009B3797" w:rsidRPr="00B5219B">
        <w:rPr>
          <w:rFonts w:ascii="Times New Roman" w:hAnsi="Times New Roman" w:cs="Times New Roman"/>
          <w:i/>
          <w:iCs/>
        </w:rPr>
        <w:br/>
      </w:r>
      <w:r w:rsidR="009B3797" w:rsidRPr="00B5219B">
        <w:rPr>
          <w:rFonts w:ascii="Times New Roman" w:hAnsi="Times New Roman" w:cs="Times New Roman"/>
          <w:i/>
          <w:iCs/>
        </w:rPr>
        <w:lastRenderedPageBreak/>
        <w:t xml:space="preserve">than with his fangs, but adult </w:t>
      </w:r>
      <w:r w:rsidR="003B63B3" w:rsidRPr="00B5219B">
        <w:rPr>
          <w:rFonts w:ascii="Times New Roman" w:hAnsi="Times New Roman" w:cs="Times New Roman"/>
          <w:i/>
          <w:iCs/>
        </w:rPr>
        <w:t>will atones</w:t>
      </w:r>
      <w:r w:rsidR="003B63B3" w:rsidRPr="00B5219B">
        <w:rPr>
          <w:rFonts w:ascii="Times New Roman" w:hAnsi="Times New Roman" w:cs="Times New Roman"/>
          <w:i/>
          <w:iCs/>
        </w:rPr>
        <w:br/>
        <w:t>for small, slow feet – so also did the boy</w:t>
      </w:r>
      <w:r w:rsidR="00EC7762" w:rsidRPr="00B5219B">
        <w:rPr>
          <w:rFonts w:ascii="Times New Roman" w:hAnsi="Times New Roman" w:cs="Times New Roman"/>
          <w:i/>
          <w:iCs/>
        </w:rPr>
        <w:br/>
        <w:t>cavort, all up in arms, though weak of hand</w:t>
      </w:r>
      <w:r w:rsidR="00EC7762" w:rsidRPr="00B5219B">
        <w:rPr>
          <w:rFonts w:ascii="Times New Roman" w:hAnsi="Times New Roman" w:cs="Times New Roman"/>
          <w:i/>
          <w:iCs/>
        </w:rPr>
        <w:br/>
        <w:t xml:space="preserve">bearing the lion in his inmost heart, </w:t>
      </w:r>
      <w:r w:rsidR="00EC7762" w:rsidRPr="00B5219B">
        <w:rPr>
          <w:rFonts w:ascii="Times New Roman" w:hAnsi="Times New Roman" w:cs="Times New Roman"/>
          <w:i/>
          <w:iCs/>
        </w:rPr>
        <w:br/>
        <w:t>and headlong daring outstripped his tender years</w:t>
      </w:r>
      <w:r w:rsidR="00C27455" w:rsidRPr="00B5219B">
        <w:rPr>
          <w:rFonts w:ascii="Times New Roman" w:hAnsi="Times New Roman" w:cs="Times New Roman"/>
          <w:i/>
          <w:iCs/>
        </w:rPr>
        <w:t>.”</w:t>
      </w:r>
      <w:r w:rsidR="00B5219B">
        <w:rPr>
          <w:rFonts w:ascii="Times New Roman" w:hAnsi="Times New Roman" w:cs="Times New Roman"/>
        </w:rPr>
        <w:br/>
      </w:r>
      <w:r w:rsidR="00C27455">
        <w:rPr>
          <w:rFonts w:ascii="Times New Roman" w:hAnsi="Times New Roman" w:cs="Times New Roman"/>
        </w:rPr>
        <w:t>- (Townsend</w:t>
      </w:r>
      <w:r w:rsidR="008B192D">
        <w:rPr>
          <w:rFonts w:ascii="Times New Roman" w:hAnsi="Times New Roman" w:cs="Times New Roman"/>
        </w:rPr>
        <w:t>, 1996</w:t>
      </w:r>
      <w:r w:rsidR="00E61286">
        <w:rPr>
          <w:rFonts w:ascii="Times New Roman" w:hAnsi="Times New Roman" w:cs="Times New Roman"/>
        </w:rPr>
        <w:t>, 1.</w:t>
      </w:r>
      <w:r w:rsidR="00B251FB">
        <w:rPr>
          <w:rFonts w:ascii="Times New Roman" w:hAnsi="Times New Roman" w:cs="Times New Roman"/>
        </w:rPr>
        <w:t>61</w:t>
      </w:r>
      <w:r w:rsidR="004C65F0">
        <w:rPr>
          <w:rFonts w:ascii="Times New Roman" w:hAnsi="Times New Roman" w:cs="Times New Roman"/>
        </w:rPr>
        <w:t>-73</w:t>
      </w:r>
      <w:r w:rsidR="008B192D">
        <w:rPr>
          <w:rFonts w:ascii="Times New Roman" w:hAnsi="Times New Roman" w:cs="Times New Roman"/>
        </w:rPr>
        <w:t>)</w:t>
      </w:r>
    </w:p>
    <w:p w14:paraId="12983C0A" w14:textId="3212F4A0" w:rsidR="00703112" w:rsidRDefault="00BE48F6" w:rsidP="00D868B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context of this passage comes in the lines just before it, where young Alexander is </w:t>
      </w:r>
      <w:r w:rsidR="00D868B0">
        <w:rPr>
          <w:rFonts w:ascii="Times New Roman" w:hAnsi="Times New Roman" w:cs="Times New Roman"/>
        </w:rPr>
        <w:t xml:space="preserve">lamenting </w:t>
      </w:r>
      <w:r w:rsidR="001B69FF">
        <w:rPr>
          <w:rFonts w:ascii="Times New Roman" w:hAnsi="Times New Roman" w:cs="Times New Roman"/>
        </w:rPr>
        <w:t xml:space="preserve">a </w:t>
      </w:r>
      <w:r w:rsidR="0046607C">
        <w:rPr>
          <w:rFonts w:ascii="Times New Roman" w:hAnsi="Times New Roman" w:cs="Times New Roman"/>
        </w:rPr>
        <w:t xml:space="preserve">want to be of use </w:t>
      </w:r>
      <w:r w:rsidR="00954FA1">
        <w:rPr>
          <w:rFonts w:ascii="Times New Roman" w:hAnsi="Times New Roman" w:cs="Times New Roman"/>
        </w:rPr>
        <w:t xml:space="preserve">to his father and people, comparing himself to ‘Hercules’ </w:t>
      </w:r>
      <w:r w:rsidR="0030458F">
        <w:rPr>
          <w:rFonts w:ascii="Times New Roman" w:hAnsi="Times New Roman" w:cs="Times New Roman"/>
        </w:rPr>
        <w:t xml:space="preserve">who slew serpents in his cradle. </w:t>
      </w:r>
      <w:r w:rsidR="000662EC">
        <w:rPr>
          <w:rFonts w:ascii="Times New Roman" w:hAnsi="Times New Roman" w:cs="Times New Roman"/>
        </w:rPr>
        <w:t xml:space="preserve">Similarly, where Herakles is associated with lions in his myth when he’s older, Alexander is </w:t>
      </w:r>
      <w:r w:rsidR="002F6BEB">
        <w:rPr>
          <w:rFonts w:ascii="Times New Roman" w:hAnsi="Times New Roman" w:cs="Times New Roman"/>
        </w:rPr>
        <w:t>further compared to a “</w:t>
      </w:r>
      <w:r w:rsidR="002F6BEB" w:rsidRPr="00ED0EE0">
        <w:rPr>
          <w:rFonts w:ascii="Times New Roman" w:hAnsi="Times New Roman" w:cs="Times New Roman"/>
          <w:i/>
          <w:iCs/>
        </w:rPr>
        <w:t>lion cub</w:t>
      </w:r>
      <w:r w:rsidR="002F6BEB">
        <w:rPr>
          <w:rFonts w:ascii="Times New Roman" w:hAnsi="Times New Roman" w:cs="Times New Roman"/>
        </w:rPr>
        <w:t xml:space="preserve">”, whose prey is bigger than he and </w:t>
      </w:r>
      <w:r w:rsidR="00246972">
        <w:rPr>
          <w:rFonts w:ascii="Times New Roman" w:hAnsi="Times New Roman" w:cs="Times New Roman"/>
        </w:rPr>
        <w:t>more dangerous</w:t>
      </w:r>
      <w:r w:rsidR="00EB5DD7">
        <w:rPr>
          <w:rFonts w:ascii="Times New Roman" w:hAnsi="Times New Roman" w:cs="Times New Roman"/>
        </w:rPr>
        <w:t xml:space="preserve">. It speaks to a fierce </w:t>
      </w:r>
      <w:r w:rsidR="007B709C">
        <w:rPr>
          <w:rFonts w:ascii="Times New Roman" w:hAnsi="Times New Roman" w:cs="Times New Roman"/>
        </w:rPr>
        <w:t xml:space="preserve">ambition within Alexander, although as of his present age, </w:t>
      </w:r>
      <w:r w:rsidR="00CD112D">
        <w:rPr>
          <w:rFonts w:ascii="Times New Roman" w:hAnsi="Times New Roman" w:cs="Times New Roman"/>
        </w:rPr>
        <w:t>that of twelve, his ambition and fight</w:t>
      </w:r>
      <w:r w:rsidR="00E06C9C">
        <w:rPr>
          <w:rFonts w:ascii="Times New Roman" w:hAnsi="Times New Roman" w:cs="Times New Roman"/>
        </w:rPr>
        <w:t xml:space="preserve"> and enemy, that being Darius, is too big to </w:t>
      </w:r>
      <w:r w:rsidR="00AB5EA1">
        <w:rPr>
          <w:rFonts w:ascii="Times New Roman" w:hAnsi="Times New Roman" w:cs="Times New Roman"/>
        </w:rPr>
        <w:t xml:space="preserve">manage without certain knowledge. </w:t>
      </w:r>
      <w:r w:rsidR="007140C5">
        <w:rPr>
          <w:rFonts w:ascii="Times New Roman" w:hAnsi="Times New Roman" w:cs="Times New Roman"/>
        </w:rPr>
        <w:t xml:space="preserve">It displays </w:t>
      </w:r>
      <w:r w:rsidR="00B65951">
        <w:rPr>
          <w:rFonts w:ascii="Times New Roman" w:hAnsi="Times New Roman" w:cs="Times New Roman"/>
        </w:rPr>
        <w:t>the young boy lacking that which he needs to fulfil his mission</w:t>
      </w:r>
      <w:r w:rsidR="002D3260">
        <w:rPr>
          <w:rFonts w:ascii="Times New Roman" w:hAnsi="Times New Roman" w:cs="Times New Roman"/>
        </w:rPr>
        <w:t xml:space="preserve"> and greatness. </w:t>
      </w:r>
    </w:p>
    <w:p w14:paraId="4ADB858A" w14:textId="554882D8" w:rsidR="00252F94" w:rsidRDefault="00252F94" w:rsidP="00D868B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The comparison to ‘Hercules’ is of no surprise, as Alexander is well known to be self-associated with the mythic hero of Achilles</w:t>
      </w:r>
      <w:r w:rsidR="00687376">
        <w:rPr>
          <w:rFonts w:ascii="Times New Roman" w:hAnsi="Times New Roman" w:cs="Times New Roman"/>
        </w:rPr>
        <w:t xml:space="preserve">, although where Alexander compared himself to Achilles to justify </w:t>
      </w:r>
      <w:r w:rsidR="00C14490">
        <w:rPr>
          <w:rFonts w:ascii="Times New Roman" w:hAnsi="Times New Roman" w:cs="Times New Roman"/>
        </w:rPr>
        <w:t xml:space="preserve">actions such as marriage to a barbarian girl, </w:t>
      </w:r>
      <w:r w:rsidR="003C76B2">
        <w:rPr>
          <w:rFonts w:ascii="Times New Roman" w:hAnsi="Times New Roman" w:cs="Times New Roman"/>
        </w:rPr>
        <w:t xml:space="preserve">Roxanne (Quintus </w:t>
      </w:r>
      <w:r w:rsidR="00896925">
        <w:rPr>
          <w:rFonts w:ascii="Times New Roman" w:hAnsi="Times New Roman" w:cs="Times New Roman"/>
        </w:rPr>
        <w:t xml:space="preserve">and Rolfe, 1946), </w:t>
      </w:r>
      <w:r w:rsidR="00EA2366">
        <w:rPr>
          <w:rFonts w:ascii="Times New Roman" w:hAnsi="Times New Roman" w:cs="Times New Roman"/>
        </w:rPr>
        <w:t>his comparison to Herakles references his youth</w:t>
      </w:r>
      <w:r w:rsidR="00A36759">
        <w:rPr>
          <w:rFonts w:ascii="Times New Roman" w:hAnsi="Times New Roman" w:cs="Times New Roman"/>
        </w:rPr>
        <w:t xml:space="preserve"> and the strength within him which is waiting to be used to its full extent</w:t>
      </w:r>
      <w:r w:rsidR="0013490F">
        <w:rPr>
          <w:rFonts w:ascii="Times New Roman" w:hAnsi="Times New Roman" w:cs="Times New Roman"/>
        </w:rPr>
        <w:t xml:space="preserve">, that extent being ridding </w:t>
      </w:r>
      <w:r w:rsidR="003E48DF" w:rsidRPr="00FF6116">
        <w:rPr>
          <w:rFonts w:ascii="Times New Roman" w:hAnsi="Times New Roman" w:cs="Times New Roman"/>
          <w:i/>
          <w:iCs/>
        </w:rPr>
        <w:t>“…Greece of Persian dominion</w:t>
      </w:r>
      <w:r w:rsidR="00FF6116" w:rsidRPr="00FF6116">
        <w:rPr>
          <w:rFonts w:ascii="Times New Roman" w:hAnsi="Times New Roman" w:cs="Times New Roman"/>
          <w:i/>
          <w:iCs/>
        </w:rPr>
        <w:t>…”</w:t>
      </w:r>
      <w:r w:rsidR="00FF6116">
        <w:rPr>
          <w:rFonts w:ascii="Times New Roman" w:hAnsi="Times New Roman" w:cs="Times New Roman"/>
        </w:rPr>
        <w:t xml:space="preserve"> (Lafferty, 1998, p. 66). </w:t>
      </w:r>
    </w:p>
    <w:p w14:paraId="76F8E866" w14:textId="2788AA09" w:rsidR="009E4601" w:rsidRPr="004E62E0" w:rsidRDefault="00974B25" w:rsidP="004E62E0">
      <w:pPr>
        <w:ind w:left="2268" w:right="1701"/>
        <w:rPr>
          <w:rFonts w:ascii="Times New Roman" w:hAnsi="Times New Roman" w:cs="Times New Roman"/>
          <w:i/>
          <w:iCs/>
        </w:rPr>
      </w:pPr>
      <w:r w:rsidRPr="004E62E0">
        <w:rPr>
          <w:rFonts w:ascii="Times New Roman" w:hAnsi="Times New Roman" w:cs="Times New Roman"/>
          <w:i/>
          <w:iCs/>
        </w:rPr>
        <w:t xml:space="preserve">“The master, pale and wan, his hair unkempt – </w:t>
      </w:r>
      <w:r w:rsidRPr="004E62E0">
        <w:rPr>
          <w:rFonts w:ascii="Times New Roman" w:hAnsi="Times New Roman" w:cs="Times New Roman"/>
          <w:i/>
          <w:iCs/>
        </w:rPr>
        <w:br/>
      </w:r>
      <w:r w:rsidR="009E4601" w:rsidRPr="004E62E0">
        <w:rPr>
          <w:rFonts w:ascii="Times New Roman" w:hAnsi="Times New Roman" w:cs="Times New Roman"/>
          <w:i/>
          <w:iCs/>
        </w:rPr>
        <w:t xml:space="preserve">nor did his face poorly reflect his zeal – </w:t>
      </w:r>
      <w:r w:rsidR="009E4601" w:rsidRPr="004E62E0">
        <w:rPr>
          <w:rFonts w:ascii="Times New Roman" w:hAnsi="Times New Roman" w:cs="Times New Roman"/>
          <w:i/>
          <w:iCs/>
        </w:rPr>
        <w:br/>
      </w:r>
      <w:r w:rsidR="004157D1" w:rsidRPr="004E62E0">
        <w:rPr>
          <w:rFonts w:ascii="Times New Roman" w:hAnsi="Times New Roman" w:cs="Times New Roman"/>
          <w:i/>
          <w:iCs/>
        </w:rPr>
        <w:t>had chanced to come forth from the cham</w:t>
      </w:r>
      <w:r w:rsidR="0069103B">
        <w:rPr>
          <w:rFonts w:ascii="Times New Roman" w:hAnsi="Times New Roman" w:cs="Times New Roman"/>
          <w:i/>
          <w:iCs/>
        </w:rPr>
        <w:t>b</w:t>
      </w:r>
      <w:r w:rsidR="004157D1" w:rsidRPr="004E62E0">
        <w:rPr>
          <w:rFonts w:ascii="Times New Roman" w:hAnsi="Times New Roman" w:cs="Times New Roman"/>
          <w:i/>
          <w:iCs/>
        </w:rPr>
        <w:t>er where</w:t>
      </w:r>
      <w:r w:rsidR="004157D1" w:rsidRPr="004E62E0">
        <w:rPr>
          <w:rFonts w:ascii="Times New Roman" w:hAnsi="Times New Roman" w:cs="Times New Roman"/>
          <w:i/>
          <w:iCs/>
        </w:rPr>
        <w:br/>
        <w:t xml:space="preserve">he’d armed his disputatious propositions, </w:t>
      </w:r>
      <w:r w:rsidR="004157D1" w:rsidRPr="004E62E0">
        <w:rPr>
          <w:rFonts w:ascii="Times New Roman" w:hAnsi="Times New Roman" w:cs="Times New Roman"/>
          <w:i/>
          <w:iCs/>
        </w:rPr>
        <w:br/>
        <w:t>and finished all the corpus of his Logic.</w:t>
      </w:r>
      <w:r w:rsidR="004157D1" w:rsidRPr="004E62E0">
        <w:rPr>
          <w:rFonts w:ascii="Times New Roman" w:hAnsi="Times New Roman" w:cs="Times New Roman"/>
          <w:i/>
          <w:iCs/>
        </w:rPr>
        <w:br/>
        <w:t>How difficult not to betray that zeal</w:t>
      </w:r>
      <w:r w:rsidR="00C35BAF" w:rsidRPr="004E62E0">
        <w:rPr>
          <w:rFonts w:ascii="Times New Roman" w:hAnsi="Times New Roman" w:cs="Times New Roman"/>
          <w:i/>
          <w:iCs/>
        </w:rPr>
        <w:br/>
        <w:t>in countenance! His darkened brow evinced</w:t>
      </w:r>
      <w:r w:rsidR="00C35BAF" w:rsidRPr="004E62E0">
        <w:rPr>
          <w:rFonts w:ascii="Times New Roman" w:hAnsi="Times New Roman" w:cs="Times New Roman"/>
          <w:i/>
          <w:iCs/>
        </w:rPr>
        <w:br/>
        <w:t xml:space="preserve">the midnight lamps; his skin </w:t>
      </w:r>
      <w:r w:rsidR="00526FA4" w:rsidRPr="004E62E0">
        <w:rPr>
          <w:rFonts w:ascii="Times New Roman" w:hAnsi="Times New Roman" w:cs="Times New Roman"/>
          <w:i/>
          <w:iCs/>
        </w:rPr>
        <w:t>clung to the bones</w:t>
      </w:r>
      <w:r w:rsidR="00526FA4" w:rsidRPr="004E62E0">
        <w:rPr>
          <w:rFonts w:ascii="Times New Roman" w:hAnsi="Times New Roman" w:cs="Times New Roman"/>
          <w:i/>
          <w:iCs/>
        </w:rPr>
        <w:br/>
        <w:t>as thin as parchment; in his hands, starved wan</w:t>
      </w:r>
      <w:r w:rsidR="001400B0" w:rsidRPr="004E62E0">
        <w:rPr>
          <w:rFonts w:ascii="Times New Roman" w:hAnsi="Times New Roman" w:cs="Times New Roman"/>
          <w:i/>
          <w:iCs/>
        </w:rPr>
        <w:t>ness</w:t>
      </w:r>
      <w:r w:rsidR="001400B0" w:rsidRPr="004E62E0">
        <w:rPr>
          <w:rFonts w:ascii="Times New Roman" w:hAnsi="Times New Roman" w:cs="Times New Roman"/>
          <w:i/>
          <w:iCs/>
        </w:rPr>
        <w:br/>
        <w:t>impressed the joints. Truly the work of study</w:t>
      </w:r>
      <w:r w:rsidR="001400B0" w:rsidRPr="004E62E0">
        <w:rPr>
          <w:rFonts w:ascii="Times New Roman" w:hAnsi="Times New Roman" w:cs="Times New Roman"/>
          <w:i/>
          <w:iCs/>
        </w:rPr>
        <w:br/>
        <w:t>afflicts the limbs and outer flesh with hunger</w:t>
      </w:r>
      <w:r w:rsidR="00911288" w:rsidRPr="004E62E0">
        <w:rPr>
          <w:rFonts w:ascii="Times New Roman" w:hAnsi="Times New Roman" w:cs="Times New Roman"/>
          <w:i/>
          <w:iCs/>
        </w:rPr>
        <w:t>:</w:t>
      </w:r>
      <w:r w:rsidR="00911288" w:rsidRPr="004E62E0">
        <w:rPr>
          <w:rFonts w:ascii="Times New Roman" w:hAnsi="Times New Roman" w:cs="Times New Roman"/>
          <w:i/>
          <w:iCs/>
        </w:rPr>
        <w:br/>
        <w:t>the inner man receives the nourishment.”</w:t>
      </w:r>
      <w:r w:rsidR="00911288" w:rsidRPr="004E62E0">
        <w:rPr>
          <w:rFonts w:ascii="Times New Roman" w:hAnsi="Times New Roman" w:cs="Times New Roman"/>
          <w:i/>
          <w:iCs/>
        </w:rPr>
        <w:br/>
      </w:r>
      <w:r w:rsidR="00911288" w:rsidRPr="004E62E0">
        <w:rPr>
          <w:rFonts w:ascii="Times New Roman" w:hAnsi="Times New Roman" w:cs="Times New Roman"/>
        </w:rPr>
        <w:t>- (Townsend, 1996</w:t>
      </w:r>
      <w:r w:rsidR="004C65F0">
        <w:rPr>
          <w:rFonts w:ascii="Times New Roman" w:hAnsi="Times New Roman" w:cs="Times New Roman"/>
        </w:rPr>
        <w:t>, 1.74-85</w:t>
      </w:r>
      <w:r w:rsidR="00911288" w:rsidRPr="004E62E0">
        <w:rPr>
          <w:rFonts w:ascii="Times New Roman" w:hAnsi="Times New Roman" w:cs="Times New Roman"/>
        </w:rPr>
        <w:t>)</w:t>
      </w:r>
    </w:p>
    <w:p w14:paraId="03BFF886" w14:textId="356C31DD" w:rsidR="00911288" w:rsidRDefault="00EF359F" w:rsidP="0061610E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</w:t>
      </w:r>
      <w:r w:rsidR="00053B5D">
        <w:rPr>
          <w:rFonts w:ascii="Times New Roman" w:hAnsi="Times New Roman" w:cs="Times New Roman"/>
        </w:rPr>
        <w:t xml:space="preserve">is where the famed philosopher, Aristotle, is introduced. </w:t>
      </w:r>
      <w:r w:rsidR="0094363C">
        <w:rPr>
          <w:rFonts w:ascii="Times New Roman" w:hAnsi="Times New Roman" w:cs="Times New Roman"/>
        </w:rPr>
        <w:t xml:space="preserve">The elder man’s appearance is largely the focus, </w:t>
      </w:r>
      <w:r w:rsidR="002D3EE4">
        <w:rPr>
          <w:rFonts w:ascii="Times New Roman" w:hAnsi="Times New Roman" w:cs="Times New Roman"/>
        </w:rPr>
        <w:t>with Walter detailing how his skin is hanging to his frame</w:t>
      </w:r>
      <w:r w:rsidR="0061610E">
        <w:rPr>
          <w:rFonts w:ascii="Times New Roman" w:hAnsi="Times New Roman" w:cs="Times New Roman"/>
        </w:rPr>
        <w:t xml:space="preserve"> thin as “</w:t>
      </w:r>
      <w:r w:rsidR="0061610E" w:rsidRPr="007564AC">
        <w:rPr>
          <w:rFonts w:ascii="Times New Roman" w:hAnsi="Times New Roman" w:cs="Times New Roman"/>
          <w:i/>
          <w:iCs/>
        </w:rPr>
        <w:t>parchment</w:t>
      </w:r>
      <w:r w:rsidR="0061610E">
        <w:rPr>
          <w:rFonts w:ascii="Times New Roman" w:hAnsi="Times New Roman" w:cs="Times New Roman"/>
        </w:rPr>
        <w:t xml:space="preserve">”, which gives the notion that Aristotle looks like a skeleton. </w:t>
      </w:r>
      <w:r w:rsidR="00C31485">
        <w:rPr>
          <w:rFonts w:ascii="Times New Roman" w:hAnsi="Times New Roman" w:cs="Times New Roman"/>
        </w:rPr>
        <w:t>The capitalization of the word “</w:t>
      </w:r>
      <w:r w:rsidR="00C31485" w:rsidRPr="007564AC">
        <w:rPr>
          <w:rFonts w:ascii="Times New Roman" w:hAnsi="Times New Roman" w:cs="Times New Roman"/>
          <w:i/>
          <w:iCs/>
        </w:rPr>
        <w:t>Logic</w:t>
      </w:r>
      <w:r w:rsidR="00C31485">
        <w:rPr>
          <w:rFonts w:ascii="Times New Roman" w:hAnsi="Times New Roman" w:cs="Times New Roman"/>
        </w:rPr>
        <w:t>”</w:t>
      </w:r>
      <w:r w:rsidR="000B43A3">
        <w:rPr>
          <w:rFonts w:ascii="Times New Roman" w:hAnsi="Times New Roman" w:cs="Times New Roman"/>
        </w:rPr>
        <w:t xml:space="preserve"> means it has</w:t>
      </w:r>
      <w:r w:rsidR="007C0E95">
        <w:rPr>
          <w:rFonts w:ascii="Times New Roman" w:hAnsi="Times New Roman" w:cs="Times New Roman"/>
        </w:rPr>
        <w:t xml:space="preserve"> great </w:t>
      </w:r>
      <w:r w:rsidR="007E6511">
        <w:rPr>
          <w:rFonts w:ascii="Times New Roman" w:hAnsi="Times New Roman" w:cs="Times New Roman"/>
        </w:rPr>
        <w:t>importance and</w:t>
      </w:r>
      <w:r w:rsidR="00E30036">
        <w:rPr>
          <w:rFonts w:ascii="Times New Roman" w:hAnsi="Times New Roman" w:cs="Times New Roman"/>
        </w:rPr>
        <w:t xml:space="preserve"> can correlate with Aristotle’s reputation of being </w:t>
      </w:r>
      <w:r w:rsidR="00D8491A">
        <w:rPr>
          <w:rFonts w:ascii="Times New Roman" w:hAnsi="Times New Roman" w:cs="Times New Roman"/>
        </w:rPr>
        <w:t>“</w:t>
      </w:r>
      <w:r w:rsidR="007564AC">
        <w:rPr>
          <w:rFonts w:ascii="Times New Roman" w:hAnsi="Times New Roman" w:cs="Times New Roman"/>
        </w:rPr>
        <w:t>…</w:t>
      </w:r>
      <w:r w:rsidR="00124844" w:rsidRPr="007564AC">
        <w:rPr>
          <w:rFonts w:ascii="Times New Roman" w:hAnsi="Times New Roman" w:cs="Times New Roman"/>
        </w:rPr>
        <w:t>the</w:t>
      </w:r>
      <w:r w:rsidR="00124844" w:rsidRPr="007564AC">
        <w:rPr>
          <w:rFonts w:ascii="Times New Roman" w:hAnsi="Times New Roman" w:cs="Times New Roman"/>
          <w:i/>
          <w:iCs/>
        </w:rPr>
        <w:t xml:space="preserve"> </w:t>
      </w:r>
      <w:r w:rsidR="00D8491A" w:rsidRPr="007564AC">
        <w:rPr>
          <w:rFonts w:ascii="Times New Roman" w:hAnsi="Times New Roman" w:cs="Times New Roman"/>
          <w:i/>
          <w:iCs/>
        </w:rPr>
        <w:t>P</w:t>
      </w:r>
      <w:r w:rsidR="00124844" w:rsidRPr="007564AC">
        <w:rPr>
          <w:rFonts w:ascii="Times New Roman" w:hAnsi="Times New Roman" w:cs="Times New Roman"/>
          <w:i/>
          <w:iCs/>
        </w:rPr>
        <w:t>hilosopher</w:t>
      </w:r>
      <w:r w:rsidR="007564AC">
        <w:rPr>
          <w:rFonts w:ascii="Times New Roman" w:hAnsi="Times New Roman" w:cs="Times New Roman"/>
          <w:i/>
          <w:iCs/>
        </w:rPr>
        <w:t>…</w:t>
      </w:r>
      <w:r w:rsidR="00124844">
        <w:rPr>
          <w:rFonts w:ascii="Times New Roman" w:hAnsi="Times New Roman" w:cs="Times New Roman"/>
        </w:rPr>
        <w:t xml:space="preserve">” </w:t>
      </w:r>
      <w:r w:rsidR="00C37817">
        <w:rPr>
          <w:rFonts w:ascii="Times New Roman" w:hAnsi="Times New Roman" w:cs="Times New Roman"/>
        </w:rPr>
        <w:t xml:space="preserve">by academics </w:t>
      </w:r>
      <w:r w:rsidR="00124844">
        <w:rPr>
          <w:rFonts w:ascii="Times New Roman" w:hAnsi="Times New Roman" w:cs="Times New Roman"/>
        </w:rPr>
        <w:t>(Lafferty, 1998</w:t>
      </w:r>
      <w:r w:rsidR="00D8491A">
        <w:rPr>
          <w:rFonts w:ascii="Times New Roman" w:hAnsi="Times New Roman" w:cs="Times New Roman"/>
        </w:rPr>
        <w:t xml:space="preserve">, p. 67). </w:t>
      </w:r>
      <w:r w:rsidR="00D77603">
        <w:rPr>
          <w:rFonts w:ascii="Times New Roman" w:hAnsi="Times New Roman" w:cs="Times New Roman"/>
        </w:rPr>
        <w:t xml:space="preserve">This image presents </w:t>
      </w:r>
      <w:r w:rsidR="00F808D7">
        <w:rPr>
          <w:rFonts w:ascii="Times New Roman" w:hAnsi="Times New Roman" w:cs="Times New Roman"/>
        </w:rPr>
        <w:t xml:space="preserve">a stereotype of a logician, or school teacher which would have been around in the medieval times, which parallels the fact that the </w:t>
      </w:r>
      <w:r w:rsidR="00F808D7" w:rsidRPr="00F808D7">
        <w:rPr>
          <w:rFonts w:ascii="Times New Roman" w:hAnsi="Times New Roman" w:cs="Times New Roman"/>
          <w:i/>
          <w:iCs/>
        </w:rPr>
        <w:t>Alexandreis</w:t>
      </w:r>
      <w:r w:rsidR="00F808D7">
        <w:rPr>
          <w:rFonts w:ascii="Times New Roman" w:hAnsi="Times New Roman" w:cs="Times New Roman"/>
        </w:rPr>
        <w:t xml:space="preserve"> ended up in school curriculum</w:t>
      </w:r>
      <w:r w:rsidR="00BB7EB3">
        <w:rPr>
          <w:rFonts w:ascii="Times New Roman" w:hAnsi="Times New Roman" w:cs="Times New Roman"/>
        </w:rPr>
        <w:t xml:space="preserve"> (Lafferty, 1998, p. 73). </w:t>
      </w:r>
    </w:p>
    <w:p w14:paraId="65229414" w14:textId="7D690ADF" w:rsidR="00A522BC" w:rsidRPr="00EA47C0" w:rsidRDefault="00CE10FA" w:rsidP="00B416CF">
      <w:pPr>
        <w:ind w:left="2268" w:right="1701"/>
        <w:rPr>
          <w:rFonts w:ascii="Times New Roman" w:hAnsi="Times New Roman" w:cs="Times New Roman"/>
          <w:i/>
          <w:iCs/>
        </w:rPr>
      </w:pPr>
      <w:r w:rsidRPr="00EA47C0">
        <w:rPr>
          <w:rFonts w:ascii="Times New Roman" w:hAnsi="Times New Roman" w:cs="Times New Roman"/>
          <w:i/>
          <w:iCs/>
        </w:rPr>
        <w:lastRenderedPageBreak/>
        <w:t>“</w:t>
      </w:r>
      <w:r w:rsidR="00AB6784" w:rsidRPr="00EA47C0">
        <w:rPr>
          <w:rFonts w:ascii="Times New Roman" w:hAnsi="Times New Roman" w:cs="Times New Roman"/>
          <w:i/>
          <w:iCs/>
        </w:rPr>
        <w:t>He saw the burning face of Philip’s son –</w:t>
      </w:r>
      <w:r w:rsidR="00AB6784" w:rsidRPr="00EA47C0">
        <w:rPr>
          <w:rFonts w:ascii="Times New Roman" w:hAnsi="Times New Roman" w:cs="Times New Roman"/>
          <w:i/>
          <w:iCs/>
        </w:rPr>
        <w:br/>
        <w:t>its fiery redness betrayed his hidden ire –</w:t>
      </w:r>
      <w:r w:rsidR="00AB6784" w:rsidRPr="00EA47C0">
        <w:rPr>
          <w:rFonts w:ascii="Times New Roman" w:hAnsi="Times New Roman" w:cs="Times New Roman"/>
          <w:i/>
          <w:iCs/>
        </w:rPr>
        <w:br/>
        <w:t>and asked why his soul blazed, from whence had come</w:t>
      </w:r>
      <w:r w:rsidR="00AB6784" w:rsidRPr="00EA47C0">
        <w:rPr>
          <w:rFonts w:ascii="Times New Roman" w:hAnsi="Times New Roman" w:cs="Times New Roman"/>
          <w:i/>
          <w:iCs/>
        </w:rPr>
        <w:br/>
        <w:t>his grief, why such angry fever raged.</w:t>
      </w:r>
      <w:r w:rsidR="00AB6784" w:rsidRPr="00EA47C0">
        <w:rPr>
          <w:rFonts w:ascii="Times New Roman" w:hAnsi="Times New Roman" w:cs="Times New Roman"/>
          <w:i/>
          <w:iCs/>
        </w:rPr>
        <w:br/>
        <w:t>The boy, in reverence for his mentor’s face</w:t>
      </w:r>
      <w:r w:rsidR="00AB6784" w:rsidRPr="00EA47C0">
        <w:rPr>
          <w:rFonts w:ascii="Times New Roman" w:hAnsi="Times New Roman" w:cs="Times New Roman"/>
          <w:i/>
          <w:iCs/>
        </w:rPr>
        <w:br/>
        <w:t>cast down his gaze</w:t>
      </w:r>
      <w:r w:rsidR="00041724" w:rsidRPr="00EA47C0">
        <w:rPr>
          <w:rFonts w:ascii="Times New Roman" w:hAnsi="Times New Roman" w:cs="Times New Roman"/>
          <w:i/>
          <w:iCs/>
        </w:rPr>
        <w:t xml:space="preserve">; fallen before his knees, </w:t>
      </w:r>
      <w:r w:rsidR="00041724" w:rsidRPr="00EA47C0">
        <w:rPr>
          <w:rFonts w:ascii="Times New Roman" w:hAnsi="Times New Roman" w:cs="Times New Roman"/>
          <w:i/>
          <w:iCs/>
        </w:rPr>
        <w:br/>
        <w:t>he poured the tale: his father’s sad old age,</w:t>
      </w:r>
      <w:r w:rsidR="00041724" w:rsidRPr="00EA47C0">
        <w:rPr>
          <w:rFonts w:ascii="Times New Roman" w:hAnsi="Times New Roman" w:cs="Times New Roman"/>
          <w:i/>
          <w:iCs/>
        </w:rPr>
        <w:br/>
        <w:t xml:space="preserve">his native land oppressed </w:t>
      </w:r>
      <w:r w:rsidR="00FB2BDC" w:rsidRPr="00EA47C0">
        <w:rPr>
          <w:rFonts w:ascii="Times New Roman" w:hAnsi="Times New Roman" w:cs="Times New Roman"/>
          <w:i/>
          <w:iCs/>
        </w:rPr>
        <w:t>by Darius’ empire.</w:t>
      </w:r>
      <w:r w:rsidR="00FB2BDC" w:rsidRPr="00EA47C0">
        <w:rPr>
          <w:rFonts w:ascii="Times New Roman" w:hAnsi="Times New Roman" w:cs="Times New Roman"/>
          <w:i/>
          <w:iCs/>
        </w:rPr>
        <w:br/>
        <w:t>His anger mounted with his tears, until</w:t>
      </w:r>
      <w:r w:rsidR="00FB2BDC" w:rsidRPr="00EA47C0">
        <w:rPr>
          <w:rFonts w:ascii="Times New Roman" w:hAnsi="Times New Roman" w:cs="Times New Roman"/>
          <w:i/>
          <w:iCs/>
        </w:rPr>
        <w:br/>
      </w:r>
      <w:r w:rsidR="00A522BC" w:rsidRPr="00EA47C0">
        <w:rPr>
          <w:rFonts w:ascii="Times New Roman" w:hAnsi="Times New Roman" w:cs="Times New Roman"/>
          <w:i/>
          <w:iCs/>
        </w:rPr>
        <w:t>he drank in eagerly his master’s words:</w:t>
      </w:r>
      <w:r w:rsidR="00A522BC" w:rsidRPr="00EA47C0">
        <w:rPr>
          <w:rFonts w:ascii="Times New Roman" w:hAnsi="Times New Roman" w:cs="Times New Roman"/>
          <w:i/>
          <w:iCs/>
        </w:rPr>
        <w:br/>
        <w:t>“Put on a grown man’s mind, boy, take up arms.</w:t>
      </w:r>
      <w:r w:rsidR="00A522BC" w:rsidRPr="00EA47C0">
        <w:rPr>
          <w:rFonts w:ascii="Times New Roman" w:hAnsi="Times New Roman" w:cs="Times New Roman"/>
          <w:i/>
          <w:iCs/>
        </w:rPr>
        <w:br/>
        <w:t>You have the stuff of virtue; bring its matter</w:t>
      </w:r>
      <w:r w:rsidR="00A522BC" w:rsidRPr="00EA47C0">
        <w:rPr>
          <w:rFonts w:ascii="Times New Roman" w:hAnsi="Times New Roman" w:cs="Times New Roman"/>
          <w:i/>
          <w:iCs/>
        </w:rPr>
        <w:br/>
        <w:t>to actuality. Lend me your ear –</w:t>
      </w:r>
      <w:r w:rsidR="00A522BC" w:rsidRPr="00EA47C0">
        <w:rPr>
          <w:rFonts w:ascii="Times New Roman" w:hAnsi="Times New Roman" w:cs="Times New Roman"/>
          <w:i/>
          <w:iCs/>
        </w:rPr>
        <w:br/>
      </w:r>
      <w:r w:rsidR="00F85DBB" w:rsidRPr="00EA47C0">
        <w:rPr>
          <w:rFonts w:ascii="Times New Roman" w:hAnsi="Times New Roman" w:cs="Times New Roman"/>
          <w:i/>
          <w:iCs/>
        </w:rPr>
        <w:t>I’ll teach you how you may accomplish it.”</w:t>
      </w:r>
      <w:r w:rsidR="00F85DBB" w:rsidRPr="00EA47C0">
        <w:rPr>
          <w:rFonts w:ascii="Times New Roman" w:hAnsi="Times New Roman" w:cs="Times New Roman"/>
          <w:i/>
          <w:iCs/>
        </w:rPr>
        <w:br/>
      </w:r>
      <w:r w:rsidR="00F85DBB" w:rsidRPr="00EA47C0">
        <w:rPr>
          <w:rFonts w:ascii="Times New Roman" w:hAnsi="Times New Roman" w:cs="Times New Roman"/>
        </w:rPr>
        <w:t>- (Townsend, 1996, 1.</w:t>
      </w:r>
      <w:r w:rsidR="00B416CF" w:rsidRPr="00EA47C0">
        <w:rPr>
          <w:rFonts w:ascii="Times New Roman" w:hAnsi="Times New Roman" w:cs="Times New Roman"/>
        </w:rPr>
        <w:t>86-99)</w:t>
      </w:r>
    </w:p>
    <w:p w14:paraId="56B7BF49" w14:textId="5E3434D5" w:rsidR="00B416CF" w:rsidRDefault="009942C6" w:rsidP="009942C6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passage details the first </w:t>
      </w:r>
      <w:r w:rsidR="00AB04A8">
        <w:rPr>
          <w:rFonts w:ascii="Times New Roman" w:hAnsi="Times New Roman" w:cs="Times New Roman"/>
        </w:rPr>
        <w:t>interaction between Alexander and Aristotle in the epic</w:t>
      </w:r>
      <w:r w:rsidR="00FA214A">
        <w:rPr>
          <w:rFonts w:ascii="Times New Roman" w:hAnsi="Times New Roman" w:cs="Times New Roman"/>
        </w:rPr>
        <w:t xml:space="preserve">, which itself is profound when compared to other </w:t>
      </w:r>
      <w:r w:rsidR="00E564F3">
        <w:rPr>
          <w:rFonts w:ascii="Times New Roman" w:hAnsi="Times New Roman" w:cs="Times New Roman"/>
        </w:rPr>
        <w:t>medieval and ancient works about Alexander. Most other authors writing about the yo</w:t>
      </w:r>
      <w:r w:rsidR="00D84F5D">
        <w:rPr>
          <w:rFonts w:ascii="Times New Roman" w:hAnsi="Times New Roman" w:cs="Times New Roman"/>
        </w:rPr>
        <w:t>unger years of Alexander start with his birth, yet Walter decides to focus more on the student</w:t>
      </w:r>
      <w:r w:rsidR="00831D1A">
        <w:rPr>
          <w:rFonts w:ascii="Times New Roman" w:hAnsi="Times New Roman" w:cs="Times New Roman"/>
        </w:rPr>
        <w:t xml:space="preserve">/teacher relationship between him and Aristotle, and the lessons the young boy learns from the elder. </w:t>
      </w:r>
      <w:r w:rsidR="003C2A96">
        <w:rPr>
          <w:rFonts w:ascii="Times New Roman" w:hAnsi="Times New Roman" w:cs="Times New Roman"/>
        </w:rPr>
        <w:t xml:space="preserve">When considering the context of time in which the </w:t>
      </w:r>
      <w:r w:rsidR="003C2A96" w:rsidRPr="00AC5EC8">
        <w:rPr>
          <w:rFonts w:ascii="Times New Roman" w:hAnsi="Times New Roman" w:cs="Times New Roman"/>
          <w:i/>
          <w:iCs/>
        </w:rPr>
        <w:t>Alexandreis</w:t>
      </w:r>
      <w:r w:rsidR="003C2A96">
        <w:rPr>
          <w:rFonts w:ascii="Times New Roman" w:hAnsi="Times New Roman" w:cs="Times New Roman"/>
        </w:rPr>
        <w:t xml:space="preserve"> was written, </w:t>
      </w:r>
      <w:r w:rsidR="00D72DA7">
        <w:rPr>
          <w:rFonts w:ascii="Times New Roman" w:hAnsi="Times New Roman" w:cs="Times New Roman"/>
        </w:rPr>
        <w:t>we see a great interest in learning</w:t>
      </w:r>
      <w:r w:rsidR="00A14E25">
        <w:rPr>
          <w:rFonts w:ascii="Times New Roman" w:hAnsi="Times New Roman" w:cs="Times New Roman"/>
        </w:rPr>
        <w:t xml:space="preserve"> in </w:t>
      </w:r>
      <w:r w:rsidR="00AC5EC8">
        <w:rPr>
          <w:rFonts w:ascii="Times New Roman" w:hAnsi="Times New Roman" w:cs="Times New Roman"/>
        </w:rPr>
        <w:t>practical</w:t>
      </w:r>
      <w:r w:rsidR="00A14E25">
        <w:rPr>
          <w:rFonts w:ascii="Times New Roman" w:hAnsi="Times New Roman" w:cs="Times New Roman"/>
        </w:rPr>
        <w:t xml:space="preserve"> arenas of the twelfth century (Lafferty, 1998, p. </w:t>
      </w:r>
      <w:r w:rsidR="00AC5EC8">
        <w:rPr>
          <w:rFonts w:ascii="Times New Roman" w:hAnsi="Times New Roman" w:cs="Times New Roman"/>
        </w:rPr>
        <w:t xml:space="preserve">68). </w:t>
      </w:r>
    </w:p>
    <w:p w14:paraId="6F072E18" w14:textId="22D1C03A" w:rsidR="004A5049" w:rsidRDefault="004A5049" w:rsidP="009942C6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101B8D">
        <w:rPr>
          <w:rFonts w:ascii="Times New Roman" w:hAnsi="Times New Roman" w:cs="Times New Roman"/>
        </w:rPr>
        <w:t xml:space="preserve">The text itself </w:t>
      </w:r>
      <w:r w:rsidR="00A84D88">
        <w:rPr>
          <w:rFonts w:ascii="Times New Roman" w:hAnsi="Times New Roman" w:cs="Times New Roman"/>
        </w:rPr>
        <w:t xml:space="preserve">reiterates that Alexander is Philip’s son, compared to earlier when during the boy’s cries of anguish </w:t>
      </w:r>
      <w:r w:rsidR="0050538E">
        <w:rPr>
          <w:rFonts w:ascii="Times New Roman" w:hAnsi="Times New Roman" w:cs="Times New Roman"/>
        </w:rPr>
        <w:t>he lamented “</w:t>
      </w:r>
      <w:r w:rsidR="00AB4784" w:rsidRPr="006467CF">
        <w:rPr>
          <w:rFonts w:ascii="Times New Roman" w:hAnsi="Times New Roman" w:cs="Times New Roman"/>
          <w:i/>
          <w:iCs/>
        </w:rPr>
        <w:t>But shall I always be thought the offspring of Nectanabus? Let no m</w:t>
      </w:r>
      <w:r w:rsidR="00DB3115" w:rsidRPr="006467CF">
        <w:rPr>
          <w:rFonts w:ascii="Times New Roman" w:hAnsi="Times New Roman" w:cs="Times New Roman"/>
          <w:i/>
          <w:iCs/>
        </w:rPr>
        <w:t>an call me bastard to my face!”</w:t>
      </w:r>
      <w:r w:rsidR="00DB3115">
        <w:rPr>
          <w:rFonts w:ascii="Times New Roman" w:hAnsi="Times New Roman" w:cs="Times New Roman"/>
        </w:rPr>
        <w:t xml:space="preserve"> (Townsend, 1996, 1.</w:t>
      </w:r>
      <w:r w:rsidR="006467CF">
        <w:rPr>
          <w:rFonts w:ascii="Times New Roman" w:hAnsi="Times New Roman" w:cs="Times New Roman"/>
        </w:rPr>
        <w:t xml:space="preserve">58-60). </w:t>
      </w:r>
      <w:r w:rsidR="00D00E66">
        <w:rPr>
          <w:rFonts w:ascii="Times New Roman" w:hAnsi="Times New Roman" w:cs="Times New Roman"/>
        </w:rPr>
        <w:t>T</w:t>
      </w:r>
      <w:r w:rsidR="00D77D52">
        <w:rPr>
          <w:rFonts w:ascii="Times New Roman" w:hAnsi="Times New Roman" w:cs="Times New Roman"/>
        </w:rPr>
        <w:t>his doubling down on parentage on Walter’s behalf</w:t>
      </w:r>
      <w:r w:rsidR="00F47DB3">
        <w:rPr>
          <w:rFonts w:ascii="Times New Roman" w:hAnsi="Times New Roman" w:cs="Times New Roman"/>
        </w:rPr>
        <w:t xml:space="preserve"> pushes the notion of purity with being born within wedlock. </w:t>
      </w:r>
      <w:r w:rsidR="00470266">
        <w:rPr>
          <w:rFonts w:ascii="Times New Roman" w:hAnsi="Times New Roman" w:cs="Times New Roman"/>
        </w:rPr>
        <w:t>Also during this passage</w:t>
      </w:r>
      <w:r w:rsidR="002E3C89">
        <w:rPr>
          <w:rFonts w:ascii="Times New Roman" w:hAnsi="Times New Roman" w:cs="Times New Roman"/>
        </w:rPr>
        <w:t xml:space="preserve">, Alexander’s love for his father and native land </w:t>
      </w:r>
      <w:r w:rsidR="00674BB3">
        <w:rPr>
          <w:rFonts w:ascii="Times New Roman" w:hAnsi="Times New Roman" w:cs="Times New Roman"/>
        </w:rPr>
        <w:t>is</w:t>
      </w:r>
      <w:r w:rsidR="002E3C89">
        <w:rPr>
          <w:rFonts w:ascii="Times New Roman" w:hAnsi="Times New Roman" w:cs="Times New Roman"/>
        </w:rPr>
        <w:t xml:space="preserve"> shown through his physical reaction to being angry, </w:t>
      </w:r>
      <w:r w:rsidR="00450415">
        <w:rPr>
          <w:rFonts w:ascii="Times New Roman" w:hAnsi="Times New Roman" w:cs="Times New Roman"/>
        </w:rPr>
        <w:t xml:space="preserve">with </w:t>
      </w:r>
      <w:r w:rsidR="00450415" w:rsidRPr="00321535">
        <w:rPr>
          <w:rFonts w:ascii="Times New Roman" w:hAnsi="Times New Roman" w:cs="Times New Roman"/>
          <w:i/>
          <w:iCs/>
        </w:rPr>
        <w:t>“…its fiery redness betrayed his hidden ire…”</w:t>
      </w:r>
      <w:r w:rsidR="00674BB3" w:rsidRPr="00321535">
        <w:rPr>
          <w:rFonts w:ascii="Times New Roman" w:hAnsi="Times New Roman" w:cs="Times New Roman"/>
          <w:i/>
          <w:iCs/>
        </w:rPr>
        <w:t>.</w:t>
      </w:r>
      <w:r w:rsidR="00674BB3">
        <w:rPr>
          <w:rFonts w:ascii="Times New Roman" w:hAnsi="Times New Roman" w:cs="Times New Roman"/>
        </w:rPr>
        <w:t xml:space="preserve"> </w:t>
      </w:r>
    </w:p>
    <w:p w14:paraId="04D87B2B" w14:textId="721714FC" w:rsidR="00321535" w:rsidRDefault="00321535" w:rsidP="009942C6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Following this, the importance and </w:t>
      </w:r>
      <w:r w:rsidR="009D0B0C">
        <w:rPr>
          <w:rFonts w:ascii="Times New Roman" w:hAnsi="Times New Roman" w:cs="Times New Roman"/>
        </w:rPr>
        <w:t xml:space="preserve">high standing of Aristotle </w:t>
      </w:r>
      <w:r w:rsidR="00D654ED">
        <w:rPr>
          <w:rFonts w:ascii="Times New Roman" w:hAnsi="Times New Roman" w:cs="Times New Roman"/>
        </w:rPr>
        <w:t>as a wise man</w:t>
      </w:r>
      <w:r w:rsidR="003B702B">
        <w:rPr>
          <w:rFonts w:ascii="Times New Roman" w:hAnsi="Times New Roman" w:cs="Times New Roman"/>
        </w:rPr>
        <w:t xml:space="preserve"> is detailed with Alexander dropping to his knees before him and casting his gaze downward in respect</w:t>
      </w:r>
      <w:r w:rsidR="00B06073">
        <w:rPr>
          <w:rFonts w:ascii="Times New Roman" w:hAnsi="Times New Roman" w:cs="Times New Roman"/>
        </w:rPr>
        <w:t>, similarly to how people would kneel in prayer</w:t>
      </w:r>
      <w:r w:rsidR="00B84289">
        <w:rPr>
          <w:rFonts w:ascii="Times New Roman" w:hAnsi="Times New Roman" w:cs="Times New Roman"/>
        </w:rPr>
        <w:t xml:space="preserve">. This symbolic action of kneeling </w:t>
      </w:r>
      <w:r w:rsidR="00583E82">
        <w:rPr>
          <w:rFonts w:ascii="Times New Roman" w:hAnsi="Times New Roman" w:cs="Times New Roman"/>
        </w:rPr>
        <w:t xml:space="preserve">likens Aristotle to a priest in medieval times, or some other highly religious figure in Christianity. </w:t>
      </w:r>
      <w:r w:rsidR="00A34DCD">
        <w:rPr>
          <w:rFonts w:ascii="Times New Roman" w:hAnsi="Times New Roman" w:cs="Times New Roman"/>
        </w:rPr>
        <w:t>Another comparison brought to light by Lafferty</w:t>
      </w:r>
      <w:r w:rsidR="00405BF1">
        <w:rPr>
          <w:rFonts w:ascii="Times New Roman" w:hAnsi="Times New Roman" w:cs="Times New Roman"/>
        </w:rPr>
        <w:t xml:space="preserve">, is Aristotle’s similarity in role of tutor with that of Chiron, </w:t>
      </w:r>
      <w:r w:rsidR="006C6DA5">
        <w:rPr>
          <w:rFonts w:ascii="Times New Roman" w:hAnsi="Times New Roman" w:cs="Times New Roman"/>
        </w:rPr>
        <w:t>a centaur who tutored the famed Achilles</w:t>
      </w:r>
      <w:r w:rsidR="00707CB9">
        <w:rPr>
          <w:rFonts w:ascii="Times New Roman" w:hAnsi="Times New Roman" w:cs="Times New Roman"/>
        </w:rPr>
        <w:t xml:space="preserve"> (Lafferty, 19</w:t>
      </w:r>
      <w:r w:rsidR="001B3B93">
        <w:rPr>
          <w:rFonts w:ascii="Times New Roman" w:hAnsi="Times New Roman" w:cs="Times New Roman"/>
        </w:rPr>
        <w:t>98, p. 74)</w:t>
      </w:r>
      <w:r w:rsidR="006C6DA5">
        <w:rPr>
          <w:rFonts w:ascii="Times New Roman" w:hAnsi="Times New Roman" w:cs="Times New Roman"/>
        </w:rPr>
        <w:t xml:space="preserve">, whom Alexander is known to </w:t>
      </w:r>
      <w:r w:rsidR="00707CB9">
        <w:rPr>
          <w:rFonts w:ascii="Times New Roman" w:hAnsi="Times New Roman" w:cs="Times New Roman"/>
        </w:rPr>
        <w:t xml:space="preserve">embody himself after. </w:t>
      </w:r>
      <w:r w:rsidR="00161F50">
        <w:rPr>
          <w:rFonts w:ascii="Times New Roman" w:hAnsi="Times New Roman" w:cs="Times New Roman"/>
        </w:rPr>
        <w:t>T</w:t>
      </w:r>
      <w:r w:rsidR="00494C6E">
        <w:rPr>
          <w:rFonts w:ascii="Times New Roman" w:hAnsi="Times New Roman" w:cs="Times New Roman"/>
        </w:rPr>
        <w:t xml:space="preserve">he work Walter references by drawing comparisons between Aristotle and Chiron is Statius’s </w:t>
      </w:r>
      <w:r w:rsidR="00892C52" w:rsidRPr="0025073A">
        <w:rPr>
          <w:rFonts w:ascii="Times New Roman" w:hAnsi="Times New Roman" w:cs="Times New Roman"/>
          <w:i/>
          <w:iCs/>
        </w:rPr>
        <w:t>Achilleid</w:t>
      </w:r>
      <w:r w:rsidR="00E21B62" w:rsidRPr="0025073A">
        <w:rPr>
          <w:rFonts w:ascii="Times New Roman" w:hAnsi="Times New Roman" w:cs="Times New Roman"/>
          <w:i/>
          <w:iCs/>
        </w:rPr>
        <w:t xml:space="preserve"> </w:t>
      </w:r>
      <w:r w:rsidR="00E21B62">
        <w:rPr>
          <w:rFonts w:ascii="Times New Roman" w:hAnsi="Times New Roman" w:cs="Times New Roman"/>
        </w:rPr>
        <w:t>(</w:t>
      </w:r>
      <w:r w:rsidR="00A85B80">
        <w:rPr>
          <w:rFonts w:ascii="Times New Roman" w:hAnsi="Times New Roman" w:cs="Times New Roman"/>
        </w:rPr>
        <w:t xml:space="preserve">Statius and Shackleton Bailey, 2004), </w:t>
      </w:r>
      <w:r w:rsidR="0025073A">
        <w:rPr>
          <w:rFonts w:ascii="Times New Roman" w:hAnsi="Times New Roman" w:cs="Times New Roman"/>
        </w:rPr>
        <w:t>which follows the life of the mythic hero</w:t>
      </w:r>
      <w:r w:rsidR="00657DBA">
        <w:rPr>
          <w:rFonts w:ascii="Times New Roman" w:hAnsi="Times New Roman" w:cs="Times New Roman"/>
        </w:rPr>
        <w:t xml:space="preserve"> and further implements that legendary association for Alexander. </w:t>
      </w:r>
    </w:p>
    <w:p w14:paraId="2C32415A" w14:textId="06EA5E21" w:rsidR="00607A71" w:rsidRDefault="00607A71" w:rsidP="009942C6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The end of the passage is the start of Aristotle’s great speech to Alexander of how he can go forward</w:t>
      </w:r>
      <w:r w:rsidR="00221668">
        <w:rPr>
          <w:rFonts w:ascii="Times New Roman" w:hAnsi="Times New Roman" w:cs="Times New Roman"/>
        </w:rPr>
        <w:t xml:space="preserve"> as a commander, which</w:t>
      </w:r>
      <w:r w:rsidR="004758C5">
        <w:rPr>
          <w:rFonts w:ascii="Times New Roman" w:hAnsi="Times New Roman" w:cs="Times New Roman"/>
        </w:rPr>
        <w:t xml:space="preserve">, strangely, does not </w:t>
      </w:r>
      <w:r w:rsidR="00485E9C">
        <w:rPr>
          <w:rFonts w:ascii="Times New Roman" w:hAnsi="Times New Roman" w:cs="Times New Roman"/>
        </w:rPr>
        <w:t xml:space="preserve">display the elder’s </w:t>
      </w:r>
      <w:r w:rsidR="00651687">
        <w:rPr>
          <w:rFonts w:ascii="Times New Roman" w:hAnsi="Times New Roman" w:cs="Times New Roman"/>
        </w:rPr>
        <w:t xml:space="preserve">physical and </w:t>
      </w:r>
      <w:r w:rsidR="00651687">
        <w:rPr>
          <w:rFonts w:ascii="Times New Roman" w:hAnsi="Times New Roman" w:cs="Times New Roman"/>
        </w:rPr>
        <w:lastRenderedPageBreak/>
        <w:t>metaphysical works</w:t>
      </w:r>
      <w:r w:rsidR="00CF4253">
        <w:rPr>
          <w:rFonts w:ascii="Times New Roman" w:hAnsi="Times New Roman" w:cs="Times New Roman"/>
        </w:rPr>
        <w:t>. Instead, Walter’s Aristotle</w:t>
      </w:r>
      <w:r w:rsidR="00A611D4">
        <w:rPr>
          <w:rFonts w:ascii="Times New Roman" w:hAnsi="Times New Roman" w:cs="Times New Roman"/>
        </w:rPr>
        <w:t xml:space="preserve"> prepared Alexander to be a leader</w:t>
      </w:r>
      <w:r w:rsidR="0011009A">
        <w:rPr>
          <w:rFonts w:ascii="Times New Roman" w:hAnsi="Times New Roman" w:cs="Times New Roman"/>
        </w:rPr>
        <w:t xml:space="preserve">, and there are later direct references to </w:t>
      </w:r>
      <w:r w:rsidR="00C304E6">
        <w:rPr>
          <w:rFonts w:ascii="Times New Roman" w:hAnsi="Times New Roman" w:cs="Times New Roman"/>
        </w:rPr>
        <w:t xml:space="preserve">the </w:t>
      </w:r>
      <w:r w:rsidR="00551593">
        <w:rPr>
          <w:rFonts w:ascii="Times New Roman" w:hAnsi="Times New Roman" w:cs="Times New Roman"/>
        </w:rPr>
        <w:t>Christian</w:t>
      </w:r>
      <w:r w:rsidR="00C304E6">
        <w:rPr>
          <w:rFonts w:ascii="Times New Roman" w:hAnsi="Times New Roman" w:cs="Times New Roman"/>
        </w:rPr>
        <w:t xml:space="preserve"> emperor, Theodosius, </w:t>
      </w:r>
      <w:r w:rsidR="006509EE">
        <w:rPr>
          <w:rFonts w:ascii="Times New Roman" w:hAnsi="Times New Roman" w:cs="Times New Roman"/>
        </w:rPr>
        <w:t xml:space="preserve">where the two are </w:t>
      </w:r>
      <w:r w:rsidR="00880E67">
        <w:rPr>
          <w:rFonts w:ascii="Times New Roman" w:hAnsi="Times New Roman" w:cs="Times New Roman"/>
        </w:rPr>
        <w:t>suggested to be similar</w:t>
      </w:r>
      <w:r w:rsidR="00BD2E78">
        <w:rPr>
          <w:rFonts w:ascii="Times New Roman" w:hAnsi="Times New Roman" w:cs="Times New Roman"/>
        </w:rPr>
        <w:t xml:space="preserve"> (Lafferty, 1998, p. 75-76</w:t>
      </w:r>
      <w:r w:rsidR="00623142">
        <w:rPr>
          <w:rFonts w:ascii="Times New Roman" w:hAnsi="Times New Roman" w:cs="Times New Roman"/>
        </w:rPr>
        <w:t>).</w:t>
      </w:r>
      <w:r w:rsidR="00880E67">
        <w:rPr>
          <w:rFonts w:ascii="Times New Roman" w:hAnsi="Times New Roman" w:cs="Times New Roman"/>
        </w:rPr>
        <w:t xml:space="preserve"> This is in reference to Claudian’s </w:t>
      </w:r>
      <w:r w:rsidR="00D7687C">
        <w:rPr>
          <w:rFonts w:ascii="Times New Roman" w:hAnsi="Times New Roman" w:cs="Times New Roman"/>
        </w:rPr>
        <w:t>work</w:t>
      </w:r>
      <w:r w:rsidR="00BD2E78">
        <w:rPr>
          <w:rFonts w:ascii="Times New Roman" w:hAnsi="Times New Roman" w:cs="Times New Roman"/>
        </w:rPr>
        <w:t xml:space="preserve">, </w:t>
      </w:r>
      <w:r w:rsidR="00BD2E78" w:rsidRPr="002B2E39">
        <w:rPr>
          <w:rFonts w:ascii="Times New Roman" w:hAnsi="Times New Roman" w:cs="Times New Roman"/>
          <w:i/>
          <w:iCs/>
        </w:rPr>
        <w:t>Pa</w:t>
      </w:r>
      <w:r w:rsidR="00623142" w:rsidRPr="002B2E39">
        <w:rPr>
          <w:rFonts w:ascii="Times New Roman" w:hAnsi="Times New Roman" w:cs="Times New Roman"/>
          <w:i/>
          <w:iCs/>
        </w:rPr>
        <w:t>negyric on the Fourth Consulship of the Emperor Honorius</w:t>
      </w:r>
      <w:r w:rsidR="00F4240A">
        <w:rPr>
          <w:rFonts w:ascii="Times New Roman" w:hAnsi="Times New Roman" w:cs="Times New Roman"/>
        </w:rPr>
        <w:t xml:space="preserve"> (Claudian and Platnauer, 1922). </w:t>
      </w:r>
    </w:p>
    <w:p w14:paraId="75BDB025" w14:textId="77777777" w:rsidR="007B6743" w:rsidRDefault="007B6743" w:rsidP="009942C6">
      <w:pPr>
        <w:jc w:val="both"/>
        <w:rPr>
          <w:rFonts w:ascii="Times New Roman" w:hAnsi="Times New Roman" w:cs="Times New Roman"/>
        </w:rPr>
      </w:pPr>
    </w:p>
    <w:p w14:paraId="7AFC41CC" w14:textId="2B453F7D" w:rsidR="007B6743" w:rsidRDefault="007B6743" w:rsidP="009942C6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CONCLUSION</w:t>
      </w:r>
    </w:p>
    <w:p w14:paraId="3E896CB1" w14:textId="38A74C14" w:rsidR="007B6743" w:rsidRDefault="00A1366A" w:rsidP="009942C6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Pr="00587CB7">
        <w:rPr>
          <w:rFonts w:ascii="Times New Roman" w:hAnsi="Times New Roman" w:cs="Times New Roman"/>
          <w:i/>
          <w:iCs/>
        </w:rPr>
        <w:t>Alexandreis</w:t>
      </w:r>
      <w:r>
        <w:rPr>
          <w:rFonts w:ascii="Times New Roman" w:hAnsi="Times New Roman" w:cs="Times New Roman"/>
        </w:rPr>
        <w:t xml:space="preserve"> in lines </w:t>
      </w:r>
      <w:r w:rsidR="00587CB7">
        <w:rPr>
          <w:rFonts w:ascii="Times New Roman" w:hAnsi="Times New Roman" w:cs="Times New Roman"/>
        </w:rPr>
        <w:t xml:space="preserve">1.61-99 depict Alexander as a very ambitious </w:t>
      </w:r>
      <w:r w:rsidR="00836B39">
        <w:rPr>
          <w:rFonts w:ascii="Times New Roman" w:hAnsi="Times New Roman" w:cs="Times New Roman"/>
        </w:rPr>
        <w:t>young boy filled with anger towards the Persians and their dominion over Greece</w:t>
      </w:r>
      <w:r w:rsidR="001E40F0">
        <w:rPr>
          <w:rFonts w:ascii="Times New Roman" w:hAnsi="Times New Roman" w:cs="Times New Roman"/>
        </w:rPr>
        <w:t>. He is written with</w:t>
      </w:r>
      <w:r w:rsidR="00F5668E">
        <w:rPr>
          <w:rFonts w:ascii="Times New Roman" w:hAnsi="Times New Roman" w:cs="Times New Roman"/>
        </w:rPr>
        <w:t xml:space="preserve"> the iconography of a lion to symbolise his strength </w:t>
      </w:r>
      <w:r w:rsidR="000F2EC5">
        <w:rPr>
          <w:rFonts w:ascii="Times New Roman" w:hAnsi="Times New Roman" w:cs="Times New Roman"/>
        </w:rPr>
        <w:t xml:space="preserve">and predatory nature, yet at the current time he is not able to wield it to its full potential, thereby unable to do what needs to be done. </w:t>
      </w:r>
      <w:r w:rsidR="00654877">
        <w:rPr>
          <w:rFonts w:ascii="Times New Roman" w:hAnsi="Times New Roman" w:cs="Times New Roman"/>
        </w:rPr>
        <w:t>Comparatively, Aristotle is described as physically withering and frail, although of great mind and wisdom, with Alexander kneeling before him</w:t>
      </w:r>
      <w:r w:rsidR="00385F8D">
        <w:rPr>
          <w:rFonts w:ascii="Times New Roman" w:hAnsi="Times New Roman" w:cs="Times New Roman"/>
        </w:rPr>
        <w:t xml:space="preserve"> in respect. </w:t>
      </w:r>
      <w:r w:rsidR="00E1107B">
        <w:rPr>
          <w:rFonts w:ascii="Times New Roman" w:hAnsi="Times New Roman" w:cs="Times New Roman"/>
        </w:rPr>
        <w:t xml:space="preserve">This relationship demonstrates a weighty importance to </w:t>
      </w:r>
      <w:r w:rsidR="00682CDE">
        <w:rPr>
          <w:rFonts w:ascii="Times New Roman" w:hAnsi="Times New Roman" w:cs="Times New Roman"/>
        </w:rPr>
        <w:t>intellectual thought and learning, and putting a figure such as Alexander the Great, although a young boy in the text</w:t>
      </w:r>
      <w:r w:rsidR="00E14C9D">
        <w:rPr>
          <w:rFonts w:ascii="Times New Roman" w:hAnsi="Times New Roman" w:cs="Times New Roman"/>
        </w:rPr>
        <w:t>, kneeling before an elder man</w:t>
      </w:r>
      <w:r w:rsidR="009D1E6E">
        <w:rPr>
          <w:rFonts w:ascii="Times New Roman" w:hAnsi="Times New Roman" w:cs="Times New Roman"/>
        </w:rPr>
        <w:t xml:space="preserve"> in search of wisdom, references the relationship between student and teacher which would have been prevalent in medieval times. </w:t>
      </w:r>
    </w:p>
    <w:p w14:paraId="36E522B0" w14:textId="77777777" w:rsidR="004529C0" w:rsidRDefault="004529C0" w:rsidP="00911288">
      <w:pPr>
        <w:rPr>
          <w:rFonts w:ascii="Times New Roman" w:hAnsi="Times New Roman" w:cs="Times New Roman"/>
        </w:rPr>
      </w:pPr>
    </w:p>
    <w:p w14:paraId="6F72AAD1" w14:textId="4CDB1914" w:rsidR="00BA21B0" w:rsidRDefault="00BA21B0" w:rsidP="0008766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BIBLIOGRAPHY</w:t>
      </w:r>
    </w:p>
    <w:p w14:paraId="6556EB46" w14:textId="08C9E9B2" w:rsidR="004E771C" w:rsidRDefault="004E771C" w:rsidP="00DF76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Baynham, E., (1998), </w:t>
      </w:r>
      <w:r w:rsidR="00E26D48">
        <w:rPr>
          <w:rFonts w:ascii="Times New Roman" w:hAnsi="Times New Roman" w:cs="Times New Roman"/>
        </w:rPr>
        <w:t xml:space="preserve">Alexander the Great: The Unique History of Quintus Curtius, </w:t>
      </w:r>
      <w:r w:rsidR="00C10680">
        <w:rPr>
          <w:rFonts w:ascii="Times New Roman" w:hAnsi="Times New Roman" w:cs="Times New Roman"/>
        </w:rPr>
        <w:t xml:space="preserve">United States of America, </w:t>
      </w:r>
      <w:r w:rsidR="00C41DF1">
        <w:rPr>
          <w:rFonts w:ascii="Times New Roman" w:hAnsi="Times New Roman" w:cs="Times New Roman"/>
        </w:rPr>
        <w:t>The University of Michigan Press</w:t>
      </w:r>
    </w:p>
    <w:p w14:paraId="523F6E5A" w14:textId="2ED2BAD9" w:rsidR="00E34A44" w:rsidRDefault="00E34A44" w:rsidP="00DF76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E34A44">
        <w:rPr>
          <w:rFonts w:ascii="Times New Roman" w:hAnsi="Times New Roman" w:cs="Times New Roman"/>
        </w:rPr>
        <w:t>Bryn (1997). </w:t>
      </w:r>
      <w:r w:rsidRPr="00E34A44">
        <w:rPr>
          <w:rFonts w:ascii="Times New Roman" w:hAnsi="Times New Roman" w:cs="Times New Roman"/>
          <w:i/>
          <w:iCs/>
        </w:rPr>
        <w:t xml:space="preserve">1997.05.05, The Alexandreis of Walter of </w:t>
      </w:r>
      <w:r w:rsidR="00CD1E45" w:rsidRPr="00CD1E45">
        <w:rPr>
          <w:rFonts w:ascii="Times New Roman" w:hAnsi="Times New Roman" w:cs="Times New Roman"/>
          <w:i/>
          <w:iCs/>
        </w:rPr>
        <w:t>Châtillon</w:t>
      </w:r>
      <w:r w:rsidRPr="00E34A44">
        <w:rPr>
          <w:rFonts w:ascii="Times New Roman" w:hAnsi="Times New Roman" w:cs="Times New Roman"/>
          <w:i/>
          <w:iCs/>
        </w:rPr>
        <w:t xml:space="preserve"> – Bryn Mawr Classical Review</w:t>
      </w:r>
      <w:r w:rsidRPr="00E34A44">
        <w:rPr>
          <w:rFonts w:ascii="Times New Roman" w:hAnsi="Times New Roman" w:cs="Times New Roman"/>
        </w:rPr>
        <w:t xml:space="preserve">. [online] Brynmawr.edu. Available at: </w:t>
      </w:r>
      <w:hyperlink r:id="rId8" w:history="1">
        <w:r w:rsidRPr="008E5F51">
          <w:rPr>
            <w:rStyle w:val="Hyperlink"/>
            <w:rFonts w:ascii="Times New Roman" w:hAnsi="Times New Roman" w:cs="Times New Roman"/>
          </w:rPr>
          <w:t>https://bmcr.brynmawr.edu/1997/1997.05.05/</w:t>
        </w:r>
      </w:hyperlink>
      <w:r>
        <w:rPr>
          <w:rFonts w:ascii="Times New Roman" w:hAnsi="Times New Roman" w:cs="Times New Roman"/>
        </w:rPr>
        <w:t xml:space="preserve"> </w:t>
      </w:r>
      <w:r w:rsidRPr="00E34A44">
        <w:rPr>
          <w:rFonts w:ascii="Times New Roman" w:hAnsi="Times New Roman" w:cs="Times New Roman"/>
        </w:rPr>
        <w:t>[Accessed</w:t>
      </w:r>
      <w:r>
        <w:rPr>
          <w:rFonts w:ascii="Times New Roman" w:hAnsi="Times New Roman" w:cs="Times New Roman"/>
        </w:rPr>
        <w:t>: 8</w:t>
      </w:r>
      <w:r w:rsidRPr="00E34A44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February 2026]</w:t>
      </w:r>
    </w:p>
    <w:p w14:paraId="50BBF433" w14:textId="45DF4635" w:rsidR="00BA4629" w:rsidRDefault="00BA4629" w:rsidP="00DF76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BA4629">
        <w:rPr>
          <w:rFonts w:ascii="Times New Roman" w:hAnsi="Times New Roman" w:cs="Times New Roman"/>
        </w:rPr>
        <w:t>Bridges, V. (2015). </w:t>
      </w:r>
      <w:r w:rsidRPr="00BA4629">
        <w:rPr>
          <w:rFonts w:ascii="Times New Roman" w:hAnsi="Times New Roman" w:cs="Times New Roman"/>
          <w:i/>
          <w:iCs/>
        </w:rPr>
        <w:t>Reading Walter of Châtillon’s Alexandreis in Medieval Anthologies</w:t>
      </w:r>
      <w:r w:rsidRPr="00BA4629">
        <w:rPr>
          <w:rFonts w:ascii="Times New Roman" w:hAnsi="Times New Roman" w:cs="Times New Roman"/>
        </w:rPr>
        <w:t xml:space="preserve">. [online] Mediaeval studies. Available at: </w:t>
      </w:r>
      <w:hyperlink r:id="rId9" w:history="1">
        <w:r w:rsidRPr="008E5F51">
          <w:rPr>
            <w:rStyle w:val="Hyperlink"/>
            <w:rFonts w:ascii="Times New Roman" w:hAnsi="Times New Roman" w:cs="Times New Roman"/>
          </w:rPr>
          <w:t>https://www.academia.edu/143641020/Reading_Walter_of_Ch%C3%A2tillons_Alexandreis_in_Medieval_Anthologies</w:t>
        </w:r>
      </w:hyperlink>
      <w:r>
        <w:rPr>
          <w:rFonts w:ascii="Times New Roman" w:hAnsi="Times New Roman" w:cs="Times New Roman"/>
        </w:rPr>
        <w:t xml:space="preserve"> </w:t>
      </w:r>
      <w:r w:rsidRPr="00BA4629">
        <w:rPr>
          <w:rFonts w:ascii="Times New Roman" w:hAnsi="Times New Roman" w:cs="Times New Roman"/>
        </w:rPr>
        <w:t>[Accessed</w:t>
      </w:r>
      <w:r>
        <w:rPr>
          <w:rFonts w:ascii="Times New Roman" w:hAnsi="Times New Roman" w:cs="Times New Roman"/>
        </w:rPr>
        <w:t>:</w:t>
      </w:r>
      <w:r w:rsidRPr="00BA4629">
        <w:rPr>
          <w:rFonts w:ascii="Times New Roman" w:hAnsi="Times New Roman" w:cs="Times New Roman"/>
        </w:rPr>
        <w:t xml:space="preserve"> 8</w:t>
      </w:r>
      <w:r w:rsidRPr="00BA4629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Fabruary</w:t>
      </w:r>
      <w:r w:rsidRPr="00BA4629">
        <w:rPr>
          <w:rFonts w:ascii="Times New Roman" w:hAnsi="Times New Roman" w:cs="Times New Roman"/>
        </w:rPr>
        <w:t xml:space="preserve"> 2026]</w:t>
      </w:r>
    </w:p>
    <w:p w14:paraId="4D830E62" w14:textId="56F4ECDC" w:rsidR="00E132AE" w:rsidRDefault="00215510" w:rsidP="00DF76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Claudian and Platnauer, M., (1922), </w:t>
      </w:r>
      <w:r w:rsidRPr="00215510">
        <w:rPr>
          <w:rFonts w:ascii="Times New Roman" w:hAnsi="Times New Roman" w:cs="Times New Roman"/>
          <w:i/>
          <w:iCs/>
        </w:rPr>
        <w:t>Claudian, Volume I</w:t>
      </w:r>
      <w:r>
        <w:rPr>
          <w:rFonts w:ascii="Times New Roman" w:hAnsi="Times New Roman" w:cs="Times New Roman"/>
        </w:rPr>
        <w:t>, Cambridge, Harvard University Press</w:t>
      </w:r>
    </w:p>
    <w:p w14:paraId="6E1E331E" w14:textId="0BCCDE91" w:rsidR="00440931" w:rsidRDefault="00440931" w:rsidP="00DF76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Dionisotti, A.C., (</w:t>
      </w:r>
      <w:r w:rsidR="008871E5">
        <w:rPr>
          <w:rFonts w:ascii="Times New Roman" w:hAnsi="Times New Roman" w:cs="Times New Roman"/>
        </w:rPr>
        <w:t xml:space="preserve">1990), </w:t>
      </w:r>
      <w:r w:rsidR="008871E5" w:rsidRPr="00B64637">
        <w:rPr>
          <w:rFonts w:ascii="Times New Roman" w:hAnsi="Times New Roman" w:cs="Times New Roman"/>
          <w:i/>
          <w:iCs/>
        </w:rPr>
        <w:t xml:space="preserve">Walter of </w:t>
      </w:r>
      <w:r w:rsidR="008871E5" w:rsidRPr="00B64637">
        <w:rPr>
          <w:rFonts w:ascii="Times New Roman" w:hAnsi="Times New Roman" w:cs="Times New Roman"/>
          <w:i/>
          <w:iCs/>
        </w:rPr>
        <w:t>Châtillon</w:t>
      </w:r>
      <w:r w:rsidR="008871E5" w:rsidRPr="00B64637">
        <w:rPr>
          <w:rFonts w:ascii="Times New Roman" w:hAnsi="Times New Roman" w:cs="Times New Roman"/>
          <w:i/>
          <w:iCs/>
        </w:rPr>
        <w:t xml:space="preserve"> and the Greeks</w:t>
      </w:r>
      <w:r w:rsidR="00131A09">
        <w:rPr>
          <w:rFonts w:ascii="Times New Roman" w:hAnsi="Times New Roman" w:cs="Times New Roman"/>
        </w:rPr>
        <w:t>, In Godman, P. &amp; Murray, O.</w:t>
      </w:r>
      <w:r w:rsidR="00C877AB">
        <w:rPr>
          <w:rFonts w:ascii="Times New Roman" w:hAnsi="Times New Roman" w:cs="Times New Roman"/>
        </w:rPr>
        <w:t xml:space="preserve">, (1990), </w:t>
      </w:r>
      <w:r w:rsidR="00C877AB" w:rsidRPr="00B64637">
        <w:rPr>
          <w:rFonts w:ascii="Times New Roman" w:hAnsi="Times New Roman" w:cs="Times New Roman"/>
          <w:i/>
          <w:iCs/>
        </w:rPr>
        <w:t>Latin Poetry and the Classical Tradition: Essays in Medieval and Renaissance Literature</w:t>
      </w:r>
      <w:r w:rsidR="00C877AB">
        <w:rPr>
          <w:rFonts w:ascii="Times New Roman" w:hAnsi="Times New Roman" w:cs="Times New Roman"/>
        </w:rPr>
        <w:t xml:space="preserve">, </w:t>
      </w:r>
      <w:r w:rsidR="006A028C">
        <w:rPr>
          <w:rFonts w:ascii="Times New Roman" w:hAnsi="Times New Roman" w:cs="Times New Roman"/>
        </w:rPr>
        <w:t>Oxford, Cla</w:t>
      </w:r>
      <w:r w:rsidR="005202CC">
        <w:rPr>
          <w:rFonts w:ascii="Times New Roman" w:hAnsi="Times New Roman" w:cs="Times New Roman"/>
        </w:rPr>
        <w:t>rendon Press</w:t>
      </w:r>
      <w:r w:rsidR="00B64637">
        <w:rPr>
          <w:rFonts w:ascii="Times New Roman" w:hAnsi="Times New Roman" w:cs="Times New Roman"/>
        </w:rPr>
        <w:t>, p. 73</w:t>
      </w:r>
    </w:p>
    <w:p w14:paraId="20B64AF7" w14:textId="65684374" w:rsidR="000E5445" w:rsidRDefault="000E5445" w:rsidP="00DF76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Harrison, </w:t>
      </w:r>
      <w:r w:rsidR="00581B3E">
        <w:rPr>
          <w:rFonts w:ascii="Times New Roman" w:hAnsi="Times New Roman" w:cs="Times New Roman"/>
        </w:rPr>
        <w:t xml:space="preserve">S., </w:t>
      </w:r>
      <w:r w:rsidR="000B0F81">
        <w:rPr>
          <w:rFonts w:ascii="Times New Roman" w:hAnsi="Times New Roman" w:cs="Times New Roman"/>
        </w:rPr>
        <w:t xml:space="preserve">(2005), </w:t>
      </w:r>
      <w:r w:rsidR="00DA049C">
        <w:rPr>
          <w:rFonts w:ascii="Times New Roman" w:hAnsi="Times New Roman" w:cs="Times New Roman"/>
        </w:rPr>
        <w:t xml:space="preserve">A Companion to Latin Literature, </w:t>
      </w:r>
      <w:r w:rsidR="003E00C8">
        <w:rPr>
          <w:rFonts w:ascii="Times New Roman" w:hAnsi="Times New Roman" w:cs="Times New Roman"/>
        </w:rPr>
        <w:t>Cornwall, Blackwell Publishing Ltd</w:t>
      </w:r>
    </w:p>
    <w:p w14:paraId="6C32B273" w14:textId="0AD6AF17" w:rsidR="006D3E8F" w:rsidRDefault="006D3E8F" w:rsidP="00DF76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Lafferty, </w:t>
      </w:r>
      <w:r w:rsidR="00D27E4D">
        <w:rPr>
          <w:rFonts w:ascii="Times New Roman" w:hAnsi="Times New Roman" w:cs="Times New Roman"/>
        </w:rPr>
        <w:t>M.K., (</w:t>
      </w:r>
      <w:r w:rsidR="00B447E4">
        <w:rPr>
          <w:rFonts w:ascii="Times New Roman" w:hAnsi="Times New Roman" w:cs="Times New Roman"/>
        </w:rPr>
        <w:t xml:space="preserve">1998), </w:t>
      </w:r>
      <w:r w:rsidR="00B447E4" w:rsidRPr="00576E8D">
        <w:rPr>
          <w:rFonts w:ascii="Times New Roman" w:hAnsi="Times New Roman" w:cs="Times New Roman"/>
          <w:i/>
          <w:iCs/>
        </w:rPr>
        <w:t xml:space="preserve">Walter of </w:t>
      </w:r>
      <w:r w:rsidR="00F64FB3" w:rsidRPr="00576E8D">
        <w:rPr>
          <w:rFonts w:ascii="Times New Roman" w:hAnsi="Times New Roman" w:cs="Times New Roman"/>
          <w:i/>
          <w:iCs/>
        </w:rPr>
        <w:t>Châtillon’s</w:t>
      </w:r>
      <w:r w:rsidR="00F64FB3" w:rsidRPr="00576E8D">
        <w:rPr>
          <w:rFonts w:ascii="Times New Roman" w:hAnsi="Times New Roman" w:cs="Times New Roman"/>
          <w:i/>
          <w:iCs/>
        </w:rPr>
        <w:t xml:space="preserve"> Alexandreis: Epic and the Problem of Historical Understanding</w:t>
      </w:r>
      <w:r w:rsidR="00B832BB">
        <w:rPr>
          <w:rFonts w:ascii="Times New Roman" w:hAnsi="Times New Roman" w:cs="Times New Roman"/>
        </w:rPr>
        <w:t xml:space="preserve">, </w:t>
      </w:r>
      <w:r w:rsidR="00AC3A6D">
        <w:rPr>
          <w:rFonts w:ascii="Times New Roman" w:hAnsi="Times New Roman" w:cs="Times New Roman"/>
        </w:rPr>
        <w:t xml:space="preserve">Belgium, </w:t>
      </w:r>
      <w:r w:rsidR="00331A95">
        <w:rPr>
          <w:rFonts w:ascii="Times New Roman" w:hAnsi="Times New Roman" w:cs="Times New Roman"/>
        </w:rPr>
        <w:t>Brepolis</w:t>
      </w:r>
    </w:p>
    <w:p w14:paraId="07DD5D70" w14:textId="22EE1BA0" w:rsidR="007B0C78" w:rsidRDefault="007B0C78" w:rsidP="007B0C78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FD6250">
        <w:rPr>
          <w:rFonts w:ascii="Times New Roman" w:hAnsi="Times New Roman" w:cs="Times New Roman"/>
        </w:rPr>
        <w:t xml:space="preserve">Quintus, C. and Rolfe, J.C. (1946) </w:t>
      </w:r>
      <w:r w:rsidRPr="00FD6250">
        <w:rPr>
          <w:rFonts w:ascii="Times New Roman" w:hAnsi="Times New Roman" w:cs="Times New Roman"/>
          <w:i/>
          <w:iCs/>
        </w:rPr>
        <w:t>History of Alexander. Volume II</w:t>
      </w:r>
      <w:r w:rsidRPr="00FD6250">
        <w:rPr>
          <w:rFonts w:ascii="Times New Roman" w:hAnsi="Times New Roman" w:cs="Times New Roman"/>
        </w:rPr>
        <w:t>. Cambridge: Harvard University Press.</w:t>
      </w:r>
    </w:p>
    <w:p w14:paraId="59AA0323" w14:textId="063D4CF5" w:rsidR="00961C7D" w:rsidRPr="007B0C78" w:rsidRDefault="00961C7D" w:rsidP="007B0C78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Statius and </w:t>
      </w:r>
      <w:r w:rsidR="00F01AF1">
        <w:rPr>
          <w:rFonts w:ascii="Times New Roman" w:hAnsi="Times New Roman" w:cs="Times New Roman"/>
        </w:rPr>
        <w:t xml:space="preserve">Shackleton Bailey, D.R., (2004), </w:t>
      </w:r>
      <w:r w:rsidR="00F01AF1" w:rsidRPr="00A80850">
        <w:rPr>
          <w:rFonts w:ascii="Times New Roman" w:hAnsi="Times New Roman" w:cs="Times New Roman"/>
          <w:i/>
          <w:iCs/>
        </w:rPr>
        <w:t>Thebaid</w:t>
      </w:r>
      <w:r w:rsidR="00753B59" w:rsidRPr="00A80850">
        <w:rPr>
          <w:rFonts w:ascii="Times New Roman" w:hAnsi="Times New Roman" w:cs="Times New Roman"/>
          <w:i/>
          <w:iCs/>
        </w:rPr>
        <w:t xml:space="preserve"> Volume II</w:t>
      </w:r>
      <w:r w:rsidR="005C045F" w:rsidRPr="00A80850">
        <w:rPr>
          <w:rFonts w:ascii="Times New Roman" w:hAnsi="Times New Roman" w:cs="Times New Roman"/>
          <w:i/>
          <w:iCs/>
        </w:rPr>
        <w:t>; Books</w:t>
      </w:r>
      <w:r w:rsidR="00A80850" w:rsidRPr="00A80850">
        <w:rPr>
          <w:rFonts w:ascii="Times New Roman" w:hAnsi="Times New Roman" w:cs="Times New Roman"/>
          <w:i/>
          <w:iCs/>
        </w:rPr>
        <w:t xml:space="preserve"> 8-12 Achilleid</w:t>
      </w:r>
      <w:r w:rsidR="00A80850">
        <w:rPr>
          <w:rFonts w:ascii="Times New Roman" w:hAnsi="Times New Roman" w:cs="Times New Roman"/>
        </w:rPr>
        <w:t>, Cambridge, Harvard University Press</w:t>
      </w:r>
    </w:p>
    <w:p w14:paraId="0C953BB0" w14:textId="4472339C" w:rsidR="00BA21B0" w:rsidRPr="00DF76EE" w:rsidRDefault="00DF76EE" w:rsidP="00DF76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DF76EE">
        <w:rPr>
          <w:rFonts w:ascii="Times New Roman" w:hAnsi="Times New Roman" w:cs="Times New Roman"/>
        </w:rPr>
        <w:lastRenderedPageBreak/>
        <w:t xml:space="preserve">Townsend, D. (1996). Book One. In </w:t>
      </w:r>
      <w:r w:rsidRPr="00DF76EE">
        <w:rPr>
          <w:rFonts w:ascii="Times New Roman" w:hAnsi="Times New Roman" w:cs="Times New Roman"/>
          <w:i/>
          <w:iCs/>
        </w:rPr>
        <w:t>The “Alexandreis” of Walter of Chatilon: A Twelfth-Century Epic</w:t>
      </w:r>
      <w:r w:rsidRPr="00DF76EE">
        <w:rPr>
          <w:rFonts w:ascii="Times New Roman" w:hAnsi="Times New Roman" w:cs="Times New Roman"/>
        </w:rPr>
        <w:t xml:space="preserve"> (pp. 5–22). University of Pennsylvania Press. </w:t>
      </w:r>
      <w:hyperlink r:id="rId10" w:history="1">
        <w:r w:rsidRPr="00DF76EE">
          <w:rPr>
            <w:rStyle w:val="Hyperlink"/>
            <w:rFonts w:ascii="Times New Roman" w:hAnsi="Times New Roman" w:cs="Times New Roman"/>
          </w:rPr>
          <w:t>http://www.jstor.org/stable/j.ctt18crxvp.7</w:t>
        </w:r>
      </w:hyperlink>
      <w:r>
        <w:rPr>
          <w:rFonts w:ascii="Times New Roman" w:hAnsi="Times New Roman" w:cs="Times New Roman"/>
        </w:rPr>
        <w:t xml:space="preserve"> [Accessed: </w:t>
      </w:r>
      <w:r w:rsidR="00594786">
        <w:rPr>
          <w:rFonts w:ascii="Times New Roman" w:hAnsi="Times New Roman" w:cs="Times New Roman"/>
        </w:rPr>
        <w:t>7</w:t>
      </w:r>
      <w:r w:rsidR="00594786" w:rsidRPr="00594786">
        <w:rPr>
          <w:rFonts w:ascii="Times New Roman" w:hAnsi="Times New Roman" w:cs="Times New Roman"/>
          <w:vertAlign w:val="superscript"/>
        </w:rPr>
        <w:t>th</w:t>
      </w:r>
      <w:r w:rsidR="00594786">
        <w:rPr>
          <w:rFonts w:ascii="Times New Roman" w:hAnsi="Times New Roman" w:cs="Times New Roman"/>
        </w:rPr>
        <w:t xml:space="preserve"> February 2026]</w:t>
      </w:r>
    </w:p>
    <w:sectPr w:rsidR="00BA21B0" w:rsidRPr="00DF76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B4D9B"/>
    <w:multiLevelType w:val="hybridMultilevel"/>
    <w:tmpl w:val="47A0499A"/>
    <w:lvl w:ilvl="0" w:tplc="FA9E35DA">
      <w:start w:val="2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A49529A"/>
    <w:multiLevelType w:val="hybridMultilevel"/>
    <w:tmpl w:val="CFCE90F4"/>
    <w:lvl w:ilvl="0" w:tplc="D2408F82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73291262">
    <w:abstractNumId w:val="1"/>
  </w:num>
  <w:num w:numId="2" w16cid:durableId="20157615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6960"/>
    <w:rsid w:val="00003D0A"/>
    <w:rsid w:val="00021817"/>
    <w:rsid w:val="00041724"/>
    <w:rsid w:val="00053B5D"/>
    <w:rsid w:val="000662EC"/>
    <w:rsid w:val="00087669"/>
    <w:rsid w:val="000B0773"/>
    <w:rsid w:val="000B0F81"/>
    <w:rsid w:val="000B43A3"/>
    <w:rsid w:val="000B5BB1"/>
    <w:rsid w:val="000E5445"/>
    <w:rsid w:val="000E6960"/>
    <w:rsid w:val="000F2EC5"/>
    <w:rsid w:val="00101B8D"/>
    <w:rsid w:val="0011009A"/>
    <w:rsid w:val="00124844"/>
    <w:rsid w:val="001266D2"/>
    <w:rsid w:val="00131A09"/>
    <w:rsid w:val="0013490F"/>
    <w:rsid w:val="001400B0"/>
    <w:rsid w:val="00161F50"/>
    <w:rsid w:val="001B3B93"/>
    <w:rsid w:val="001B69FF"/>
    <w:rsid w:val="001E40F0"/>
    <w:rsid w:val="0020029A"/>
    <w:rsid w:val="00215510"/>
    <w:rsid w:val="00221668"/>
    <w:rsid w:val="00246972"/>
    <w:rsid w:val="0025073A"/>
    <w:rsid w:val="00252F94"/>
    <w:rsid w:val="002601F9"/>
    <w:rsid w:val="00292A27"/>
    <w:rsid w:val="002B288A"/>
    <w:rsid w:val="002B2E39"/>
    <w:rsid w:val="002B3A33"/>
    <w:rsid w:val="002D3260"/>
    <w:rsid w:val="002D3EE4"/>
    <w:rsid w:val="002D6EE8"/>
    <w:rsid w:val="002E3C89"/>
    <w:rsid w:val="002F3D15"/>
    <w:rsid w:val="002F6BEB"/>
    <w:rsid w:val="002F7DBA"/>
    <w:rsid w:val="0030235F"/>
    <w:rsid w:val="0030458F"/>
    <w:rsid w:val="0031259F"/>
    <w:rsid w:val="00321535"/>
    <w:rsid w:val="0032212C"/>
    <w:rsid w:val="00331A95"/>
    <w:rsid w:val="0033246D"/>
    <w:rsid w:val="00385F8D"/>
    <w:rsid w:val="003B63B3"/>
    <w:rsid w:val="003B702B"/>
    <w:rsid w:val="003C137C"/>
    <w:rsid w:val="003C2A96"/>
    <w:rsid w:val="003C76B2"/>
    <w:rsid w:val="003E00C8"/>
    <w:rsid w:val="003E28E9"/>
    <w:rsid w:val="003E48DF"/>
    <w:rsid w:val="00405BF1"/>
    <w:rsid w:val="00412C72"/>
    <w:rsid w:val="004157D1"/>
    <w:rsid w:val="00440931"/>
    <w:rsid w:val="00450415"/>
    <w:rsid w:val="004529C0"/>
    <w:rsid w:val="0045611F"/>
    <w:rsid w:val="0046607C"/>
    <w:rsid w:val="00470266"/>
    <w:rsid w:val="004758C5"/>
    <w:rsid w:val="00485E9C"/>
    <w:rsid w:val="00494C6E"/>
    <w:rsid w:val="004A5049"/>
    <w:rsid w:val="004B1AC5"/>
    <w:rsid w:val="004C65F0"/>
    <w:rsid w:val="004E3688"/>
    <w:rsid w:val="004E62E0"/>
    <w:rsid w:val="004E771C"/>
    <w:rsid w:val="004F3807"/>
    <w:rsid w:val="0050538E"/>
    <w:rsid w:val="00515A6A"/>
    <w:rsid w:val="005202CC"/>
    <w:rsid w:val="0052086F"/>
    <w:rsid w:val="00525727"/>
    <w:rsid w:val="00526FA4"/>
    <w:rsid w:val="00542322"/>
    <w:rsid w:val="00551593"/>
    <w:rsid w:val="00576E8D"/>
    <w:rsid w:val="00581B3E"/>
    <w:rsid w:val="00583E82"/>
    <w:rsid w:val="00587CB7"/>
    <w:rsid w:val="00594786"/>
    <w:rsid w:val="005A74CF"/>
    <w:rsid w:val="005C045F"/>
    <w:rsid w:val="005D5CB2"/>
    <w:rsid w:val="005E3AA0"/>
    <w:rsid w:val="00607A71"/>
    <w:rsid w:val="0061610E"/>
    <w:rsid w:val="00623142"/>
    <w:rsid w:val="00624352"/>
    <w:rsid w:val="006467CF"/>
    <w:rsid w:val="006509EE"/>
    <w:rsid w:val="006512EA"/>
    <w:rsid w:val="00651687"/>
    <w:rsid w:val="00654877"/>
    <w:rsid w:val="00657DBA"/>
    <w:rsid w:val="00674BB3"/>
    <w:rsid w:val="00675859"/>
    <w:rsid w:val="006826DD"/>
    <w:rsid w:val="00682CDE"/>
    <w:rsid w:val="00687376"/>
    <w:rsid w:val="0069103B"/>
    <w:rsid w:val="00691BE3"/>
    <w:rsid w:val="006958C5"/>
    <w:rsid w:val="006A0073"/>
    <w:rsid w:val="006A028C"/>
    <w:rsid w:val="006A65F9"/>
    <w:rsid w:val="006C6DA5"/>
    <w:rsid w:val="006D3E8F"/>
    <w:rsid w:val="006F5B1E"/>
    <w:rsid w:val="00703112"/>
    <w:rsid w:val="00707CB9"/>
    <w:rsid w:val="007140C5"/>
    <w:rsid w:val="007216DA"/>
    <w:rsid w:val="0072593E"/>
    <w:rsid w:val="00732BA3"/>
    <w:rsid w:val="00740022"/>
    <w:rsid w:val="00753B59"/>
    <w:rsid w:val="007564AC"/>
    <w:rsid w:val="00766334"/>
    <w:rsid w:val="00796FD6"/>
    <w:rsid w:val="007A5C45"/>
    <w:rsid w:val="007B0C78"/>
    <w:rsid w:val="007B6743"/>
    <w:rsid w:val="007B709C"/>
    <w:rsid w:val="007C0E95"/>
    <w:rsid w:val="007E6511"/>
    <w:rsid w:val="00814E4B"/>
    <w:rsid w:val="00826237"/>
    <w:rsid w:val="00831D1A"/>
    <w:rsid w:val="0083338E"/>
    <w:rsid w:val="008337EB"/>
    <w:rsid w:val="00836B39"/>
    <w:rsid w:val="008624D7"/>
    <w:rsid w:val="0086626F"/>
    <w:rsid w:val="00870B01"/>
    <w:rsid w:val="00873980"/>
    <w:rsid w:val="00880E67"/>
    <w:rsid w:val="008871E5"/>
    <w:rsid w:val="008872F5"/>
    <w:rsid w:val="00892C52"/>
    <w:rsid w:val="00896925"/>
    <w:rsid w:val="008B192D"/>
    <w:rsid w:val="00911288"/>
    <w:rsid w:val="00920F3C"/>
    <w:rsid w:val="00933166"/>
    <w:rsid w:val="0094363C"/>
    <w:rsid w:val="00954FA1"/>
    <w:rsid w:val="00961C7D"/>
    <w:rsid w:val="00974B25"/>
    <w:rsid w:val="0098470A"/>
    <w:rsid w:val="009942C6"/>
    <w:rsid w:val="009970A2"/>
    <w:rsid w:val="009B3797"/>
    <w:rsid w:val="009C2FBD"/>
    <w:rsid w:val="009D0B0C"/>
    <w:rsid w:val="009D1E6E"/>
    <w:rsid w:val="009E4601"/>
    <w:rsid w:val="00A02F47"/>
    <w:rsid w:val="00A03E98"/>
    <w:rsid w:val="00A1366A"/>
    <w:rsid w:val="00A14E25"/>
    <w:rsid w:val="00A34DCD"/>
    <w:rsid w:val="00A36759"/>
    <w:rsid w:val="00A40E32"/>
    <w:rsid w:val="00A517EA"/>
    <w:rsid w:val="00A522BC"/>
    <w:rsid w:val="00A522C7"/>
    <w:rsid w:val="00A611D4"/>
    <w:rsid w:val="00A64231"/>
    <w:rsid w:val="00A6496F"/>
    <w:rsid w:val="00A770C2"/>
    <w:rsid w:val="00A80850"/>
    <w:rsid w:val="00A84D88"/>
    <w:rsid w:val="00A85B80"/>
    <w:rsid w:val="00AA573E"/>
    <w:rsid w:val="00AB04A8"/>
    <w:rsid w:val="00AB16ED"/>
    <w:rsid w:val="00AB1E07"/>
    <w:rsid w:val="00AB4784"/>
    <w:rsid w:val="00AB5EA1"/>
    <w:rsid w:val="00AB6784"/>
    <w:rsid w:val="00AC3A6D"/>
    <w:rsid w:val="00AC5EC8"/>
    <w:rsid w:val="00AE7B28"/>
    <w:rsid w:val="00B06073"/>
    <w:rsid w:val="00B11BD1"/>
    <w:rsid w:val="00B251FB"/>
    <w:rsid w:val="00B416CF"/>
    <w:rsid w:val="00B42736"/>
    <w:rsid w:val="00B447E4"/>
    <w:rsid w:val="00B5219B"/>
    <w:rsid w:val="00B64637"/>
    <w:rsid w:val="00B65951"/>
    <w:rsid w:val="00B6650A"/>
    <w:rsid w:val="00B771CB"/>
    <w:rsid w:val="00B832BB"/>
    <w:rsid w:val="00B84289"/>
    <w:rsid w:val="00B85101"/>
    <w:rsid w:val="00B87881"/>
    <w:rsid w:val="00B97016"/>
    <w:rsid w:val="00BA21B0"/>
    <w:rsid w:val="00BA38AD"/>
    <w:rsid w:val="00BA4629"/>
    <w:rsid w:val="00BA6EAF"/>
    <w:rsid w:val="00BA7AB5"/>
    <w:rsid w:val="00BB1AA1"/>
    <w:rsid w:val="00BB7EB3"/>
    <w:rsid w:val="00BC2221"/>
    <w:rsid w:val="00BD2E78"/>
    <w:rsid w:val="00BE48F6"/>
    <w:rsid w:val="00C10680"/>
    <w:rsid w:val="00C14490"/>
    <w:rsid w:val="00C156F6"/>
    <w:rsid w:val="00C24903"/>
    <w:rsid w:val="00C27455"/>
    <w:rsid w:val="00C304E6"/>
    <w:rsid w:val="00C306A5"/>
    <w:rsid w:val="00C31485"/>
    <w:rsid w:val="00C337AC"/>
    <w:rsid w:val="00C35BAF"/>
    <w:rsid w:val="00C37817"/>
    <w:rsid w:val="00C41DF1"/>
    <w:rsid w:val="00C56F69"/>
    <w:rsid w:val="00C63BF3"/>
    <w:rsid w:val="00C877AB"/>
    <w:rsid w:val="00C9569A"/>
    <w:rsid w:val="00CA7357"/>
    <w:rsid w:val="00CD112D"/>
    <w:rsid w:val="00CD1E45"/>
    <w:rsid w:val="00CE0D8F"/>
    <w:rsid w:val="00CE10FA"/>
    <w:rsid w:val="00CE4CD7"/>
    <w:rsid w:val="00CF4253"/>
    <w:rsid w:val="00D00E66"/>
    <w:rsid w:val="00D01675"/>
    <w:rsid w:val="00D27E4D"/>
    <w:rsid w:val="00D654ED"/>
    <w:rsid w:val="00D72DA7"/>
    <w:rsid w:val="00D7687C"/>
    <w:rsid w:val="00D77603"/>
    <w:rsid w:val="00D77D52"/>
    <w:rsid w:val="00D8491A"/>
    <w:rsid w:val="00D84F5D"/>
    <w:rsid w:val="00D868B0"/>
    <w:rsid w:val="00DA049C"/>
    <w:rsid w:val="00DB3115"/>
    <w:rsid w:val="00DB5317"/>
    <w:rsid w:val="00DD5858"/>
    <w:rsid w:val="00DF76EE"/>
    <w:rsid w:val="00E06C9C"/>
    <w:rsid w:val="00E1107B"/>
    <w:rsid w:val="00E12697"/>
    <w:rsid w:val="00E132AE"/>
    <w:rsid w:val="00E142AA"/>
    <w:rsid w:val="00E14C9D"/>
    <w:rsid w:val="00E21B62"/>
    <w:rsid w:val="00E26D48"/>
    <w:rsid w:val="00E30036"/>
    <w:rsid w:val="00E34A44"/>
    <w:rsid w:val="00E35CCE"/>
    <w:rsid w:val="00E564F3"/>
    <w:rsid w:val="00E61286"/>
    <w:rsid w:val="00EA2366"/>
    <w:rsid w:val="00EA47C0"/>
    <w:rsid w:val="00EB5019"/>
    <w:rsid w:val="00EB5DD7"/>
    <w:rsid w:val="00EC7762"/>
    <w:rsid w:val="00ED0EE0"/>
    <w:rsid w:val="00EF359F"/>
    <w:rsid w:val="00F01AF1"/>
    <w:rsid w:val="00F4240A"/>
    <w:rsid w:val="00F47DB3"/>
    <w:rsid w:val="00F55844"/>
    <w:rsid w:val="00F5668E"/>
    <w:rsid w:val="00F64FB3"/>
    <w:rsid w:val="00F808D7"/>
    <w:rsid w:val="00F85DBB"/>
    <w:rsid w:val="00F869CB"/>
    <w:rsid w:val="00FA214A"/>
    <w:rsid w:val="00FB2BDC"/>
    <w:rsid w:val="00FF61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7B66E4"/>
  <w15:chartTrackingRefBased/>
  <w15:docId w15:val="{B41E0AE6-C25C-4FFA-BAC6-0292ECB2B1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696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696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696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696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696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696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696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696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696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696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696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696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696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696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696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696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696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696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696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696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696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696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696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696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696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696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696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696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696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F76E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76E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mcr.brynmawr.edu/1997/1997.05.05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://www.jstor.org/stable/j.ctt18crxvp.7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academia.edu/143641020/Reading_Walter_of_Ch%C3%A2tillons_Alexandreis_in_Medieval_Anthologi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4" ma:contentTypeDescription="Create a new document." ma:contentTypeScope="" ma:versionID="54037ce9a7d16e20fd5c0c2c1e9717f4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7205069ea29fc8e7cdf42ee776c47667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Props1.xml><?xml version="1.0" encoding="utf-8"?>
<ds:datastoreItem xmlns:ds="http://schemas.openxmlformats.org/officeDocument/2006/customXml" ds:itemID="{22B8AD62-BDA8-48CB-AFF7-E1524069E69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6A30BF9-AB37-4106-9766-3237637D49B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DB521C1-2299-4FF9-8408-B09AF9BDFA59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345</TotalTime>
  <Pages>5</Pages>
  <Words>1667</Words>
  <Characters>9288</Characters>
  <Application>Microsoft Office Word</Application>
  <DocSecurity>0</DocSecurity>
  <Lines>160</Lines>
  <Paragraphs>47</Paragraphs>
  <ScaleCrop>false</ScaleCrop>
  <Company/>
  <LinksUpToDate>false</LinksUpToDate>
  <CharactersWithSpaces>10908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 Williams-Spooner (2305138)</dc:creator>
  <cp:keywords/>
  <dc:description/>
  <cp:lastModifiedBy>Al Williams-Spooner (2305138)</cp:lastModifiedBy>
  <cp:revision>286</cp:revision>
  <dcterms:created xsi:type="dcterms:W3CDTF">2026-02-08T12:41:00Z</dcterms:created>
  <dcterms:modified xsi:type="dcterms:W3CDTF">2026-02-08T18:29:00Z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