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D0395" w14:textId="61981B87" w:rsidR="00310B75" w:rsidRDefault="00D840DC" w:rsidP="00D840DC">
      <w:pPr>
        <w:jc w:val="center"/>
        <w:rPr>
          <w:rFonts w:ascii="Times New Roman" w:hAnsi="Times New Roman" w:cs="Times New Roman"/>
          <w:b/>
          <w:bCs/>
          <w:sz w:val="32"/>
          <w:szCs w:val="32"/>
          <w:u w:val="single"/>
        </w:rPr>
      </w:pPr>
      <w:r>
        <w:rPr>
          <w:rFonts w:ascii="Times New Roman" w:hAnsi="Times New Roman" w:cs="Times New Roman"/>
          <w:b/>
          <w:bCs/>
          <w:noProof/>
          <w:sz w:val="32"/>
          <w:szCs w:val="32"/>
          <w:u w:val="single"/>
        </w:rPr>
        <mc:AlternateContent>
          <mc:Choice Requires="wps">
            <w:drawing>
              <wp:anchor distT="0" distB="0" distL="114300" distR="114300" simplePos="0" relativeHeight="251659264" behindDoc="0" locked="0" layoutInCell="1" allowOverlap="1" wp14:anchorId="5DFFF6A7" wp14:editId="75415053">
                <wp:simplePos x="0" y="0"/>
                <wp:positionH relativeFrom="column">
                  <wp:posOffset>-847725</wp:posOffset>
                </wp:positionH>
                <wp:positionV relativeFrom="paragraph">
                  <wp:posOffset>285750</wp:posOffset>
                </wp:positionV>
                <wp:extent cx="7400925" cy="28956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7400925" cy="2895600"/>
                        </a:xfrm>
                        <a:prstGeom prst="rect">
                          <a:avLst/>
                        </a:prstGeom>
                        <a:ln w="19050">
                          <a:solidFill>
                            <a:srgbClr val="FFFF00"/>
                          </a:solidFill>
                        </a:ln>
                      </wps:spPr>
                      <wps:style>
                        <a:lnRef idx="1">
                          <a:schemeClr val="accent4"/>
                        </a:lnRef>
                        <a:fillRef idx="2">
                          <a:schemeClr val="accent4"/>
                        </a:fillRef>
                        <a:effectRef idx="1">
                          <a:schemeClr val="accent4"/>
                        </a:effectRef>
                        <a:fontRef idx="minor">
                          <a:schemeClr val="dk1"/>
                        </a:fontRef>
                      </wps:style>
                      <wps:txbx>
                        <w:txbxContent>
                          <w:p w14:paraId="1A76988D" w14:textId="27933B18" w:rsidR="00D840DC" w:rsidRDefault="00D840DC" w:rsidP="009A7C97">
                            <w:pPr>
                              <w:spacing w:line="360" w:lineRule="auto"/>
                              <w:jc w:val="both"/>
                              <w:rPr>
                                <w:rFonts w:ascii="Times New Roman" w:hAnsi="Times New Roman" w:cs="Times New Roman"/>
                                <w:sz w:val="24"/>
                                <w:szCs w:val="24"/>
                              </w:rPr>
                            </w:pPr>
                            <w:r w:rsidRPr="00D840DC">
                              <w:rPr>
                                <w:rFonts w:ascii="Times New Roman" w:hAnsi="Times New Roman" w:cs="Times New Roman"/>
                                <w:sz w:val="24"/>
                                <w:szCs w:val="24"/>
                              </w:rPr>
                              <w:t xml:space="preserve">All </w:t>
                            </w:r>
                            <w:r>
                              <w:rPr>
                                <w:rFonts w:ascii="Times New Roman" w:hAnsi="Times New Roman" w:cs="Times New Roman"/>
                                <w:sz w:val="24"/>
                                <w:szCs w:val="24"/>
                              </w:rPr>
                              <w:t>a</w:t>
                            </w:r>
                            <w:r w:rsidRPr="00D840DC">
                              <w:rPr>
                                <w:rFonts w:ascii="Times New Roman" w:hAnsi="Times New Roman" w:cs="Times New Roman"/>
                                <w:sz w:val="24"/>
                                <w:szCs w:val="24"/>
                              </w:rPr>
                              <w:t>round</w:t>
                            </w:r>
                            <w:r>
                              <w:rPr>
                                <w:rFonts w:ascii="Times New Roman" w:hAnsi="Times New Roman" w:cs="Times New Roman"/>
                                <w:sz w:val="24"/>
                                <w:szCs w:val="24"/>
                              </w:rPr>
                              <w:t xml:space="preserve"> the globe the united nations convention on the rights of the child (UNCRC) are being implemented</w:t>
                            </w:r>
                            <w:r w:rsidR="000D2D29">
                              <w:rPr>
                                <w:rFonts w:ascii="Times New Roman" w:hAnsi="Times New Roman" w:cs="Times New Roman"/>
                                <w:sz w:val="24"/>
                                <w:szCs w:val="24"/>
                              </w:rPr>
                              <w:t xml:space="preserve">. The document outlines all the rights of young people which are categorized into </w:t>
                            </w:r>
                            <w:r w:rsidR="0009392A">
                              <w:rPr>
                                <w:rFonts w:ascii="Times New Roman" w:hAnsi="Times New Roman" w:cs="Times New Roman"/>
                                <w:sz w:val="24"/>
                                <w:szCs w:val="24"/>
                              </w:rPr>
                              <w:t>three</w:t>
                            </w:r>
                            <w:r w:rsidR="000D2D29">
                              <w:rPr>
                                <w:rFonts w:ascii="Times New Roman" w:hAnsi="Times New Roman" w:cs="Times New Roman"/>
                                <w:sz w:val="24"/>
                                <w:szCs w:val="24"/>
                              </w:rPr>
                              <w:t xml:space="preserve"> different sectors: protection, provision and participation. It comprises of </w:t>
                            </w:r>
                            <w:r w:rsidR="00CE7F0C">
                              <w:rPr>
                                <w:rFonts w:ascii="Times New Roman" w:hAnsi="Times New Roman" w:cs="Times New Roman"/>
                                <w:sz w:val="24"/>
                                <w:szCs w:val="24"/>
                              </w:rPr>
                              <w:t>fifty-four</w:t>
                            </w:r>
                            <w:r w:rsidR="000D2D29">
                              <w:rPr>
                                <w:rFonts w:ascii="Times New Roman" w:hAnsi="Times New Roman" w:cs="Times New Roman"/>
                                <w:sz w:val="24"/>
                                <w:szCs w:val="24"/>
                              </w:rPr>
                              <w:t xml:space="preserve"> Articles with a worldwide aim of treating children equally despite the differences they may have.</w:t>
                            </w:r>
                            <w:r w:rsidR="002C05DD">
                              <w:rPr>
                                <w:rFonts w:ascii="Times New Roman" w:hAnsi="Times New Roman" w:cs="Times New Roman"/>
                                <w:sz w:val="24"/>
                                <w:szCs w:val="24"/>
                              </w:rPr>
                              <w:t xml:space="preserve"> 194 countries have implemented the UNCRC with the UN awaiting USA and Somalia to do so. </w:t>
                            </w:r>
                            <w:r w:rsidR="000D2D29">
                              <w:rPr>
                                <w:rFonts w:ascii="Times New Roman" w:hAnsi="Times New Roman" w:cs="Times New Roman"/>
                                <w:sz w:val="24"/>
                                <w:szCs w:val="24"/>
                              </w:rPr>
                              <w:t xml:space="preserve"> It is essential that the UNCRC is seen </w:t>
                            </w:r>
                            <w:proofErr w:type="gramStart"/>
                            <w:r w:rsidR="000D2D29">
                              <w:rPr>
                                <w:rFonts w:ascii="Times New Roman" w:hAnsi="Times New Roman" w:cs="Times New Roman"/>
                                <w:sz w:val="24"/>
                                <w:szCs w:val="24"/>
                              </w:rPr>
                              <w:t>as a whole as</w:t>
                            </w:r>
                            <w:proofErr w:type="gramEnd"/>
                            <w:r w:rsidR="000D2D29">
                              <w:rPr>
                                <w:rFonts w:ascii="Times New Roman" w:hAnsi="Times New Roman" w:cs="Times New Roman"/>
                                <w:sz w:val="24"/>
                                <w:szCs w:val="24"/>
                              </w:rPr>
                              <w:t xml:space="preserve"> all articles are equal in importance</w:t>
                            </w:r>
                            <w:r w:rsidR="009A7C97">
                              <w:rPr>
                                <w:rFonts w:ascii="Times New Roman" w:hAnsi="Times New Roman" w:cs="Times New Roman"/>
                                <w:sz w:val="24"/>
                                <w:szCs w:val="24"/>
                              </w:rPr>
                              <w:t xml:space="preserve"> (Unicef</w:t>
                            </w:r>
                            <w:r w:rsidR="006F4F50">
                              <w:rPr>
                                <w:rFonts w:ascii="Times New Roman" w:hAnsi="Times New Roman" w:cs="Times New Roman"/>
                                <w:sz w:val="24"/>
                                <w:szCs w:val="24"/>
                              </w:rPr>
                              <w:t>,1989</w:t>
                            </w:r>
                            <w:r w:rsidR="009A7C97">
                              <w:rPr>
                                <w:rFonts w:ascii="Times New Roman" w:hAnsi="Times New Roman" w:cs="Times New Roman"/>
                                <w:sz w:val="24"/>
                                <w:szCs w:val="24"/>
                              </w:rPr>
                              <w:t>)</w:t>
                            </w:r>
                            <w:r w:rsidR="000D2D29">
                              <w:rPr>
                                <w:rFonts w:ascii="Times New Roman" w:hAnsi="Times New Roman" w:cs="Times New Roman"/>
                                <w:sz w:val="24"/>
                                <w:szCs w:val="24"/>
                              </w:rPr>
                              <w:t xml:space="preserve">. </w:t>
                            </w:r>
                          </w:p>
                          <w:p w14:paraId="2497806E" w14:textId="3294A586" w:rsidR="00FF6E42" w:rsidRDefault="00F9028C" w:rsidP="009A7C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3EDB">
                              <w:rPr>
                                <w:rFonts w:ascii="Times New Roman" w:hAnsi="Times New Roman" w:cs="Times New Roman"/>
                                <w:sz w:val="24"/>
                                <w:szCs w:val="24"/>
                              </w:rPr>
                              <w:t xml:space="preserve">The welsh </w:t>
                            </w:r>
                            <w:r w:rsidR="00F6225E">
                              <w:rPr>
                                <w:rFonts w:ascii="Times New Roman" w:hAnsi="Times New Roman" w:cs="Times New Roman"/>
                                <w:sz w:val="24"/>
                                <w:szCs w:val="24"/>
                              </w:rPr>
                              <w:t xml:space="preserve">government embraced the UNCRC in 2004 which they later developed the rights of children </w:t>
                            </w:r>
                            <w:r w:rsidR="006D384D">
                              <w:rPr>
                                <w:rFonts w:ascii="Times New Roman" w:hAnsi="Times New Roman" w:cs="Times New Roman"/>
                                <w:sz w:val="24"/>
                                <w:szCs w:val="24"/>
                              </w:rPr>
                              <w:t xml:space="preserve">&amp; young </w:t>
                            </w:r>
                            <w:r w:rsidR="00CE7F0C">
                              <w:rPr>
                                <w:rFonts w:ascii="Times New Roman" w:hAnsi="Times New Roman" w:cs="Times New Roman"/>
                                <w:sz w:val="24"/>
                                <w:szCs w:val="24"/>
                              </w:rPr>
                              <w:t>person’s</w:t>
                            </w:r>
                            <w:r w:rsidR="006D384D">
                              <w:rPr>
                                <w:rFonts w:ascii="Times New Roman" w:hAnsi="Times New Roman" w:cs="Times New Roman"/>
                                <w:sz w:val="24"/>
                                <w:szCs w:val="24"/>
                              </w:rPr>
                              <w:t xml:space="preserve"> measure in 2011.</w:t>
                            </w:r>
                            <w:r w:rsidR="0009392A">
                              <w:rPr>
                                <w:rFonts w:ascii="Times New Roman" w:hAnsi="Times New Roman" w:cs="Times New Roman"/>
                                <w:sz w:val="24"/>
                                <w:szCs w:val="24"/>
                              </w:rPr>
                              <w:t xml:space="preserve"> The welsh government outline four key articles from all </w:t>
                            </w:r>
                            <w:r w:rsidR="00CE7F0C">
                              <w:rPr>
                                <w:rFonts w:ascii="Times New Roman" w:hAnsi="Times New Roman" w:cs="Times New Roman"/>
                                <w:sz w:val="24"/>
                                <w:szCs w:val="24"/>
                              </w:rPr>
                              <w:t>fifty-four</w:t>
                            </w:r>
                            <w:r w:rsidR="0009392A">
                              <w:rPr>
                                <w:rFonts w:ascii="Times New Roman" w:hAnsi="Times New Roman" w:cs="Times New Roman"/>
                                <w:sz w:val="24"/>
                                <w:szCs w:val="24"/>
                              </w:rPr>
                              <w:t xml:space="preserve"> which are right to </w:t>
                            </w:r>
                            <w:r w:rsidR="00CE7F0C">
                              <w:rPr>
                                <w:rFonts w:ascii="Times New Roman" w:hAnsi="Times New Roman" w:cs="Times New Roman"/>
                                <w:sz w:val="24"/>
                                <w:szCs w:val="24"/>
                              </w:rPr>
                              <w:t>non-discrimination</w:t>
                            </w:r>
                            <w:r w:rsidR="0009392A">
                              <w:rPr>
                                <w:rFonts w:ascii="Times New Roman" w:hAnsi="Times New Roman" w:cs="Times New Roman"/>
                                <w:sz w:val="24"/>
                                <w:szCs w:val="24"/>
                              </w:rPr>
                              <w:t xml:space="preserve"> (article 2), commitment to the best interest of the child (article 3), right to life, survival and development (article 6), and right to be heard (article 12). At the bottom of the welsh government site is an address for </w:t>
                            </w:r>
                            <w:r w:rsidR="00CE7F0C">
                              <w:rPr>
                                <w:rFonts w:ascii="Times New Roman" w:hAnsi="Times New Roman" w:cs="Times New Roman"/>
                                <w:sz w:val="24"/>
                                <w:szCs w:val="24"/>
                              </w:rPr>
                              <w:t>any</w:t>
                            </w:r>
                            <w:r w:rsidR="0009392A">
                              <w:rPr>
                                <w:rFonts w:ascii="Times New Roman" w:hAnsi="Times New Roman" w:cs="Times New Roman"/>
                                <w:sz w:val="24"/>
                                <w:szCs w:val="24"/>
                              </w:rPr>
                              <w:t xml:space="preserve"> concerns on </w:t>
                            </w:r>
                            <w:r w:rsidR="00CE7F0C">
                              <w:rPr>
                                <w:rFonts w:ascii="Times New Roman" w:hAnsi="Times New Roman" w:cs="Times New Roman"/>
                                <w:sz w:val="24"/>
                                <w:szCs w:val="24"/>
                              </w:rPr>
                              <w:t>children’s</w:t>
                            </w:r>
                            <w:r w:rsidR="0009392A">
                              <w:rPr>
                                <w:rFonts w:ascii="Times New Roman" w:hAnsi="Times New Roman" w:cs="Times New Roman"/>
                                <w:sz w:val="24"/>
                                <w:szCs w:val="24"/>
                              </w:rPr>
                              <w:t xml:space="preserve"> needs and rights not being met (Gov.wales,2019). </w:t>
                            </w:r>
                          </w:p>
                          <w:p w14:paraId="1BD9D764" w14:textId="77777777" w:rsidR="009A7C97" w:rsidRPr="00D840DC" w:rsidRDefault="009A7C97" w:rsidP="009A7C97">
                            <w:pPr>
                              <w:spacing w:line="360" w:lineRule="auto"/>
                              <w:jc w:val="both"/>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FFF6A7" id="Rectangle 1" o:spid="_x0000_s1026" style="position:absolute;left:0;text-align:left;margin-left:-66.75pt;margin-top:22.5pt;width:582.75pt;height:22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" fillcolor="#ffd555 [2167]" strokecolor="yellow" strokeweight="1.5pt">
                <v:fill color2="#ffcc31 [2615]" rotate="t" colors="0 #ffdd9c;.5 #ffd78e;1 #ffd479" focus="100%" type="gradient">
                  <o:fill v:ext="view" type="gradientUnscaled"/>
                </v:fill>
                <v:textbox>
                  <w:txbxContent>
                    <w:p w14:paraId="1A76988D" w14:textId="27933B18" w:rsidR="00D840DC" w:rsidRDefault="00D840DC" w:rsidP="009A7C97">
                      <w:pPr>
                        <w:spacing w:line="360" w:lineRule="auto"/>
                        <w:jc w:val="both"/>
                        <w:rPr>
                          <w:rFonts w:ascii="Times New Roman" w:hAnsi="Times New Roman" w:cs="Times New Roman"/>
                          <w:sz w:val="24"/>
                          <w:szCs w:val="24"/>
                        </w:rPr>
                      </w:pPr>
                      <w:r w:rsidRPr="00D840DC">
                        <w:rPr>
                          <w:rFonts w:ascii="Times New Roman" w:hAnsi="Times New Roman" w:cs="Times New Roman"/>
                          <w:sz w:val="24"/>
                          <w:szCs w:val="24"/>
                        </w:rPr>
                        <w:t xml:space="preserve">All </w:t>
                      </w:r>
                      <w:r>
                        <w:rPr>
                          <w:rFonts w:ascii="Times New Roman" w:hAnsi="Times New Roman" w:cs="Times New Roman"/>
                          <w:sz w:val="24"/>
                          <w:szCs w:val="24"/>
                        </w:rPr>
                        <w:t>a</w:t>
                      </w:r>
                      <w:r w:rsidRPr="00D840DC">
                        <w:rPr>
                          <w:rFonts w:ascii="Times New Roman" w:hAnsi="Times New Roman" w:cs="Times New Roman"/>
                          <w:sz w:val="24"/>
                          <w:szCs w:val="24"/>
                        </w:rPr>
                        <w:t>round</w:t>
                      </w:r>
                      <w:r>
                        <w:rPr>
                          <w:rFonts w:ascii="Times New Roman" w:hAnsi="Times New Roman" w:cs="Times New Roman"/>
                          <w:sz w:val="24"/>
                          <w:szCs w:val="24"/>
                        </w:rPr>
                        <w:t xml:space="preserve"> the globe the united nations convention on the rights of the child (UNCRC) are being implemented</w:t>
                      </w:r>
                      <w:r w:rsidR="000D2D29">
                        <w:rPr>
                          <w:rFonts w:ascii="Times New Roman" w:hAnsi="Times New Roman" w:cs="Times New Roman"/>
                          <w:sz w:val="24"/>
                          <w:szCs w:val="24"/>
                        </w:rPr>
                        <w:t xml:space="preserve">. The document outlines all the rights of young people which are categorized into </w:t>
                      </w:r>
                      <w:r w:rsidR="0009392A">
                        <w:rPr>
                          <w:rFonts w:ascii="Times New Roman" w:hAnsi="Times New Roman" w:cs="Times New Roman"/>
                          <w:sz w:val="24"/>
                          <w:szCs w:val="24"/>
                        </w:rPr>
                        <w:t>three</w:t>
                      </w:r>
                      <w:r w:rsidR="000D2D29">
                        <w:rPr>
                          <w:rFonts w:ascii="Times New Roman" w:hAnsi="Times New Roman" w:cs="Times New Roman"/>
                          <w:sz w:val="24"/>
                          <w:szCs w:val="24"/>
                        </w:rPr>
                        <w:t xml:space="preserve"> different sectors: protection, provision and participation. It comprises of </w:t>
                      </w:r>
                      <w:r w:rsidR="00CE7F0C">
                        <w:rPr>
                          <w:rFonts w:ascii="Times New Roman" w:hAnsi="Times New Roman" w:cs="Times New Roman"/>
                          <w:sz w:val="24"/>
                          <w:szCs w:val="24"/>
                        </w:rPr>
                        <w:t>fifty-four</w:t>
                      </w:r>
                      <w:r w:rsidR="000D2D29">
                        <w:rPr>
                          <w:rFonts w:ascii="Times New Roman" w:hAnsi="Times New Roman" w:cs="Times New Roman"/>
                          <w:sz w:val="24"/>
                          <w:szCs w:val="24"/>
                        </w:rPr>
                        <w:t xml:space="preserve"> Articles with a worldwide aim of treating children equally despite the differences they may have.</w:t>
                      </w:r>
                      <w:r w:rsidR="002C05DD">
                        <w:rPr>
                          <w:rFonts w:ascii="Times New Roman" w:hAnsi="Times New Roman" w:cs="Times New Roman"/>
                          <w:sz w:val="24"/>
                          <w:szCs w:val="24"/>
                        </w:rPr>
                        <w:t xml:space="preserve"> 194 countries have implemented the UNCRC with the UN awaiting USA and Somalia to do so. </w:t>
                      </w:r>
                      <w:r w:rsidR="000D2D29">
                        <w:rPr>
                          <w:rFonts w:ascii="Times New Roman" w:hAnsi="Times New Roman" w:cs="Times New Roman"/>
                          <w:sz w:val="24"/>
                          <w:szCs w:val="24"/>
                        </w:rPr>
                        <w:t xml:space="preserve"> It is essential that the UNCRC is seen </w:t>
                      </w:r>
                      <w:proofErr w:type="gramStart"/>
                      <w:r w:rsidR="000D2D29">
                        <w:rPr>
                          <w:rFonts w:ascii="Times New Roman" w:hAnsi="Times New Roman" w:cs="Times New Roman"/>
                          <w:sz w:val="24"/>
                          <w:szCs w:val="24"/>
                        </w:rPr>
                        <w:t>as a whole as</w:t>
                      </w:r>
                      <w:proofErr w:type="gramEnd"/>
                      <w:r w:rsidR="000D2D29">
                        <w:rPr>
                          <w:rFonts w:ascii="Times New Roman" w:hAnsi="Times New Roman" w:cs="Times New Roman"/>
                          <w:sz w:val="24"/>
                          <w:szCs w:val="24"/>
                        </w:rPr>
                        <w:t xml:space="preserve"> all articles are equal in importance</w:t>
                      </w:r>
                      <w:r w:rsidR="009A7C97">
                        <w:rPr>
                          <w:rFonts w:ascii="Times New Roman" w:hAnsi="Times New Roman" w:cs="Times New Roman"/>
                          <w:sz w:val="24"/>
                          <w:szCs w:val="24"/>
                        </w:rPr>
                        <w:t xml:space="preserve"> (Unicef</w:t>
                      </w:r>
                      <w:r w:rsidR="006F4F50">
                        <w:rPr>
                          <w:rFonts w:ascii="Times New Roman" w:hAnsi="Times New Roman" w:cs="Times New Roman"/>
                          <w:sz w:val="24"/>
                          <w:szCs w:val="24"/>
                        </w:rPr>
                        <w:t>,1989</w:t>
                      </w:r>
                      <w:r w:rsidR="009A7C97">
                        <w:rPr>
                          <w:rFonts w:ascii="Times New Roman" w:hAnsi="Times New Roman" w:cs="Times New Roman"/>
                          <w:sz w:val="24"/>
                          <w:szCs w:val="24"/>
                        </w:rPr>
                        <w:t>)</w:t>
                      </w:r>
                      <w:r w:rsidR="000D2D29">
                        <w:rPr>
                          <w:rFonts w:ascii="Times New Roman" w:hAnsi="Times New Roman" w:cs="Times New Roman"/>
                          <w:sz w:val="24"/>
                          <w:szCs w:val="24"/>
                        </w:rPr>
                        <w:t xml:space="preserve">. </w:t>
                      </w:r>
                    </w:p>
                    <w:p w14:paraId="2497806E" w14:textId="3294A586" w:rsidR="00FF6E42" w:rsidRDefault="00F9028C" w:rsidP="009A7C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3EDB">
                        <w:rPr>
                          <w:rFonts w:ascii="Times New Roman" w:hAnsi="Times New Roman" w:cs="Times New Roman"/>
                          <w:sz w:val="24"/>
                          <w:szCs w:val="24"/>
                        </w:rPr>
                        <w:t xml:space="preserve">The welsh </w:t>
                      </w:r>
                      <w:r w:rsidR="00F6225E">
                        <w:rPr>
                          <w:rFonts w:ascii="Times New Roman" w:hAnsi="Times New Roman" w:cs="Times New Roman"/>
                          <w:sz w:val="24"/>
                          <w:szCs w:val="24"/>
                        </w:rPr>
                        <w:t xml:space="preserve">government embraced the UNCRC in 2004 which they later developed the rights of children </w:t>
                      </w:r>
                      <w:r w:rsidR="006D384D">
                        <w:rPr>
                          <w:rFonts w:ascii="Times New Roman" w:hAnsi="Times New Roman" w:cs="Times New Roman"/>
                          <w:sz w:val="24"/>
                          <w:szCs w:val="24"/>
                        </w:rPr>
                        <w:t xml:space="preserve">&amp; young </w:t>
                      </w:r>
                      <w:r w:rsidR="00CE7F0C">
                        <w:rPr>
                          <w:rFonts w:ascii="Times New Roman" w:hAnsi="Times New Roman" w:cs="Times New Roman"/>
                          <w:sz w:val="24"/>
                          <w:szCs w:val="24"/>
                        </w:rPr>
                        <w:t>person’s</w:t>
                      </w:r>
                      <w:r w:rsidR="006D384D">
                        <w:rPr>
                          <w:rFonts w:ascii="Times New Roman" w:hAnsi="Times New Roman" w:cs="Times New Roman"/>
                          <w:sz w:val="24"/>
                          <w:szCs w:val="24"/>
                        </w:rPr>
                        <w:t xml:space="preserve"> measure in 2011.</w:t>
                      </w:r>
                      <w:r w:rsidR="0009392A">
                        <w:rPr>
                          <w:rFonts w:ascii="Times New Roman" w:hAnsi="Times New Roman" w:cs="Times New Roman"/>
                          <w:sz w:val="24"/>
                          <w:szCs w:val="24"/>
                        </w:rPr>
                        <w:t xml:space="preserve"> The welsh government outline four key articles from all </w:t>
                      </w:r>
                      <w:r w:rsidR="00CE7F0C">
                        <w:rPr>
                          <w:rFonts w:ascii="Times New Roman" w:hAnsi="Times New Roman" w:cs="Times New Roman"/>
                          <w:sz w:val="24"/>
                          <w:szCs w:val="24"/>
                        </w:rPr>
                        <w:t>fifty-four</w:t>
                      </w:r>
                      <w:r w:rsidR="0009392A">
                        <w:rPr>
                          <w:rFonts w:ascii="Times New Roman" w:hAnsi="Times New Roman" w:cs="Times New Roman"/>
                          <w:sz w:val="24"/>
                          <w:szCs w:val="24"/>
                        </w:rPr>
                        <w:t xml:space="preserve"> which are right to </w:t>
                      </w:r>
                      <w:r w:rsidR="00CE7F0C">
                        <w:rPr>
                          <w:rFonts w:ascii="Times New Roman" w:hAnsi="Times New Roman" w:cs="Times New Roman"/>
                          <w:sz w:val="24"/>
                          <w:szCs w:val="24"/>
                        </w:rPr>
                        <w:t>non-discrimination</w:t>
                      </w:r>
                      <w:r w:rsidR="0009392A">
                        <w:rPr>
                          <w:rFonts w:ascii="Times New Roman" w:hAnsi="Times New Roman" w:cs="Times New Roman"/>
                          <w:sz w:val="24"/>
                          <w:szCs w:val="24"/>
                        </w:rPr>
                        <w:t xml:space="preserve"> (article 2), commitment to the best interest of the child (article 3), right to life, survival and development (article 6), and right to be heard (article 12). At the bottom of the welsh government site is an address for </w:t>
                      </w:r>
                      <w:r w:rsidR="00CE7F0C">
                        <w:rPr>
                          <w:rFonts w:ascii="Times New Roman" w:hAnsi="Times New Roman" w:cs="Times New Roman"/>
                          <w:sz w:val="24"/>
                          <w:szCs w:val="24"/>
                        </w:rPr>
                        <w:t>any</w:t>
                      </w:r>
                      <w:r w:rsidR="0009392A">
                        <w:rPr>
                          <w:rFonts w:ascii="Times New Roman" w:hAnsi="Times New Roman" w:cs="Times New Roman"/>
                          <w:sz w:val="24"/>
                          <w:szCs w:val="24"/>
                        </w:rPr>
                        <w:t xml:space="preserve"> concerns on </w:t>
                      </w:r>
                      <w:r w:rsidR="00CE7F0C">
                        <w:rPr>
                          <w:rFonts w:ascii="Times New Roman" w:hAnsi="Times New Roman" w:cs="Times New Roman"/>
                          <w:sz w:val="24"/>
                          <w:szCs w:val="24"/>
                        </w:rPr>
                        <w:t>children’s</w:t>
                      </w:r>
                      <w:r w:rsidR="0009392A">
                        <w:rPr>
                          <w:rFonts w:ascii="Times New Roman" w:hAnsi="Times New Roman" w:cs="Times New Roman"/>
                          <w:sz w:val="24"/>
                          <w:szCs w:val="24"/>
                        </w:rPr>
                        <w:t xml:space="preserve"> needs and rights not being met (Gov.wales,2019). </w:t>
                      </w:r>
                    </w:p>
                    <w:p w14:paraId="1BD9D764" w14:textId="77777777" w:rsidR="009A7C97" w:rsidRPr="00D840DC" w:rsidRDefault="009A7C97" w:rsidP="009A7C97">
                      <w:pPr>
                        <w:spacing w:line="360" w:lineRule="auto"/>
                        <w:jc w:val="both"/>
                        <w:rPr>
                          <w:rFonts w:ascii="Times New Roman" w:hAnsi="Times New Roman" w:cs="Times New Roman"/>
                          <w:sz w:val="24"/>
                          <w:szCs w:val="24"/>
                        </w:rPr>
                      </w:pPr>
                    </w:p>
                  </w:txbxContent>
                </v:textbox>
              </v:rect>
            </w:pict>
          </mc:Fallback>
        </mc:AlternateContent>
      </w:r>
      <w:r w:rsidRPr="00D840DC">
        <w:rPr>
          <w:rFonts w:ascii="Times New Roman" w:hAnsi="Times New Roman" w:cs="Times New Roman"/>
          <w:b/>
          <w:bCs/>
          <w:sz w:val="32"/>
          <w:szCs w:val="32"/>
          <w:u w:val="single"/>
        </w:rPr>
        <w:t>Respecting the voice and Rights of a child</w:t>
      </w:r>
      <w:r>
        <w:rPr>
          <w:rFonts w:ascii="Times New Roman" w:hAnsi="Times New Roman" w:cs="Times New Roman"/>
          <w:b/>
          <w:bCs/>
          <w:sz w:val="32"/>
          <w:szCs w:val="32"/>
          <w:u w:val="single"/>
        </w:rPr>
        <w:t>.</w:t>
      </w:r>
    </w:p>
    <w:p w14:paraId="53ADF2F9" w14:textId="3FDBEB92" w:rsidR="00310B75" w:rsidRDefault="00310B75">
      <w:pPr>
        <w:rPr>
          <w:rFonts w:ascii="Times New Roman" w:hAnsi="Times New Roman" w:cs="Times New Roman"/>
          <w:b/>
          <w:bCs/>
          <w:sz w:val="32"/>
          <w:szCs w:val="32"/>
          <w:u w:val="single"/>
        </w:rPr>
      </w:pPr>
      <w:r>
        <w:rPr>
          <w:rFonts w:ascii="Times New Roman" w:hAnsi="Times New Roman" w:cs="Times New Roman"/>
          <w:b/>
          <w:bCs/>
          <w:noProof/>
          <w:sz w:val="32"/>
          <w:szCs w:val="32"/>
          <w:u w:val="single"/>
        </w:rPr>
        <mc:AlternateContent>
          <mc:Choice Requires="wps">
            <w:drawing>
              <wp:anchor distT="0" distB="0" distL="114300" distR="114300" simplePos="0" relativeHeight="251660288" behindDoc="0" locked="0" layoutInCell="1" allowOverlap="1" wp14:anchorId="29DA63D5" wp14:editId="3EC40A68">
                <wp:simplePos x="0" y="0"/>
                <wp:positionH relativeFrom="margin">
                  <wp:posOffset>-839470</wp:posOffset>
                </wp:positionH>
                <wp:positionV relativeFrom="paragraph">
                  <wp:posOffset>6809105</wp:posOffset>
                </wp:positionV>
                <wp:extent cx="7362825" cy="24384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7362825" cy="2438400"/>
                        </a:xfrm>
                        <a:prstGeom prst="rect">
                          <a:avLst/>
                        </a:prstGeom>
                        <a:ln w="19050">
                          <a:solidFill>
                            <a:srgbClr val="00B050"/>
                          </a:solidFill>
                        </a:ln>
                      </wps:spPr>
                      <wps:style>
                        <a:lnRef idx="1">
                          <a:schemeClr val="accent6"/>
                        </a:lnRef>
                        <a:fillRef idx="2">
                          <a:schemeClr val="accent6"/>
                        </a:fillRef>
                        <a:effectRef idx="1">
                          <a:schemeClr val="accent6"/>
                        </a:effectRef>
                        <a:fontRef idx="minor">
                          <a:schemeClr val="dk1"/>
                        </a:fontRef>
                      </wps:style>
                      <wps:txbx>
                        <w:txbxContent>
                          <w:p w14:paraId="2C8218A3" w14:textId="146EE617" w:rsidR="006F4F50" w:rsidRDefault="006F4F50" w:rsidP="006F4F50">
                            <w:pPr>
                              <w:jc w:val="center"/>
                              <w:rPr>
                                <w:rFonts w:ascii="Times New Roman" w:hAnsi="Times New Roman" w:cs="Times New Roman"/>
                                <w:b/>
                                <w:bCs/>
                                <w:sz w:val="28"/>
                                <w:szCs w:val="28"/>
                              </w:rPr>
                            </w:pPr>
                            <w:r w:rsidRPr="006F4F50">
                              <w:rPr>
                                <w:rFonts w:ascii="Times New Roman" w:hAnsi="Times New Roman" w:cs="Times New Roman"/>
                                <w:b/>
                                <w:bCs/>
                                <w:sz w:val="28"/>
                                <w:szCs w:val="28"/>
                              </w:rPr>
                              <w:t>Article 3</w:t>
                            </w:r>
                            <w:r>
                              <w:rPr>
                                <w:rFonts w:ascii="Times New Roman" w:hAnsi="Times New Roman" w:cs="Times New Roman"/>
                                <w:b/>
                                <w:bCs/>
                                <w:sz w:val="28"/>
                                <w:szCs w:val="28"/>
                              </w:rPr>
                              <w:t xml:space="preserve">- All adults should do what is best for </w:t>
                            </w:r>
                            <w:r w:rsidR="00CE7F0C">
                              <w:rPr>
                                <w:rFonts w:ascii="Times New Roman" w:hAnsi="Times New Roman" w:cs="Times New Roman"/>
                                <w:b/>
                                <w:bCs/>
                                <w:sz w:val="28"/>
                                <w:szCs w:val="28"/>
                              </w:rPr>
                              <w:t>you.</w:t>
                            </w:r>
                          </w:p>
                          <w:p w14:paraId="2F226419" w14:textId="18FC79DC" w:rsidR="006F4F50" w:rsidRDefault="006F4F50"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UNCRC pdf available on the </w:t>
                            </w:r>
                            <w:r w:rsidR="00CE7F0C">
                              <w:rPr>
                                <w:rFonts w:ascii="Times New Roman" w:hAnsi="Times New Roman" w:cs="Times New Roman"/>
                                <w:sz w:val="24"/>
                                <w:szCs w:val="24"/>
                              </w:rPr>
                              <w:t>UNICEF</w:t>
                            </w:r>
                            <w:r>
                              <w:rPr>
                                <w:rFonts w:ascii="Times New Roman" w:hAnsi="Times New Roman" w:cs="Times New Roman"/>
                                <w:sz w:val="24"/>
                                <w:szCs w:val="24"/>
                              </w:rPr>
                              <w:t xml:space="preserve"> site under article 3 it outlines how every action done concerning the child should be done with their best interest at heart of the decision; any </w:t>
                            </w:r>
                            <w:r w:rsidR="00DB77D5">
                              <w:rPr>
                                <w:rFonts w:ascii="Times New Roman" w:hAnsi="Times New Roman" w:cs="Times New Roman"/>
                                <w:sz w:val="24"/>
                                <w:szCs w:val="24"/>
                              </w:rPr>
                              <w:t>protection and/or care given is done so with the well-being of the child being centre focus(this includes meeting the rights of the parent also); And that all settings meet the standards that need to be met when caring for young people (</w:t>
                            </w:r>
                            <w:r w:rsidR="00750EE6">
                              <w:rPr>
                                <w:rFonts w:ascii="Times New Roman" w:hAnsi="Times New Roman" w:cs="Times New Roman"/>
                                <w:sz w:val="24"/>
                                <w:szCs w:val="24"/>
                              </w:rPr>
                              <w:t xml:space="preserve">UNICEF, 2016). </w:t>
                            </w:r>
                          </w:p>
                          <w:p w14:paraId="5F243158" w14:textId="54135EFB" w:rsidR="00750EE6" w:rsidRPr="006F4F50" w:rsidRDefault="00F25783"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child will access and attend different help services throughout their life to give them their best chance at learning and developing. This confers to article 3 as if one professional is unable to meet the child’s </w:t>
                            </w:r>
                            <w:proofErr w:type="gramStart"/>
                            <w:r>
                              <w:rPr>
                                <w:rFonts w:ascii="Times New Roman" w:hAnsi="Times New Roman" w:cs="Times New Roman"/>
                                <w:sz w:val="24"/>
                                <w:szCs w:val="24"/>
                              </w:rPr>
                              <w:t>need</w:t>
                            </w:r>
                            <w:proofErr w:type="gramEnd"/>
                            <w:r>
                              <w:rPr>
                                <w:rFonts w:ascii="Times New Roman" w:hAnsi="Times New Roman" w:cs="Times New Roman"/>
                                <w:sz w:val="24"/>
                                <w:szCs w:val="24"/>
                              </w:rPr>
                              <w:t xml:space="preserve"> they will use another professional to do so (NSPCC,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DA63D5" id="Rectangle 3" o:spid="_x0000_s1027" style="position:absolute;margin-left:-66.1pt;margin-top:536.15pt;width:579.75pt;height:19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" fillcolor="#9ecb81 [2169]" strokecolor="#00b050" strokeweight="1.5pt">
                <v:fill color2="#8ac066 [2617]" rotate="t" colors="0 #b5d5a7;.5 #aace99;1 #9cca86" focus="100%" type="gradient">
                  <o:fill v:ext="view" type="gradientUnscaled"/>
                </v:fill>
                <v:textbox>
                  <w:txbxContent>
                    <w:p w14:paraId="2C8218A3" w14:textId="146EE617" w:rsidR="006F4F50" w:rsidRDefault="006F4F50" w:rsidP="006F4F50">
                      <w:pPr>
                        <w:jc w:val="center"/>
                        <w:rPr>
                          <w:rFonts w:ascii="Times New Roman" w:hAnsi="Times New Roman" w:cs="Times New Roman"/>
                          <w:b/>
                          <w:bCs/>
                          <w:sz w:val="28"/>
                          <w:szCs w:val="28"/>
                        </w:rPr>
                      </w:pPr>
                      <w:r w:rsidRPr="006F4F50">
                        <w:rPr>
                          <w:rFonts w:ascii="Times New Roman" w:hAnsi="Times New Roman" w:cs="Times New Roman"/>
                          <w:b/>
                          <w:bCs/>
                          <w:sz w:val="28"/>
                          <w:szCs w:val="28"/>
                        </w:rPr>
                        <w:t>Article 3</w:t>
                      </w:r>
                      <w:r>
                        <w:rPr>
                          <w:rFonts w:ascii="Times New Roman" w:hAnsi="Times New Roman" w:cs="Times New Roman"/>
                          <w:b/>
                          <w:bCs/>
                          <w:sz w:val="28"/>
                          <w:szCs w:val="28"/>
                        </w:rPr>
                        <w:t xml:space="preserve">- All adults should do what is best for </w:t>
                      </w:r>
                      <w:r w:rsidR="00CE7F0C">
                        <w:rPr>
                          <w:rFonts w:ascii="Times New Roman" w:hAnsi="Times New Roman" w:cs="Times New Roman"/>
                          <w:b/>
                          <w:bCs/>
                          <w:sz w:val="28"/>
                          <w:szCs w:val="28"/>
                        </w:rPr>
                        <w:t>you.</w:t>
                      </w:r>
                    </w:p>
                    <w:p w14:paraId="2F226419" w14:textId="18FC79DC" w:rsidR="006F4F50" w:rsidRDefault="006F4F50"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UNCRC pdf available on the </w:t>
                      </w:r>
                      <w:r w:rsidR="00CE7F0C">
                        <w:rPr>
                          <w:rFonts w:ascii="Times New Roman" w:hAnsi="Times New Roman" w:cs="Times New Roman"/>
                          <w:sz w:val="24"/>
                          <w:szCs w:val="24"/>
                        </w:rPr>
                        <w:t>UNICEF</w:t>
                      </w:r>
                      <w:r>
                        <w:rPr>
                          <w:rFonts w:ascii="Times New Roman" w:hAnsi="Times New Roman" w:cs="Times New Roman"/>
                          <w:sz w:val="24"/>
                          <w:szCs w:val="24"/>
                        </w:rPr>
                        <w:t xml:space="preserve"> site under article 3 it outlines how every action done concerning the child should be done with their best interest at heart of the decision; any </w:t>
                      </w:r>
                      <w:r w:rsidR="00DB77D5">
                        <w:rPr>
                          <w:rFonts w:ascii="Times New Roman" w:hAnsi="Times New Roman" w:cs="Times New Roman"/>
                          <w:sz w:val="24"/>
                          <w:szCs w:val="24"/>
                        </w:rPr>
                        <w:t>protection and/or care given is done so with the well-being of the child being centre focus(this includes meeting the rights of the parent also); And that all settings meet the standards that need to be met when caring for young people (</w:t>
                      </w:r>
                      <w:r w:rsidR="00750EE6">
                        <w:rPr>
                          <w:rFonts w:ascii="Times New Roman" w:hAnsi="Times New Roman" w:cs="Times New Roman"/>
                          <w:sz w:val="24"/>
                          <w:szCs w:val="24"/>
                        </w:rPr>
                        <w:t xml:space="preserve">UNICEF, 2016). </w:t>
                      </w:r>
                    </w:p>
                    <w:p w14:paraId="5F243158" w14:textId="54135EFB" w:rsidR="00750EE6" w:rsidRPr="006F4F50" w:rsidRDefault="00F25783"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child will access and attend different help services throughout their life to give them their best chance at learning and developing. This confers to article 3 as if one professional is unable to meet the child’s </w:t>
                      </w:r>
                      <w:proofErr w:type="gramStart"/>
                      <w:r>
                        <w:rPr>
                          <w:rFonts w:ascii="Times New Roman" w:hAnsi="Times New Roman" w:cs="Times New Roman"/>
                          <w:sz w:val="24"/>
                          <w:szCs w:val="24"/>
                        </w:rPr>
                        <w:t>need</w:t>
                      </w:r>
                      <w:proofErr w:type="gramEnd"/>
                      <w:r>
                        <w:rPr>
                          <w:rFonts w:ascii="Times New Roman" w:hAnsi="Times New Roman" w:cs="Times New Roman"/>
                          <w:sz w:val="24"/>
                          <w:szCs w:val="24"/>
                        </w:rPr>
                        <w:t xml:space="preserve"> they will use another professional to do so (NSPCC, 2019).</w:t>
                      </w:r>
                    </w:p>
                  </w:txbxContent>
                </v:textbox>
                <w10:wrap anchorx="margin"/>
              </v:rect>
            </w:pict>
          </mc:Fallback>
        </mc:AlternateContent>
      </w:r>
      <w:r>
        <w:rPr>
          <w:rFonts w:ascii="Times New Roman" w:hAnsi="Times New Roman" w:cs="Times New Roman"/>
          <w:b/>
          <w:bCs/>
          <w:noProof/>
          <w:sz w:val="32"/>
          <w:szCs w:val="32"/>
          <w:u w:val="single"/>
        </w:rPr>
        <mc:AlternateContent>
          <mc:Choice Requires="wps">
            <w:drawing>
              <wp:anchor distT="0" distB="0" distL="114300" distR="114300" simplePos="0" relativeHeight="251661312" behindDoc="0" locked="0" layoutInCell="1" allowOverlap="1" wp14:anchorId="42DCE9ED" wp14:editId="13763964">
                <wp:simplePos x="0" y="0"/>
                <wp:positionH relativeFrom="page">
                  <wp:posOffset>95250</wp:posOffset>
                </wp:positionH>
                <wp:positionV relativeFrom="paragraph">
                  <wp:posOffset>2961005</wp:posOffset>
                </wp:positionV>
                <wp:extent cx="7372350" cy="37147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7372350" cy="3714750"/>
                        </a:xfrm>
                        <a:prstGeom prst="rect">
                          <a:avLst/>
                        </a:prstGeom>
                        <a:ln w="19050">
                          <a:solidFill>
                            <a:schemeClr val="accent1">
                              <a:lumMod val="75000"/>
                            </a:schemeClr>
                          </a:solidFill>
                        </a:ln>
                      </wps:spPr>
                      <wps:style>
                        <a:lnRef idx="1">
                          <a:schemeClr val="accent5"/>
                        </a:lnRef>
                        <a:fillRef idx="2">
                          <a:schemeClr val="accent5"/>
                        </a:fillRef>
                        <a:effectRef idx="1">
                          <a:schemeClr val="accent5"/>
                        </a:effectRef>
                        <a:fontRef idx="minor">
                          <a:schemeClr val="dk1"/>
                        </a:fontRef>
                      </wps:style>
                      <wps:txbx>
                        <w:txbxContent>
                          <w:p w14:paraId="705CFA59" w14:textId="7A1B243D" w:rsidR="00F76E5D" w:rsidRDefault="00F76E5D" w:rsidP="00F76E5D">
                            <w:pPr>
                              <w:jc w:val="center"/>
                              <w:rPr>
                                <w:rFonts w:ascii="Times New Roman" w:hAnsi="Times New Roman" w:cs="Times New Roman"/>
                                <w:b/>
                                <w:bCs/>
                                <w:sz w:val="28"/>
                                <w:szCs w:val="28"/>
                              </w:rPr>
                            </w:pPr>
                            <w:r>
                              <w:rPr>
                                <w:rFonts w:ascii="Times New Roman" w:hAnsi="Times New Roman" w:cs="Times New Roman"/>
                                <w:b/>
                                <w:bCs/>
                                <w:sz w:val="28"/>
                                <w:szCs w:val="28"/>
                              </w:rPr>
                              <w:t>Article 2-</w:t>
                            </w:r>
                            <w:r w:rsidR="00602F1F">
                              <w:rPr>
                                <w:rFonts w:ascii="Times New Roman" w:hAnsi="Times New Roman" w:cs="Times New Roman"/>
                                <w:b/>
                                <w:bCs/>
                                <w:sz w:val="28"/>
                                <w:szCs w:val="28"/>
                              </w:rPr>
                              <w:t xml:space="preserve"> you have the right to protection against </w:t>
                            </w:r>
                            <w:r w:rsidR="00CE7F0C">
                              <w:rPr>
                                <w:rFonts w:ascii="Times New Roman" w:hAnsi="Times New Roman" w:cs="Times New Roman"/>
                                <w:b/>
                                <w:bCs/>
                                <w:sz w:val="28"/>
                                <w:szCs w:val="28"/>
                              </w:rPr>
                              <w:t>discrimination.</w:t>
                            </w:r>
                          </w:p>
                          <w:p w14:paraId="550DF8F1" w14:textId="77777777" w:rsidR="00602F1F" w:rsidRDefault="00602F1F"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All children have the right to be protected from discrimination related to their colour/race, sex/gender, religion, spoken language, disability, and wealth. It is a settings duty to ensure they have policies in place and procedure is being met to avoid any discrimination (UNICEF, 2016).</w:t>
                            </w:r>
                          </w:p>
                          <w:p w14:paraId="1CE28B59" w14:textId="01FC0D59" w:rsidR="00602F1F" w:rsidRDefault="009C354F"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In 2006 a revised version of the UNCRC was made which is</w:t>
                            </w:r>
                            <w:r w:rsidRPr="009C354F">
                              <w:t xml:space="preserve"> </w:t>
                            </w:r>
                            <w:r w:rsidRPr="009C354F">
                              <w:rPr>
                                <w:rFonts w:ascii="Times New Roman" w:hAnsi="Times New Roman" w:cs="Times New Roman"/>
                                <w:sz w:val="24"/>
                                <w:szCs w:val="24"/>
                              </w:rPr>
                              <w:t>UNCPRD</w:t>
                            </w:r>
                            <w:r w:rsidR="004E5EFB">
                              <w:rPr>
                                <w:rFonts w:ascii="Times New Roman" w:hAnsi="Times New Roman" w:cs="Times New Roman"/>
                                <w:sz w:val="24"/>
                                <w:szCs w:val="24"/>
                              </w:rPr>
                              <w:t xml:space="preserve"> </w:t>
                            </w:r>
                            <w:r w:rsidRPr="009C354F">
                              <w:rPr>
                                <w:rFonts w:ascii="Times New Roman" w:hAnsi="Times New Roman" w:cs="Times New Roman"/>
                                <w:sz w:val="24"/>
                                <w:szCs w:val="24"/>
                              </w:rPr>
                              <w:t>(United Nations Convention on the rights of persons with disabilities</w:t>
                            </w:r>
                            <w:r w:rsidR="004E5EFB">
                              <w:rPr>
                                <w:rFonts w:ascii="Times New Roman" w:hAnsi="Times New Roman" w:cs="Times New Roman"/>
                                <w:sz w:val="24"/>
                                <w:szCs w:val="24"/>
                              </w:rPr>
                              <w:t>) Comprising of 50 articles outlining what adults and professionals should do to ensure equality for disabled beings from whatever setting they enter (</w:t>
                            </w:r>
                            <w:r w:rsidR="004E5EFB" w:rsidRPr="004E5EFB">
                              <w:rPr>
                                <w:rFonts w:ascii="Times New Roman" w:hAnsi="Times New Roman" w:cs="Times New Roman"/>
                                <w:sz w:val="24"/>
                                <w:szCs w:val="24"/>
                              </w:rPr>
                              <w:t>UNCPRD,2006).</w:t>
                            </w:r>
                          </w:p>
                          <w:p w14:paraId="46F6E016" w14:textId="191605A2" w:rsidR="005D5392" w:rsidRDefault="005278E1"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Section 149 under part 11 of the Equality Act 2010 highlights the importance of a setting abolishing any discrimination and places a requirement on the setting to educate and practice equality (legislation.gov,2010). </w:t>
                            </w:r>
                            <w:r w:rsidR="005D5392">
                              <w:rPr>
                                <w:rFonts w:ascii="Times New Roman" w:hAnsi="Times New Roman" w:cs="Times New Roman"/>
                                <w:sz w:val="24"/>
                                <w:szCs w:val="24"/>
                              </w:rPr>
                              <w:t>The equality act covers all four forms of discrimination and states how any educational setting must protect/help you against discrimination (Equality and Human Rights commission, 2020).</w:t>
                            </w:r>
                          </w:p>
                          <w:p w14:paraId="7CE2C541" w14:textId="77777777" w:rsidR="005D5392" w:rsidRDefault="005D5392" w:rsidP="004E5EFB">
                            <w:pPr>
                              <w:spacing w:line="360" w:lineRule="auto"/>
                              <w:jc w:val="both"/>
                              <w:rPr>
                                <w:rFonts w:ascii="Times New Roman" w:hAnsi="Times New Roman" w:cs="Times New Roman"/>
                                <w:sz w:val="24"/>
                                <w:szCs w:val="24"/>
                              </w:rPr>
                            </w:pPr>
                          </w:p>
                          <w:p w14:paraId="752439AD" w14:textId="77777777" w:rsidR="004E5EFB" w:rsidRPr="00602F1F" w:rsidRDefault="004E5EFB" w:rsidP="00602F1F">
                            <w:pPr>
                              <w:jc w:val="both"/>
                              <w:rPr>
                                <w:rFonts w:ascii="Times New Roman" w:hAnsi="Times New Roman" w:cs="Times New Roman"/>
                                <w:sz w:val="24"/>
                                <w:szCs w:val="24"/>
                              </w:rPr>
                            </w:pPr>
                          </w:p>
                          <w:p w14:paraId="71969C7A" w14:textId="77777777" w:rsidR="00602F1F" w:rsidRPr="00602F1F" w:rsidRDefault="00602F1F" w:rsidP="00602F1F">
                            <w:pPr>
                              <w:spacing w:line="360" w:lineRule="auto"/>
                              <w:jc w:val="both"/>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CE9ED" id="Rectangle 5" o:spid="_x0000_s1028" style="position:absolute;margin-left:7.5pt;margin-top:233.15pt;width:580.5pt;height:29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" fillcolor="#91bce3 [2168]" strokecolor="#2f5496 [2404]" strokeweight="1.5pt">
                <v:fill color2="#7aaddd [2616]" rotate="t" colors="0 #b1cbe9;.5 #a3c1e5;1 #92b9e4" focus="100%" type="gradient">
                  <o:fill v:ext="view" type="gradientUnscaled"/>
                </v:fill>
                <v:textbox>
                  <w:txbxContent>
                    <w:p w14:paraId="705CFA59" w14:textId="7A1B243D" w:rsidR="00F76E5D" w:rsidRDefault="00F76E5D" w:rsidP="00F76E5D">
                      <w:pPr>
                        <w:jc w:val="center"/>
                        <w:rPr>
                          <w:rFonts w:ascii="Times New Roman" w:hAnsi="Times New Roman" w:cs="Times New Roman"/>
                          <w:b/>
                          <w:bCs/>
                          <w:sz w:val="28"/>
                          <w:szCs w:val="28"/>
                        </w:rPr>
                      </w:pPr>
                      <w:r>
                        <w:rPr>
                          <w:rFonts w:ascii="Times New Roman" w:hAnsi="Times New Roman" w:cs="Times New Roman"/>
                          <w:b/>
                          <w:bCs/>
                          <w:sz w:val="28"/>
                          <w:szCs w:val="28"/>
                        </w:rPr>
                        <w:t>Article 2-</w:t>
                      </w:r>
                      <w:r w:rsidR="00602F1F">
                        <w:rPr>
                          <w:rFonts w:ascii="Times New Roman" w:hAnsi="Times New Roman" w:cs="Times New Roman"/>
                          <w:b/>
                          <w:bCs/>
                          <w:sz w:val="28"/>
                          <w:szCs w:val="28"/>
                        </w:rPr>
                        <w:t xml:space="preserve"> you have the right to protection against </w:t>
                      </w:r>
                      <w:r w:rsidR="00CE7F0C">
                        <w:rPr>
                          <w:rFonts w:ascii="Times New Roman" w:hAnsi="Times New Roman" w:cs="Times New Roman"/>
                          <w:b/>
                          <w:bCs/>
                          <w:sz w:val="28"/>
                          <w:szCs w:val="28"/>
                        </w:rPr>
                        <w:t>discrimination.</w:t>
                      </w:r>
                    </w:p>
                    <w:p w14:paraId="550DF8F1" w14:textId="77777777" w:rsidR="00602F1F" w:rsidRDefault="00602F1F"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All children have the right to be protected from discrimination related to their colour/race, sex/gender, religion, spoken language, disability, and wealth. It is a settings duty to ensure they have policies in place and procedure is being met to avoid any discrimination (UNICEF, 2016).</w:t>
                      </w:r>
                    </w:p>
                    <w:p w14:paraId="1CE28B59" w14:textId="01FC0D59" w:rsidR="00602F1F" w:rsidRDefault="009C354F"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In 2006 a revised version of the UNCRC was made which is</w:t>
                      </w:r>
                      <w:r w:rsidRPr="009C354F">
                        <w:t xml:space="preserve"> </w:t>
                      </w:r>
                      <w:r w:rsidRPr="009C354F">
                        <w:rPr>
                          <w:rFonts w:ascii="Times New Roman" w:hAnsi="Times New Roman" w:cs="Times New Roman"/>
                          <w:sz w:val="24"/>
                          <w:szCs w:val="24"/>
                        </w:rPr>
                        <w:t>UNCPRD</w:t>
                      </w:r>
                      <w:r w:rsidR="004E5EFB">
                        <w:rPr>
                          <w:rFonts w:ascii="Times New Roman" w:hAnsi="Times New Roman" w:cs="Times New Roman"/>
                          <w:sz w:val="24"/>
                          <w:szCs w:val="24"/>
                        </w:rPr>
                        <w:t xml:space="preserve"> </w:t>
                      </w:r>
                      <w:r w:rsidRPr="009C354F">
                        <w:rPr>
                          <w:rFonts w:ascii="Times New Roman" w:hAnsi="Times New Roman" w:cs="Times New Roman"/>
                          <w:sz w:val="24"/>
                          <w:szCs w:val="24"/>
                        </w:rPr>
                        <w:t>(United Nations Convention on the rights of persons with disabilities</w:t>
                      </w:r>
                      <w:r w:rsidR="004E5EFB">
                        <w:rPr>
                          <w:rFonts w:ascii="Times New Roman" w:hAnsi="Times New Roman" w:cs="Times New Roman"/>
                          <w:sz w:val="24"/>
                          <w:szCs w:val="24"/>
                        </w:rPr>
                        <w:t>) Comprising of 50 articles outlining what adults and professionals should do to ensure equality for disabled beings from whatever setting they enter (</w:t>
                      </w:r>
                      <w:r w:rsidR="004E5EFB" w:rsidRPr="004E5EFB">
                        <w:rPr>
                          <w:rFonts w:ascii="Times New Roman" w:hAnsi="Times New Roman" w:cs="Times New Roman"/>
                          <w:sz w:val="24"/>
                          <w:szCs w:val="24"/>
                        </w:rPr>
                        <w:t>UNCPRD,2006).</w:t>
                      </w:r>
                    </w:p>
                    <w:p w14:paraId="46F6E016" w14:textId="191605A2" w:rsidR="005D5392" w:rsidRDefault="005278E1"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Section 149 under part 11 of the Equality Act 2010 highlights the importance of a setting abolishing any discrimination and places a requirement on the setting to educate and practice equality (legislation.gov,2010). </w:t>
                      </w:r>
                      <w:r w:rsidR="005D5392">
                        <w:rPr>
                          <w:rFonts w:ascii="Times New Roman" w:hAnsi="Times New Roman" w:cs="Times New Roman"/>
                          <w:sz w:val="24"/>
                          <w:szCs w:val="24"/>
                        </w:rPr>
                        <w:t>The equality act covers all four forms of discrimination and states how any educational setting must protect/help you against discrimination (Equality and Human Rights commission, 2020).</w:t>
                      </w:r>
                    </w:p>
                    <w:p w14:paraId="7CE2C541" w14:textId="77777777" w:rsidR="005D5392" w:rsidRDefault="005D5392" w:rsidP="004E5EFB">
                      <w:pPr>
                        <w:spacing w:line="360" w:lineRule="auto"/>
                        <w:jc w:val="both"/>
                        <w:rPr>
                          <w:rFonts w:ascii="Times New Roman" w:hAnsi="Times New Roman" w:cs="Times New Roman"/>
                          <w:sz w:val="24"/>
                          <w:szCs w:val="24"/>
                        </w:rPr>
                      </w:pPr>
                    </w:p>
                    <w:p w14:paraId="752439AD" w14:textId="77777777" w:rsidR="004E5EFB" w:rsidRPr="00602F1F" w:rsidRDefault="004E5EFB" w:rsidP="00602F1F">
                      <w:pPr>
                        <w:jc w:val="both"/>
                        <w:rPr>
                          <w:rFonts w:ascii="Times New Roman" w:hAnsi="Times New Roman" w:cs="Times New Roman"/>
                          <w:sz w:val="24"/>
                          <w:szCs w:val="24"/>
                        </w:rPr>
                      </w:pPr>
                    </w:p>
                    <w:p w14:paraId="71969C7A" w14:textId="77777777" w:rsidR="00602F1F" w:rsidRPr="00602F1F" w:rsidRDefault="00602F1F" w:rsidP="00602F1F">
                      <w:pPr>
                        <w:spacing w:line="360" w:lineRule="auto"/>
                        <w:jc w:val="both"/>
                        <w:rPr>
                          <w:rFonts w:ascii="Times New Roman" w:hAnsi="Times New Roman" w:cs="Times New Roman"/>
                          <w:sz w:val="24"/>
                          <w:szCs w:val="24"/>
                        </w:rPr>
                      </w:pPr>
                    </w:p>
                  </w:txbxContent>
                </v:textbox>
                <w10:wrap anchorx="page"/>
              </v:rect>
            </w:pict>
          </mc:Fallback>
        </mc:AlternateContent>
      </w:r>
      <w:r>
        <w:rPr>
          <w:rFonts w:ascii="Times New Roman" w:hAnsi="Times New Roman" w:cs="Times New Roman"/>
          <w:b/>
          <w:bCs/>
          <w:sz w:val="32"/>
          <w:szCs w:val="32"/>
          <w:u w:val="single"/>
        </w:rPr>
        <w:br w:type="page"/>
      </w:r>
    </w:p>
    <w:p w14:paraId="0A861547" w14:textId="74C1AB97" w:rsidR="00AD0B92" w:rsidRDefault="00310B75" w:rsidP="00D840DC">
      <w:pPr>
        <w:jc w:val="center"/>
        <w:rPr>
          <w:rFonts w:ascii="Times New Roman" w:hAnsi="Times New Roman" w:cs="Times New Roman"/>
          <w:b/>
          <w:bCs/>
          <w:sz w:val="32"/>
          <w:szCs w:val="32"/>
          <w:u w:val="single"/>
        </w:rPr>
      </w:pPr>
      <w:r>
        <w:rPr>
          <w:rFonts w:ascii="Times New Roman" w:hAnsi="Times New Roman" w:cs="Times New Roman"/>
          <w:b/>
          <w:bCs/>
          <w:noProof/>
          <w:sz w:val="32"/>
          <w:szCs w:val="32"/>
          <w:u w:val="single"/>
        </w:rPr>
        <w:lastRenderedPageBreak/>
        <mc:AlternateContent>
          <mc:Choice Requires="wps">
            <w:drawing>
              <wp:anchor distT="0" distB="0" distL="114300" distR="114300" simplePos="0" relativeHeight="251662336" behindDoc="0" locked="0" layoutInCell="1" allowOverlap="1" wp14:anchorId="44E0BD83" wp14:editId="042187BD">
                <wp:simplePos x="0" y="0"/>
                <wp:positionH relativeFrom="margin">
                  <wp:align>center</wp:align>
                </wp:positionH>
                <wp:positionV relativeFrom="paragraph">
                  <wp:posOffset>0</wp:posOffset>
                </wp:positionV>
                <wp:extent cx="7343775" cy="37623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7343775" cy="3762375"/>
                        </a:xfrm>
                        <a:prstGeom prst="rect">
                          <a:avLst/>
                        </a:prstGeom>
                        <a:ln w="19050">
                          <a:solidFill>
                            <a:srgbClr val="FF0000"/>
                          </a:solidFill>
                        </a:ln>
                      </wps:spPr>
                      <wps:style>
                        <a:lnRef idx="1">
                          <a:schemeClr val="accent2"/>
                        </a:lnRef>
                        <a:fillRef idx="2">
                          <a:schemeClr val="accent2"/>
                        </a:fillRef>
                        <a:effectRef idx="1">
                          <a:schemeClr val="accent2"/>
                        </a:effectRef>
                        <a:fontRef idx="minor">
                          <a:schemeClr val="dk1"/>
                        </a:fontRef>
                      </wps:style>
                      <wps:txbx>
                        <w:txbxContent>
                          <w:p w14:paraId="2115C278" w14:textId="300446B6" w:rsidR="00310B75" w:rsidRDefault="00310B75" w:rsidP="00310B7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Article 28- you have the right to an education.</w:t>
                            </w:r>
                          </w:p>
                          <w:p w14:paraId="2F1981AB" w14:textId="3D183E5F" w:rsidR="00310B75" w:rsidRDefault="00310B75"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Looking at the UNICEF pdf </w:t>
                            </w:r>
                            <w:r w:rsidR="00D555F3">
                              <w:rPr>
                                <w:rFonts w:ascii="Times New Roman" w:hAnsi="Times New Roman" w:cs="Times New Roman"/>
                                <w:sz w:val="24"/>
                                <w:szCs w:val="24"/>
                              </w:rPr>
                              <w:t xml:space="preserve">it is evident that education should be free and compulsory in order to aid healthy development. All information on education should be accessible to the child and every setting should encourage the children to attend education (UNICEF,2016). </w:t>
                            </w:r>
                          </w:p>
                          <w:p w14:paraId="661D8605" w14:textId="46DDBE28" w:rsidR="00D555F3" w:rsidRDefault="00D555F3"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ensure education is </w:t>
                            </w:r>
                            <w:r w:rsidR="00304723">
                              <w:rPr>
                                <w:rFonts w:ascii="Times New Roman" w:hAnsi="Times New Roman" w:cs="Times New Roman"/>
                                <w:sz w:val="24"/>
                                <w:szCs w:val="24"/>
                              </w:rPr>
                              <w:t xml:space="preserve">delivered </w:t>
                            </w:r>
                            <w:r>
                              <w:rPr>
                                <w:rFonts w:ascii="Times New Roman" w:hAnsi="Times New Roman" w:cs="Times New Roman"/>
                                <w:sz w:val="24"/>
                                <w:szCs w:val="24"/>
                              </w:rPr>
                              <w:t>to a</w:t>
                            </w:r>
                            <w:r w:rsidR="00304723">
                              <w:rPr>
                                <w:rFonts w:ascii="Times New Roman" w:hAnsi="Times New Roman" w:cs="Times New Roman"/>
                                <w:sz w:val="24"/>
                                <w:szCs w:val="24"/>
                              </w:rPr>
                              <w:t xml:space="preserve">n exceptional </w:t>
                            </w:r>
                            <w:r>
                              <w:rPr>
                                <w:rFonts w:ascii="Times New Roman" w:hAnsi="Times New Roman" w:cs="Times New Roman"/>
                                <w:sz w:val="24"/>
                                <w:szCs w:val="24"/>
                              </w:rPr>
                              <w:t xml:space="preserve">standard </w:t>
                            </w:r>
                            <w:r w:rsidR="00304723">
                              <w:rPr>
                                <w:rFonts w:ascii="Times New Roman" w:hAnsi="Times New Roman" w:cs="Times New Roman"/>
                                <w:sz w:val="24"/>
                                <w:szCs w:val="24"/>
                              </w:rPr>
                              <w:t>Estyn exist. Estyn keep the child at the heart of their work as they go around to inspect settings, ultimately ensuring they are within a fit state to be delivering an education and however they could improve</w:t>
                            </w:r>
                            <w:r w:rsidR="00905391">
                              <w:rPr>
                                <w:rFonts w:ascii="Times New Roman" w:hAnsi="Times New Roman" w:cs="Times New Roman"/>
                                <w:sz w:val="24"/>
                                <w:szCs w:val="24"/>
                              </w:rPr>
                              <w:t xml:space="preserve"> (Estyn,2020).</w:t>
                            </w:r>
                          </w:p>
                          <w:p w14:paraId="43D4DD9F" w14:textId="5F197992" w:rsidR="00794B6D" w:rsidRDefault="008D6D6A"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learning young people have a right to the best quality education and to be treated well within the setting they attend (children’s Rights Wales,2019). </w:t>
                            </w:r>
                          </w:p>
                          <w:p w14:paraId="1096355F" w14:textId="5FC4614C" w:rsidR="00905391" w:rsidRDefault="00F75235"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Maria Montessori believed a child learnt best through independent, child led play where an adult would observe from afar to monitor the child’s progress. She had such a profound effect on education and teaching there is now a Montessori method for teaching (Daily Montessori, 2014).</w:t>
                            </w:r>
                          </w:p>
                          <w:p w14:paraId="0BD58EE8" w14:textId="77777777" w:rsidR="00F75235" w:rsidRPr="00310B75" w:rsidRDefault="00F75235" w:rsidP="00310B75">
                            <w:pPr>
                              <w:spacing w:line="360" w:lineRule="auto"/>
                              <w:jc w:val="both"/>
                              <w:rPr>
                                <w:rFonts w:ascii="Times New Roman" w:hAnsi="Times New Roman" w:cs="Times New Roman"/>
                                <w:sz w:val="24"/>
                                <w:szCs w:val="24"/>
                              </w:rPr>
                            </w:pPr>
                          </w:p>
                          <w:p w14:paraId="6FEB45B9" w14:textId="77777777" w:rsidR="00310B75" w:rsidRPr="00310B75" w:rsidRDefault="00310B75" w:rsidP="00310B75">
                            <w:pPr>
                              <w:spacing w:line="360" w:lineRule="auto"/>
                              <w:jc w:val="center"/>
                              <w:rPr>
                                <w:rFonts w:ascii="Times New Roman" w:hAnsi="Times New Roman" w:cs="Times New Roman"/>
                                <w:b/>
                                <w:bCs/>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4E0BD83" id="Rectangle 6" o:spid="_x0000_s1029" style="position:absolute;left:0;text-align:left;margin-left:0;margin-top:0;width:578.25pt;height:296.25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" fillcolor="#f3a875 [2165]" strokecolor="red" strokeweight="1.5pt">
                <v:fill color2="#f09558 [2613]" rotate="t" colors="0 #f7bda4;.5 #f5b195;1 #f8a581" focus="100%" type="gradient">
                  <o:fill v:ext="view" type="gradientUnscaled"/>
                </v:fill>
                <v:textbox>
                  <w:txbxContent>
                    <w:p w14:paraId="2115C278" w14:textId="300446B6" w:rsidR="00310B75" w:rsidRDefault="00310B75" w:rsidP="00310B7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Article 28- you have the right to an education.</w:t>
                      </w:r>
                    </w:p>
                    <w:p w14:paraId="2F1981AB" w14:textId="3D183E5F" w:rsidR="00310B75" w:rsidRDefault="00310B75"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Looking at the UNICEF pdf </w:t>
                      </w:r>
                      <w:r w:rsidR="00D555F3">
                        <w:rPr>
                          <w:rFonts w:ascii="Times New Roman" w:hAnsi="Times New Roman" w:cs="Times New Roman"/>
                          <w:sz w:val="24"/>
                          <w:szCs w:val="24"/>
                        </w:rPr>
                        <w:t xml:space="preserve">it is evident that education should be free and compulsory in order to aid healthy development. All information on education should be accessible to the child and every setting should encourage the children to attend education (UNICEF,2016). </w:t>
                      </w:r>
                    </w:p>
                    <w:p w14:paraId="661D8605" w14:textId="46DDBE28" w:rsidR="00D555F3" w:rsidRDefault="00D555F3"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ensure education is </w:t>
                      </w:r>
                      <w:r w:rsidR="00304723">
                        <w:rPr>
                          <w:rFonts w:ascii="Times New Roman" w:hAnsi="Times New Roman" w:cs="Times New Roman"/>
                          <w:sz w:val="24"/>
                          <w:szCs w:val="24"/>
                        </w:rPr>
                        <w:t xml:space="preserve">delivered </w:t>
                      </w:r>
                      <w:r>
                        <w:rPr>
                          <w:rFonts w:ascii="Times New Roman" w:hAnsi="Times New Roman" w:cs="Times New Roman"/>
                          <w:sz w:val="24"/>
                          <w:szCs w:val="24"/>
                        </w:rPr>
                        <w:t>to a</w:t>
                      </w:r>
                      <w:r w:rsidR="00304723">
                        <w:rPr>
                          <w:rFonts w:ascii="Times New Roman" w:hAnsi="Times New Roman" w:cs="Times New Roman"/>
                          <w:sz w:val="24"/>
                          <w:szCs w:val="24"/>
                        </w:rPr>
                        <w:t xml:space="preserve">n exceptional </w:t>
                      </w:r>
                      <w:r>
                        <w:rPr>
                          <w:rFonts w:ascii="Times New Roman" w:hAnsi="Times New Roman" w:cs="Times New Roman"/>
                          <w:sz w:val="24"/>
                          <w:szCs w:val="24"/>
                        </w:rPr>
                        <w:t xml:space="preserve">standard </w:t>
                      </w:r>
                      <w:r w:rsidR="00304723">
                        <w:rPr>
                          <w:rFonts w:ascii="Times New Roman" w:hAnsi="Times New Roman" w:cs="Times New Roman"/>
                          <w:sz w:val="24"/>
                          <w:szCs w:val="24"/>
                        </w:rPr>
                        <w:t>Estyn exist. Estyn keep the child at the heart of their work as they go around to inspect settings, ultimately ensuring they are within a fit state to be delivering an education and however they could improve</w:t>
                      </w:r>
                      <w:r w:rsidR="00905391">
                        <w:rPr>
                          <w:rFonts w:ascii="Times New Roman" w:hAnsi="Times New Roman" w:cs="Times New Roman"/>
                          <w:sz w:val="24"/>
                          <w:szCs w:val="24"/>
                        </w:rPr>
                        <w:t xml:space="preserve"> (Estyn,2020).</w:t>
                      </w:r>
                    </w:p>
                    <w:p w14:paraId="43D4DD9F" w14:textId="5F197992" w:rsidR="00794B6D" w:rsidRDefault="008D6D6A"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learning young people have a right to the best quality education and to be treated well within the setting they attend (children’s Rights Wales,2019). </w:t>
                      </w:r>
                    </w:p>
                    <w:p w14:paraId="1096355F" w14:textId="5FC4614C" w:rsidR="00905391" w:rsidRDefault="00F75235" w:rsidP="00310B75">
                      <w:pPr>
                        <w:spacing w:line="360" w:lineRule="auto"/>
                        <w:jc w:val="both"/>
                        <w:rPr>
                          <w:rFonts w:ascii="Times New Roman" w:hAnsi="Times New Roman" w:cs="Times New Roman"/>
                          <w:sz w:val="24"/>
                          <w:szCs w:val="24"/>
                        </w:rPr>
                      </w:pPr>
                      <w:r>
                        <w:rPr>
                          <w:rFonts w:ascii="Times New Roman" w:hAnsi="Times New Roman" w:cs="Times New Roman"/>
                          <w:sz w:val="24"/>
                          <w:szCs w:val="24"/>
                        </w:rPr>
                        <w:t>Maria Montessori believed a child learnt best through independent, child led play where an adult would observe from afar to monitor the child’s progress. She had such a profound effect on education and teaching there is now a Montessori method for teaching (Daily Montessori, 2014).</w:t>
                      </w:r>
                    </w:p>
                    <w:p w14:paraId="0BD58EE8" w14:textId="77777777" w:rsidR="00F75235" w:rsidRPr="00310B75" w:rsidRDefault="00F75235" w:rsidP="00310B75">
                      <w:pPr>
                        <w:spacing w:line="360" w:lineRule="auto"/>
                        <w:jc w:val="both"/>
                        <w:rPr>
                          <w:rFonts w:ascii="Times New Roman" w:hAnsi="Times New Roman" w:cs="Times New Roman"/>
                          <w:sz w:val="24"/>
                          <w:szCs w:val="24"/>
                        </w:rPr>
                      </w:pPr>
                    </w:p>
                    <w:p w14:paraId="6FEB45B9" w14:textId="77777777" w:rsidR="00310B75" w:rsidRPr="00310B75" w:rsidRDefault="00310B75" w:rsidP="00310B75">
                      <w:pPr>
                        <w:spacing w:line="360" w:lineRule="auto"/>
                        <w:jc w:val="center"/>
                        <w:rPr>
                          <w:rFonts w:ascii="Times New Roman" w:hAnsi="Times New Roman" w:cs="Times New Roman"/>
                          <w:b/>
                          <w:bCs/>
                          <w:sz w:val="28"/>
                          <w:szCs w:val="28"/>
                        </w:rPr>
                      </w:pPr>
                    </w:p>
                  </w:txbxContent>
                </v:textbox>
                <w10:wrap anchorx="margin"/>
              </v:rect>
            </w:pict>
          </mc:Fallback>
        </mc:AlternateContent>
      </w:r>
    </w:p>
    <w:p w14:paraId="75C04551" w14:textId="71E023EA" w:rsidR="00310B75" w:rsidRDefault="00310B75" w:rsidP="00D840DC">
      <w:pPr>
        <w:jc w:val="center"/>
        <w:rPr>
          <w:rFonts w:ascii="Times New Roman" w:hAnsi="Times New Roman" w:cs="Times New Roman"/>
          <w:b/>
          <w:bCs/>
          <w:sz w:val="32"/>
          <w:szCs w:val="32"/>
          <w:u w:val="single"/>
        </w:rPr>
      </w:pPr>
    </w:p>
    <w:p w14:paraId="3ECEB747" w14:textId="1B59EE98" w:rsidR="00310B75" w:rsidRDefault="00310B75" w:rsidP="00D840DC">
      <w:pPr>
        <w:jc w:val="center"/>
        <w:rPr>
          <w:rFonts w:ascii="Times New Roman" w:hAnsi="Times New Roman" w:cs="Times New Roman"/>
          <w:b/>
          <w:bCs/>
          <w:sz w:val="32"/>
          <w:szCs w:val="32"/>
          <w:u w:val="single"/>
        </w:rPr>
      </w:pPr>
    </w:p>
    <w:p w14:paraId="642301DA" w14:textId="77777777" w:rsidR="00310B75" w:rsidRDefault="00310B75" w:rsidP="00D840DC">
      <w:pPr>
        <w:jc w:val="center"/>
        <w:rPr>
          <w:rFonts w:ascii="Times New Roman" w:hAnsi="Times New Roman" w:cs="Times New Roman"/>
          <w:b/>
          <w:bCs/>
          <w:sz w:val="32"/>
          <w:szCs w:val="32"/>
          <w:u w:val="single"/>
        </w:rPr>
      </w:pPr>
    </w:p>
    <w:p w14:paraId="6C3D296A" w14:textId="440AC64A" w:rsidR="00F76E5D" w:rsidRDefault="00F76E5D" w:rsidP="00D840DC">
      <w:pPr>
        <w:jc w:val="center"/>
        <w:rPr>
          <w:rFonts w:ascii="Times New Roman" w:hAnsi="Times New Roman" w:cs="Times New Roman"/>
          <w:b/>
          <w:bCs/>
          <w:sz w:val="32"/>
          <w:szCs w:val="32"/>
          <w:u w:val="single"/>
        </w:rPr>
      </w:pPr>
    </w:p>
    <w:p w14:paraId="777F6E3E" w14:textId="63AD3554" w:rsidR="00F76E5D" w:rsidRDefault="00F76E5D" w:rsidP="00D840DC">
      <w:pPr>
        <w:jc w:val="center"/>
        <w:rPr>
          <w:rFonts w:ascii="Times New Roman" w:hAnsi="Times New Roman" w:cs="Times New Roman"/>
          <w:b/>
          <w:bCs/>
          <w:sz w:val="32"/>
          <w:szCs w:val="32"/>
          <w:u w:val="single"/>
        </w:rPr>
      </w:pPr>
    </w:p>
    <w:p w14:paraId="761BB418" w14:textId="15E25B15" w:rsidR="00F76E5D" w:rsidRDefault="00F76E5D" w:rsidP="00D840DC">
      <w:pPr>
        <w:jc w:val="center"/>
        <w:rPr>
          <w:rFonts w:ascii="Times New Roman" w:hAnsi="Times New Roman" w:cs="Times New Roman"/>
          <w:b/>
          <w:bCs/>
          <w:sz w:val="32"/>
          <w:szCs w:val="32"/>
          <w:u w:val="single"/>
        </w:rPr>
      </w:pPr>
    </w:p>
    <w:p w14:paraId="4CDE5977" w14:textId="15FC6171" w:rsidR="00F76E5D" w:rsidRDefault="00F76E5D" w:rsidP="00D840DC">
      <w:pPr>
        <w:jc w:val="center"/>
        <w:rPr>
          <w:rFonts w:ascii="Times New Roman" w:hAnsi="Times New Roman" w:cs="Times New Roman"/>
          <w:b/>
          <w:bCs/>
          <w:sz w:val="32"/>
          <w:szCs w:val="32"/>
          <w:u w:val="single"/>
        </w:rPr>
      </w:pPr>
    </w:p>
    <w:p w14:paraId="2A6C28A8" w14:textId="422B8715" w:rsidR="00F76E5D" w:rsidRDefault="00F76E5D" w:rsidP="00D840DC">
      <w:pPr>
        <w:jc w:val="center"/>
        <w:rPr>
          <w:rFonts w:ascii="Times New Roman" w:hAnsi="Times New Roman" w:cs="Times New Roman"/>
          <w:b/>
          <w:bCs/>
          <w:sz w:val="32"/>
          <w:szCs w:val="32"/>
          <w:u w:val="single"/>
        </w:rPr>
      </w:pPr>
    </w:p>
    <w:p w14:paraId="1822EE90" w14:textId="69343763" w:rsidR="00F76E5D" w:rsidRDefault="00F76E5D" w:rsidP="00D840DC">
      <w:pPr>
        <w:jc w:val="center"/>
        <w:rPr>
          <w:rFonts w:ascii="Times New Roman" w:hAnsi="Times New Roman" w:cs="Times New Roman"/>
          <w:b/>
          <w:bCs/>
          <w:sz w:val="32"/>
          <w:szCs w:val="32"/>
          <w:u w:val="single"/>
        </w:rPr>
      </w:pPr>
    </w:p>
    <w:p w14:paraId="60763013" w14:textId="51444D6D" w:rsidR="00F76E5D" w:rsidRDefault="00D14F61" w:rsidP="00D840DC">
      <w:pPr>
        <w:jc w:val="center"/>
        <w:rPr>
          <w:rFonts w:ascii="Times New Roman" w:hAnsi="Times New Roman" w:cs="Times New Roman"/>
          <w:b/>
          <w:bCs/>
          <w:sz w:val="32"/>
          <w:szCs w:val="32"/>
          <w:u w:val="single"/>
        </w:rPr>
      </w:pPr>
      <w:r>
        <w:rPr>
          <w:rFonts w:ascii="Times New Roman" w:hAnsi="Times New Roman" w:cs="Times New Roman"/>
          <w:b/>
          <w:bCs/>
          <w:noProof/>
          <w:sz w:val="32"/>
          <w:szCs w:val="32"/>
          <w:u w:val="single"/>
        </w:rPr>
        <mc:AlternateContent>
          <mc:Choice Requires="wps">
            <w:drawing>
              <wp:anchor distT="0" distB="0" distL="114300" distR="114300" simplePos="0" relativeHeight="251663360" behindDoc="0" locked="0" layoutInCell="1" allowOverlap="1" wp14:anchorId="3D0BB5EA" wp14:editId="0A9B45BD">
                <wp:simplePos x="0" y="0"/>
                <wp:positionH relativeFrom="margin">
                  <wp:align>center</wp:align>
                </wp:positionH>
                <wp:positionV relativeFrom="paragraph">
                  <wp:posOffset>386715</wp:posOffset>
                </wp:positionV>
                <wp:extent cx="7343775" cy="222885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7343775" cy="2228850"/>
                        </a:xfrm>
                        <a:prstGeom prst="rect">
                          <a:avLst/>
                        </a:prstGeom>
                        <a:ln w="19050">
                          <a:solidFill>
                            <a:schemeClr val="tx1">
                              <a:lumMod val="95000"/>
                              <a:lumOff val="5000"/>
                            </a:schemeClr>
                          </a:solidFill>
                        </a:ln>
                      </wps:spPr>
                      <wps:style>
                        <a:lnRef idx="1">
                          <a:schemeClr val="accent3"/>
                        </a:lnRef>
                        <a:fillRef idx="2">
                          <a:schemeClr val="accent3"/>
                        </a:fillRef>
                        <a:effectRef idx="1">
                          <a:schemeClr val="accent3"/>
                        </a:effectRef>
                        <a:fontRef idx="minor">
                          <a:schemeClr val="dk1"/>
                        </a:fontRef>
                      </wps:style>
                      <wps:txbx>
                        <w:txbxContent>
                          <w:p w14:paraId="5998E820" w14:textId="1E6FFB05" w:rsidR="00D14F61" w:rsidRDefault="00D14F61" w:rsidP="00D14F61">
                            <w:pPr>
                              <w:jc w:val="center"/>
                              <w:rPr>
                                <w:rFonts w:ascii="Times New Roman" w:hAnsi="Times New Roman" w:cs="Times New Roman"/>
                                <w:b/>
                                <w:bCs/>
                                <w:sz w:val="28"/>
                                <w:szCs w:val="28"/>
                              </w:rPr>
                            </w:pPr>
                            <w:r>
                              <w:rPr>
                                <w:rFonts w:ascii="Times New Roman" w:hAnsi="Times New Roman" w:cs="Times New Roman"/>
                                <w:b/>
                                <w:bCs/>
                                <w:sz w:val="28"/>
                                <w:szCs w:val="28"/>
                              </w:rPr>
                              <w:t xml:space="preserve">Article 29- </w:t>
                            </w:r>
                            <w:r w:rsidRPr="00D14F61">
                              <w:rPr>
                                <w:rFonts w:ascii="Times New Roman" w:hAnsi="Times New Roman" w:cs="Times New Roman"/>
                                <w:b/>
                                <w:bCs/>
                                <w:sz w:val="28"/>
                                <w:szCs w:val="28"/>
                              </w:rPr>
                              <w:t>the right to education which tries to develop their personalities and abilities</w:t>
                            </w:r>
                            <w:r>
                              <w:rPr>
                                <w:rFonts w:ascii="Times New Roman" w:hAnsi="Times New Roman" w:cs="Times New Roman"/>
                                <w:b/>
                                <w:bCs/>
                                <w:sz w:val="28"/>
                                <w:szCs w:val="28"/>
                              </w:rPr>
                              <w:t>.</w:t>
                            </w:r>
                          </w:p>
                          <w:p w14:paraId="0FB863C0" w14:textId="77777777" w:rsidR="00D14F61" w:rsidRDefault="00D14F61" w:rsidP="00D14F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Education for the child should be catered to their interests and talents whilst pushing them to continually develop. Understanding and respect is needed as throughout learning children are discovering their self-identity (UNICEF,2016). </w:t>
                            </w:r>
                          </w:p>
                          <w:p w14:paraId="48FDA9EF" w14:textId="0A8C7AE2" w:rsidR="00D14F61" w:rsidRDefault="00B62DBD" w:rsidP="00D14F61">
                            <w:pPr>
                              <w:spacing w:line="360" w:lineRule="auto"/>
                              <w:jc w:val="both"/>
                              <w:rPr>
                                <w:rFonts w:ascii="Times New Roman" w:hAnsi="Times New Roman" w:cs="Times New Roman"/>
                                <w:sz w:val="24"/>
                                <w:szCs w:val="24"/>
                              </w:rPr>
                            </w:pPr>
                            <w:r>
                              <w:rPr>
                                <w:rFonts w:ascii="Times New Roman" w:hAnsi="Times New Roman" w:cs="Times New Roman"/>
                                <w:sz w:val="24"/>
                                <w:szCs w:val="24"/>
                              </w:rPr>
                              <w:t>In 2016 wales introduced the social services and wellbeing act came into place. The act provides guidance on what to do for people who need extra help. It outlines the importance of children being given responsibility to help educate them as well as extra opportunities to further build on their current skills (social care wales, 2017).</w:t>
                            </w:r>
                          </w:p>
                          <w:p w14:paraId="4A52D81D" w14:textId="77777777" w:rsidR="00B62DBD" w:rsidRPr="00D14F61" w:rsidRDefault="00B62DBD" w:rsidP="00D14F61">
                            <w:pPr>
                              <w:spacing w:line="360" w:lineRule="auto"/>
                              <w:jc w:val="both"/>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0BB5EA" id="Rectangle 7" o:spid="_x0000_s1030" style="position:absolute;left:0;text-align:left;margin-left:0;margin-top:30.45pt;width:578.25pt;height:175.5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" fillcolor="#c3c3c3 [2166]" strokecolor="#0d0d0d [3069]" strokeweight="1.5pt">
                <v:fill color2="#b6b6b6 [2614]" rotate="t" colors="0 #d2d2d2;.5 #c8c8c8;1 silver" focus="100%" type="gradient">
                  <o:fill v:ext="view" type="gradientUnscaled"/>
                </v:fill>
                <v:textbox>
                  <w:txbxContent>
                    <w:p w14:paraId="5998E820" w14:textId="1E6FFB05" w:rsidR="00D14F61" w:rsidRDefault="00D14F61" w:rsidP="00D14F61">
                      <w:pPr>
                        <w:jc w:val="center"/>
                        <w:rPr>
                          <w:rFonts w:ascii="Times New Roman" w:hAnsi="Times New Roman" w:cs="Times New Roman"/>
                          <w:b/>
                          <w:bCs/>
                          <w:sz w:val="28"/>
                          <w:szCs w:val="28"/>
                        </w:rPr>
                      </w:pPr>
                      <w:r>
                        <w:rPr>
                          <w:rFonts w:ascii="Times New Roman" w:hAnsi="Times New Roman" w:cs="Times New Roman"/>
                          <w:b/>
                          <w:bCs/>
                          <w:sz w:val="28"/>
                          <w:szCs w:val="28"/>
                        </w:rPr>
                        <w:t xml:space="preserve">Article 29- </w:t>
                      </w:r>
                      <w:r w:rsidRPr="00D14F61">
                        <w:rPr>
                          <w:rFonts w:ascii="Times New Roman" w:hAnsi="Times New Roman" w:cs="Times New Roman"/>
                          <w:b/>
                          <w:bCs/>
                          <w:sz w:val="28"/>
                          <w:szCs w:val="28"/>
                        </w:rPr>
                        <w:t>the right to education which tries to develop their personalities and abilities</w:t>
                      </w:r>
                      <w:r>
                        <w:rPr>
                          <w:rFonts w:ascii="Times New Roman" w:hAnsi="Times New Roman" w:cs="Times New Roman"/>
                          <w:b/>
                          <w:bCs/>
                          <w:sz w:val="28"/>
                          <w:szCs w:val="28"/>
                        </w:rPr>
                        <w:t>.</w:t>
                      </w:r>
                    </w:p>
                    <w:p w14:paraId="0FB863C0" w14:textId="77777777" w:rsidR="00D14F61" w:rsidRDefault="00D14F61" w:rsidP="00D14F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Education for the child should be catered to their interests and talents whilst pushing them to continually develop. Understanding and respect is needed as throughout learning children are discovering their self-identity (UNICEF,2016). </w:t>
                      </w:r>
                    </w:p>
                    <w:p w14:paraId="48FDA9EF" w14:textId="0A8C7AE2" w:rsidR="00D14F61" w:rsidRDefault="00B62DBD" w:rsidP="00D14F61">
                      <w:pPr>
                        <w:spacing w:line="360" w:lineRule="auto"/>
                        <w:jc w:val="both"/>
                        <w:rPr>
                          <w:rFonts w:ascii="Times New Roman" w:hAnsi="Times New Roman" w:cs="Times New Roman"/>
                          <w:sz w:val="24"/>
                          <w:szCs w:val="24"/>
                        </w:rPr>
                      </w:pPr>
                      <w:r>
                        <w:rPr>
                          <w:rFonts w:ascii="Times New Roman" w:hAnsi="Times New Roman" w:cs="Times New Roman"/>
                          <w:sz w:val="24"/>
                          <w:szCs w:val="24"/>
                        </w:rPr>
                        <w:t>In 2016 wales introduced the social services and wellbeing act came into place. The act provides guidance on what to do for people who need extra help. It outlines the importance of children being given responsibility to help educate them as well as extra opportunities to further build on their current skills (social care wales, 2017).</w:t>
                      </w:r>
                    </w:p>
                    <w:p w14:paraId="4A52D81D" w14:textId="77777777" w:rsidR="00B62DBD" w:rsidRPr="00D14F61" w:rsidRDefault="00B62DBD" w:rsidP="00D14F61">
                      <w:pPr>
                        <w:spacing w:line="360" w:lineRule="auto"/>
                        <w:jc w:val="both"/>
                        <w:rPr>
                          <w:rFonts w:ascii="Times New Roman" w:hAnsi="Times New Roman" w:cs="Times New Roman"/>
                          <w:sz w:val="24"/>
                          <w:szCs w:val="24"/>
                        </w:rPr>
                      </w:pPr>
                    </w:p>
                  </w:txbxContent>
                </v:textbox>
                <w10:wrap anchorx="margin"/>
              </v:rect>
            </w:pict>
          </mc:Fallback>
        </mc:AlternateContent>
      </w:r>
    </w:p>
    <w:p w14:paraId="134AFBC6" w14:textId="5BB705CA" w:rsidR="00F76E5D" w:rsidRDefault="00F76E5D" w:rsidP="00D840DC">
      <w:pPr>
        <w:jc w:val="center"/>
        <w:rPr>
          <w:rFonts w:ascii="Times New Roman" w:hAnsi="Times New Roman" w:cs="Times New Roman"/>
          <w:b/>
          <w:bCs/>
          <w:sz w:val="32"/>
          <w:szCs w:val="32"/>
          <w:u w:val="single"/>
        </w:rPr>
      </w:pPr>
    </w:p>
    <w:p w14:paraId="0D18F74E" w14:textId="55B9DD70" w:rsidR="00F76E5D" w:rsidRDefault="00F76E5D" w:rsidP="00D840DC">
      <w:pPr>
        <w:jc w:val="center"/>
        <w:rPr>
          <w:rFonts w:ascii="Times New Roman" w:hAnsi="Times New Roman" w:cs="Times New Roman"/>
          <w:b/>
          <w:bCs/>
          <w:sz w:val="32"/>
          <w:szCs w:val="32"/>
          <w:u w:val="single"/>
        </w:rPr>
      </w:pPr>
    </w:p>
    <w:p w14:paraId="1366AF73" w14:textId="610328E2" w:rsidR="00F76E5D" w:rsidRDefault="00F76E5D" w:rsidP="00D840DC">
      <w:pPr>
        <w:jc w:val="center"/>
        <w:rPr>
          <w:rFonts w:ascii="Times New Roman" w:hAnsi="Times New Roman" w:cs="Times New Roman"/>
          <w:b/>
          <w:bCs/>
          <w:sz w:val="32"/>
          <w:szCs w:val="32"/>
          <w:u w:val="single"/>
        </w:rPr>
      </w:pPr>
    </w:p>
    <w:p w14:paraId="057044B1" w14:textId="6F9BDE9F" w:rsidR="00F76E5D" w:rsidRDefault="00F76E5D" w:rsidP="00F76E5D">
      <w:pPr>
        <w:rPr>
          <w:rFonts w:ascii="Times New Roman" w:hAnsi="Times New Roman" w:cs="Times New Roman"/>
          <w:b/>
          <w:bCs/>
          <w:sz w:val="32"/>
          <w:szCs w:val="32"/>
          <w:u w:val="single"/>
        </w:rPr>
      </w:pPr>
    </w:p>
    <w:p w14:paraId="70A4688F" w14:textId="06096125" w:rsidR="009A7C97" w:rsidRDefault="009A7C97" w:rsidP="00D840DC">
      <w:pPr>
        <w:jc w:val="center"/>
        <w:rPr>
          <w:rFonts w:ascii="Times New Roman" w:hAnsi="Times New Roman" w:cs="Times New Roman"/>
          <w:b/>
          <w:bCs/>
          <w:sz w:val="32"/>
          <w:szCs w:val="32"/>
          <w:u w:val="single"/>
        </w:rPr>
      </w:pPr>
    </w:p>
    <w:p w14:paraId="186C94C3" w14:textId="7531657A" w:rsidR="009A7C97" w:rsidRDefault="0061684D">
      <w:pPr>
        <w:rPr>
          <w:rFonts w:ascii="Times New Roman" w:hAnsi="Times New Roman" w:cs="Times New Roman"/>
          <w:b/>
          <w:bCs/>
          <w:sz w:val="32"/>
          <w:szCs w:val="32"/>
          <w:u w:val="single"/>
        </w:rPr>
      </w:pPr>
      <w:r w:rsidRPr="0061684D">
        <w:rPr>
          <w:rFonts w:ascii="Times New Roman" w:hAnsi="Times New Roman" w:cs="Times New Roman"/>
          <w:b/>
          <w:bCs/>
          <w:noProof/>
          <w:sz w:val="32"/>
          <w:szCs w:val="32"/>
          <w:u w:val="single"/>
        </w:rPr>
        <mc:AlternateContent>
          <mc:Choice Requires="wps">
            <w:drawing>
              <wp:anchor distT="45720" distB="45720" distL="114300" distR="114300" simplePos="0" relativeHeight="251665408" behindDoc="1" locked="0" layoutInCell="1" allowOverlap="1" wp14:anchorId="030EFEFF" wp14:editId="355BD85E">
                <wp:simplePos x="0" y="0"/>
                <wp:positionH relativeFrom="margin">
                  <wp:align>center</wp:align>
                </wp:positionH>
                <wp:positionV relativeFrom="paragraph">
                  <wp:posOffset>1111885</wp:posOffset>
                </wp:positionV>
                <wp:extent cx="6753225" cy="1404620"/>
                <wp:effectExtent l="0" t="0" r="28575" b="1651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1404620"/>
                        </a:xfrm>
                        <a:prstGeom prst="rect">
                          <a:avLst/>
                        </a:prstGeom>
                        <a:solidFill>
                          <a:srgbClr val="FFFFFF"/>
                        </a:solidFill>
                        <a:ln w="9525">
                          <a:solidFill>
                            <a:srgbClr val="000000"/>
                          </a:solidFill>
                          <a:miter lim="800000"/>
                          <a:headEnd/>
                          <a:tailEnd/>
                        </a:ln>
                      </wps:spPr>
                      <wps:txbx>
                        <w:txbxContent>
                          <w:p w14:paraId="0C7A33C4" w14:textId="77777777" w:rsidR="0061684D" w:rsidRPr="0061684D" w:rsidRDefault="0061684D" w:rsidP="0061684D">
                            <w:pPr>
                              <w:spacing w:line="360" w:lineRule="auto"/>
                              <w:jc w:val="both"/>
                              <w:rPr>
                                <w:rFonts w:ascii="Times New Roman" w:hAnsi="Times New Roman" w:cs="Times New Roman"/>
                                <w:sz w:val="24"/>
                                <w:szCs w:val="24"/>
                              </w:rPr>
                            </w:pPr>
                            <w:r w:rsidRPr="0061684D">
                              <w:rPr>
                                <w:rFonts w:ascii="Times New Roman" w:hAnsi="Times New Roman" w:cs="Times New Roman"/>
                                <w:sz w:val="24"/>
                                <w:szCs w:val="24"/>
                              </w:rPr>
                              <w:t>"There is no trust more sacred than the one the world holds with children. There is no duty more important than ensuring that their rights are respected, that their welfare is protected, that their lives are free from fear and want and that they can grow up in peace."</w:t>
                            </w:r>
                          </w:p>
                          <w:p w14:paraId="1FF94291" w14:textId="47209CE7" w:rsidR="0061684D" w:rsidRPr="0061684D" w:rsidRDefault="0061684D" w:rsidP="0061684D">
                            <w:pPr>
                              <w:spacing w:line="360" w:lineRule="auto"/>
                              <w:jc w:val="both"/>
                              <w:rPr>
                                <w:rFonts w:ascii="Times New Roman" w:hAnsi="Times New Roman" w:cs="Times New Roman"/>
                                <w:sz w:val="24"/>
                                <w:szCs w:val="24"/>
                              </w:rPr>
                            </w:pPr>
                            <w:r w:rsidRPr="0061684D">
                              <w:rPr>
                                <w:rFonts w:ascii="Times New Roman" w:hAnsi="Times New Roman" w:cs="Times New Roman"/>
                                <w:sz w:val="24"/>
                                <w:szCs w:val="24"/>
                              </w:rPr>
                              <w:t>-- Kofi Annan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0EFEFF" id="_x0000_t202" coordsize="21600,21600" o:spt="202" path="m,l,21600r21600,l21600,xe">
                <v:stroke joinstyle="miter"/>
                <v:path gradientshapeok="t" o:connecttype="rect"/>
              </v:shapetype>
              <v:shape id="Text Box 2" o:spid="_x0000_s1031" type="#_x0000_t202" style="position:absolute;margin-left:0;margin-top:87.55pt;width:531.75pt;height:110.6pt;z-index:-25165107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">
                <v:textbox style="mso-fit-shape-to-text:t">
                  <w:txbxContent>
                    <w:p w14:paraId="0C7A33C4" w14:textId="77777777" w:rsidR="0061684D" w:rsidRPr="0061684D" w:rsidRDefault="0061684D" w:rsidP="0061684D">
                      <w:pPr>
                        <w:spacing w:line="360" w:lineRule="auto"/>
                        <w:jc w:val="both"/>
                        <w:rPr>
                          <w:rFonts w:ascii="Times New Roman" w:hAnsi="Times New Roman" w:cs="Times New Roman"/>
                          <w:sz w:val="24"/>
                          <w:szCs w:val="24"/>
                        </w:rPr>
                      </w:pPr>
                      <w:r w:rsidRPr="0061684D">
                        <w:rPr>
                          <w:rFonts w:ascii="Times New Roman" w:hAnsi="Times New Roman" w:cs="Times New Roman"/>
                          <w:sz w:val="24"/>
                          <w:szCs w:val="24"/>
                        </w:rPr>
                        <w:t>"There is no trust more sacred than the one the world holds with children. There is no duty more important than ensuring that their rights are respected, that their welfare is protected, that their lives are free from fear and want and that they can grow up in peace."</w:t>
                      </w:r>
                    </w:p>
                    <w:p w14:paraId="1FF94291" w14:textId="47209CE7" w:rsidR="0061684D" w:rsidRPr="0061684D" w:rsidRDefault="0061684D" w:rsidP="0061684D">
                      <w:pPr>
                        <w:spacing w:line="360" w:lineRule="auto"/>
                        <w:jc w:val="both"/>
                        <w:rPr>
                          <w:rFonts w:ascii="Times New Roman" w:hAnsi="Times New Roman" w:cs="Times New Roman"/>
                          <w:sz w:val="24"/>
                          <w:szCs w:val="24"/>
                        </w:rPr>
                      </w:pPr>
                      <w:r w:rsidRPr="0061684D">
                        <w:rPr>
                          <w:rFonts w:ascii="Times New Roman" w:hAnsi="Times New Roman" w:cs="Times New Roman"/>
                          <w:sz w:val="24"/>
                          <w:szCs w:val="24"/>
                        </w:rPr>
                        <w:t>-- Kofi Annan</w:t>
                      </w:r>
                    </w:p>
                  </w:txbxContent>
                </v:textbox>
                <w10:wrap anchorx="margin"/>
              </v:shape>
            </w:pict>
          </mc:Fallback>
        </mc:AlternateContent>
      </w:r>
      <w:r w:rsidR="009A7C97">
        <w:rPr>
          <w:rFonts w:ascii="Times New Roman" w:hAnsi="Times New Roman" w:cs="Times New Roman"/>
          <w:b/>
          <w:bCs/>
          <w:sz w:val="32"/>
          <w:szCs w:val="32"/>
          <w:u w:val="single"/>
        </w:rPr>
        <w:br w:type="page"/>
      </w:r>
    </w:p>
    <w:p w14:paraId="7583531A" w14:textId="7C5BFC51" w:rsidR="005C507C" w:rsidRPr="00E77141" w:rsidRDefault="009A7C97" w:rsidP="00E77141">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Briefing Paper Reference List</w:t>
      </w:r>
    </w:p>
    <w:p w14:paraId="58F74341" w14:textId="77777777" w:rsidR="00E77141" w:rsidRPr="00F75235" w:rsidRDefault="00E77141" w:rsidP="00F75235">
      <w:pPr>
        <w:spacing w:line="360" w:lineRule="auto"/>
        <w:jc w:val="both"/>
        <w:rPr>
          <w:rFonts w:ascii="Times New Roman" w:hAnsi="Times New Roman" w:cs="Times New Roman"/>
          <w:sz w:val="24"/>
          <w:szCs w:val="24"/>
        </w:rPr>
      </w:pPr>
    </w:p>
    <w:p w14:paraId="20DBEE28" w14:textId="77777777" w:rsidR="00E77141" w:rsidRPr="0061684D" w:rsidRDefault="00E77141" w:rsidP="0061684D">
      <w:pPr>
        <w:spacing w:line="360" w:lineRule="auto"/>
        <w:jc w:val="both"/>
        <w:rPr>
          <w:rFonts w:ascii="Times New Roman" w:hAnsi="Times New Roman" w:cs="Times New Roman"/>
          <w:sz w:val="24"/>
          <w:szCs w:val="24"/>
        </w:rPr>
      </w:pPr>
      <w:r w:rsidRPr="0061684D">
        <w:rPr>
          <w:rFonts w:ascii="Times New Roman" w:hAnsi="Times New Roman" w:cs="Times New Roman"/>
          <w:sz w:val="24"/>
          <w:szCs w:val="24"/>
        </w:rPr>
        <w:t xml:space="preserve">betterworld.net. (n.d.). Better World Quotes - Children’s Rights Quotes. [online] Available at: </w:t>
      </w:r>
      <w:hyperlink r:id="rId6" w:history="1">
        <w:r w:rsidRPr="00C65549">
          <w:rPr>
            <w:rStyle w:val="Hyperlink"/>
            <w:rFonts w:ascii="Times New Roman" w:hAnsi="Times New Roman" w:cs="Times New Roman"/>
            <w:sz w:val="24"/>
            <w:szCs w:val="24"/>
          </w:rPr>
          <w:t>https://www.betterworld.net/quotes/children-quotes.htm#:~:text=</w:t>
        </w:r>
      </w:hyperlink>
      <w:r>
        <w:rPr>
          <w:rFonts w:ascii="Times New Roman" w:hAnsi="Times New Roman" w:cs="Times New Roman"/>
          <w:sz w:val="24"/>
          <w:szCs w:val="24"/>
        </w:rPr>
        <w:t xml:space="preserve"> </w:t>
      </w:r>
      <w:r w:rsidRPr="0061684D">
        <w:rPr>
          <w:rFonts w:ascii="Times New Roman" w:hAnsi="Times New Roman" w:cs="Times New Roman"/>
          <w:sz w:val="24"/>
          <w:szCs w:val="24"/>
        </w:rPr>
        <w:t xml:space="preserve"> [Accessed 15 May 2021]</w:t>
      </w:r>
      <w:r>
        <w:rPr>
          <w:rFonts w:ascii="Times New Roman" w:hAnsi="Times New Roman" w:cs="Times New Roman"/>
          <w:sz w:val="24"/>
          <w:szCs w:val="24"/>
        </w:rPr>
        <w:t xml:space="preserve"> </w:t>
      </w:r>
    </w:p>
    <w:p w14:paraId="304C2A55" w14:textId="77777777" w:rsidR="00E77141" w:rsidRDefault="00E77141" w:rsidP="00F75235">
      <w:pPr>
        <w:spacing w:line="360" w:lineRule="auto"/>
        <w:jc w:val="both"/>
        <w:rPr>
          <w:rFonts w:ascii="Times New Roman" w:hAnsi="Times New Roman" w:cs="Times New Roman"/>
          <w:sz w:val="24"/>
          <w:szCs w:val="24"/>
        </w:rPr>
      </w:pPr>
      <w:r w:rsidRPr="00F75235">
        <w:rPr>
          <w:rFonts w:ascii="Times New Roman" w:hAnsi="Times New Roman" w:cs="Times New Roman"/>
          <w:sz w:val="24"/>
          <w:szCs w:val="24"/>
        </w:rPr>
        <w:t>D</w:t>
      </w:r>
      <w:r>
        <w:rPr>
          <w:rFonts w:ascii="Times New Roman" w:hAnsi="Times New Roman" w:cs="Times New Roman"/>
          <w:sz w:val="24"/>
          <w:szCs w:val="24"/>
        </w:rPr>
        <w:t xml:space="preserve">aily </w:t>
      </w:r>
      <w:r w:rsidRPr="00F75235">
        <w:rPr>
          <w:rFonts w:ascii="Times New Roman" w:hAnsi="Times New Roman" w:cs="Times New Roman"/>
          <w:sz w:val="24"/>
          <w:szCs w:val="24"/>
        </w:rPr>
        <w:t>M</w:t>
      </w:r>
      <w:r>
        <w:rPr>
          <w:rFonts w:ascii="Times New Roman" w:hAnsi="Times New Roman" w:cs="Times New Roman"/>
          <w:sz w:val="24"/>
          <w:szCs w:val="24"/>
        </w:rPr>
        <w:t>ontessori</w:t>
      </w:r>
      <w:r w:rsidRPr="00F75235">
        <w:rPr>
          <w:rFonts w:ascii="Times New Roman" w:hAnsi="Times New Roman" w:cs="Times New Roman"/>
          <w:sz w:val="24"/>
          <w:szCs w:val="24"/>
        </w:rPr>
        <w:t xml:space="preserve"> (2014). Maria Montessori Theory | Montessori Education Principles | Daily Montessori. [online] Montessori Education. Available at: </w:t>
      </w:r>
      <w:hyperlink r:id="rId7" w:history="1">
        <w:r w:rsidRPr="00C65549">
          <w:rPr>
            <w:rStyle w:val="Hyperlink"/>
            <w:rFonts w:ascii="Times New Roman" w:hAnsi="Times New Roman" w:cs="Times New Roman"/>
            <w:sz w:val="24"/>
            <w:szCs w:val="24"/>
          </w:rPr>
          <w:t>http://www.dailymontessori.com/montessori-theory/</w:t>
        </w:r>
      </w:hyperlink>
      <w:r>
        <w:rPr>
          <w:rFonts w:ascii="Times New Roman" w:hAnsi="Times New Roman" w:cs="Times New Roman"/>
          <w:sz w:val="24"/>
          <w:szCs w:val="24"/>
        </w:rPr>
        <w:t xml:space="preserve"> </w:t>
      </w:r>
    </w:p>
    <w:p w14:paraId="7500C263" w14:textId="77777777" w:rsidR="00E77141" w:rsidRDefault="00E77141" w:rsidP="00905391">
      <w:pPr>
        <w:spacing w:line="360" w:lineRule="auto"/>
        <w:jc w:val="both"/>
        <w:rPr>
          <w:rFonts w:ascii="Times New Roman" w:hAnsi="Times New Roman" w:cs="Times New Roman"/>
          <w:sz w:val="24"/>
          <w:szCs w:val="24"/>
        </w:rPr>
      </w:pPr>
      <w:r w:rsidRPr="009B657C">
        <w:rPr>
          <w:rFonts w:ascii="Times New Roman" w:hAnsi="Times New Roman" w:cs="Times New Roman"/>
          <w:sz w:val="24"/>
          <w:szCs w:val="24"/>
        </w:rPr>
        <w:t xml:space="preserve">Equality </w:t>
      </w:r>
      <w:proofErr w:type="gramStart"/>
      <w:r w:rsidRPr="009B657C">
        <w:rPr>
          <w:rFonts w:ascii="Times New Roman" w:hAnsi="Times New Roman" w:cs="Times New Roman"/>
          <w:sz w:val="24"/>
          <w:szCs w:val="24"/>
        </w:rPr>
        <w:t>And</w:t>
      </w:r>
      <w:proofErr w:type="gramEnd"/>
      <w:r w:rsidRPr="009B657C">
        <w:rPr>
          <w:rFonts w:ascii="Times New Roman" w:hAnsi="Times New Roman" w:cs="Times New Roman"/>
          <w:sz w:val="24"/>
          <w:szCs w:val="24"/>
        </w:rPr>
        <w:t xml:space="preserve"> Human Rights commission (2020). </w:t>
      </w:r>
      <w:r w:rsidRPr="009B657C">
        <w:rPr>
          <w:rFonts w:ascii="Times New Roman" w:hAnsi="Times New Roman" w:cs="Times New Roman"/>
          <w:i/>
          <w:iCs/>
          <w:sz w:val="24"/>
          <w:szCs w:val="24"/>
        </w:rPr>
        <w:t>Your rights under the Equality Act 2010 |</w:t>
      </w:r>
      <w:r w:rsidRPr="009B657C">
        <w:rPr>
          <w:rFonts w:ascii="Times New Roman" w:hAnsi="Times New Roman" w:cs="Times New Roman"/>
          <w:sz w:val="24"/>
          <w:szCs w:val="24"/>
        </w:rPr>
        <w:t xml:space="preserve"> Equality and Human Rights Commission. [online] Equalityhumanrights.com. Available at: </w:t>
      </w:r>
      <w:hyperlink r:id="rId8" w:history="1">
        <w:r w:rsidRPr="00C65549">
          <w:rPr>
            <w:rStyle w:val="Hyperlink"/>
            <w:rFonts w:ascii="Times New Roman" w:hAnsi="Times New Roman" w:cs="Times New Roman"/>
            <w:sz w:val="24"/>
            <w:szCs w:val="24"/>
          </w:rPr>
          <w:t>https://www.equalityhumanrights.com/en/advice-and-guidance/your-rights-under-equality-act-2010</w:t>
        </w:r>
      </w:hyperlink>
      <w:r>
        <w:rPr>
          <w:rFonts w:ascii="Times New Roman" w:hAnsi="Times New Roman" w:cs="Times New Roman"/>
          <w:sz w:val="24"/>
          <w:szCs w:val="24"/>
        </w:rPr>
        <w:t xml:space="preserve"> </w:t>
      </w:r>
    </w:p>
    <w:p w14:paraId="392E430E" w14:textId="77777777" w:rsidR="00E77141" w:rsidRDefault="00E77141" w:rsidP="006F4F50">
      <w:pPr>
        <w:spacing w:line="360" w:lineRule="auto"/>
        <w:jc w:val="both"/>
        <w:rPr>
          <w:rFonts w:ascii="Times New Roman" w:hAnsi="Times New Roman" w:cs="Times New Roman"/>
          <w:sz w:val="24"/>
          <w:szCs w:val="24"/>
        </w:rPr>
      </w:pPr>
      <w:r w:rsidRPr="006F4F50">
        <w:rPr>
          <w:rFonts w:ascii="Times New Roman" w:hAnsi="Times New Roman" w:cs="Times New Roman"/>
          <w:sz w:val="24"/>
          <w:szCs w:val="24"/>
        </w:rPr>
        <w:t xml:space="preserve">GOV.WALES. (2019). Children’s rights in Wales. [online] Available at: </w:t>
      </w:r>
      <w:hyperlink r:id="rId9" w:history="1">
        <w:r w:rsidRPr="00C65549">
          <w:rPr>
            <w:rStyle w:val="Hyperlink"/>
            <w:rFonts w:ascii="Times New Roman" w:hAnsi="Times New Roman" w:cs="Times New Roman"/>
            <w:sz w:val="24"/>
            <w:szCs w:val="24"/>
          </w:rPr>
          <w:t>https://gov.wales/childrens-rights-in-wales</w:t>
        </w:r>
      </w:hyperlink>
      <w:r>
        <w:rPr>
          <w:rFonts w:ascii="Times New Roman" w:hAnsi="Times New Roman" w:cs="Times New Roman"/>
          <w:sz w:val="24"/>
          <w:szCs w:val="24"/>
        </w:rPr>
        <w:t xml:space="preserve"> </w:t>
      </w:r>
      <w:r w:rsidRPr="006F4F50">
        <w:rPr>
          <w:rFonts w:ascii="Times New Roman" w:hAnsi="Times New Roman" w:cs="Times New Roman"/>
          <w:sz w:val="24"/>
          <w:szCs w:val="24"/>
        </w:rPr>
        <w:t>[Accessed 14 May 2021]</w:t>
      </w:r>
      <w:r>
        <w:rPr>
          <w:rFonts w:ascii="Times New Roman" w:hAnsi="Times New Roman" w:cs="Times New Roman"/>
          <w:sz w:val="24"/>
          <w:szCs w:val="24"/>
        </w:rPr>
        <w:t xml:space="preserve"> </w:t>
      </w:r>
    </w:p>
    <w:p w14:paraId="3ECF49ED" w14:textId="77777777" w:rsidR="00E77141" w:rsidRPr="00F75235" w:rsidRDefault="00E77141" w:rsidP="00F75235">
      <w:pPr>
        <w:spacing w:line="360" w:lineRule="auto"/>
        <w:jc w:val="both"/>
        <w:rPr>
          <w:rFonts w:ascii="Times New Roman" w:hAnsi="Times New Roman" w:cs="Times New Roman"/>
          <w:sz w:val="24"/>
          <w:szCs w:val="24"/>
        </w:rPr>
      </w:pPr>
      <w:r w:rsidRPr="00F75235">
        <w:rPr>
          <w:rFonts w:ascii="Times New Roman" w:hAnsi="Times New Roman" w:cs="Times New Roman"/>
          <w:sz w:val="24"/>
          <w:szCs w:val="24"/>
        </w:rPr>
        <w:t xml:space="preserve">GOV.WALES. (2019). Children’s rights in Wales. [online] Available at: </w:t>
      </w:r>
      <w:hyperlink r:id="rId10" w:history="1">
        <w:r w:rsidRPr="00C65549">
          <w:rPr>
            <w:rStyle w:val="Hyperlink"/>
            <w:rFonts w:ascii="Times New Roman" w:hAnsi="Times New Roman" w:cs="Times New Roman"/>
            <w:sz w:val="24"/>
            <w:szCs w:val="24"/>
          </w:rPr>
          <w:t>https://gov.wales/childrens-rights-in-wales</w:t>
        </w:r>
      </w:hyperlink>
      <w:r>
        <w:rPr>
          <w:rFonts w:ascii="Times New Roman" w:hAnsi="Times New Roman" w:cs="Times New Roman"/>
          <w:sz w:val="24"/>
          <w:szCs w:val="24"/>
        </w:rPr>
        <w:t xml:space="preserve"> </w:t>
      </w:r>
    </w:p>
    <w:p w14:paraId="3153DAC5" w14:textId="77777777" w:rsidR="00E77141" w:rsidRDefault="00E77141" w:rsidP="00F25783">
      <w:pPr>
        <w:spacing w:line="360" w:lineRule="auto"/>
        <w:jc w:val="both"/>
        <w:rPr>
          <w:rFonts w:ascii="Times New Roman" w:hAnsi="Times New Roman" w:cs="Times New Roman"/>
          <w:sz w:val="24"/>
          <w:szCs w:val="24"/>
        </w:rPr>
      </w:pPr>
      <w:r w:rsidRPr="00F25783">
        <w:rPr>
          <w:rFonts w:ascii="Times New Roman" w:hAnsi="Times New Roman" w:cs="Times New Roman"/>
          <w:sz w:val="24"/>
          <w:szCs w:val="24"/>
        </w:rPr>
        <w:t xml:space="preserve">NSPCC (2019). </w:t>
      </w:r>
      <w:r w:rsidRPr="00F25783">
        <w:rPr>
          <w:rFonts w:ascii="Times New Roman" w:hAnsi="Times New Roman" w:cs="Times New Roman"/>
          <w:i/>
          <w:iCs/>
          <w:sz w:val="24"/>
          <w:szCs w:val="24"/>
        </w:rPr>
        <w:t>Multi-agency and interdisciplinary working.</w:t>
      </w:r>
      <w:r w:rsidRPr="00F25783">
        <w:rPr>
          <w:rFonts w:ascii="Times New Roman" w:hAnsi="Times New Roman" w:cs="Times New Roman"/>
          <w:sz w:val="24"/>
          <w:szCs w:val="24"/>
        </w:rPr>
        <w:t xml:space="preserve"> [online] NSPCC Learning. Available at: https://learning.nspcc.org.uk/child-protection-system/multi-agency-working-child-protection.</w:t>
      </w:r>
    </w:p>
    <w:p w14:paraId="78FC90F4" w14:textId="77777777" w:rsidR="00E77141" w:rsidRPr="0061684D" w:rsidRDefault="00E77141" w:rsidP="0061684D">
      <w:pPr>
        <w:spacing w:line="360" w:lineRule="auto"/>
        <w:jc w:val="both"/>
        <w:rPr>
          <w:rFonts w:ascii="Times New Roman" w:hAnsi="Times New Roman" w:cs="Times New Roman"/>
          <w:sz w:val="24"/>
          <w:szCs w:val="24"/>
        </w:rPr>
      </w:pPr>
      <w:r w:rsidRPr="00B62DBD">
        <w:rPr>
          <w:rFonts w:ascii="Times New Roman" w:hAnsi="Times New Roman" w:cs="Times New Roman"/>
          <w:sz w:val="24"/>
          <w:szCs w:val="24"/>
        </w:rPr>
        <w:t xml:space="preserve">Social Care Wales (2017). Overview of the Social services and well-being (Wales) Act 2014 | Information and Learning Hub. [online] </w:t>
      </w:r>
      <w:proofErr w:type="spellStart"/>
      <w:r w:rsidRPr="00B62DBD">
        <w:rPr>
          <w:rFonts w:ascii="Times New Roman" w:hAnsi="Times New Roman" w:cs="Times New Roman"/>
          <w:sz w:val="24"/>
          <w:szCs w:val="24"/>
        </w:rPr>
        <w:t>Socialcare.wales</w:t>
      </w:r>
      <w:proofErr w:type="spellEnd"/>
      <w:r w:rsidRPr="00B62DBD">
        <w:rPr>
          <w:rFonts w:ascii="Times New Roman" w:hAnsi="Times New Roman" w:cs="Times New Roman"/>
          <w:sz w:val="24"/>
          <w:szCs w:val="24"/>
        </w:rPr>
        <w:t xml:space="preserve">. Available at: </w:t>
      </w:r>
      <w:hyperlink r:id="rId11" w:history="1">
        <w:r w:rsidRPr="00C65549">
          <w:rPr>
            <w:rStyle w:val="Hyperlink"/>
            <w:rFonts w:ascii="Times New Roman" w:hAnsi="Times New Roman" w:cs="Times New Roman"/>
            <w:sz w:val="24"/>
            <w:szCs w:val="24"/>
          </w:rPr>
          <w:t>https://socialcare.wales/hub/sswbact</w:t>
        </w:r>
      </w:hyperlink>
      <w:r>
        <w:rPr>
          <w:rFonts w:ascii="Times New Roman" w:hAnsi="Times New Roman" w:cs="Times New Roman"/>
          <w:sz w:val="24"/>
          <w:szCs w:val="24"/>
        </w:rPr>
        <w:t xml:space="preserve"> </w:t>
      </w:r>
    </w:p>
    <w:p w14:paraId="0C51D53C" w14:textId="77777777" w:rsidR="00E77141" w:rsidRPr="009B657C" w:rsidRDefault="00E77141" w:rsidP="009B657C">
      <w:pPr>
        <w:spacing w:line="360" w:lineRule="auto"/>
        <w:jc w:val="both"/>
        <w:rPr>
          <w:rFonts w:ascii="Times New Roman" w:hAnsi="Times New Roman" w:cs="Times New Roman"/>
          <w:sz w:val="24"/>
          <w:szCs w:val="24"/>
        </w:rPr>
      </w:pPr>
      <w:r w:rsidRPr="005278E1">
        <w:rPr>
          <w:rFonts w:ascii="Times New Roman" w:hAnsi="Times New Roman" w:cs="Times New Roman"/>
          <w:sz w:val="24"/>
          <w:szCs w:val="24"/>
        </w:rPr>
        <w:t xml:space="preserve">UK Government (2010). </w:t>
      </w:r>
      <w:r w:rsidRPr="009B657C">
        <w:rPr>
          <w:rFonts w:ascii="Times New Roman" w:hAnsi="Times New Roman" w:cs="Times New Roman"/>
          <w:i/>
          <w:iCs/>
          <w:sz w:val="24"/>
          <w:szCs w:val="24"/>
        </w:rPr>
        <w:t>Equality Act 2010.</w:t>
      </w:r>
      <w:r w:rsidRPr="005278E1">
        <w:rPr>
          <w:rFonts w:ascii="Times New Roman" w:hAnsi="Times New Roman" w:cs="Times New Roman"/>
          <w:sz w:val="24"/>
          <w:szCs w:val="24"/>
        </w:rPr>
        <w:t xml:space="preserve"> [online] Legislation.gov.uk. Available at: </w:t>
      </w:r>
      <w:hyperlink r:id="rId12" w:history="1">
        <w:r w:rsidRPr="00C65549">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w:t>
      </w:r>
    </w:p>
    <w:p w14:paraId="3A6E0430" w14:textId="77777777" w:rsidR="00E77141" w:rsidRDefault="00E77141" w:rsidP="006F4F50">
      <w:pPr>
        <w:spacing w:line="360" w:lineRule="auto"/>
        <w:jc w:val="both"/>
        <w:rPr>
          <w:rFonts w:ascii="Times New Roman" w:hAnsi="Times New Roman" w:cs="Times New Roman"/>
          <w:sz w:val="24"/>
          <w:szCs w:val="24"/>
        </w:rPr>
      </w:pPr>
      <w:r w:rsidRPr="005C507C">
        <w:rPr>
          <w:rFonts w:ascii="Times New Roman" w:hAnsi="Times New Roman" w:cs="Times New Roman"/>
          <w:sz w:val="24"/>
          <w:szCs w:val="24"/>
        </w:rPr>
        <w:t xml:space="preserve">UNICEF (1989). </w:t>
      </w:r>
      <w:r w:rsidRPr="005C507C">
        <w:rPr>
          <w:rFonts w:ascii="Times New Roman" w:hAnsi="Times New Roman" w:cs="Times New Roman"/>
          <w:i/>
          <w:iCs/>
          <w:sz w:val="24"/>
          <w:szCs w:val="24"/>
        </w:rPr>
        <w:t>UN Convention on the Rights of the Child</w:t>
      </w:r>
      <w:r w:rsidRPr="005C507C">
        <w:rPr>
          <w:rFonts w:ascii="Times New Roman" w:hAnsi="Times New Roman" w:cs="Times New Roman"/>
          <w:sz w:val="24"/>
          <w:szCs w:val="24"/>
        </w:rPr>
        <w:t xml:space="preserve"> (UNCRC) - </w:t>
      </w:r>
      <w:proofErr w:type="spellStart"/>
      <w:r w:rsidRPr="005C507C">
        <w:rPr>
          <w:rFonts w:ascii="Times New Roman" w:hAnsi="Times New Roman" w:cs="Times New Roman"/>
          <w:sz w:val="24"/>
          <w:szCs w:val="24"/>
        </w:rPr>
        <w:t>Unicef</w:t>
      </w:r>
      <w:proofErr w:type="spellEnd"/>
      <w:r w:rsidRPr="005C507C">
        <w:rPr>
          <w:rFonts w:ascii="Times New Roman" w:hAnsi="Times New Roman" w:cs="Times New Roman"/>
          <w:sz w:val="24"/>
          <w:szCs w:val="24"/>
        </w:rPr>
        <w:t xml:space="preserve"> UK. [online] </w:t>
      </w:r>
      <w:proofErr w:type="spellStart"/>
      <w:r w:rsidRPr="005C507C">
        <w:rPr>
          <w:rFonts w:ascii="Times New Roman" w:hAnsi="Times New Roman" w:cs="Times New Roman"/>
          <w:sz w:val="24"/>
          <w:szCs w:val="24"/>
        </w:rPr>
        <w:t>Unicef</w:t>
      </w:r>
      <w:proofErr w:type="spellEnd"/>
      <w:r w:rsidRPr="005C507C">
        <w:rPr>
          <w:rFonts w:ascii="Times New Roman" w:hAnsi="Times New Roman" w:cs="Times New Roman"/>
          <w:sz w:val="24"/>
          <w:szCs w:val="24"/>
        </w:rPr>
        <w:t xml:space="preserve"> UK. Available at: </w:t>
      </w:r>
      <w:hyperlink r:id="rId13" w:history="1">
        <w:r w:rsidRPr="0025792B">
          <w:rPr>
            <w:rStyle w:val="Hyperlink"/>
            <w:rFonts w:ascii="Times New Roman" w:hAnsi="Times New Roman" w:cs="Times New Roman"/>
            <w:sz w:val="24"/>
            <w:szCs w:val="24"/>
          </w:rPr>
          <w:t>https://www.unicef.org.uk/what-we-do/un-convention-child-rights/</w:t>
        </w:r>
      </w:hyperlink>
      <w:r>
        <w:rPr>
          <w:rFonts w:ascii="Times New Roman" w:hAnsi="Times New Roman" w:cs="Times New Roman"/>
          <w:sz w:val="24"/>
          <w:szCs w:val="24"/>
        </w:rPr>
        <w:t xml:space="preserve"> </w:t>
      </w:r>
    </w:p>
    <w:p w14:paraId="29A3716B" w14:textId="77777777" w:rsidR="00E77141" w:rsidRPr="00F25783" w:rsidRDefault="00E77141" w:rsidP="00F257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(2016) </w:t>
      </w:r>
      <w:r>
        <w:rPr>
          <w:rFonts w:ascii="Times New Roman" w:hAnsi="Times New Roman" w:cs="Times New Roman"/>
          <w:i/>
          <w:iCs/>
          <w:sz w:val="24"/>
          <w:szCs w:val="24"/>
        </w:rPr>
        <w:t xml:space="preserve">The United Nations Convention on the Rights of the Child. </w:t>
      </w:r>
      <w:r>
        <w:rPr>
          <w:rFonts w:ascii="Times New Roman" w:hAnsi="Times New Roman" w:cs="Times New Roman"/>
          <w:sz w:val="24"/>
          <w:szCs w:val="24"/>
        </w:rPr>
        <w:t xml:space="preserve">Available at: </w:t>
      </w:r>
      <w:hyperlink r:id="rId14" w:history="1">
        <w:r w:rsidRPr="00C65549">
          <w:rPr>
            <w:rStyle w:val="Hyperlink"/>
            <w:rFonts w:ascii="Times New Roman" w:hAnsi="Times New Roman" w:cs="Times New Roman"/>
            <w:sz w:val="24"/>
            <w:szCs w:val="24"/>
          </w:rPr>
          <w:t>https://downloads.unicef.org.uk/wp-content/uploads/2016/08/unicef-convention-rights-child-uncrc.pdf?_adal_sd=www.unicef.org.uk.1621003792377&amp;_adal_ca=so%3DGoogle%26me%3Dorganic%26ca%3D(not%2520set)%26co%3D(not%2520set)%26ke%3D(not%2520set).16</w:t>
        </w:r>
        <w:r w:rsidRPr="00C65549">
          <w:rPr>
            <w:rStyle w:val="Hyperlink"/>
            <w:rFonts w:ascii="Times New Roman" w:hAnsi="Times New Roman" w:cs="Times New Roman"/>
            <w:sz w:val="24"/>
            <w:szCs w:val="24"/>
          </w:rPr>
          <w:lastRenderedPageBreak/>
          <w:t>21003792377&amp;_adal_cw=16209943097</w:t>
        </w:r>
        <w:r w:rsidRPr="00C65549">
          <w:rPr>
            <w:rStyle w:val="Hyperlink"/>
            <w:rFonts w:ascii="Times New Roman" w:hAnsi="Times New Roman" w:cs="Times New Roman"/>
            <w:sz w:val="24"/>
            <w:szCs w:val="24"/>
          </w:rPr>
          <w:t>6</w:t>
        </w:r>
        <w:r w:rsidRPr="00C65549">
          <w:rPr>
            <w:rStyle w:val="Hyperlink"/>
            <w:rFonts w:ascii="Times New Roman" w:hAnsi="Times New Roman" w:cs="Times New Roman"/>
            <w:sz w:val="24"/>
            <w:szCs w:val="24"/>
          </w:rPr>
          <w:t>6.1621003792377&amp;_adal_id=de87ad3e-a04b-4969-a8f6-915c94ff2a2a.1620994310.4.1621003775.1621000228.8ace8f32-e596-46ba-bef5-ca4d8147aa16.1621003792377&amp;_ga=2.265810959.1290831767.1620994309-740168023.1620994309</w:t>
        </w:r>
      </w:hyperlink>
      <w:r>
        <w:rPr>
          <w:rFonts w:ascii="Times New Roman" w:hAnsi="Times New Roman" w:cs="Times New Roman"/>
          <w:sz w:val="24"/>
          <w:szCs w:val="24"/>
        </w:rPr>
        <w:t xml:space="preserve"> </w:t>
      </w:r>
    </w:p>
    <w:p w14:paraId="7E42D063" w14:textId="77777777" w:rsidR="00E77141" w:rsidRPr="005278E1" w:rsidRDefault="00E77141" w:rsidP="005278E1">
      <w:pPr>
        <w:spacing w:line="360" w:lineRule="auto"/>
        <w:jc w:val="both"/>
        <w:rPr>
          <w:rFonts w:ascii="Times New Roman" w:hAnsi="Times New Roman" w:cs="Times New Roman"/>
          <w:sz w:val="24"/>
          <w:szCs w:val="24"/>
        </w:rPr>
      </w:pPr>
      <w:r w:rsidRPr="005616F2">
        <w:rPr>
          <w:rFonts w:ascii="Times New Roman" w:hAnsi="Times New Roman" w:cs="Times New Roman"/>
          <w:sz w:val="24"/>
          <w:szCs w:val="24"/>
        </w:rPr>
        <w:t xml:space="preserve">United Nations (2006) </w:t>
      </w:r>
      <w:r w:rsidRPr="009B657C">
        <w:rPr>
          <w:rFonts w:ascii="Times New Roman" w:hAnsi="Times New Roman" w:cs="Times New Roman"/>
          <w:i/>
          <w:iCs/>
          <w:sz w:val="24"/>
          <w:szCs w:val="24"/>
        </w:rPr>
        <w:t>Convention on the Rights of Persons with Disabilities</w:t>
      </w:r>
      <w:r w:rsidRPr="005616F2">
        <w:rPr>
          <w:rFonts w:ascii="Times New Roman" w:hAnsi="Times New Roman" w:cs="Times New Roman"/>
          <w:sz w:val="24"/>
          <w:szCs w:val="24"/>
        </w:rPr>
        <w:t xml:space="preserve"> (CRPD)</w:t>
      </w:r>
      <w:r>
        <w:rPr>
          <w:rFonts w:ascii="Times New Roman" w:hAnsi="Times New Roman" w:cs="Times New Roman"/>
          <w:sz w:val="24"/>
          <w:szCs w:val="24"/>
        </w:rPr>
        <w:t xml:space="preserve"> </w:t>
      </w:r>
      <w:r w:rsidRPr="005616F2">
        <w:rPr>
          <w:rFonts w:ascii="Times New Roman" w:hAnsi="Times New Roman" w:cs="Times New Roman"/>
          <w:sz w:val="24"/>
          <w:szCs w:val="24"/>
        </w:rPr>
        <w:t>Available at:</w:t>
      </w:r>
      <w:r>
        <w:rPr>
          <w:rFonts w:ascii="Times New Roman" w:hAnsi="Times New Roman" w:cs="Times New Roman"/>
          <w:sz w:val="24"/>
          <w:szCs w:val="24"/>
        </w:rPr>
        <w:t xml:space="preserve"> </w:t>
      </w:r>
      <w:hyperlink r:id="rId15" w:history="1">
        <w:r w:rsidRPr="00C65549">
          <w:rPr>
            <w:rStyle w:val="Hyperlink"/>
            <w:rFonts w:ascii="Times New Roman" w:hAnsi="Times New Roman" w:cs="Times New Roman"/>
            <w:sz w:val="24"/>
            <w:szCs w:val="24"/>
          </w:rPr>
          <w:t>https://www.un.org/development/desa/disabilities/convention-on-the-rights-of-persons-with-disabilities.html</w:t>
        </w:r>
      </w:hyperlink>
      <w:r>
        <w:rPr>
          <w:rFonts w:ascii="Times New Roman" w:hAnsi="Times New Roman" w:cs="Times New Roman"/>
          <w:sz w:val="24"/>
          <w:szCs w:val="24"/>
        </w:rPr>
        <w:t xml:space="preserve"> </w:t>
      </w:r>
    </w:p>
    <w:p w14:paraId="644160D8" w14:textId="77777777" w:rsidR="00E77141" w:rsidRDefault="00E77141" w:rsidP="00905391">
      <w:pPr>
        <w:spacing w:line="360" w:lineRule="auto"/>
        <w:jc w:val="both"/>
        <w:rPr>
          <w:rFonts w:ascii="Times New Roman" w:hAnsi="Times New Roman" w:cs="Times New Roman"/>
          <w:sz w:val="24"/>
          <w:szCs w:val="24"/>
        </w:rPr>
      </w:pPr>
      <w:r w:rsidRPr="00905391">
        <w:rPr>
          <w:rFonts w:ascii="Times New Roman" w:hAnsi="Times New Roman" w:cs="Times New Roman"/>
          <w:sz w:val="24"/>
          <w:szCs w:val="24"/>
        </w:rPr>
        <w:t xml:space="preserve">www.estyn.gov.wales. (2020). Our priorities | Estyn. [online] Available at: </w:t>
      </w:r>
      <w:hyperlink r:id="rId16" w:history="1">
        <w:r w:rsidRPr="00C65549">
          <w:rPr>
            <w:rStyle w:val="Hyperlink"/>
            <w:rFonts w:ascii="Times New Roman" w:hAnsi="Times New Roman" w:cs="Times New Roman"/>
            <w:sz w:val="24"/>
            <w:szCs w:val="24"/>
          </w:rPr>
          <w:t>https://www.estyn.gov.wales/about-us/our-priorities</w:t>
        </w:r>
      </w:hyperlink>
      <w:r>
        <w:rPr>
          <w:rFonts w:ascii="Times New Roman" w:hAnsi="Times New Roman" w:cs="Times New Roman"/>
          <w:sz w:val="24"/>
          <w:szCs w:val="24"/>
        </w:rPr>
        <w:t xml:space="preserve"> </w:t>
      </w:r>
    </w:p>
    <w:p w14:paraId="4E4495C1" w14:textId="709F1A83" w:rsidR="008443D6" w:rsidRDefault="008443D6" w:rsidP="00F75235">
      <w:pPr>
        <w:spacing w:line="360" w:lineRule="auto"/>
        <w:jc w:val="both"/>
        <w:rPr>
          <w:rFonts w:ascii="Times New Roman" w:hAnsi="Times New Roman" w:cs="Times New Roman"/>
          <w:sz w:val="24"/>
          <w:szCs w:val="24"/>
        </w:rPr>
      </w:pPr>
    </w:p>
    <w:p w14:paraId="22C91644" w14:textId="77777777" w:rsidR="008443D6" w:rsidRDefault="008443D6">
      <w:pPr>
        <w:rPr>
          <w:rFonts w:ascii="Times New Roman" w:hAnsi="Times New Roman" w:cs="Times New Roman"/>
          <w:sz w:val="24"/>
          <w:szCs w:val="24"/>
        </w:rPr>
      </w:pPr>
      <w:r>
        <w:rPr>
          <w:rFonts w:ascii="Times New Roman" w:hAnsi="Times New Roman" w:cs="Times New Roman"/>
          <w:sz w:val="24"/>
          <w:szCs w:val="24"/>
        </w:rPr>
        <w:br w:type="page"/>
      </w:r>
    </w:p>
    <w:p w14:paraId="7B407504" w14:textId="77777777" w:rsidR="008443D6" w:rsidRPr="008443D6" w:rsidRDefault="008443D6" w:rsidP="008443D6">
      <w:pPr>
        <w:spacing w:line="360" w:lineRule="auto"/>
        <w:jc w:val="center"/>
        <w:rPr>
          <w:rFonts w:ascii="Times New Roman" w:hAnsi="Times New Roman" w:cs="Times New Roman"/>
          <w:b/>
          <w:bCs/>
          <w:sz w:val="32"/>
          <w:szCs w:val="32"/>
          <w:u w:val="single"/>
        </w:rPr>
      </w:pPr>
      <w:r w:rsidRPr="008443D6">
        <w:rPr>
          <w:rFonts w:ascii="Times New Roman" w:hAnsi="Times New Roman" w:cs="Times New Roman"/>
          <w:b/>
          <w:bCs/>
          <w:sz w:val="32"/>
          <w:szCs w:val="32"/>
          <w:u w:val="single"/>
        </w:rPr>
        <w:lastRenderedPageBreak/>
        <w:t>Video Reference List</w:t>
      </w:r>
    </w:p>
    <w:p w14:paraId="72D60719" w14:textId="11A2A440" w:rsidR="008443D6" w:rsidRPr="008443D6" w:rsidRDefault="008443D6" w:rsidP="008443D6">
      <w:pPr>
        <w:spacing w:line="360" w:lineRule="auto"/>
        <w:jc w:val="both"/>
        <w:rPr>
          <w:rFonts w:ascii="Times New Roman" w:hAnsi="Times New Roman" w:cs="Times New Roman"/>
          <w:sz w:val="24"/>
          <w:szCs w:val="24"/>
        </w:rPr>
      </w:pPr>
      <w:r w:rsidRPr="008443D6">
        <w:rPr>
          <w:rFonts w:ascii="Times New Roman" w:hAnsi="Times New Roman" w:cs="Times New Roman"/>
          <w:sz w:val="24"/>
          <w:szCs w:val="24"/>
        </w:rPr>
        <w:t xml:space="preserve">GOV.WALES. (2019). Children’s rights in Wales. [online] Available at: </w:t>
      </w:r>
      <w:hyperlink r:id="rId17" w:history="1">
        <w:r w:rsidRPr="00C65549">
          <w:rPr>
            <w:rStyle w:val="Hyperlink"/>
            <w:rFonts w:ascii="Times New Roman" w:hAnsi="Times New Roman" w:cs="Times New Roman"/>
            <w:sz w:val="24"/>
            <w:szCs w:val="24"/>
          </w:rPr>
          <w:t>https://gov.wales/childrens-rights-in-wales</w:t>
        </w:r>
      </w:hyperlink>
      <w:r>
        <w:rPr>
          <w:rFonts w:ascii="Times New Roman" w:hAnsi="Times New Roman" w:cs="Times New Roman"/>
          <w:sz w:val="24"/>
          <w:szCs w:val="24"/>
        </w:rPr>
        <w:t xml:space="preserve"> </w:t>
      </w:r>
      <w:r w:rsidRPr="008443D6">
        <w:rPr>
          <w:rFonts w:ascii="Times New Roman" w:hAnsi="Times New Roman" w:cs="Times New Roman"/>
          <w:sz w:val="24"/>
          <w:szCs w:val="24"/>
        </w:rPr>
        <w:t>[Accessed 14 May 2021]</w:t>
      </w:r>
    </w:p>
    <w:p w14:paraId="17DB329C" w14:textId="47D33694" w:rsidR="008443D6" w:rsidRPr="008443D6" w:rsidRDefault="008443D6" w:rsidP="008443D6">
      <w:pPr>
        <w:spacing w:line="360" w:lineRule="auto"/>
        <w:jc w:val="both"/>
        <w:rPr>
          <w:rFonts w:ascii="Times New Roman" w:hAnsi="Times New Roman" w:cs="Times New Roman"/>
          <w:sz w:val="24"/>
          <w:szCs w:val="24"/>
        </w:rPr>
      </w:pPr>
      <w:r w:rsidRPr="008443D6">
        <w:rPr>
          <w:rFonts w:ascii="Times New Roman" w:hAnsi="Times New Roman" w:cs="Times New Roman"/>
          <w:sz w:val="24"/>
          <w:szCs w:val="24"/>
        </w:rPr>
        <w:t xml:space="preserve">Introduction A Guide for working with parents of children with Special Educational Needs or Disabilities (SEND). (n.d.). [online]. Available at: </w:t>
      </w:r>
      <w:hyperlink r:id="rId18" w:history="1">
        <w:r w:rsidRPr="00C65549">
          <w:rPr>
            <w:rStyle w:val="Hyperlink"/>
            <w:rFonts w:ascii="Times New Roman" w:hAnsi="Times New Roman" w:cs="Times New Roman"/>
            <w:sz w:val="24"/>
            <w:szCs w:val="24"/>
          </w:rPr>
          <w:t>https://www.foundationyears.org.uk/files/2015/05/Guide-for-working-with-parents-of-children-with-SEND.pdf</w:t>
        </w:r>
      </w:hyperlink>
      <w:r>
        <w:rPr>
          <w:rFonts w:ascii="Times New Roman" w:hAnsi="Times New Roman" w:cs="Times New Roman"/>
          <w:sz w:val="24"/>
          <w:szCs w:val="24"/>
        </w:rPr>
        <w:t xml:space="preserve"> </w:t>
      </w:r>
    </w:p>
    <w:p w14:paraId="4F314D22" w14:textId="28D634DE" w:rsidR="008443D6" w:rsidRPr="008443D6" w:rsidRDefault="008443D6" w:rsidP="008443D6">
      <w:pPr>
        <w:spacing w:line="360" w:lineRule="auto"/>
        <w:jc w:val="both"/>
        <w:rPr>
          <w:rFonts w:ascii="Times New Roman" w:hAnsi="Times New Roman" w:cs="Times New Roman"/>
          <w:sz w:val="24"/>
          <w:szCs w:val="24"/>
        </w:rPr>
      </w:pPr>
      <w:r w:rsidRPr="008443D6">
        <w:rPr>
          <w:rFonts w:ascii="Times New Roman" w:hAnsi="Times New Roman" w:cs="Times New Roman"/>
          <w:sz w:val="24"/>
          <w:szCs w:val="24"/>
        </w:rPr>
        <w:t xml:space="preserve">Legislation.gov.uk. (2011). Education Act 2011. [online] Available at: </w:t>
      </w:r>
      <w:hyperlink r:id="rId19" w:history="1">
        <w:r w:rsidRPr="00C65549">
          <w:rPr>
            <w:rStyle w:val="Hyperlink"/>
            <w:rFonts w:ascii="Times New Roman" w:hAnsi="Times New Roman" w:cs="Times New Roman"/>
            <w:sz w:val="24"/>
            <w:szCs w:val="24"/>
          </w:rPr>
          <w:t>https://www.legislation.gov.uk/ukpga/2011/21/contents/enacted</w:t>
        </w:r>
      </w:hyperlink>
      <w:r>
        <w:rPr>
          <w:rFonts w:ascii="Times New Roman" w:hAnsi="Times New Roman" w:cs="Times New Roman"/>
          <w:sz w:val="24"/>
          <w:szCs w:val="24"/>
        </w:rPr>
        <w:t xml:space="preserve"> </w:t>
      </w:r>
      <w:r w:rsidRPr="008443D6">
        <w:rPr>
          <w:rFonts w:ascii="Times New Roman" w:hAnsi="Times New Roman" w:cs="Times New Roman"/>
          <w:sz w:val="24"/>
          <w:szCs w:val="24"/>
        </w:rPr>
        <w:t>[Accessed 14 May 2021].</w:t>
      </w:r>
    </w:p>
    <w:p w14:paraId="3168EF9D" w14:textId="2DFCD58D" w:rsidR="008443D6" w:rsidRPr="008443D6" w:rsidRDefault="008443D6" w:rsidP="008443D6">
      <w:pPr>
        <w:spacing w:line="360" w:lineRule="auto"/>
        <w:jc w:val="both"/>
        <w:rPr>
          <w:rFonts w:ascii="Times New Roman" w:hAnsi="Times New Roman" w:cs="Times New Roman"/>
          <w:sz w:val="24"/>
          <w:szCs w:val="24"/>
        </w:rPr>
      </w:pPr>
      <w:r w:rsidRPr="008443D6">
        <w:rPr>
          <w:rFonts w:ascii="Times New Roman" w:hAnsi="Times New Roman" w:cs="Times New Roman"/>
          <w:sz w:val="24"/>
          <w:szCs w:val="24"/>
        </w:rPr>
        <w:t xml:space="preserve">McLeod, S. A. (2020, March 20). ‘Maslow's hierarchy of needs.’ Simply Psychology. </w:t>
      </w:r>
      <w:hyperlink r:id="rId20" w:history="1">
        <w:r w:rsidRPr="00C65549">
          <w:rPr>
            <w:rStyle w:val="Hyperlink"/>
            <w:rFonts w:ascii="Times New Roman" w:hAnsi="Times New Roman" w:cs="Times New Roman"/>
            <w:sz w:val="24"/>
            <w:szCs w:val="24"/>
          </w:rPr>
          <w:t>https://www.simplypsychology.org/maslow.html</w:t>
        </w:r>
      </w:hyperlink>
      <w:r>
        <w:rPr>
          <w:rFonts w:ascii="Times New Roman" w:hAnsi="Times New Roman" w:cs="Times New Roman"/>
          <w:sz w:val="24"/>
          <w:szCs w:val="24"/>
        </w:rPr>
        <w:t xml:space="preserve"> </w:t>
      </w:r>
    </w:p>
    <w:p w14:paraId="21BD20D8" w14:textId="4B288631" w:rsidR="008443D6" w:rsidRPr="008443D6" w:rsidRDefault="008443D6" w:rsidP="008443D6">
      <w:pPr>
        <w:spacing w:line="360" w:lineRule="auto"/>
        <w:jc w:val="both"/>
        <w:rPr>
          <w:rFonts w:ascii="Times New Roman" w:hAnsi="Times New Roman" w:cs="Times New Roman"/>
          <w:sz w:val="24"/>
          <w:szCs w:val="24"/>
        </w:rPr>
      </w:pPr>
      <w:r w:rsidRPr="008443D6">
        <w:rPr>
          <w:rFonts w:ascii="Times New Roman" w:hAnsi="Times New Roman" w:cs="Times New Roman"/>
          <w:sz w:val="24"/>
          <w:szCs w:val="24"/>
        </w:rPr>
        <w:t xml:space="preserve">SEN and disability in the early years: A toolkit Section 6: The Role of the Early Years SENCO. (n.d.). [online]. Available at: </w:t>
      </w:r>
      <w:hyperlink r:id="rId21" w:history="1">
        <w:r w:rsidRPr="00C65549">
          <w:rPr>
            <w:rStyle w:val="Hyperlink"/>
            <w:rFonts w:ascii="Times New Roman" w:hAnsi="Times New Roman" w:cs="Times New Roman"/>
            <w:sz w:val="24"/>
            <w:szCs w:val="24"/>
          </w:rPr>
          <w:t>https://www.foundationyears.org.uk/files/2015/06/Section-6-Role-of-SENCO.pdf</w:t>
        </w:r>
      </w:hyperlink>
      <w:r w:rsidRPr="008443D6">
        <w:rPr>
          <w:rFonts w:ascii="Times New Roman" w:hAnsi="Times New Roman" w:cs="Times New Roman"/>
          <w:sz w:val="24"/>
          <w:szCs w:val="24"/>
        </w:rPr>
        <w:t>.</w:t>
      </w:r>
      <w:r>
        <w:rPr>
          <w:rFonts w:ascii="Times New Roman" w:hAnsi="Times New Roman" w:cs="Times New Roman"/>
          <w:sz w:val="24"/>
          <w:szCs w:val="24"/>
        </w:rPr>
        <w:t xml:space="preserve"> </w:t>
      </w:r>
    </w:p>
    <w:p w14:paraId="171DE321" w14:textId="508173AA" w:rsidR="0061684D" w:rsidRPr="00DB77D5" w:rsidRDefault="008443D6" w:rsidP="008443D6">
      <w:pPr>
        <w:spacing w:line="360" w:lineRule="auto"/>
        <w:jc w:val="both"/>
        <w:rPr>
          <w:rFonts w:ascii="Times New Roman" w:hAnsi="Times New Roman" w:cs="Times New Roman"/>
          <w:sz w:val="24"/>
          <w:szCs w:val="24"/>
        </w:rPr>
      </w:pPr>
      <w:proofErr w:type="spellStart"/>
      <w:r w:rsidRPr="008443D6">
        <w:rPr>
          <w:rFonts w:ascii="Times New Roman" w:hAnsi="Times New Roman" w:cs="Times New Roman"/>
          <w:sz w:val="24"/>
          <w:szCs w:val="24"/>
        </w:rPr>
        <w:t>Yr</w:t>
      </w:r>
      <w:proofErr w:type="spellEnd"/>
      <w:r w:rsidRPr="008443D6">
        <w:rPr>
          <w:rFonts w:ascii="Times New Roman" w:hAnsi="Times New Roman" w:cs="Times New Roman"/>
          <w:sz w:val="24"/>
          <w:szCs w:val="24"/>
        </w:rPr>
        <w:t xml:space="preserve"> </w:t>
      </w:r>
      <w:proofErr w:type="spellStart"/>
      <w:r w:rsidRPr="008443D6">
        <w:rPr>
          <w:rFonts w:ascii="Times New Roman" w:hAnsi="Times New Roman" w:cs="Times New Roman"/>
          <w:sz w:val="24"/>
          <w:szCs w:val="24"/>
        </w:rPr>
        <w:t>Adran</w:t>
      </w:r>
      <w:proofErr w:type="spellEnd"/>
      <w:r w:rsidRPr="008443D6">
        <w:rPr>
          <w:rFonts w:ascii="Times New Roman" w:hAnsi="Times New Roman" w:cs="Times New Roman"/>
          <w:sz w:val="24"/>
          <w:szCs w:val="24"/>
        </w:rPr>
        <w:t xml:space="preserve"> Plant, </w:t>
      </w:r>
      <w:proofErr w:type="spellStart"/>
      <w:r w:rsidRPr="008443D6">
        <w:rPr>
          <w:rFonts w:ascii="Times New Roman" w:hAnsi="Times New Roman" w:cs="Times New Roman"/>
          <w:sz w:val="24"/>
          <w:szCs w:val="24"/>
        </w:rPr>
        <w:t>Addysg</w:t>
      </w:r>
      <w:proofErr w:type="spellEnd"/>
      <w:r w:rsidRPr="008443D6">
        <w:rPr>
          <w:rFonts w:ascii="Times New Roman" w:hAnsi="Times New Roman" w:cs="Times New Roman"/>
          <w:sz w:val="24"/>
          <w:szCs w:val="24"/>
        </w:rPr>
        <w:t xml:space="preserve">, </w:t>
      </w:r>
      <w:proofErr w:type="spellStart"/>
      <w:r w:rsidRPr="008443D6">
        <w:rPr>
          <w:rFonts w:ascii="Times New Roman" w:hAnsi="Times New Roman" w:cs="Times New Roman"/>
          <w:sz w:val="24"/>
          <w:szCs w:val="24"/>
        </w:rPr>
        <w:t>Dysgu</w:t>
      </w:r>
      <w:proofErr w:type="spellEnd"/>
      <w:r w:rsidRPr="008443D6">
        <w:rPr>
          <w:rFonts w:ascii="Times New Roman" w:hAnsi="Times New Roman" w:cs="Times New Roman"/>
          <w:sz w:val="24"/>
          <w:szCs w:val="24"/>
        </w:rPr>
        <w:t xml:space="preserve"> </w:t>
      </w:r>
      <w:proofErr w:type="spellStart"/>
      <w:r w:rsidRPr="008443D6">
        <w:rPr>
          <w:rFonts w:ascii="Times New Roman" w:hAnsi="Times New Roman" w:cs="Times New Roman"/>
          <w:sz w:val="24"/>
          <w:szCs w:val="24"/>
        </w:rPr>
        <w:t>Gydol</w:t>
      </w:r>
      <w:proofErr w:type="spellEnd"/>
      <w:r w:rsidRPr="008443D6">
        <w:rPr>
          <w:rFonts w:ascii="Times New Roman" w:hAnsi="Times New Roman" w:cs="Times New Roman"/>
          <w:sz w:val="24"/>
          <w:szCs w:val="24"/>
        </w:rPr>
        <w:t xml:space="preserve"> </w:t>
      </w:r>
      <w:proofErr w:type="spellStart"/>
      <w:r w:rsidRPr="008443D6">
        <w:rPr>
          <w:rFonts w:ascii="Times New Roman" w:hAnsi="Times New Roman" w:cs="Times New Roman"/>
          <w:sz w:val="24"/>
          <w:szCs w:val="24"/>
        </w:rPr>
        <w:t>Oes</w:t>
      </w:r>
      <w:proofErr w:type="spellEnd"/>
      <w:r w:rsidRPr="008443D6">
        <w:rPr>
          <w:rFonts w:ascii="Times New Roman" w:hAnsi="Times New Roman" w:cs="Times New Roman"/>
          <w:sz w:val="24"/>
          <w:szCs w:val="24"/>
        </w:rPr>
        <w:t xml:space="preserve"> a </w:t>
      </w:r>
      <w:proofErr w:type="spellStart"/>
      <w:r w:rsidRPr="008443D6">
        <w:rPr>
          <w:rFonts w:ascii="Times New Roman" w:hAnsi="Times New Roman" w:cs="Times New Roman"/>
          <w:sz w:val="24"/>
          <w:szCs w:val="24"/>
        </w:rPr>
        <w:t>Sgiliau</w:t>
      </w:r>
      <w:proofErr w:type="spellEnd"/>
      <w:r w:rsidRPr="008443D6">
        <w:rPr>
          <w:rFonts w:ascii="Times New Roman" w:hAnsi="Times New Roman" w:cs="Times New Roman"/>
          <w:sz w:val="24"/>
          <w:szCs w:val="24"/>
        </w:rPr>
        <w:t xml:space="preserve"> Department for Children, Education, Lifelong Learning and Skills Observing Children. (2008). [online</w:t>
      </w:r>
      <w:proofErr w:type="gramStart"/>
      <w:r w:rsidRPr="008443D6">
        <w:rPr>
          <w:rFonts w:ascii="Times New Roman" w:hAnsi="Times New Roman" w:cs="Times New Roman"/>
          <w:sz w:val="24"/>
          <w:szCs w:val="24"/>
        </w:rPr>
        <w:t>] .</w:t>
      </w:r>
      <w:proofErr w:type="gramEnd"/>
      <w:r w:rsidRPr="008443D6">
        <w:rPr>
          <w:rFonts w:ascii="Times New Roman" w:hAnsi="Times New Roman" w:cs="Times New Roman"/>
          <w:sz w:val="24"/>
          <w:szCs w:val="24"/>
        </w:rPr>
        <w:t xml:space="preserve"> Available at: </w:t>
      </w:r>
      <w:hyperlink r:id="rId22" w:history="1">
        <w:r w:rsidRPr="00C65549">
          <w:rPr>
            <w:rStyle w:val="Hyperlink"/>
            <w:rFonts w:ascii="Times New Roman" w:hAnsi="Times New Roman" w:cs="Times New Roman"/>
            <w:sz w:val="24"/>
            <w:szCs w:val="24"/>
          </w:rPr>
          <w:t>https://hwb.gov.wales/api/storage/74f7c7cc-d337-4fd0-9604-27b3d1a5746d/observing-children.pdf</w:t>
        </w:r>
      </w:hyperlink>
      <w:r w:rsidRPr="008443D6">
        <w:rPr>
          <w:rFonts w:ascii="Times New Roman" w:hAnsi="Times New Roman" w:cs="Times New Roman"/>
          <w:sz w:val="24"/>
          <w:szCs w:val="24"/>
        </w:rPr>
        <w:t>.</w:t>
      </w:r>
      <w:r>
        <w:rPr>
          <w:rFonts w:ascii="Times New Roman" w:hAnsi="Times New Roman" w:cs="Times New Roman"/>
          <w:sz w:val="24"/>
          <w:szCs w:val="24"/>
        </w:rPr>
        <w:t xml:space="preserve"> </w:t>
      </w:r>
    </w:p>
    <w:sectPr w:rsidR="0061684D" w:rsidRPr="00DB77D5">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EAE3F" w14:textId="77777777" w:rsidR="00BD3306" w:rsidRDefault="00BD3306" w:rsidP="00D840DC">
      <w:pPr>
        <w:spacing w:after="0" w:line="240" w:lineRule="auto"/>
      </w:pPr>
      <w:r>
        <w:separator/>
      </w:r>
    </w:p>
  </w:endnote>
  <w:endnote w:type="continuationSeparator" w:id="0">
    <w:p w14:paraId="2C466758" w14:textId="77777777" w:rsidR="00BD3306" w:rsidRDefault="00BD3306" w:rsidP="00D84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A7BAF" w14:textId="77777777" w:rsidR="00BD3306" w:rsidRDefault="00BD3306" w:rsidP="00D840DC">
      <w:pPr>
        <w:spacing w:after="0" w:line="240" w:lineRule="auto"/>
      </w:pPr>
      <w:r>
        <w:separator/>
      </w:r>
    </w:p>
  </w:footnote>
  <w:footnote w:type="continuationSeparator" w:id="0">
    <w:p w14:paraId="61D68736" w14:textId="77777777" w:rsidR="00BD3306" w:rsidRDefault="00BD3306" w:rsidP="00D840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0790E" w14:textId="07405800" w:rsidR="00D840DC" w:rsidRPr="00D840DC" w:rsidRDefault="00D840DC" w:rsidP="00D840DC">
    <w:pPr>
      <w:pStyle w:val="Header"/>
      <w:jc w:val="both"/>
      <w:rPr>
        <w:rFonts w:ascii="Times New Roman" w:hAnsi="Times New Roman" w:cs="Times New Roman"/>
        <w:sz w:val="24"/>
        <w:szCs w:val="24"/>
      </w:rPr>
    </w:pPr>
    <w:r w:rsidRPr="00D840DC">
      <w:rPr>
        <w:rFonts w:ascii="Times New Roman" w:hAnsi="Times New Roman" w:cs="Times New Roman"/>
        <w:sz w:val="24"/>
        <w:szCs w:val="24"/>
      </w:rPr>
      <w:t>2011326</w:t>
    </w:r>
    <w:r>
      <w:rPr>
        <w:rFonts w:ascii="Times New Roman" w:hAnsi="Times New Roman" w:cs="Times New Roman"/>
        <w:sz w:val="24"/>
        <w:szCs w:val="24"/>
      </w:rPr>
      <w:t xml:space="preserve">                                                    EAEE4002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0DC"/>
    <w:rsid w:val="0009392A"/>
    <w:rsid w:val="000D2D29"/>
    <w:rsid w:val="00101C5B"/>
    <w:rsid w:val="00225450"/>
    <w:rsid w:val="00225717"/>
    <w:rsid w:val="002C05DD"/>
    <w:rsid w:val="00304723"/>
    <w:rsid w:val="00310B75"/>
    <w:rsid w:val="004E5EFB"/>
    <w:rsid w:val="005278E1"/>
    <w:rsid w:val="005616F2"/>
    <w:rsid w:val="005C507C"/>
    <w:rsid w:val="005D5392"/>
    <w:rsid w:val="00602F1F"/>
    <w:rsid w:val="0061684D"/>
    <w:rsid w:val="00692831"/>
    <w:rsid w:val="006D384D"/>
    <w:rsid w:val="006F4F50"/>
    <w:rsid w:val="0073256C"/>
    <w:rsid w:val="00750EE6"/>
    <w:rsid w:val="00794B6D"/>
    <w:rsid w:val="008443D6"/>
    <w:rsid w:val="008D6D6A"/>
    <w:rsid w:val="00905391"/>
    <w:rsid w:val="009A7C97"/>
    <w:rsid w:val="009B657C"/>
    <w:rsid w:val="009C354F"/>
    <w:rsid w:val="00B07C03"/>
    <w:rsid w:val="00B62DBD"/>
    <w:rsid w:val="00BD3306"/>
    <w:rsid w:val="00C03444"/>
    <w:rsid w:val="00CE7F0C"/>
    <w:rsid w:val="00D14F61"/>
    <w:rsid w:val="00D555F3"/>
    <w:rsid w:val="00D840DC"/>
    <w:rsid w:val="00DB77D5"/>
    <w:rsid w:val="00E03EDB"/>
    <w:rsid w:val="00E77141"/>
    <w:rsid w:val="00F25783"/>
    <w:rsid w:val="00F32CA8"/>
    <w:rsid w:val="00F6225E"/>
    <w:rsid w:val="00F75235"/>
    <w:rsid w:val="00F76E5D"/>
    <w:rsid w:val="00F9028C"/>
    <w:rsid w:val="00FF6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BA9C0"/>
  <w15:chartTrackingRefBased/>
  <w15:docId w15:val="{7B75DD3D-92FC-4D0A-8301-2B41E3B08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4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0DC"/>
  </w:style>
  <w:style w:type="paragraph" w:styleId="Footer">
    <w:name w:val="footer"/>
    <w:basedOn w:val="Normal"/>
    <w:link w:val="FooterChar"/>
    <w:uiPriority w:val="99"/>
    <w:unhideWhenUsed/>
    <w:rsid w:val="00D84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0DC"/>
  </w:style>
  <w:style w:type="character" w:styleId="Hyperlink">
    <w:name w:val="Hyperlink"/>
    <w:basedOn w:val="DefaultParagraphFont"/>
    <w:uiPriority w:val="99"/>
    <w:unhideWhenUsed/>
    <w:rsid w:val="005C507C"/>
    <w:rPr>
      <w:color w:val="0563C1" w:themeColor="hyperlink"/>
      <w:u w:val="single"/>
    </w:rPr>
  </w:style>
  <w:style w:type="character" w:styleId="UnresolvedMention">
    <w:name w:val="Unresolved Mention"/>
    <w:basedOn w:val="DefaultParagraphFont"/>
    <w:uiPriority w:val="99"/>
    <w:semiHidden/>
    <w:unhideWhenUsed/>
    <w:rsid w:val="005C507C"/>
    <w:rPr>
      <w:color w:val="605E5C"/>
      <w:shd w:val="clear" w:color="auto" w:fill="E1DFDD"/>
    </w:rPr>
  </w:style>
  <w:style w:type="character" w:styleId="FollowedHyperlink">
    <w:name w:val="FollowedHyperlink"/>
    <w:basedOn w:val="DefaultParagraphFont"/>
    <w:uiPriority w:val="99"/>
    <w:semiHidden/>
    <w:unhideWhenUsed/>
    <w:rsid w:val="00750E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advice-and-guidance/your-rights-under-equality-act-2010" TargetMode="External"/><Relationship Id="rId13" Type="http://schemas.openxmlformats.org/officeDocument/2006/relationships/hyperlink" Target="https://www.unicef.org.uk/what-we-do/un-convention-child-rights/" TargetMode="External"/><Relationship Id="rId18" Type="http://schemas.openxmlformats.org/officeDocument/2006/relationships/hyperlink" Target="https://www.foundationyears.org.uk/files/2015/05/Guide-for-working-with-parents-of-children-with-SEND.pdf" TargetMode="External"/><Relationship Id="rId3" Type="http://schemas.openxmlformats.org/officeDocument/2006/relationships/webSettings" Target="webSettings.xml"/><Relationship Id="rId21" Type="http://schemas.openxmlformats.org/officeDocument/2006/relationships/hyperlink" Target="https://www.foundationyears.org.uk/files/2015/06/Section-6-Role-of-SENCO.pdf" TargetMode="External"/><Relationship Id="rId7" Type="http://schemas.openxmlformats.org/officeDocument/2006/relationships/hyperlink" Target="http://www.dailymontessori.com/montessori-theory/"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gov.wales/childrens-rights-in-wale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styn.gov.wales/about-us/our-priorities" TargetMode="External"/><Relationship Id="rId20" Type="http://schemas.openxmlformats.org/officeDocument/2006/relationships/hyperlink" Target="https://www.simplypsychology.org/maslow.html" TargetMode="External"/><Relationship Id="rId1" Type="http://schemas.openxmlformats.org/officeDocument/2006/relationships/styles" Target="styles.xml"/><Relationship Id="rId6" Type="http://schemas.openxmlformats.org/officeDocument/2006/relationships/hyperlink" Target="https://www.betterworld.net/quotes/children-quotes.htm#:~:text=" TargetMode="External"/><Relationship Id="rId11" Type="http://schemas.openxmlformats.org/officeDocument/2006/relationships/hyperlink" Target="https://socialcare.wales/hub/sswbact"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un.org/development/desa/disabilities/convention-on-the-rights-of-persons-with-disabilities.html" TargetMode="External"/><Relationship Id="rId23" Type="http://schemas.openxmlformats.org/officeDocument/2006/relationships/header" Target="header1.xml"/><Relationship Id="rId10" Type="http://schemas.openxmlformats.org/officeDocument/2006/relationships/hyperlink" Target="https://gov.wales/childrens-rights-in-wales" TargetMode="External"/><Relationship Id="rId19" Type="http://schemas.openxmlformats.org/officeDocument/2006/relationships/hyperlink" Target="https://www.legislation.gov.uk/ukpga/2011/21/contents/enacted" TargetMode="External"/><Relationship Id="rId4" Type="http://schemas.openxmlformats.org/officeDocument/2006/relationships/footnotes" Target="footnotes.xml"/><Relationship Id="rId9" Type="http://schemas.openxmlformats.org/officeDocument/2006/relationships/hyperlink" Target="https://gov.wales/childrens-rights-in-wales" TargetMode="External"/><Relationship Id="rId14" Type="http://schemas.openxmlformats.org/officeDocument/2006/relationships/hyperlink" Target="https://downloads.unicef.org.uk/wp-content/uploads/2016/08/unicef-convention-rights-child-uncrc.pdf?_adal_sd=www.unicef.org.uk.1621003792377&amp;_adal_ca=so%3DGoogle%26me%3Dorganic%26ca%3D(not%2520set)%26co%3D(not%2520set)%26ke%3D(not%2520set).1621003792377&amp;_adal_cw=1620994309766.1621003792377&amp;_adal_id=de87ad3e-a04b-4969-a8f6-915c94ff2a2a.1620994310.4.1621003775.1621000228.8ace8f32-e596-46ba-bef5-ca4d8147aa16.1621003792377&amp;_ga=2.265810959.1290831767.1620994309-740168023.1620994309" TargetMode="External"/><Relationship Id="rId22" Type="http://schemas.openxmlformats.org/officeDocument/2006/relationships/hyperlink" Target="https://hwb.gov.wales/api/storage/74f7c7cc-d337-4fd0-9604-27b3d1a5746d/observing-child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1587</TotalTime>
  <Pages>5</Pages>
  <Words>832</Words>
  <Characters>4749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Rachel Cooper (2011326)</dc:creator>
  <cp:keywords/>
  <dc:description/>
  <cp:lastModifiedBy>Amy Rachel Cooper (2011326)</cp:lastModifiedBy>
  <cp:revision>24</cp:revision>
  <dcterms:created xsi:type="dcterms:W3CDTF">2021-05-14T11:54:00Z</dcterms:created>
  <dcterms:modified xsi:type="dcterms:W3CDTF">2021-05-15T22:46:00Z</dcterms:modified>
</cp:coreProperties>
</file>