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6E8487D" w14:textId="77777777" w:rsidR="00567CDD" w:rsidRPr="006A309C" w:rsidRDefault="00567CDD" w:rsidP="001639E1">
      <w:pPr>
        <w:pStyle w:val="NormalWeb"/>
        <w:spacing w:line="360" w:lineRule="auto"/>
        <w:jc w:val="center"/>
        <w:rPr>
          <w:rStyle w:val="Strong"/>
          <w:rFonts w:asciiTheme="majorBidi" w:hAnsiTheme="majorBidi" w:cstheme="majorBidi"/>
          <w:b w:val="0"/>
          <w:bCs w:val="0"/>
          <w:sz w:val="28"/>
          <w:szCs w:val="28"/>
          <w:lang w:val="en-GB"/>
        </w:rPr>
      </w:pPr>
    </w:p>
    <w:p w14:paraId="4831DD2B" w14:textId="77777777" w:rsidR="00567CDD" w:rsidRPr="006A309C" w:rsidRDefault="00567CDD" w:rsidP="001639E1">
      <w:pPr>
        <w:pStyle w:val="NormalWeb"/>
        <w:spacing w:line="360" w:lineRule="auto"/>
        <w:jc w:val="center"/>
        <w:rPr>
          <w:rStyle w:val="Strong"/>
          <w:rFonts w:asciiTheme="majorBidi" w:hAnsiTheme="majorBidi" w:cstheme="majorBidi"/>
          <w:b w:val="0"/>
          <w:bCs w:val="0"/>
          <w:lang w:val="en-GB"/>
        </w:rPr>
      </w:pPr>
    </w:p>
    <w:p w14:paraId="3BFE9AE8" w14:textId="77777777" w:rsidR="00567CDD" w:rsidRPr="006A309C" w:rsidRDefault="00567CDD" w:rsidP="001639E1">
      <w:pPr>
        <w:pStyle w:val="NormalWeb"/>
        <w:spacing w:line="360" w:lineRule="auto"/>
        <w:jc w:val="center"/>
        <w:rPr>
          <w:rStyle w:val="Strong"/>
          <w:rFonts w:asciiTheme="majorBidi" w:hAnsiTheme="majorBidi" w:cstheme="majorBidi"/>
          <w:b w:val="0"/>
          <w:bCs w:val="0"/>
          <w:lang w:val="en-GB"/>
        </w:rPr>
      </w:pPr>
    </w:p>
    <w:p w14:paraId="3189796B" w14:textId="77777777" w:rsidR="00567CDD" w:rsidRPr="006A309C" w:rsidRDefault="00567CDD" w:rsidP="001639E1">
      <w:pPr>
        <w:pStyle w:val="NormalWeb"/>
        <w:spacing w:line="360" w:lineRule="auto"/>
        <w:jc w:val="center"/>
        <w:rPr>
          <w:rStyle w:val="Strong"/>
          <w:rFonts w:asciiTheme="majorBidi" w:hAnsiTheme="majorBidi" w:cstheme="majorBidi"/>
          <w:b w:val="0"/>
          <w:bCs w:val="0"/>
          <w:lang w:val="en-GB"/>
        </w:rPr>
      </w:pPr>
    </w:p>
    <w:p w14:paraId="0203CE20" w14:textId="77777777" w:rsidR="00567CDD" w:rsidRPr="006A309C" w:rsidRDefault="00567CDD" w:rsidP="001639E1">
      <w:pPr>
        <w:pStyle w:val="NormalWeb"/>
        <w:spacing w:line="360" w:lineRule="auto"/>
        <w:jc w:val="center"/>
        <w:rPr>
          <w:rStyle w:val="Strong"/>
          <w:rFonts w:asciiTheme="majorBidi" w:hAnsiTheme="majorBidi" w:cstheme="majorBidi"/>
          <w:b w:val="0"/>
          <w:bCs w:val="0"/>
          <w:lang w:val="en-GB"/>
        </w:rPr>
      </w:pPr>
    </w:p>
    <w:p w14:paraId="7328204C" w14:textId="62128E6A" w:rsidR="00652669" w:rsidRDefault="00E4650D" w:rsidP="00652669">
      <w:pPr>
        <w:pStyle w:val="NormalWeb"/>
        <w:spacing w:line="360" w:lineRule="auto"/>
        <w:jc w:val="center"/>
        <w:rPr>
          <w:rFonts w:asciiTheme="majorBidi" w:hAnsiTheme="majorBidi" w:cstheme="majorBidi"/>
          <w:lang w:val="en-GB"/>
        </w:rPr>
      </w:pPr>
      <w:r w:rsidRPr="006A309C">
        <w:rPr>
          <w:rFonts w:asciiTheme="majorBidi" w:hAnsiTheme="majorBidi" w:cstheme="majorBidi"/>
          <w:lang w:val="en-GB"/>
        </w:rPr>
        <w:t>An Examination of How Early Help Services Are Signposted to Families by Selected English Local Authority Websites</w:t>
      </w:r>
    </w:p>
    <w:p w14:paraId="7CEE5B43" w14:textId="77777777" w:rsidR="00652669" w:rsidRDefault="00652669" w:rsidP="00652669">
      <w:pPr>
        <w:pStyle w:val="NormalWeb"/>
        <w:spacing w:line="360" w:lineRule="auto"/>
        <w:jc w:val="center"/>
        <w:rPr>
          <w:rFonts w:asciiTheme="majorBidi" w:hAnsiTheme="majorBidi" w:cstheme="majorBidi"/>
          <w:lang w:val="en-GB"/>
        </w:rPr>
      </w:pPr>
    </w:p>
    <w:p w14:paraId="656C0010" w14:textId="77777777" w:rsidR="00652669" w:rsidRPr="00817B3F" w:rsidRDefault="00652669" w:rsidP="00652669">
      <w:pPr>
        <w:spacing w:line="360" w:lineRule="auto"/>
        <w:jc w:val="center"/>
        <w:rPr>
          <w:rFonts w:asciiTheme="majorBidi" w:eastAsia="Times New Roman" w:hAnsiTheme="majorBidi" w:cstheme="majorBidi"/>
          <w:sz w:val="24"/>
          <w:szCs w:val="24"/>
          <w:lang w:val="en-GB"/>
        </w:rPr>
      </w:pPr>
      <w:r w:rsidRPr="00817B3F">
        <w:rPr>
          <w:rFonts w:asciiTheme="majorBidi" w:eastAsia="Times New Roman" w:hAnsiTheme="majorBidi" w:cstheme="majorBidi"/>
          <w:sz w:val="24"/>
          <w:szCs w:val="24"/>
          <w:lang w:val="en-GB"/>
        </w:rPr>
        <w:t xml:space="preserve">Student name:  </w:t>
      </w:r>
      <w:proofErr w:type="spellStart"/>
      <w:r w:rsidRPr="00817B3F">
        <w:rPr>
          <w:rFonts w:asciiTheme="majorBidi" w:eastAsia="Times New Roman" w:hAnsiTheme="majorBidi" w:cstheme="majorBidi"/>
          <w:sz w:val="24"/>
          <w:szCs w:val="24"/>
          <w:lang w:val="en-GB"/>
        </w:rPr>
        <w:t>Hanniel</w:t>
      </w:r>
      <w:proofErr w:type="spellEnd"/>
      <w:r w:rsidRPr="00817B3F">
        <w:rPr>
          <w:rFonts w:asciiTheme="majorBidi" w:eastAsia="Times New Roman" w:hAnsiTheme="majorBidi" w:cstheme="majorBidi"/>
          <w:sz w:val="24"/>
          <w:szCs w:val="24"/>
          <w:lang w:val="en-GB"/>
        </w:rPr>
        <w:t xml:space="preserve"> </w:t>
      </w:r>
      <w:proofErr w:type="spellStart"/>
      <w:r w:rsidRPr="00817B3F">
        <w:rPr>
          <w:rFonts w:asciiTheme="majorBidi" w:eastAsia="Times New Roman" w:hAnsiTheme="majorBidi" w:cstheme="majorBidi"/>
          <w:sz w:val="24"/>
          <w:szCs w:val="24"/>
          <w:lang w:val="en-GB"/>
        </w:rPr>
        <w:t>Soornack</w:t>
      </w:r>
      <w:proofErr w:type="spellEnd"/>
      <w:r w:rsidRPr="00817B3F">
        <w:rPr>
          <w:rFonts w:asciiTheme="majorBidi" w:eastAsia="Times New Roman" w:hAnsiTheme="majorBidi" w:cstheme="majorBidi"/>
          <w:sz w:val="24"/>
          <w:szCs w:val="24"/>
          <w:lang w:val="en-GB"/>
        </w:rPr>
        <w:t xml:space="preserve"> </w:t>
      </w:r>
    </w:p>
    <w:p w14:paraId="7B4B5AC6" w14:textId="77777777" w:rsidR="00652669" w:rsidRPr="00817B3F" w:rsidRDefault="00652669" w:rsidP="00652669">
      <w:pPr>
        <w:spacing w:line="360" w:lineRule="auto"/>
        <w:jc w:val="center"/>
        <w:rPr>
          <w:rFonts w:asciiTheme="majorBidi" w:eastAsia="Times New Roman" w:hAnsiTheme="majorBidi" w:cstheme="majorBidi"/>
          <w:sz w:val="24"/>
          <w:szCs w:val="24"/>
          <w:lang w:val="en-GB"/>
        </w:rPr>
      </w:pPr>
      <w:r w:rsidRPr="00817B3F">
        <w:rPr>
          <w:rFonts w:asciiTheme="majorBidi" w:eastAsia="Times New Roman" w:hAnsiTheme="majorBidi" w:cstheme="majorBidi"/>
          <w:sz w:val="24"/>
          <w:szCs w:val="24"/>
          <w:lang w:val="en-GB"/>
        </w:rPr>
        <w:t>Student number:  2321295</w:t>
      </w:r>
    </w:p>
    <w:p w14:paraId="14E64C87" w14:textId="77777777" w:rsidR="00652669" w:rsidRPr="00817B3F" w:rsidRDefault="00652669" w:rsidP="00652669">
      <w:pPr>
        <w:spacing w:line="360" w:lineRule="auto"/>
        <w:jc w:val="center"/>
        <w:rPr>
          <w:rFonts w:asciiTheme="majorBidi" w:eastAsia="Times New Roman" w:hAnsiTheme="majorBidi" w:cstheme="majorBidi"/>
          <w:sz w:val="24"/>
          <w:szCs w:val="24"/>
          <w:lang w:val="en-GB"/>
        </w:rPr>
      </w:pPr>
      <w:r w:rsidRPr="00817B3F">
        <w:rPr>
          <w:rFonts w:asciiTheme="majorBidi" w:eastAsia="Times New Roman" w:hAnsiTheme="majorBidi" w:cstheme="majorBidi"/>
          <w:sz w:val="24"/>
          <w:szCs w:val="24"/>
          <w:lang w:val="en-GB"/>
        </w:rPr>
        <w:t>Module code and title:  BMHP5021 – Protecting and Supporting Families in Health and Care</w:t>
      </w:r>
    </w:p>
    <w:p w14:paraId="67074357" w14:textId="77777777" w:rsidR="00C87006" w:rsidRPr="006A309C" w:rsidRDefault="00C87006" w:rsidP="001639E1">
      <w:pPr>
        <w:pStyle w:val="NormalWeb"/>
        <w:spacing w:line="360" w:lineRule="auto"/>
        <w:jc w:val="center"/>
        <w:rPr>
          <w:rFonts w:asciiTheme="majorBidi" w:hAnsiTheme="majorBidi" w:cstheme="majorBidi"/>
          <w:lang w:val="en-GB"/>
        </w:rPr>
      </w:pPr>
    </w:p>
    <w:p w14:paraId="1CAF56C6" w14:textId="795F19B6" w:rsidR="009D03DC" w:rsidRDefault="009D03DC">
      <w:pPr>
        <w:rPr>
          <w:rFonts w:asciiTheme="majorBidi" w:hAnsiTheme="majorBidi" w:cstheme="majorBidi"/>
          <w:sz w:val="24"/>
          <w:szCs w:val="24"/>
          <w:lang w:val="en-GB"/>
        </w:rPr>
      </w:pPr>
      <w:r w:rsidRPr="006A309C">
        <w:rPr>
          <w:rFonts w:asciiTheme="majorBidi" w:hAnsiTheme="majorBidi" w:cstheme="majorBidi"/>
          <w:sz w:val="24"/>
          <w:szCs w:val="24"/>
          <w:lang w:val="en-GB"/>
        </w:rPr>
        <w:br w:type="page"/>
      </w:r>
    </w:p>
    <w:p w14:paraId="40BC4530" w14:textId="77777777" w:rsidR="00F264BA" w:rsidRPr="006A309C" w:rsidRDefault="00F264BA" w:rsidP="00D15319">
      <w:pPr>
        <w:pStyle w:val="Heading1"/>
        <w:spacing w:line="360" w:lineRule="auto"/>
        <w:rPr>
          <w:rFonts w:ascii="Times New Roman" w:hAnsi="Times New Roman" w:cs="Times New Roman"/>
          <w:sz w:val="24"/>
          <w:szCs w:val="24"/>
          <w:lang w:val="en-GB"/>
        </w:rPr>
      </w:pPr>
      <w:bookmarkStart w:id="0" w:name="_Toc237425511"/>
      <w:bookmarkStart w:id="1" w:name="_GoBack"/>
      <w:bookmarkEnd w:id="1"/>
      <w:r w:rsidRPr="006A309C">
        <w:rPr>
          <w:rFonts w:ascii="Times New Roman" w:hAnsi="Times New Roman" w:cs="Times New Roman"/>
          <w:sz w:val="24"/>
          <w:szCs w:val="24"/>
          <w:lang w:val="en-GB"/>
        </w:rPr>
        <w:lastRenderedPageBreak/>
        <w:t>Introduction</w:t>
      </w:r>
      <w:bookmarkEnd w:id="0"/>
    </w:p>
    <w:p w14:paraId="11B71217" w14:textId="27EF4B5D" w:rsidR="00F264BA" w:rsidRPr="006A309C" w:rsidRDefault="00D0136A" w:rsidP="00D15319">
      <w:pPr>
        <w:pStyle w:val="pdq2pgselectionanchorcontainer"/>
        <w:spacing w:line="360" w:lineRule="auto"/>
        <w:rPr>
          <w:lang w:val="en-GB"/>
        </w:rPr>
      </w:pPr>
      <w:r w:rsidRPr="006A309C">
        <w:rPr>
          <w:lang w:val="en-GB"/>
        </w:rPr>
        <w:t>Family issues can be cumulative, and families may lack sufficient understanding of where to seek support</w:t>
      </w:r>
      <w:r w:rsidR="000B338F" w:rsidRPr="006A309C">
        <w:rPr>
          <w:lang w:val="en-GB"/>
        </w:rPr>
        <w:t xml:space="preserve">. </w:t>
      </w:r>
      <w:r w:rsidR="00F81E9D" w:rsidRPr="006A309C">
        <w:rPr>
          <w:lang w:val="en-GB"/>
        </w:rPr>
        <w:t xml:space="preserve">Problems such as rent arrears, school attendance or attainment, and parental stress can become more difficult when they are not addressed early </w:t>
      </w:r>
      <w:r w:rsidR="000B338F" w:rsidRPr="006A309C">
        <w:rPr>
          <w:lang w:val="en-GB"/>
        </w:rPr>
        <w:t>(</w:t>
      </w:r>
      <w:proofErr w:type="spellStart"/>
      <w:r w:rsidR="000B338F" w:rsidRPr="006A309C">
        <w:rPr>
          <w:lang w:val="en-GB"/>
        </w:rPr>
        <w:t>Azhar</w:t>
      </w:r>
      <w:proofErr w:type="spellEnd"/>
      <w:r w:rsidR="000B338F" w:rsidRPr="006A309C">
        <w:rPr>
          <w:lang w:val="en-GB"/>
        </w:rPr>
        <w:t xml:space="preserve"> et al., 2025). The idea of Early Help is to meet these needs prior to their escalation and the need to resort to a more intensive statutory intervention (NSPCC Learning, 2024). </w:t>
      </w:r>
      <w:r w:rsidR="00367D01" w:rsidRPr="006A309C">
        <w:rPr>
          <w:lang w:val="en-GB"/>
        </w:rPr>
        <w:t>The presentation of Early Help and broader family support services on the websites of three English local authorities</w:t>
      </w:r>
      <w:r w:rsidR="000B338F" w:rsidRPr="006A309C">
        <w:rPr>
          <w:lang w:val="en-GB"/>
        </w:rPr>
        <w:t>, Leicestershire County Council, Leeds City Council and the Tower Hamlets Council are discussed in the report</w:t>
      </w:r>
      <w:r w:rsidR="00F264BA" w:rsidRPr="006A309C">
        <w:rPr>
          <w:lang w:val="en-GB"/>
        </w:rPr>
        <w:t xml:space="preserve">. </w:t>
      </w:r>
      <w:r w:rsidR="00CA35E3" w:rsidRPr="006A309C">
        <w:rPr>
          <w:rStyle w:val="Strong"/>
          <w:b w:val="0"/>
          <w:bCs w:val="0"/>
          <w:lang w:val="en-GB"/>
        </w:rPr>
        <w:t xml:space="preserve">The websites are evaluated against three criteria: findability, referring to how easily a family can locate Early Help; </w:t>
      </w:r>
      <w:proofErr w:type="spellStart"/>
      <w:r w:rsidR="00CA35E3" w:rsidRPr="006A309C">
        <w:rPr>
          <w:rStyle w:val="Strong"/>
          <w:b w:val="0"/>
          <w:bCs w:val="0"/>
          <w:lang w:val="en-GB"/>
        </w:rPr>
        <w:t>understandability</w:t>
      </w:r>
      <w:proofErr w:type="spellEnd"/>
      <w:r w:rsidR="00CA35E3" w:rsidRPr="006A309C">
        <w:rPr>
          <w:rStyle w:val="Strong"/>
          <w:b w:val="0"/>
          <w:bCs w:val="0"/>
          <w:lang w:val="en-GB"/>
        </w:rPr>
        <w:t xml:space="preserve">, referring to how clearly the service </w:t>
      </w:r>
      <w:r w:rsidR="0061156B" w:rsidRPr="006A309C">
        <w:rPr>
          <w:rStyle w:val="Strong"/>
          <w:b w:val="0"/>
          <w:bCs w:val="0"/>
          <w:lang w:val="en-GB"/>
        </w:rPr>
        <w:t xml:space="preserve">is explained; and </w:t>
      </w:r>
      <w:proofErr w:type="spellStart"/>
      <w:r w:rsidR="0061156B" w:rsidRPr="006A309C">
        <w:rPr>
          <w:rStyle w:val="Strong"/>
          <w:b w:val="0"/>
          <w:bCs w:val="0"/>
          <w:lang w:val="en-GB"/>
        </w:rPr>
        <w:t>actionability</w:t>
      </w:r>
      <w:proofErr w:type="spellEnd"/>
      <w:r w:rsidR="00F264BA" w:rsidRPr="006A309C">
        <w:rPr>
          <w:lang w:val="en-GB"/>
        </w:rPr>
        <w:t xml:space="preserve">. The report describes the Early Help system and multi-agency working, assesses each site, and </w:t>
      </w:r>
      <w:r w:rsidR="00FA54D0" w:rsidRPr="006A309C">
        <w:rPr>
          <w:lang w:val="en-GB"/>
        </w:rPr>
        <w:t>compares the three, and ends with recommendations</w:t>
      </w:r>
      <w:r w:rsidR="00F264BA" w:rsidRPr="006A309C">
        <w:rPr>
          <w:lang w:val="en-GB"/>
        </w:rPr>
        <w:t>.</w:t>
      </w:r>
    </w:p>
    <w:p w14:paraId="373DB30E" w14:textId="77777777" w:rsidR="00F264BA" w:rsidRPr="006A309C" w:rsidRDefault="00567CDD" w:rsidP="00D15319">
      <w:pPr>
        <w:pStyle w:val="Heading2"/>
        <w:spacing w:line="360" w:lineRule="auto"/>
        <w:rPr>
          <w:rFonts w:ascii="Times New Roman" w:hAnsi="Times New Roman" w:cs="Times New Roman"/>
          <w:sz w:val="24"/>
          <w:szCs w:val="24"/>
          <w:lang w:val="en-GB"/>
        </w:rPr>
      </w:pPr>
      <w:bookmarkStart w:id="2" w:name="_Toc237425512"/>
      <w:r w:rsidRPr="006A309C">
        <w:rPr>
          <w:rFonts w:ascii="Times New Roman" w:hAnsi="Times New Roman" w:cs="Times New Roman"/>
          <w:sz w:val="24"/>
          <w:szCs w:val="24"/>
          <w:lang w:val="en-GB"/>
        </w:rPr>
        <w:t xml:space="preserve">The </w:t>
      </w:r>
      <w:r w:rsidR="00F264BA" w:rsidRPr="006A309C">
        <w:rPr>
          <w:rFonts w:ascii="Times New Roman" w:hAnsi="Times New Roman" w:cs="Times New Roman"/>
          <w:sz w:val="24"/>
          <w:szCs w:val="24"/>
          <w:lang w:val="en-GB"/>
        </w:rPr>
        <w:t>Early Help System</w:t>
      </w:r>
      <w:bookmarkEnd w:id="2"/>
    </w:p>
    <w:p w14:paraId="550AEA7D" w14:textId="7D630DE1" w:rsidR="00F264BA" w:rsidRPr="006A309C" w:rsidRDefault="00FC454E" w:rsidP="00D15319">
      <w:pPr>
        <w:spacing w:line="360" w:lineRule="auto"/>
        <w:rPr>
          <w:rFonts w:ascii="Times New Roman" w:hAnsi="Times New Roman" w:cs="Times New Roman"/>
          <w:sz w:val="24"/>
          <w:szCs w:val="24"/>
          <w:lang w:val="en-GB"/>
        </w:rPr>
      </w:pPr>
      <w:r w:rsidRPr="006A309C">
        <w:rPr>
          <w:rFonts w:ascii="Times New Roman" w:hAnsi="Times New Roman" w:cs="Times New Roman"/>
          <w:sz w:val="24"/>
          <w:szCs w:val="24"/>
          <w:lang w:val="en-GB"/>
        </w:rPr>
        <w:t>Early Help is a range of support provided when needs first arise</w:t>
      </w:r>
      <w:r w:rsidR="000B338F" w:rsidRPr="006A309C">
        <w:rPr>
          <w:rFonts w:ascii="Times New Roman" w:hAnsi="Times New Roman" w:cs="Times New Roman"/>
          <w:sz w:val="24"/>
          <w:szCs w:val="24"/>
          <w:lang w:val="en-GB"/>
        </w:rPr>
        <w:t xml:space="preserve">, </w:t>
      </w:r>
      <w:r w:rsidR="00071D8F" w:rsidRPr="006A309C">
        <w:rPr>
          <w:rFonts w:ascii="Times New Roman" w:hAnsi="Times New Roman" w:cs="Times New Roman"/>
          <w:sz w:val="24"/>
          <w:szCs w:val="24"/>
          <w:lang w:val="en-GB"/>
        </w:rPr>
        <w:t>with the aim of preventing problems from escalating to the point where statutory social work intervention is necessary</w:t>
      </w:r>
      <w:r w:rsidR="000B338F" w:rsidRPr="006A309C">
        <w:rPr>
          <w:rFonts w:ascii="Times New Roman" w:hAnsi="Times New Roman" w:cs="Times New Roman"/>
          <w:sz w:val="24"/>
          <w:szCs w:val="24"/>
          <w:lang w:val="en-GB"/>
        </w:rPr>
        <w:t xml:space="preserve">. </w:t>
      </w:r>
      <w:r w:rsidR="000D234B" w:rsidRPr="006A309C">
        <w:rPr>
          <w:rFonts w:ascii="Times New Roman" w:hAnsi="Times New Roman" w:cs="Times New Roman"/>
          <w:sz w:val="24"/>
          <w:szCs w:val="24"/>
          <w:lang w:val="en-GB"/>
        </w:rPr>
        <w:t>The statutory guidance that all safeguarding partners should follow</w:t>
      </w:r>
      <w:r w:rsidR="000B338F" w:rsidRPr="006A309C">
        <w:rPr>
          <w:rFonts w:ascii="Times New Roman" w:hAnsi="Times New Roman" w:cs="Times New Roman"/>
          <w:sz w:val="24"/>
          <w:szCs w:val="24"/>
          <w:lang w:val="en-GB"/>
        </w:rPr>
        <w:t>, Working Together to Safeguard Children 2023, says that it is support that increases resilience and decreases the possibility of a problem escalating, provided at any time between pre-birth and adulthood (Department for Education, 2023)</w:t>
      </w:r>
      <w:r w:rsidR="00F264BA" w:rsidRPr="006A309C">
        <w:rPr>
          <w:rFonts w:ascii="Times New Roman" w:hAnsi="Times New Roman" w:cs="Times New Roman"/>
          <w:sz w:val="24"/>
          <w:szCs w:val="24"/>
          <w:lang w:val="en-GB"/>
        </w:rPr>
        <w:t>.</w:t>
      </w:r>
    </w:p>
    <w:p w14:paraId="1ED2A56A" w14:textId="003DC132" w:rsidR="00F264BA" w:rsidRPr="006A309C" w:rsidRDefault="00B77317" w:rsidP="00D15319">
      <w:pPr>
        <w:spacing w:line="360" w:lineRule="auto"/>
        <w:rPr>
          <w:rFonts w:ascii="Times New Roman" w:hAnsi="Times New Roman" w:cs="Times New Roman"/>
          <w:sz w:val="24"/>
          <w:szCs w:val="24"/>
          <w:lang w:val="en-GB"/>
        </w:rPr>
      </w:pPr>
      <w:r w:rsidRPr="006A309C">
        <w:rPr>
          <w:rFonts w:ascii="Times New Roman" w:hAnsi="Times New Roman" w:cs="Times New Roman"/>
          <w:sz w:val="24"/>
          <w:szCs w:val="24"/>
          <w:lang w:val="en-GB"/>
        </w:rPr>
        <w:t>Practically</w:t>
      </w:r>
      <w:r w:rsidR="00021061" w:rsidRPr="006A309C">
        <w:rPr>
          <w:rFonts w:ascii="Times New Roman" w:hAnsi="Times New Roman" w:cs="Times New Roman"/>
          <w:sz w:val="24"/>
          <w:szCs w:val="24"/>
          <w:lang w:val="en-GB"/>
        </w:rPr>
        <w:t>, this may include parenting support, assistance with school attendance, support for young carers, or advice on household finances</w:t>
      </w:r>
      <w:r w:rsidR="00F264BA" w:rsidRPr="006A309C">
        <w:rPr>
          <w:rFonts w:ascii="Times New Roman" w:hAnsi="Times New Roman" w:cs="Times New Roman"/>
          <w:sz w:val="24"/>
          <w:szCs w:val="24"/>
          <w:lang w:val="en-GB"/>
        </w:rPr>
        <w:t xml:space="preserve">. </w:t>
      </w:r>
      <w:r w:rsidR="00CE140E" w:rsidRPr="006A309C">
        <w:rPr>
          <w:rFonts w:ascii="Times New Roman" w:hAnsi="Times New Roman" w:cs="Times New Roman"/>
          <w:sz w:val="24"/>
          <w:szCs w:val="24"/>
          <w:lang w:val="en-GB"/>
        </w:rPr>
        <w:t>Families may first be identified as needing support through universal services such as schools, GPs and health visitors</w:t>
      </w:r>
      <w:r w:rsidR="00F264BA" w:rsidRPr="006A309C">
        <w:rPr>
          <w:rFonts w:ascii="Times New Roman" w:hAnsi="Times New Roman" w:cs="Times New Roman"/>
          <w:sz w:val="24"/>
          <w:szCs w:val="24"/>
          <w:lang w:val="en-GB"/>
        </w:rPr>
        <w:t xml:space="preserve">. </w:t>
      </w:r>
      <w:r w:rsidR="00FD049D" w:rsidRPr="006A309C">
        <w:rPr>
          <w:rFonts w:ascii="Times New Roman" w:hAnsi="Times New Roman" w:cs="Times New Roman"/>
          <w:sz w:val="24"/>
          <w:szCs w:val="24"/>
          <w:lang w:val="en-GB"/>
        </w:rPr>
        <w:t>If sufficient support is not available in-house</w:t>
      </w:r>
      <w:r w:rsidR="00F264BA" w:rsidRPr="006A309C">
        <w:rPr>
          <w:rFonts w:ascii="Times New Roman" w:hAnsi="Times New Roman" w:cs="Times New Roman"/>
          <w:sz w:val="24"/>
          <w:szCs w:val="24"/>
          <w:lang w:val="en-GB"/>
        </w:rPr>
        <w:t>, they may make a referral to a coordinated Early Help response, commonly following an Early Help Assessment done with the permission of the family (NSPCC Learning, 2024).</w:t>
      </w:r>
    </w:p>
    <w:p w14:paraId="12208B7B" w14:textId="77777777" w:rsidR="00F264BA" w:rsidRPr="006A309C" w:rsidRDefault="00F264BA" w:rsidP="00D15319">
      <w:pPr>
        <w:spacing w:line="360" w:lineRule="auto"/>
        <w:rPr>
          <w:rFonts w:ascii="Times New Roman" w:hAnsi="Times New Roman" w:cs="Times New Roman"/>
          <w:sz w:val="24"/>
          <w:szCs w:val="24"/>
          <w:lang w:val="en-GB"/>
        </w:rPr>
      </w:pPr>
      <w:r w:rsidRPr="006A309C">
        <w:rPr>
          <w:rFonts w:ascii="Times New Roman" w:hAnsi="Times New Roman" w:cs="Times New Roman"/>
          <w:sz w:val="24"/>
          <w:szCs w:val="24"/>
          <w:lang w:val="en-GB"/>
        </w:rPr>
        <w:t>Early Help is intended to be preventative. By recogni</w:t>
      </w:r>
      <w:r w:rsidR="0061156B" w:rsidRPr="006A309C">
        <w:rPr>
          <w:rFonts w:ascii="Times New Roman" w:hAnsi="Times New Roman" w:cs="Times New Roman"/>
          <w:sz w:val="24"/>
          <w:szCs w:val="24"/>
          <w:lang w:val="en-GB"/>
        </w:rPr>
        <w:t>s</w:t>
      </w:r>
      <w:r w:rsidRPr="006A309C">
        <w:rPr>
          <w:rFonts w:ascii="Times New Roman" w:hAnsi="Times New Roman" w:cs="Times New Roman"/>
          <w:sz w:val="24"/>
          <w:szCs w:val="24"/>
          <w:lang w:val="en-GB"/>
        </w:rPr>
        <w:t>ing needs before they become critical, services will work to enhance results and decrease the chances that families will need statutory intervention that is more intensive. This reasoning is relevant in the context of web design: without being able to locate the offer, a family cannot do anything on a timely basis.</w:t>
      </w:r>
    </w:p>
    <w:p w14:paraId="0593BB77" w14:textId="77777777" w:rsidR="00F264BA" w:rsidRPr="006A309C" w:rsidRDefault="00F264BA" w:rsidP="00D15319">
      <w:pPr>
        <w:pStyle w:val="Heading3"/>
        <w:spacing w:line="360" w:lineRule="auto"/>
        <w:rPr>
          <w:rFonts w:ascii="Times New Roman" w:hAnsi="Times New Roman" w:cs="Times New Roman"/>
          <w:sz w:val="24"/>
          <w:szCs w:val="24"/>
          <w:lang w:val="en-GB"/>
        </w:rPr>
      </w:pPr>
      <w:bookmarkStart w:id="3" w:name="_Toc237425513"/>
      <w:r w:rsidRPr="006A309C">
        <w:rPr>
          <w:rFonts w:ascii="Times New Roman" w:hAnsi="Times New Roman" w:cs="Times New Roman"/>
          <w:sz w:val="24"/>
          <w:szCs w:val="24"/>
          <w:lang w:val="en-GB"/>
        </w:rPr>
        <w:lastRenderedPageBreak/>
        <w:t>Multi-Agency Working</w:t>
      </w:r>
      <w:bookmarkEnd w:id="3"/>
    </w:p>
    <w:p w14:paraId="0F8B662D" w14:textId="596AE708" w:rsidR="00F264BA" w:rsidRPr="006A309C" w:rsidRDefault="00CE140E" w:rsidP="00D15319">
      <w:pPr>
        <w:pStyle w:val="pdq2pgselectionanchorcontainer"/>
        <w:spacing w:line="360" w:lineRule="auto"/>
        <w:rPr>
          <w:lang w:val="en-GB"/>
        </w:rPr>
      </w:pPr>
      <w:r w:rsidRPr="006A309C">
        <w:rPr>
          <w:rStyle w:val="Strong"/>
          <w:b w:val="0"/>
          <w:bCs w:val="0"/>
          <w:lang w:val="en-GB"/>
        </w:rPr>
        <w:t>Effective Early Help depends on collaboration between different organisations and professionals</w:t>
      </w:r>
      <w:r w:rsidR="00F264BA" w:rsidRPr="006A309C">
        <w:rPr>
          <w:lang w:val="en-GB"/>
        </w:rPr>
        <w:t xml:space="preserve">. Working Together to Safeguard Children 2023 describes multi-agency working as organisations operating across boundaries to address the needs of children, by sharing information, making joint decisions and working together. It is connected with multi-disciplinary working: specialists of various fields, including a teacher, a health visitor and a youth worker, </w:t>
      </w:r>
      <w:r w:rsidR="00E82863" w:rsidRPr="006A309C">
        <w:rPr>
          <w:lang w:val="en-GB"/>
        </w:rPr>
        <w:t>share their expertise to support one family</w:t>
      </w:r>
      <w:r w:rsidR="00F264BA" w:rsidRPr="006A309C">
        <w:rPr>
          <w:lang w:val="en-GB"/>
        </w:rPr>
        <w:t xml:space="preserve"> (Department for Education, 2023).</w:t>
      </w:r>
    </w:p>
    <w:p w14:paraId="71DB8AAF" w14:textId="77777777" w:rsidR="00F264BA" w:rsidRPr="006A309C" w:rsidRDefault="00E04F1B" w:rsidP="00D15319">
      <w:pPr>
        <w:pStyle w:val="pdq2pgselectionanchorcontainer"/>
        <w:spacing w:line="360" w:lineRule="auto"/>
        <w:rPr>
          <w:lang w:val="en-GB"/>
        </w:rPr>
      </w:pPr>
      <w:r w:rsidRPr="006A309C">
        <w:rPr>
          <w:lang w:val="en-GB"/>
        </w:rPr>
        <w:t>Multi-agency working offers several important benefits</w:t>
      </w:r>
      <w:r w:rsidR="00F264BA" w:rsidRPr="006A309C">
        <w:rPr>
          <w:lang w:val="en-GB"/>
        </w:rPr>
        <w:t xml:space="preserve">. </w:t>
      </w:r>
      <w:r w:rsidR="006F60FC" w:rsidRPr="006A309C">
        <w:rPr>
          <w:rStyle w:val="Strong"/>
          <w:b w:val="0"/>
          <w:bCs w:val="0"/>
          <w:lang w:val="en-GB"/>
        </w:rPr>
        <w:t>Information sharing can support the timely identification of problems, while combining professional knowledge can provide a more comprehensive assessment. Coordinated planning can also reduce duplication and provide families with a more coherent support plan</w:t>
      </w:r>
      <w:r w:rsidR="00F264BA" w:rsidRPr="006A309C">
        <w:rPr>
          <w:lang w:val="en-GB"/>
        </w:rPr>
        <w:t>. Leeds articulates this as a single family, a single lead worker, a single plan, in its Think Family Work Family approach (Leeds Safeguarding Children Partnership, 2026).</w:t>
      </w:r>
    </w:p>
    <w:p w14:paraId="0E646093" w14:textId="79D83264" w:rsidR="00F264BA" w:rsidRPr="006A309C" w:rsidRDefault="00F264BA" w:rsidP="00D15319">
      <w:pPr>
        <w:pStyle w:val="pdq2pgselectionanchorcontainer"/>
        <w:spacing w:line="360" w:lineRule="auto"/>
        <w:rPr>
          <w:lang w:val="en-GB"/>
        </w:rPr>
      </w:pPr>
      <w:r w:rsidRPr="006A309C">
        <w:rPr>
          <w:lang w:val="en-GB"/>
        </w:rPr>
        <w:t>The obstacles are also</w:t>
      </w:r>
      <w:r w:rsidR="0061156B" w:rsidRPr="006A309C">
        <w:rPr>
          <w:lang w:val="en-GB"/>
        </w:rPr>
        <w:t xml:space="preserve"> highly</w:t>
      </w:r>
      <w:r w:rsidRPr="006A309C">
        <w:rPr>
          <w:lang w:val="en-GB"/>
        </w:rPr>
        <w:t xml:space="preserve"> tangible. </w:t>
      </w:r>
      <w:r w:rsidR="008C2C45" w:rsidRPr="006A309C">
        <w:rPr>
          <w:rStyle w:val="Strong"/>
          <w:b w:val="0"/>
          <w:bCs w:val="0"/>
          <w:lang w:val="en-GB"/>
        </w:rPr>
        <w:t>Information sharing may depend on consent, which families may be reluctant to provide in some circumstances</w:t>
      </w:r>
      <w:r w:rsidRPr="006A309C">
        <w:rPr>
          <w:lang w:val="en-GB"/>
        </w:rPr>
        <w:t xml:space="preserve">. </w:t>
      </w:r>
      <w:r w:rsidR="0063537B" w:rsidRPr="006A309C">
        <w:rPr>
          <w:lang w:val="en-GB"/>
        </w:rPr>
        <w:t>Different agencies may also operate with different thresholds, priorities and record systems. This can delay decision-making, create uncertainty about responsibility and result in families having to repeat their circumstances to multiple professionals</w:t>
      </w:r>
      <w:r w:rsidRPr="006A309C">
        <w:rPr>
          <w:lang w:val="en-GB"/>
        </w:rPr>
        <w:t xml:space="preserve">. </w:t>
      </w:r>
      <w:r w:rsidR="003E1796" w:rsidRPr="006A309C">
        <w:rPr>
          <w:lang w:val="en-GB"/>
        </w:rPr>
        <w:t xml:space="preserve">As Ball et al. (2024) note, effective multi-agency working therefore requires </w:t>
      </w:r>
      <w:r w:rsidR="002865BC" w:rsidRPr="006A309C">
        <w:rPr>
          <w:lang w:val="en-GB"/>
        </w:rPr>
        <w:t xml:space="preserve">information sharing, </w:t>
      </w:r>
      <w:r w:rsidR="009214AD" w:rsidRPr="006A309C">
        <w:rPr>
          <w:lang w:val="en-GB"/>
        </w:rPr>
        <w:t>trust, clear accountability and effective governance.</w:t>
      </w:r>
    </w:p>
    <w:p w14:paraId="3BD9AAC3" w14:textId="2553C456" w:rsidR="00F264BA" w:rsidRPr="006A309C" w:rsidRDefault="00D104F8" w:rsidP="00D15319">
      <w:pPr>
        <w:spacing w:line="360" w:lineRule="auto"/>
        <w:rPr>
          <w:rFonts w:ascii="Times New Roman" w:hAnsi="Times New Roman" w:cs="Times New Roman"/>
          <w:sz w:val="24"/>
          <w:szCs w:val="24"/>
          <w:lang w:val="en-GB"/>
        </w:rPr>
      </w:pPr>
      <w:r w:rsidRPr="006A309C">
        <w:rPr>
          <w:rFonts w:ascii="Times New Roman" w:hAnsi="Times New Roman" w:cs="Times New Roman"/>
          <w:sz w:val="24"/>
          <w:szCs w:val="24"/>
          <w:lang w:val="en-GB"/>
        </w:rPr>
        <w:t>Local authorities use various structures to facilitate this support</w:t>
      </w:r>
      <w:r w:rsidR="00F264BA" w:rsidRPr="006A309C">
        <w:rPr>
          <w:rFonts w:ascii="Times New Roman" w:hAnsi="Times New Roman" w:cs="Times New Roman"/>
          <w:sz w:val="24"/>
          <w:szCs w:val="24"/>
          <w:lang w:val="en-GB"/>
        </w:rPr>
        <w:t xml:space="preserve">, based on Multi-Agency Safeguarding Hubs (MASH), Family Hubs and other integrated teams. Tower Hamlets already </w:t>
      </w:r>
      <w:r w:rsidR="00D13C29" w:rsidRPr="006A309C">
        <w:rPr>
          <w:rFonts w:ascii="Times New Roman" w:hAnsi="Times New Roman" w:cs="Times New Roman"/>
          <w:sz w:val="24"/>
          <w:szCs w:val="24"/>
          <w:lang w:val="en-GB"/>
        </w:rPr>
        <w:t xml:space="preserve">has a Multi-Agency Support Team (MAST) as a one-stop shop </w:t>
      </w:r>
      <w:r w:rsidR="008A5082" w:rsidRPr="006A309C">
        <w:rPr>
          <w:rFonts w:ascii="Times New Roman" w:hAnsi="Times New Roman" w:cs="Times New Roman"/>
          <w:sz w:val="24"/>
          <w:szCs w:val="24"/>
          <w:lang w:val="en-GB"/>
        </w:rPr>
        <w:t>for Early Help requests and safeguarding concerns, bringing together</w:t>
      </w:r>
      <w:r w:rsidR="00F264BA" w:rsidRPr="006A309C">
        <w:rPr>
          <w:rFonts w:ascii="Times New Roman" w:hAnsi="Times New Roman" w:cs="Times New Roman"/>
          <w:sz w:val="24"/>
          <w:szCs w:val="24"/>
          <w:lang w:val="en-GB"/>
        </w:rPr>
        <w:t xml:space="preserve"> social care, Early Help, health, housing, education and police (Tower Hamlets Council, </w:t>
      </w:r>
      <w:proofErr w:type="spellStart"/>
      <w:r w:rsidR="00F264BA" w:rsidRPr="006A309C">
        <w:rPr>
          <w:rFonts w:ascii="Times New Roman" w:hAnsi="Times New Roman" w:cs="Times New Roman"/>
          <w:sz w:val="24"/>
          <w:szCs w:val="24"/>
          <w:lang w:val="en-GB"/>
        </w:rPr>
        <w:t>n.d.a</w:t>
      </w:r>
      <w:proofErr w:type="spellEnd"/>
      <w:r w:rsidR="00F264BA" w:rsidRPr="006A309C">
        <w:rPr>
          <w:rFonts w:ascii="Times New Roman" w:hAnsi="Times New Roman" w:cs="Times New Roman"/>
          <w:sz w:val="24"/>
          <w:szCs w:val="24"/>
          <w:lang w:val="en-GB"/>
        </w:rPr>
        <w:t xml:space="preserve">). </w:t>
      </w:r>
      <w:r w:rsidR="0061156B" w:rsidRPr="006A309C">
        <w:rPr>
          <w:rFonts w:ascii="Times New Roman" w:hAnsi="Times New Roman" w:cs="Times New Roman"/>
          <w:sz w:val="24"/>
          <w:szCs w:val="24"/>
          <w:lang w:val="en-GB"/>
        </w:rPr>
        <w:t>S</w:t>
      </w:r>
      <w:r w:rsidR="00F264BA" w:rsidRPr="006A309C">
        <w:rPr>
          <w:rFonts w:ascii="Times New Roman" w:hAnsi="Times New Roman" w:cs="Times New Roman"/>
          <w:sz w:val="24"/>
          <w:szCs w:val="24"/>
          <w:lang w:val="en-GB"/>
        </w:rPr>
        <w:t xml:space="preserve">ection 10 of the Children Act 2004 </w:t>
      </w:r>
      <w:r w:rsidR="00EF4995" w:rsidRPr="006A309C">
        <w:rPr>
          <w:rFonts w:ascii="Times New Roman" w:hAnsi="Times New Roman" w:cs="Times New Roman"/>
          <w:sz w:val="24"/>
          <w:szCs w:val="24"/>
          <w:lang w:val="en-GB"/>
        </w:rPr>
        <w:t xml:space="preserve">places a responsibility on agencies to collaborate </w:t>
      </w:r>
      <w:r w:rsidR="00F264BA" w:rsidRPr="006A309C">
        <w:rPr>
          <w:rFonts w:ascii="Times New Roman" w:hAnsi="Times New Roman" w:cs="Times New Roman"/>
          <w:sz w:val="24"/>
          <w:szCs w:val="24"/>
          <w:lang w:val="en-GB"/>
        </w:rPr>
        <w:t>(Children Act 2004)</w:t>
      </w:r>
      <w:r w:rsidR="00B77317" w:rsidRPr="006A309C">
        <w:rPr>
          <w:rFonts w:ascii="Times New Roman" w:hAnsi="Times New Roman" w:cs="Times New Roman"/>
          <w:sz w:val="24"/>
          <w:szCs w:val="24"/>
          <w:lang w:val="en-GB"/>
        </w:rPr>
        <w:t xml:space="preserve"> (fig.1)</w:t>
      </w:r>
      <w:r w:rsidR="00F264BA" w:rsidRPr="006A309C">
        <w:rPr>
          <w:rFonts w:ascii="Times New Roman" w:hAnsi="Times New Roman" w:cs="Times New Roman"/>
          <w:sz w:val="24"/>
          <w:szCs w:val="24"/>
          <w:lang w:val="en-GB"/>
        </w:rPr>
        <w:t>.</w:t>
      </w:r>
    </w:p>
    <w:p w14:paraId="2878DFFF" w14:textId="77777777" w:rsidR="00B77317" w:rsidRPr="006A309C" w:rsidRDefault="0053311C" w:rsidP="00D15319">
      <w:pPr>
        <w:keepNext/>
        <w:spacing w:line="360" w:lineRule="auto"/>
        <w:rPr>
          <w:rFonts w:ascii="Times New Roman" w:hAnsi="Times New Roman" w:cs="Times New Roman"/>
          <w:sz w:val="24"/>
          <w:szCs w:val="24"/>
          <w:lang w:val="en-GB"/>
        </w:rPr>
      </w:pPr>
      <w:r w:rsidRPr="006A309C">
        <w:rPr>
          <w:rFonts w:ascii="Times New Roman" w:hAnsi="Times New Roman" w:cs="Times New Roman"/>
          <w:noProof/>
          <w:sz w:val="24"/>
          <w:szCs w:val="24"/>
          <w:lang w:val="en-GB" w:eastAsia="en-GB"/>
        </w:rPr>
        <w:lastRenderedPageBreak/>
        <w:drawing>
          <wp:inline distT="0" distB="0" distL="0" distR="0" wp14:anchorId="186BE93A" wp14:editId="7EDF0E0A">
            <wp:extent cx="5943600" cy="4979670"/>
            <wp:effectExtent l="95250" t="95250" r="95250" b="8763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stretch>
                      <a:fillRect/>
                    </a:stretch>
                  </pic:blipFill>
                  <pic:spPr>
                    <a:xfrm>
                      <a:off x="0" y="0"/>
                      <a:ext cx="5943600" cy="4979670"/>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4035F55B" w14:textId="77777777" w:rsidR="00B77317" w:rsidRPr="006A309C" w:rsidRDefault="00B77317" w:rsidP="00D15319">
      <w:pPr>
        <w:pStyle w:val="Caption"/>
        <w:spacing w:line="360" w:lineRule="auto"/>
        <w:rPr>
          <w:rFonts w:ascii="Times New Roman" w:hAnsi="Times New Roman" w:cs="Times New Roman"/>
          <w:sz w:val="24"/>
          <w:szCs w:val="24"/>
          <w:lang w:val="en-GB"/>
        </w:rPr>
      </w:pPr>
      <w:r w:rsidRPr="006A309C">
        <w:rPr>
          <w:rFonts w:ascii="Times New Roman" w:hAnsi="Times New Roman" w:cs="Times New Roman"/>
          <w:sz w:val="24"/>
          <w:szCs w:val="24"/>
          <w:lang w:val="en-GB"/>
        </w:rPr>
        <w:t xml:space="preserve">Figure </w:t>
      </w:r>
      <w:r w:rsidRPr="006A309C">
        <w:rPr>
          <w:rFonts w:ascii="Times New Roman" w:hAnsi="Times New Roman" w:cs="Times New Roman"/>
          <w:sz w:val="24"/>
          <w:szCs w:val="24"/>
          <w:lang w:val="en-GB"/>
        </w:rPr>
        <w:fldChar w:fldCharType="begin"/>
      </w:r>
      <w:r w:rsidRPr="006A309C">
        <w:rPr>
          <w:rFonts w:ascii="Times New Roman" w:hAnsi="Times New Roman" w:cs="Times New Roman"/>
          <w:sz w:val="24"/>
          <w:szCs w:val="24"/>
          <w:lang w:val="en-GB"/>
        </w:rPr>
        <w:instrText xml:space="preserve"> SEQ Figure \* ARABIC </w:instrText>
      </w:r>
      <w:r w:rsidRPr="006A309C">
        <w:rPr>
          <w:rFonts w:ascii="Times New Roman" w:hAnsi="Times New Roman" w:cs="Times New Roman"/>
          <w:sz w:val="24"/>
          <w:szCs w:val="24"/>
          <w:lang w:val="en-GB"/>
        </w:rPr>
        <w:fldChar w:fldCharType="separate"/>
      </w:r>
      <w:r w:rsidRPr="006A309C">
        <w:rPr>
          <w:rFonts w:ascii="Times New Roman" w:hAnsi="Times New Roman" w:cs="Times New Roman"/>
          <w:sz w:val="24"/>
          <w:szCs w:val="24"/>
          <w:lang w:val="en-GB"/>
        </w:rPr>
        <w:t>1</w:t>
      </w:r>
      <w:r w:rsidRPr="006A309C">
        <w:rPr>
          <w:rFonts w:ascii="Times New Roman" w:hAnsi="Times New Roman" w:cs="Times New Roman"/>
          <w:sz w:val="24"/>
          <w:szCs w:val="24"/>
          <w:lang w:val="en-GB"/>
        </w:rPr>
        <w:fldChar w:fldCharType="end"/>
      </w:r>
      <w:r w:rsidRPr="006A309C">
        <w:rPr>
          <w:rFonts w:ascii="Times New Roman" w:hAnsi="Times New Roman" w:cs="Times New Roman"/>
          <w:sz w:val="24"/>
          <w:szCs w:val="24"/>
          <w:lang w:val="en-GB"/>
        </w:rPr>
        <w:t>: Tower</w:t>
      </w:r>
      <w:r w:rsidR="009D03DC" w:rsidRPr="006A309C">
        <w:rPr>
          <w:rFonts w:ascii="Times New Roman" w:hAnsi="Times New Roman" w:cs="Times New Roman"/>
          <w:sz w:val="24"/>
          <w:szCs w:val="24"/>
          <w:lang w:val="en-GB"/>
        </w:rPr>
        <w:t xml:space="preserve"> Hamlets' MAST front-door page</w:t>
      </w:r>
    </w:p>
    <w:p w14:paraId="711274FA" w14:textId="77777777" w:rsidR="00F264BA" w:rsidRPr="006A309C" w:rsidRDefault="00567CDD" w:rsidP="00D15319">
      <w:pPr>
        <w:pStyle w:val="Heading2"/>
        <w:spacing w:line="360" w:lineRule="auto"/>
        <w:rPr>
          <w:rFonts w:ascii="Times New Roman" w:hAnsi="Times New Roman" w:cs="Times New Roman"/>
          <w:sz w:val="24"/>
          <w:szCs w:val="24"/>
          <w:lang w:val="en-GB"/>
        </w:rPr>
      </w:pPr>
      <w:bookmarkStart w:id="4" w:name="_Toc237425514"/>
      <w:r w:rsidRPr="006A309C">
        <w:rPr>
          <w:rFonts w:ascii="Times New Roman" w:hAnsi="Times New Roman" w:cs="Times New Roman"/>
          <w:sz w:val="24"/>
          <w:szCs w:val="24"/>
          <w:lang w:val="en-GB"/>
        </w:rPr>
        <w:t xml:space="preserve">Evaluation </w:t>
      </w:r>
      <w:r w:rsidR="00F264BA" w:rsidRPr="006A309C">
        <w:rPr>
          <w:rFonts w:ascii="Times New Roman" w:hAnsi="Times New Roman" w:cs="Times New Roman"/>
          <w:sz w:val="24"/>
          <w:szCs w:val="24"/>
          <w:lang w:val="en-GB"/>
        </w:rPr>
        <w:t>of Leicestershire County Council</w:t>
      </w:r>
      <w:r w:rsidRPr="006A309C">
        <w:rPr>
          <w:rFonts w:ascii="Times New Roman" w:hAnsi="Times New Roman" w:cs="Times New Roman"/>
          <w:sz w:val="24"/>
          <w:szCs w:val="24"/>
          <w:lang w:val="en-GB"/>
        </w:rPr>
        <w:t xml:space="preserve"> Website</w:t>
      </w:r>
      <w:bookmarkEnd w:id="4"/>
    </w:p>
    <w:p w14:paraId="6C1EA19D" w14:textId="77777777" w:rsidR="00F264BA" w:rsidRPr="006A309C" w:rsidRDefault="00F264BA" w:rsidP="00D15319">
      <w:pPr>
        <w:spacing w:line="360" w:lineRule="auto"/>
        <w:rPr>
          <w:rFonts w:ascii="Times New Roman" w:hAnsi="Times New Roman" w:cs="Times New Roman"/>
          <w:sz w:val="24"/>
          <w:szCs w:val="24"/>
          <w:lang w:val="en-GB"/>
        </w:rPr>
      </w:pPr>
      <w:r w:rsidRPr="006A309C">
        <w:rPr>
          <w:rFonts w:ascii="Times New Roman" w:hAnsi="Times New Roman" w:cs="Times New Roman"/>
          <w:sz w:val="24"/>
          <w:szCs w:val="24"/>
          <w:lang w:val="en-GB"/>
        </w:rPr>
        <w:t xml:space="preserve">The Early Help offer in Leicestershire is an aspect of its Family Help Service (formerly Children and Family Wellbeing Service). The site describes that Family Help was developed in 2019 as a result of the combination of Children Centres, the Information, Support and Assessment Service, Troubled Families programme and the Youth Offending Service (Leicestershire and Rutland Safeguarding Partnerships Business Office, </w:t>
      </w:r>
      <w:proofErr w:type="spellStart"/>
      <w:r w:rsidRPr="006A309C">
        <w:rPr>
          <w:rFonts w:ascii="Times New Roman" w:hAnsi="Times New Roman" w:cs="Times New Roman"/>
          <w:sz w:val="24"/>
          <w:szCs w:val="24"/>
          <w:lang w:val="en-GB"/>
        </w:rPr>
        <w:t>n.d.</w:t>
      </w:r>
      <w:proofErr w:type="spellEnd"/>
      <w:r w:rsidRPr="006A309C">
        <w:rPr>
          <w:rFonts w:ascii="Times New Roman" w:hAnsi="Times New Roman" w:cs="Times New Roman"/>
          <w:sz w:val="24"/>
          <w:szCs w:val="24"/>
          <w:lang w:val="en-GB"/>
        </w:rPr>
        <w:t xml:space="preserve">). </w:t>
      </w:r>
      <w:r w:rsidR="002A452F" w:rsidRPr="006A309C">
        <w:rPr>
          <w:rFonts w:ascii="Times New Roman" w:hAnsi="Times New Roman" w:cs="Times New Roman"/>
          <w:sz w:val="24"/>
          <w:szCs w:val="24"/>
          <w:lang w:val="en-GB"/>
        </w:rPr>
        <w:t>This structure helps families understand why a single service addresses a broad range of needs.</w:t>
      </w:r>
    </w:p>
    <w:p w14:paraId="6E2AFB8B" w14:textId="68D73CA1" w:rsidR="00F264BA" w:rsidRPr="006A309C" w:rsidRDefault="00E10628" w:rsidP="00D15319">
      <w:pPr>
        <w:pStyle w:val="pdq2pgselectionanchorcontainer"/>
        <w:spacing w:line="360" w:lineRule="auto"/>
        <w:rPr>
          <w:lang w:val="en-GB"/>
        </w:rPr>
      </w:pPr>
      <w:r w:rsidRPr="006A309C">
        <w:rPr>
          <w:lang w:val="en-GB"/>
        </w:rPr>
        <w:t>Findability is relatively strong but contains some potential sources of confusion</w:t>
      </w:r>
      <w:r w:rsidR="00F264BA" w:rsidRPr="006A309C">
        <w:rPr>
          <w:lang w:val="en-GB"/>
        </w:rPr>
        <w:t xml:space="preserve">. The council has re-packaged the Children and Family Wellbeing Service as Family Help, and on the main page it </w:t>
      </w:r>
      <w:r w:rsidR="00F264BA" w:rsidRPr="006A309C">
        <w:rPr>
          <w:lang w:val="en-GB"/>
        </w:rPr>
        <w:lastRenderedPageBreak/>
        <w:t>clearly mentions that Family Help offers targeted early help</w:t>
      </w:r>
      <w:r w:rsidR="004D1A13" w:rsidRPr="006A309C">
        <w:rPr>
          <w:lang w:val="en-GB"/>
        </w:rPr>
        <w:t xml:space="preserve">. However, the use of both "Family Help" and "Early Help" may create confusion for parents who search specifically for the term "Early Help". </w:t>
      </w:r>
      <w:r w:rsidR="00E46B83" w:rsidRPr="006A309C">
        <w:rPr>
          <w:lang w:val="en-GB"/>
        </w:rPr>
        <w:t xml:space="preserve">Using two related names may create a minor </w:t>
      </w:r>
      <w:proofErr w:type="spellStart"/>
      <w:r w:rsidR="00E46B83" w:rsidRPr="006A309C">
        <w:rPr>
          <w:lang w:val="en-GB"/>
        </w:rPr>
        <w:t>searchability</w:t>
      </w:r>
      <w:proofErr w:type="spellEnd"/>
      <w:r w:rsidR="00E46B83" w:rsidRPr="006A309C">
        <w:rPr>
          <w:lang w:val="en-GB"/>
        </w:rPr>
        <w:t xml:space="preserve"> issue </w:t>
      </w:r>
      <w:r w:rsidR="00F264BA" w:rsidRPr="006A309C">
        <w:rPr>
          <w:lang w:val="en-GB"/>
        </w:rPr>
        <w:t xml:space="preserve">to a parent searching the phrase in national guidance or within the school of their child. Clarity is a definite strength. </w:t>
      </w:r>
      <w:r w:rsidR="003E62B7" w:rsidRPr="006A309C">
        <w:rPr>
          <w:lang w:val="en-GB"/>
        </w:rPr>
        <w:t xml:space="preserve">The main ‘Help for children and families’ page uses simple and reassuring language </w:t>
      </w:r>
      <w:r w:rsidR="00F264BA" w:rsidRPr="006A309C">
        <w:rPr>
          <w:lang w:val="en-GB"/>
        </w:rPr>
        <w:t>and indicates that the support is free and may be provided in a place that is convenient to the family or over the Internet (Leicestershire County Council, 2026).</w:t>
      </w:r>
    </w:p>
    <w:p w14:paraId="0200F8EA" w14:textId="594EF6AB" w:rsidR="00F264BA" w:rsidRPr="006A309C" w:rsidRDefault="00C8171C" w:rsidP="00D15319">
      <w:pPr>
        <w:spacing w:line="360" w:lineRule="auto"/>
        <w:rPr>
          <w:rFonts w:ascii="Times New Roman" w:hAnsi="Times New Roman" w:cs="Times New Roman"/>
          <w:sz w:val="24"/>
          <w:szCs w:val="24"/>
          <w:lang w:val="en-GB"/>
        </w:rPr>
      </w:pPr>
      <w:r w:rsidRPr="006A309C">
        <w:rPr>
          <w:rFonts w:ascii="Times New Roman" w:hAnsi="Times New Roman" w:cs="Times New Roman"/>
          <w:sz w:val="24"/>
          <w:szCs w:val="24"/>
          <w:lang w:val="en-GB"/>
        </w:rPr>
        <w:t>Despite this clear presentation, the website could make the distinction between the service name and the Early Help concept more explicit</w:t>
      </w:r>
      <w:r w:rsidR="00F264BA" w:rsidRPr="006A309C">
        <w:rPr>
          <w:rFonts w:ascii="Times New Roman" w:hAnsi="Times New Roman" w:cs="Times New Roman"/>
          <w:sz w:val="24"/>
          <w:szCs w:val="24"/>
          <w:lang w:val="en-GB"/>
        </w:rPr>
        <w:t xml:space="preserve">. A telephone number is provided boldly and </w:t>
      </w:r>
      <w:r w:rsidR="00B10F9F" w:rsidRPr="006A309C">
        <w:rPr>
          <w:rFonts w:ascii="Times New Roman" w:hAnsi="Times New Roman" w:cs="Times New Roman"/>
          <w:sz w:val="24"/>
          <w:szCs w:val="24"/>
          <w:lang w:val="en-GB"/>
        </w:rPr>
        <w:t>there is a separate, clearly presented section informing families</w:t>
      </w:r>
      <w:r w:rsidR="00F264BA" w:rsidRPr="006A309C">
        <w:rPr>
          <w:rFonts w:ascii="Times New Roman" w:hAnsi="Times New Roman" w:cs="Times New Roman"/>
          <w:sz w:val="24"/>
          <w:szCs w:val="24"/>
          <w:lang w:val="en-GB"/>
        </w:rPr>
        <w:t xml:space="preserve"> that </w:t>
      </w:r>
      <w:r w:rsidR="00932A82" w:rsidRPr="006A309C">
        <w:rPr>
          <w:rFonts w:ascii="Times New Roman" w:hAnsi="Times New Roman" w:cs="Times New Roman"/>
          <w:sz w:val="24"/>
          <w:szCs w:val="24"/>
          <w:lang w:val="en-GB"/>
        </w:rPr>
        <w:t>they, or a representative with the family’s permission, may complete</w:t>
      </w:r>
      <w:r w:rsidR="00F264BA" w:rsidRPr="006A309C">
        <w:rPr>
          <w:rFonts w:ascii="Times New Roman" w:hAnsi="Times New Roman" w:cs="Times New Roman"/>
          <w:sz w:val="24"/>
          <w:szCs w:val="24"/>
          <w:lang w:val="en-GB"/>
        </w:rPr>
        <w:t xml:space="preserve"> an online request-for-service form. </w:t>
      </w:r>
      <w:r w:rsidR="008200FB" w:rsidRPr="006A309C">
        <w:rPr>
          <w:rFonts w:ascii="Times New Roman" w:hAnsi="Times New Roman" w:cs="Times New Roman"/>
          <w:sz w:val="24"/>
          <w:szCs w:val="24"/>
          <w:lang w:val="en-GB"/>
        </w:rPr>
        <w:t xml:space="preserve">The page states that completing the form may take up to an hour and explains what information families need to provide </w:t>
      </w:r>
      <w:r w:rsidR="00F264BA" w:rsidRPr="006A309C">
        <w:rPr>
          <w:rFonts w:ascii="Times New Roman" w:hAnsi="Times New Roman" w:cs="Times New Roman"/>
          <w:sz w:val="24"/>
          <w:szCs w:val="24"/>
          <w:lang w:val="en-GB"/>
        </w:rPr>
        <w:t>(Leicestershire County Council, 2026). In 2024, Ofsted inspected the children's services of the council and rated them Outstanding; targeted early help was one of these inspections (Leicestershire Traded Services, 2024)</w:t>
      </w:r>
      <w:r w:rsidR="00B77317" w:rsidRPr="006A309C">
        <w:rPr>
          <w:rFonts w:ascii="Times New Roman" w:hAnsi="Times New Roman" w:cs="Times New Roman"/>
          <w:sz w:val="24"/>
          <w:szCs w:val="24"/>
          <w:lang w:val="en-GB"/>
        </w:rPr>
        <w:t xml:space="preserve"> (fig.2)</w:t>
      </w:r>
      <w:r w:rsidR="00F264BA" w:rsidRPr="006A309C">
        <w:rPr>
          <w:rFonts w:ascii="Times New Roman" w:hAnsi="Times New Roman" w:cs="Times New Roman"/>
          <w:sz w:val="24"/>
          <w:szCs w:val="24"/>
          <w:lang w:val="en-GB"/>
        </w:rPr>
        <w:t>.</w:t>
      </w:r>
    </w:p>
    <w:p w14:paraId="7A59CE65" w14:textId="77777777" w:rsidR="00B77317" w:rsidRPr="006A309C" w:rsidRDefault="00990FED" w:rsidP="00D15319">
      <w:pPr>
        <w:keepNext/>
        <w:spacing w:line="360" w:lineRule="auto"/>
        <w:rPr>
          <w:rFonts w:ascii="Times New Roman" w:hAnsi="Times New Roman" w:cs="Times New Roman"/>
          <w:sz w:val="24"/>
          <w:szCs w:val="24"/>
          <w:lang w:val="en-GB"/>
        </w:rPr>
      </w:pPr>
      <w:r w:rsidRPr="006A309C">
        <w:rPr>
          <w:rFonts w:ascii="Times New Roman" w:hAnsi="Times New Roman" w:cs="Times New Roman"/>
          <w:noProof/>
          <w:sz w:val="24"/>
          <w:szCs w:val="24"/>
          <w:lang w:val="en-GB" w:eastAsia="en-GB"/>
        </w:rPr>
        <w:drawing>
          <wp:inline distT="0" distB="0" distL="0" distR="0" wp14:anchorId="4E2A89C5" wp14:editId="50F43962">
            <wp:extent cx="5943600" cy="3117850"/>
            <wp:effectExtent l="95250" t="95250" r="95250" b="10160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tretch>
                      <a:fillRect/>
                    </a:stretch>
                  </pic:blipFill>
                  <pic:spPr>
                    <a:xfrm>
                      <a:off x="0" y="0"/>
                      <a:ext cx="5943600" cy="3117850"/>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624FEB08" w14:textId="77777777" w:rsidR="00B77317" w:rsidRPr="006A309C" w:rsidRDefault="00B77317" w:rsidP="00D15319">
      <w:pPr>
        <w:pStyle w:val="Caption"/>
        <w:spacing w:line="360" w:lineRule="auto"/>
        <w:rPr>
          <w:rFonts w:ascii="Times New Roman" w:hAnsi="Times New Roman" w:cs="Times New Roman"/>
          <w:sz w:val="24"/>
          <w:szCs w:val="24"/>
          <w:lang w:val="en-GB"/>
        </w:rPr>
      </w:pPr>
      <w:r w:rsidRPr="006A309C">
        <w:rPr>
          <w:rFonts w:ascii="Times New Roman" w:hAnsi="Times New Roman" w:cs="Times New Roman"/>
          <w:sz w:val="24"/>
          <w:szCs w:val="24"/>
          <w:lang w:val="en-GB"/>
        </w:rPr>
        <w:t xml:space="preserve">Figure </w:t>
      </w:r>
      <w:r w:rsidRPr="006A309C">
        <w:rPr>
          <w:rFonts w:ascii="Times New Roman" w:hAnsi="Times New Roman" w:cs="Times New Roman"/>
          <w:sz w:val="24"/>
          <w:szCs w:val="24"/>
          <w:lang w:val="en-GB"/>
        </w:rPr>
        <w:fldChar w:fldCharType="begin"/>
      </w:r>
      <w:r w:rsidRPr="006A309C">
        <w:rPr>
          <w:rFonts w:ascii="Times New Roman" w:hAnsi="Times New Roman" w:cs="Times New Roman"/>
          <w:sz w:val="24"/>
          <w:szCs w:val="24"/>
          <w:lang w:val="en-GB"/>
        </w:rPr>
        <w:instrText xml:space="preserve"> SEQ Figure \* ARABIC </w:instrText>
      </w:r>
      <w:r w:rsidRPr="006A309C">
        <w:rPr>
          <w:rFonts w:ascii="Times New Roman" w:hAnsi="Times New Roman" w:cs="Times New Roman"/>
          <w:sz w:val="24"/>
          <w:szCs w:val="24"/>
          <w:lang w:val="en-GB"/>
        </w:rPr>
        <w:fldChar w:fldCharType="separate"/>
      </w:r>
      <w:r w:rsidRPr="006A309C">
        <w:rPr>
          <w:rFonts w:ascii="Times New Roman" w:hAnsi="Times New Roman" w:cs="Times New Roman"/>
          <w:sz w:val="24"/>
          <w:szCs w:val="24"/>
          <w:lang w:val="en-GB"/>
        </w:rPr>
        <w:t>2</w:t>
      </w:r>
      <w:r w:rsidRPr="006A309C">
        <w:rPr>
          <w:rFonts w:ascii="Times New Roman" w:hAnsi="Times New Roman" w:cs="Times New Roman"/>
          <w:sz w:val="24"/>
          <w:szCs w:val="24"/>
          <w:lang w:val="en-GB"/>
        </w:rPr>
        <w:fldChar w:fldCharType="end"/>
      </w:r>
      <w:r w:rsidRPr="006A309C">
        <w:rPr>
          <w:rFonts w:ascii="Times New Roman" w:hAnsi="Times New Roman" w:cs="Times New Roman"/>
          <w:sz w:val="24"/>
          <w:szCs w:val="24"/>
          <w:lang w:val="en-GB"/>
        </w:rPr>
        <w:t xml:space="preserve">: Leicestershire's online request-for-services form </w:t>
      </w:r>
    </w:p>
    <w:p w14:paraId="2EF889DE" w14:textId="77777777" w:rsidR="00F264BA" w:rsidRPr="006A309C" w:rsidRDefault="00567CDD" w:rsidP="00D15319">
      <w:pPr>
        <w:pStyle w:val="Heading2"/>
        <w:spacing w:line="360" w:lineRule="auto"/>
        <w:rPr>
          <w:rFonts w:ascii="Times New Roman" w:hAnsi="Times New Roman" w:cs="Times New Roman"/>
          <w:sz w:val="24"/>
          <w:szCs w:val="24"/>
          <w:lang w:val="en-GB"/>
        </w:rPr>
      </w:pPr>
      <w:bookmarkStart w:id="5" w:name="_Toc237425515"/>
      <w:r w:rsidRPr="006A309C">
        <w:rPr>
          <w:rFonts w:ascii="Times New Roman" w:hAnsi="Times New Roman" w:cs="Times New Roman"/>
          <w:sz w:val="24"/>
          <w:szCs w:val="24"/>
          <w:lang w:val="en-GB"/>
        </w:rPr>
        <w:lastRenderedPageBreak/>
        <w:t>Evaluation of Leeds City Council Website</w:t>
      </w:r>
      <w:bookmarkEnd w:id="5"/>
    </w:p>
    <w:p w14:paraId="0FCDDC13" w14:textId="6E0BB3A4" w:rsidR="00F264BA" w:rsidRPr="006A309C" w:rsidRDefault="00F264BA" w:rsidP="00D15319">
      <w:pPr>
        <w:spacing w:line="360" w:lineRule="auto"/>
        <w:rPr>
          <w:rFonts w:ascii="Times New Roman" w:hAnsi="Times New Roman" w:cs="Times New Roman"/>
          <w:sz w:val="24"/>
          <w:szCs w:val="24"/>
          <w:lang w:val="en-GB"/>
        </w:rPr>
      </w:pPr>
      <w:r w:rsidRPr="006A309C">
        <w:rPr>
          <w:rFonts w:ascii="Times New Roman" w:hAnsi="Times New Roman" w:cs="Times New Roman"/>
          <w:sz w:val="24"/>
          <w:szCs w:val="24"/>
          <w:lang w:val="en-GB"/>
        </w:rPr>
        <w:t>Leeds introduces Early Help as a local city</w:t>
      </w:r>
      <w:r w:rsidR="000B338F" w:rsidRPr="006A309C">
        <w:rPr>
          <w:rFonts w:ascii="Times New Roman" w:hAnsi="Times New Roman" w:cs="Times New Roman"/>
          <w:sz w:val="24"/>
          <w:szCs w:val="24"/>
          <w:lang w:val="en-GB"/>
        </w:rPr>
        <w:t>-</w:t>
      </w:r>
      <w:r w:rsidRPr="006A309C">
        <w:rPr>
          <w:rFonts w:ascii="Times New Roman" w:hAnsi="Times New Roman" w:cs="Times New Roman"/>
          <w:sz w:val="24"/>
          <w:szCs w:val="24"/>
          <w:lang w:val="en-GB"/>
        </w:rPr>
        <w:t xml:space="preserve">wide commitment, not a departmental commitment, and this is achieved by local </w:t>
      </w:r>
      <w:proofErr w:type="spellStart"/>
      <w:r w:rsidRPr="006A309C">
        <w:rPr>
          <w:rFonts w:ascii="Times New Roman" w:hAnsi="Times New Roman" w:cs="Times New Roman"/>
          <w:sz w:val="24"/>
          <w:szCs w:val="24"/>
          <w:lang w:val="en-GB"/>
        </w:rPr>
        <w:t>clusterings</w:t>
      </w:r>
      <w:proofErr w:type="spellEnd"/>
      <w:r w:rsidRPr="006A309C">
        <w:rPr>
          <w:rFonts w:ascii="Times New Roman" w:hAnsi="Times New Roman" w:cs="Times New Roman"/>
          <w:sz w:val="24"/>
          <w:szCs w:val="24"/>
          <w:lang w:val="en-GB"/>
        </w:rPr>
        <w:t xml:space="preserve"> that combine schools, health services and social workers. </w:t>
      </w:r>
      <w:r w:rsidR="003022E9" w:rsidRPr="006A309C">
        <w:rPr>
          <w:rFonts w:ascii="Times New Roman" w:hAnsi="Times New Roman" w:cs="Times New Roman"/>
          <w:sz w:val="24"/>
          <w:szCs w:val="24"/>
          <w:lang w:val="en-GB"/>
        </w:rPr>
        <w:t xml:space="preserve">The Leeds approach is founded on a city-wide, multi-agency model </w:t>
      </w:r>
      <w:r w:rsidR="008452A6" w:rsidRPr="006A309C">
        <w:rPr>
          <w:rFonts w:ascii="Times New Roman" w:hAnsi="Times New Roman" w:cs="Times New Roman"/>
          <w:sz w:val="24"/>
          <w:szCs w:val="24"/>
          <w:lang w:val="en-GB"/>
        </w:rPr>
        <w:t xml:space="preserve">in which the right people support children and their families at the right time, with services working collaboratively </w:t>
      </w:r>
      <w:r w:rsidR="000B338F" w:rsidRPr="006A309C">
        <w:rPr>
          <w:rFonts w:ascii="Times New Roman" w:hAnsi="Times New Roman" w:cs="Times New Roman"/>
          <w:sz w:val="24"/>
          <w:szCs w:val="24"/>
          <w:lang w:val="en-GB"/>
        </w:rPr>
        <w:t>within the local communities (Leeds Safeguarding Children Partnership, 2026).</w:t>
      </w:r>
    </w:p>
    <w:p w14:paraId="678070E2" w14:textId="253D79A3" w:rsidR="00F264BA" w:rsidRPr="006A309C" w:rsidRDefault="009D03DC" w:rsidP="00D15319">
      <w:pPr>
        <w:spacing w:line="360" w:lineRule="auto"/>
        <w:rPr>
          <w:rFonts w:ascii="Times New Roman" w:hAnsi="Times New Roman" w:cs="Times New Roman"/>
          <w:sz w:val="24"/>
          <w:szCs w:val="24"/>
          <w:lang w:val="en-GB"/>
        </w:rPr>
      </w:pPr>
      <w:r w:rsidRPr="006A309C">
        <w:rPr>
          <w:rFonts w:ascii="Times New Roman" w:hAnsi="Times New Roman" w:cs="Times New Roman"/>
          <w:sz w:val="24"/>
          <w:szCs w:val="24"/>
          <w:lang w:val="en-GB"/>
        </w:rPr>
        <w:t>The weakest criterion</w:t>
      </w:r>
      <w:r w:rsidR="00F264BA" w:rsidRPr="006A309C">
        <w:rPr>
          <w:rFonts w:ascii="Times New Roman" w:hAnsi="Times New Roman" w:cs="Times New Roman"/>
          <w:sz w:val="24"/>
          <w:szCs w:val="24"/>
          <w:lang w:val="en-GB"/>
        </w:rPr>
        <w:t xml:space="preserve"> is findability. </w:t>
      </w:r>
      <w:r w:rsidR="00891398" w:rsidRPr="006A309C">
        <w:rPr>
          <w:rFonts w:ascii="Times New Roman" w:hAnsi="Times New Roman" w:cs="Times New Roman"/>
          <w:sz w:val="24"/>
          <w:szCs w:val="24"/>
          <w:lang w:val="en-GB"/>
        </w:rPr>
        <w:t>Findability has improved, although the information architecture remains more complex than that of Tower Hamlets. In April 2025, Leeds City Council launched a new Early Help and Family Information section on Leeds.gov.uk to bring previously fragmented information together in a single area. This represents a significant improvement in digital signposting. However, Early Help information is also available through the Leeds Safeguarding Children Partnership, meaning that families may still encounter information across more than one platform.</w:t>
      </w:r>
      <w:r w:rsidR="00F264BA" w:rsidRPr="006A309C">
        <w:rPr>
          <w:rFonts w:ascii="Times New Roman" w:hAnsi="Times New Roman" w:cs="Times New Roman"/>
          <w:sz w:val="24"/>
          <w:szCs w:val="24"/>
          <w:lang w:val="en-GB"/>
        </w:rPr>
        <w:t xml:space="preserve"> Family facing pages on the council themselves talk of family hubs and services to families, but seldom refer to the term Early Help, </w:t>
      </w:r>
      <w:r w:rsidR="002C7449" w:rsidRPr="006A309C">
        <w:rPr>
          <w:rFonts w:ascii="Times New Roman" w:hAnsi="Times New Roman" w:cs="Times New Roman"/>
          <w:sz w:val="24"/>
          <w:szCs w:val="24"/>
          <w:lang w:val="en-GB"/>
        </w:rPr>
        <w:t>meaning that a parent searching for the term may not be directed to the right place</w:t>
      </w:r>
      <w:r w:rsidR="00F264BA" w:rsidRPr="006A309C">
        <w:rPr>
          <w:rFonts w:ascii="Times New Roman" w:hAnsi="Times New Roman" w:cs="Times New Roman"/>
          <w:sz w:val="24"/>
          <w:szCs w:val="24"/>
          <w:lang w:val="en-GB"/>
        </w:rPr>
        <w:t>.</w:t>
      </w:r>
    </w:p>
    <w:p w14:paraId="45777FD8" w14:textId="6977DA36" w:rsidR="00F264BA" w:rsidRPr="006A309C" w:rsidRDefault="00F264BA" w:rsidP="00D15319">
      <w:pPr>
        <w:spacing w:line="360" w:lineRule="auto"/>
        <w:rPr>
          <w:rFonts w:ascii="Times New Roman" w:hAnsi="Times New Roman" w:cs="Times New Roman"/>
          <w:sz w:val="24"/>
          <w:szCs w:val="24"/>
          <w:lang w:val="en-GB"/>
        </w:rPr>
      </w:pPr>
      <w:r w:rsidRPr="006A309C">
        <w:rPr>
          <w:rFonts w:ascii="Times New Roman" w:hAnsi="Times New Roman" w:cs="Times New Roman"/>
          <w:sz w:val="24"/>
          <w:szCs w:val="24"/>
          <w:lang w:val="en-GB"/>
        </w:rPr>
        <w:t xml:space="preserve">Readability and accessibility are good. The Family Information Service page provides one telephone number and email address, links to interpreting and translation support, provides British Sign Language video calling, and </w:t>
      </w:r>
      <w:r w:rsidR="00403D30" w:rsidRPr="006A309C">
        <w:rPr>
          <w:rFonts w:ascii="Times New Roman" w:hAnsi="Times New Roman" w:cs="Times New Roman"/>
          <w:sz w:val="24"/>
          <w:szCs w:val="24"/>
          <w:lang w:val="en-GB"/>
        </w:rPr>
        <w:t xml:space="preserve">divides the information by the child’s age and provides an easy-to-understand route </w:t>
      </w:r>
      <w:r w:rsidRPr="006A309C">
        <w:rPr>
          <w:rFonts w:ascii="Times New Roman" w:hAnsi="Times New Roman" w:cs="Times New Roman"/>
          <w:sz w:val="24"/>
          <w:szCs w:val="24"/>
          <w:lang w:val="en-GB"/>
        </w:rPr>
        <w:t>that anyone conce</w:t>
      </w:r>
      <w:r w:rsidR="00137B1A" w:rsidRPr="006A309C">
        <w:rPr>
          <w:rFonts w:ascii="Times New Roman" w:hAnsi="Times New Roman" w:cs="Times New Roman"/>
          <w:sz w:val="24"/>
          <w:szCs w:val="24"/>
          <w:lang w:val="en-GB"/>
        </w:rPr>
        <w:t>rned with a child should take (</w:t>
      </w:r>
      <w:r w:rsidRPr="006A309C">
        <w:rPr>
          <w:rFonts w:ascii="Times New Roman" w:hAnsi="Times New Roman" w:cs="Times New Roman"/>
          <w:sz w:val="24"/>
          <w:szCs w:val="24"/>
          <w:lang w:val="en-GB"/>
        </w:rPr>
        <w:t xml:space="preserve">Leeds City Council, 2026a). </w:t>
      </w:r>
      <w:r w:rsidR="00137B1A" w:rsidRPr="006A309C">
        <w:rPr>
          <w:rFonts w:ascii="Times New Roman" w:hAnsi="Times New Roman" w:cs="Times New Roman"/>
          <w:sz w:val="24"/>
          <w:szCs w:val="24"/>
          <w:lang w:val="en-GB"/>
        </w:rPr>
        <w:t>These features help address potential language and communication barriers and strengthen the accessibility of the service for families with different communication needs</w:t>
      </w:r>
      <w:r w:rsidR="00B77317" w:rsidRPr="006A309C">
        <w:rPr>
          <w:rFonts w:ascii="Times New Roman" w:hAnsi="Times New Roman" w:cs="Times New Roman"/>
          <w:sz w:val="24"/>
          <w:szCs w:val="24"/>
          <w:lang w:val="en-GB"/>
        </w:rPr>
        <w:t xml:space="preserve"> (Fig.3)</w:t>
      </w:r>
      <w:r w:rsidR="00137B1A" w:rsidRPr="006A309C">
        <w:rPr>
          <w:rFonts w:ascii="Times New Roman" w:hAnsi="Times New Roman" w:cs="Times New Roman"/>
          <w:sz w:val="24"/>
          <w:szCs w:val="24"/>
          <w:lang w:val="en-GB"/>
        </w:rPr>
        <w:t>.</w:t>
      </w:r>
    </w:p>
    <w:p w14:paraId="147050F8" w14:textId="77777777" w:rsidR="00B77317" w:rsidRPr="006A309C" w:rsidRDefault="009D3651" w:rsidP="00D15319">
      <w:pPr>
        <w:keepNext/>
        <w:spacing w:line="360" w:lineRule="auto"/>
        <w:rPr>
          <w:rFonts w:ascii="Times New Roman" w:hAnsi="Times New Roman" w:cs="Times New Roman"/>
          <w:sz w:val="24"/>
          <w:szCs w:val="24"/>
          <w:lang w:val="en-GB"/>
        </w:rPr>
      </w:pPr>
      <w:r w:rsidRPr="006A309C">
        <w:rPr>
          <w:rFonts w:ascii="Times New Roman" w:hAnsi="Times New Roman" w:cs="Times New Roman"/>
          <w:noProof/>
          <w:sz w:val="24"/>
          <w:szCs w:val="24"/>
          <w:lang w:val="en-GB" w:eastAsia="en-GB"/>
        </w:rPr>
        <w:lastRenderedPageBreak/>
        <w:drawing>
          <wp:inline distT="0" distB="0" distL="0" distR="0" wp14:anchorId="444A573E" wp14:editId="7301BBEA">
            <wp:extent cx="5943600" cy="3759200"/>
            <wp:effectExtent l="95250" t="95250" r="95250" b="8890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5943600" cy="3759200"/>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33DF0938" w14:textId="77777777" w:rsidR="00B77317" w:rsidRPr="006A309C" w:rsidRDefault="00B77317" w:rsidP="00D15319">
      <w:pPr>
        <w:pStyle w:val="Caption"/>
        <w:spacing w:line="360" w:lineRule="auto"/>
        <w:rPr>
          <w:rFonts w:ascii="Times New Roman" w:hAnsi="Times New Roman" w:cs="Times New Roman"/>
          <w:sz w:val="24"/>
          <w:szCs w:val="24"/>
          <w:lang w:val="en-GB"/>
        </w:rPr>
      </w:pPr>
      <w:r w:rsidRPr="006A309C">
        <w:rPr>
          <w:rFonts w:ascii="Times New Roman" w:hAnsi="Times New Roman" w:cs="Times New Roman"/>
          <w:sz w:val="24"/>
          <w:szCs w:val="24"/>
          <w:lang w:val="en-GB"/>
        </w:rPr>
        <w:t xml:space="preserve">Figure </w:t>
      </w:r>
      <w:r w:rsidRPr="006A309C">
        <w:rPr>
          <w:rFonts w:ascii="Times New Roman" w:hAnsi="Times New Roman" w:cs="Times New Roman"/>
          <w:sz w:val="24"/>
          <w:szCs w:val="24"/>
          <w:lang w:val="en-GB"/>
        </w:rPr>
        <w:fldChar w:fldCharType="begin"/>
      </w:r>
      <w:r w:rsidRPr="006A309C">
        <w:rPr>
          <w:rFonts w:ascii="Times New Roman" w:hAnsi="Times New Roman" w:cs="Times New Roman"/>
          <w:sz w:val="24"/>
          <w:szCs w:val="24"/>
          <w:lang w:val="en-GB"/>
        </w:rPr>
        <w:instrText xml:space="preserve"> SEQ Figure \* ARABIC </w:instrText>
      </w:r>
      <w:r w:rsidRPr="006A309C">
        <w:rPr>
          <w:rFonts w:ascii="Times New Roman" w:hAnsi="Times New Roman" w:cs="Times New Roman"/>
          <w:sz w:val="24"/>
          <w:szCs w:val="24"/>
          <w:lang w:val="en-GB"/>
        </w:rPr>
        <w:fldChar w:fldCharType="separate"/>
      </w:r>
      <w:r w:rsidRPr="006A309C">
        <w:rPr>
          <w:rFonts w:ascii="Times New Roman" w:hAnsi="Times New Roman" w:cs="Times New Roman"/>
          <w:sz w:val="24"/>
          <w:szCs w:val="24"/>
          <w:lang w:val="en-GB"/>
        </w:rPr>
        <w:t>3</w:t>
      </w:r>
      <w:r w:rsidRPr="006A309C">
        <w:rPr>
          <w:rFonts w:ascii="Times New Roman" w:hAnsi="Times New Roman" w:cs="Times New Roman"/>
          <w:sz w:val="24"/>
          <w:szCs w:val="24"/>
          <w:lang w:val="en-GB"/>
        </w:rPr>
        <w:fldChar w:fldCharType="end"/>
      </w:r>
      <w:r w:rsidRPr="006A309C">
        <w:rPr>
          <w:rFonts w:ascii="Times New Roman" w:hAnsi="Times New Roman" w:cs="Times New Roman"/>
          <w:sz w:val="24"/>
          <w:szCs w:val="24"/>
          <w:lang w:val="en-GB"/>
        </w:rPr>
        <w:t>: Contact and acc</w:t>
      </w:r>
      <w:r w:rsidR="009D03DC" w:rsidRPr="006A309C">
        <w:rPr>
          <w:rFonts w:ascii="Times New Roman" w:hAnsi="Times New Roman" w:cs="Times New Roman"/>
          <w:sz w:val="24"/>
          <w:szCs w:val="24"/>
          <w:lang w:val="en-GB"/>
        </w:rPr>
        <w:t xml:space="preserve">essibility options on the </w:t>
      </w:r>
      <w:proofErr w:type="spellStart"/>
      <w:r w:rsidR="009D03DC" w:rsidRPr="006A309C">
        <w:rPr>
          <w:rFonts w:ascii="Times New Roman" w:hAnsi="Times New Roman" w:cs="Times New Roman"/>
          <w:sz w:val="24"/>
          <w:szCs w:val="24"/>
          <w:lang w:val="en-GB"/>
        </w:rPr>
        <w:t>Leeds’</w:t>
      </w:r>
      <w:proofErr w:type="spellEnd"/>
      <w:r w:rsidR="009D03DC" w:rsidRPr="006A309C">
        <w:rPr>
          <w:rFonts w:ascii="Times New Roman" w:hAnsi="Times New Roman" w:cs="Times New Roman"/>
          <w:sz w:val="24"/>
          <w:szCs w:val="24"/>
          <w:lang w:val="en-GB"/>
        </w:rPr>
        <w:t xml:space="preserve"> page </w:t>
      </w:r>
    </w:p>
    <w:p w14:paraId="0E717BFE" w14:textId="2013F702" w:rsidR="00F264BA" w:rsidRPr="006A309C" w:rsidRDefault="00F264BA" w:rsidP="00D15319">
      <w:pPr>
        <w:spacing w:line="360" w:lineRule="auto"/>
        <w:rPr>
          <w:rFonts w:ascii="Times New Roman" w:hAnsi="Times New Roman" w:cs="Times New Roman"/>
          <w:sz w:val="24"/>
          <w:szCs w:val="24"/>
          <w:lang w:val="en-GB"/>
        </w:rPr>
      </w:pPr>
      <w:proofErr w:type="spellStart"/>
      <w:r w:rsidRPr="006A309C">
        <w:rPr>
          <w:rFonts w:ascii="Times New Roman" w:hAnsi="Times New Roman" w:cs="Times New Roman"/>
          <w:sz w:val="24"/>
          <w:szCs w:val="24"/>
          <w:lang w:val="en-GB"/>
        </w:rPr>
        <w:t>Actionability</w:t>
      </w:r>
      <w:proofErr w:type="spellEnd"/>
      <w:r w:rsidRPr="006A309C">
        <w:rPr>
          <w:rFonts w:ascii="Times New Roman" w:hAnsi="Times New Roman" w:cs="Times New Roman"/>
          <w:sz w:val="24"/>
          <w:szCs w:val="24"/>
          <w:lang w:val="en-GB"/>
        </w:rPr>
        <w:t xml:space="preserve"> is adequate. The council launched seven new Family Hubs in 2025, located on top of the existing community hubs, to bring Early Help further to the community, all in a single location (Leeds City Council, 2025). The hubs page provides the addresses, information on families dropping in or calling ahead, </w:t>
      </w:r>
      <w:r w:rsidR="009D03DC" w:rsidRPr="006A309C">
        <w:rPr>
          <w:rFonts w:ascii="Times New Roman" w:hAnsi="Times New Roman" w:cs="Times New Roman"/>
          <w:sz w:val="24"/>
          <w:szCs w:val="24"/>
          <w:lang w:val="en-GB"/>
        </w:rPr>
        <w:t>and</w:t>
      </w:r>
      <w:r w:rsidRPr="006A309C">
        <w:rPr>
          <w:rFonts w:ascii="Times New Roman" w:hAnsi="Times New Roman" w:cs="Times New Roman"/>
          <w:sz w:val="24"/>
          <w:szCs w:val="24"/>
          <w:lang w:val="en-GB"/>
        </w:rPr>
        <w:t xml:space="preserve"> the direct number and email (Leeds City Council, 2026b). </w:t>
      </w:r>
      <w:r w:rsidR="00137B1A" w:rsidRPr="006A309C">
        <w:rPr>
          <w:rFonts w:ascii="Times New Roman" w:hAnsi="Times New Roman" w:cs="Times New Roman"/>
          <w:sz w:val="24"/>
          <w:szCs w:val="24"/>
          <w:lang w:val="en-GB"/>
        </w:rPr>
        <w:t>However, the website provides less detail about what happens after the family's initial contact.</w:t>
      </w:r>
      <w:r w:rsidR="00322CA0" w:rsidRPr="006A309C">
        <w:rPr>
          <w:rFonts w:ascii="Times New Roman" w:hAnsi="Times New Roman" w:cs="Times New Roman"/>
          <w:sz w:val="24"/>
          <w:szCs w:val="24"/>
          <w:lang w:val="en-GB"/>
        </w:rPr>
        <w:t xml:space="preserve"> </w:t>
      </w:r>
      <w:r w:rsidR="008460F7" w:rsidRPr="006A309C">
        <w:rPr>
          <w:rFonts w:ascii="Times New Roman" w:hAnsi="Times New Roman" w:cs="Times New Roman"/>
          <w:sz w:val="24"/>
          <w:szCs w:val="24"/>
          <w:lang w:val="en-GB"/>
        </w:rPr>
        <w:t>Unlike Tower Hamlets, which explains what happens after contact, Leeds provides clear initial routes but limited detail on subsequent stages and timescales</w:t>
      </w:r>
      <w:r w:rsidR="00322CA0" w:rsidRPr="006A309C">
        <w:rPr>
          <w:rFonts w:ascii="Times New Roman" w:hAnsi="Times New Roman" w:cs="Times New Roman"/>
          <w:sz w:val="24"/>
          <w:szCs w:val="24"/>
          <w:lang w:val="en-GB"/>
        </w:rPr>
        <w:t>.</w:t>
      </w:r>
    </w:p>
    <w:p w14:paraId="32AE802A" w14:textId="77777777" w:rsidR="00F264BA" w:rsidRPr="006A309C" w:rsidRDefault="00F264BA" w:rsidP="00D15319">
      <w:pPr>
        <w:pStyle w:val="Heading2"/>
        <w:spacing w:line="360" w:lineRule="auto"/>
        <w:rPr>
          <w:rFonts w:ascii="Times New Roman" w:hAnsi="Times New Roman" w:cs="Times New Roman"/>
          <w:sz w:val="24"/>
          <w:szCs w:val="24"/>
          <w:lang w:val="en-GB"/>
        </w:rPr>
      </w:pPr>
      <w:bookmarkStart w:id="6" w:name="_Toc237425516"/>
      <w:r w:rsidRPr="006A309C">
        <w:rPr>
          <w:rFonts w:ascii="Times New Roman" w:hAnsi="Times New Roman" w:cs="Times New Roman"/>
          <w:sz w:val="24"/>
          <w:szCs w:val="24"/>
          <w:lang w:val="en-GB"/>
        </w:rPr>
        <w:t>Evaluation of Tower Hamlets Council's Website</w:t>
      </w:r>
      <w:bookmarkEnd w:id="6"/>
    </w:p>
    <w:p w14:paraId="6B778A45" w14:textId="5737205A" w:rsidR="00F264BA" w:rsidRPr="006A309C" w:rsidRDefault="00AA2F5B" w:rsidP="00D15319">
      <w:pPr>
        <w:pStyle w:val="pdq2pgselectionanchorcontainer"/>
        <w:spacing w:line="360" w:lineRule="auto"/>
        <w:rPr>
          <w:lang w:val="en-GB"/>
        </w:rPr>
      </w:pPr>
      <w:r w:rsidRPr="006A309C">
        <w:rPr>
          <w:rStyle w:val="Strong"/>
          <w:b w:val="0"/>
          <w:bCs w:val="0"/>
          <w:lang w:val="en-GB"/>
        </w:rPr>
        <w:t>Tower Hamlets provides a dedicated Early Help section with a clear and memorable web address</w:t>
      </w:r>
      <w:r w:rsidR="00F264BA" w:rsidRPr="006A309C">
        <w:rPr>
          <w:lang w:val="en-GB"/>
        </w:rPr>
        <w:t xml:space="preserve">, </w:t>
      </w:r>
      <w:r w:rsidR="00941944" w:rsidRPr="006A309C">
        <w:rPr>
          <w:lang w:val="en-GB"/>
        </w:rPr>
        <w:t>which appears on leaflets and describes Early Help as a way for families to access support</w:t>
      </w:r>
      <w:r w:rsidR="00F264BA" w:rsidRPr="006A309C">
        <w:rPr>
          <w:lang w:val="en-GB"/>
        </w:rPr>
        <w:t xml:space="preserve"> when you need it in your family (Tower Hamlets Council, </w:t>
      </w:r>
      <w:proofErr w:type="spellStart"/>
      <w:r w:rsidR="00F264BA" w:rsidRPr="006A309C">
        <w:rPr>
          <w:lang w:val="en-GB"/>
        </w:rPr>
        <w:t>n.d.b</w:t>
      </w:r>
      <w:proofErr w:type="spellEnd"/>
      <w:r w:rsidR="00F264BA" w:rsidRPr="006A309C">
        <w:rPr>
          <w:lang w:val="en-GB"/>
        </w:rPr>
        <w:t xml:space="preserve">). </w:t>
      </w:r>
      <w:r w:rsidR="00941944" w:rsidRPr="006A309C">
        <w:rPr>
          <w:lang w:val="en-GB"/>
        </w:rPr>
        <w:t>Findability is therefore strong and improving</w:t>
      </w:r>
      <w:r w:rsidR="00F264BA" w:rsidRPr="006A309C">
        <w:rPr>
          <w:lang w:val="en-GB"/>
        </w:rPr>
        <w:t xml:space="preserve">. </w:t>
      </w:r>
      <w:r w:rsidR="00504B5B" w:rsidRPr="006A309C">
        <w:rPr>
          <w:lang w:val="en-GB"/>
        </w:rPr>
        <w:t>In 2026, the council created a Family Information Hub that combined</w:t>
      </w:r>
      <w:r w:rsidR="000B338F" w:rsidRPr="006A309C">
        <w:rPr>
          <w:lang w:val="en-GB"/>
        </w:rPr>
        <w:t xml:space="preserve"> the Best Start Family Hubs, the Family Information Service and the SEND Local Offer into a single </w:t>
      </w:r>
      <w:r w:rsidR="000B338F" w:rsidRPr="006A309C">
        <w:rPr>
          <w:lang w:val="en-GB"/>
        </w:rPr>
        <w:lastRenderedPageBreak/>
        <w:t>platform (Tower Hamlets Council, 2026)</w:t>
      </w:r>
      <w:r w:rsidR="00F264BA" w:rsidRPr="006A309C">
        <w:rPr>
          <w:lang w:val="en-GB"/>
        </w:rPr>
        <w:t xml:space="preserve">. </w:t>
      </w:r>
      <w:r w:rsidR="002F5C33" w:rsidRPr="006A309C">
        <w:rPr>
          <w:lang w:val="en-GB"/>
        </w:rPr>
        <w:t>This represents a significant move towards a single digital access point. However, the continued availability of older Early Help pages may create some duplication and potential confusion for users.</w:t>
      </w:r>
      <w:r w:rsidR="00F264BA" w:rsidRPr="006A309C">
        <w:rPr>
          <w:lang w:val="en-GB"/>
        </w:rPr>
        <w:t xml:space="preserve"> </w:t>
      </w:r>
    </w:p>
    <w:p w14:paraId="6400700D" w14:textId="77777777" w:rsidR="00B77317" w:rsidRPr="006A309C" w:rsidRDefault="00486FCE" w:rsidP="00D15319">
      <w:pPr>
        <w:pStyle w:val="pdq2pgselectionanchorcontainer"/>
        <w:keepNext/>
        <w:spacing w:line="360" w:lineRule="auto"/>
        <w:rPr>
          <w:lang w:val="en-GB"/>
        </w:rPr>
      </w:pPr>
      <w:r w:rsidRPr="006A309C">
        <w:rPr>
          <w:noProof/>
          <w:lang w:val="en-GB" w:eastAsia="en-GB"/>
        </w:rPr>
        <w:drawing>
          <wp:inline distT="0" distB="0" distL="0" distR="0" wp14:anchorId="2492EA68" wp14:editId="33376EED">
            <wp:extent cx="5943600" cy="4839970"/>
            <wp:effectExtent l="95250" t="95250" r="95250" b="939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943600" cy="4839970"/>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7FD78DA4" w14:textId="77777777" w:rsidR="00B77317" w:rsidRPr="006A309C" w:rsidRDefault="00B77317" w:rsidP="00D15319">
      <w:pPr>
        <w:pStyle w:val="Caption"/>
        <w:spacing w:line="360" w:lineRule="auto"/>
        <w:rPr>
          <w:rFonts w:ascii="Times New Roman" w:hAnsi="Times New Roman" w:cs="Times New Roman"/>
          <w:sz w:val="24"/>
          <w:szCs w:val="24"/>
          <w:lang w:val="en-GB"/>
        </w:rPr>
      </w:pPr>
      <w:r w:rsidRPr="006A309C">
        <w:rPr>
          <w:rFonts w:ascii="Times New Roman" w:hAnsi="Times New Roman" w:cs="Times New Roman"/>
          <w:sz w:val="24"/>
          <w:szCs w:val="24"/>
          <w:lang w:val="en-GB"/>
        </w:rPr>
        <w:t xml:space="preserve">Figure </w:t>
      </w:r>
      <w:r w:rsidRPr="006A309C">
        <w:rPr>
          <w:rFonts w:ascii="Times New Roman" w:hAnsi="Times New Roman" w:cs="Times New Roman"/>
          <w:sz w:val="24"/>
          <w:szCs w:val="24"/>
          <w:lang w:val="en-GB"/>
        </w:rPr>
        <w:fldChar w:fldCharType="begin"/>
      </w:r>
      <w:r w:rsidRPr="006A309C">
        <w:rPr>
          <w:rFonts w:ascii="Times New Roman" w:hAnsi="Times New Roman" w:cs="Times New Roman"/>
          <w:sz w:val="24"/>
          <w:szCs w:val="24"/>
          <w:lang w:val="en-GB"/>
        </w:rPr>
        <w:instrText xml:space="preserve"> SEQ Figure \* ARABIC </w:instrText>
      </w:r>
      <w:r w:rsidRPr="006A309C">
        <w:rPr>
          <w:rFonts w:ascii="Times New Roman" w:hAnsi="Times New Roman" w:cs="Times New Roman"/>
          <w:sz w:val="24"/>
          <w:szCs w:val="24"/>
          <w:lang w:val="en-GB"/>
        </w:rPr>
        <w:fldChar w:fldCharType="separate"/>
      </w:r>
      <w:r w:rsidRPr="006A309C">
        <w:rPr>
          <w:rFonts w:ascii="Times New Roman" w:hAnsi="Times New Roman" w:cs="Times New Roman"/>
          <w:sz w:val="24"/>
          <w:szCs w:val="24"/>
          <w:lang w:val="en-GB"/>
        </w:rPr>
        <w:t>4</w:t>
      </w:r>
      <w:r w:rsidRPr="006A309C">
        <w:rPr>
          <w:rFonts w:ascii="Times New Roman" w:hAnsi="Times New Roman" w:cs="Times New Roman"/>
          <w:sz w:val="24"/>
          <w:szCs w:val="24"/>
          <w:lang w:val="en-GB"/>
        </w:rPr>
        <w:fldChar w:fldCharType="end"/>
      </w:r>
      <w:r w:rsidRPr="006A309C">
        <w:rPr>
          <w:rFonts w:ascii="Times New Roman" w:hAnsi="Times New Roman" w:cs="Times New Roman"/>
          <w:sz w:val="24"/>
          <w:szCs w:val="24"/>
          <w:lang w:val="en-GB"/>
        </w:rPr>
        <w:t>: Tower Hamlets' announcement</w:t>
      </w:r>
      <w:r w:rsidR="009D03DC" w:rsidRPr="006A309C">
        <w:rPr>
          <w:rFonts w:ascii="Times New Roman" w:hAnsi="Times New Roman" w:cs="Times New Roman"/>
          <w:sz w:val="24"/>
          <w:szCs w:val="24"/>
          <w:lang w:val="en-GB"/>
        </w:rPr>
        <w:t xml:space="preserve"> of the Family Information Hub</w:t>
      </w:r>
    </w:p>
    <w:p w14:paraId="0B61D480" w14:textId="77777777" w:rsidR="00F264BA" w:rsidRPr="006A309C" w:rsidRDefault="00F264BA" w:rsidP="00D15319">
      <w:pPr>
        <w:spacing w:line="360" w:lineRule="auto"/>
        <w:rPr>
          <w:rFonts w:ascii="Times New Roman" w:hAnsi="Times New Roman" w:cs="Times New Roman"/>
          <w:sz w:val="24"/>
          <w:szCs w:val="24"/>
          <w:lang w:val="en-GB"/>
        </w:rPr>
      </w:pPr>
      <w:proofErr w:type="spellStart"/>
      <w:r w:rsidRPr="006A309C">
        <w:rPr>
          <w:rFonts w:ascii="Times New Roman" w:hAnsi="Times New Roman" w:cs="Times New Roman"/>
          <w:sz w:val="24"/>
          <w:szCs w:val="24"/>
          <w:lang w:val="en-GB"/>
        </w:rPr>
        <w:t>Understandability</w:t>
      </w:r>
      <w:proofErr w:type="spellEnd"/>
      <w:r w:rsidRPr="006A309C">
        <w:rPr>
          <w:rFonts w:ascii="Times New Roman" w:hAnsi="Times New Roman" w:cs="Times New Roman"/>
          <w:sz w:val="24"/>
          <w:szCs w:val="24"/>
          <w:lang w:val="en-GB"/>
        </w:rPr>
        <w:t xml:space="preserve"> is high. </w:t>
      </w:r>
      <w:r w:rsidR="008546E8" w:rsidRPr="006A309C">
        <w:rPr>
          <w:rFonts w:ascii="Times New Roman" w:hAnsi="Times New Roman" w:cs="Times New Roman"/>
          <w:sz w:val="24"/>
          <w:szCs w:val="24"/>
          <w:lang w:val="en-GB"/>
        </w:rPr>
        <w:t>The MAST page presents common reasons for seeking support, including family breakdown, housing, emotional wellbeing, financial difficulties, parenting and children's behaviour, using relatively accessible language rather than technical service terminology</w:t>
      </w:r>
      <w:r w:rsidRPr="006A309C">
        <w:rPr>
          <w:rFonts w:ascii="Times New Roman" w:hAnsi="Times New Roman" w:cs="Times New Roman"/>
          <w:sz w:val="24"/>
          <w:szCs w:val="24"/>
          <w:lang w:val="en-GB"/>
        </w:rPr>
        <w:t>.</w:t>
      </w:r>
    </w:p>
    <w:p w14:paraId="4321F928" w14:textId="02177A12" w:rsidR="00F264BA" w:rsidRPr="006A309C" w:rsidRDefault="00504B5B" w:rsidP="00D15319">
      <w:pPr>
        <w:spacing w:line="360" w:lineRule="auto"/>
        <w:rPr>
          <w:rFonts w:ascii="Times New Roman" w:hAnsi="Times New Roman" w:cs="Times New Roman"/>
          <w:sz w:val="24"/>
          <w:szCs w:val="24"/>
          <w:lang w:val="en-GB"/>
        </w:rPr>
      </w:pPr>
      <w:proofErr w:type="spellStart"/>
      <w:r w:rsidRPr="006A309C">
        <w:rPr>
          <w:rFonts w:ascii="Times New Roman" w:hAnsi="Times New Roman" w:cs="Times New Roman"/>
          <w:sz w:val="24"/>
          <w:szCs w:val="24"/>
          <w:lang w:val="en-GB"/>
        </w:rPr>
        <w:lastRenderedPageBreak/>
        <w:t>Actionability</w:t>
      </w:r>
      <w:proofErr w:type="spellEnd"/>
      <w:r w:rsidRPr="006A309C">
        <w:rPr>
          <w:rFonts w:ascii="Times New Roman" w:hAnsi="Times New Roman" w:cs="Times New Roman"/>
          <w:sz w:val="24"/>
          <w:szCs w:val="24"/>
          <w:lang w:val="en-GB"/>
        </w:rPr>
        <w:t xml:space="preserve"> is the strongest aspect of the three sites</w:t>
      </w:r>
      <w:r w:rsidR="00F264BA" w:rsidRPr="006A309C">
        <w:rPr>
          <w:rFonts w:ascii="Times New Roman" w:hAnsi="Times New Roman" w:cs="Times New Roman"/>
          <w:sz w:val="24"/>
          <w:szCs w:val="24"/>
          <w:lang w:val="en-GB"/>
        </w:rPr>
        <w:t xml:space="preserve">. On the same page, what occurs after a request is received is established: a review by a manager, contacts made by a practitioner, an Early Help Assessment might proceed via the locality teams, and cases at risk of harm are referred to social care. </w:t>
      </w:r>
      <w:r w:rsidR="002F4427" w:rsidRPr="006A309C">
        <w:rPr>
          <w:rFonts w:ascii="Times New Roman" w:hAnsi="Times New Roman" w:cs="Times New Roman"/>
          <w:sz w:val="24"/>
          <w:szCs w:val="24"/>
          <w:lang w:val="en-GB"/>
        </w:rPr>
        <w:t xml:space="preserve">Families can access the service by telephone, email or online </w:t>
      </w:r>
      <w:r w:rsidR="00F264BA" w:rsidRPr="006A309C">
        <w:rPr>
          <w:rFonts w:ascii="Times New Roman" w:hAnsi="Times New Roman" w:cs="Times New Roman"/>
          <w:sz w:val="24"/>
          <w:szCs w:val="24"/>
          <w:lang w:val="en-GB"/>
        </w:rPr>
        <w:t xml:space="preserve">(Tower Hamlets Council, </w:t>
      </w:r>
      <w:proofErr w:type="spellStart"/>
      <w:r w:rsidR="00F264BA" w:rsidRPr="006A309C">
        <w:rPr>
          <w:rFonts w:ascii="Times New Roman" w:hAnsi="Times New Roman" w:cs="Times New Roman"/>
          <w:sz w:val="24"/>
          <w:szCs w:val="24"/>
          <w:lang w:val="en-GB"/>
        </w:rPr>
        <w:t>n.d.a</w:t>
      </w:r>
      <w:proofErr w:type="spellEnd"/>
      <w:r w:rsidR="00F264BA" w:rsidRPr="006A309C">
        <w:rPr>
          <w:rFonts w:ascii="Times New Roman" w:hAnsi="Times New Roman" w:cs="Times New Roman"/>
          <w:sz w:val="24"/>
          <w:szCs w:val="24"/>
          <w:lang w:val="en-GB"/>
        </w:rPr>
        <w:t xml:space="preserve">). </w:t>
      </w:r>
      <w:r w:rsidRPr="006A309C">
        <w:rPr>
          <w:rFonts w:ascii="Times New Roman" w:hAnsi="Times New Roman" w:cs="Times New Roman"/>
          <w:sz w:val="24"/>
          <w:szCs w:val="24"/>
          <w:lang w:val="en-GB"/>
        </w:rPr>
        <w:t xml:space="preserve">The Early Help Strategy 2025–2028 is easy to find and sets out six priorities </w:t>
      </w:r>
      <w:r w:rsidR="00F264BA" w:rsidRPr="006A309C">
        <w:rPr>
          <w:rFonts w:ascii="Times New Roman" w:hAnsi="Times New Roman" w:cs="Times New Roman"/>
          <w:sz w:val="24"/>
          <w:szCs w:val="24"/>
          <w:lang w:val="en-GB"/>
        </w:rPr>
        <w:t xml:space="preserve">such as </w:t>
      </w:r>
      <w:r w:rsidR="003907DE" w:rsidRPr="006A309C">
        <w:rPr>
          <w:rFonts w:ascii="Times New Roman" w:hAnsi="Times New Roman" w:cs="Times New Roman"/>
          <w:sz w:val="24"/>
          <w:szCs w:val="24"/>
          <w:lang w:val="en-GB"/>
        </w:rPr>
        <w:t>support during the first 1,001 days of a child's life</w:t>
      </w:r>
      <w:r w:rsidR="00F264BA" w:rsidRPr="006A309C">
        <w:rPr>
          <w:rFonts w:ascii="Times New Roman" w:hAnsi="Times New Roman" w:cs="Times New Roman"/>
          <w:sz w:val="24"/>
          <w:szCs w:val="24"/>
          <w:lang w:val="en-GB"/>
        </w:rPr>
        <w:t xml:space="preserve">, </w:t>
      </w:r>
      <w:r w:rsidR="00B87258" w:rsidRPr="006A309C">
        <w:rPr>
          <w:rFonts w:ascii="Times New Roman" w:hAnsi="Times New Roman" w:cs="Times New Roman"/>
          <w:sz w:val="24"/>
          <w:szCs w:val="24"/>
          <w:lang w:val="en-GB"/>
        </w:rPr>
        <w:t xml:space="preserve">following an Ofsted rating of Outstanding, which identified Early Help as a strength </w:t>
      </w:r>
      <w:r w:rsidR="00F264BA" w:rsidRPr="006A309C">
        <w:rPr>
          <w:rFonts w:ascii="Times New Roman" w:hAnsi="Times New Roman" w:cs="Times New Roman"/>
          <w:sz w:val="24"/>
          <w:szCs w:val="24"/>
          <w:lang w:val="en-GB"/>
        </w:rPr>
        <w:t xml:space="preserve">(Tower Hamlets Council, 2025). One of the minor weaknesses is that </w:t>
      </w:r>
      <w:r w:rsidR="009D03DC" w:rsidRPr="006A309C">
        <w:rPr>
          <w:rFonts w:ascii="Times New Roman" w:hAnsi="Times New Roman" w:cs="Times New Roman"/>
          <w:sz w:val="24"/>
          <w:szCs w:val="24"/>
          <w:lang w:val="en-GB"/>
        </w:rPr>
        <w:t xml:space="preserve">sufficient </w:t>
      </w:r>
      <w:r w:rsidR="00F264BA" w:rsidRPr="006A309C">
        <w:rPr>
          <w:rFonts w:ascii="Times New Roman" w:hAnsi="Times New Roman" w:cs="Times New Roman"/>
          <w:sz w:val="24"/>
          <w:szCs w:val="24"/>
          <w:lang w:val="en-GB"/>
        </w:rPr>
        <w:t>parent-facing content is not in searchable web pages but is available as downloadable PDF leaflets that are more difficult to search or read over the phone.</w:t>
      </w:r>
    </w:p>
    <w:p w14:paraId="09605863" w14:textId="77777777" w:rsidR="00B77317" w:rsidRPr="006A309C" w:rsidRDefault="000F2345" w:rsidP="00D15319">
      <w:pPr>
        <w:keepNext/>
        <w:spacing w:line="360" w:lineRule="auto"/>
        <w:rPr>
          <w:rFonts w:ascii="Times New Roman" w:hAnsi="Times New Roman" w:cs="Times New Roman"/>
          <w:sz w:val="24"/>
          <w:szCs w:val="24"/>
          <w:lang w:val="en-GB"/>
        </w:rPr>
      </w:pPr>
      <w:r w:rsidRPr="006A309C">
        <w:rPr>
          <w:rFonts w:ascii="Times New Roman" w:hAnsi="Times New Roman" w:cs="Times New Roman"/>
          <w:noProof/>
          <w:sz w:val="24"/>
          <w:szCs w:val="24"/>
          <w:lang w:val="en-GB" w:eastAsia="en-GB"/>
        </w:rPr>
        <w:drawing>
          <wp:inline distT="0" distB="0" distL="0" distR="0" wp14:anchorId="70A73716" wp14:editId="59F941A6">
            <wp:extent cx="5943600" cy="3578225"/>
            <wp:effectExtent l="95250" t="95250" r="95250" b="984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943600" cy="3578225"/>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502B942C" w14:textId="77777777" w:rsidR="00B77317" w:rsidRPr="006A309C" w:rsidRDefault="00B77317" w:rsidP="00D15319">
      <w:pPr>
        <w:pStyle w:val="Caption"/>
        <w:spacing w:line="360" w:lineRule="auto"/>
        <w:rPr>
          <w:rFonts w:ascii="Times New Roman" w:hAnsi="Times New Roman" w:cs="Times New Roman"/>
          <w:sz w:val="24"/>
          <w:szCs w:val="24"/>
          <w:lang w:val="en-GB"/>
        </w:rPr>
      </w:pPr>
      <w:r w:rsidRPr="006A309C">
        <w:rPr>
          <w:rFonts w:ascii="Times New Roman" w:hAnsi="Times New Roman" w:cs="Times New Roman"/>
          <w:sz w:val="24"/>
          <w:szCs w:val="24"/>
          <w:lang w:val="en-GB"/>
        </w:rPr>
        <w:t xml:space="preserve">Figure </w:t>
      </w:r>
      <w:r w:rsidRPr="006A309C">
        <w:rPr>
          <w:rFonts w:ascii="Times New Roman" w:hAnsi="Times New Roman" w:cs="Times New Roman"/>
          <w:sz w:val="24"/>
          <w:szCs w:val="24"/>
          <w:lang w:val="en-GB"/>
        </w:rPr>
        <w:fldChar w:fldCharType="begin"/>
      </w:r>
      <w:r w:rsidRPr="006A309C">
        <w:rPr>
          <w:rFonts w:ascii="Times New Roman" w:hAnsi="Times New Roman" w:cs="Times New Roman"/>
          <w:sz w:val="24"/>
          <w:szCs w:val="24"/>
          <w:lang w:val="en-GB"/>
        </w:rPr>
        <w:instrText xml:space="preserve"> SEQ Figure \* ARABIC </w:instrText>
      </w:r>
      <w:r w:rsidRPr="006A309C">
        <w:rPr>
          <w:rFonts w:ascii="Times New Roman" w:hAnsi="Times New Roman" w:cs="Times New Roman"/>
          <w:sz w:val="24"/>
          <w:szCs w:val="24"/>
          <w:lang w:val="en-GB"/>
        </w:rPr>
        <w:fldChar w:fldCharType="separate"/>
      </w:r>
      <w:r w:rsidRPr="006A309C">
        <w:rPr>
          <w:rFonts w:ascii="Times New Roman" w:hAnsi="Times New Roman" w:cs="Times New Roman"/>
          <w:sz w:val="24"/>
          <w:szCs w:val="24"/>
          <w:lang w:val="en-GB"/>
        </w:rPr>
        <w:t>5</w:t>
      </w:r>
      <w:r w:rsidRPr="006A309C">
        <w:rPr>
          <w:rFonts w:ascii="Times New Roman" w:hAnsi="Times New Roman" w:cs="Times New Roman"/>
          <w:sz w:val="24"/>
          <w:szCs w:val="24"/>
          <w:lang w:val="en-GB"/>
        </w:rPr>
        <w:fldChar w:fldCharType="end"/>
      </w:r>
      <w:r w:rsidRPr="006A309C">
        <w:rPr>
          <w:rFonts w:ascii="Times New Roman" w:hAnsi="Times New Roman" w:cs="Times New Roman"/>
          <w:sz w:val="24"/>
          <w:szCs w:val="24"/>
          <w:lang w:val="en-GB"/>
        </w:rPr>
        <w:t xml:space="preserve">: The Tower Hamlets page (Tower Hamlets Council, </w:t>
      </w:r>
      <w:proofErr w:type="spellStart"/>
      <w:r w:rsidRPr="006A309C">
        <w:rPr>
          <w:rFonts w:ascii="Times New Roman" w:hAnsi="Times New Roman" w:cs="Times New Roman"/>
          <w:sz w:val="24"/>
          <w:szCs w:val="24"/>
          <w:lang w:val="en-GB"/>
        </w:rPr>
        <w:t>n.d.a</w:t>
      </w:r>
      <w:proofErr w:type="spellEnd"/>
      <w:r w:rsidRPr="006A309C">
        <w:rPr>
          <w:rFonts w:ascii="Times New Roman" w:hAnsi="Times New Roman" w:cs="Times New Roman"/>
          <w:sz w:val="24"/>
          <w:szCs w:val="24"/>
          <w:lang w:val="en-GB"/>
        </w:rPr>
        <w:t>).</w:t>
      </w:r>
    </w:p>
    <w:p w14:paraId="32E03D64" w14:textId="77777777" w:rsidR="00F264BA" w:rsidRPr="006A309C" w:rsidRDefault="00F264BA" w:rsidP="00D15319">
      <w:pPr>
        <w:pStyle w:val="Heading2"/>
        <w:spacing w:line="360" w:lineRule="auto"/>
        <w:rPr>
          <w:rFonts w:ascii="Times New Roman" w:hAnsi="Times New Roman" w:cs="Times New Roman"/>
          <w:sz w:val="24"/>
          <w:szCs w:val="24"/>
          <w:lang w:val="en-GB"/>
        </w:rPr>
      </w:pPr>
      <w:bookmarkStart w:id="7" w:name="_Toc237425517"/>
      <w:r w:rsidRPr="006A309C">
        <w:rPr>
          <w:rFonts w:ascii="Times New Roman" w:hAnsi="Times New Roman" w:cs="Times New Roman"/>
          <w:sz w:val="24"/>
          <w:szCs w:val="24"/>
          <w:lang w:val="en-GB"/>
        </w:rPr>
        <w:t>Comparative Analysis</w:t>
      </w:r>
      <w:bookmarkEnd w:id="7"/>
    </w:p>
    <w:p w14:paraId="5FA00443" w14:textId="77777777" w:rsidR="00F264BA" w:rsidRPr="006A309C" w:rsidRDefault="003907DE" w:rsidP="00D15319">
      <w:pPr>
        <w:spacing w:line="360" w:lineRule="auto"/>
        <w:rPr>
          <w:rFonts w:ascii="Times New Roman" w:hAnsi="Times New Roman" w:cs="Times New Roman"/>
          <w:sz w:val="24"/>
          <w:szCs w:val="24"/>
          <w:lang w:val="en-GB"/>
        </w:rPr>
      </w:pPr>
      <w:r w:rsidRPr="006A309C">
        <w:rPr>
          <w:rFonts w:ascii="Times New Roman" w:hAnsi="Times New Roman" w:cs="Times New Roman"/>
          <w:sz w:val="24"/>
          <w:szCs w:val="24"/>
          <w:lang w:val="en-GB"/>
        </w:rPr>
        <w:t>All three councils demonstrate a strong institutional commitment to Early Help, although this commitment is communicated differently through their websites</w:t>
      </w:r>
      <w:r w:rsidR="00F264BA" w:rsidRPr="006A309C">
        <w:rPr>
          <w:rFonts w:ascii="Times New Roman" w:hAnsi="Times New Roman" w:cs="Times New Roman"/>
          <w:sz w:val="24"/>
          <w:szCs w:val="24"/>
          <w:lang w:val="en-GB"/>
        </w:rPr>
        <w:t>. The Family Hub model is also the primary access point of each of the sites, which demonstrates national similarity in th</w:t>
      </w:r>
      <w:r w:rsidR="000135F0" w:rsidRPr="006A309C">
        <w:rPr>
          <w:rFonts w:ascii="Times New Roman" w:hAnsi="Times New Roman" w:cs="Times New Roman"/>
          <w:sz w:val="24"/>
          <w:szCs w:val="24"/>
          <w:lang w:val="en-GB"/>
        </w:rPr>
        <w:t xml:space="preserve">e policy </w:t>
      </w:r>
      <w:r w:rsidR="000135F0" w:rsidRPr="006A309C">
        <w:rPr>
          <w:rFonts w:ascii="Times New Roman" w:hAnsi="Times New Roman" w:cs="Times New Roman"/>
          <w:sz w:val="24"/>
          <w:szCs w:val="24"/>
          <w:lang w:val="en-GB"/>
        </w:rPr>
        <w:lastRenderedPageBreak/>
        <w:t>of family support. The ratings are qualitative judgements based on the extent to which each website enables families to locate Early Help, understand the available support and identify a clear next step.</w:t>
      </w:r>
    </w:p>
    <w:tbl>
      <w:tblPr>
        <w:tblStyle w:val="LightList-Accent5"/>
        <w:tblW w:w="0" w:type="auto"/>
        <w:tblLook w:val="04A0" w:firstRow="1" w:lastRow="0" w:firstColumn="1" w:lastColumn="0" w:noHBand="0" w:noVBand="1"/>
      </w:tblPr>
      <w:tblGrid>
        <w:gridCol w:w="1862"/>
        <w:gridCol w:w="1800"/>
        <w:gridCol w:w="2084"/>
        <w:gridCol w:w="1840"/>
        <w:gridCol w:w="1754"/>
      </w:tblGrid>
      <w:tr w:rsidR="00567CDD" w:rsidRPr="006A309C" w14:paraId="089FEDF4" w14:textId="77777777" w:rsidTr="009D03D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5" w:type="dxa"/>
          </w:tcPr>
          <w:p w14:paraId="18D05D80" w14:textId="77777777" w:rsidR="00567CDD" w:rsidRPr="006A309C" w:rsidRDefault="00567CDD" w:rsidP="00D15319">
            <w:pPr>
              <w:spacing w:line="360" w:lineRule="auto"/>
              <w:rPr>
                <w:rFonts w:ascii="Times New Roman" w:hAnsi="Times New Roman" w:cs="Times New Roman"/>
                <w:sz w:val="24"/>
                <w:szCs w:val="24"/>
                <w:lang w:val="en-GB"/>
              </w:rPr>
            </w:pPr>
            <w:r w:rsidRPr="006A309C">
              <w:rPr>
                <w:rFonts w:ascii="Times New Roman" w:hAnsi="Times New Roman" w:cs="Times New Roman"/>
                <w:sz w:val="24"/>
                <w:szCs w:val="24"/>
                <w:lang w:val="en-GB"/>
              </w:rPr>
              <w:t>Authority</w:t>
            </w:r>
          </w:p>
        </w:tc>
        <w:tc>
          <w:tcPr>
            <w:tcW w:w="1915" w:type="dxa"/>
          </w:tcPr>
          <w:p w14:paraId="0C9FC534" w14:textId="77777777" w:rsidR="00567CDD" w:rsidRPr="006A309C" w:rsidRDefault="00567CDD" w:rsidP="00D15319">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6A309C">
              <w:rPr>
                <w:rFonts w:ascii="Times New Roman" w:hAnsi="Times New Roman" w:cs="Times New Roman"/>
                <w:sz w:val="24"/>
                <w:szCs w:val="24"/>
                <w:lang w:val="en-GB"/>
              </w:rPr>
              <w:t>Findability</w:t>
            </w:r>
          </w:p>
        </w:tc>
        <w:tc>
          <w:tcPr>
            <w:tcW w:w="1915" w:type="dxa"/>
          </w:tcPr>
          <w:p w14:paraId="685D1D3A" w14:textId="77777777" w:rsidR="00567CDD" w:rsidRPr="006A309C" w:rsidRDefault="00567CDD" w:rsidP="00D15319">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proofErr w:type="spellStart"/>
            <w:r w:rsidRPr="006A309C">
              <w:rPr>
                <w:rFonts w:ascii="Times New Roman" w:hAnsi="Times New Roman" w:cs="Times New Roman"/>
                <w:sz w:val="24"/>
                <w:szCs w:val="24"/>
                <w:lang w:val="en-GB"/>
              </w:rPr>
              <w:t>Understandability</w:t>
            </w:r>
            <w:proofErr w:type="spellEnd"/>
          </w:p>
        </w:tc>
        <w:tc>
          <w:tcPr>
            <w:tcW w:w="1915" w:type="dxa"/>
          </w:tcPr>
          <w:p w14:paraId="573722E5" w14:textId="77777777" w:rsidR="00567CDD" w:rsidRPr="006A309C" w:rsidRDefault="00567CDD" w:rsidP="00D15319">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proofErr w:type="spellStart"/>
            <w:r w:rsidRPr="006A309C">
              <w:rPr>
                <w:rFonts w:ascii="Times New Roman" w:hAnsi="Times New Roman" w:cs="Times New Roman"/>
                <w:sz w:val="24"/>
                <w:szCs w:val="24"/>
                <w:lang w:val="en-GB"/>
              </w:rPr>
              <w:t>Actionability</w:t>
            </w:r>
            <w:proofErr w:type="spellEnd"/>
          </w:p>
        </w:tc>
        <w:tc>
          <w:tcPr>
            <w:tcW w:w="1916" w:type="dxa"/>
          </w:tcPr>
          <w:p w14:paraId="79428973" w14:textId="77777777" w:rsidR="00567CDD" w:rsidRPr="006A309C" w:rsidRDefault="00567CDD" w:rsidP="00D15319">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6A309C">
              <w:rPr>
                <w:rFonts w:ascii="Times New Roman" w:hAnsi="Times New Roman" w:cs="Times New Roman"/>
                <w:sz w:val="24"/>
                <w:szCs w:val="24"/>
                <w:lang w:val="en-GB"/>
              </w:rPr>
              <w:t>Overall</w:t>
            </w:r>
          </w:p>
        </w:tc>
      </w:tr>
      <w:tr w:rsidR="00567CDD" w:rsidRPr="006A309C" w14:paraId="22BC1653" w14:textId="77777777" w:rsidTr="009D03D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5" w:type="dxa"/>
          </w:tcPr>
          <w:p w14:paraId="7A784FC7" w14:textId="77777777" w:rsidR="00567CDD" w:rsidRPr="006A309C" w:rsidRDefault="00567CDD" w:rsidP="00D15319">
            <w:pPr>
              <w:spacing w:line="360" w:lineRule="auto"/>
              <w:rPr>
                <w:rFonts w:ascii="Times New Roman" w:hAnsi="Times New Roman" w:cs="Times New Roman"/>
                <w:sz w:val="24"/>
                <w:szCs w:val="24"/>
                <w:lang w:val="en-GB"/>
              </w:rPr>
            </w:pPr>
            <w:r w:rsidRPr="006A309C">
              <w:rPr>
                <w:rFonts w:ascii="Times New Roman" w:hAnsi="Times New Roman" w:cs="Times New Roman"/>
                <w:sz w:val="24"/>
                <w:szCs w:val="24"/>
                <w:lang w:val="en-GB"/>
              </w:rPr>
              <w:t>Leicestershire</w:t>
            </w:r>
          </w:p>
        </w:tc>
        <w:tc>
          <w:tcPr>
            <w:tcW w:w="1915" w:type="dxa"/>
          </w:tcPr>
          <w:p w14:paraId="74997096" w14:textId="77777777" w:rsidR="00567CDD" w:rsidRPr="006A309C" w:rsidRDefault="00567CDD" w:rsidP="00D1531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sidRPr="006A309C">
              <w:rPr>
                <w:rFonts w:ascii="Times New Roman" w:hAnsi="Times New Roman" w:cs="Times New Roman"/>
                <w:sz w:val="24"/>
                <w:szCs w:val="24"/>
                <w:lang w:val="en-GB"/>
              </w:rPr>
              <w:t>Good</w:t>
            </w:r>
          </w:p>
        </w:tc>
        <w:tc>
          <w:tcPr>
            <w:tcW w:w="1915" w:type="dxa"/>
          </w:tcPr>
          <w:p w14:paraId="3D812EE4" w14:textId="77777777" w:rsidR="00567CDD" w:rsidRPr="006A309C" w:rsidRDefault="009D03DC" w:rsidP="00D1531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sidRPr="006A309C">
              <w:rPr>
                <w:rFonts w:ascii="Times New Roman" w:hAnsi="Times New Roman" w:cs="Times New Roman"/>
                <w:sz w:val="24"/>
                <w:szCs w:val="24"/>
                <w:lang w:val="en-GB"/>
              </w:rPr>
              <w:t>Very-</w:t>
            </w:r>
            <w:r w:rsidR="00567CDD" w:rsidRPr="006A309C">
              <w:rPr>
                <w:rFonts w:ascii="Times New Roman" w:hAnsi="Times New Roman" w:cs="Times New Roman"/>
                <w:sz w:val="24"/>
                <w:szCs w:val="24"/>
                <w:lang w:val="en-GB"/>
              </w:rPr>
              <w:t>good</w:t>
            </w:r>
          </w:p>
        </w:tc>
        <w:tc>
          <w:tcPr>
            <w:tcW w:w="1915" w:type="dxa"/>
          </w:tcPr>
          <w:p w14:paraId="1FF0B92C" w14:textId="77777777" w:rsidR="00567CDD" w:rsidRPr="006A309C" w:rsidRDefault="009D03DC" w:rsidP="00D1531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sidRPr="006A309C">
              <w:rPr>
                <w:rFonts w:ascii="Times New Roman" w:hAnsi="Times New Roman" w:cs="Times New Roman"/>
                <w:sz w:val="24"/>
                <w:szCs w:val="24"/>
                <w:lang w:val="en-GB"/>
              </w:rPr>
              <w:t>Very-</w:t>
            </w:r>
            <w:r w:rsidR="00567CDD" w:rsidRPr="006A309C">
              <w:rPr>
                <w:rFonts w:ascii="Times New Roman" w:hAnsi="Times New Roman" w:cs="Times New Roman"/>
                <w:sz w:val="24"/>
                <w:szCs w:val="24"/>
                <w:lang w:val="en-GB"/>
              </w:rPr>
              <w:t>good</w:t>
            </w:r>
          </w:p>
        </w:tc>
        <w:tc>
          <w:tcPr>
            <w:tcW w:w="1916" w:type="dxa"/>
          </w:tcPr>
          <w:p w14:paraId="70FC8660" w14:textId="77777777" w:rsidR="00567CDD" w:rsidRPr="006A309C" w:rsidRDefault="00567CDD" w:rsidP="00D1531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sidRPr="006A309C">
              <w:rPr>
                <w:rFonts w:ascii="Times New Roman" w:hAnsi="Times New Roman" w:cs="Times New Roman"/>
                <w:sz w:val="24"/>
                <w:szCs w:val="24"/>
                <w:lang w:val="en-GB"/>
              </w:rPr>
              <w:t>Strong</w:t>
            </w:r>
          </w:p>
        </w:tc>
      </w:tr>
      <w:tr w:rsidR="00567CDD" w:rsidRPr="006A309C" w14:paraId="1D87C0EB" w14:textId="77777777" w:rsidTr="009D03DC">
        <w:tc>
          <w:tcPr>
            <w:cnfStyle w:val="001000000000" w:firstRow="0" w:lastRow="0" w:firstColumn="1" w:lastColumn="0" w:oddVBand="0" w:evenVBand="0" w:oddHBand="0" w:evenHBand="0" w:firstRowFirstColumn="0" w:firstRowLastColumn="0" w:lastRowFirstColumn="0" w:lastRowLastColumn="0"/>
            <w:tcW w:w="1915" w:type="dxa"/>
          </w:tcPr>
          <w:p w14:paraId="24B134F6" w14:textId="77777777" w:rsidR="00567CDD" w:rsidRPr="006A309C" w:rsidRDefault="00567CDD" w:rsidP="00D15319">
            <w:pPr>
              <w:spacing w:line="360" w:lineRule="auto"/>
              <w:rPr>
                <w:rFonts w:ascii="Times New Roman" w:hAnsi="Times New Roman" w:cs="Times New Roman"/>
                <w:sz w:val="24"/>
                <w:szCs w:val="24"/>
                <w:lang w:val="en-GB"/>
              </w:rPr>
            </w:pPr>
            <w:r w:rsidRPr="006A309C">
              <w:rPr>
                <w:rFonts w:ascii="Times New Roman" w:hAnsi="Times New Roman" w:cs="Times New Roman"/>
                <w:sz w:val="24"/>
                <w:szCs w:val="24"/>
                <w:lang w:val="en-GB"/>
              </w:rPr>
              <w:t>Leeds</w:t>
            </w:r>
          </w:p>
        </w:tc>
        <w:tc>
          <w:tcPr>
            <w:tcW w:w="1915" w:type="dxa"/>
          </w:tcPr>
          <w:p w14:paraId="3D498DCB" w14:textId="77777777" w:rsidR="00567CDD" w:rsidRPr="006A309C" w:rsidRDefault="00567CDD" w:rsidP="00D15319">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6A309C">
              <w:rPr>
                <w:rFonts w:ascii="Times New Roman" w:hAnsi="Times New Roman" w:cs="Times New Roman"/>
                <w:sz w:val="24"/>
                <w:szCs w:val="24"/>
                <w:lang w:val="en-GB"/>
              </w:rPr>
              <w:t>Fair</w:t>
            </w:r>
          </w:p>
        </w:tc>
        <w:tc>
          <w:tcPr>
            <w:tcW w:w="1915" w:type="dxa"/>
          </w:tcPr>
          <w:p w14:paraId="49D18913" w14:textId="77777777" w:rsidR="00567CDD" w:rsidRPr="006A309C" w:rsidRDefault="009D03DC" w:rsidP="00D15319">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6A309C">
              <w:rPr>
                <w:rFonts w:ascii="Times New Roman" w:hAnsi="Times New Roman" w:cs="Times New Roman"/>
                <w:sz w:val="24"/>
                <w:szCs w:val="24"/>
                <w:lang w:val="en-GB"/>
              </w:rPr>
              <w:t>Very-</w:t>
            </w:r>
            <w:r w:rsidR="00567CDD" w:rsidRPr="006A309C">
              <w:rPr>
                <w:rFonts w:ascii="Times New Roman" w:hAnsi="Times New Roman" w:cs="Times New Roman"/>
                <w:sz w:val="24"/>
                <w:szCs w:val="24"/>
                <w:lang w:val="en-GB"/>
              </w:rPr>
              <w:t>good</w:t>
            </w:r>
          </w:p>
        </w:tc>
        <w:tc>
          <w:tcPr>
            <w:tcW w:w="1915" w:type="dxa"/>
          </w:tcPr>
          <w:p w14:paraId="06848010" w14:textId="77777777" w:rsidR="00567CDD" w:rsidRPr="006A309C" w:rsidRDefault="00567CDD" w:rsidP="00D15319">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6A309C">
              <w:rPr>
                <w:rFonts w:ascii="Times New Roman" w:hAnsi="Times New Roman" w:cs="Times New Roman"/>
                <w:sz w:val="24"/>
                <w:szCs w:val="24"/>
                <w:lang w:val="en-GB"/>
              </w:rPr>
              <w:t>Good</w:t>
            </w:r>
          </w:p>
        </w:tc>
        <w:tc>
          <w:tcPr>
            <w:tcW w:w="1916" w:type="dxa"/>
          </w:tcPr>
          <w:p w14:paraId="24319758" w14:textId="77777777" w:rsidR="00567CDD" w:rsidRPr="006A309C" w:rsidRDefault="00567CDD" w:rsidP="00D15319">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6A309C">
              <w:rPr>
                <w:rFonts w:ascii="Times New Roman" w:hAnsi="Times New Roman" w:cs="Times New Roman"/>
                <w:sz w:val="24"/>
                <w:szCs w:val="24"/>
                <w:lang w:val="en-GB"/>
              </w:rPr>
              <w:t>Strong</w:t>
            </w:r>
          </w:p>
        </w:tc>
      </w:tr>
      <w:tr w:rsidR="00567CDD" w:rsidRPr="006A309C" w14:paraId="0650A6F6" w14:textId="77777777" w:rsidTr="009D03D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5" w:type="dxa"/>
          </w:tcPr>
          <w:p w14:paraId="7C00C8D1" w14:textId="77777777" w:rsidR="00567CDD" w:rsidRPr="006A309C" w:rsidRDefault="00567CDD" w:rsidP="00D15319">
            <w:pPr>
              <w:spacing w:line="360" w:lineRule="auto"/>
              <w:rPr>
                <w:rFonts w:ascii="Times New Roman" w:hAnsi="Times New Roman" w:cs="Times New Roman"/>
                <w:sz w:val="24"/>
                <w:szCs w:val="24"/>
                <w:lang w:val="en-GB"/>
              </w:rPr>
            </w:pPr>
            <w:r w:rsidRPr="006A309C">
              <w:rPr>
                <w:rFonts w:ascii="Times New Roman" w:hAnsi="Times New Roman" w:cs="Times New Roman"/>
                <w:sz w:val="24"/>
                <w:szCs w:val="24"/>
                <w:lang w:val="en-GB"/>
              </w:rPr>
              <w:t>Tower Hamlets</w:t>
            </w:r>
          </w:p>
        </w:tc>
        <w:tc>
          <w:tcPr>
            <w:tcW w:w="1915" w:type="dxa"/>
          </w:tcPr>
          <w:p w14:paraId="4524E4C6" w14:textId="77777777" w:rsidR="00567CDD" w:rsidRPr="006A309C" w:rsidRDefault="00567CDD" w:rsidP="00D1531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sidRPr="006A309C">
              <w:rPr>
                <w:rFonts w:ascii="Times New Roman" w:hAnsi="Times New Roman" w:cs="Times New Roman"/>
                <w:sz w:val="24"/>
                <w:szCs w:val="24"/>
                <w:lang w:val="en-GB"/>
              </w:rPr>
              <w:t>Very good</w:t>
            </w:r>
          </w:p>
        </w:tc>
        <w:tc>
          <w:tcPr>
            <w:tcW w:w="1915" w:type="dxa"/>
          </w:tcPr>
          <w:p w14:paraId="33695AAB" w14:textId="77777777" w:rsidR="00567CDD" w:rsidRPr="006A309C" w:rsidRDefault="009D03DC" w:rsidP="00D1531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sidRPr="006A309C">
              <w:rPr>
                <w:rFonts w:ascii="Times New Roman" w:hAnsi="Times New Roman" w:cs="Times New Roman"/>
                <w:sz w:val="24"/>
                <w:szCs w:val="24"/>
                <w:lang w:val="en-GB"/>
              </w:rPr>
              <w:t>Very-</w:t>
            </w:r>
            <w:r w:rsidR="00567CDD" w:rsidRPr="006A309C">
              <w:rPr>
                <w:rFonts w:ascii="Times New Roman" w:hAnsi="Times New Roman" w:cs="Times New Roman"/>
                <w:sz w:val="24"/>
                <w:szCs w:val="24"/>
                <w:lang w:val="en-GB"/>
              </w:rPr>
              <w:t>good</w:t>
            </w:r>
          </w:p>
        </w:tc>
        <w:tc>
          <w:tcPr>
            <w:tcW w:w="1915" w:type="dxa"/>
          </w:tcPr>
          <w:p w14:paraId="6BC82AAF" w14:textId="77777777" w:rsidR="00567CDD" w:rsidRPr="006A309C" w:rsidRDefault="00567CDD" w:rsidP="00D1531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sidRPr="006A309C">
              <w:rPr>
                <w:rFonts w:ascii="Times New Roman" w:hAnsi="Times New Roman" w:cs="Times New Roman"/>
                <w:sz w:val="24"/>
                <w:szCs w:val="24"/>
                <w:lang w:val="en-GB"/>
              </w:rPr>
              <w:t>Excellent</w:t>
            </w:r>
          </w:p>
        </w:tc>
        <w:tc>
          <w:tcPr>
            <w:tcW w:w="1916" w:type="dxa"/>
          </w:tcPr>
          <w:p w14:paraId="791A703C" w14:textId="77777777" w:rsidR="00567CDD" w:rsidRPr="006A309C" w:rsidRDefault="00567CDD" w:rsidP="00D1531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sidRPr="006A309C">
              <w:rPr>
                <w:rFonts w:ascii="Times New Roman" w:hAnsi="Times New Roman" w:cs="Times New Roman"/>
                <w:sz w:val="24"/>
                <w:szCs w:val="24"/>
                <w:lang w:val="en-GB"/>
              </w:rPr>
              <w:t>Strongest</w:t>
            </w:r>
          </w:p>
        </w:tc>
      </w:tr>
    </w:tbl>
    <w:p w14:paraId="5F21D3E7" w14:textId="77777777" w:rsidR="00F264BA" w:rsidRPr="006A309C" w:rsidRDefault="00F264BA" w:rsidP="00D15319">
      <w:pPr>
        <w:spacing w:line="360" w:lineRule="auto"/>
        <w:rPr>
          <w:rFonts w:ascii="Times New Roman" w:hAnsi="Times New Roman" w:cs="Times New Roman"/>
          <w:sz w:val="24"/>
          <w:szCs w:val="24"/>
          <w:lang w:val="en-GB"/>
        </w:rPr>
      </w:pPr>
    </w:p>
    <w:p w14:paraId="2FCB2906" w14:textId="504224B7" w:rsidR="000135F0" w:rsidRPr="006A309C" w:rsidRDefault="000135F0" w:rsidP="00D15319">
      <w:pPr>
        <w:pStyle w:val="pdq2pgselectionanchorcontainer"/>
        <w:spacing w:line="360" w:lineRule="auto"/>
        <w:rPr>
          <w:lang w:val="en-GB"/>
        </w:rPr>
      </w:pPr>
      <w:r w:rsidRPr="006A309C">
        <w:rPr>
          <w:rStyle w:val="Strong"/>
          <w:b w:val="0"/>
          <w:bCs w:val="0"/>
          <w:lang w:val="en-GB"/>
        </w:rPr>
        <w:t xml:space="preserve">All three authorities have received strong recent Ofsted judgements for their children's services, although the ratings for individual aspects of help and protection differ. </w:t>
      </w:r>
      <w:r w:rsidR="000B338F" w:rsidRPr="006A309C">
        <w:rPr>
          <w:rStyle w:val="Strong"/>
          <w:b w:val="0"/>
          <w:bCs w:val="0"/>
          <w:lang w:val="en-GB"/>
        </w:rPr>
        <w:t xml:space="preserve">Leicestershire was awarded an overall </w:t>
      </w:r>
      <w:proofErr w:type="gramStart"/>
      <w:r w:rsidR="000B338F" w:rsidRPr="006A309C">
        <w:rPr>
          <w:rStyle w:val="Strong"/>
          <w:b w:val="0"/>
          <w:bCs w:val="0"/>
          <w:lang w:val="en-GB"/>
        </w:rPr>
        <w:t>Outstanding</w:t>
      </w:r>
      <w:proofErr w:type="gramEnd"/>
      <w:r w:rsidR="000B338F" w:rsidRPr="006A309C">
        <w:rPr>
          <w:rStyle w:val="Strong"/>
          <w:b w:val="0"/>
          <w:bCs w:val="0"/>
          <w:lang w:val="en-GB"/>
        </w:rPr>
        <w:t xml:space="preserve"> judgement after its 2024 inspection, and Leeds and Tower Hamlets were also awarded an Outstanding in their last inspections</w:t>
      </w:r>
      <w:r w:rsidRPr="006A309C">
        <w:rPr>
          <w:rStyle w:val="Strong"/>
          <w:b w:val="0"/>
          <w:bCs w:val="0"/>
          <w:lang w:val="en-GB"/>
        </w:rPr>
        <w:t>. However, the individual judgements for help and protection were not uniformly Outstanding, so these ratings should not be interpreted as direct ratings of Early Help signposting.</w:t>
      </w:r>
      <w:r w:rsidR="004B590E" w:rsidRPr="006A309C">
        <w:rPr>
          <w:rStyle w:val="Strong"/>
          <w:b w:val="0"/>
          <w:bCs w:val="0"/>
          <w:lang w:val="en-GB"/>
        </w:rPr>
        <w:t xml:space="preserve"> </w:t>
      </w:r>
      <w:r w:rsidR="00D04C91" w:rsidRPr="006A309C">
        <w:rPr>
          <w:lang w:val="en-GB"/>
        </w:rPr>
        <w:t>Unlike Leicestershire, where families have a relatively direct self-referral route, Leeds presents a more fragmented digital pathway, while Tower Hamlets combines accessible information with the clearest explanation of what happens after initial contact.</w:t>
      </w:r>
    </w:p>
    <w:p w14:paraId="1FF1986F" w14:textId="7D9BDFF7" w:rsidR="00F264BA" w:rsidRPr="006A309C" w:rsidRDefault="00D04C91" w:rsidP="00D15319">
      <w:pPr>
        <w:spacing w:line="360" w:lineRule="auto"/>
        <w:rPr>
          <w:rFonts w:ascii="Times New Roman" w:hAnsi="Times New Roman" w:cs="Times New Roman"/>
          <w:sz w:val="24"/>
          <w:szCs w:val="24"/>
          <w:lang w:val="en-GB"/>
        </w:rPr>
      </w:pPr>
      <w:r w:rsidRPr="006A309C">
        <w:rPr>
          <w:rFonts w:ascii="Times New Roman" w:hAnsi="Times New Roman" w:cs="Times New Roman"/>
          <w:sz w:val="24"/>
          <w:szCs w:val="24"/>
          <w:lang w:val="en-GB"/>
        </w:rPr>
        <w:t xml:space="preserve">Tower Hamlets is strongest in </w:t>
      </w:r>
      <w:proofErr w:type="spellStart"/>
      <w:r w:rsidRPr="006A309C">
        <w:rPr>
          <w:rFonts w:ascii="Times New Roman" w:hAnsi="Times New Roman" w:cs="Times New Roman"/>
          <w:sz w:val="24"/>
          <w:szCs w:val="24"/>
          <w:lang w:val="en-GB"/>
        </w:rPr>
        <w:t>actionability</w:t>
      </w:r>
      <w:proofErr w:type="spellEnd"/>
      <w:r w:rsidRPr="006A309C">
        <w:rPr>
          <w:rFonts w:ascii="Times New Roman" w:hAnsi="Times New Roman" w:cs="Times New Roman"/>
          <w:sz w:val="24"/>
          <w:szCs w:val="24"/>
          <w:lang w:val="en-GB"/>
        </w:rPr>
        <w:t xml:space="preserve">, Leeds in accessibility, while Leicestershire performs strongly in service clarity and self-referral. However, </w:t>
      </w:r>
      <w:proofErr w:type="spellStart"/>
      <w:r w:rsidR="00B87258" w:rsidRPr="006A309C">
        <w:rPr>
          <w:rFonts w:ascii="Times New Roman" w:hAnsi="Times New Roman" w:cs="Times New Roman"/>
          <w:sz w:val="24"/>
          <w:szCs w:val="24"/>
          <w:lang w:val="en-GB"/>
        </w:rPr>
        <w:t>Leeds’</w:t>
      </w:r>
      <w:proofErr w:type="spellEnd"/>
      <w:r w:rsidR="00B87258" w:rsidRPr="006A309C">
        <w:rPr>
          <w:rFonts w:ascii="Times New Roman" w:hAnsi="Times New Roman" w:cs="Times New Roman"/>
          <w:sz w:val="24"/>
          <w:szCs w:val="24"/>
          <w:lang w:val="en-GB"/>
        </w:rPr>
        <w:t xml:space="preserve"> fragmented platforms, Tower Hamlets’ overlapping old and new webpages</w:t>
      </w:r>
      <w:r w:rsidRPr="006A309C">
        <w:rPr>
          <w:rFonts w:ascii="Times New Roman" w:hAnsi="Times New Roman" w:cs="Times New Roman"/>
          <w:sz w:val="24"/>
          <w:szCs w:val="24"/>
          <w:lang w:val="en-GB"/>
        </w:rPr>
        <w:t>, and Leicestershire’s dual service terminology show that organisational change can weaken digital signposting even where service provision is strong</w:t>
      </w:r>
      <w:r w:rsidR="00F264BA" w:rsidRPr="006A309C">
        <w:rPr>
          <w:rFonts w:ascii="Times New Roman" w:hAnsi="Times New Roman" w:cs="Times New Roman"/>
          <w:sz w:val="24"/>
          <w:szCs w:val="24"/>
          <w:lang w:val="en-GB"/>
        </w:rPr>
        <w:t xml:space="preserve">. </w:t>
      </w:r>
    </w:p>
    <w:p w14:paraId="12719838" w14:textId="77777777" w:rsidR="00F264BA" w:rsidRPr="006A309C" w:rsidRDefault="00F264BA" w:rsidP="00D15319">
      <w:pPr>
        <w:pStyle w:val="Heading1"/>
        <w:spacing w:line="360" w:lineRule="auto"/>
        <w:rPr>
          <w:rFonts w:ascii="Times New Roman" w:hAnsi="Times New Roman" w:cs="Times New Roman"/>
          <w:sz w:val="24"/>
          <w:szCs w:val="24"/>
          <w:lang w:val="en-GB"/>
        </w:rPr>
      </w:pPr>
      <w:bookmarkStart w:id="8" w:name="_Toc237425518"/>
      <w:r w:rsidRPr="006A309C">
        <w:rPr>
          <w:rFonts w:ascii="Times New Roman" w:hAnsi="Times New Roman" w:cs="Times New Roman"/>
          <w:sz w:val="24"/>
          <w:szCs w:val="24"/>
          <w:lang w:val="en-GB"/>
        </w:rPr>
        <w:t>Conclusion and Recommendations</w:t>
      </w:r>
      <w:bookmarkEnd w:id="8"/>
    </w:p>
    <w:p w14:paraId="2D43E0F7" w14:textId="3FCA0D0E" w:rsidR="000B338F" w:rsidRPr="006A309C" w:rsidRDefault="005E7BC7" w:rsidP="00D15319">
      <w:pPr>
        <w:pStyle w:val="pdq2pgselectionanchorcontainer"/>
        <w:spacing w:line="360" w:lineRule="auto"/>
        <w:rPr>
          <w:rStyle w:val="Strong"/>
          <w:b w:val="0"/>
          <w:bCs w:val="0"/>
          <w:lang w:val="en-GB"/>
        </w:rPr>
      </w:pPr>
      <w:r w:rsidRPr="006A309C">
        <w:rPr>
          <w:rStyle w:val="Strong"/>
          <w:b w:val="0"/>
          <w:bCs w:val="0"/>
          <w:lang w:val="en-GB"/>
        </w:rPr>
        <w:t xml:space="preserve">Based on the three assessment criteria used in this report, Tower Hamlets demonstrates the strongest overall approach to Early Help signposting among the three authorities examined. </w:t>
      </w:r>
      <w:r w:rsidR="00F264BA" w:rsidRPr="006A309C">
        <w:rPr>
          <w:lang w:val="en-GB"/>
        </w:rPr>
        <w:t xml:space="preserve">It includes a committed Early Help framework, an articulation of who is served and what issues the service addresses, direct access pathways, an understanding of what happens after the contact </w:t>
      </w:r>
      <w:r w:rsidR="00F264BA" w:rsidRPr="006A309C">
        <w:rPr>
          <w:lang w:val="en-GB"/>
        </w:rPr>
        <w:lastRenderedPageBreak/>
        <w:t>with the Early Help Assessment and statutory services referral, multi-agency provisioning via MAST, an existing 2025</w:t>
      </w:r>
      <w:r w:rsidR="004B62A9" w:rsidRPr="006A309C">
        <w:rPr>
          <w:lang w:val="en-GB"/>
        </w:rPr>
        <w:t>-</w:t>
      </w:r>
      <w:r w:rsidR="00F264BA" w:rsidRPr="006A309C">
        <w:rPr>
          <w:lang w:val="en-GB"/>
        </w:rPr>
        <w:t xml:space="preserve">2028 plan, and a new single platform Family Information Hub. Leeds follows closely in the second place and scores high on language and disability accessibility. </w:t>
      </w:r>
      <w:r w:rsidR="00B87258" w:rsidRPr="006A309C">
        <w:rPr>
          <w:lang w:val="en-GB"/>
        </w:rPr>
        <w:t>Leicestershire also offers a strong Early Help service, particularly through its self-referral pathway</w:t>
      </w:r>
      <w:r w:rsidR="000B338F" w:rsidRPr="006A309C">
        <w:rPr>
          <w:rStyle w:val="Strong"/>
          <w:b w:val="0"/>
          <w:bCs w:val="0"/>
          <w:lang w:val="en-GB"/>
        </w:rPr>
        <w:t xml:space="preserve">. </w:t>
      </w:r>
    </w:p>
    <w:p w14:paraId="53DBBAA2" w14:textId="4A862692" w:rsidR="008335DA" w:rsidRPr="006A309C" w:rsidRDefault="00B87258" w:rsidP="00D15319">
      <w:pPr>
        <w:pStyle w:val="pdq2pgselectionanchorcontainer"/>
        <w:spacing w:line="360" w:lineRule="auto"/>
        <w:rPr>
          <w:lang w:val="en-GB"/>
        </w:rPr>
      </w:pPr>
      <w:r w:rsidRPr="006A309C">
        <w:rPr>
          <w:lang w:val="en-GB"/>
        </w:rPr>
        <w:t xml:space="preserve">Based on these findings, councils should make the term ‘Early Help’ visible </w:t>
      </w:r>
      <w:r w:rsidR="000B338F" w:rsidRPr="006A309C">
        <w:rPr>
          <w:rStyle w:val="Strong"/>
          <w:b w:val="0"/>
          <w:bCs w:val="0"/>
          <w:lang w:val="en-GB"/>
        </w:rPr>
        <w:t xml:space="preserve">on key family facing pages, even where a locally branded service, such as Family Help is in place. </w:t>
      </w:r>
      <w:r w:rsidR="00AD6284" w:rsidRPr="006A309C">
        <w:rPr>
          <w:lang w:val="en-GB"/>
        </w:rPr>
        <w:t>This would improve search visibility and make the service easier for families to recognise</w:t>
      </w:r>
      <w:r w:rsidR="000B338F" w:rsidRPr="006A309C">
        <w:rPr>
          <w:rStyle w:val="Strong"/>
          <w:b w:val="0"/>
          <w:bCs w:val="0"/>
          <w:lang w:val="en-GB"/>
        </w:rPr>
        <w:t xml:space="preserve">. </w:t>
      </w:r>
      <w:r w:rsidR="000B55B3" w:rsidRPr="006A309C">
        <w:rPr>
          <w:lang w:val="en-GB"/>
        </w:rPr>
        <w:t>Second, partnership websites providing detailed Early Help information should include a prominent, clearly labelled link to the relevant local authority family-support pages</w:t>
      </w:r>
      <w:r w:rsidR="000B338F" w:rsidRPr="006A309C">
        <w:rPr>
          <w:rStyle w:val="Strong"/>
          <w:b w:val="0"/>
          <w:bCs w:val="0"/>
          <w:lang w:val="en-GB"/>
        </w:rPr>
        <w:t xml:space="preserve">. Third, </w:t>
      </w:r>
      <w:r w:rsidR="00A06EB3" w:rsidRPr="006A309C">
        <w:rPr>
          <w:lang w:val="en-GB"/>
        </w:rPr>
        <w:t>the Early Help access journey should be presented in one clearly identified section</w:t>
      </w:r>
      <w:r w:rsidR="000B338F" w:rsidRPr="006A309C">
        <w:rPr>
          <w:rStyle w:val="Strong"/>
          <w:b w:val="0"/>
          <w:bCs w:val="0"/>
          <w:lang w:val="en-GB"/>
        </w:rPr>
        <w:t xml:space="preserve">. It should include whether families can self-refer, which contact route to use, what information they might need, what happens upon contact, and </w:t>
      </w:r>
      <w:r w:rsidR="00290DDE" w:rsidRPr="006A309C">
        <w:rPr>
          <w:lang w:val="en-GB"/>
        </w:rPr>
        <w:t>when an Early Help Assessment may be appropriate</w:t>
      </w:r>
      <w:r w:rsidR="008335DA" w:rsidRPr="006A309C">
        <w:rPr>
          <w:rStyle w:val="Strong"/>
          <w:b w:val="0"/>
          <w:bCs w:val="0"/>
          <w:lang w:val="en-GB"/>
        </w:rPr>
        <w:t xml:space="preserve">. </w:t>
      </w:r>
    </w:p>
    <w:p w14:paraId="2F93B4CA" w14:textId="77777777" w:rsidR="00F264BA" w:rsidRPr="006A309C" w:rsidRDefault="00F264BA" w:rsidP="001639E1">
      <w:pPr>
        <w:pStyle w:val="pdq2pgselectionanchorcontainer"/>
        <w:spacing w:line="360" w:lineRule="auto"/>
        <w:rPr>
          <w:rFonts w:asciiTheme="majorBidi" w:hAnsiTheme="majorBidi" w:cstheme="majorBidi"/>
          <w:lang w:val="en-GB"/>
        </w:rPr>
      </w:pPr>
    </w:p>
    <w:p w14:paraId="508B7E5A" w14:textId="77777777" w:rsidR="00A22B26" w:rsidRPr="006A309C" w:rsidRDefault="00A22B26" w:rsidP="001639E1">
      <w:pPr>
        <w:spacing w:line="360" w:lineRule="auto"/>
        <w:rPr>
          <w:rFonts w:asciiTheme="majorBidi" w:hAnsiTheme="majorBidi" w:cstheme="majorBidi"/>
          <w:sz w:val="24"/>
          <w:szCs w:val="24"/>
          <w:lang w:val="en-GB"/>
        </w:rPr>
      </w:pPr>
      <w:r w:rsidRPr="006A309C">
        <w:rPr>
          <w:rFonts w:asciiTheme="majorBidi" w:hAnsiTheme="majorBidi" w:cstheme="majorBidi"/>
          <w:sz w:val="24"/>
          <w:szCs w:val="24"/>
          <w:lang w:val="en-GB"/>
        </w:rPr>
        <w:br w:type="page"/>
      </w:r>
    </w:p>
    <w:p w14:paraId="127B1BCA" w14:textId="77777777" w:rsidR="00A22B26" w:rsidRPr="006A309C" w:rsidRDefault="00A22B26" w:rsidP="001639E1">
      <w:pPr>
        <w:pStyle w:val="Heading1"/>
        <w:rPr>
          <w:lang w:val="en-GB"/>
        </w:rPr>
      </w:pPr>
      <w:bookmarkStart w:id="9" w:name="_Toc237425519"/>
      <w:r w:rsidRPr="006A309C">
        <w:rPr>
          <w:lang w:val="en-GB"/>
        </w:rPr>
        <w:lastRenderedPageBreak/>
        <w:t>References</w:t>
      </w:r>
      <w:bookmarkEnd w:id="9"/>
    </w:p>
    <w:p w14:paraId="17E5C6BD" w14:textId="77777777" w:rsidR="001639E1" w:rsidRPr="006A309C" w:rsidRDefault="001639E1" w:rsidP="001639E1">
      <w:pPr>
        <w:spacing w:line="360" w:lineRule="auto"/>
        <w:ind w:left="720" w:hanging="720"/>
        <w:rPr>
          <w:rFonts w:asciiTheme="majorBidi" w:hAnsiTheme="majorBidi" w:cstheme="majorBidi"/>
          <w:sz w:val="24"/>
          <w:szCs w:val="24"/>
          <w:lang w:val="en-GB"/>
        </w:rPr>
      </w:pPr>
      <w:proofErr w:type="spellStart"/>
      <w:r w:rsidRPr="006A309C">
        <w:rPr>
          <w:rFonts w:asciiTheme="majorBidi" w:hAnsiTheme="majorBidi" w:cstheme="majorBidi"/>
          <w:sz w:val="24"/>
          <w:szCs w:val="24"/>
          <w:lang w:val="en-GB"/>
        </w:rPr>
        <w:t>Azhar</w:t>
      </w:r>
      <w:proofErr w:type="spellEnd"/>
      <w:r w:rsidRPr="006A309C">
        <w:rPr>
          <w:rFonts w:asciiTheme="majorBidi" w:hAnsiTheme="majorBidi" w:cstheme="majorBidi"/>
          <w:sz w:val="24"/>
          <w:szCs w:val="24"/>
          <w:lang w:val="en-GB"/>
        </w:rPr>
        <w:t xml:space="preserve">, S., </w:t>
      </w:r>
      <w:proofErr w:type="spellStart"/>
      <w:r w:rsidRPr="006A309C">
        <w:rPr>
          <w:rFonts w:asciiTheme="majorBidi" w:hAnsiTheme="majorBidi" w:cstheme="majorBidi"/>
          <w:sz w:val="24"/>
          <w:szCs w:val="24"/>
          <w:lang w:val="en-GB"/>
        </w:rPr>
        <w:t>Saleem</w:t>
      </w:r>
      <w:proofErr w:type="spellEnd"/>
      <w:r w:rsidRPr="006A309C">
        <w:rPr>
          <w:rFonts w:asciiTheme="majorBidi" w:hAnsiTheme="majorBidi" w:cstheme="majorBidi"/>
          <w:sz w:val="24"/>
          <w:szCs w:val="24"/>
          <w:lang w:val="en-GB"/>
        </w:rPr>
        <w:t xml:space="preserve">, Z., and </w:t>
      </w:r>
      <w:proofErr w:type="spellStart"/>
      <w:r w:rsidRPr="006A309C">
        <w:rPr>
          <w:rFonts w:asciiTheme="majorBidi" w:hAnsiTheme="majorBidi" w:cstheme="majorBidi"/>
          <w:sz w:val="24"/>
          <w:szCs w:val="24"/>
          <w:lang w:val="en-GB"/>
        </w:rPr>
        <w:t>Iftikhar</w:t>
      </w:r>
      <w:proofErr w:type="spellEnd"/>
      <w:r w:rsidRPr="006A309C">
        <w:rPr>
          <w:rFonts w:asciiTheme="majorBidi" w:hAnsiTheme="majorBidi" w:cstheme="majorBidi"/>
          <w:sz w:val="24"/>
          <w:szCs w:val="24"/>
          <w:lang w:val="en-GB"/>
        </w:rPr>
        <w:t>, S. Z. (2025). The impact of poverty and financial stress on family stability and child welfare. Social Science Review Archives, 3(2), 681-691.</w:t>
      </w:r>
    </w:p>
    <w:p w14:paraId="6505F688" w14:textId="77777777" w:rsidR="001639E1" w:rsidRPr="006A309C" w:rsidRDefault="001639E1" w:rsidP="001639E1">
      <w:pPr>
        <w:spacing w:line="360" w:lineRule="auto"/>
        <w:ind w:left="720" w:hanging="720"/>
        <w:rPr>
          <w:rFonts w:asciiTheme="majorBidi" w:hAnsiTheme="majorBidi" w:cstheme="majorBidi"/>
          <w:sz w:val="24"/>
          <w:szCs w:val="24"/>
          <w:lang w:val="en-GB"/>
        </w:rPr>
      </w:pPr>
      <w:r w:rsidRPr="006A309C">
        <w:rPr>
          <w:rFonts w:asciiTheme="majorBidi" w:hAnsiTheme="majorBidi" w:cstheme="majorBidi"/>
          <w:color w:val="222222"/>
          <w:sz w:val="24"/>
          <w:szCs w:val="24"/>
          <w:shd w:val="clear" w:color="auto" w:fill="FFFFFF"/>
          <w:lang w:val="en-GB"/>
        </w:rPr>
        <w:t xml:space="preserve">Ball, E. J., </w:t>
      </w:r>
      <w:proofErr w:type="spellStart"/>
      <w:r w:rsidRPr="006A309C">
        <w:rPr>
          <w:rFonts w:asciiTheme="majorBidi" w:hAnsiTheme="majorBidi" w:cstheme="majorBidi"/>
          <w:color w:val="222222"/>
          <w:sz w:val="24"/>
          <w:szCs w:val="24"/>
          <w:shd w:val="clear" w:color="auto" w:fill="FFFFFF"/>
          <w:lang w:val="en-GB"/>
        </w:rPr>
        <w:t>McElwee</w:t>
      </w:r>
      <w:proofErr w:type="spellEnd"/>
      <w:r w:rsidRPr="006A309C">
        <w:rPr>
          <w:rFonts w:asciiTheme="majorBidi" w:hAnsiTheme="majorBidi" w:cstheme="majorBidi"/>
          <w:color w:val="222222"/>
          <w:sz w:val="24"/>
          <w:szCs w:val="24"/>
          <w:shd w:val="clear" w:color="auto" w:fill="FFFFFF"/>
          <w:lang w:val="en-GB"/>
        </w:rPr>
        <w:t>, J. D., and McManus, M. A. (2024). Multi-agency safeguarding: From everyone’s responsibility to a collective responsibility. </w:t>
      </w:r>
      <w:r w:rsidRPr="006A309C">
        <w:rPr>
          <w:rFonts w:asciiTheme="majorBidi" w:hAnsiTheme="majorBidi" w:cstheme="majorBidi"/>
          <w:i/>
          <w:iCs/>
          <w:color w:val="222222"/>
          <w:sz w:val="24"/>
          <w:szCs w:val="24"/>
          <w:shd w:val="clear" w:color="auto" w:fill="FFFFFF"/>
          <w:lang w:val="en-GB"/>
        </w:rPr>
        <w:t>Journal of community safety and well-being</w:t>
      </w:r>
      <w:r w:rsidRPr="006A309C">
        <w:rPr>
          <w:rFonts w:asciiTheme="majorBidi" w:hAnsiTheme="majorBidi" w:cstheme="majorBidi"/>
          <w:color w:val="222222"/>
          <w:sz w:val="24"/>
          <w:szCs w:val="24"/>
          <w:shd w:val="clear" w:color="auto" w:fill="FFFFFF"/>
          <w:lang w:val="en-GB"/>
        </w:rPr>
        <w:t>, </w:t>
      </w:r>
      <w:r w:rsidRPr="006A309C">
        <w:rPr>
          <w:rFonts w:asciiTheme="majorBidi" w:hAnsiTheme="majorBidi" w:cstheme="majorBidi"/>
          <w:i/>
          <w:iCs/>
          <w:color w:val="222222"/>
          <w:sz w:val="24"/>
          <w:szCs w:val="24"/>
          <w:shd w:val="clear" w:color="auto" w:fill="FFFFFF"/>
          <w:lang w:val="en-GB"/>
        </w:rPr>
        <w:t>9</w:t>
      </w:r>
      <w:r w:rsidRPr="006A309C">
        <w:rPr>
          <w:rFonts w:asciiTheme="majorBidi" w:hAnsiTheme="majorBidi" w:cstheme="majorBidi"/>
          <w:color w:val="222222"/>
          <w:sz w:val="24"/>
          <w:szCs w:val="24"/>
          <w:shd w:val="clear" w:color="auto" w:fill="FFFFFF"/>
          <w:lang w:val="en-GB"/>
        </w:rPr>
        <w:t>(2), 104-108.</w:t>
      </w:r>
    </w:p>
    <w:p w14:paraId="30CFB040" w14:textId="77777777" w:rsidR="001639E1" w:rsidRPr="006A309C" w:rsidRDefault="001639E1" w:rsidP="001639E1">
      <w:pPr>
        <w:pStyle w:val="NormalWeb"/>
        <w:spacing w:line="360" w:lineRule="auto"/>
        <w:ind w:left="720" w:hanging="720"/>
        <w:rPr>
          <w:rFonts w:asciiTheme="majorBidi" w:hAnsiTheme="majorBidi" w:cstheme="majorBidi"/>
          <w:lang w:val="en-GB"/>
        </w:rPr>
      </w:pPr>
      <w:r w:rsidRPr="006A309C">
        <w:rPr>
          <w:rFonts w:asciiTheme="majorBidi" w:hAnsiTheme="majorBidi" w:cstheme="majorBidi"/>
          <w:lang w:val="en-GB"/>
        </w:rPr>
        <w:t>Children Act 2004, c. 31. London: The Stationery Office.</w:t>
      </w:r>
    </w:p>
    <w:p w14:paraId="2AA94FDB" w14:textId="77777777" w:rsidR="001639E1" w:rsidRPr="006A309C" w:rsidRDefault="001639E1" w:rsidP="001639E1">
      <w:pPr>
        <w:pStyle w:val="NormalWeb"/>
        <w:spacing w:line="360" w:lineRule="auto"/>
        <w:ind w:left="720" w:hanging="720"/>
        <w:rPr>
          <w:rFonts w:asciiTheme="majorBidi" w:hAnsiTheme="majorBidi" w:cstheme="majorBidi"/>
          <w:lang w:val="en-GB"/>
        </w:rPr>
      </w:pPr>
      <w:r w:rsidRPr="006A309C">
        <w:rPr>
          <w:rFonts w:asciiTheme="majorBidi" w:hAnsiTheme="majorBidi" w:cstheme="majorBidi"/>
          <w:lang w:val="en-GB"/>
        </w:rPr>
        <w:t>Department for Education (2023) Working Together to Safeguard Children 2023: statutory guidance. https://www.refworld.org/sites/default/files/2024-02/working_together_to_safeguard_children_2023_-_statutory_guidance.pdf?__cf_chl_tk=NANzFOBSXrv4JCWkzn1IX3G05tP7OMpY9SMRHDisyiU-1786513983-1.0.1.1-BOM4zq15VeazGzaMN_Zv5leI2QQfEJiqW5IkGeaYbfI</w:t>
      </w:r>
    </w:p>
    <w:p w14:paraId="3C695EC6" w14:textId="77777777" w:rsidR="001639E1" w:rsidRPr="006A309C" w:rsidRDefault="001639E1" w:rsidP="001639E1">
      <w:pPr>
        <w:pStyle w:val="NormalWeb"/>
        <w:spacing w:line="360" w:lineRule="auto"/>
        <w:ind w:left="720" w:hanging="720"/>
        <w:rPr>
          <w:rFonts w:asciiTheme="majorBidi" w:hAnsiTheme="majorBidi" w:cstheme="majorBidi"/>
          <w:lang w:val="en-GB"/>
        </w:rPr>
      </w:pPr>
      <w:r w:rsidRPr="006A309C">
        <w:rPr>
          <w:rFonts w:asciiTheme="majorBidi" w:hAnsiTheme="majorBidi" w:cstheme="majorBidi"/>
          <w:lang w:val="en-GB"/>
        </w:rPr>
        <w:t>Leeds City Council (2025) New family hubs launched in Leeds to boost support for those in need of early help. Available at: https://news.leeds.gov.uk/news/new-family-hubs-launched-in-leeds (Accessed: 12 August 2026).</w:t>
      </w:r>
    </w:p>
    <w:p w14:paraId="3165A015" w14:textId="77777777" w:rsidR="001639E1" w:rsidRPr="006A309C" w:rsidRDefault="001639E1" w:rsidP="001639E1">
      <w:pPr>
        <w:pStyle w:val="NormalWeb"/>
        <w:spacing w:line="360" w:lineRule="auto"/>
        <w:ind w:left="720" w:hanging="720"/>
        <w:rPr>
          <w:rFonts w:asciiTheme="majorBidi" w:hAnsiTheme="majorBidi" w:cstheme="majorBidi"/>
          <w:lang w:val="en-GB"/>
        </w:rPr>
      </w:pPr>
      <w:r w:rsidRPr="006A309C">
        <w:rPr>
          <w:rFonts w:asciiTheme="majorBidi" w:hAnsiTheme="majorBidi" w:cstheme="majorBidi"/>
          <w:lang w:val="en-GB"/>
        </w:rPr>
        <w:t xml:space="preserve">Leeds City Council (2026a) Family Information Service. Available at: </w:t>
      </w:r>
      <w:hyperlink r:id="rId10" w:history="1">
        <w:r w:rsidRPr="006A309C">
          <w:rPr>
            <w:rStyle w:val="Hyperlink"/>
            <w:rFonts w:asciiTheme="majorBidi" w:hAnsiTheme="majorBidi" w:cstheme="majorBidi"/>
            <w:lang w:val="en-GB"/>
          </w:rPr>
          <w:t>https://www.leeds.gov.uk/children-and-families/family-information-service</w:t>
        </w:r>
      </w:hyperlink>
      <w:r w:rsidRPr="006A309C">
        <w:rPr>
          <w:rFonts w:asciiTheme="majorBidi" w:hAnsiTheme="majorBidi" w:cstheme="majorBidi"/>
          <w:lang w:val="en-GB"/>
        </w:rPr>
        <w:t xml:space="preserve"> (Accessed: 12 August 2026).</w:t>
      </w:r>
    </w:p>
    <w:p w14:paraId="22BB0A6A" w14:textId="77777777" w:rsidR="001639E1" w:rsidRPr="006A309C" w:rsidRDefault="001639E1" w:rsidP="001639E1">
      <w:pPr>
        <w:pStyle w:val="NormalWeb"/>
        <w:spacing w:line="360" w:lineRule="auto"/>
        <w:ind w:left="720" w:hanging="720"/>
        <w:rPr>
          <w:rFonts w:asciiTheme="majorBidi" w:hAnsiTheme="majorBidi" w:cstheme="majorBidi"/>
          <w:lang w:val="en-GB"/>
        </w:rPr>
      </w:pPr>
      <w:r w:rsidRPr="006A309C">
        <w:rPr>
          <w:rFonts w:asciiTheme="majorBidi" w:hAnsiTheme="majorBidi" w:cstheme="majorBidi"/>
          <w:lang w:val="en-GB"/>
        </w:rPr>
        <w:t xml:space="preserve">Leeds City Council (2026b) Family hubs. Available at: </w:t>
      </w:r>
      <w:hyperlink r:id="rId11" w:history="1">
        <w:r w:rsidRPr="006A309C">
          <w:rPr>
            <w:rStyle w:val="Hyperlink"/>
            <w:rFonts w:asciiTheme="majorBidi" w:hAnsiTheme="majorBidi" w:cstheme="majorBidi"/>
            <w:lang w:val="en-GB"/>
          </w:rPr>
          <w:t>https://www.leeds.gov.uk/children-and-families/services-for-families/family-hubs</w:t>
        </w:r>
      </w:hyperlink>
      <w:r w:rsidRPr="006A309C">
        <w:rPr>
          <w:rFonts w:asciiTheme="majorBidi" w:hAnsiTheme="majorBidi" w:cstheme="majorBidi"/>
          <w:lang w:val="en-GB"/>
        </w:rPr>
        <w:t xml:space="preserve"> (Accessed: 12 August 2026).</w:t>
      </w:r>
    </w:p>
    <w:p w14:paraId="7C8B549A" w14:textId="77777777" w:rsidR="001639E1" w:rsidRPr="006A309C" w:rsidRDefault="001639E1" w:rsidP="001639E1">
      <w:pPr>
        <w:pStyle w:val="NormalWeb"/>
        <w:spacing w:line="360" w:lineRule="auto"/>
        <w:ind w:left="720" w:hanging="720"/>
        <w:rPr>
          <w:rFonts w:asciiTheme="majorBidi" w:hAnsiTheme="majorBidi" w:cstheme="majorBidi"/>
          <w:lang w:val="en-GB"/>
        </w:rPr>
      </w:pPr>
      <w:r w:rsidRPr="006A309C">
        <w:rPr>
          <w:rFonts w:asciiTheme="majorBidi" w:hAnsiTheme="majorBidi" w:cstheme="majorBidi"/>
          <w:lang w:val="en-GB"/>
        </w:rPr>
        <w:t xml:space="preserve">Leeds Safeguarding Children Partnership (2026) Early Help Approach and Strategy. Available at: </w:t>
      </w:r>
      <w:hyperlink r:id="rId12" w:history="1">
        <w:r w:rsidRPr="006A309C">
          <w:rPr>
            <w:rStyle w:val="Hyperlink"/>
            <w:rFonts w:asciiTheme="majorBidi" w:hAnsiTheme="majorBidi" w:cstheme="majorBidi"/>
            <w:lang w:val="en-GB"/>
          </w:rPr>
          <w:t>https://www.leedsscp.org.uk/practitioners/approaches/early-help/approach</w:t>
        </w:r>
      </w:hyperlink>
      <w:r w:rsidRPr="006A309C">
        <w:rPr>
          <w:rFonts w:asciiTheme="majorBidi" w:hAnsiTheme="majorBidi" w:cstheme="majorBidi"/>
          <w:lang w:val="en-GB"/>
        </w:rPr>
        <w:t xml:space="preserve"> (Accessed: 12 August 2026).</w:t>
      </w:r>
    </w:p>
    <w:p w14:paraId="08399ED2" w14:textId="77777777" w:rsidR="001639E1" w:rsidRPr="006A309C" w:rsidRDefault="001639E1" w:rsidP="001639E1">
      <w:pPr>
        <w:pStyle w:val="NormalWeb"/>
        <w:spacing w:line="360" w:lineRule="auto"/>
        <w:ind w:left="720" w:hanging="720"/>
        <w:rPr>
          <w:rFonts w:asciiTheme="majorBidi" w:hAnsiTheme="majorBidi" w:cstheme="majorBidi"/>
          <w:lang w:val="en-GB"/>
        </w:rPr>
      </w:pPr>
      <w:r w:rsidRPr="006A309C">
        <w:rPr>
          <w:rFonts w:asciiTheme="majorBidi" w:hAnsiTheme="majorBidi" w:cstheme="majorBidi"/>
          <w:lang w:val="en-GB"/>
        </w:rPr>
        <w:lastRenderedPageBreak/>
        <w:t>Leicestershire and Rutland Safeguarding Partnerships Business Office (</w:t>
      </w:r>
      <w:proofErr w:type="spellStart"/>
      <w:r w:rsidRPr="006A309C">
        <w:rPr>
          <w:rFonts w:asciiTheme="majorBidi" w:hAnsiTheme="majorBidi" w:cstheme="majorBidi"/>
          <w:lang w:val="en-GB"/>
        </w:rPr>
        <w:t>n.d.</w:t>
      </w:r>
      <w:proofErr w:type="spellEnd"/>
      <w:r w:rsidRPr="006A309C">
        <w:rPr>
          <w:rFonts w:asciiTheme="majorBidi" w:hAnsiTheme="majorBidi" w:cstheme="majorBidi"/>
          <w:lang w:val="en-GB"/>
        </w:rPr>
        <w:t xml:space="preserve">) Early Help - Leicestershire. Available at: </w:t>
      </w:r>
      <w:hyperlink r:id="rId13" w:history="1">
        <w:r w:rsidRPr="006A309C">
          <w:rPr>
            <w:rStyle w:val="Hyperlink"/>
            <w:rFonts w:asciiTheme="majorBidi" w:hAnsiTheme="majorBidi" w:cstheme="majorBidi"/>
            <w:lang w:val="en-GB"/>
          </w:rPr>
          <w:t>https://lrsb.org.uk/early-help-leicestershire</w:t>
        </w:r>
      </w:hyperlink>
      <w:r w:rsidRPr="006A309C">
        <w:rPr>
          <w:rFonts w:asciiTheme="majorBidi" w:hAnsiTheme="majorBidi" w:cstheme="majorBidi"/>
          <w:lang w:val="en-GB"/>
        </w:rPr>
        <w:t xml:space="preserve"> (Accessed: 12 August 2026).</w:t>
      </w:r>
    </w:p>
    <w:p w14:paraId="258E8FF8" w14:textId="77777777" w:rsidR="001639E1" w:rsidRPr="006A309C" w:rsidRDefault="001639E1" w:rsidP="001639E1">
      <w:pPr>
        <w:pStyle w:val="NormalWeb"/>
        <w:spacing w:line="360" w:lineRule="auto"/>
        <w:ind w:left="720" w:hanging="720"/>
        <w:rPr>
          <w:rFonts w:asciiTheme="majorBidi" w:hAnsiTheme="majorBidi" w:cstheme="majorBidi"/>
          <w:lang w:val="en-GB"/>
        </w:rPr>
      </w:pPr>
      <w:r w:rsidRPr="006A309C">
        <w:rPr>
          <w:rFonts w:asciiTheme="majorBidi" w:hAnsiTheme="majorBidi" w:cstheme="majorBidi"/>
          <w:lang w:val="en-GB"/>
        </w:rPr>
        <w:t xml:space="preserve">Leicestershire County Council (2026) Help for children and families. Available at: </w:t>
      </w:r>
      <w:hyperlink r:id="rId14" w:history="1">
        <w:r w:rsidRPr="006A309C">
          <w:rPr>
            <w:rStyle w:val="Hyperlink"/>
            <w:rFonts w:asciiTheme="majorBidi" w:hAnsiTheme="majorBidi" w:cstheme="majorBidi"/>
            <w:lang w:val="en-GB"/>
          </w:rPr>
          <w:t>https://www.leicestershire.gov.uk/education-and-children/social-care-and-supporting-families/help-for-children-and-families</w:t>
        </w:r>
      </w:hyperlink>
      <w:r w:rsidRPr="006A309C">
        <w:rPr>
          <w:rFonts w:asciiTheme="majorBidi" w:hAnsiTheme="majorBidi" w:cstheme="majorBidi"/>
          <w:lang w:val="en-GB"/>
        </w:rPr>
        <w:t xml:space="preserve"> (Accessed: 12 August 2026).</w:t>
      </w:r>
    </w:p>
    <w:p w14:paraId="6935E0FA" w14:textId="77777777" w:rsidR="001639E1" w:rsidRPr="006A309C" w:rsidRDefault="001639E1" w:rsidP="001639E1">
      <w:pPr>
        <w:pStyle w:val="NormalWeb"/>
        <w:spacing w:line="360" w:lineRule="auto"/>
        <w:ind w:left="720" w:hanging="720"/>
        <w:rPr>
          <w:rFonts w:asciiTheme="majorBidi" w:hAnsiTheme="majorBidi" w:cstheme="majorBidi"/>
          <w:lang w:val="en-GB"/>
        </w:rPr>
      </w:pPr>
      <w:r w:rsidRPr="006A309C">
        <w:rPr>
          <w:rFonts w:asciiTheme="majorBidi" w:hAnsiTheme="majorBidi" w:cstheme="majorBidi"/>
          <w:lang w:val="en-GB"/>
        </w:rPr>
        <w:t xml:space="preserve">Leicestershire Traded Services (2024) Children and Families Ofsted Inspection. Available at: </w:t>
      </w:r>
      <w:hyperlink r:id="rId15" w:history="1">
        <w:r w:rsidRPr="006A309C">
          <w:rPr>
            <w:rStyle w:val="Hyperlink"/>
            <w:rFonts w:asciiTheme="majorBidi" w:hAnsiTheme="majorBidi" w:cstheme="majorBidi"/>
            <w:lang w:val="en-GB"/>
          </w:rPr>
          <w:t>https://www.leicestershiretradedservices.org.uk/Article/161695</w:t>
        </w:r>
      </w:hyperlink>
      <w:r w:rsidRPr="006A309C">
        <w:rPr>
          <w:rFonts w:asciiTheme="majorBidi" w:hAnsiTheme="majorBidi" w:cstheme="majorBidi"/>
          <w:lang w:val="en-GB"/>
        </w:rPr>
        <w:t xml:space="preserve"> (Accessed: 12 August 2026).</w:t>
      </w:r>
    </w:p>
    <w:p w14:paraId="5304C663" w14:textId="77777777" w:rsidR="001639E1" w:rsidRPr="006A309C" w:rsidRDefault="001639E1" w:rsidP="001639E1">
      <w:pPr>
        <w:pStyle w:val="NormalWeb"/>
        <w:spacing w:line="360" w:lineRule="auto"/>
        <w:ind w:left="720" w:hanging="720"/>
        <w:rPr>
          <w:rFonts w:asciiTheme="majorBidi" w:hAnsiTheme="majorBidi" w:cstheme="majorBidi"/>
          <w:lang w:val="en-GB"/>
        </w:rPr>
      </w:pPr>
      <w:r w:rsidRPr="006A309C">
        <w:rPr>
          <w:rFonts w:asciiTheme="majorBidi" w:hAnsiTheme="majorBidi" w:cstheme="majorBidi"/>
          <w:lang w:val="en-GB"/>
        </w:rPr>
        <w:t xml:space="preserve">NSPCC Learning (2024) </w:t>
      </w:r>
      <w:proofErr w:type="gramStart"/>
      <w:r w:rsidRPr="006A309C">
        <w:rPr>
          <w:rFonts w:asciiTheme="majorBidi" w:hAnsiTheme="majorBidi" w:cstheme="majorBidi"/>
          <w:lang w:val="en-GB"/>
        </w:rPr>
        <w:t>Early</w:t>
      </w:r>
      <w:proofErr w:type="gramEnd"/>
      <w:r w:rsidRPr="006A309C">
        <w:rPr>
          <w:rFonts w:asciiTheme="majorBidi" w:hAnsiTheme="majorBidi" w:cstheme="majorBidi"/>
          <w:lang w:val="en-GB"/>
        </w:rPr>
        <w:t xml:space="preserve"> help and early intervention. Available at: </w:t>
      </w:r>
      <w:hyperlink r:id="rId16" w:history="1">
        <w:r w:rsidRPr="006A309C">
          <w:rPr>
            <w:rStyle w:val="Hyperlink"/>
            <w:rFonts w:asciiTheme="majorBidi" w:hAnsiTheme="majorBidi" w:cstheme="majorBidi"/>
            <w:lang w:val="en-GB"/>
          </w:rPr>
          <w:t>https://learning.nspcc.org.uk/safeguarding-child-protection/early-help-and-early-intervention</w:t>
        </w:r>
      </w:hyperlink>
      <w:r w:rsidRPr="006A309C">
        <w:rPr>
          <w:rFonts w:asciiTheme="majorBidi" w:hAnsiTheme="majorBidi" w:cstheme="majorBidi"/>
          <w:lang w:val="en-GB"/>
        </w:rPr>
        <w:t xml:space="preserve"> (Accessed: 12 August 2026).</w:t>
      </w:r>
    </w:p>
    <w:p w14:paraId="793BAF8F" w14:textId="77777777" w:rsidR="001639E1" w:rsidRPr="006A309C" w:rsidRDefault="001639E1" w:rsidP="001639E1">
      <w:pPr>
        <w:pStyle w:val="NormalWeb"/>
        <w:spacing w:line="360" w:lineRule="auto"/>
        <w:ind w:left="720" w:hanging="720"/>
        <w:rPr>
          <w:rFonts w:asciiTheme="majorBidi" w:hAnsiTheme="majorBidi" w:cstheme="majorBidi"/>
          <w:lang w:val="en-GB"/>
        </w:rPr>
      </w:pPr>
      <w:r w:rsidRPr="006A309C">
        <w:rPr>
          <w:rFonts w:asciiTheme="majorBidi" w:hAnsiTheme="majorBidi" w:cstheme="majorBidi"/>
          <w:lang w:val="en-GB"/>
        </w:rPr>
        <w:t xml:space="preserve">Tower Hamlets Council (2025) Tower Hamlets launches ambitious strategy to support families. Available at: </w:t>
      </w:r>
      <w:hyperlink r:id="rId17" w:history="1">
        <w:r w:rsidRPr="006A309C">
          <w:rPr>
            <w:rStyle w:val="Hyperlink"/>
            <w:rFonts w:asciiTheme="majorBidi" w:hAnsiTheme="majorBidi" w:cstheme="majorBidi"/>
            <w:lang w:val="en-GB"/>
          </w:rPr>
          <w:t>https://www.towerhamlets.gov.uk/News_events/2025/October/Tower-Hamlets-launches-ambitious-strategy-to-support-families.aspx</w:t>
        </w:r>
      </w:hyperlink>
      <w:r w:rsidRPr="006A309C">
        <w:rPr>
          <w:rFonts w:asciiTheme="majorBidi" w:hAnsiTheme="majorBidi" w:cstheme="majorBidi"/>
          <w:lang w:val="en-GB"/>
        </w:rPr>
        <w:t xml:space="preserve"> (Accessed: 12 August 2026).</w:t>
      </w:r>
    </w:p>
    <w:p w14:paraId="01CAFADD" w14:textId="77777777" w:rsidR="001639E1" w:rsidRPr="006A309C" w:rsidRDefault="001639E1" w:rsidP="001639E1">
      <w:pPr>
        <w:pStyle w:val="NormalWeb"/>
        <w:spacing w:line="360" w:lineRule="auto"/>
        <w:ind w:left="720" w:hanging="720"/>
        <w:rPr>
          <w:rFonts w:asciiTheme="majorBidi" w:hAnsiTheme="majorBidi" w:cstheme="majorBidi"/>
          <w:lang w:val="en-GB"/>
        </w:rPr>
      </w:pPr>
      <w:r w:rsidRPr="006A309C">
        <w:rPr>
          <w:rFonts w:asciiTheme="majorBidi" w:hAnsiTheme="majorBidi" w:cstheme="majorBidi"/>
          <w:lang w:val="en-GB"/>
        </w:rPr>
        <w:t xml:space="preserve">Tower Hamlets Council (2026) New Family Information Hub launches to help residents find support. Available at: </w:t>
      </w:r>
      <w:hyperlink r:id="rId18" w:history="1">
        <w:r w:rsidRPr="006A309C">
          <w:rPr>
            <w:rStyle w:val="Hyperlink"/>
            <w:rFonts w:asciiTheme="majorBidi" w:hAnsiTheme="majorBidi" w:cstheme="majorBidi"/>
            <w:lang w:val="en-GB"/>
          </w:rPr>
          <w:t>https://www.towerhamlets.gov.uk/News_events/2026/June/New-Family-Information-Hub-launches-to-help-residents-find-support.aspx</w:t>
        </w:r>
      </w:hyperlink>
      <w:r w:rsidRPr="006A309C">
        <w:rPr>
          <w:rFonts w:asciiTheme="majorBidi" w:hAnsiTheme="majorBidi" w:cstheme="majorBidi"/>
          <w:lang w:val="en-GB"/>
        </w:rPr>
        <w:t xml:space="preserve"> (Accessed: 12 August 2026).</w:t>
      </w:r>
    </w:p>
    <w:p w14:paraId="630691C7" w14:textId="77777777" w:rsidR="001639E1" w:rsidRPr="006A309C" w:rsidRDefault="001639E1" w:rsidP="001639E1">
      <w:pPr>
        <w:pStyle w:val="NormalWeb"/>
        <w:spacing w:line="360" w:lineRule="auto"/>
        <w:ind w:left="720" w:hanging="720"/>
        <w:rPr>
          <w:rFonts w:asciiTheme="majorBidi" w:hAnsiTheme="majorBidi" w:cstheme="majorBidi"/>
          <w:lang w:val="en-GB"/>
        </w:rPr>
      </w:pPr>
      <w:r w:rsidRPr="006A309C">
        <w:rPr>
          <w:rFonts w:asciiTheme="majorBidi" w:hAnsiTheme="majorBidi" w:cstheme="majorBidi"/>
          <w:lang w:val="en-GB"/>
        </w:rPr>
        <w:t>Tower Hamlets Council (</w:t>
      </w:r>
      <w:proofErr w:type="spellStart"/>
      <w:r w:rsidRPr="006A309C">
        <w:rPr>
          <w:rFonts w:asciiTheme="majorBidi" w:hAnsiTheme="majorBidi" w:cstheme="majorBidi"/>
          <w:lang w:val="en-GB"/>
        </w:rPr>
        <w:t>n.d.a</w:t>
      </w:r>
      <w:proofErr w:type="spellEnd"/>
      <w:r w:rsidRPr="006A309C">
        <w:rPr>
          <w:rFonts w:asciiTheme="majorBidi" w:hAnsiTheme="majorBidi" w:cstheme="majorBidi"/>
          <w:lang w:val="en-GB"/>
        </w:rPr>
        <w:t xml:space="preserve">) Early Help at the front door (MAST). Available at: </w:t>
      </w:r>
      <w:hyperlink r:id="rId19" w:history="1">
        <w:r w:rsidRPr="006A309C">
          <w:rPr>
            <w:rStyle w:val="Hyperlink"/>
            <w:rFonts w:asciiTheme="majorBidi" w:hAnsiTheme="majorBidi" w:cstheme="majorBidi"/>
            <w:lang w:val="en-GB"/>
          </w:rPr>
          <w:t>https://www.towerhamlets.gov.uk/lgnl/health__social_care/children_and_family_care/Early_Help/Early_Help_Hub.aspx</w:t>
        </w:r>
      </w:hyperlink>
      <w:r w:rsidRPr="006A309C">
        <w:rPr>
          <w:rFonts w:asciiTheme="majorBidi" w:hAnsiTheme="majorBidi" w:cstheme="majorBidi"/>
          <w:lang w:val="en-GB"/>
        </w:rPr>
        <w:t xml:space="preserve"> (Accessed: 12 August 2026).</w:t>
      </w:r>
    </w:p>
    <w:p w14:paraId="0E13608E" w14:textId="77777777" w:rsidR="001639E1" w:rsidRPr="006A309C" w:rsidRDefault="001639E1" w:rsidP="001639E1">
      <w:pPr>
        <w:pStyle w:val="NormalWeb"/>
        <w:spacing w:line="360" w:lineRule="auto"/>
        <w:ind w:left="720" w:hanging="720"/>
        <w:rPr>
          <w:rFonts w:asciiTheme="majorBidi" w:hAnsiTheme="majorBidi" w:cstheme="majorBidi"/>
          <w:lang w:val="en-GB"/>
        </w:rPr>
      </w:pPr>
      <w:r w:rsidRPr="006A309C">
        <w:rPr>
          <w:rFonts w:asciiTheme="majorBidi" w:hAnsiTheme="majorBidi" w:cstheme="majorBidi"/>
          <w:lang w:val="en-GB"/>
        </w:rPr>
        <w:t>Tower Hamlets Council (</w:t>
      </w:r>
      <w:proofErr w:type="spellStart"/>
      <w:r w:rsidRPr="006A309C">
        <w:rPr>
          <w:rFonts w:asciiTheme="majorBidi" w:hAnsiTheme="majorBidi" w:cstheme="majorBidi"/>
          <w:lang w:val="en-GB"/>
        </w:rPr>
        <w:t>n.d.b</w:t>
      </w:r>
      <w:proofErr w:type="spellEnd"/>
      <w:r w:rsidRPr="006A309C">
        <w:rPr>
          <w:rFonts w:asciiTheme="majorBidi" w:hAnsiTheme="majorBidi" w:cstheme="majorBidi"/>
          <w:lang w:val="en-GB"/>
        </w:rPr>
        <w:t xml:space="preserve">) Early Help: information for families [leaflet]. Available at: </w:t>
      </w:r>
      <w:hyperlink r:id="rId20" w:history="1">
        <w:r w:rsidRPr="006A309C">
          <w:rPr>
            <w:rStyle w:val="Hyperlink"/>
            <w:rFonts w:asciiTheme="majorBidi" w:hAnsiTheme="majorBidi" w:cstheme="majorBidi"/>
            <w:lang w:val="en-GB"/>
          </w:rPr>
          <w:t>https://www.towerhamlets.gov.uk/Documents/Children-and-families-services/EHParentsLeaflet.pdf</w:t>
        </w:r>
      </w:hyperlink>
      <w:r w:rsidRPr="006A309C">
        <w:rPr>
          <w:rFonts w:asciiTheme="majorBidi" w:hAnsiTheme="majorBidi" w:cstheme="majorBidi"/>
          <w:lang w:val="en-GB"/>
        </w:rPr>
        <w:t xml:space="preserve"> (Accessed: 12 August 2026).</w:t>
      </w:r>
    </w:p>
    <w:sectPr w:rsidR="001639E1" w:rsidRPr="006A309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91587"/>
    <w:rsid w:val="000135F0"/>
    <w:rsid w:val="00021061"/>
    <w:rsid w:val="00071D8F"/>
    <w:rsid w:val="000B338F"/>
    <w:rsid w:val="000B55B3"/>
    <w:rsid w:val="000D234B"/>
    <w:rsid w:val="000F2345"/>
    <w:rsid w:val="00137B1A"/>
    <w:rsid w:val="001639E1"/>
    <w:rsid w:val="00260524"/>
    <w:rsid w:val="002865BC"/>
    <w:rsid w:val="00290DDE"/>
    <w:rsid w:val="002A452F"/>
    <w:rsid w:val="002C7449"/>
    <w:rsid w:val="002F4427"/>
    <w:rsid w:val="002F5C33"/>
    <w:rsid w:val="003022E9"/>
    <w:rsid w:val="00322CA0"/>
    <w:rsid w:val="00367D01"/>
    <w:rsid w:val="003907DE"/>
    <w:rsid w:val="003B43BC"/>
    <w:rsid w:val="003D3A57"/>
    <w:rsid w:val="003E1796"/>
    <w:rsid w:val="003E62B7"/>
    <w:rsid w:val="00403D30"/>
    <w:rsid w:val="00486FCE"/>
    <w:rsid w:val="00491587"/>
    <w:rsid w:val="004B590E"/>
    <w:rsid w:val="004B62A9"/>
    <w:rsid w:val="004D1A13"/>
    <w:rsid w:val="00504B5B"/>
    <w:rsid w:val="0053311C"/>
    <w:rsid w:val="00554E04"/>
    <w:rsid w:val="00567CDD"/>
    <w:rsid w:val="005E7BC7"/>
    <w:rsid w:val="0061156B"/>
    <w:rsid w:val="0063537B"/>
    <w:rsid w:val="00652669"/>
    <w:rsid w:val="006879C9"/>
    <w:rsid w:val="006A309C"/>
    <w:rsid w:val="006F4F2E"/>
    <w:rsid w:val="006F60FC"/>
    <w:rsid w:val="00791E50"/>
    <w:rsid w:val="007C2ABA"/>
    <w:rsid w:val="008200FB"/>
    <w:rsid w:val="008335DA"/>
    <w:rsid w:val="008403E1"/>
    <w:rsid w:val="008452A6"/>
    <w:rsid w:val="008460F7"/>
    <w:rsid w:val="00851D62"/>
    <w:rsid w:val="008546E8"/>
    <w:rsid w:val="00891398"/>
    <w:rsid w:val="00895B9D"/>
    <w:rsid w:val="008A5082"/>
    <w:rsid w:val="008C2C45"/>
    <w:rsid w:val="009214AD"/>
    <w:rsid w:val="00932A82"/>
    <w:rsid w:val="00937E9E"/>
    <w:rsid w:val="00941944"/>
    <w:rsid w:val="00990FED"/>
    <w:rsid w:val="009D03DC"/>
    <w:rsid w:val="009D3651"/>
    <w:rsid w:val="00A06EB3"/>
    <w:rsid w:val="00A22B26"/>
    <w:rsid w:val="00AA2F5B"/>
    <w:rsid w:val="00AD5DBA"/>
    <w:rsid w:val="00AD6284"/>
    <w:rsid w:val="00B10F9F"/>
    <w:rsid w:val="00B77317"/>
    <w:rsid w:val="00B80364"/>
    <w:rsid w:val="00B87258"/>
    <w:rsid w:val="00C8171C"/>
    <w:rsid w:val="00C87006"/>
    <w:rsid w:val="00CA35E3"/>
    <w:rsid w:val="00CE140E"/>
    <w:rsid w:val="00D0136A"/>
    <w:rsid w:val="00D04C91"/>
    <w:rsid w:val="00D104F8"/>
    <w:rsid w:val="00D13C29"/>
    <w:rsid w:val="00D15319"/>
    <w:rsid w:val="00D35BD0"/>
    <w:rsid w:val="00E04F1B"/>
    <w:rsid w:val="00E10628"/>
    <w:rsid w:val="00E2498B"/>
    <w:rsid w:val="00E4650D"/>
    <w:rsid w:val="00E46B83"/>
    <w:rsid w:val="00E82863"/>
    <w:rsid w:val="00EA0287"/>
    <w:rsid w:val="00EA6685"/>
    <w:rsid w:val="00EF4995"/>
    <w:rsid w:val="00F264BA"/>
    <w:rsid w:val="00F42E7D"/>
    <w:rsid w:val="00F55F46"/>
    <w:rsid w:val="00F81E9D"/>
    <w:rsid w:val="00FA54D0"/>
    <w:rsid w:val="00FB25A2"/>
    <w:rsid w:val="00FC454E"/>
    <w:rsid w:val="00FD049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79FAC0"/>
  <w15:docId w15:val="{903A29A4-5B66-4B05-8F9B-1B1A243673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639E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639E1"/>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1639E1"/>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87006"/>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C87006"/>
    <w:rPr>
      <w:b/>
      <w:bCs/>
    </w:rPr>
  </w:style>
  <w:style w:type="character" w:styleId="Hyperlink">
    <w:name w:val="Hyperlink"/>
    <w:basedOn w:val="DefaultParagraphFont"/>
    <w:uiPriority w:val="99"/>
    <w:unhideWhenUsed/>
    <w:rsid w:val="00A22B26"/>
    <w:rPr>
      <w:color w:val="0000FF"/>
      <w:u w:val="single"/>
    </w:rPr>
  </w:style>
  <w:style w:type="table" w:styleId="TableGrid">
    <w:name w:val="Table Grid"/>
    <w:basedOn w:val="TableNormal"/>
    <w:uiPriority w:val="59"/>
    <w:rsid w:val="00567CD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dq2pgselectionanchorcontainer">
    <w:name w:val="pdq2pg_selectionanchorcontainer"/>
    <w:basedOn w:val="Normal"/>
    <w:rsid w:val="00CA35E3"/>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B7731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77317"/>
    <w:rPr>
      <w:rFonts w:ascii="Tahoma" w:hAnsi="Tahoma" w:cs="Tahoma"/>
      <w:sz w:val="16"/>
      <w:szCs w:val="16"/>
    </w:rPr>
  </w:style>
  <w:style w:type="paragraph" w:styleId="Caption">
    <w:name w:val="caption"/>
    <w:basedOn w:val="Normal"/>
    <w:next w:val="Normal"/>
    <w:uiPriority w:val="35"/>
    <w:unhideWhenUsed/>
    <w:qFormat/>
    <w:rsid w:val="00B77317"/>
    <w:pPr>
      <w:spacing w:line="240" w:lineRule="auto"/>
    </w:pPr>
    <w:rPr>
      <w:b/>
      <w:bCs/>
      <w:color w:val="4F81BD" w:themeColor="accent1"/>
      <w:sz w:val="18"/>
      <w:szCs w:val="18"/>
    </w:rPr>
  </w:style>
  <w:style w:type="character" w:customStyle="1" w:styleId="Heading1Char">
    <w:name w:val="Heading 1 Char"/>
    <w:basedOn w:val="DefaultParagraphFont"/>
    <w:link w:val="Heading1"/>
    <w:uiPriority w:val="9"/>
    <w:rsid w:val="001639E1"/>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1639E1"/>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1639E1"/>
    <w:rPr>
      <w:rFonts w:asciiTheme="majorHAnsi" w:eastAsiaTheme="majorEastAsia" w:hAnsiTheme="majorHAnsi" w:cstheme="majorBidi"/>
      <w:b/>
      <w:bCs/>
      <w:color w:val="4F81BD" w:themeColor="accent1"/>
    </w:rPr>
  </w:style>
  <w:style w:type="paragraph" w:styleId="TOCHeading">
    <w:name w:val="TOC Heading"/>
    <w:basedOn w:val="Heading1"/>
    <w:next w:val="Normal"/>
    <w:uiPriority w:val="39"/>
    <w:semiHidden/>
    <w:unhideWhenUsed/>
    <w:qFormat/>
    <w:rsid w:val="009D03DC"/>
    <w:pPr>
      <w:outlineLvl w:val="9"/>
    </w:pPr>
    <w:rPr>
      <w:lang w:eastAsia="ja-JP"/>
    </w:rPr>
  </w:style>
  <w:style w:type="paragraph" w:styleId="TOC1">
    <w:name w:val="toc 1"/>
    <w:basedOn w:val="Normal"/>
    <w:next w:val="Normal"/>
    <w:autoRedefine/>
    <w:uiPriority w:val="39"/>
    <w:unhideWhenUsed/>
    <w:rsid w:val="009D03DC"/>
    <w:pPr>
      <w:spacing w:after="100"/>
    </w:pPr>
  </w:style>
  <w:style w:type="paragraph" w:styleId="TOC2">
    <w:name w:val="toc 2"/>
    <w:basedOn w:val="Normal"/>
    <w:next w:val="Normal"/>
    <w:autoRedefine/>
    <w:uiPriority w:val="39"/>
    <w:unhideWhenUsed/>
    <w:rsid w:val="009D03DC"/>
    <w:pPr>
      <w:spacing w:after="100"/>
      <w:ind w:left="220"/>
    </w:pPr>
  </w:style>
  <w:style w:type="paragraph" w:styleId="TOC3">
    <w:name w:val="toc 3"/>
    <w:basedOn w:val="Normal"/>
    <w:next w:val="Normal"/>
    <w:autoRedefine/>
    <w:uiPriority w:val="39"/>
    <w:unhideWhenUsed/>
    <w:rsid w:val="009D03DC"/>
    <w:pPr>
      <w:spacing w:after="100"/>
      <w:ind w:left="440"/>
    </w:pPr>
  </w:style>
  <w:style w:type="table" w:styleId="LightList-Accent5">
    <w:name w:val="Light List Accent 5"/>
    <w:basedOn w:val="TableNormal"/>
    <w:uiPriority w:val="61"/>
    <w:rsid w:val="009D03DC"/>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5642629">
      <w:bodyDiv w:val="1"/>
      <w:marLeft w:val="0"/>
      <w:marRight w:val="0"/>
      <w:marTop w:val="0"/>
      <w:marBottom w:val="0"/>
      <w:divBdr>
        <w:top w:val="none" w:sz="0" w:space="0" w:color="auto"/>
        <w:left w:val="none" w:sz="0" w:space="0" w:color="auto"/>
        <w:bottom w:val="none" w:sz="0" w:space="0" w:color="auto"/>
        <w:right w:val="none" w:sz="0" w:space="0" w:color="auto"/>
      </w:divBdr>
      <w:divsChild>
        <w:div w:id="163540772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5221359">
      <w:bodyDiv w:val="1"/>
      <w:marLeft w:val="0"/>
      <w:marRight w:val="0"/>
      <w:marTop w:val="0"/>
      <w:marBottom w:val="0"/>
      <w:divBdr>
        <w:top w:val="none" w:sz="0" w:space="0" w:color="auto"/>
        <w:left w:val="none" w:sz="0" w:space="0" w:color="auto"/>
        <w:bottom w:val="none" w:sz="0" w:space="0" w:color="auto"/>
        <w:right w:val="none" w:sz="0" w:space="0" w:color="auto"/>
      </w:divBdr>
      <w:divsChild>
        <w:div w:id="21117815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8598238">
      <w:bodyDiv w:val="1"/>
      <w:marLeft w:val="0"/>
      <w:marRight w:val="0"/>
      <w:marTop w:val="0"/>
      <w:marBottom w:val="0"/>
      <w:divBdr>
        <w:top w:val="none" w:sz="0" w:space="0" w:color="auto"/>
        <w:left w:val="none" w:sz="0" w:space="0" w:color="auto"/>
        <w:bottom w:val="none" w:sz="0" w:space="0" w:color="auto"/>
        <w:right w:val="none" w:sz="0" w:space="0" w:color="auto"/>
      </w:divBdr>
      <w:divsChild>
        <w:div w:id="205634551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9783909">
      <w:bodyDiv w:val="1"/>
      <w:marLeft w:val="0"/>
      <w:marRight w:val="0"/>
      <w:marTop w:val="0"/>
      <w:marBottom w:val="0"/>
      <w:divBdr>
        <w:top w:val="none" w:sz="0" w:space="0" w:color="auto"/>
        <w:left w:val="none" w:sz="0" w:space="0" w:color="auto"/>
        <w:bottom w:val="none" w:sz="0" w:space="0" w:color="auto"/>
        <w:right w:val="none" w:sz="0" w:space="0" w:color="auto"/>
      </w:divBdr>
      <w:divsChild>
        <w:div w:id="5138676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38440109">
      <w:bodyDiv w:val="1"/>
      <w:marLeft w:val="0"/>
      <w:marRight w:val="0"/>
      <w:marTop w:val="0"/>
      <w:marBottom w:val="0"/>
      <w:divBdr>
        <w:top w:val="none" w:sz="0" w:space="0" w:color="auto"/>
        <w:left w:val="none" w:sz="0" w:space="0" w:color="auto"/>
        <w:bottom w:val="none" w:sz="0" w:space="0" w:color="auto"/>
        <w:right w:val="none" w:sz="0" w:space="0" w:color="auto"/>
      </w:divBdr>
      <w:divsChild>
        <w:div w:id="50373910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98608836">
      <w:bodyDiv w:val="1"/>
      <w:marLeft w:val="0"/>
      <w:marRight w:val="0"/>
      <w:marTop w:val="0"/>
      <w:marBottom w:val="0"/>
      <w:divBdr>
        <w:top w:val="none" w:sz="0" w:space="0" w:color="auto"/>
        <w:left w:val="none" w:sz="0" w:space="0" w:color="auto"/>
        <w:bottom w:val="none" w:sz="0" w:space="0" w:color="auto"/>
        <w:right w:val="none" w:sz="0" w:space="0" w:color="auto"/>
      </w:divBdr>
      <w:divsChild>
        <w:div w:id="62168798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562107072">
      <w:bodyDiv w:val="1"/>
      <w:marLeft w:val="0"/>
      <w:marRight w:val="0"/>
      <w:marTop w:val="0"/>
      <w:marBottom w:val="0"/>
      <w:divBdr>
        <w:top w:val="none" w:sz="0" w:space="0" w:color="auto"/>
        <w:left w:val="none" w:sz="0" w:space="0" w:color="auto"/>
        <w:bottom w:val="none" w:sz="0" w:space="0" w:color="auto"/>
        <w:right w:val="none" w:sz="0" w:space="0" w:color="auto"/>
      </w:divBdr>
      <w:divsChild>
        <w:div w:id="28790014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85605939">
      <w:bodyDiv w:val="1"/>
      <w:marLeft w:val="0"/>
      <w:marRight w:val="0"/>
      <w:marTop w:val="0"/>
      <w:marBottom w:val="0"/>
      <w:divBdr>
        <w:top w:val="none" w:sz="0" w:space="0" w:color="auto"/>
        <w:left w:val="none" w:sz="0" w:space="0" w:color="auto"/>
        <w:bottom w:val="none" w:sz="0" w:space="0" w:color="auto"/>
        <w:right w:val="none" w:sz="0" w:space="0" w:color="auto"/>
      </w:divBdr>
      <w:divsChild>
        <w:div w:id="94052871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44169521">
      <w:bodyDiv w:val="1"/>
      <w:marLeft w:val="0"/>
      <w:marRight w:val="0"/>
      <w:marTop w:val="0"/>
      <w:marBottom w:val="0"/>
      <w:divBdr>
        <w:top w:val="none" w:sz="0" w:space="0" w:color="auto"/>
        <w:left w:val="none" w:sz="0" w:space="0" w:color="auto"/>
        <w:bottom w:val="none" w:sz="0" w:space="0" w:color="auto"/>
        <w:right w:val="none" w:sz="0" w:space="0" w:color="auto"/>
      </w:divBdr>
      <w:divsChild>
        <w:div w:id="71037532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439177420">
      <w:bodyDiv w:val="1"/>
      <w:marLeft w:val="0"/>
      <w:marRight w:val="0"/>
      <w:marTop w:val="0"/>
      <w:marBottom w:val="0"/>
      <w:divBdr>
        <w:top w:val="none" w:sz="0" w:space="0" w:color="auto"/>
        <w:left w:val="none" w:sz="0" w:space="0" w:color="auto"/>
        <w:bottom w:val="none" w:sz="0" w:space="0" w:color="auto"/>
        <w:right w:val="none" w:sz="0" w:space="0" w:color="auto"/>
      </w:divBdr>
      <w:divsChild>
        <w:div w:id="145452223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464811638">
      <w:bodyDiv w:val="1"/>
      <w:marLeft w:val="0"/>
      <w:marRight w:val="0"/>
      <w:marTop w:val="0"/>
      <w:marBottom w:val="0"/>
      <w:divBdr>
        <w:top w:val="none" w:sz="0" w:space="0" w:color="auto"/>
        <w:left w:val="none" w:sz="0" w:space="0" w:color="auto"/>
        <w:bottom w:val="none" w:sz="0" w:space="0" w:color="auto"/>
        <w:right w:val="none" w:sz="0" w:space="0" w:color="auto"/>
      </w:divBdr>
    </w:div>
    <w:div w:id="1553882194">
      <w:bodyDiv w:val="1"/>
      <w:marLeft w:val="0"/>
      <w:marRight w:val="0"/>
      <w:marTop w:val="0"/>
      <w:marBottom w:val="0"/>
      <w:divBdr>
        <w:top w:val="none" w:sz="0" w:space="0" w:color="auto"/>
        <w:left w:val="none" w:sz="0" w:space="0" w:color="auto"/>
        <w:bottom w:val="none" w:sz="0" w:space="0" w:color="auto"/>
        <w:right w:val="none" w:sz="0" w:space="0" w:color="auto"/>
      </w:divBdr>
    </w:div>
    <w:div w:id="1627618014">
      <w:bodyDiv w:val="1"/>
      <w:marLeft w:val="0"/>
      <w:marRight w:val="0"/>
      <w:marTop w:val="0"/>
      <w:marBottom w:val="0"/>
      <w:divBdr>
        <w:top w:val="none" w:sz="0" w:space="0" w:color="auto"/>
        <w:left w:val="none" w:sz="0" w:space="0" w:color="auto"/>
        <w:bottom w:val="none" w:sz="0" w:space="0" w:color="auto"/>
        <w:right w:val="none" w:sz="0" w:space="0" w:color="auto"/>
      </w:divBdr>
      <w:divsChild>
        <w:div w:id="114065949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79731716">
      <w:bodyDiv w:val="1"/>
      <w:marLeft w:val="0"/>
      <w:marRight w:val="0"/>
      <w:marTop w:val="0"/>
      <w:marBottom w:val="0"/>
      <w:divBdr>
        <w:top w:val="none" w:sz="0" w:space="0" w:color="auto"/>
        <w:left w:val="none" w:sz="0" w:space="0" w:color="auto"/>
        <w:bottom w:val="none" w:sz="0" w:space="0" w:color="auto"/>
        <w:right w:val="none" w:sz="0" w:space="0" w:color="auto"/>
      </w:divBdr>
      <w:divsChild>
        <w:div w:id="195293314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90151648">
      <w:bodyDiv w:val="1"/>
      <w:marLeft w:val="0"/>
      <w:marRight w:val="0"/>
      <w:marTop w:val="0"/>
      <w:marBottom w:val="0"/>
      <w:divBdr>
        <w:top w:val="none" w:sz="0" w:space="0" w:color="auto"/>
        <w:left w:val="none" w:sz="0" w:space="0" w:color="auto"/>
        <w:bottom w:val="none" w:sz="0" w:space="0" w:color="auto"/>
        <w:right w:val="none" w:sz="0" w:space="0" w:color="auto"/>
      </w:divBdr>
      <w:divsChild>
        <w:div w:id="115247773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lrsb.org.uk/early-help-leicestershire" TargetMode="External"/><Relationship Id="rId18" Type="http://schemas.openxmlformats.org/officeDocument/2006/relationships/hyperlink" Target="https://www.towerhamlets.gov.uk/News_events/2026/June/New-Family-Information-Hub-launches-to-help-residents-find-support.aspx"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3.png"/><Relationship Id="rId12" Type="http://schemas.openxmlformats.org/officeDocument/2006/relationships/hyperlink" Target="https://www.leedsscp.org.uk/practitioners/approaches/early-help/approach" TargetMode="External"/><Relationship Id="rId17" Type="http://schemas.openxmlformats.org/officeDocument/2006/relationships/hyperlink" Target="https://www.towerhamlets.gov.uk/News_events/2025/October/Tower-Hamlets-launches-ambitious-strategy-to-support-families.aspx" TargetMode="External"/><Relationship Id="rId2" Type="http://schemas.openxmlformats.org/officeDocument/2006/relationships/styles" Target="styles.xml"/><Relationship Id="rId16" Type="http://schemas.openxmlformats.org/officeDocument/2006/relationships/hyperlink" Target="https://learning.nspcc.org.uk/safeguarding-child-protection/early-help-and-early-intervention" TargetMode="External"/><Relationship Id="rId20" Type="http://schemas.openxmlformats.org/officeDocument/2006/relationships/hyperlink" Target="https://www.towerhamlets.gov.uk/Documents/Children-and-families-services/EHParentsLeaflet.pdf"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www.leeds.gov.uk/children-and-families/services-for-families/family-hubs" TargetMode="External"/><Relationship Id="rId5" Type="http://schemas.openxmlformats.org/officeDocument/2006/relationships/image" Target="media/image1.png"/><Relationship Id="rId15" Type="http://schemas.openxmlformats.org/officeDocument/2006/relationships/hyperlink" Target="https://www.leicestershiretradedservices.org.uk/Article/161695" TargetMode="External"/><Relationship Id="rId10" Type="http://schemas.openxmlformats.org/officeDocument/2006/relationships/hyperlink" Target="https://www.leeds.gov.uk/children-and-families/family-information-service" TargetMode="External"/><Relationship Id="rId19" Type="http://schemas.openxmlformats.org/officeDocument/2006/relationships/hyperlink" Target="https://www.towerhamlets.gov.uk/lgnl/health__social_care/children_and_family_care/Early_Help/Early_Help_Hub.aspx"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leicestershire.gov.uk/education-and-children/social-care-and-supporting-families/help-for-children-and-familie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94E295B-BD32-42F1-AE7E-6EAF98CD92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108</TotalTime>
  <Pages>13</Pages>
  <Words>2924</Words>
  <Characters>16672</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96</cp:revision>
  <dcterms:created xsi:type="dcterms:W3CDTF">2026-08-12T03:10:00Z</dcterms:created>
  <dcterms:modified xsi:type="dcterms:W3CDTF">2026-08-13T12:23:00Z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7c7f0a7f-9bc3-4b17-883e-669e7f8548db</vt:lpwstr>
  </property>
</Properties>
</file>