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56D2DF" w14:textId="14BA9326" w:rsidR="003454CA" w:rsidRDefault="003454CA"/>
    <w:tbl>
      <w:tblPr>
        <w:tblStyle w:val="GridTable5Dark-Accent3"/>
        <w:tblW w:w="0" w:type="auto"/>
        <w:tblLook w:val="04A0" w:firstRow="1" w:lastRow="0" w:firstColumn="1" w:lastColumn="0" w:noHBand="0" w:noVBand="1"/>
      </w:tblPr>
      <w:tblGrid>
        <w:gridCol w:w="2122"/>
        <w:gridCol w:w="3118"/>
      </w:tblGrid>
      <w:tr w:rsidR="00EB049B" w14:paraId="6BAB8912" w14:textId="77777777" w:rsidTr="001B5F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42DE7C9" w14:textId="77777777" w:rsidR="00EB049B" w:rsidRDefault="00EB049B" w:rsidP="001B5F8E">
            <w:r>
              <w:t>STUDENT NAME</w:t>
            </w:r>
          </w:p>
        </w:tc>
        <w:tc>
          <w:tcPr>
            <w:tcW w:w="3118" w:type="dxa"/>
            <w:shd w:val="clear" w:color="auto" w:fill="auto"/>
          </w:tcPr>
          <w:p w14:paraId="4021CC68" w14:textId="77777777" w:rsidR="00EB049B" w:rsidRPr="00C8193A" w:rsidRDefault="00EB049B" w:rsidP="001B5F8E">
            <w:pPr>
              <w:cnfStyle w:val="100000000000" w:firstRow="1" w:lastRow="0" w:firstColumn="0" w:lastColumn="0" w:oddVBand="0" w:evenVBand="0" w:oddHBand="0" w:evenHBand="0" w:firstRowFirstColumn="0" w:firstRowLastColumn="0" w:lastRowFirstColumn="0" w:lastRowLastColumn="0"/>
              <w:rPr>
                <w:b w:val="0"/>
                <w:bCs w:val="0"/>
              </w:rPr>
            </w:pPr>
            <w:r w:rsidRPr="00C8193A">
              <w:rPr>
                <w:b w:val="0"/>
                <w:bCs w:val="0"/>
                <w:color w:val="auto"/>
              </w:rPr>
              <w:t>JAINABA  JUM</w:t>
            </w:r>
          </w:p>
        </w:tc>
      </w:tr>
      <w:tr w:rsidR="00EB049B" w14:paraId="0D8586D1" w14:textId="77777777" w:rsidTr="001B5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EB668D5" w14:textId="77777777" w:rsidR="00EB049B" w:rsidRPr="00F202A0" w:rsidRDefault="00EB049B" w:rsidP="001B5F8E">
            <w:r w:rsidRPr="00F202A0">
              <w:t>STUDENT NUMBER:</w:t>
            </w:r>
          </w:p>
        </w:tc>
        <w:tc>
          <w:tcPr>
            <w:tcW w:w="3118" w:type="dxa"/>
          </w:tcPr>
          <w:p w14:paraId="26E07F6F" w14:textId="77777777" w:rsidR="00EB049B" w:rsidRPr="00F202A0" w:rsidRDefault="00EB049B" w:rsidP="001B5F8E">
            <w:pPr>
              <w:cnfStyle w:val="000000100000" w:firstRow="0" w:lastRow="0" w:firstColumn="0" w:lastColumn="0" w:oddVBand="0" w:evenVBand="0" w:oddHBand="1" w:evenHBand="0" w:firstRowFirstColumn="0" w:firstRowLastColumn="0" w:lastRowFirstColumn="0" w:lastRowLastColumn="0"/>
            </w:pPr>
            <w:r w:rsidRPr="00F202A0">
              <w:t>1917571</w:t>
            </w:r>
          </w:p>
        </w:tc>
      </w:tr>
      <w:tr w:rsidR="00EB049B" w14:paraId="75DE5585" w14:textId="77777777" w:rsidTr="001B5F8E">
        <w:tc>
          <w:tcPr>
            <w:cnfStyle w:val="001000000000" w:firstRow="0" w:lastRow="0" w:firstColumn="1" w:lastColumn="0" w:oddVBand="0" w:evenVBand="0" w:oddHBand="0" w:evenHBand="0" w:firstRowFirstColumn="0" w:firstRowLastColumn="0" w:lastRowFirstColumn="0" w:lastRowLastColumn="0"/>
            <w:tcW w:w="2122" w:type="dxa"/>
          </w:tcPr>
          <w:p w14:paraId="5691A9F6" w14:textId="77777777" w:rsidR="00EB049B" w:rsidRDefault="00EB049B" w:rsidP="001B5F8E">
            <w:r w:rsidRPr="00F202A0">
              <w:t xml:space="preserve">MODULE CODE: </w:t>
            </w:r>
          </w:p>
        </w:tc>
        <w:tc>
          <w:tcPr>
            <w:tcW w:w="3118" w:type="dxa"/>
          </w:tcPr>
          <w:p w14:paraId="2D321863" w14:textId="77777777" w:rsidR="00EB049B" w:rsidRDefault="00EB049B" w:rsidP="001B5F8E">
            <w:pPr>
              <w:cnfStyle w:val="000000000000" w:firstRow="0" w:lastRow="0" w:firstColumn="0" w:lastColumn="0" w:oddVBand="0" w:evenVBand="0" w:oddHBand="0" w:evenHBand="0" w:firstRowFirstColumn="0" w:firstRowLastColumn="0" w:lastRowFirstColumn="0" w:lastRowLastColumn="0"/>
            </w:pPr>
            <w:r w:rsidRPr="00F202A0">
              <w:t>BMHP5001</w:t>
            </w:r>
          </w:p>
        </w:tc>
      </w:tr>
      <w:tr w:rsidR="00EB049B" w14:paraId="76B180F6" w14:textId="77777777" w:rsidTr="001B5F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6D83BB10" w14:textId="77777777" w:rsidR="00EB049B" w:rsidRDefault="00EB049B" w:rsidP="001B5F8E">
            <w:r w:rsidRPr="00F202A0">
              <w:t xml:space="preserve">MODULE TITLE: </w:t>
            </w:r>
          </w:p>
        </w:tc>
        <w:tc>
          <w:tcPr>
            <w:tcW w:w="3118" w:type="dxa"/>
          </w:tcPr>
          <w:p w14:paraId="71AC3671" w14:textId="77777777" w:rsidR="00EB049B" w:rsidRPr="00C8193A" w:rsidRDefault="00EB049B" w:rsidP="001B5F8E">
            <w:pPr>
              <w:cnfStyle w:val="000000100000" w:firstRow="0" w:lastRow="0" w:firstColumn="0" w:lastColumn="0" w:oddVBand="0" w:evenVBand="0" w:oddHBand="1" w:evenHBand="0" w:firstRowFirstColumn="0" w:firstRowLastColumn="0" w:lastRowFirstColumn="0" w:lastRowLastColumn="0"/>
            </w:pPr>
            <w:r w:rsidRPr="00C8193A">
              <w:t>COMPLEMENTARY THERAPIES</w:t>
            </w:r>
          </w:p>
        </w:tc>
      </w:tr>
      <w:tr w:rsidR="00EB049B" w14:paraId="27F8AE61" w14:textId="77777777" w:rsidTr="001B5F8E">
        <w:tc>
          <w:tcPr>
            <w:cnfStyle w:val="001000000000" w:firstRow="0" w:lastRow="0" w:firstColumn="1" w:lastColumn="0" w:oddVBand="0" w:evenVBand="0" w:oddHBand="0" w:evenHBand="0" w:firstRowFirstColumn="0" w:firstRowLastColumn="0" w:lastRowFirstColumn="0" w:lastRowLastColumn="0"/>
            <w:tcW w:w="2122" w:type="dxa"/>
          </w:tcPr>
          <w:p w14:paraId="12AD5D93" w14:textId="77777777" w:rsidR="00EB049B" w:rsidRDefault="00EB049B" w:rsidP="001B5F8E">
            <w:r w:rsidRPr="00F202A0">
              <w:t xml:space="preserve">LECTURER NAME: </w:t>
            </w:r>
          </w:p>
        </w:tc>
        <w:tc>
          <w:tcPr>
            <w:tcW w:w="3118" w:type="dxa"/>
          </w:tcPr>
          <w:p w14:paraId="1FEB7BCA" w14:textId="77777777" w:rsidR="00EB049B" w:rsidRDefault="00EB049B" w:rsidP="001B5F8E">
            <w:pPr>
              <w:cnfStyle w:val="000000000000" w:firstRow="0" w:lastRow="0" w:firstColumn="0" w:lastColumn="0" w:oddVBand="0" w:evenVBand="0" w:oddHBand="0" w:evenHBand="0" w:firstRowFirstColumn="0" w:firstRowLastColumn="0" w:lastRowFirstColumn="0" w:lastRowLastColumn="0"/>
            </w:pPr>
            <w:r w:rsidRPr="00F202A0">
              <w:t>JOANNA WALSH</w:t>
            </w:r>
          </w:p>
        </w:tc>
      </w:tr>
    </w:tbl>
    <w:p w14:paraId="7ADBBA15" w14:textId="10F7611B" w:rsidR="00331140" w:rsidRDefault="00331140">
      <w:pPr>
        <w:rPr>
          <w:b/>
          <w:bCs/>
        </w:rPr>
      </w:pPr>
    </w:p>
    <w:p w14:paraId="7D550C51" w14:textId="42C67284" w:rsidR="00331140" w:rsidRDefault="00331140">
      <w:pPr>
        <w:rPr>
          <w:b/>
          <w:bCs/>
        </w:rPr>
      </w:pPr>
    </w:p>
    <w:p w14:paraId="52240BCB" w14:textId="4BE53C6B" w:rsidR="00331140" w:rsidRDefault="00331140">
      <w:pPr>
        <w:rPr>
          <w:b/>
          <w:bCs/>
        </w:rPr>
      </w:pPr>
    </w:p>
    <w:p w14:paraId="344BAE43" w14:textId="56690E90" w:rsidR="00331140" w:rsidRDefault="00331140">
      <w:pPr>
        <w:rPr>
          <w:b/>
          <w:bCs/>
        </w:rPr>
      </w:pPr>
    </w:p>
    <w:p w14:paraId="17609C6E" w14:textId="705DF3F0" w:rsidR="00331140" w:rsidRDefault="00331140">
      <w:pPr>
        <w:rPr>
          <w:b/>
          <w:bCs/>
        </w:rPr>
      </w:pPr>
    </w:p>
    <w:p w14:paraId="5F641F11" w14:textId="77777777" w:rsidR="00331140" w:rsidRDefault="00331140">
      <w:pPr>
        <w:rPr>
          <w:b/>
          <w:bCs/>
        </w:rPr>
      </w:pPr>
    </w:p>
    <w:p w14:paraId="23A73742" w14:textId="0D530F6A" w:rsidR="00713D27" w:rsidRDefault="00B7691F" w:rsidP="00713D27">
      <w:pPr>
        <w:pStyle w:val="Default"/>
        <w:rPr>
          <w:rFonts w:ascii="Times New Roman" w:hAnsi="Times New Roman" w:cs="Times New Roman"/>
          <w:sz w:val="20"/>
          <w:szCs w:val="20"/>
        </w:rPr>
      </w:pPr>
      <w:r>
        <w:rPr>
          <w:sz w:val="22"/>
          <w:szCs w:val="22"/>
        </w:rPr>
        <w:t xml:space="preserve"> </w:t>
      </w:r>
    </w:p>
    <w:sdt>
      <w:sdtPr>
        <w:rPr>
          <w:rFonts w:asciiTheme="minorHAnsi" w:eastAsiaTheme="minorHAnsi" w:hAnsiTheme="minorHAnsi" w:cstheme="minorBidi"/>
          <w:b/>
          <w:bCs/>
          <w:color w:val="auto"/>
          <w:sz w:val="22"/>
          <w:szCs w:val="22"/>
          <w:u w:val="single"/>
          <w:lang w:val="en-GB"/>
        </w:rPr>
        <w:id w:val="1276440421"/>
        <w:docPartObj>
          <w:docPartGallery w:val="Table of Contents"/>
          <w:docPartUnique/>
        </w:docPartObj>
      </w:sdtPr>
      <w:sdtEndPr>
        <w:rPr>
          <w:noProof/>
          <w:u w:val="none"/>
        </w:rPr>
      </w:sdtEndPr>
      <w:sdtContent>
        <w:p w14:paraId="49DDADB4" w14:textId="598EE0FD" w:rsidR="00246B89" w:rsidRDefault="00246B89" w:rsidP="00EB049B">
          <w:pPr>
            <w:pStyle w:val="TOCHeading"/>
            <w:jc w:val="center"/>
            <w:rPr>
              <w:b/>
              <w:bCs/>
              <w:u w:val="single"/>
            </w:rPr>
          </w:pPr>
          <w:r w:rsidRPr="00EB049B">
            <w:rPr>
              <w:b/>
              <w:bCs/>
              <w:u w:val="single"/>
            </w:rPr>
            <w:t>Table of Contents</w:t>
          </w:r>
          <w:r w:rsidR="00331140" w:rsidRPr="00EB049B">
            <w:rPr>
              <w:b/>
              <w:bCs/>
              <w:u w:val="single"/>
            </w:rPr>
            <w:t xml:space="preserve"> - Complementary Therapy </w:t>
          </w:r>
          <w:r w:rsidR="00EB049B">
            <w:rPr>
              <w:b/>
              <w:bCs/>
              <w:u w:val="single"/>
            </w:rPr>
            <w:t>–</w:t>
          </w:r>
          <w:r w:rsidR="00331140" w:rsidRPr="00EB049B">
            <w:rPr>
              <w:b/>
              <w:bCs/>
              <w:u w:val="single"/>
            </w:rPr>
            <w:t xml:space="preserve"> Acupuncture</w:t>
          </w:r>
        </w:p>
        <w:p w14:paraId="784FA17E" w14:textId="77777777" w:rsidR="00EB049B" w:rsidRPr="00EB049B" w:rsidRDefault="00EB049B" w:rsidP="00EB049B">
          <w:pPr>
            <w:rPr>
              <w:lang w:val="en-US"/>
            </w:rPr>
          </w:pPr>
        </w:p>
        <w:p w14:paraId="7E5F0AB0" w14:textId="73457B0B" w:rsidR="00246B89" w:rsidRDefault="00246B89">
          <w:pPr>
            <w:pStyle w:val="TOC1"/>
            <w:tabs>
              <w:tab w:val="right" w:leader="dot" w:pos="9016"/>
            </w:tabs>
            <w:rPr>
              <w:rStyle w:val="Hyperlink"/>
              <w:noProof/>
            </w:rPr>
          </w:pPr>
          <w:r>
            <w:fldChar w:fldCharType="begin"/>
          </w:r>
          <w:r>
            <w:instrText xml:space="preserve"> TOC \o "1-3" \h \z \u </w:instrText>
          </w:r>
          <w:r>
            <w:fldChar w:fldCharType="separate"/>
          </w:r>
          <w:hyperlink w:anchor="_Toc68786162" w:history="1">
            <w:r w:rsidRPr="00DB74C1">
              <w:rPr>
                <w:rStyle w:val="Hyperlink"/>
                <w:noProof/>
              </w:rPr>
              <w:t>INTRODUCTION</w:t>
            </w:r>
            <w:r>
              <w:rPr>
                <w:noProof/>
                <w:webHidden/>
              </w:rPr>
              <w:tab/>
            </w:r>
            <w:r>
              <w:rPr>
                <w:noProof/>
                <w:webHidden/>
              </w:rPr>
              <w:fldChar w:fldCharType="begin"/>
            </w:r>
            <w:r>
              <w:rPr>
                <w:noProof/>
                <w:webHidden/>
              </w:rPr>
              <w:instrText xml:space="preserve"> PAGEREF _Toc68786162 \h </w:instrText>
            </w:r>
            <w:r>
              <w:rPr>
                <w:noProof/>
                <w:webHidden/>
              </w:rPr>
            </w:r>
            <w:r>
              <w:rPr>
                <w:noProof/>
                <w:webHidden/>
              </w:rPr>
              <w:fldChar w:fldCharType="separate"/>
            </w:r>
            <w:r w:rsidR="00515B6D">
              <w:rPr>
                <w:noProof/>
                <w:webHidden/>
              </w:rPr>
              <w:t>2</w:t>
            </w:r>
            <w:r>
              <w:rPr>
                <w:noProof/>
                <w:webHidden/>
              </w:rPr>
              <w:fldChar w:fldCharType="end"/>
            </w:r>
          </w:hyperlink>
        </w:p>
        <w:p w14:paraId="6443D2E7" w14:textId="77777777" w:rsidR="00331140" w:rsidRPr="00331140" w:rsidRDefault="00331140" w:rsidP="00331140">
          <w:pPr>
            <w:rPr>
              <w:noProof/>
            </w:rPr>
          </w:pPr>
        </w:p>
        <w:p w14:paraId="1F2A0E95" w14:textId="2B1D1D3E" w:rsidR="00246B89" w:rsidRDefault="00F12304">
          <w:pPr>
            <w:pStyle w:val="TOC1"/>
            <w:tabs>
              <w:tab w:val="right" w:leader="dot" w:pos="9016"/>
            </w:tabs>
            <w:rPr>
              <w:rStyle w:val="Hyperlink"/>
              <w:noProof/>
            </w:rPr>
          </w:pPr>
          <w:hyperlink w:anchor="_Toc68786163" w:history="1">
            <w:r w:rsidR="00246B89" w:rsidRPr="00DB74C1">
              <w:rPr>
                <w:rStyle w:val="Hyperlink"/>
                <w:noProof/>
              </w:rPr>
              <w:t>ACUPUNCTURE</w:t>
            </w:r>
            <w:r w:rsidR="00246B89">
              <w:rPr>
                <w:noProof/>
                <w:webHidden/>
              </w:rPr>
              <w:tab/>
            </w:r>
            <w:r w:rsidR="00246B89">
              <w:rPr>
                <w:noProof/>
                <w:webHidden/>
              </w:rPr>
              <w:fldChar w:fldCharType="begin"/>
            </w:r>
            <w:r w:rsidR="00246B89">
              <w:rPr>
                <w:noProof/>
                <w:webHidden/>
              </w:rPr>
              <w:instrText xml:space="preserve"> PAGEREF _Toc68786163 \h </w:instrText>
            </w:r>
            <w:r w:rsidR="00246B89">
              <w:rPr>
                <w:noProof/>
                <w:webHidden/>
              </w:rPr>
            </w:r>
            <w:r w:rsidR="00246B89">
              <w:rPr>
                <w:noProof/>
                <w:webHidden/>
              </w:rPr>
              <w:fldChar w:fldCharType="separate"/>
            </w:r>
            <w:r w:rsidR="00515B6D">
              <w:rPr>
                <w:noProof/>
                <w:webHidden/>
              </w:rPr>
              <w:t>3</w:t>
            </w:r>
            <w:r w:rsidR="00246B89">
              <w:rPr>
                <w:noProof/>
                <w:webHidden/>
              </w:rPr>
              <w:fldChar w:fldCharType="end"/>
            </w:r>
          </w:hyperlink>
        </w:p>
        <w:p w14:paraId="2196A716" w14:textId="77777777" w:rsidR="00331140" w:rsidRPr="00331140" w:rsidRDefault="00331140" w:rsidP="00331140">
          <w:pPr>
            <w:rPr>
              <w:noProof/>
            </w:rPr>
          </w:pPr>
        </w:p>
        <w:p w14:paraId="2B7E1B5C" w14:textId="35C2C5F8" w:rsidR="00246B89" w:rsidRDefault="00F12304">
          <w:pPr>
            <w:pStyle w:val="TOC1"/>
            <w:tabs>
              <w:tab w:val="right" w:leader="dot" w:pos="9016"/>
            </w:tabs>
            <w:rPr>
              <w:rStyle w:val="Hyperlink"/>
              <w:noProof/>
            </w:rPr>
          </w:pPr>
          <w:hyperlink w:anchor="_Toc68786164" w:history="1">
            <w:r w:rsidR="00246B89" w:rsidRPr="00DB74C1">
              <w:rPr>
                <w:rStyle w:val="Hyperlink"/>
                <w:noProof/>
              </w:rPr>
              <w:t>STATUTORY AND VOLUNTARY SELF-REGULATION</w:t>
            </w:r>
            <w:r w:rsidR="00246B89">
              <w:rPr>
                <w:noProof/>
                <w:webHidden/>
              </w:rPr>
              <w:tab/>
            </w:r>
            <w:r w:rsidR="00246B89">
              <w:rPr>
                <w:noProof/>
                <w:webHidden/>
              </w:rPr>
              <w:fldChar w:fldCharType="begin"/>
            </w:r>
            <w:r w:rsidR="00246B89">
              <w:rPr>
                <w:noProof/>
                <w:webHidden/>
              </w:rPr>
              <w:instrText xml:space="preserve"> PAGEREF _Toc68786164 \h </w:instrText>
            </w:r>
            <w:r w:rsidR="00246B89">
              <w:rPr>
                <w:noProof/>
                <w:webHidden/>
              </w:rPr>
            </w:r>
            <w:r w:rsidR="00246B89">
              <w:rPr>
                <w:noProof/>
                <w:webHidden/>
              </w:rPr>
              <w:fldChar w:fldCharType="separate"/>
            </w:r>
            <w:r w:rsidR="00515B6D">
              <w:rPr>
                <w:noProof/>
                <w:webHidden/>
              </w:rPr>
              <w:t>6</w:t>
            </w:r>
            <w:r w:rsidR="00246B89">
              <w:rPr>
                <w:noProof/>
                <w:webHidden/>
              </w:rPr>
              <w:fldChar w:fldCharType="end"/>
            </w:r>
          </w:hyperlink>
        </w:p>
        <w:p w14:paraId="03819692" w14:textId="77777777" w:rsidR="00331140" w:rsidRPr="00331140" w:rsidRDefault="00331140" w:rsidP="00331140">
          <w:pPr>
            <w:rPr>
              <w:noProof/>
            </w:rPr>
          </w:pPr>
        </w:p>
        <w:p w14:paraId="1FEC58DD" w14:textId="6293645E" w:rsidR="00246B89" w:rsidRDefault="00F12304">
          <w:pPr>
            <w:pStyle w:val="TOC1"/>
            <w:tabs>
              <w:tab w:val="right" w:leader="dot" w:pos="9016"/>
            </w:tabs>
            <w:rPr>
              <w:rStyle w:val="Hyperlink"/>
              <w:noProof/>
            </w:rPr>
          </w:pPr>
          <w:hyperlink w:anchor="_Toc68786165" w:history="1">
            <w:r w:rsidR="00246B89" w:rsidRPr="00DB74C1">
              <w:rPr>
                <w:rStyle w:val="Hyperlink"/>
                <w:noProof/>
              </w:rPr>
              <w:t>ETHICAL CONSIDERATION</w:t>
            </w:r>
            <w:r w:rsidR="00246B89">
              <w:rPr>
                <w:noProof/>
                <w:webHidden/>
              </w:rPr>
              <w:tab/>
            </w:r>
            <w:r w:rsidR="00246B89">
              <w:rPr>
                <w:noProof/>
                <w:webHidden/>
              </w:rPr>
              <w:fldChar w:fldCharType="begin"/>
            </w:r>
            <w:r w:rsidR="00246B89">
              <w:rPr>
                <w:noProof/>
                <w:webHidden/>
              </w:rPr>
              <w:instrText xml:space="preserve"> PAGEREF _Toc68786165 \h </w:instrText>
            </w:r>
            <w:r w:rsidR="00246B89">
              <w:rPr>
                <w:noProof/>
                <w:webHidden/>
              </w:rPr>
            </w:r>
            <w:r w:rsidR="00246B89">
              <w:rPr>
                <w:noProof/>
                <w:webHidden/>
              </w:rPr>
              <w:fldChar w:fldCharType="separate"/>
            </w:r>
            <w:r w:rsidR="00515B6D">
              <w:rPr>
                <w:noProof/>
                <w:webHidden/>
              </w:rPr>
              <w:t>7</w:t>
            </w:r>
            <w:r w:rsidR="00246B89">
              <w:rPr>
                <w:noProof/>
                <w:webHidden/>
              </w:rPr>
              <w:fldChar w:fldCharType="end"/>
            </w:r>
          </w:hyperlink>
        </w:p>
        <w:p w14:paraId="6C1A26AB" w14:textId="77777777" w:rsidR="00331140" w:rsidRPr="00331140" w:rsidRDefault="00331140" w:rsidP="00331140">
          <w:pPr>
            <w:rPr>
              <w:noProof/>
            </w:rPr>
          </w:pPr>
        </w:p>
        <w:p w14:paraId="4919D1DA" w14:textId="4AA07D6E" w:rsidR="00246B89" w:rsidRDefault="00F12304">
          <w:pPr>
            <w:pStyle w:val="TOC1"/>
            <w:tabs>
              <w:tab w:val="right" w:leader="dot" w:pos="9016"/>
            </w:tabs>
            <w:rPr>
              <w:rStyle w:val="Hyperlink"/>
              <w:noProof/>
            </w:rPr>
          </w:pPr>
          <w:hyperlink w:anchor="_Toc68786166" w:history="1">
            <w:r w:rsidR="00246B89" w:rsidRPr="00DB74C1">
              <w:rPr>
                <w:rStyle w:val="Hyperlink"/>
                <w:noProof/>
              </w:rPr>
              <w:t>RECOMMENDATIONS</w:t>
            </w:r>
            <w:r w:rsidR="00246B89">
              <w:rPr>
                <w:noProof/>
                <w:webHidden/>
              </w:rPr>
              <w:tab/>
            </w:r>
            <w:r w:rsidR="00246B89">
              <w:rPr>
                <w:noProof/>
                <w:webHidden/>
              </w:rPr>
              <w:fldChar w:fldCharType="begin"/>
            </w:r>
            <w:r w:rsidR="00246B89">
              <w:rPr>
                <w:noProof/>
                <w:webHidden/>
              </w:rPr>
              <w:instrText xml:space="preserve"> PAGEREF _Toc68786166 \h </w:instrText>
            </w:r>
            <w:r w:rsidR="00246B89">
              <w:rPr>
                <w:noProof/>
                <w:webHidden/>
              </w:rPr>
            </w:r>
            <w:r w:rsidR="00246B89">
              <w:rPr>
                <w:noProof/>
                <w:webHidden/>
              </w:rPr>
              <w:fldChar w:fldCharType="separate"/>
            </w:r>
            <w:r w:rsidR="00515B6D">
              <w:rPr>
                <w:noProof/>
                <w:webHidden/>
              </w:rPr>
              <w:t>7</w:t>
            </w:r>
            <w:r w:rsidR="00246B89">
              <w:rPr>
                <w:noProof/>
                <w:webHidden/>
              </w:rPr>
              <w:fldChar w:fldCharType="end"/>
            </w:r>
          </w:hyperlink>
        </w:p>
        <w:p w14:paraId="3D09D161" w14:textId="77777777" w:rsidR="00331140" w:rsidRPr="00331140" w:rsidRDefault="00331140" w:rsidP="00331140">
          <w:pPr>
            <w:rPr>
              <w:noProof/>
            </w:rPr>
          </w:pPr>
        </w:p>
        <w:p w14:paraId="7E94818A" w14:textId="25CDFAE1" w:rsidR="00246B89" w:rsidRDefault="00F12304">
          <w:pPr>
            <w:pStyle w:val="TOC1"/>
            <w:tabs>
              <w:tab w:val="right" w:leader="dot" w:pos="9016"/>
            </w:tabs>
            <w:rPr>
              <w:noProof/>
            </w:rPr>
          </w:pPr>
          <w:hyperlink w:anchor="_Toc68786167" w:history="1">
            <w:r w:rsidR="00331140" w:rsidRPr="00DB74C1">
              <w:rPr>
                <w:rStyle w:val="Hyperlink"/>
                <w:noProof/>
              </w:rPr>
              <w:t>REFERENCES</w:t>
            </w:r>
            <w:r w:rsidR="00331140">
              <w:rPr>
                <w:noProof/>
                <w:webHidden/>
              </w:rPr>
              <w:tab/>
            </w:r>
            <w:r w:rsidR="00246B89">
              <w:rPr>
                <w:noProof/>
                <w:webHidden/>
              </w:rPr>
              <w:fldChar w:fldCharType="begin"/>
            </w:r>
            <w:r w:rsidR="00246B89">
              <w:rPr>
                <w:noProof/>
                <w:webHidden/>
              </w:rPr>
              <w:instrText xml:space="preserve"> PAGEREF _Toc68786167 \h </w:instrText>
            </w:r>
            <w:r w:rsidR="00246B89">
              <w:rPr>
                <w:noProof/>
                <w:webHidden/>
              </w:rPr>
            </w:r>
            <w:r w:rsidR="00246B89">
              <w:rPr>
                <w:noProof/>
                <w:webHidden/>
              </w:rPr>
              <w:fldChar w:fldCharType="separate"/>
            </w:r>
            <w:r w:rsidR="00515B6D">
              <w:rPr>
                <w:noProof/>
                <w:webHidden/>
              </w:rPr>
              <w:t>9</w:t>
            </w:r>
            <w:r w:rsidR="00246B89">
              <w:rPr>
                <w:noProof/>
                <w:webHidden/>
              </w:rPr>
              <w:fldChar w:fldCharType="end"/>
            </w:r>
          </w:hyperlink>
        </w:p>
        <w:p w14:paraId="585DA197" w14:textId="4F79B370" w:rsidR="00246B89" w:rsidRDefault="00246B89">
          <w:r>
            <w:rPr>
              <w:b/>
              <w:bCs/>
              <w:noProof/>
            </w:rPr>
            <w:fldChar w:fldCharType="end"/>
          </w:r>
        </w:p>
      </w:sdtContent>
    </w:sdt>
    <w:p w14:paraId="53B2215E" w14:textId="3CB24B35" w:rsidR="00713D27" w:rsidRDefault="00713D27">
      <w:pPr>
        <w:rPr>
          <w:b/>
          <w:bCs/>
        </w:rPr>
      </w:pPr>
    </w:p>
    <w:p w14:paraId="1EFC0959" w14:textId="45FF4DAF" w:rsidR="00331140" w:rsidRDefault="00331140">
      <w:pPr>
        <w:rPr>
          <w:b/>
          <w:bCs/>
        </w:rPr>
      </w:pPr>
    </w:p>
    <w:p w14:paraId="6E540ECF" w14:textId="44720FE6" w:rsidR="00331140" w:rsidRDefault="00331140">
      <w:pPr>
        <w:rPr>
          <w:b/>
          <w:bCs/>
        </w:rPr>
      </w:pPr>
    </w:p>
    <w:p w14:paraId="66D8D6D3" w14:textId="786C0B73" w:rsidR="00331140" w:rsidRDefault="00331140">
      <w:pPr>
        <w:rPr>
          <w:b/>
          <w:bCs/>
        </w:rPr>
      </w:pPr>
    </w:p>
    <w:p w14:paraId="64003CED" w14:textId="1D2A09AB" w:rsidR="00331140" w:rsidRDefault="00331140">
      <w:pPr>
        <w:rPr>
          <w:b/>
          <w:bCs/>
        </w:rPr>
      </w:pPr>
    </w:p>
    <w:p w14:paraId="70C1A269" w14:textId="6B57A905" w:rsidR="00331140" w:rsidRDefault="00331140">
      <w:pPr>
        <w:rPr>
          <w:b/>
          <w:bCs/>
        </w:rPr>
      </w:pPr>
    </w:p>
    <w:p w14:paraId="5EAFCCC1" w14:textId="77777777" w:rsidR="00331140" w:rsidRDefault="00331140">
      <w:pPr>
        <w:rPr>
          <w:b/>
          <w:bCs/>
        </w:rPr>
      </w:pPr>
    </w:p>
    <w:p w14:paraId="4CF348F8" w14:textId="275AA526" w:rsidR="00713D27" w:rsidRDefault="00713D27" w:rsidP="00713D27">
      <w:pPr>
        <w:pStyle w:val="Heading1"/>
      </w:pPr>
      <w:bookmarkStart w:id="0" w:name="_Toc68786162"/>
      <w:r>
        <w:lastRenderedPageBreak/>
        <w:t>INTRODUCTION</w:t>
      </w:r>
      <w:bookmarkEnd w:id="0"/>
    </w:p>
    <w:p w14:paraId="5B7E5DEC" w14:textId="19E60CA4" w:rsidR="00713D27" w:rsidRDefault="00713D27" w:rsidP="00713D27"/>
    <w:p w14:paraId="67217362" w14:textId="77777777" w:rsidR="00713D27" w:rsidRPr="0078783B" w:rsidRDefault="00713D27" w:rsidP="0078783B">
      <w:pPr>
        <w:pStyle w:val="Default"/>
        <w:spacing w:line="360" w:lineRule="auto"/>
        <w:rPr>
          <w:sz w:val="22"/>
          <w:szCs w:val="22"/>
        </w:rPr>
      </w:pPr>
      <w:r w:rsidRPr="0078783B">
        <w:rPr>
          <w:sz w:val="22"/>
          <w:szCs w:val="22"/>
        </w:rPr>
        <w:t>In this essay, I would be critically evaluating the current guidance, regulations and requirements for the provision of and access to complementary therapies in various healthcare settings. Then analysis of the importance of self-regulation in relation to meeting current legislative and policy requirements for the use of complementary therapies in healthcare would be carried out.</w:t>
      </w:r>
    </w:p>
    <w:p w14:paraId="07FCD2E9" w14:textId="77777777" w:rsidR="00713D27" w:rsidRPr="0078783B" w:rsidRDefault="00713D27" w:rsidP="0078783B">
      <w:pPr>
        <w:pStyle w:val="Default"/>
        <w:spacing w:line="360" w:lineRule="auto"/>
        <w:rPr>
          <w:sz w:val="22"/>
          <w:szCs w:val="22"/>
        </w:rPr>
      </w:pPr>
    </w:p>
    <w:p w14:paraId="1E6019E2" w14:textId="26075C52" w:rsidR="0078783B" w:rsidRDefault="00F20807" w:rsidP="0078783B">
      <w:pPr>
        <w:pStyle w:val="Default"/>
        <w:spacing w:line="360" w:lineRule="auto"/>
        <w:rPr>
          <w:sz w:val="22"/>
          <w:szCs w:val="22"/>
        </w:rPr>
      </w:pPr>
      <w:r>
        <w:rPr>
          <w:sz w:val="22"/>
          <w:szCs w:val="22"/>
        </w:rPr>
        <w:t>Complementary</w:t>
      </w:r>
      <w:r w:rsidRPr="00F20807">
        <w:rPr>
          <w:sz w:val="22"/>
          <w:szCs w:val="22"/>
        </w:rPr>
        <w:t xml:space="preserve"> </w:t>
      </w:r>
      <w:r w:rsidR="00901037">
        <w:rPr>
          <w:sz w:val="22"/>
          <w:szCs w:val="22"/>
        </w:rPr>
        <w:t>therapy</w:t>
      </w:r>
      <w:r w:rsidRPr="00F20807">
        <w:rPr>
          <w:sz w:val="22"/>
          <w:szCs w:val="22"/>
        </w:rPr>
        <w:t xml:space="preserve"> is a term given to a wide scope of various treatments that mean to help or improve an individual's wellbeing and feeling of prosperity. A few group utilize corresponding treatments basically to unwind a lot and appreciate a little personal time, while others may have medicines as a deterrent measure, to assist them with dealing with a drawn out condition or to traverse an especially difficult life occasion.</w:t>
      </w:r>
    </w:p>
    <w:p w14:paraId="39501AA6" w14:textId="77777777" w:rsidR="00F20807" w:rsidRPr="0078783B" w:rsidRDefault="00F20807" w:rsidP="0078783B">
      <w:pPr>
        <w:pStyle w:val="Default"/>
        <w:spacing w:line="360" w:lineRule="auto"/>
        <w:rPr>
          <w:sz w:val="22"/>
          <w:szCs w:val="22"/>
        </w:rPr>
      </w:pPr>
    </w:p>
    <w:p w14:paraId="57E829DC" w14:textId="5AC610D2" w:rsidR="00713D27" w:rsidRDefault="00125498" w:rsidP="0078783B">
      <w:pPr>
        <w:pStyle w:val="Default"/>
        <w:spacing w:line="360" w:lineRule="auto"/>
        <w:rPr>
          <w:sz w:val="22"/>
          <w:szCs w:val="22"/>
        </w:rPr>
      </w:pPr>
      <w:r>
        <w:rPr>
          <w:sz w:val="22"/>
          <w:szCs w:val="22"/>
        </w:rPr>
        <w:t>W</w:t>
      </w:r>
      <w:r w:rsidRPr="00125498">
        <w:rPr>
          <w:sz w:val="22"/>
          <w:szCs w:val="22"/>
        </w:rPr>
        <w:t xml:space="preserve">ith regards to which treatments are generally </w:t>
      </w:r>
      <w:r w:rsidR="00F900F2">
        <w:rPr>
          <w:sz w:val="22"/>
          <w:szCs w:val="22"/>
        </w:rPr>
        <w:t>known</w:t>
      </w:r>
      <w:r w:rsidRPr="00125498">
        <w:rPr>
          <w:sz w:val="22"/>
          <w:szCs w:val="22"/>
        </w:rPr>
        <w:t xml:space="preserve">, body back rub and reflexology came out top in a new study of the Federation of Holistic Therapists (FHT) individuals, with half of customers mentioning these medicines, trailed by aromatherapy, Indian head rub, reiki, mending and sports and healing back rub. Picking which therapy is ideal for the individual will to a great extent boil down to individual inclination, the individual requirements and what benefits they desire to acquire from treatment – something an expert advisor as a rule would be glad to examine prior to booking an arrangement </w:t>
      </w:r>
      <w:sdt>
        <w:sdtPr>
          <w:rPr>
            <w:sz w:val="22"/>
            <w:szCs w:val="22"/>
          </w:rPr>
          <w:id w:val="-1656910770"/>
          <w:citation/>
        </w:sdtPr>
        <w:sdtEndPr/>
        <w:sdtContent>
          <w:r w:rsidR="0078783B">
            <w:rPr>
              <w:sz w:val="22"/>
              <w:szCs w:val="22"/>
            </w:rPr>
            <w:fldChar w:fldCharType="begin"/>
          </w:r>
          <w:r w:rsidR="0078783B">
            <w:rPr>
              <w:sz w:val="22"/>
              <w:szCs w:val="22"/>
            </w:rPr>
            <w:instrText xml:space="preserve"> CITATION Nat21 \l 2057 </w:instrText>
          </w:r>
          <w:r w:rsidR="0078783B">
            <w:rPr>
              <w:sz w:val="22"/>
              <w:szCs w:val="22"/>
            </w:rPr>
            <w:fldChar w:fldCharType="separate"/>
          </w:r>
          <w:r w:rsidR="0078783B" w:rsidRPr="0078783B">
            <w:rPr>
              <w:noProof/>
              <w:sz w:val="22"/>
              <w:szCs w:val="22"/>
            </w:rPr>
            <w:t>(Natural Health, 2021)</w:t>
          </w:r>
          <w:r w:rsidR="0078783B">
            <w:rPr>
              <w:sz w:val="22"/>
              <w:szCs w:val="22"/>
            </w:rPr>
            <w:fldChar w:fldCharType="end"/>
          </w:r>
        </w:sdtContent>
      </w:sdt>
      <w:r w:rsidR="0078783B" w:rsidRPr="0078783B">
        <w:rPr>
          <w:sz w:val="22"/>
          <w:szCs w:val="22"/>
        </w:rPr>
        <w:t>.</w:t>
      </w:r>
      <w:r w:rsidR="00713D27" w:rsidRPr="0078783B">
        <w:rPr>
          <w:sz w:val="22"/>
          <w:szCs w:val="22"/>
        </w:rPr>
        <w:t xml:space="preserve"> </w:t>
      </w:r>
    </w:p>
    <w:p w14:paraId="559CBC82" w14:textId="3BDE19BA" w:rsidR="0078783B" w:rsidRDefault="0078783B" w:rsidP="0078783B">
      <w:pPr>
        <w:pStyle w:val="Default"/>
        <w:spacing w:line="360" w:lineRule="auto"/>
        <w:rPr>
          <w:sz w:val="22"/>
          <w:szCs w:val="22"/>
        </w:rPr>
      </w:pPr>
    </w:p>
    <w:p w14:paraId="5F01ADAD" w14:textId="72EDF39D" w:rsidR="00A43A7A" w:rsidRPr="00A43A7A" w:rsidRDefault="00A43A7A" w:rsidP="00A43A7A">
      <w:pPr>
        <w:pStyle w:val="NormalWeb"/>
        <w:spacing w:before="0" w:beforeAutospacing="0" w:after="225" w:afterAutospacing="0" w:line="360" w:lineRule="auto"/>
        <w:textAlignment w:val="baseline"/>
        <w:rPr>
          <w:rFonts w:ascii="Arial" w:hAnsi="Arial" w:cs="Arial"/>
          <w:color w:val="333333"/>
          <w:sz w:val="22"/>
          <w:szCs w:val="22"/>
        </w:rPr>
      </w:pPr>
      <w:r w:rsidRPr="00A43A7A">
        <w:rPr>
          <w:rFonts w:ascii="Arial" w:hAnsi="Arial" w:cs="Arial"/>
          <w:color w:val="333333"/>
          <w:sz w:val="22"/>
          <w:szCs w:val="22"/>
        </w:rPr>
        <w:t>The National Institute for Health and Care Excellence (NICE) is the UK organisation that reviews treatments for a wide range of conditions, including medicines, interventions and new technologies</w:t>
      </w:r>
      <w:r>
        <w:rPr>
          <w:rFonts w:ascii="Arial" w:hAnsi="Arial" w:cs="Arial"/>
          <w:color w:val="333333"/>
          <w:sz w:val="22"/>
          <w:szCs w:val="22"/>
        </w:rPr>
        <w:t xml:space="preserve"> </w:t>
      </w:r>
      <w:sdt>
        <w:sdtPr>
          <w:rPr>
            <w:rFonts w:ascii="Arial" w:hAnsi="Arial" w:cs="Arial"/>
            <w:color w:val="333333"/>
            <w:sz w:val="22"/>
            <w:szCs w:val="22"/>
          </w:rPr>
          <w:id w:val="897247138"/>
          <w:citation/>
        </w:sdtPr>
        <w:sdtEndPr/>
        <w:sdtContent>
          <w:r>
            <w:rPr>
              <w:rFonts w:ascii="Arial" w:hAnsi="Arial" w:cs="Arial"/>
              <w:color w:val="333333"/>
              <w:sz w:val="22"/>
              <w:szCs w:val="22"/>
            </w:rPr>
            <w:fldChar w:fldCharType="begin"/>
          </w:r>
          <w:r>
            <w:rPr>
              <w:rFonts w:ascii="Arial" w:hAnsi="Arial" w:cs="Arial"/>
              <w:color w:val="333333"/>
              <w:sz w:val="22"/>
              <w:szCs w:val="22"/>
            </w:rPr>
            <w:instrText xml:space="preserve"> CITATION BUP212 \l 2057 </w:instrText>
          </w:r>
          <w:r>
            <w:rPr>
              <w:rFonts w:ascii="Arial" w:hAnsi="Arial" w:cs="Arial"/>
              <w:color w:val="333333"/>
              <w:sz w:val="22"/>
              <w:szCs w:val="22"/>
            </w:rPr>
            <w:fldChar w:fldCharType="separate"/>
          </w:r>
          <w:r w:rsidRPr="00A43A7A">
            <w:rPr>
              <w:rFonts w:ascii="Arial" w:hAnsi="Arial" w:cs="Arial"/>
              <w:noProof/>
              <w:color w:val="333333"/>
              <w:sz w:val="22"/>
              <w:szCs w:val="22"/>
            </w:rPr>
            <w:t>(BUPA, 2021)</w:t>
          </w:r>
          <w:r>
            <w:rPr>
              <w:rFonts w:ascii="Arial" w:hAnsi="Arial" w:cs="Arial"/>
              <w:color w:val="333333"/>
              <w:sz w:val="22"/>
              <w:szCs w:val="22"/>
            </w:rPr>
            <w:fldChar w:fldCharType="end"/>
          </w:r>
        </w:sdtContent>
      </w:sdt>
      <w:r w:rsidRPr="00A43A7A">
        <w:rPr>
          <w:rFonts w:ascii="Arial" w:hAnsi="Arial" w:cs="Arial"/>
          <w:color w:val="333333"/>
          <w:sz w:val="22"/>
          <w:szCs w:val="22"/>
        </w:rPr>
        <w:t xml:space="preserve">. It publishes guidelines for medical professionals, which look closely at the evidence about how well a treatment works. </w:t>
      </w:r>
      <w:r>
        <w:rPr>
          <w:rFonts w:ascii="Arial" w:hAnsi="Arial" w:cs="Arial"/>
          <w:color w:val="333333"/>
          <w:sz w:val="22"/>
          <w:szCs w:val="22"/>
        </w:rPr>
        <w:t xml:space="preserve"> </w:t>
      </w:r>
    </w:p>
    <w:p w14:paraId="5E70C167" w14:textId="28B09A1C" w:rsidR="00A43A7A" w:rsidRPr="00A43A7A" w:rsidRDefault="00A43A7A" w:rsidP="00A43A7A">
      <w:pPr>
        <w:pStyle w:val="NormalWeb"/>
        <w:spacing w:before="0" w:beforeAutospacing="0" w:after="225" w:afterAutospacing="0" w:line="360" w:lineRule="auto"/>
        <w:textAlignment w:val="baseline"/>
        <w:rPr>
          <w:rFonts w:ascii="Arial" w:hAnsi="Arial" w:cs="Arial"/>
          <w:color w:val="333333"/>
          <w:sz w:val="22"/>
          <w:szCs w:val="22"/>
        </w:rPr>
      </w:pPr>
      <w:r>
        <w:rPr>
          <w:rFonts w:ascii="Arial" w:hAnsi="Arial" w:cs="Arial"/>
          <w:color w:val="333333"/>
          <w:sz w:val="22"/>
          <w:szCs w:val="22"/>
        </w:rPr>
        <w:t>A</w:t>
      </w:r>
      <w:r w:rsidRPr="00A43A7A">
        <w:rPr>
          <w:rFonts w:ascii="Arial" w:hAnsi="Arial" w:cs="Arial"/>
          <w:color w:val="333333"/>
          <w:sz w:val="22"/>
          <w:szCs w:val="22"/>
        </w:rPr>
        <w:t xml:space="preserve">lternative therapies is when these therapies are used instead of conventional medicine, rather than alongside it. These therapies should not normally replace treatments prescribed by a doctor or other health professional. </w:t>
      </w:r>
      <w:r>
        <w:rPr>
          <w:rFonts w:ascii="Arial" w:hAnsi="Arial" w:cs="Arial"/>
          <w:color w:val="333333"/>
          <w:sz w:val="22"/>
          <w:szCs w:val="22"/>
        </w:rPr>
        <w:t>However,</w:t>
      </w:r>
      <w:r w:rsidRPr="00A43A7A">
        <w:rPr>
          <w:rFonts w:ascii="Arial" w:hAnsi="Arial" w:cs="Arial"/>
          <w:color w:val="333333"/>
          <w:sz w:val="22"/>
          <w:szCs w:val="22"/>
        </w:rPr>
        <w:t xml:space="preserve"> if </w:t>
      </w:r>
      <w:r>
        <w:rPr>
          <w:rFonts w:ascii="Arial" w:hAnsi="Arial" w:cs="Arial"/>
          <w:color w:val="333333"/>
          <w:sz w:val="22"/>
          <w:szCs w:val="22"/>
        </w:rPr>
        <w:t>a patient</w:t>
      </w:r>
      <w:r w:rsidRPr="00A43A7A">
        <w:rPr>
          <w:rFonts w:ascii="Arial" w:hAnsi="Arial" w:cs="Arial"/>
          <w:color w:val="333333"/>
          <w:sz w:val="22"/>
          <w:szCs w:val="22"/>
        </w:rPr>
        <w:t xml:space="preserve"> </w:t>
      </w:r>
      <w:r>
        <w:rPr>
          <w:rFonts w:ascii="Arial" w:hAnsi="Arial" w:cs="Arial"/>
          <w:color w:val="333333"/>
          <w:sz w:val="22"/>
          <w:szCs w:val="22"/>
        </w:rPr>
        <w:t>is</w:t>
      </w:r>
      <w:r w:rsidRPr="00A43A7A">
        <w:rPr>
          <w:rFonts w:ascii="Arial" w:hAnsi="Arial" w:cs="Arial"/>
          <w:color w:val="333333"/>
          <w:sz w:val="22"/>
          <w:szCs w:val="22"/>
        </w:rPr>
        <w:t xml:space="preserve"> having problems with any conventional treatment or want to try alternative therapies, </w:t>
      </w:r>
      <w:r>
        <w:rPr>
          <w:rFonts w:ascii="Arial" w:hAnsi="Arial" w:cs="Arial"/>
          <w:color w:val="333333"/>
          <w:sz w:val="22"/>
          <w:szCs w:val="22"/>
        </w:rPr>
        <w:t xml:space="preserve">it is advisable to </w:t>
      </w:r>
      <w:r w:rsidRPr="00A43A7A">
        <w:rPr>
          <w:rFonts w:ascii="Arial" w:hAnsi="Arial" w:cs="Arial"/>
          <w:color w:val="333333"/>
          <w:sz w:val="22"/>
          <w:szCs w:val="22"/>
        </w:rPr>
        <w:t xml:space="preserve">always talk to </w:t>
      </w:r>
      <w:r>
        <w:rPr>
          <w:rFonts w:ascii="Arial" w:hAnsi="Arial" w:cs="Arial"/>
          <w:color w:val="333333"/>
          <w:sz w:val="22"/>
          <w:szCs w:val="22"/>
        </w:rPr>
        <w:t>a</w:t>
      </w:r>
      <w:r w:rsidRPr="00A43A7A">
        <w:rPr>
          <w:rFonts w:ascii="Arial" w:hAnsi="Arial" w:cs="Arial"/>
          <w:color w:val="333333"/>
          <w:sz w:val="22"/>
          <w:szCs w:val="22"/>
        </w:rPr>
        <w:t xml:space="preserve"> doctor before mak</w:t>
      </w:r>
      <w:r>
        <w:rPr>
          <w:rFonts w:ascii="Arial" w:hAnsi="Arial" w:cs="Arial"/>
          <w:color w:val="333333"/>
          <w:sz w:val="22"/>
          <w:szCs w:val="22"/>
        </w:rPr>
        <w:t xml:space="preserve">ing </w:t>
      </w:r>
      <w:r w:rsidRPr="00A43A7A">
        <w:rPr>
          <w:rFonts w:ascii="Arial" w:hAnsi="Arial" w:cs="Arial"/>
          <w:color w:val="333333"/>
          <w:sz w:val="22"/>
          <w:szCs w:val="22"/>
        </w:rPr>
        <w:t>any decisions</w:t>
      </w:r>
      <w:r>
        <w:rPr>
          <w:rFonts w:ascii="Arial" w:hAnsi="Arial" w:cs="Arial"/>
          <w:color w:val="333333"/>
          <w:sz w:val="22"/>
          <w:szCs w:val="22"/>
        </w:rPr>
        <w:t xml:space="preserve"> </w:t>
      </w:r>
      <w:sdt>
        <w:sdtPr>
          <w:rPr>
            <w:rFonts w:ascii="Arial" w:hAnsi="Arial" w:cs="Arial"/>
            <w:color w:val="333333"/>
            <w:sz w:val="22"/>
            <w:szCs w:val="22"/>
          </w:rPr>
          <w:id w:val="439801511"/>
          <w:citation/>
        </w:sdtPr>
        <w:sdtEndPr/>
        <w:sdtContent>
          <w:r>
            <w:rPr>
              <w:rFonts w:ascii="Arial" w:hAnsi="Arial" w:cs="Arial"/>
              <w:color w:val="333333"/>
              <w:sz w:val="22"/>
              <w:szCs w:val="22"/>
            </w:rPr>
            <w:fldChar w:fldCharType="begin"/>
          </w:r>
          <w:r>
            <w:rPr>
              <w:rFonts w:ascii="Arial" w:hAnsi="Arial" w:cs="Arial"/>
              <w:color w:val="333333"/>
              <w:sz w:val="22"/>
              <w:szCs w:val="22"/>
            </w:rPr>
            <w:instrText xml:space="preserve"> CITATION BUP212 \l 2057 </w:instrText>
          </w:r>
          <w:r>
            <w:rPr>
              <w:rFonts w:ascii="Arial" w:hAnsi="Arial" w:cs="Arial"/>
              <w:color w:val="333333"/>
              <w:sz w:val="22"/>
              <w:szCs w:val="22"/>
            </w:rPr>
            <w:fldChar w:fldCharType="separate"/>
          </w:r>
          <w:r w:rsidRPr="00A43A7A">
            <w:rPr>
              <w:rFonts w:ascii="Arial" w:hAnsi="Arial" w:cs="Arial"/>
              <w:noProof/>
              <w:color w:val="333333"/>
              <w:sz w:val="22"/>
              <w:szCs w:val="22"/>
            </w:rPr>
            <w:t>(BUPA, 2021)</w:t>
          </w:r>
          <w:r>
            <w:rPr>
              <w:rFonts w:ascii="Arial" w:hAnsi="Arial" w:cs="Arial"/>
              <w:color w:val="333333"/>
              <w:sz w:val="22"/>
              <w:szCs w:val="22"/>
            </w:rPr>
            <w:fldChar w:fldCharType="end"/>
          </w:r>
        </w:sdtContent>
      </w:sdt>
      <w:r w:rsidRPr="00A43A7A">
        <w:rPr>
          <w:rFonts w:ascii="Arial" w:hAnsi="Arial" w:cs="Arial"/>
          <w:color w:val="333333"/>
          <w:sz w:val="22"/>
          <w:szCs w:val="22"/>
        </w:rPr>
        <w:t>.</w:t>
      </w:r>
    </w:p>
    <w:p w14:paraId="528DD4A1" w14:textId="308D6E34" w:rsidR="00A43A7A" w:rsidRDefault="0050178B" w:rsidP="0078783B">
      <w:pPr>
        <w:pStyle w:val="Default"/>
        <w:spacing w:line="360" w:lineRule="auto"/>
        <w:rPr>
          <w:sz w:val="22"/>
          <w:szCs w:val="22"/>
        </w:rPr>
      </w:pPr>
      <w:r>
        <w:rPr>
          <w:sz w:val="22"/>
          <w:szCs w:val="22"/>
        </w:rPr>
        <w:t>There are so many different complementary therapies including; aromatherapy, yoga, massage therapy, acupuncture, homeopathy, reflexology, herbal medicine, osteopathy and chiropractic.</w:t>
      </w:r>
    </w:p>
    <w:p w14:paraId="75D79461" w14:textId="3CC98F6A" w:rsidR="0078783B" w:rsidRDefault="0078783B" w:rsidP="0078783B">
      <w:pPr>
        <w:pStyle w:val="Default"/>
        <w:spacing w:line="360" w:lineRule="auto"/>
        <w:rPr>
          <w:sz w:val="22"/>
          <w:szCs w:val="22"/>
        </w:rPr>
      </w:pPr>
    </w:p>
    <w:p w14:paraId="1B8FBD23" w14:textId="43C9F4EF" w:rsidR="0050178B" w:rsidRDefault="0050178B" w:rsidP="0078783B">
      <w:pPr>
        <w:pStyle w:val="Default"/>
        <w:spacing w:line="360" w:lineRule="auto"/>
        <w:rPr>
          <w:sz w:val="22"/>
          <w:szCs w:val="22"/>
        </w:rPr>
      </w:pPr>
      <w:r>
        <w:rPr>
          <w:sz w:val="22"/>
          <w:szCs w:val="22"/>
        </w:rPr>
        <w:lastRenderedPageBreak/>
        <w:t>This essay would focus on acupuncture as opposed to other</w:t>
      </w:r>
      <w:r w:rsidR="004600AA">
        <w:rPr>
          <w:sz w:val="22"/>
          <w:szCs w:val="22"/>
        </w:rPr>
        <w:t xml:space="preserve"> complementary therapies.</w:t>
      </w:r>
    </w:p>
    <w:p w14:paraId="6E129BA5" w14:textId="3CC33AB9" w:rsidR="00F700BA" w:rsidRDefault="00246B89" w:rsidP="00A43A7A">
      <w:pPr>
        <w:pStyle w:val="Heading1"/>
      </w:pPr>
      <w:bookmarkStart w:id="1" w:name="_Toc68786163"/>
      <w:r>
        <w:t>ACUPUNCTURE</w:t>
      </w:r>
      <w:bookmarkEnd w:id="1"/>
    </w:p>
    <w:p w14:paraId="1AC760C0" w14:textId="77777777" w:rsidR="004600AA" w:rsidRDefault="004600AA" w:rsidP="004600AA">
      <w:pPr>
        <w:spacing w:line="360" w:lineRule="auto"/>
        <w:rPr>
          <w:rFonts w:ascii="Arial" w:hAnsi="Arial" w:cs="Arial"/>
        </w:rPr>
      </w:pPr>
    </w:p>
    <w:p w14:paraId="073450F3" w14:textId="5B59D9C0" w:rsidR="004600AA" w:rsidRPr="004600AA" w:rsidRDefault="004600AA" w:rsidP="004600AA">
      <w:pPr>
        <w:spacing w:line="360" w:lineRule="auto"/>
        <w:rPr>
          <w:rFonts w:ascii="Arial" w:hAnsi="Arial" w:cs="Arial"/>
        </w:rPr>
      </w:pPr>
      <w:r w:rsidRPr="004600AA">
        <w:rPr>
          <w:rFonts w:ascii="Arial" w:hAnsi="Arial" w:cs="Arial"/>
        </w:rPr>
        <w:t xml:space="preserve">Acupuncture is an old traditional Chinese medicine. It’s when needles are gently put into specific points on </w:t>
      </w:r>
      <w:r>
        <w:rPr>
          <w:rFonts w:ascii="Arial" w:hAnsi="Arial" w:cs="Arial"/>
        </w:rPr>
        <w:t>the patient’s</w:t>
      </w:r>
      <w:r w:rsidRPr="004600AA">
        <w:rPr>
          <w:rFonts w:ascii="Arial" w:hAnsi="Arial" w:cs="Arial"/>
        </w:rPr>
        <w:t xml:space="preserve"> body where they affect </w:t>
      </w:r>
      <w:r>
        <w:rPr>
          <w:rFonts w:ascii="Arial" w:hAnsi="Arial" w:cs="Arial"/>
        </w:rPr>
        <w:t>the</w:t>
      </w:r>
      <w:r w:rsidRPr="004600AA">
        <w:rPr>
          <w:rFonts w:ascii="Arial" w:hAnsi="Arial" w:cs="Arial"/>
        </w:rPr>
        <w:t xml:space="preserve"> nerve impulses. It’s one of the most widely used and better researched complementary therapies. Acupuncture is mainly used for managing pain.</w:t>
      </w:r>
      <w:r>
        <w:rPr>
          <w:rFonts w:ascii="Arial" w:hAnsi="Arial" w:cs="Arial"/>
        </w:rPr>
        <w:t xml:space="preserve"> </w:t>
      </w:r>
      <w:r w:rsidRPr="004600AA">
        <w:rPr>
          <w:rFonts w:ascii="Arial" w:hAnsi="Arial" w:cs="Arial"/>
        </w:rPr>
        <w:t xml:space="preserve">More research </w:t>
      </w:r>
      <w:r>
        <w:rPr>
          <w:rFonts w:ascii="Arial" w:hAnsi="Arial" w:cs="Arial"/>
        </w:rPr>
        <w:t xml:space="preserve">could still be </w:t>
      </w:r>
      <w:r w:rsidRPr="004600AA">
        <w:rPr>
          <w:rFonts w:ascii="Arial" w:hAnsi="Arial" w:cs="Arial"/>
        </w:rPr>
        <w:t>needed to explore how well acupuncture works, but there is some research which shows it may have benefits for preventing migraine and for treating conditions</w:t>
      </w:r>
      <w:r>
        <w:rPr>
          <w:rFonts w:ascii="Arial" w:hAnsi="Arial" w:cs="Arial"/>
        </w:rPr>
        <w:t xml:space="preserve">; </w:t>
      </w:r>
      <w:r w:rsidRPr="004600AA">
        <w:rPr>
          <w:rFonts w:ascii="Arial" w:hAnsi="Arial" w:cs="Arial"/>
        </w:rPr>
        <w:t>tension headaches</w:t>
      </w:r>
      <w:r>
        <w:rPr>
          <w:rFonts w:ascii="Arial" w:hAnsi="Arial" w:cs="Arial"/>
        </w:rPr>
        <w:t xml:space="preserve">, </w:t>
      </w:r>
      <w:r w:rsidRPr="004600AA">
        <w:rPr>
          <w:rFonts w:ascii="Arial" w:hAnsi="Arial" w:cs="Arial"/>
        </w:rPr>
        <w:t>long-term neck pain</w:t>
      </w:r>
      <w:r>
        <w:rPr>
          <w:rFonts w:ascii="Arial" w:hAnsi="Arial" w:cs="Arial"/>
        </w:rPr>
        <w:t>,</w:t>
      </w:r>
    </w:p>
    <w:p w14:paraId="434D95E8" w14:textId="7E218F69" w:rsidR="004600AA" w:rsidRPr="004600AA" w:rsidRDefault="004600AA" w:rsidP="004600AA">
      <w:pPr>
        <w:spacing w:line="360" w:lineRule="auto"/>
        <w:rPr>
          <w:rFonts w:ascii="Arial" w:hAnsi="Arial" w:cs="Arial"/>
        </w:rPr>
      </w:pPr>
      <w:r w:rsidRPr="004600AA">
        <w:rPr>
          <w:rFonts w:ascii="Arial" w:hAnsi="Arial" w:cs="Arial"/>
        </w:rPr>
        <w:t>feeling sick and being sick when having chemotherapy or after an operation</w:t>
      </w:r>
      <w:r>
        <w:rPr>
          <w:rFonts w:ascii="Arial" w:hAnsi="Arial" w:cs="Arial"/>
        </w:rPr>
        <w:t xml:space="preserve"> </w:t>
      </w:r>
      <w:r w:rsidRPr="004600AA">
        <w:rPr>
          <w:rFonts w:ascii="Arial" w:hAnsi="Arial" w:cs="Arial"/>
        </w:rPr>
        <w:t>long-term lower back pain</w:t>
      </w:r>
      <w:r>
        <w:rPr>
          <w:rFonts w:ascii="Arial" w:hAnsi="Arial" w:cs="Arial"/>
        </w:rPr>
        <w:t>.</w:t>
      </w:r>
    </w:p>
    <w:p w14:paraId="605D47CD" w14:textId="278E814A" w:rsidR="004600AA" w:rsidRDefault="004600AA" w:rsidP="004600AA">
      <w:pPr>
        <w:spacing w:line="360" w:lineRule="auto"/>
        <w:rPr>
          <w:rFonts w:ascii="Arial" w:hAnsi="Arial" w:cs="Arial"/>
        </w:rPr>
      </w:pPr>
      <w:r w:rsidRPr="004600AA">
        <w:rPr>
          <w:rFonts w:ascii="Arial" w:hAnsi="Arial" w:cs="Arial"/>
        </w:rPr>
        <w:t>Acupuncture is usually safe and is unlikely to give side-effects if it</w:t>
      </w:r>
      <w:r>
        <w:rPr>
          <w:rFonts w:ascii="Arial" w:hAnsi="Arial" w:cs="Arial"/>
        </w:rPr>
        <w:t xml:space="preserve"> is</w:t>
      </w:r>
      <w:r w:rsidRPr="004600AA">
        <w:rPr>
          <w:rFonts w:ascii="Arial" w:hAnsi="Arial" w:cs="Arial"/>
        </w:rPr>
        <w:t xml:space="preserve"> given by someone who is properly qualified. However, it’s not suitable for everyone, so</w:t>
      </w:r>
      <w:r>
        <w:rPr>
          <w:rFonts w:ascii="Arial" w:hAnsi="Arial" w:cs="Arial"/>
        </w:rPr>
        <w:t xml:space="preserve"> it is important</w:t>
      </w:r>
      <w:r w:rsidRPr="004600AA">
        <w:rPr>
          <w:rFonts w:ascii="Arial" w:hAnsi="Arial" w:cs="Arial"/>
        </w:rPr>
        <w:t xml:space="preserve"> talk to </w:t>
      </w:r>
      <w:r>
        <w:rPr>
          <w:rFonts w:ascii="Arial" w:hAnsi="Arial" w:cs="Arial"/>
        </w:rPr>
        <w:t>a</w:t>
      </w:r>
      <w:r w:rsidRPr="004600AA">
        <w:rPr>
          <w:rFonts w:ascii="Arial" w:hAnsi="Arial" w:cs="Arial"/>
        </w:rPr>
        <w:t xml:space="preserve"> doctor before </w:t>
      </w:r>
      <w:r>
        <w:rPr>
          <w:rFonts w:ascii="Arial" w:hAnsi="Arial" w:cs="Arial"/>
        </w:rPr>
        <w:t xml:space="preserve">one </w:t>
      </w:r>
      <w:r w:rsidRPr="004600AA">
        <w:rPr>
          <w:rFonts w:ascii="Arial" w:hAnsi="Arial" w:cs="Arial"/>
        </w:rPr>
        <w:t>decid</w:t>
      </w:r>
      <w:r>
        <w:rPr>
          <w:rFonts w:ascii="Arial" w:hAnsi="Arial" w:cs="Arial"/>
        </w:rPr>
        <w:t>es</w:t>
      </w:r>
      <w:r w:rsidRPr="004600AA">
        <w:rPr>
          <w:rFonts w:ascii="Arial" w:hAnsi="Arial" w:cs="Arial"/>
        </w:rPr>
        <w:t xml:space="preserve"> to have acupuncture</w:t>
      </w:r>
      <w:sdt>
        <w:sdtPr>
          <w:rPr>
            <w:rFonts w:ascii="Arial" w:hAnsi="Arial" w:cs="Arial"/>
          </w:rPr>
          <w:id w:val="-867304004"/>
          <w:citation/>
        </w:sdtPr>
        <w:sdtEndPr/>
        <w:sdtContent>
          <w:r w:rsidR="00316672">
            <w:rPr>
              <w:rFonts w:ascii="Arial" w:hAnsi="Arial" w:cs="Arial"/>
            </w:rPr>
            <w:fldChar w:fldCharType="begin"/>
          </w:r>
          <w:r w:rsidR="00316672">
            <w:rPr>
              <w:rFonts w:ascii="Arial" w:hAnsi="Arial" w:cs="Arial"/>
            </w:rPr>
            <w:instrText xml:space="preserve"> CITATION BUP212 \l 2057 </w:instrText>
          </w:r>
          <w:r w:rsidR="00316672">
            <w:rPr>
              <w:rFonts w:ascii="Arial" w:hAnsi="Arial" w:cs="Arial"/>
            </w:rPr>
            <w:fldChar w:fldCharType="separate"/>
          </w:r>
          <w:r w:rsidR="00316672">
            <w:rPr>
              <w:rFonts w:ascii="Arial" w:hAnsi="Arial" w:cs="Arial"/>
              <w:noProof/>
            </w:rPr>
            <w:t xml:space="preserve"> </w:t>
          </w:r>
          <w:r w:rsidR="00316672" w:rsidRPr="00316672">
            <w:rPr>
              <w:rFonts w:ascii="Arial" w:hAnsi="Arial" w:cs="Arial"/>
              <w:noProof/>
            </w:rPr>
            <w:t>(BUPA, 2021)</w:t>
          </w:r>
          <w:r w:rsidR="00316672">
            <w:rPr>
              <w:rFonts w:ascii="Arial" w:hAnsi="Arial" w:cs="Arial"/>
            </w:rPr>
            <w:fldChar w:fldCharType="end"/>
          </w:r>
        </w:sdtContent>
      </w:sdt>
      <w:r w:rsidRPr="004600AA">
        <w:rPr>
          <w:rFonts w:ascii="Arial" w:hAnsi="Arial" w:cs="Arial"/>
        </w:rPr>
        <w:t>.</w:t>
      </w:r>
    </w:p>
    <w:p w14:paraId="598D36B0" w14:textId="619E30B8" w:rsidR="00936D5F" w:rsidRPr="00936D5F" w:rsidRDefault="00936D5F" w:rsidP="00936D5F">
      <w:pPr>
        <w:spacing w:line="360" w:lineRule="auto"/>
        <w:rPr>
          <w:rFonts w:ascii="Arial" w:hAnsi="Arial" w:cs="Arial"/>
        </w:rPr>
      </w:pPr>
      <w:r w:rsidRPr="00936D5F">
        <w:rPr>
          <w:rFonts w:ascii="Arial" w:hAnsi="Arial" w:cs="Arial"/>
        </w:rPr>
        <w:t>Results from a number of studies suggest that acupuncture may help ease types of pain that are often chronic such as low-back pain, neck pain, and osteoarthritis/knee pain. It also may help reduce the frequency of tension headaches and prevent migraine headaches. Therefore, acupuncture appears to be a reasonable option for people with chronic pain to consider. However, clinical practice guidelines are inconsistent in recommendations about acupuncture.</w:t>
      </w:r>
    </w:p>
    <w:p w14:paraId="4E8C892C" w14:textId="1977E292" w:rsidR="00936D5F" w:rsidRDefault="00936D5F" w:rsidP="00936D5F">
      <w:pPr>
        <w:spacing w:line="360" w:lineRule="auto"/>
        <w:rPr>
          <w:rFonts w:ascii="Arial" w:hAnsi="Arial" w:cs="Arial"/>
        </w:rPr>
      </w:pPr>
      <w:r w:rsidRPr="00936D5F">
        <w:rPr>
          <w:rFonts w:ascii="Arial" w:hAnsi="Arial" w:cs="Arial"/>
        </w:rPr>
        <w:t>The effects of acupuncture on the brain and body and how best to measure them are only beginning to be understood. Current evidence suggests that many factors—like expectation and belief—that are unrelated to acupuncture needling may play important roles in the beneficial effects of acupuncture on pain.</w:t>
      </w:r>
    </w:p>
    <w:p w14:paraId="2102BE97" w14:textId="1860A451" w:rsidR="00316672" w:rsidRDefault="00627832" w:rsidP="004600AA">
      <w:pPr>
        <w:spacing w:line="360" w:lineRule="auto"/>
        <w:rPr>
          <w:rFonts w:ascii="Arial" w:hAnsi="Arial" w:cs="Arial"/>
        </w:rPr>
      </w:pPr>
      <w:r w:rsidRPr="00627832">
        <w:rPr>
          <w:rFonts w:ascii="Arial" w:hAnsi="Arial" w:cs="Arial"/>
        </w:rPr>
        <w:t>The safe use of acupuncture is promoted by following contraindications for its application. The Acupuncture Association of Chartered Physiotherapists (AACP)</w:t>
      </w:r>
      <w:r>
        <w:rPr>
          <w:rFonts w:ascii="Arial" w:hAnsi="Arial" w:cs="Arial"/>
        </w:rPr>
        <w:t xml:space="preserve">, </w:t>
      </w:r>
      <w:r w:rsidRPr="00627832">
        <w:rPr>
          <w:rFonts w:ascii="Arial" w:hAnsi="Arial" w:cs="Arial"/>
        </w:rPr>
        <w:t>suggests that with regard to acupuncture contraindications should be thought of in two groups; 'absolute contraindications', where the use of acupuncture is forbidden and 'relative contraindications' where acupuncture can be used with careful consideration of the risk factors. The World Health Organisation Guidelines on Basic Training and Safety in Acupuncture</w:t>
      </w:r>
      <w:r w:rsidR="00F01F03">
        <w:rPr>
          <w:rFonts w:ascii="Arial" w:hAnsi="Arial" w:cs="Arial"/>
        </w:rPr>
        <w:t xml:space="preserve">, </w:t>
      </w:r>
      <w:r w:rsidRPr="00627832">
        <w:rPr>
          <w:rFonts w:ascii="Arial" w:hAnsi="Arial" w:cs="Arial"/>
        </w:rPr>
        <w:t>state that, "it is difficult to stipulate absolute contraindications for this form of therapy" However, they suggest that for reasons of safety, it should be avoided in pregnancy, medical and surgical emergencies, malignant tumours and bleeding disorders</w:t>
      </w:r>
      <w:r w:rsidR="00F01F03">
        <w:rPr>
          <w:rFonts w:ascii="Arial" w:hAnsi="Arial" w:cs="Arial"/>
        </w:rPr>
        <w:t xml:space="preserve"> </w:t>
      </w:r>
      <w:sdt>
        <w:sdtPr>
          <w:rPr>
            <w:rFonts w:ascii="Arial" w:hAnsi="Arial" w:cs="Arial"/>
          </w:rPr>
          <w:id w:val="-1753582646"/>
          <w:citation/>
        </w:sdtPr>
        <w:sdtEndPr/>
        <w:sdtContent>
          <w:r w:rsidR="007F5441">
            <w:rPr>
              <w:rFonts w:ascii="Arial" w:hAnsi="Arial" w:cs="Arial"/>
            </w:rPr>
            <w:fldChar w:fldCharType="begin"/>
          </w:r>
          <w:r w:rsidR="007F5441">
            <w:rPr>
              <w:rFonts w:ascii="Arial" w:hAnsi="Arial" w:cs="Arial"/>
            </w:rPr>
            <w:instrText xml:space="preserve"> CITATION Phy20 \l 2057 </w:instrText>
          </w:r>
          <w:r w:rsidR="007F5441">
            <w:rPr>
              <w:rFonts w:ascii="Arial" w:hAnsi="Arial" w:cs="Arial"/>
            </w:rPr>
            <w:fldChar w:fldCharType="separate"/>
          </w:r>
          <w:r w:rsidR="007F5441" w:rsidRPr="007F5441">
            <w:rPr>
              <w:rFonts w:ascii="Arial" w:hAnsi="Arial" w:cs="Arial"/>
              <w:noProof/>
            </w:rPr>
            <w:t>(Physio-pedia, 2020)</w:t>
          </w:r>
          <w:r w:rsidR="007F5441">
            <w:rPr>
              <w:rFonts w:ascii="Arial" w:hAnsi="Arial" w:cs="Arial"/>
            </w:rPr>
            <w:fldChar w:fldCharType="end"/>
          </w:r>
        </w:sdtContent>
      </w:sdt>
      <w:r w:rsidRPr="00627832">
        <w:rPr>
          <w:rFonts w:ascii="Arial" w:hAnsi="Arial" w:cs="Arial"/>
        </w:rPr>
        <w:t>.</w:t>
      </w:r>
      <w:r w:rsidR="007751AB">
        <w:rPr>
          <w:rFonts w:ascii="Arial" w:hAnsi="Arial" w:cs="Arial"/>
        </w:rPr>
        <w:t xml:space="preserve"> </w:t>
      </w:r>
    </w:p>
    <w:p w14:paraId="02779811" w14:textId="36681768" w:rsidR="008D3117" w:rsidRPr="008D3117" w:rsidRDefault="008D3117" w:rsidP="008D3117">
      <w:pPr>
        <w:spacing w:line="360" w:lineRule="auto"/>
        <w:rPr>
          <w:rFonts w:ascii="Arial" w:hAnsi="Arial" w:cs="Arial"/>
        </w:rPr>
      </w:pPr>
      <w:r w:rsidRPr="008D3117">
        <w:rPr>
          <w:rFonts w:ascii="Arial" w:hAnsi="Arial" w:cs="Arial"/>
        </w:rPr>
        <w:lastRenderedPageBreak/>
        <w:t>An initial acupuncture session usually lasts 20 minutes to 1 hour and involves an assessment of your general health, medical history and a physical examination, followed by insertion of the acupuncture needles</w:t>
      </w:r>
      <w:r w:rsidR="00F67B73">
        <w:rPr>
          <w:rFonts w:ascii="Arial" w:hAnsi="Arial" w:cs="Arial"/>
        </w:rPr>
        <w:t xml:space="preserve"> </w:t>
      </w:r>
      <w:sdt>
        <w:sdtPr>
          <w:rPr>
            <w:rFonts w:ascii="Arial" w:hAnsi="Arial" w:cs="Arial"/>
          </w:rPr>
          <w:id w:val="1526143254"/>
          <w:citation/>
        </w:sdtPr>
        <w:sdtEndPr/>
        <w:sdtContent>
          <w:r w:rsidR="00F67B73">
            <w:rPr>
              <w:rFonts w:ascii="Arial" w:hAnsi="Arial" w:cs="Arial"/>
            </w:rPr>
            <w:fldChar w:fldCharType="begin"/>
          </w:r>
          <w:r w:rsidR="00F67B73">
            <w:rPr>
              <w:rFonts w:ascii="Arial" w:hAnsi="Arial" w:cs="Arial"/>
            </w:rPr>
            <w:instrText xml:space="preserve"> CITATION NHS191 \l 2057 </w:instrText>
          </w:r>
          <w:r w:rsidR="00F67B73">
            <w:rPr>
              <w:rFonts w:ascii="Arial" w:hAnsi="Arial" w:cs="Arial"/>
            </w:rPr>
            <w:fldChar w:fldCharType="separate"/>
          </w:r>
          <w:r w:rsidR="00F67B73" w:rsidRPr="00F67B73">
            <w:rPr>
              <w:rFonts w:ascii="Arial" w:hAnsi="Arial" w:cs="Arial"/>
              <w:noProof/>
            </w:rPr>
            <w:t>(NHS, 2019)</w:t>
          </w:r>
          <w:r w:rsidR="00F67B73">
            <w:rPr>
              <w:rFonts w:ascii="Arial" w:hAnsi="Arial" w:cs="Arial"/>
            </w:rPr>
            <w:fldChar w:fldCharType="end"/>
          </w:r>
        </w:sdtContent>
      </w:sdt>
      <w:r w:rsidRPr="008D3117">
        <w:rPr>
          <w:rFonts w:ascii="Arial" w:hAnsi="Arial" w:cs="Arial"/>
        </w:rPr>
        <w:t>.</w:t>
      </w:r>
    </w:p>
    <w:p w14:paraId="5E5BDED2" w14:textId="66903F36" w:rsidR="005947C9" w:rsidRPr="00F67B73" w:rsidRDefault="008D3117" w:rsidP="005947C9">
      <w:pPr>
        <w:spacing w:line="360" w:lineRule="auto"/>
        <w:rPr>
          <w:rFonts w:ascii="Arial" w:hAnsi="Arial" w:cs="Arial"/>
        </w:rPr>
      </w:pPr>
      <w:r w:rsidRPr="008D3117">
        <w:rPr>
          <w:rFonts w:ascii="Arial" w:hAnsi="Arial" w:cs="Arial"/>
        </w:rPr>
        <w:t>Courses of treatment often involve several separate sessions, but this can vary.</w:t>
      </w:r>
      <w:r w:rsidR="00F67B73">
        <w:rPr>
          <w:rFonts w:ascii="Arial" w:hAnsi="Arial" w:cs="Arial"/>
        </w:rPr>
        <w:t xml:space="preserve"> </w:t>
      </w:r>
      <w:r w:rsidR="005947C9" w:rsidRPr="005947C9">
        <w:rPr>
          <w:rFonts w:ascii="Arial" w:hAnsi="Arial" w:cs="Arial"/>
        </w:rPr>
        <w:t>The Acupuncture Association of Chartered Physiotherapists provides guidelines on contraindications aimed specifically at physiotherapists practicing acupuncture.</w:t>
      </w:r>
    </w:p>
    <w:p w14:paraId="5BB13C0B" w14:textId="057313FF" w:rsidR="005947C9" w:rsidRPr="005947C9" w:rsidRDefault="00F67B73" w:rsidP="005947C9">
      <w:pPr>
        <w:spacing w:line="360" w:lineRule="auto"/>
        <w:rPr>
          <w:rFonts w:ascii="Arial" w:hAnsi="Arial" w:cs="Arial"/>
        </w:rPr>
      </w:pPr>
      <w:r>
        <w:rPr>
          <w:rFonts w:ascii="Arial" w:hAnsi="Arial" w:cs="Arial"/>
        </w:rPr>
        <w:t>It is mentioned</w:t>
      </w:r>
      <w:r w:rsidR="005947C9" w:rsidRPr="005947C9">
        <w:rPr>
          <w:rFonts w:ascii="Arial" w:hAnsi="Arial" w:cs="Arial"/>
        </w:rPr>
        <w:t xml:space="preserve"> that absolute contraindications to be</w:t>
      </w:r>
      <w:r w:rsidR="00C31CD2">
        <w:rPr>
          <w:rFonts w:ascii="Arial" w:hAnsi="Arial" w:cs="Arial"/>
        </w:rPr>
        <w:t>, t</w:t>
      </w:r>
      <w:r w:rsidR="005947C9" w:rsidRPr="005947C9">
        <w:rPr>
          <w:rFonts w:ascii="Arial" w:hAnsi="Arial" w:cs="Arial"/>
        </w:rPr>
        <w:t>he use of acupuncture with patient who have uncontrolled movements</w:t>
      </w:r>
      <w:r w:rsidR="00C31CD2">
        <w:rPr>
          <w:rFonts w:ascii="Arial" w:hAnsi="Arial" w:cs="Arial"/>
        </w:rPr>
        <w:t>, t</w:t>
      </w:r>
      <w:r w:rsidR="005947C9" w:rsidRPr="005947C9">
        <w:rPr>
          <w:rFonts w:ascii="Arial" w:hAnsi="Arial" w:cs="Arial"/>
        </w:rPr>
        <w:t xml:space="preserve">he needling of and oedematous limb at risk of </w:t>
      </w:r>
      <w:r w:rsidR="00C31CD2" w:rsidRPr="005947C9">
        <w:rPr>
          <w:rFonts w:ascii="Arial" w:hAnsi="Arial" w:cs="Arial"/>
        </w:rPr>
        <w:t>lymphedema</w:t>
      </w:r>
      <w:r w:rsidR="00C31CD2">
        <w:rPr>
          <w:rFonts w:ascii="Arial" w:hAnsi="Arial" w:cs="Arial"/>
        </w:rPr>
        <w:t>, a</w:t>
      </w:r>
      <w:r w:rsidR="005947C9" w:rsidRPr="005947C9">
        <w:rPr>
          <w:rFonts w:ascii="Arial" w:hAnsi="Arial" w:cs="Arial"/>
        </w:rPr>
        <w:t>reas of spinal instability where as the result relaxation of the surrounding muscles could potentially give rise to spinal cord compression</w:t>
      </w:r>
      <w:r w:rsidR="00C31CD2">
        <w:rPr>
          <w:rFonts w:ascii="Arial" w:hAnsi="Arial" w:cs="Arial"/>
        </w:rPr>
        <w:t>, t</w:t>
      </w:r>
      <w:r w:rsidR="005947C9" w:rsidRPr="005947C9">
        <w:rPr>
          <w:rFonts w:ascii="Arial" w:hAnsi="Arial" w:cs="Arial"/>
        </w:rPr>
        <w:t>he needling of scars, keloid, recent incisional wounds or skin with sensory deficit</w:t>
      </w:r>
      <w:r w:rsidR="00C31CD2">
        <w:rPr>
          <w:rFonts w:ascii="Arial" w:hAnsi="Arial" w:cs="Arial"/>
        </w:rPr>
        <w:t>, t</w:t>
      </w:r>
      <w:r w:rsidR="005947C9" w:rsidRPr="005947C9">
        <w:rPr>
          <w:rFonts w:ascii="Arial" w:hAnsi="Arial" w:cs="Arial"/>
        </w:rPr>
        <w:t xml:space="preserve">he needling of </w:t>
      </w:r>
      <w:r w:rsidR="00C31CD2" w:rsidRPr="005947C9">
        <w:rPr>
          <w:rFonts w:ascii="Arial" w:hAnsi="Arial" w:cs="Arial"/>
        </w:rPr>
        <w:t>intracapsular</w:t>
      </w:r>
      <w:r w:rsidR="005947C9" w:rsidRPr="005947C9">
        <w:rPr>
          <w:rFonts w:ascii="Arial" w:hAnsi="Arial" w:cs="Arial"/>
        </w:rPr>
        <w:t xml:space="preserve"> points if the patient is on anticoagulant therapy or is a haemophiliac.</w:t>
      </w:r>
    </w:p>
    <w:p w14:paraId="071F1070" w14:textId="6169F584" w:rsidR="00637814" w:rsidRDefault="005947C9" w:rsidP="005947C9">
      <w:pPr>
        <w:spacing w:line="360" w:lineRule="auto"/>
        <w:rPr>
          <w:rFonts w:ascii="Arial" w:hAnsi="Arial" w:cs="Arial"/>
        </w:rPr>
      </w:pPr>
      <w:r w:rsidRPr="005947C9">
        <w:rPr>
          <w:rFonts w:ascii="Arial" w:hAnsi="Arial" w:cs="Arial"/>
        </w:rPr>
        <w:t>Relative Contraindications include</w:t>
      </w:r>
      <w:r w:rsidR="00DD44E8">
        <w:rPr>
          <w:rFonts w:ascii="Arial" w:hAnsi="Arial" w:cs="Arial"/>
        </w:rPr>
        <w:t>, a</w:t>
      </w:r>
      <w:r w:rsidRPr="005947C9">
        <w:rPr>
          <w:rFonts w:ascii="Arial" w:hAnsi="Arial" w:cs="Arial"/>
        </w:rPr>
        <w:t>cute stroke</w:t>
      </w:r>
      <w:r w:rsidR="00DD44E8">
        <w:rPr>
          <w:rFonts w:ascii="Arial" w:hAnsi="Arial" w:cs="Arial"/>
        </w:rPr>
        <w:t>, p</w:t>
      </w:r>
      <w:r w:rsidRPr="005947C9">
        <w:rPr>
          <w:rFonts w:ascii="Arial" w:hAnsi="Arial" w:cs="Arial"/>
        </w:rPr>
        <w:t>atients with cancer</w:t>
      </w:r>
      <w:r w:rsidR="00DD44E8">
        <w:rPr>
          <w:rFonts w:ascii="Arial" w:hAnsi="Arial" w:cs="Arial"/>
        </w:rPr>
        <w:t>, a</w:t>
      </w:r>
      <w:r w:rsidRPr="005947C9">
        <w:rPr>
          <w:rFonts w:ascii="Arial" w:hAnsi="Arial" w:cs="Arial"/>
        </w:rPr>
        <w:t>reas of poor skin condition</w:t>
      </w:r>
      <w:r w:rsidR="00DD44E8">
        <w:rPr>
          <w:rFonts w:ascii="Arial" w:hAnsi="Arial" w:cs="Arial"/>
        </w:rPr>
        <w:t>, d</w:t>
      </w:r>
      <w:r w:rsidRPr="005947C9">
        <w:rPr>
          <w:rFonts w:ascii="Arial" w:hAnsi="Arial" w:cs="Arial"/>
        </w:rPr>
        <w:t>iabetic patients</w:t>
      </w:r>
      <w:r w:rsidR="00DD44E8">
        <w:rPr>
          <w:rFonts w:ascii="Arial" w:hAnsi="Arial" w:cs="Arial"/>
        </w:rPr>
        <w:t>, p</w:t>
      </w:r>
      <w:r w:rsidRPr="005947C9">
        <w:rPr>
          <w:rFonts w:ascii="Arial" w:hAnsi="Arial" w:cs="Arial"/>
        </w:rPr>
        <w:t>atients with epilepsy</w:t>
      </w:r>
      <w:r w:rsidR="00DD44E8">
        <w:rPr>
          <w:rFonts w:ascii="Arial" w:hAnsi="Arial" w:cs="Arial"/>
        </w:rPr>
        <w:t>, h</w:t>
      </w:r>
      <w:r w:rsidR="00DD44E8" w:rsidRPr="005947C9">
        <w:rPr>
          <w:rFonts w:ascii="Arial" w:hAnsi="Arial" w:cs="Arial"/>
        </w:rPr>
        <w:t>aemophilia</w:t>
      </w:r>
      <w:r w:rsidRPr="005947C9">
        <w:rPr>
          <w:rFonts w:ascii="Arial" w:hAnsi="Arial" w:cs="Arial"/>
        </w:rPr>
        <w:t xml:space="preserve"> or other clotting disorders</w:t>
      </w:r>
      <w:r>
        <w:rPr>
          <w:rFonts w:ascii="Arial" w:hAnsi="Arial" w:cs="Arial"/>
        </w:rPr>
        <w:t>.</w:t>
      </w:r>
    </w:p>
    <w:p w14:paraId="4F51581C" w14:textId="4E1CE38D" w:rsidR="005947C9" w:rsidRDefault="005947C9" w:rsidP="00B21FB8">
      <w:pPr>
        <w:spacing w:line="360" w:lineRule="auto"/>
        <w:rPr>
          <w:rFonts w:ascii="Arial" w:hAnsi="Arial" w:cs="Arial"/>
        </w:rPr>
      </w:pPr>
      <w:r>
        <w:rPr>
          <w:rFonts w:ascii="Arial" w:hAnsi="Arial" w:cs="Arial"/>
        </w:rPr>
        <w:t>Acupuncture might not be suitable for</w:t>
      </w:r>
      <w:r w:rsidR="00DD44E8">
        <w:rPr>
          <w:rFonts w:ascii="Arial" w:hAnsi="Arial" w:cs="Arial"/>
        </w:rPr>
        <w:t>; b</w:t>
      </w:r>
      <w:r w:rsidR="00B21FB8" w:rsidRPr="00B21FB8">
        <w:rPr>
          <w:rFonts w:ascii="Arial" w:hAnsi="Arial" w:cs="Arial"/>
        </w:rPr>
        <w:t>leeding tendency</w:t>
      </w:r>
      <w:r w:rsidR="00DD44E8">
        <w:rPr>
          <w:rFonts w:ascii="Arial" w:hAnsi="Arial" w:cs="Arial"/>
        </w:rPr>
        <w:t>, i</w:t>
      </w:r>
      <w:r w:rsidR="00B21FB8" w:rsidRPr="00B21FB8">
        <w:rPr>
          <w:rFonts w:ascii="Arial" w:hAnsi="Arial" w:cs="Arial"/>
        </w:rPr>
        <w:t>mmuno-suppression,</w:t>
      </w:r>
      <w:r w:rsidR="00DD44E8">
        <w:rPr>
          <w:rFonts w:ascii="Arial" w:hAnsi="Arial" w:cs="Arial"/>
        </w:rPr>
        <w:t xml:space="preserve"> e</w:t>
      </w:r>
      <w:r w:rsidR="00B21FB8" w:rsidRPr="00B21FB8">
        <w:rPr>
          <w:rFonts w:ascii="Arial" w:hAnsi="Arial" w:cs="Arial"/>
        </w:rPr>
        <w:t>pilepsy</w:t>
      </w:r>
      <w:r w:rsidR="00795753">
        <w:rPr>
          <w:rFonts w:ascii="Arial" w:hAnsi="Arial" w:cs="Arial"/>
        </w:rPr>
        <w:t>, p</w:t>
      </w:r>
      <w:r w:rsidR="00B21FB8" w:rsidRPr="00B21FB8">
        <w:rPr>
          <w:rFonts w:ascii="Arial" w:hAnsi="Arial" w:cs="Arial"/>
        </w:rPr>
        <w:t>regnancy</w:t>
      </w:r>
      <w:r w:rsidR="00795753">
        <w:rPr>
          <w:rFonts w:ascii="Arial" w:hAnsi="Arial" w:cs="Arial"/>
        </w:rPr>
        <w:t>, u</w:t>
      </w:r>
      <w:r w:rsidR="00B21FB8" w:rsidRPr="00B21FB8">
        <w:rPr>
          <w:rFonts w:ascii="Arial" w:hAnsi="Arial" w:cs="Arial"/>
        </w:rPr>
        <w:t>nclear diagnosis</w:t>
      </w:r>
      <w:r w:rsidR="00795753">
        <w:rPr>
          <w:rFonts w:ascii="Arial" w:hAnsi="Arial" w:cs="Arial"/>
        </w:rPr>
        <w:t xml:space="preserve">, </w:t>
      </w:r>
      <w:r w:rsidR="00D02BB4">
        <w:rPr>
          <w:rFonts w:ascii="Arial" w:hAnsi="Arial" w:cs="Arial"/>
        </w:rPr>
        <w:t>a</w:t>
      </w:r>
      <w:r w:rsidR="00B21FB8" w:rsidRPr="00B21FB8">
        <w:rPr>
          <w:rFonts w:ascii="Arial" w:hAnsi="Arial" w:cs="Arial"/>
        </w:rPr>
        <w:t>bnormal physical structure</w:t>
      </w:r>
      <w:r w:rsidR="00D02BB4">
        <w:rPr>
          <w:rFonts w:ascii="Arial" w:hAnsi="Arial" w:cs="Arial"/>
        </w:rPr>
        <w:t>, p</w:t>
      </w:r>
      <w:r w:rsidR="00B21FB8" w:rsidRPr="00B21FB8">
        <w:rPr>
          <w:rFonts w:ascii="Arial" w:hAnsi="Arial" w:cs="Arial"/>
        </w:rPr>
        <w:t>atient who needs to drive after acupuncture treatment</w:t>
      </w:r>
      <w:r w:rsidR="00D02BB4">
        <w:rPr>
          <w:rFonts w:ascii="Arial" w:hAnsi="Arial" w:cs="Arial"/>
        </w:rPr>
        <w:t>,  and those that have s</w:t>
      </w:r>
      <w:r w:rsidR="00B21FB8" w:rsidRPr="00B21FB8">
        <w:rPr>
          <w:rFonts w:ascii="Arial" w:hAnsi="Arial" w:cs="Arial"/>
        </w:rPr>
        <w:t>trong reactors to acupuncture</w:t>
      </w:r>
      <w:r w:rsidR="00A16E76">
        <w:rPr>
          <w:rFonts w:ascii="Arial" w:hAnsi="Arial" w:cs="Arial"/>
        </w:rPr>
        <w:t xml:space="preserve"> </w:t>
      </w:r>
    </w:p>
    <w:p w14:paraId="245448CA" w14:textId="77777777" w:rsidR="00AD496D" w:rsidRDefault="00AD496D" w:rsidP="00B21FB8">
      <w:pPr>
        <w:spacing w:line="360" w:lineRule="auto"/>
        <w:rPr>
          <w:rFonts w:ascii="Arial" w:hAnsi="Arial" w:cs="Arial"/>
        </w:rPr>
      </w:pPr>
    </w:p>
    <w:p w14:paraId="14638DF9" w14:textId="3F004691" w:rsidR="00F707FA" w:rsidRPr="00F707FA" w:rsidRDefault="00F707FA" w:rsidP="00F707FA">
      <w:pPr>
        <w:spacing w:line="360" w:lineRule="auto"/>
        <w:rPr>
          <w:rFonts w:ascii="Arial" w:eastAsia="Times New Roman" w:hAnsi="Arial" w:cs="Arial"/>
          <w:color w:val="333333"/>
          <w:lang w:eastAsia="en-GB"/>
        </w:rPr>
      </w:pPr>
      <w:r w:rsidRPr="006F668D">
        <w:rPr>
          <w:rFonts w:ascii="Arial" w:eastAsia="Times New Roman" w:hAnsi="Arial" w:cs="Arial"/>
          <w:b/>
          <w:bCs/>
          <w:color w:val="333333"/>
          <w:lang w:eastAsia="en-GB"/>
        </w:rPr>
        <w:t>Massage therapy</w:t>
      </w:r>
      <w:r w:rsidRPr="00F707FA">
        <w:rPr>
          <w:rFonts w:ascii="Arial" w:eastAsia="Times New Roman" w:hAnsi="Arial" w:cs="Arial"/>
          <w:color w:val="333333"/>
          <w:lang w:eastAsia="en-GB"/>
        </w:rPr>
        <w:t xml:space="preserve"> is the place where an advisor presses, rubs, and controls your body's delicate tissues. Specialists ordinarily utilize their hands and fingers, yet you can likewise have a massage utilizing arms, elbows, and feet. </w:t>
      </w:r>
    </w:p>
    <w:p w14:paraId="4A4A58CE" w14:textId="2BBFC2BA" w:rsidR="00F707FA" w:rsidRPr="00F707FA" w:rsidRDefault="00F707FA" w:rsidP="00F707FA">
      <w:pPr>
        <w:spacing w:line="360" w:lineRule="auto"/>
        <w:rPr>
          <w:rFonts w:ascii="Arial" w:eastAsia="Times New Roman" w:hAnsi="Arial" w:cs="Arial"/>
          <w:color w:val="333333"/>
          <w:lang w:eastAsia="en-GB"/>
        </w:rPr>
      </w:pPr>
      <w:r w:rsidRPr="00F707FA">
        <w:rPr>
          <w:rFonts w:ascii="Arial" w:eastAsia="Times New Roman" w:hAnsi="Arial" w:cs="Arial"/>
          <w:color w:val="333333"/>
          <w:lang w:eastAsia="en-GB"/>
        </w:rPr>
        <w:t>Massage is essentially utilized for unwinding and general prosperity, however a few group likewise use it to oversee a throbbing painfulness. There are a few distinct sorts of massage including general or Swedish massage, sports massage, and treatments like Shiatsu. It</w:t>
      </w:r>
      <w:r w:rsidR="00014003">
        <w:rPr>
          <w:rFonts w:ascii="Arial" w:eastAsia="Times New Roman" w:hAnsi="Arial" w:cs="Arial"/>
          <w:color w:val="333333"/>
          <w:lang w:eastAsia="en-GB"/>
        </w:rPr>
        <w:t xml:space="preserve"> i</w:t>
      </w:r>
      <w:r w:rsidRPr="00F707FA">
        <w:rPr>
          <w:rFonts w:ascii="Arial" w:eastAsia="Times New Roman" w:hAnsi="Arial" w:cs="Arial"/>
          <w:color w:val="333333"/>
          <w:lang w:eastAsia="en-GB"/>
        </w:rPr>
        <w:t>s utili</w:t>
      </w:r>
      <w:r w:rsidR="00014003">
        <w:rPr>
          <w:rFonts w:ascii="Arial" w:eastAsia="Times New Roman" w:hAnsi="Arial" w:cs="Arial"/>
          <w:color w:val="333333"/>
          <w:lang w:eastAsia="en-GB"/>
        </w:rPr>
        <w:t>s</w:t>
      </w:r>
      <w:r w:rsidRPr="00F707FA">
        <w:rPr>
          <w:rFonts w:ascii="Arial" w:eastAsia="Times New Roman" w:hAnsi="Arial" w:cs="Arial"/>
          <w:color w:val="333333"/>
          <w:lang w:eastAsia="en-GB"/>
        </w:rPr>
        <w:t xml:space="preserve">ed for a wide range of side effects and conditions, including back torment, torment in </w:t>
      </w:r>
      <w:r w:rsidR="006F668D" w:rsidRPr="00F707FA">
        <w:rPr>
          <w:rFonts w:ascii="Arial" w:eastAsia="Times New Roman" w:hAnsi="Arial" w:cs="Arial"/>
          <w:color w:val="333333"/>
          <w:lang w:eastAsia="en-GB"/>
        </w:rPr>
        <w:t>labour</w:t>
      </w:r>
      <w:r w:rsidRPr="00F707FA">
        <w:rPr>
          <w:rFonts w:ascii="Arial" w:eastAsia="Times New Roman" w:hAnsi="Arial" w:cs="Arial"/>
          <w:color w:val="333333"/>
          <w:lang w:eastAsia="en-GB"/>
        </w:rPr>
        <w:t xml:space="preserve">, fibromyalgia, and migraines. </w:t>
      </w:r>
    </w:p>
    <w:p w14:paraId="213DBE64" w14:textId="77777777" w:rsidR="00F707FA" w:rsidRPr="00F707FA" w:rsidRDefault="00F707FA" w:rsidP="00F707FA">
      <w:pPr>
        <w:spacing w:line="360" w:lineRule="auto"/>
        <w:rPr>
          <w:rFonts w:ascii="Arial" w:eastAsia="Times New Roman" w:hAnsi="Arial" w:cs="Arial"/>
          <w:color w:val="333333"/>
          <w:lang w:eastAsia="en-GB"/>
        </w:rPr>
      </w:pPr>
    </w:p>
    <w:p w14:paraId="323853C1" w14:textId="76251B1C" w:rsidR="001A5ED5" w:rsidRPr="00F707FA" w:rsidRDefault="00F707FA" w:rsidP="00F707FA">
      <w:pPr>
        <w:spacing w:line="360" w:lineRule="auto"/>
        <w:rPr>
          <w:rFonts w:ascii="Arial" w:hAnsi="Arial" w:cs="Arial"/>
        </w:rPr>
      </w:pPr>
      <w:r w:rsidRPr="00F707FA">
        <w:rPr>
          <w:rFonts w:ascii="Arial" w:eastAsia="Times New Roman" w:hAnsi="Arial" w:cs="Arial"/>
          <w:color w:val="333333"/>
          <w:lang w:eastAsia="en-GB"/>
        </w:rPr>
        <w:t>Investigation into massage therapy doesn't show any obvious proof that it functions admirably or for any time allotment. Decent prescribes that it tends to be utili</w:t>
      </w:r>
      <w:r w:rsidR="00EF5639">
        <w:rPr>
          <w:rFonts w:ascii="Arial" w:eastAsia="Times New Roman" w:hAnsi="Arial" w:cs="Arial"/>
          <w:color w:val="333333"/>
          <w:lang w:eastAsia="en-GB"/>
        </w:rPr>
        <w:t>s</w:t>
      </w:r>
      <w:r w:rsidRPr="00F707FA">
        <w:rPr>
          <w:rFonts w:ascii="Arial" w:eastAsia="Times New Roman" w:hAnsi="Arial" w:cs="Arial"/>
          <w:color w:val="333333"/>
          <w:lang w:eastAsia="en-GB"/>
        </w:rPr>
        <w:t xml:space="preserve">ed to treat low back torment, with or without sciatica, yet just as a component of a treatment bundle that incorporates different methodologies like exercise. There is a limited quantity of proof that massage may likewise be useful at facilitating the side effects of fibromyalgia, alleviating the </w:t>
      </w:r>
      <w:r w:rsidRPr="00F707FA">
        <w:rPr>
          <w:rFonts w:ascii="Arial" w:eastAsia="Times New Roman" w:hAnsi="Arial" w:cs="Arial"/>
          <w:color w:val="333333"/>
          <w:lang w:eastAsia="en-GB"/>
        </w:rPr>
        <w:lastRenderedPageBreak/>
        <w:t>indications of individuals with malignant growth, and improving the personal satisfaction for individuals with HIV/AIDS.</w:t>
      </w:r>
    </w:p>
    <w:p w14:paraId="20F6DB25" w14:textId="7C2A8541" w:rsidR="003D4B5F" w:rsidRPr="002A7F13" w:rsidRDefault="003D4B5F" w:rsidP="002A7F13">
      <w:pPr>
        <w:pStyle w:val="NormalWeb"/>
        <w:spacing w:after="0" w:line="360" w:lineRule="auto"/>
        <w:textAlignment w:val="baseline"/>
        <w:rPr>
          <w:rFonts w:ascii="Arial" w:eastAsiaTheme="minorHAnsi" w:hAnsi="Arial" w:cs="Arial"/>
          <w:sz w:val="22"/>
          <w:szCs w:val="22"/>
          <w:lang w:eastAsia="en-US"/>
        </w:rPr>
      </w:pPr>
      <w:r w:rsidRPr="002A7F13">
        <w:rPr>
          <w:rFonts w:ascii="Arial" w:eastAsiaTheme="minorHAnsi" w:hAnsi="Arial" w:cs="Arial"/>
          <w:b/>
          <w:bCs/>
          <w:sz w:val="22"/>
          <w:szCs w:val="22"/>
          <w:lang w:eastAsia="en-US"/>
        </w:rPr>
        <w:t>Aromatherapy</w:t>
      </w:r>
      <w:r w:rsidRPr="002A7F13">
        <w:rPr>
          <w:rFonts w:ascii="Arial" w:eastAsiaTheme="minorHAnsi" w:hAnsi="Arial" w:cs="Arial"/>
          <w:sz w:val="22"/>
          <w:szCs w:val="22"/>
          <w:lang w:eastAsia="en-US"/>
        </w:rPr>
        <w:t xml:space="preserve"> is the utili</w:t>
      </w:r>
      <w:r w:rsidR="00EF5639">
        <w:rPr>
          <w:rFonts w:ascii="Arial" w:eastAsiaTheme="minorHAnsi" w:hAnsi="Arial" w:cs="Arial"/>
          <w:sz w:val="22"/>
          <w:szCs w:val="22"/>
          <w:lang w:eastAsia="en-US"/>
        </w:rPr>
        <w:t>s</w:t>
      </w:r>
      <w:r w:rsidRPr="002A7F13">
        <w:rPr>
          <w:rFonts w:ascii="Arial" w:eastAsiaTheme="minorHAnsi" w:hAnsi="Arial" w:cs="Arial"/>
          <w:sz w:val="22"/>
          <w:szCs w:val="22"/>
          <w:lang w:eastAsia="en-US"/>
        </w:rPr>
        <w:t xml:space="preserve">ation of fundamental oils which come from plants like trees, blossoms, and spices. </w:t>
      </w:r>
      <w:r w:rsidR="00EF5639">
        <w:rPr>
          <w:rFonts w:ascii="Arial" w:eastAsiaTheme="minorHAnsi" w:hAnsi="Arial" w:cs="Arial"/>
          <w:sz w:val="22"/>
          <w:szCs w:val="22"/>
          <w:lang w:eastAsia="en-US"/>
        </w:rPr>
        <w:t>One</w:t>
      </w:r>
      <w:r w:rsidRPr="002A7F13">
        <w:rPr>
          <w:rFonts w:ascii="Arial" w:eastAsiaTheme="minorHAnsi" w:hAnsi="Arial" w:cs="Arial"/>
          <w:sz w:val="22"/>
          <w:szCs w:val="22"/>
          <w:lang w:eastAsia="en-US"/>
        </w:rPr>
        <w:t xml:space="preserve"> can take in the fragrance from the oils, they can be utili</w:t>
      </w:r>
      <w:r w:rsidR="00EF5639">
        <w:rPr>
          <w:rFonts w:ascii="Arial" w:eastAsiaTheme="minorHAnsi" w:hAnsi="Arial" w:cs="Arial"/>
          <w:sz w:val="22"/>
          <w:szCs w:val="22"/>
          <w:lang w:eastAsia="en-US"/>
        </w:rPr>
        <w:t>s</w:t>
      </w:r>
      <w:r w:rsidRPr="002A7F13">
        <w:rPr>
          <w:rFonts w:ascii="Arial" w:eastAsiaTheme="minorHAnsi" w:hAnsi="Arial" w:cs="Arial"/>
          <w:sz w:val="22"/>
          <w:szCs w:val="22"/>
          <w:lang w:eastAsia="en-US"/>
        </w:rPr>
        <w:t xml:space="preserve">ed as a feature of a back rub or added to skin creams or a shower. </w:t>
      </w:r>
      <w:r w:rsidR="00EF5639">
        <w:rPr>
          <w:rFonts w:ascii="Arial" w:eastAsiaTheme="minorHAnsi" w:hAnsi="Arial" w:cs="Arial"/>
          <w:sz w:val="22"/>
          <w:szCs w:val="22"/>
          <w:lang w:eastAsia="en-US"/>
        </w:rPr>
        <w:t>They</w:t>
      </w:r>
      <w:r w:rsidRPr="002A7F13">
        <w:rPr>
          <w:rFonts w:ascii="Arial" w:eastAsiaTheme="minorHAnsi" w:hAnsi="Arial" w:cs="Arial"/>
          <w:sz w:val="22"/>
          <w:szCs w:val="22"/>
          <w:lang w:eastAsia="en-US"/>
        </w:rPr>
        <w:t xml:space="preserve"> can purchase aromatherapy items to use at home, or you can see an aromatherapist for an arrangement. </w:t>
      </w:r>
    </w:p>
    <w:p w14:paraId="2EE126E3" w14:textId="3D06FAA2" w:rsidR="003D4B5F" w:rsidRPr="002A7F13" w:rsidRDefault="003D4B5F" w:rsidP="002A7F13">
      <w:pPr>
        <w:pStyle w:val="NormalWeb"/>
        <w:spacing w:after="0" w:line="360" w:lineRule="auto"/>
        <w:textAlignment w:val="baseline"/>
        <w:rPr>
          <w:rFonts w:ascii="Arial" w:eastAsiaTheme="minorHAnsi" w:hAnsi="Arial" w:cs="Arial"/>
          <w:sz w:val="22"/>
          <w:szCs w:val="22"/>
          <w:lang w:eastAsia="en-US"/>
        </w:rPr>
      </w:pPr>
      <w:r w:rsidRPr="002A7F13">
        <w:rPr>
          <w:rFonts w:ascii="Arial" w:eastAsiaTheme="minorHAnsi" w:hAnsi="Arial" w:cs="Arial"/>
          <w:sz w:val="22"/>
          <w:szCs w:val="22"/>
          <w:lang w:eastAsia="en-US"/>
        </w:rPr>
        <w:t>Aromatherapy is by and large utili</w:t>
      </w:r>
      <w:r w:rsidR="00710D7F">
        <w:rPr>
          <w:rFonts w:ascii="Arial" w:eastAsiaTheme="minorHAnsi" w:hAnsi="Arial" w:cs="Arial"/>
          <w:sz w:val="22"/>
          <w:szCs w:val="22"/>
          <w:lang w:eastAsia="en-US"/>
        </w:rPr>
        <w:t>s</w:t>
      </w:r>
      <w:r w:rsidRPr="002A7F13">
        <w:rPr>
          <w:rFonts w:ascii="Arial" w:eastAsiaTheme="minorHAnsi" w:hAnsi="Arial" w:cs="Arial"/>
          <w:sz w:val="22"/>
          <w:szCs w:val="22"/>
          <w:lang w:eastAsia="en-US"/>
        </w:rPr>
        <w:t xml:space="preserve">ed for unwinding, however individuals additionally use it for; facilitating dependable, torment, assuaging pressure, uneasiness, and misery, improving rest, intellectual issues </w:t>
      </w:r>
    </w:p>
    <w:p w14:paraId="4EA0A3C5" w14:textId="6087F7C9" w:rsidR="003D4B5F" w:rsidRPr="002A7F13" w:rsidRDefault="003D4B5F" w:rsidP="002A7F13">
      <w:pPr>
        <w:pStyle w:val="NormalWeb"/>
        <w:spacing w:after="0" w:line="360" w:lineRule="auto"/>
        <w:textAlignment w:val="baseline"/>
        <w:rPr>
          <w:rFonts w:ascii="Arial" w:eastAsiaTheme="minorHAnsi" w:hAnsi="Arial" w:cs="Arial"/>
          <w:sz w:val="22"/>
          <w:szCs w:val="22"/>
          <w:lang w:eastAsia="en-US"/>
        </w:rPr>
      </w:pPr>
      <w:r w:rsidRPr="002A7F13">
        <w:rPr>
          <w:rFonts w:ascii="Arial" w:eastAsiaTheme="minorHAnsi" w:hAnsi="Arial" w:cs="Arial"/>
          <w:sz w:val="22"/>
          <w:szCs w:val="22"/>
          <w:lang w:eastAsia="en-US"/>
        </w:rPr>
        <w:t xml:space="preserve">There's no proof that aromatherapy can fix or forestall any condition, yet it might assist with improving your enthusiastic prosperity. Decent suggest it as something that may assist with improving prosperity for individuals with dementia. There is likewise some examination that shows aromatherapy may assist with facilitating the indications of malignancy, like inclination wiped out and restless. </w:t>
      </w:r>
    </w:p>
    <w:p w14:paraId="70ABB4A1" w14:textId="7059E97B" w:rsidR="003D4B5F" w:rsidRPr="002A7F13" w:rsidRDefault="003D4B5F" w:rsidP="002A7F13">
      <w:pPr>
        <w:pStyle w:val="NormalWeb"/>
        <w:spacing w:before="0" w:beforeAutospacing="0" w:after="0" w:afterAutospacing="0" w:line="360" w:lineRule="auto"/>
        <w:textAlignment w:val="baseline"/>
        <w:rPr>
          <w:rFonts w:ascii="Arial" w:eastAsiaTheme="minorHAnsi" w:hAnsi="Arial" w:cs="Arial"/>
          <w:sz w:val="22"/>
          <w:szCs w:val="22"/>
          <w:lang w:eastAsia="en-US"/>
        </w:rPr>
      </w:pPr>
      <w:r w:rsidRPr="002A7F13">
        <w:rPr>
          <w:rFonts w:ascii="Arial" w:eastAsiaTheme="minorHAnsi" w:hAnsi="Arial" w:cs="Arial"/>
          <w:sz w:val="22"/>
          <w:szCs w:val="22"/>
          <w:lang w:eastAsia="en-US"/>
        </w:rPr>
        <w:t xml:space="preserve">Some aromatherapy oils can cause results and can collaborate for certain traditional drugs. </w:t>
      </w:r>
      <w:r w:rsidR="00E57BC9">
        <w:rPr>
          <w:rFonts w:ascii="Arial" w:eastAsiaTheme="minorHAnsi" w:hAnsi="Arial" w:cs="Arial"/>
          <w:sz w:val="22"/>
          <w:szCs w:val="22"/>
          <w:lang w:eastAsia="en-US"/>
        </w:rPr>
        <w:t>If</w:t>
      </w:r>
      <w:r w:rsidRPr="002A7F13">
        <w:rPr>
          <w:rFonts w:ascii="Arial" w:eastAsiaTheme="minorHAnsi" w:hAnsi="Arial" w:cs="Arial"/>
          <w:sz w:val="22"/>
          <w:szCs w:val="22"/>
          <w:lang w:eastAsia="en-US"/>
        </w:rPr>
        <w:t xml:space="preserve"> pregnant, taking different drugs, or have other ailments you ought to consistently converse with </w:t>
      </w:r>
      <w:r w:rsidR="00E57BC9">
        <w:rPr>
          <w:rFonts w:ascii="Arial" w:eastAsiaTheme="minorHAnsi" w:hAnsi="Arial" w:cs="Arial"/>
          <w:sz w:val="22"/>
          <w:szCs w:val="22"/>
          <w:lang w:eastAsia="en-US"/>
        </w:rPr>
        <w:t>the practitioner</w:t>
      </w:r>
      <w:r w:rsidRPr="002A7F13">
        <w:rPr>
          <w:rFonts w:ascii="Arial" w:eastAsiaTheme="minorHAnsi" w:hAnsi="Arial" w:cs="Arial"/>
          <w:sz w:val="22"/>
          <w:szCs w:val="22"/>
          <w:lang w:eastAsia="en-US"/>
        </w:rPr>
        <w:t xml:space="preserve"> prior to beginning to </w:t>
      </w:r>
      <w:r w:rsidR="00E57BC9" w:rsidRPr="002A7F13">
        <w:rPr>
          <w:rFonts w:ascii="Arial" w:eastAsiaTheme="minorHAnsi" w:hAnsi="Arial" w:cs="Arial"/>
          <w:sz w:val="22"/>
          <w:szCs w:val="22"/>
          <w:lang w:eastAsia="en-US"/>
        </w:rPr>
        <w:t>utili</w:t>
      </w:r>
      <w:r w:rsidR="00E57BC9">
        <w:rPr>
          <w:rFonts w:ascii="Arial" w:eastAsiaTheme="minorHAnsi" w:hAnsi="Arial" w:cs="Arial"/>
          <w:sz w:val="22"/>
          <w:szCs w:val="22"/>
          <w:lang w:eastAsia="en-US"/>
        </w:rPr>
        <w:t>s</w:t>
      </w:r>
      <w:r w:rsidR="00E57BC9" w:rsidRPr="002A7F13">
        <w:rPr>
          <w:rFonts w:ascii="Arial" w:eastAsiaTheme="minorHAnsi" w:hAnsi="Arial" w:cs="Arial"/>
          <w:sz w:val="22"/>
          <w:szCs w:val="22"/>
          <w:lang w:eastAsia="en-US"/>
        </w:rPr>
        <w:t>e</w:t>
      </w:r>
      <w:r w:rsidRPr="002A7F13">
        <w:rPr>
          <w:rFonts w:ascii="Arial" w:eastAsiaTheme="minorHAnsi" w:hAnsi="Arial" w:cs="Arial"/>
          <w:sz w:val="22"/>
          <w:szCs w:val="22"/>
          <w:lang w:eastAsia="en-US"/>
        </w:rPr>
        <w:t xml:space="preserve"> aromatherapy.</w:t>
      </w:r>
    </w:p>
    <w:p w14:paraId="7E130EE8" w14:textId="77777777" w:rsidR="003D4B5F" w:rsidRPr="002A7F13" w:rsidRDefault="003D4B5F" w:rsidP="002A7F13">
      <w:pPr>
        <w:pStyle w:val="NormalWeb"/>
        <w:spacing w:before="0" w:beforeAutospacing="0" w:after="0" w:afterAutospacing="0" w:line="360" w:lineRule="auto"/>
        <w:textAlignment w:val="baseline"/>
        <w:rPr>
          <w:rFonts w:ascii="Arial" w:eastAsiaTheme="minorHAnsi" w:hAnsi="Arial" w:cs="Arial"/>
          <w:sz w:val="22"/>
          <w:szCs w:val="22"/>
          <w:lang w:eastAsia="en-US"/>
        </w:rPr>
      </w:pPr>
    </w:p>
    <w:p w14:paraId="71EBA4F4" w14:textId="2B7FF32E" w:rsidR="000715A8" w:rsidRPr="002A7F13" w:rsidRDefault="000715A8" w:rsidP="002A7F13">
      <w:pPr>
        <w:spacing w:line="360" w:lineRule="auto"/>
        <w:rPr>
          <w:rFonts w:ascii="Arial" w:eastAsia="Times New Roman" w:hAnsi="Arial" w:cs="Arial"/>
          <w:color w:val="333333"/>
          <w:lang w:eastAsia="en-GB"/>
        </w:rPr>
      </w:pPr>
      <w:r w:rsidRPr="002A7F13">
        <w:rPr>
          <w:rFonts w:ascii="Arial" w:eastAsia="Times New Roman" w:hAnsi="Arial" w:cs="Arial"/>
          <w:b/>
          <w:bCs/>
          <w:color w:val="333333"/>
          <w:lang w:eastAsia="en-GB"/>
        </w:rPr>
        <w:t>St John's wort</w:t>
      </w:r>
      <w:r w:rsidRPr="002A7F13">
        <w:rPr>
          <w:rFonts w:ascii="Arial" w:eastAsia="Times New Roman" w:hAnsi="Arial" w:cs="Arial"/>
          <w:color w:val="333333"/>
          <w:lang w:eastAsia="en-GB"/>
        </w:rPr>
        <w:t xml:space="preserve"> is one regular homegrown cure. It comes from a plant. It has been utili</w:t>
      </w:r>
      <w:r w:rsidR="00E57BC9">
        <w:rPr>
          <w:rFonts w:ascii="Arial" w:eastAsia="Times New Roman" w:hAnsi="Arial" w:cs="Arial"/>
          <w:color w:val="333333"/>
          <w:lang w:eastAsia="en-GB"/>
        </w:rPr>
        <w:t>s</w:t>
      </w:r>
      <w:r w:rsidRPr="002A7F13">
        <w:rPr>
          <w:rFonts w:ascii="Arial" w:eastAsia="Times New Roman" w:hAnsi="Arial" w:cs="Arial"/>
          <w:color w:val="333333"/>
          <w:lang w:eastAsia="en-GB"/>
        </w:rPr>
        <w:t xml:space="preserve">ed for many years as a treatment for psychological well-being issues and for wound mending. </w:t>
      </w:r>
      <w:r w:rsidR="00E57BC9">
        <w:rPr>
          <w:rFonts w:ascii="Arial" w:eastAsia="Times New Roman" w:hAnsi="Arial" w:cs="Arial"/>
          <w:color w:val="333333"/>
          <w:lang w:eastAsia="en-GB"/>
        </w:rPr>
        <w:t>One</w:t>
      </w:r>
      <w:r w:rsidRPr="002A7F13">
        <w:rPr>
          <w:rFonts w:ascii="Arial" w:eastAsia="Times New Roman" w:hAnsi="Arial" w:cs="Arial"/>
          <w:color w:val="333333"/>
          <w:lang w:eastAsia="en-GB"/>
        </w:rPr>
        <w:t xml:space="preserve"> can get it from a scientist or wellbeing food shop without a solution and numerous individuals use it to treat sadness. </w:t>
      </w:r>
    </w:p>
    <w:p w14:paraId="1CFF8BB8" w14:textId="7C2012B1" w:rsidR="000715A8" w:rsidRPr="002A7F13" w:rsidRDefault="000715A8" w:rsidP="002A7F13">
      <w:pPr>
        <w:spacing w:line="360" w:lineRule="auto"/>
        <w:rPr>
          <w:rFonts w:ascii="Arial" w:eastAsia="Times New Roman" w:hAnsi="Arial" w:cs="Arial"/>
          <w:color w:val="333333"/>
          <w:lang w:eastAsia="en-GB"/>
        </w:rPr>
      </w:pPr>
      <w:r w:rsidRPr="002A7F13">
        <w:rPr>
          <w:rFonts w:ascii="Arial" w:eastAsia="Times New Roman" w:hAnsi="Arial" w:cs="Arial"/>
          <w:color w:val="333333"/>
          <w:lang w:eastAsia="en-GB"/>
        </w:rPr>
        <w:t>There is some proof that St John's wort can get gentle moderate melancholy. Yet, specialists do</w:t>
      </w:r>
      <w:r w:rsidR="00E57BC9">
        <w:rPr>
          <w:rFonts w:ascii="Arial" w:eastAsia="Times New Roman" w:hAnsi="Arial" w:cs="Arial"/>
          <w:color w:val="333333"/>
          <w:lang w:eastAsia="en-GB"/>
        </w:rPr>
        <w:t xml:space="preserve"> no</w:t>
      </w:r>
      <w:r w:rsidRPr="002A7F13">
        <w:rPr>
          <w:rFonts w:ascii="Arial" w:eastAsia="Times New Roman" w:hAnsi="Arial" w:cs="Arial"/>
          <w:color w:val="333333"/>
          <w:lang w:eastAsia="en-GB"/>
        </w:rPr>
        <w:t>t have the foggiest idea what the drawn-out impacts are, or what the perfect add up to take is. St John's wort can likewise communicate with numerous traditional prescriptions, some of the time causing genuine medical conditions. Consequently, NICE suggests that specialists do</w:t>
      </w:r>
      <w:r w:rsidR="00E57BC9">
        <w:rPr>
          <w:rFonts w:ascii="Arial" w:eastAsia="Times New Roman" w:hAnsi="Arial" w:cs="Arial"/>
          <w:color w:val="333333"/>
          <w:lang w:eastAsia="en-GB"/>
        </w:rPr>
        <w:t xml:space="preserve"> not</w:t>
      </w:r>
      <w:r w:rsidRPr="002A7F13">
        <w:rPr>
          <w:rFonts w:ascii="Arial" w:eastAsia="Times New Roman" w:hAnsi="Arial" w:cs="Arial"/>
          <w:color w:val="333333"/>
          <w:lang w:eastAsia="en-GB"/>
        </w:rPr>
        <w:t xml:space="preserve"> suggest it or recommend it in the event that you have wretchedness. </w:t>
      </w:r>
    </w:p>
    <w:p w14:paraId="18B1D1D3" w14:textId="5506E3EF" w:rsidR="000715A8" w:rsidRPr="002A7F13" w:rsidRDefault="000715A8" w:rsidP="000715A8">
      <w:pPr>
        <w:spacing w:line="360" w:lineRule="auto"/>
        <w:rPr>
          <w:rFonts w:ascii="Arial" w:eastAsia="Times New Roman" w:hAnsi="Arial" w:cs="Arial"/>
          <w:color w:val="333333"/>
          <w:lang w:eastAsia="en-GB"/>
        </w:rPr>
      </w:pPr>
      <w:r w:rsidRPr="002A7F13">
        <w:rPr>
          <w:rFonts w:ascii="Arial" w:eastAsia="Times New Roman" w:hAnsi="Arial" w:cs="Arial"/>
          <w:color w:val="333333"/>
          <w:lang w:eastAsia="en-GB"/>
        </w:rPr>
        <w:t>Moderately couple of intricacies from utili</w:t>
      </w:r>
      <w:r w:rsidR="00E57BC9">
        <w:rPr>
          <w:rFonts w:ascii="Arial" w:eastAsia="Times New Roman" w:hAnsi="Arial" w:cs="Arial"/>
          <w:color w:val="333333"/>
          <w:lang w:eastAsia="en-GB"/>
        </w:rPr>
        <w:t>s</w:t>
      </w:r>
      <w:r w:rsidRPr="002A7F13">
        <w:rPr>
          <w:rFonts w:ascii="Arial" w:eastAsia="Times New Roman" w:hAnsi="Arial" w:cs="Arial"/>
          <w:color w:val="333333"/>
          <w:lang w:eastAsia="en-GB"/>
        </w:rPr>
        <w:t>ing needle therapy have been accounted for. In any case, intricacies have come about because of utili</w:t>
      </w:r>
      <w:r w:rsidR="00E57BC9">
        <w:rPr>
          <w:rFonts w:ascii="Arial" w:eastAsia="Times New Roman" w:hAnsi="Arial" w:cs="Arial"/>
          <w:color w:val="333333"/>
          <w:lang w:eastAsia="en-GB"/>
        </w:rPr>
        <w:t>s</w:t>
      </w:r>
      <w:r w:rsidRPr="002A7F13">
        <w:rPr>
          <w:rFonts w:ascii="Arial" w:eastAsia="Times New Roman" w:hAnsi="Arial" w:cs="Arial"/>
          <w:color w:val="333333"/>
          <w:lang w:eastAsia="en-GB"/>
        </w:rPr>
        <w:t xml:space="preserve">ation of nonsterile needles and ill-advised conveyance of medicines. </w:t>
      </w:r>
    </w:p>
    <w:p w14:paraId="75D5B2CE" w14:textId="1622A46C" w:rsidR="000715A8" w:rsidRDefault="000715A8" w:rsidP="000715A8">
      <w:pPr>
        <w:spacing w:line="360" w:lineRule="auto"/>
        <w:rPr>
          <w:rFonts w:ascii="Arial" w:eastAsia="Times New Roman" w:hAnsi="Arial" w:cs="Arial"/>
          <w:color w:val="333333"/>
          <w:sz w:val="23"/>
          <w:szCs w:val="23"/>
          <w:lang w:eastAsia="en-GB"/>
        </w:rPr>
      </w:pPr>
      <w:r w:rsidRPr="000715A8">
        <w:rPr>
          <w:rFonts w:ascii="Arial" w:eastAsia="Times New Roman" w:hAnsi="Arial" w:cs="Arial"/>
          <w:color w:val="333333"/>
          <w:sz w:val="23"/>
          <w:szCs w:val="23"/>
          <w:lang w:eastAsia="en-GB"/>
        </w:rPr>
        <w:lastRenderedPageBreak/>
        <w:t xml:space="preserve">At the point when not conveyed as expected, </w:t>
      </w:r>
      <w:r w:rsidR="002A7F13">
        <w:rPr>
          <w:rFonts w:ascii="Arial" w:eastAsia="Times New Roman" w:hAnsi="Arial" w:cs="Arial"/>
          <w:color w:val="333333"/>
          <w:sz w:val="23"/>
          <w:szCs w:val="23"/>
          <w:lang w:eastAsia="en-GB"/>
        </w:rPr>
        <w:t>acupuncture</w:t>
      </w:r>
      <w:r w:rsidRPr="000715A8">
        <w:rPr>
          <w:rFonts w:ascii="Arial" w:eastAsia="Times New Roman" w:hAnsi="Arial" w:cs="Arial"/>
          <w:color w:val="333333"/>
          <w:sz w:val="23"/>
          <w:szCs w:val="23"/>
          <w:lang w:eastAsia="en-GB"/>
        </w:rPr>
        <w:t xml:space="preserve"> therapy can cause genuine antagonistic impacts, including contaminations, penetrated organs, fallen lungs, and injury to the focal sensory system.</w:t>
      </w:r>
    </w:p>
    <w:p w14:paraId="6A64F72B" w14:textId="6E464AAF" w:rsidR="00A43A7A" w:rsidRPr="000032BF" w:rsidRDefault="00B05D02" w:rsidP="000032BF">
      <w:pPr>
        <w:spacing w:line="360" w:lineRule="auto"/>
        <w:rPr>
          <w:rFonts w:ascii="Arial" w:hAnsi="Arial" w:cs="Arial"/>
        </w:rPr>
      </w:pPr>
      <w:r w:rsidRPr="00B05D02">
        <w:rPr>
          <w:rFonts w:ascii="Arial" w:hAnsi="Arial" w:cs="Arial"/>
        </w:rPr>
        <w:t>However, the evidence on the effectiveness of acupuncture compared with other treatments is unclear</w:t>
      </w:r>
      <w:r>
        <w:rPr>
          <w:rFonts w:ascii="Arial" w:hAnsi="Arial" w:cs="Arial"/>
        </w:rPr>
        <w:t xml:space="preserve"> </w:t>
      </w:r>
      <w:sdt>
        <w:sdtPr>
          <w:rPr>
            <w:rFonts w:ascii="Arial" w:hAnsi="Arial" w:cs="Arial"/>
          </w:rPr>
          <w:id w:val="450981612"/>
          <w:citation/>
        </w:sdtPr>
        <w:sdtEndPr/>
        <w:sdtContent>
          <w:r>
            <w:rPr>
              <w:rFonts w:ascii="Arial" w:hAnsi="Arial" w:cs="Arial"/>
            </w:rPr>
            <w:fldChar w:fldCharType="begin"/>
          </w:r>
          <w:r>
            <w:rPr>
              <w:rFonts w:ascii="Arial" w:hAnsi="Arial" w:cs="Arial"/>
            </w:rPr>
            <w:instrText xml:space="preserve"> CITATION NHS191 \l 2057 </w:instrText>
          </w:r>
          <w:r>
            <w:rPr>
              <w:rFonts w:ascii="Arial" w:hAnsi="Arial" w:cs="Arial"/>
            </w:rPr>
            <w:fldChar w:fldCharType="separate"/>
          </w:r>
          <w:r w:rsidRPr="00B05D02">
            <w:rPr>
              <w:rFonts w:ascii="Arial" w:hAnsi="Arial" w:cs="Arial"/>
              <w:noProof/>
            </w:rPr>
            <w:t>(NHS, 2019)</w:t>
          </w:r>
          <w:r>
            <w:rPr>
              <w:rFonts w:ascii="Arial" w:hAnsi="Arial" w:cs="Arial"/>
            </w:rPr>
            <w:fldChar w:fldCharType="end"/>
          </w:r>
        </w:sdtContent>
      </w:sdt>
      <w:r w:rsidRPr="00B05D02">
        <w:rPr>
          <w:rFonts w:ascii="Arial" w:hAnsi="Arial" w:cs="Arial"/>
        </w:rPr>
        <w:t>.</w:t>
      </w:r>
    </w:p>
    <w:p w14:paraId="2EF43FB9" w14:textId="5E03644A" w:rsidR="00A43A7A" w:rsidRPr="00A43A7A" w:rsidRDefault="00246B89" w:rsidP="00A43A7A">
      <w:pPr>
        <w:pStyle w:val="Heading1"/>
      </w:pPr>
      <w:bookmarkStart w:id="2" w:name="_Toc68786164"/>
      <w:r>
        <w:t>STATUTORY AND VOLUNTARY SELF-REGULATION</w:t>
      </w:r>
      <w:bookmarkEnd w:id="2"/>
    </w:p>
    <w:p w14:paraId="3DDBBF8E" w14:textId="77777777" w:rsidR="00AE17D8" w:rsidRDefault="00AE17D8" w:rsidP="00BD3014">
      <w:pPr>
        <w:spacing w:line="360" w:lineRule="auto"/>
        <w:rPr>
          <w:rFonts w:ascii="Arial" w:hAnsi="Arial" w:cs="Arial"/>
        </w:rPr>
      </w:pPr>
    </w:p>
    <w:p w14:paraId="1E993DAE" w14:textId="7B7B3037" w:rsidR="00911B6A" w:rsidRPr="00911B6A" w:rsidRDefault="00BD3014" w:rsidP="00911B6A">
      <w:pPr>
        <w:spacing w:line="360" w:lineRule="auto"/>
        <w:rPr>
          <w:rFonts w:ascii="Arial" w:hAnsi="Arial" w:cs="Arial"/>
        </w:rPr>
      </w:pPr>
      <w:r>
        <w:rPr>
          <w:rFonts w:ascii="Arial" w:hAnsi="Arial" w:cs="Arial"/>
        </w:rPr>
        <w:t>According to NHS</w:t>
      </w:r>
      <w:r w:rsidR="00AE17D8">
        <w:rPr>
          <w:rFonts w:ascii="Arial" w:hAnsi="Arial" w:cs="Arial"/>
        </w:rPr>
        <w:t xml:space="preserve"> (2019)</w:t>
      </w:r>
      <w:r>
        <w:rPr>
          <w:rFonts w:ascii="Arial" w:hAnsi="Arial" w:cs="Arial"/>
        </w:rPr>
        <w:t xml:space="preserve">, </w:t>
      </w:r>
      <w:r w:rsidR="007A3160">
        <w:rPr>
          <w:rFonts w:ascii="Arial" w:hAnsi="Arial" w:cs="Arial"/>
        </w:rPr>
        <w:t>t</w:t>
      </w:r>
      <w:r w:rsidRPr="00BD3014">
        <w:rPr>
          <w:rFonts w:ascii="Arial" w:hAnsi="Arial" w:cs="Arial"/>
        </w:rPr>
        <w:t>here</w:t>
      </w:r>
      <w:r w:rsidR="007A3160">
        <w:rPr>
          <w:rFonts w:ascii="Arial" w:hAnsi="Arial" w:cs="Arial"/>
        </w:rPr>
        <w:t xml:space="preserve"> is</w:t>
      </w:r>
      <w:r w:rsidRPr="00BD3014">
        <w:rPr>
          <w:rFonts w:ascii="Arial" w:hAnsi="Arial" w:cs="Arial"/>
        </w:rPr>
        <w:t xml:space="preserve"> no statutory regulation of acupuncture in England.</w:t>
      </w:r>
      <w:r w:rsidR="00911B6A">
        <w:rPr>
          <w:rFonts w:ascii="Arial" w:hAnsi="Arial" w:cs="Arial"/>
        </w:rPr>
        <w:t xml:space="preserve"> However, T</w:t>
      </w:r>
      <w:r w:rsidR="00911B6A" w:rsidRPr="00911B6A">
        <w:rPr>
          <w:rFonts w:ascii="Arial" w:hAnsi="Arial" w:cs="Arial"/>
        </w:rPr>
        <w:t>he Acupuncture Society has the right to expect that all of its members conduct their professional activities in accordance with the Code of Ethics, Rules and Regulations of the Society.</w:t>
      </w:r>
      <w:r w:rsidR="00DB60FD">
        <w:rPr>
          <w:rFonts w:ascii="Arial" w:hAnsi="Arial" w:cs="Arial"/>
        </w:rPr>
        <w:t xml:space="preserve"> T</w:t>
      </w:r>
      <w:r w:rsidR="00DB60FD" w:rsidRPr="00911B6A">
        <w:rPr>
          <w:rFonts w:ascii="Arial" w:hAnsi="Arial" w:cs="Arial"/>
        </w:rPr>
        <w:t>he Acupuncture Society</w:t>
      </w:r>
      <w:r w:rsidR="00DB60FD">
        <w:rPr>
          <w:rFonts w:ascii="Arial" w:hAnsi="Arial" w:cs="Arial"/>
        </w:rPr>
        <w:t xml:space="preserve"> ha</w:t>
      </w:r>
      <w:r w:rsidR="00072C90">
        <w:rPr>
          <w:rFonts w:ascii="Arial" w:hAnsi="Arial" w:cs="Arial"/>
        </w:rPr>
        <w:t xml:space="preserve">s members through subscriptions </w:t>
      </w:r>
      <w:sdt>
        <w:sdtPr>
          <w:rPr>
            <w:rFonts w:ascii="Arial" w:hAnsi="Arial" w:cs="Arial"/>
          </w:rPr>
          <w:id w:val="488219024"/>
          <w:citation/>
        </w:sdtPr>
        <w:sdtEndPr/>
        <w:sdtContent>
          <w:r w:rsidR="00072C90">
            <w:rPr>
              <w:rFonts w:ascii="Arial" w:hAnsi="Arial" w:cs="Arial"/>
            </w:rPr>
            <w:fldChar w:fldCharType="begin"/>
          </w:r>
          <w:r w:rsidR="00072C90">
            <w:rPr>
              <w:rFonts w:ascii="Arial" w:hAnsi="Arial" w:cs="Arial"/>
            </w:rPr>
            <w:instrText xml:space="preserve"> CITATION Acu21 \l 2057 </w:instrText>
          </w:r>
          <w:r w:rsidR="00072C90">
            <w:rPr>
              <w:rFonts w:ascii="Arial" w:hAnsi="Arial" w:cs="Arial"/>
            </w:rPr>
            <w:fldChar w:fldCharType="separate"/>
          </w:r>
          <w:r w:rsidR="00072C90" w:rsidRPr="00072C90">
            <w:rPr>
              <w:rFonts w:ascii="Arial" w:hAnsi="Arial" w:cs="Arial"/>
              <w:noProof/>
            </w:rPr>
            <w:t>(Acupuncture Society, 2021)</w:t>
          </w:r>
          <w:r w:rsidR="00072C90">
            <w:rPr>
              <w:rFonts w:ascii="Arial" w:hAnsi="Arial" w:cs="Arial"/>
            </w:rPr>
            <w:fldChar w:fldCharType="end"/>
          </w:r>
        </w:sdtContent>
      </w:sdt>
      <w:r w:rsidR="00072C90">
        <w:rPr>
          <w:rFonts w:ascii="Arial" w:hAnsi="Arial" w:cs="Arial"/>
        </w:rPr>
        <w:t>.</w:t>
      </w:r>
    </w:p>
    <w:p w14:paraId="0ABBAEA5" w14:textId="45FEFC45" w:rsidR="00BD3014" w:rsidRPr="00BD3014" w:rsidRDefault="00911B6A" w:rsidP="00BD3014">
      <w:pPr>
        <w:spacing w:line="360" w:lineRule="auto"/>
        <w:rPr>
          <w:rFonts w:ascii="Arial" w:hAnsi="Arial" w:cs="Arial"/>
        </w:rPr>
      </w:pPr>
      <w:r w:rsidRPr="00911B6A">
        <w:rPr>
          <w:rFonts w:ascii="Arial" w:hAnsi="Arial" w:cs="Arial"/>
        </w:rPr>
        <w:t>Practitioners working in areas outside of London not served by the London Local Authorities Act 1991 (section 4) must apply to their local Environmental Health Officer to obtain a Special treatments license</w:t>
      </w:r>
      <w:r>
        <w:rPr>
          <w:rFonts w:ascii="Arial" w:hAnsi="Arial" w:cs="Arial"/>
        </w:rPr>
        <w:t>.</w:t>
      </w:r>
      <w:r w:rsidR="00D2323F">
        <w:rPr>
          <w:rFonts w:ascii="Arial" w:hAnsi="Arial" w:cs="Arial"/>
        </w:rPr>
        <w:t xml:space="preserve"> </w:t>
      </w:r>
      <w:r w:rsidRPr="00911B6A">
        <w:rPr>
          <w:rFonts w:ascii="Arial" w:hAnsi="Arial" w:cs="Arial"/>
        </w:rPr>
        <w:t xml:space="preserve">If you are practicing in an area served by the London Local Authorities Act 1991 section (4). As a member of the Acupuncture Society </w:t>
      </w:r>
      <w:r w:rsidR="00D2323F">
        <w:rPr>
          <w:rFonts w:ascii="Arial" w:hAnsi="Arial" w:cs="Arial"/>
        </w:rPr>
        <w:t>practitioner</w:t>
      </w:r>
      <w:r w:rsidRPr="00911B6A">
        <w:rPr>
          <w:rFonts w:ascii="Arial" w:hAnsi="Arial" w:cs="Arial"/>
        </w:rPr>
        <w:t xml:space="preserve"> may be exempted from special treatment licencing.</w:t>
      </w:r>
    </w:p>
    <w:p w14:paraId="2D9551B3" w14:textId="058E1116" w:rsidR="00DA18C3" w:rsidRPr="00DA18C3" w:rsidRDefault="00A3665C" w:rsidP="00DA18C3">
      <w:pPr>
        <w:spacing w:line="360" w:lineRule="auto"/>
        <w:rPr>
          <w:rFonts w:ascii="Arial" w:hAnsi="Arial" w:cs="Arial"/>
        </w:rPr>
      </w:pPr>
      <w:r>
        <w:rPr>
          <w:rFonts w:ascii="Arial" w:hAnsi="Arial" w:cs="Arial"/>
        </w:rPr>
        <w:t>According to the National UK Therapist Register</w:t>
      </w:r>
      <w:r w:rsidR="003F7C16">
        <w:rPr>
          <w:rFonts w:ascii="Arial" w:hAnsi="Arial" w:cs="Arial"/>
        </w:rPr>
        <w:t xml:space="preserve"> (2020), t</w:t>
      </w:r>
      <w:r w:rsidR="00DA18C3" w:rsidRPr="00DA18C3">
        <w:rPr>
          <w:rFonts w:ascii="Arial" w:hAnsi="Arial" w:cs="Arial"/>
        </w:rPr>
        <w:t xml:space="preserve">here are two categories of regulation applicable to the complementary therapy professions: voluntary self-regulation and statutory regulation. Statutory regulation is recommended in therapies where there is a higher possible risk to the public from poor practice. Most complementary therapies choose a voluntary self-regulatory system the most appropriate route for their therapy. </w:t>
      </w:r>
    </w:p>
    <w:p w14:paraId="5630EE73" w14:textId="4875E269" w:rsidR="00D071F0" w:rsidRDefault="00DA18C3" w:rsidP="00DA18C3">
      <w:pPr>
        <w:spacing w:line="360" w:lineRule="auto"/>
        <w:rPr>
          <w:rFonts w:ascii="Arial" w:hAnsi="Arial" w:cs="Arial"/>
        </w:rPr>
      </w:pPr>
      <w:r w:rsidRPr="00DA18C3">
        <w:rPr>
          <w:rFonts w:ascii="Arial" w:hAnsi="Arial" w:cs="Arial"/>
        </w:rPr>
        <w:t>Regulation acts as a framework for good practice - outlining minimum standards for accountable, safe and effective practice within a complementary therapy. In the healthcare environment, regulation involves establishing rules and standards for training, practice and registration, as well as the implementation of processes to tackle complaints and deal with disciplinary procedures</w:t>
      </w:r>
      <w:r w:rsidR="00F06286">
        <w:rPr>
          <w:rFonts w:ascii="Arial" w:hAnsi="Arial" w:cs="Arial"/>
        </w:rPr>
        <w:t xml:space="preserve"> </w:t>
      </w:r>
      <w:sdt>
        <w:sdtPr>
          <w:rPr>
            <w:rFonts w:ascii="Arial" w:hAnsi="Arial" w:cs="Arial"/>
          </w:rPr>
          <w:id w:val="1431160622"/>
          <w:citation/>
        </w:sdtPr>
        <w:sdtEndPr/>
        <w:sdtContent>
          <w:r w:rsidR="00AE17D8">
            <w:rPr>
              <w:rFonts w:ascii="Arial" w:hAnsi="Arial" w:cs="Arial"/>
            </w:rPr>
            <w:fldChar w:fldCharType="begin"/>
          </w:r>
          <w:r w:rsidR="00AE17D8">
            <w:rPr>
              <w:rFonts w:ascii="Arial" w:hAnsi="Arial" w:cs="Arial"/>
            </w:rPr>
            <w:instrText xml:space="preserve"> CITATION Nat20 \l 2057 </w:instrText>
          </w:r>
          <w:r w:rsidR="00AE17D8">
            <w:rPr>
              <w:rFonts w:ascii="Arial" w:hAnsi="Arial" w:cs="Arial"/>
            </w:rPr>
            <w:fldChar w:fldCharType="separate"/>
          </w:r>
          <w:r w:rsidR="00AE17D8" w:rsidRPr="00AE17D8">
            <w:rPr>
              <w:rFonts w:ascii="Arial" w:hAnsi="Arial" w:cs="Arial"/>
              <w:noProof/>
            </w:rPr>
            <w:t>(National UK Therapists Register, 2020)</w:t>
          </w:r>
          <w:r w:rsidR="00AE17D8">
            <w:rPr>
              <w:rFonts w:ascii="Arial" w:hAnsi="Arial" w:cs="Arial"/>
            </w:rPr>
            <w:fldChar w:fldCharType="end"/>
          </w:r>
        </w:sdtContent>
      </w:sdt>
      <w:r w:rsidRPr="00DA18C3">
        <w:rPr>
          <w:rFonts w:ascii="Arial" w:hAnsi="Arial" w:cs="Arial"/>
        </w:rPr>
        <w:t>.</w:t>
      </w:r>
    </w:p>
    <w:p w14:paraId="41A4A158" w14:textId="77777777" w:rsidR="00911B6A" w:rsidRDefault="00BD3014" w:rsidP="00911B6A">
      <w:pPr>
        <w:spacing w:line="360" w:lineRule="auto"/>
        <w:rPr>
          <w:rFonts w:ascii="Arial" w:hAnsi="Arial" w:cs="Arial"/>
        </w:rPr>
      </w:pPr>
      <w:r w:rsidRPr="00BD3014">
        <w:rPr>
          <w:rFonts w:ascii="Arial" w:hAnsi="Arial" w:cs="Arial"/>
        </w:rPr>
        <w:t xml:space="preserve">If </w:t>
      </w:r>
      <w:r w:rsidR="003C2056">
        <w:rPr>
          <w:rFonts w:ascii="Arial" w:hAnsi="Arial" w:cs="Arial"/>
        </w:rPr>
        <w:t>one</w:t>
      </w:r>
      <w:r w:rsidRPr="00BD3014">
        <w:rPr>
          <w:rFonts w:ascii="Arial" w:hAnsi="Arial" w:cs="Arial"/>
        </w:rPr>
        <w:t xml:space="preserve"> choose</w:t>
      </w:r>
      <w:r w:rsidR="003C2056">
        <w:rPr>
          <w:rFonts w:ascii="Arial" w:hAnsi="Arial" w:cs="Arial"/>
        </w:rPr>
        <w:t>s</w:t>
      </w:r>
      <w:r w:rsidRPr="00BD3014">
        <w:rPr>
          <w:rFonts w:ascii="Arial" w:hAnsi="Arial" w:cs="Arial"/>
        </w:rPr>
        <w:t xml:space="preserve"> to have acupuncture, it is recommended that </w:t>
      </w:r>
      <w:r w:rsidR="003C2056">
        <w:rPr>
          <w:rFonts w:ascii="Arial" w:hAnsi="Arial" w:cs="Arial"/>
        </w:rPr>
        <w:t>they</w:t>
      </w:r>
      <w:r w:rsidRPr="00BD3014">
        <w:rPr>
          <w:rFonts w:ascii="Arial" w:hAnsi="Arial" w:cs="Arial"/>
        </w:rPr>
        <w:t xml:space="preserve"> check the acupuncture practitioner is either a regulated healthcare professional such as a doctor, nurse or physiotherapist or a member of a national acupuncture organisation.</w:t>
      </w:r>
      <w:r w:rsidR="00911B6A">
        <w:rPr>
          <w:rFonts w:ascii="Arial" w:hAnsi="Arial" w:cs="Arial"/>
        </w:rPr>
        <w:t xml:space="preserve"> </w:t>
      </w:r>
    </w:p>
    <w:p w14:paraId="6F162B47" w14:textId="7C7C0B80" w:rsidR="00E45454" w:rsidRDefault="003C2056" w:rsidP="00713D27">
      <w:pPr>
        <w:spacing w:line="360" w:lineRule="auto"/>
        <w:rPr>
          <w:rFonts w:ascii="Arial" w:hAnsi="Arial" w:cs="Arial"/>
        </w:rPr>
      </w:pPr>
      <w:r>
        <w:rPr>
          <w:rFonts w:ascii="Arial" w:hAnsi="Arial" w:cs="Arial"/>
        </w:rPr>
        <w:t>One</w:t>
      </w:r>
      <w:r w:rsidR="00BD3014" w:rsidRPr="00BD3014">
        <w:rPr>
          <w:rFonts w:ascii="Arial" w:hAnsi="Arial" w:cs="Arial"/>
        </w:rPr>
        <w:t xml:space="preserve"> can find an accredited register of acupuncture practitioners on the Professional Standards Authority for Health and Social Care website</w:t>
      </w:r>
      <w:r w:rsidR="001D2DDA">
        <w:rPr>
          <w:rFonts w:ascii="Arial" w:hAnsi="Arial" w:cs="Arial"/>
        </w:rPr>
        <w:t xml:space="preserve"> </w:t>
      </w:r>
      <w:sdt>
        <w:sdtPr>
          <w:rPr>
            <w:rFonts w:ascii="Arial" w:hAnsi="Arial" w:cs="Arial"/>
          </w:rPr>
          <w:id w:val="1268515603"/>
          <w:citation/>
        </w:sdtPr>
        <w:sdtEndPr/>
        <w:sdtContent>
          <w:r w:rsidR="001D2DDA">
            <w:rPr>
              <w:rFonts w:ascii="Arial" w:hAnsi="Arial" w:cs="Arial"/>
            </w:rPr>
            <w:fldChar w:fldCharType="begin"/>
          </w:r>
          <w:r w:rsidR="001D2DDA">
            <w:rPr>
              <w:rFonts w:ascii="Arial" w:hAnsi="Arial" w:cs="Arial"/>
            </w:rPr>
            <w:instrText xml:space="preserve"> CITATION NHS191 \l 2057 </w:instrText>
          </w:r>
          <w:r w:rsidR="001D2DDA">
            <w:rPr>
              <w:rFonts w:ascii="Arial" w:hAnsi="Arial" w:cs="Arial"/>
            </w:rPr>
            <w:fldChar w:fldCharType="separate"/>
          </w:r>
          <w:r w:rsidR="001D2DDA" w:rsidRPr="001D2DDA">
            <w:rPr>
              <w:rFonts w:ascii="Arial" w:hAnsi="Arial" w:cs="Arial"/>
              <w:noProof/>
            </w:rPr>
            <w:t>(NHS, 2019)</w:t>
          </w:r>
          <w:r w:rsidR="001D2DDA">
            <w:rPr>
              <w:rFonts w:ascii="Arial" w:hAnsi="Arial" w:cs="Arial"/>
            </w:rPr>
            <w:fldChar w:fldCharType="end"/>
          </w:r>
        </w:sdtContent>
      </w:sdt>
      <w:r w:rsidR="00BD3014" w:rsidRPr="00BD3014">
        <w:rPr>
          <w:rFonts w:ascii="Arial" w:hAnsi="Arial" w:cs="Arial"/>
        </w:rPr>
        <w:t>.</w:t>
      </w:r>
      <w:r w:rsidR="00E45454">
        <w:rPr>
          <w:rFonts w:ascii="Arial" w:hAnsi="Arial" w:cs="Arial"/>
        </w:rPr>
        <w:t xml:space="preserve"> </w:t>
      </w:r>
    </w:p>
    <w:p w14:paraId="35C7FF73" w14:textId="305257DA" w:rsidR="00A43A7A" w:rsidRDefault="00246B89" w:rsidP="00A43A7A">
      <w:pPr>
        <w:pStyle w:val="Heading1"/>
      </w:pPr>
      <w:bookmarkStart w:id="3" w:name="_Toc68786165"/>
      <w:r>
        <w:lastRenderedPageBreak/>
        <w:t>ETHICAL CONSIDERATION</w:t>
      </w:r>
      <w:bookmarkEnd w:id="3"/>
    </w:p>
    <w:p w14:paraId="77E44B42" w14:textId="228DC50A" w:rsidR="00A43A7A" w:rsidRDefault="00A43A7A" w:rsidP="00A43A7A"/>
    <w:p w14:paraId="4C7F9DC6" w14:textId="4257211E" w:rsidR="004E0929" w:rsidRPr="003F7C16" w:rsidRDefault="004E0929" w:rsidP="003F7C16">
      <w:pPr>
        <w:spacing w:line="360" w:lineRule="auto"/>
        <w:rPr>
          <w:rFonts w:ascii="Arial" w:hAnsi="Arial" w:cs="Arial"/>
        </w:rPr>
      </w:pPr>
      <w:r w:rsidRPr="003F7C16">
        <w:rPr>
          <w:rFonts w:ascii="Arial" w:hAnsi="Arial" w:cs="Arial"/>
        </w:rPr>
        <w:t xml:space="preserve">In  the  UK  acupuncture  is  predominately  accessed  through  either  private  practitioners  or individual GPs offering this service. This therapy is time consuming, due to the requirement of  frequent appointments, and largely unfunded, whereby GPs as independent contractors are not remunerated for performing such treatments. Acupuncture is therefore not available across  all  socioeconomic  classes  or  geographical  regions. Assuming </w:t>
      </w:r>
      <w:r w:rsidR="00096349">
        <w:rPr>
          <w:rFonts w:ascii="Arial" w:hAnsi="Arial" w:cs="Arial"/>
        </w:rPr>
        <w:t>Acupunc</w:t>
      </w:r>
      <w:r w:rsidR="00E411BB">
        <w:rPr>
          <w:rFonts w:ascii="Arial" w:hAnsi="Arial" w:cs="Arial"/>
        </w:rPr>
        <w:t>ture</w:t>
      </w:r>
      <w:r w:rsidRPr="003F7C16">
        <w:rPr>
          <w:rFonts w:ascii="Arial" w:hAnsi="Arial" w:cs="Arial"/>
        </w:rPr>
        <w:t xml:space="preserve">  provide</w:t>
      </w:r>
      <w:r w:rsidR="00E411BB">
        <w:rPr>
          <w:rFonts w:ascii="Arial" w:hAnsi="Arial" w:cs="Arial"/>
        </w:rPr>
        <w:t>s</w:t>
      </w:r>
      <w:r w:rsidRPr="003F7C16">
        <w:rPr>
          <w:rFonts w:ascii="Arial" w:hAnsi="Arial" w:cs="Arial"/>
        </w:rPr>
        <w:t xml:space="preserve">  more good  than harm,  the unequal distribution of  these  therapies in  the population violates  the fundamental  ethical  principle  of  justice.  In  order  to  adhere  to  this  principle  and  permit </w:t>
      </w:r>
      <w:r w:rsidR="00E411BB">
        <w:rPr>
          <w:rFonts w:ascii="Arial" w:hAnsi="Arial" w:cs="Arial"/>
        </w:rPr>
        <w:t xml:space="preserve"> </w:t>
      </w:r>
      <w:r w:rsidRPr="003F7C16">
        <w:rPr>
          <w:rFonts w:ascii="Arial" w:hAnsi="Arial" w:cs="Arial"/>
        </w:rPr>
        <w:t xml:space="preserve">patient autonomy, general access would have to be provided throughout the health service. </w:t>
      </w:r>
    </w:p>
    <w:p w14:paraId="56D49C68" w14:textId="77777777" w:rsidR="004E0929" w:rsidRPr="003F7C16" w:rsidRDefault="004E0929" w:rsidP="0003192D">
      <w:pPr>
        <w:spacing w:line="360" w:lineRule="auto"/>
        <w:rPr>
          <w:rFonts w:ascii="Arial" w:hAnsi="Arial" w:cs="Arial"/>
        </w:rPr>
      </w:pPr>
      <w:r w:rsidRPr="003F7C16">
        <w:rPr>
          <w:rFonts w:ascii="Arial" w:hAnsi="Arial" w:cs="Arial"/>
        </w:rPr>
        <w:t xml:space="preserve">The uniform integration of this service into the NHS will undoubtedly redistribute funds from </w:t>
      </w:r>
    </w:p>
    <w:p w14:paraId="358115B4" w14:textId="77777777" w:rsidR="004E0929" w:rsidRPr="003F7C16" w:rsidRDefault="004E0929" w:rsidP="0003192D">
      <w:pPr>
        <w:spacing w:line="360" w:lineRule="auto"/>
        <w:rPr>
          <w:rFonts w:ascii="Arial" w:hAnsi="Arial" w:cs="Arial"/>
        </w:rPr>
      </w:pPr>
      <w:r w:rsidRPr="003F7C16">
        <w:rPr>
          <w:rFonts w:ascii="Arial" w:hAnsi="Arial" w:cs="Arial"/>
        </w:rPr>
        <w:t xml:space="preserve">services  with  stronger  evidence  of  efficacy  and  therefore  would  be  both  unethical  and </w:t>
      </w:r>
    </w:p>
    <w:p w14:paraId="342A5EA7" w14:textId="4BA531D5" w:rsidR="004E0929" w:rsidRPr="003F7C16" w:rsidRDefault="004E0929" w:rsidP="0003192D">
      <w:pPr>
        <w:spacing w:line="360" w:lineRule="auto"/>
        <w:rPr>
          <w:rFonts w:ascii="Arial" w:hAnsi="Arial" w:cs="Arial"/>
        </w:rPr>
      </w:pPr>
      <w:r w:rsidRPr="003F7C16">
        <w:rPr>
          <w:rFonts w:ascii="Arial" w:hAnsi="Arial" w:cs="Arial"/>
        </w:rPr>
        <w:t xml:space="preserve">inefficient.  Accordingly  patients  will  experience  limitation  in  healthcare  choices  until  the </w:t>
      </w:r>
    </w:p>
    <w:p w14:paraId="3461DFBF" w14:textId="20AE0699" w:rsidR="00FC0C0D" w:rsidRPr="003F7C16" w:rsidRDefault="004E0929" w:rsidP="0003192D">
      <w:pPr>
        <w:spacing w:line="360" w:lineRule="auto"/>
        <w:rPr>
          <w:rFonts w:ascii="Arial" w:hAnsi="Arial" w:cs="Arial"/>
        </w:rPr>
      </w:pPr>
      <w:r w:rsidRPr="003F7C16">
        <w:rPr>
          <w:rFonts w:ascii="Arial" w:hAnsi="Arial" w:cs="Arial"/>
        </w:rPr>
        <w:t>utility of this treatment has been fully validated</w:t>
      </w:r>
      <w:r w:rsidR="00FC0C0D" w:rsidRPr="003F7C16">
        <w:rPr>
          <w:rFonts w:ascii="Arial" w:hAnsi="Arial" w:cs="Arial"/>
        </w:rPr>
        <w:t xml:space="preserve"> </w:t>
      </w:r>
      <w:sdt>
        <w:sdtPr>
          <w:rPr>
            <w:rFonts w:ascii="Arial" w:hAnsi="Arial" w:cs="Arial"/>
          </w:rPr>
          <w:id w:val="-1887238796"/>
          <w:citation/>
        </w:sdtPr>
        <w:sdtEndPr/>
        <w:sdtContent>
          <w:r w:rsidR="00FC0C0D" w:rsidRPr="003F7C16">
            <w:rPr>
              <w:rFonts w:ascii="Arial" w:hAnsi="Arial" w:cs="Arial"/>
            </w:rPr>
            <w:fldChar w:fldCharType="begin"/>
          </w:r>
          <w:r w:rsidR="00FC0C0D" w:rsidRPr="003F7C16">
            <w:rPr>
              <w:rFonts w:ascii="Arial" w:hAnsi="Arial" w:cs="Arial"/>
            </w:rPr>
            <w:instrText xml:space="preserve"> CITATION Con12 \l 2057 </w:instrText>
          </w:r>
          <w:r w:rsidR="00FC0C0D" w:rsidRPr="003F7C16">
            <w:rPr>
              <w:rFonts w:ascii="Arial" w:hAnsi="Arial" w:cs="Arial"/>
            </w:rPr>
            <w:fldChar w:fldCharType="separate"/>
          </w:r>
          <w:r w:rsidR="00FC0C0D" w:rsidRPr="003F7C16">
            <w:rPr>
              <w:rFonts w:ascii="Arial" w:hAnsi="Arial" w:cs="Arial"/>
              <w:noProof/>
            </w:rPr>
            <w:t>(Connelly, 2012)</w:t>
          </w:r>
          <w:r w:rsidR="00FC0C0D" w:rsidRPr="003F7C16">
            <w:rPr>
              <w:rFonts w:ascii="Arial" w:hAnsi="Arial" w:cs="Arial"/>
            </w:rPr>
            <w:fldChar w:fldCharType="end"/>
          </w:r>
        </w:sdtContent>
      </w:sdt>
      <w:r w:rsidR="001231B6" w:rsidRPr="003F7C16">
        <w:rPr>
          <w:rFonts w:ascii="Arial" w:hAnsi="Arial" w:cs="Arial"/>
        </w:rPr>
        <w:t>.</w:t>
      </w:r>
    </w:p>
    <w:p w14:paraId="6255C8BC" w14:textId="2FDD5CAC" w:rsidR="00FC0C0D" w:rsidRDefault="004C3CA7" w:rsidP="009E2B66">
      <w:pPr>
        <w:spacing w:line="360" w:lineRule="auto"/>
        <w:rPr>
          <w:rFonts w:ascii="Arial" w:hAnsi="Arial" w:cs="Arial"/>
        </w:rPr>
      </w:pPr>
      <w:r w:rsidRPr="003F7C16">
        <w:rPr>
          <w:rFonts w:ascii="Arial" w:hAnsi="Arial" w:cs="Arial"/>
        </w:rPr>
        <w:t xml:space="preserve">Acupuncture has </w:t>
      </w:r>
      <w:r w:rsidR="00A1584F" w:rsidRPr="003F7C16">
        <w:rPr>
          <w:rFonts w:ascii="Arial" w:hAnsi="Arial" w:cs="Arial"/>
        </w:rPr>
        <w:t>a registered society and is governed by a Code of Ethics which outlines</w:t>
      </w:r>
      <w:r w:rsidR="00046A51" w:rsidRPr="003F7C16">
        <w:rPr>
          <w:rFonts w:ascii="Arial" w:hAnsi="Arial" w:cs="Arial"/>
        </w:rPr>
        <w:t xml:space="preserve"> every area of the acupuncture practice including disciplinary procedures for negligent acupuncturist </w:t>
      </w:r>
      <w:sdt>
        <w:sdtPr>
          <w:rPr>
            <w:rFonts w:ascii="Arial" w:hAnsi="Arial" w:cs="Arial"/>
          </w:rPr>
          <w:id w:val="-253594337"/>
          <w:citation/>
        </w:sdtPr>
        <w:sdtEndPr/>
        <w:sdtContent>
          <w:r w:rsidR="00DD7E02" w:rsidRPr="003F7C16">
            <w:rPr>
              <w:rFonts w:ascii="Arial" w:hAnsi="Arial" w:cs="Arial"/>
            </w:rPr>
            <w:fldChar w:fldCharType="begin"/>
          </w:r>
          <w:r w:rsidR="00DD7E02" w:rsidRPr="003F7C16">
            <w:rPr>
              <w:rFonts w:ascii="Arial" w:hAnsi="Arial" w:cs="Arial"/>
            </w:rPr>
            <w:instrText xml:space="preserve"> CITATION Acu21 \l 2057 </w:instrText>
          </w:r>
          <w:r w:rsidR="00DD7E02" w:rsidRPr="003F7C16">
            <w:rPr>
              <w:rFonts w:ascii="Arial" w:hAnsi="Arial" w:cs="Arial"/>
            </w:rPr>
            <w:fldChar w:fldCharType="separate"/>
          </w:r>
          <w:r w:rsidR="00DD7E02" w:rsidRPr="003F7C16">
            <w:rPr>
              <w:rFonts w:ascii="Arial" w:hAnsi="Arial" w:cs="Arial"/>
              <w:noProof/>
            </w:rPr>
            <w:t>(Acupuncture Society, 2021)</w:t>
          </w:r>
          <w:r w:rsidR="00DD7E02" w:rsidRPr="003F7C16">
            <w:rPr>
              <w:rFonts w:ascii="Arial" w:hAnsi="Arial" w:cs="Arial"/>
            </w:rPr>
            <w:fldChar w:fldCharType="end"/>
          </w:r>
        </w:sdtContent>
      </w:sdt>
    </w:p>
    <w:p w14:paraId="46B0EFB2" w14:textId="7AF5C9A3" w:rsidR="00A248D8" w:rsidRDefault="001329D5" w:rsidP="0003192D">
      <w:pPr>
        <w:spacing w:line="360" w:lineRule="auto"/>
        <w:rPr>
          <w:rFonts w:ascii="Arial" w:hAnsi="Arial" w:cs="Arial"/>
        </w:rPr>
      </w:pPr>
      <w:bookmarkStart w:id="4" w:name="_Toc68786166"/>
      <w:r w:rsidRPr="001329D5">
        <w:rPr>
          <w:rFonts w:ascii="Arial" w:hAnsi="Arial" w:cs="Arial"/>
        </w:rPr>
        <w:t>Practitioners should be straightforward to their patients, not deceive, nor offer guidance past their extent of skill. Patients should not be given drawn out courses of treatment without empowering results. Records of patients' clinical history and their treatment progress should be kept. Practitioners should not encourage patients to stop medicine or other clinical medicines without first talking with their GP or Specialist. Patient grumblings concerning the direct of individuals should be sent to the Ethics and Standards Committee of the Acupuncture Society. Practitioners should consistently give their complete consideration while drew in with a patient and give protected and appropriate medicines as well as could be expected. Practitioners who have questions about their capacity to accomplish brings about a specific case should allude the patient to a more experienced professional or to their GP, whichever is fitting</w:t>
      </w:r>
      <w:r w:rsidR="0003192D">
        <w:rPr>
          <w:rFonts w:ascii="Arial" w:hAnsi="Arial" w:cs="Arial"/>
        </w:rPr>
        <w:t xml:space="preserve"> </w:t>
      </w:r>
      <w:sdt>
        <w:sdtPr>
          <w:rPr>
            <w:rFonts w:ascii="Arial" w:hAnsi="Arial" w:cs="Arial"/>
          </w:rPr>
          <w:id w:val="1640308938"/>
          <w:citation/>
        </w:sdtPr>
        <w:sdtEndPr/>
        <w:sdtContent>
          <w:r w:rsidR="0003192D">
            <w:rPr>
              <w:rFonts w:ascii="Arial" w:hAnsi="Arial" w:cs="Arial"/>
            </w:rPr>
            <w:fldChar w:fldCharType="begin"/>
          </w:r>
          <w:r w:rsidR="0003192D">
            <w:rPr>
              <w:rFonts w:ascii="Arial" w:hAnsi="Arial" w:cs="Arial"/>
            </w:rPr>
            <w:instrText xml:space="preserve"> CITATION Acu21 \l 2057 </w:instrText>
          </w:r>
          <w:r w:rsidR="0003192D">
            <w:rPr>
              <w:rFonts w:ascii="Arial" w:hAnsi="Arial" w:cs="Arial"/>
            </w:rPr>
            <w:fldChar w:fldCharType="separate"/>
          </w:r>
          <w:r w:rsidR="0003192D" w:rsidRPr="0003192D">
            <w:rPr>
              <w:rFonts w:ascii="Arial" w:hAnsi="Arial" w:cs="Arial"/>
              <w:noProof/>
            </w:rPr>
            <w:t>(Acupuncture Society, 2021)</w:t>
          </w:r>
          <w:r w:rsidR="0003192D">
            <w:rPr>
              <w:rFonts w:ascii="Arial" w:hAnsi="Arial" w:cs="Arial"/>
            </w:rPr>
            <w:fldChar w:fldCharType="end"/>
          </w:r>
        </w:sdtContent>
      </w:sdt>
      <w:r w:rsidRPr="001329D5">
        <w:rPr>
          <w:rFonts w:ascii="Arial" w:hAnsi="Arial" w:cs="Arial"/>
        </w:rPr>
        <w:t>.</w:t>
      </w:r>
    </w:p>
    <w:p w14:paraId="424577F6" w14:textId="77777777" w:rsidR="0003192D" w:rsidRPr="001329D5" w:rsidRDefault="0003192D" w:rsidP="001329D5">
      <w:pPr>
        <w:spacing w:line="360" w:lineRule="auto"/>
        <w:rPr>
          <w:rFonts w:ascii="Arial" w:hAnsi="Arial" w:cs="Arial"/>
        </w:rPr>
      </w:pPr>
    </w:p>
    <w:p w14:paraId="79CC399C" w14:textId="50ED9D1B" w:rsidR="00A43A7A" w:rsidRDefault="00246B89" w:rsidP="00A43A7A">
      <w:pPr>
        <w:pStyle w:val="Heading1"/>
      </w:pPr>
      <w:r>
        <w:t>RECOMMENDATIONS</w:t>
      </w:r>
      <w:bookmarkEnd w:id="4"/>
    </w:p>
    <w:p w14:paraId="7D8175B5" w14:textId="3D6AD104" w:rsidR="00A43A7A" w:rsidRDefault="00A43A7A" w:rsidP="00A43A7A"/>
    <w:p w14:paraId="45E1544E" w14:textId="719EFC98" w:rsidR="00A43A7A" w:rsidRDefault="00A43A7A" w:rsidP="00A43A7A">
      <w:pPr>
        <w:spacing w:line="360" w:lineRule="auto"/>
        <w:rPr>
          <w:rFonts w:ascii="Arial" w:hAnsi="Arial" w:cs="Arial"/>
        </w:rPr>
      </w:pPr>
      <w:r w:rsidRPr="00A43A7A">
        <w:rPr>
          <w:rFonts w:ascii="Arial" w:hAnsi="Arial" w:cs="Arial"/>
        </w:rPr>
        <w:lastRenderedPageBreak/>
        <w:t xml:space="preserve">It is important to note that complementary therapies cannot ‘cure’ a medical condition and should always be used alongside standard medical care, never as an alternative. Always consult </w:t>
      </w:r>
      <w:r w:rsidR="000E05D9">
        <w:rPr>
          <w:rFonts w:ascii="Arial" w:hAnsi="Arial" w:cs="Arial"/>
        </w:rPr>
        <w:t>the</w:t>
      </w:r>
      <w:r w:rsidRPr="00A43A7A">
        <w:rPr>
          <w:rFonts w:ascii="Arial" w:hAnsi="Arial" w:cs="Arial"/>
        </w:rPr>
        <w:t xml:space="preserve"> GP, midwife or other health professional for medical attention and advice and if </w:t>
      </w:r>
      <w:r w:rsidR="000E05D9">
        <w:rPr>
          <w:rFonts w:ascii="Arial" w:hAnsi="Arial" w:cs="Arial"/>
        </w:rPr>
        <w:t xml:space="preserve"> </w:t>
      </w:r>
      <w:r w:rsidRPr="00A43A7A">
        <w:rPr>
          <w:rFonts w:ascii="Arial" w:hAnsi="Arial" w:cs="Arial"/>
        </w:rPr>
        <w:t xml:space="preserve"> currently receiving care, seek their advice before undertaking any therapy.</w:t>
      </w:r>
    </w:p>
    <w:p w14:paraId="0D4641D5" w14:textId="48075EF7" w:rsidR="009141DC" w:rsidRPr="009141DC" w:rsidRDefault="009141DC" w:rsidP="009141DC">
      <w:pPr>
        <w:spacing w:line="360" w:lineRule="auto"/>
        <w:rPr>
          <w:rFonts w:ascii="Arial" w:hAnsi="Arial" w:cs="Arial"/>
        </w:rPr>
      </w:pPr>
      <w:r w:rsidRPr="009141DC">
        <w:rPr>
          <w:rFonts w:ascii="Arial" w:hAnsi="Arial" w:cs="Arial"/>
        </w:rPr>
        <w:t>Do</w:t>
      </w:r>
      <w:r w:rsidR="000E05D9">
        <w:rPr>
          <w:rFonts w:ascii="Arial" w:hAnsi="Arial" w:cs="Arial"/>
        </w:rPr>
        <w:t xml:space="preserve"> not </w:t>
      </w:r>
      <w:r w:rsidRPr="009141DC">
        <w:rPr>
          <w:rFonts w:ascii="Arial" w:hAnsi="Arial" w:cs="Arial"/>
        </w:rPr>
        <w:t>use acupuncture to postpone seeing a health care provider about a health problem.</w:t>
      </w:r>
    </w:p>
    <w:p w14:paraId="5B583230" w14:textId="003E5163" w:rsidR="009141DC" w:rsidRPr="009141DC" w:rsidRDefault="009141DC" w:rsidP="009141DC">
      <w:pPr>
        <w:spacing w:line="360" w:lineRule="auto"/>
        <w:rPr>
          <w:rFonts w:ascii="Arial" w:hAnsi="Arial" w:cs="Arial"/>
        </w:rPr>
      </w:pPr>
      <w:r w:rsidRPr="009141DC">
        <w:rPr>
          <w:rFonts w:ascii="Arial" w:hAnsi="Arial" w:cs="Arial"/>
        </w:rPr>
        <w:t xml:space="preserve">If </w:t>
      </w:r>
      <w:r w:rsidR="000E05D9">
        <w:rPr>
          <w:rFonts w:ascii="Arial" w:hAnsi="Arial" w:cs="Arial"/>
        </w:rPr>
        <w:t>a patient</w:t>
      </w:r>
      <w:r w:rsidRPr="009141DC">
        <w:rPr>
          <w:rFonts w:ascii="Arial" w:hAnsi="Arial" w:cs="Arial"/>
        </w:rPr>
        <w:t xml:space="preserve"> decide</w:t>
      </w:r>
      <w:r w:rsidR="000E05D9">
        <w:rPr>
          <w:rFonts w:ascii="Arial" w:hAnsi="Arial" w:cs="Arial"/>
        </w:rPr>
        <w:t>s</w:t>
      </w:r>
      <w:r w:rsidRPr="009141DC">
        <w:rPr>
          <w:rFonts w:ascii="Arial" w:hAnsi="Arial" w:cs="Arial"/>
        </w:rPr>
        <w:t xml:space="preserve"> to visit an acupuncturist, check his or her credentials. Most </w:t>
      </w:r>
      <w:r w:rsidR="00224CD9">
        <w:rPr>
          <w:rFonts w:ascii="Arial" w:hAnsi="Arial" w:cs="Arial"/>
        </w:rPr>
        <w:t>counties</w:t>
      </w:r>
      <w:r w:rsidRPr="009141DC">
        <w:rPr>
          <w:rFonts w:ascii="Arial" w:hAnsi="Arial" w:cs="Arial"/>
        </w:rPr>
        <w:t xml:space="preserve"> require a license, certification, or registration to practice acupuncture; however, education and training standards and requirements for obtaining these vary from </w:t>
      </w:r>
      <w:r w:rsidR="00224CD9">
        <w:rPr>
          <w:rFonts w:ascii="Arial" w:hAnsi="Arial" w:cs="Arial"/>
        </w:rPr>
        <w:t>county</w:t>
      </w:r>
      <w:r w:rsidRPr="009141DC">
        <w:rPr>
          <w:rFonts w:ascii="Arial" w:hAnsi="Arial" w:cs="Arial"/>
        </w:rPr>
        <w:t xml:space="preserve"> to </w:t>
      </w:r>
      <w:r w:rsidR="00224CD9">
        <w:rPr>
          <w:rFonts w:ascii="Arial" w:hAnsi="Arial" w:cs="Arial"/>
        </w:rPr>
        <w:t>county</w:t>
      </w:r>
      <w:r w:rsidRPr="009141DC">
        <w:rPr>
          <w:rFonts w:ascii="Arial" w:hAnsi="Arial" w:cs="Arial"/>
        </w:rPr>
        <w:t xml:space="preserve">. Although a license does not ensure quality of care, it does indicate that the practitioner meets certain standards regarding the knowledge and use of acupuncture. </w:t>
      </w:r>
      <w:r w:rsidR="00DD6849">
        <w:rPr>
          <w:rFonts w:ascii="Arial" w:hAnsi="Arial" w:cs="Arial"/>
        </w:rPr>
        <w:t xml:space="preserve"> </w:t>
      </w:r>
    </w:p>
    <w:p w14:paraId="618A42E9" w14:textId="6EC0144E" w:rsidR="009141DC" w:rsidRPr="009141DC" w:rsidRDefault="009141DC" w:rsidP="009141DC">
      <w:pPr>
        <w:spacing w:line="360" w:lineRule="auto"/>
        <w:rPr>
          <w:rFonts w:ascii="Arial" w:hAnsi="Arial" w:cs="Arial"/>
        </w:rPr>
      </w:pPr>
      <w:r w:rsidRPr="009141DC">
        <w:rPr>
          <w:rFonts w:ascii="Arial" w:hAnsi="Arial" w:cs="Arial"/>
        </w:rPr>
        <w:t xml:space="preserve"> In addition, </w:t>
      </w:r>
      <w:r w:rsidR="00DD6849">
        <w:rPr>
          <w:rFonts w:ascii="Arial" w:hAnsi="Arial" w:cs="Arial"/>
        </w:rPr>
        <w:t>it is best to get a referral from the GP</w:t>
      </w:r>
      <w:r w:rsidR="00680DCB">
        <w:rPr>
          <w:rFonts w:ascii="Arial" w:hAnsi="Arial" w:cs="Arial"/>
        </w:rPr>
        <w:t xml:space="preserve"> or through the Acupuncture Society </w:t>
      </w:r>
      <w:r w:rsidR="00F21FBA">
        <w:rPr>
          <w:rFonts w:ascii="Arial" w:hAnsi="Arial" w:cs="Arial"/>
        </w:rPr>
        <w:t>website</w:t>
      </w:r>
      <w:r w:rsidRPr="009141DC">
        <w:rPr>
          <w:rFonts w:ascii="Arial" w:hAnsi="Arial" w:cs="Arial"/>
        </w:rPr>
        <w:t xml:space="preserve"> (which can be found through libraries or by searching the Internet) may provide referrals to acupuncturists. When considering practitioners, ask about their training and experience.</w:t>
      </w:r>
    </w:p>
    <w:p w14:paraId="1035DEEE" w14:textId="2B32D4EB" w:rsidR="009141DC" w:rsidRPr="009141DC" w:rsidRDefault="009141DC" w:rsidP="009141DC">
      <w:pPr>
        <w:spacing w:line="360" w:lineRule="auto"/>
        <w:rPr>
          <w:rFonts w:ascii="Arial" w:hAnsi="Arial" w:cs="Arial"/>
        </w:rPr>
      </w:pPr>
      <w:r w:rsidRPr="009141DC">
        <w:rPr>
          <w:rFonts w:ascii="Arial" w:hAnsi="Arial" w:cs="Arial"/>
        </w:rPr>
        <w:t xml:space="preserve">Ask the practitioner about the estimated number of treatments needed and how much each treatment will cost. Some insurance companies </w:t>
      </w:r>
      <w:r w:rsidR="00F21FBA">
        <w:rPr>
          <w:rFonts w:ascii="Arial" w:hAnsi="Arial" w:cs="Arial"/>
        </w:rPr>
        <w:t xml:space="preserve">like BUPA </w:t>
      </w:r>
      <w:r w:rsidRPr="009141DC">
        <w:rPr>
          <w:rFonts w:ascii="Arial" w:hAnsi="Arial" w:cs="Arial"/>
        </w:rPr>
        <w:t xml:space="preserve">may cover the costs of acupuncture, while others may not. </w:t>
      </w:r>
      <w:r w:rsidR="00F21FBA">
        <w:rPr>
          <w:rFonts w:ascii="Arial" w:hAnsi="Arial" w:cs="Arial"/>
        </w:rPr>
        <w:t xml:space="preserve"> </w:t>
      </w:r>
    </w:p>
    <w:p w14:paraId="374F7360" w14:textId="4A60C761" w:rsidR="00936D5F" w:rsidRDefault="00BB5A92" w:rsidP="009141DC">
      <w:pPr>
        <w:spacing w:line="360" w:lineRule="auto"/>
        <w:rPr>
          <w:rFonts w:ascii="Arial" w:hAnsi="Arial" w:cs="Arial"/>
        </w:rPr>
      </w:pPr>
      <w:r>
        <w:rPr>
          <w:rFonts w:ascii="Arial" w:hAnsi="Arial" w:cs="Arial"/>
        </w:rPr>
        <w:t xml:space="preserve">It is important for the </w:t>
      </w:r>
      <w:r w:rsidR="000308EC">
        <w:rPr>
          <w:rFonts w:ascii="Arial" w:hAnsi="Arial" w:cs="Arial"/>
        </w:rPr>
        <w:t>patient to be open about their health and to provide them</w:t>
      </w:r>
      <w:r w:rsidR="009141DC" w:rsidRPr="009141DC">
        <w:rPr>
          <w:rFonts w:ascii="Arial" w:hAnsi="Arial" w:cs="Arial"/>
        </w:rPr>
        <w:t xml:space="preserve"> a full picture of what you do to manage your health</w:t>
      </w:r>
      <w:r w:rsidR="009141DC">
        <w:rPr>
          <w:rFonts w:ascii="Arial" w:hAnsi="Arial" w:cs="Arial"/>
        </w:rPr>
        <w:t xml:space="preserve"> </w:t>
      </w:r>
      <w:sdt>
        <w:sdtPr>
          <w:rPr>
            <w:rFonts w:ascii="Arial" w:hAnsi="Arial" w:cs="Arial"/>
          </w:rPr>
          <w:id w:val="966315497"/>
          <w:citation/>
        </w:sdtPr>
        <w:sdtEndPr/>
        <w:sdtContent>
          <w:r w:rsidR="009141DC">
            <w:rPr>
              <w:rFonts w:ascii="Arial" w:hAnsi="Arial" w:cs="Arial"/>
            </w:rPr>
            <w:fldChar w:fldCharType="begin"/>
          </w:r>
          <w:r w:rsidR="009141DC">
            <w:rPr>
              <w:rFonts w:ascii="Arial" w:hAnsi="Arial" w:cs="Arial"/>
            </w:rPr>
            <w:instrText xml:space="preserve"> CITATION NCC21 \l 2057 </w:instrText>
          </w:r>
          <w:r w:rsidR="009141DC">
            <w:rPr>
              <w:rFonts w:ascii="Arial" w:hAnsi="Arial" w:cs="Arial"/>
            </w:rPr>
            <w:fldChar w:fldCharType="separate"/>
          </w:r>
          <w:r w:rsidR="009141DC" w:rsidRPr="009141DC">
            <w:rPr>
              <w:rFonts w:ascii="Arial" w:hAnsi="Arial" w:cs="Arial"/>
              <w:noProof/>
            </w:rPr>
            <w:t>(NCCIH, 2021)</w:t>
          </w:r>
          <w:r w:rsidR="009141DC">
            <w:rPr>
              <w:rFonts w:ascii="Arial" w:hAnsi="Arial" w:cs="Arial"/>
            </w:rPr>
            <w:fldChar w:fldCharType="end"/>
          </w:r>
        </w:sdtContent>
      </w:sdt>
      <w:r w:rsidR="009141DC" w:rsidRPr="009141DC">
        <w:rPr>
          <w:rFonts w:ascii="Arial" w:hAnsi="Arial" w:cs="Arial"/>
        </w:rPr>
        <w:t>.</w:t>
      </w:r>
      <w:r w:rsidR="00FB2DFB">
        <w:rPr>
          <w:rFonts w:ascii="Arial" w:hAnsi="Arial" w:cs="Arial"/>
        </w:rPr>
        <w:t xml:space="preserve"> </w:t>
      </w:r>
    </w:p>
    <w:p w14:paraId="7DCDBFAF" w14:textId="2E358200" w:rsidR="00F90408" w:rsidRDefault="00F90408" w:rsidP="009141DC">
      <w:pPr>
        <w:spacing w:line="360" w:lineRule="auto"/>
        <w:rPr>
          <w:rFonts w:ascii="Arial" w:hAnsi="Arial" w:cs="Arial"/>
        </w:rPr>
      </w:pPr>
      <w:r>
        <w:rPr>
          <w:rFonts w:ascii="Arial" w:hAnsi="Arial" w:cs="Arial"/>
        </w:rPr>
        <w:t>It is also very important for the patients to research about all other complementary therap</w:t>
      </w:r>
      <w:r w:rsidR="00515B6D">
        <w:rPr>
          <w:rFonts w:ascii="Arial" w:hAnsi="Arial" w:cs="Arial"/>
        </w:rPr>
        <w:t>ies to ensure engaging with the right one.</w:t>
      </w:r>
    </w:p>
    <w:p w14:paraId="1DBC444C" w14:textId="5A94D3C7" w:rsidR="00FB2DFB" w:rsidRDefault="00FB2DFB" w:rsidP="009141DC">
      <w:pPr>
        <w:spacing w:line="360" w:lineRule="auto"/>
        <w:rPr>
          <w:rFonts w:ascii="Arial" w:hAnsi="Arial" w:cs="Arial"/>
        </w:rPr>
      </w:pPr>
    </w:p>
    <w:p w14:paraId="1A8D4DAA" w14:textId="0ABD0A6E" w:rsidR="00FB2DFB" w:rsidRDefault="00FB2DFB" w:rsidP="009141DC">
      <w:pPr>
        <w:spacing w:line="360" w:lineRule="auto"/>
        <w:rPr>
          <w:rFonts w:ascii="Arial" w:hAnsi="Arial" w:cs="Arial"/>
        </w:rPr>
      </w:pPr>
    </w:p>
    <w:p w14:paraId="1145D7E2" w14:textId="3F77BC3D" w:rsidR="00246B89" w:rsidRDefault="00246B89" w:rsidP="009141DC">
      <w:pPr>
        <w:spacing w:line="360" w:lineRule="auto"/>
        <w:rPr>
          <w:rFonts w:ascii="Arial" w:hAnsi="Arial" w:cs="Arial"/>
        </w:rPr>
      </w:pPr>
    </w:p>
    <w:p w14:paraId="6F7D4068" w14:textId="331CC43A" w:rsidR="00246B89" w:rsidRDefault="00246B89" w:rsidP="009141DC">
      <w:pPr>
        <w:spacing w:line="360" w:lineRule="auto"/>
        <w:rPr>
          <w:rFonts w:ascii="Arial" w:hAnsi="Arial" w:cs="Arial"/>
        </w:rPr>
      </w:pPr>
    </w:p>
    <w:p w14:paraId="71A0B504" w14:textId="3D4D5363" w:rsidR="00246B89" w:rsidRDefault="00246B89" w:rsidP="009141DC">
      <w:pPr>
        <w:spacing w:line="360" w:lineRule="auto"/>
        <w:rPr>
          <w:rFonts w:ascii="Arial" w:hAnsi="Arial" w:cs="Arial"/>
        </w:rPr>
      </w:pPr>
    </w:p>
    <w:p w14:paraId="5A84DD65" w14:textId="362E6321" w:rsidR="00246B89" w:rsidRDefault="00246B89" w:rsidP="009141DC">
      <w:pPr>
        <w:spacing w:line="360" w:lineRule="auto"/>
        <w:rPr>
          <w:rFonts w:ascii="Arial" w:hAnsi="Arial" w:cs="Arial"/>
        </w:rPr>
      </w:pPr>
    </w:p>
    <w:p w14:paraId="2C9DB0FF" w14:textId="389BEF78" w:rsidR="00246B89" w:rsidRDefault="00246B89" w:rsidP="009141DC">
      <w:pPr>
        <w:spacing w:line="360" w:lineRule="auto"/>
        <w:rPr>
          <w:rFonts w:ascii="Arial" w:hAnsi="Arial" w:cs="Arial"/>
        </w:rPr>
      </w:pPr>
    </w:p>
    <w:p w14:paraId="513E9759" w14:textId="6941197B" w:rsidR="00246B89" w:rsidRDefault="00246B89" w:rsidP="009141DC">
      <w:pPr>
        <w:spacing w:line="360" w:lineRule="auto"/>
        <w:rPr>
          <w:rFonts w:ascii="Arial" w:hAnsi="Arial" w:cs="Arial"/>
        </w:rPr>
      </w:pPr>
    </w:p>
    <w:p w14:paraId="478881B0" w14:textId="77777777" w:rsidR="00246B89" w:rsidRDefault="00246B89" w:rsidP="009141DC">
      <w:pPr>
        <w:spacing w:line="360" w:lineRule="auto"/>
        <w:rPr>
          <w:rFonts w:ascii="Arial" w:hAnsi="Arial" w:cs="Arial"/>
        </w:rPr>
      </w:pPr>
    </w:p>
    <w:bookmarkStart w:id="5" w:name="_Toc68786167" w:displacedByCustomXml="next"/>
    <w:sdt>
      <w:sdtPr>
        <w:rPr>
          <w:rFonts w:asciiTheme="minorHAnsi" w:eastAsiaTheme="minorHAnsi" w:hAnsiTheme="minorHAnsi" w:cstheme="minorBidi"/>
          <w:color w:val="auto"/>
          <w:sz w:val="22"/>
          <w:szCs w:val="22"/>
        </w:rPr>
        <w:id w:val="1297496240"/>
        <w:docPartObj>
          <w:docPartGallery w:val="Bibliographies"/>
          <w:docPartUnique/>
        </w:docPartObj>
      </w:sdtPr>
      <w:sdtEndPr/>
      <w:sdtContent>
        <w:p w14:paraId="7E8E402E" w14:textId="7E6AFF30" w:rsidR="00246B89" w:rsidRDefault="00515B6D">
          <w:pPr>
            <w:pStyle w:val="Heading1"/>
          </w:pPr>
          <w:r>
            <w:t>REFERENCES</w:t>
          </w:r>
          <w:bookmarkEnd w:id="5"/>
        </w:p>
        <w:sdt>
          <w:sdtPr>
            <w:id w:val="-573587230"/>
            <w:bibliography/>
          </w:sdtPr>
          <w:sdtEndPr/>
          <w:sdtContent>
            <w:p w14:paraId="200F603D" w14:textId="77777777" w:rsidR="00246B89" w:rsidRDefault="00246B89" w:rsidP="00246B89">
              <w:pPr>
                <w:pStyle w:val="Bibliography"/>
                <w:rPr>
                  <w:noProof/>
                  <w:sz w:val="24"/>
                  <w:szCs w:val="24"/>
                </w:rPr>
              </w:pPr>
              <w:r>
                <w:fldChar w:fldCharType="begin"/>
              </w:r>
              <w:r>
                <w:instrText xml:space="preserve"> BIBLIOGRAPHY </w:instrText>
              </w:r>
              <w:r>
                <w:fldChar w:fldCharType="separate"/>
              </w:r>
              <w:r>
                <w:rPr>
                  <w:noProof/>
                </w:rPr>
                <w:t xml:space="preserve">Acupuncture Society, 2021. </w:t>
              </w:r>
              <w:r>
                <w:rPr>
                  <w:i/>
                  <w:iCs/>
                  <w:noProof/>
                </w:rPr>
                <w:t xml:space="preserve">Code of Ethics for Acupuncture. </w:t>
              </w:r>
              <w:r>
                <w:rPr>
                  <w:noProof/>
                </w:rPr>
                <w:t xml:space="preserve">[Online] </w:t>
              </w:r>
              <w:r>
                <w:rPr>
                  <w:noProof/>
                </w:rPr>
                <w:br/>
                <w:t xml:space="preserve">Available at: </w:t>
              </w:r>
              <w:r>
                <w:rPr>
                  <w:noProof/>
                  <w:u w:val="single"/>
                </w:rPr>
                <w:t>https://acupuncturesociety.org.uk/code-of-ethics/</w:t>
              </w:r>
              <w:r>
                <w:rPr>
                  <w:noProof/>
                </w:rPr>
                <w:br/>
                <w:t>[Accessed 5 April 2021].</w:t>
              </w:r>
            </w:p>
            <w:p w14:paraId="08EBC68D" w14:textId="77777777" w:rsidR="00246B89" w:rsidRDefault="00246B89" w:rsidP="00246B89">
              <w:pPr>
                <w:pStyle w:val="Bibliography"/>
                <w:rPr>
                  <w:noProof/>
                </w:rPr>
              </w:pPr>
              <w:r>
                <w:rPr>
                  <w:noProof/>
                </w:rPr>
                <w:t xml:space="preserve">BUPA, 2021. </w:t>
              </w:r>
              <w:r>
                <w:rPr>
                  <w:i/>
                  <w:iCs/>
                  <w:noProof/>
                </w:rPr>
                <w:t xml:space="preserve">Complementary Therapies. </w:t>
              </w:r>
              <w:r>
                <w:rPr>
                  <w:noProof/>
                </w:rPr>
                <w:t xml:space="preserve">[Online] </w:t>
              </w:r>
              <w:r>
                <w:rPr>
                  <w:noProof/>
                </w:rPr>
                <w:br/>
                <w:t xml:space="preserve">Available at: </w:t>
              </w:r>
              <w:r>
                <w:rPr>
                  <w:noProof/>
                  <w:u w:val="single"/>
                </w:rPr>
                <w:t>https://www.bupa.co.uk/health-information/complementary-therapies/complementary-therapies</w:t>
              </w:r>
              <w:r>
                <w:rPr>
                  <w:noProof/>
                </w:rPr>
                <w:br/>
                <w:t>[Accessed 1 April 2021].</w:t>
              </w:r>
            </w:p>
            <w:p w14:paraId="582CC026" w14:textId="77777777" w:rsidR="00246B89" w:rsidRDefault="00246B89" w:rsidP="00246B89">
              <w:pPr>
                <w:pStyle w:val="Bibliography"/>
                <w:rPr>
                  <w:noProof/>
                </w:rPr>
              </w:pPr>
              <w:r>
                <w:rPr>
                  <w:noProof/>
                </w:rPr>
                <w:t xml:space="preserve">Connelly, P., 2012. The Ethics of Acupuncture. </w:t>
              </w:r>
              <w:r>
                <w:rPr>
                  <w:i/>
                  <w:iCs/>
                  <w:noProof/>
                </w:rPr>
                <w:t xml:space="preserve">Universities Medical Journal, </w:t>
              </w:r>
              <w:r>
                <w:rPr>
                  <w:noProof/>
                </w:rPr>
                <w:t>10 January, 1(2), p. 165‐169.</w:t>
              </w:r>
            </w:p>
            <w:p w14:paraId="47D46319" w14:textId="77777777" w:rsidR="00246B89" w:rsidRDefault="00246B89" w:rsidP="00246B89">
              <w:pPr>
                <w:pStyle w:val="Bibliography"/>
                <w:rPr>
                  <w:noProof/>
                </w:rPr>
              </w:pPr>
              <w:r>
                <w:rPr>
                  <w:noProof/>
                </w:rPr>
                <w:t xml:space="preserve">National UK Therapists Register, 2020. </w:t>
              </w:r>
              <w:r>
                <w:rPr>
                  <w:i/>
                  <w:iCs/>
                  <w:noProof/>
                </w:rPr>
                <w:t xml:space="preserve">Statutory Regulations. </w:t>
              </w:r>
              <w:r>
                <w:rPr>
                  <w:noProof/>
                </w:rPr>
                <w:t xml:space="preserve">[Online] </w:t>
              </w:r>
              <w:r>
                <w:rPr>
                  <w:noProof/>
                </w:rPr>
                <w:br/>
                <w:t xml:space="preserve">Available at: </w:t>
              </w:r>
              <w:r>
                <w:rPr>
                  <w:noProof/>
                  <w:u w:val="single"/>
                </w:rPr>
                <w:t>https://therapyregister.net/regulations/#:~:text=Statutory%20Regulation%20and%20Voluntary%20Self-regulation%20There%20are%20two,possible%20risk%20to%20the%20public%20from%20poor%20practice.</w:t>
              </w:r>
              <w:r>
                <w:rPr>
                  <w:noProof/>
                </w:rPr>
                <w:br/>
                <w:t>[Accessed 19 March 2021].</w:t>
              </w:r>
            </w:p>
            <w:p w14:paraId="39EA8223" w14:textId="77777777" w:rsidR="00246B89" w:rsidRDefault="00246B89" w:rsidP="00246B89">
              <w:pPr>
                <w:pStyle w:val="Bibliography"/>
                <w:rPr>
                  <w:noProof/>
                </w:rPr>
              </w:pPr>
              <w:r>
                <w:rPr>
                  <w:noProof/>
                </w:rPr>
                <w:t xml:space="preserve">Natural Health, 2021. </w:t>
              </w:r>
              <w:r>
                <w:rPr>
                  <w:i/>
                  <w:iCs/>
                  <w:noProof/>
                </w:rPr>
                <w:t xml:space="preserve">Different Complementary Therapies. </w:t>
              </w:r>
              <w:r>
                <w:rPr>
                  <w:noProof/>
                </w:rPr>
                <w:t xml:space="preserve">[Online] </w:t>
              </w:r>
              <w:r>
                <w:rPr>
                  <w:noProof/>
                </w:rPr>
                <w:br/>
                <w:t xml:space="preserve">Available at: </w:t>
              </w:r>
              <w:r>
                <w:rPr>
                  <w:noProof/>
                  <w:u w:val="single"/>
                </w:rPr>
                <w:t>https://www.naturalhealthmagazine.co.uk/complementary-therapies/what-is-complementary-therapy#:~:text=Complementary%20therapy%20is%20a%20term%20given%20to%20a,improve%20a%20person%E2%80%99s%20health%20and%20sense%20of%20wellbeing.</w:t>
              </w:r>
              <w:r>
                <w:rPr>
                  <w:noProof/>
                </w:rPr>
                <w:br/>
                <w:t>[Accessed 4 April 2021].</w:t>
              </w:r>
            </w:p>
            <w:p w14:paraId="748F3A33" w14:textId="77777777" w:rsidR="00246B89" w:rsidRDefault="00246B89" w:rsidP="00246B89">
              <w:pPr>
                <w:pStyle w:val="Bibliography"/>
                <w:rPr>
                  <w:noProof/>
                </w:rPr>
              </w:pPr>
              <w:r>
                <w:rPr>
                  <w:noProof/>
                </w:rPr>
                <w:t xml:space="preserve">NCCIH, 2021. </w:t>
              </w:r>
              <w:r>
                <w:rPr>
                  <w:i/>
                  <w:iCs/>
                  <w:noProof/>
                </w:rPr>
                <w:t xml:space="preserve">Acupuncture-in-Depth. </w:t>
              </w:r>
              <w:r>
                <w:rPr>
                  <w:noProof/>
                </w:rPr>
                <w:t xml:space="preserve">[Online] </w:t>
              </w:r>
              <w:r>
                <w:rPr>
                  <w:noProof/>
                </w:rPr>
                <w:br/>
                <w:t xml:space="preserve">Available at: </w:t>
              </w:r>
              <w:r>
                <w:rPr>
                  <w:noProof/>
                  <w:u w:val="single"/>
                </w:rPr>
                <w:t>https://www.nccih.nih.gov/health/acupuncture-in-depth</w:t>
              </w:r>
              <w:r>
                <w:rPr>
                  <w:noProof/>
                </w:rPr>
                <w:br/>
                <w:t>[Accessed 14 March 2021].</w:t>
              </w:r>
            </w:p>
            <w:p w14:paraId="35B8AD4A" w14:textId="77777777" w:rsidR="00246B89" w:rsidRDefault="00246B89" w:rsidP="00246B89">
              <w:pPr>
                <w:pStyle w:val="Bibliography"/>
                <w:rPr>
                  <w:noProof/>
                </w:rPr>
              </w:pPr>
              <w:r>
                <w:rPr>
                  <w:noProof/>
                </w:rPr>
                <w:t xml:space="preserve">NHS, 2019. </w:t>
              </w:r>
              <w:r>
                <w:rPr>
                  <w:i/>
                  <w:iCs/>
                  <w:noProof/>
                </w:rPr>
                <w:t xml:space="preserve">Acupuncture. </w:t>
              </w:r>
              <w:r>
                <w:rPr>
                  <w:noProof/>
                </w:rPr>
                <w:t xml:space="preserve">[Online] </w:t>
              </w:r>
              <w:r>
                <w:rPr>
                  <w:noProof/>
                </w:rPr>
                <w:br/>
                <w:t xml:space="preserve">Available at: </w:t>
              </w:r>
              <w:r>
                <w:rPr>
                  <w:noProof/>
                  <w:u w:val="single"/>
                </w:rPr>
                <w:t>https://www.nhs.uk/conditions/acupuncture/</w:t>
              </w:r>
              <w:r>
                <w:rPr>
                  <w:noProof/>
                </w:rPr>
                <w:br/>
                <w:t>[Accessed 4 April 2021].</w:t>
              </w:r>
            </w:p>
            <w:p w14:paraId="08DCC5FB" w14:textId="77777777" w:rsidR="00246B89" w:rsidRDefault="00246B89" w:rsidP="00246B89">
              <w:pPr>
                <w:pStyle w:val="Bibliography"/>
                <w:rPr>
                  <w:noProof/>
                </w:rPr>
              </w:pPr>
              <w:r>
                <w:rPr>
                  <w:noProof/>
                </w:rPr>
                <w:t xml:space="preserve">Physio-pedia, 2020. </w:t>
              </w:r>
              <w:r>
                <w:rPr>
                  <w:i/>
                  <w:iCs/>
                  <w:noProof/>
                </w:rPr>
                <w:t xml:space="preserve">Acupuncture Contraindications. </w:t>
              </w:r>
              <w:r>
                <w:rPr>
                  <w:noProof/>
                </w:rPr>
                <w:t xml:space="preserve">[Online] </w:t>
              </w:r>
              <w:r>
                <w:rPr>
                  <w:noProof/>
                </w:rPr>
                <w:br/>
                <w:t xml:space="preserve">Available at: </w:t>
              </w:r>
              <w:r>
                <w:rPr>
                  <w:noProof/>
                  <w:u w:val="single"/>
                </w:rPr>
                <w:t>https://www.physio-pedia.com/Acupuncture_contraindications</w:t>
              </w:r>
              <w:r>
                <w:rPr>
                  <w:noProof/>
                </w:rPr>
                <w:br/>
                <w:t>[Accessed 2 April 2021].</w:t>
              </w:r>
            </w:p>
            <w:p w14:paraId="324113FB" w14:textId="4AA90A13" w:rsidR="00246B89" w:rsidRDefault="00246B89" w:rsidP="00246B89">
              <w:r>
                <w:rPr>
                  <w:b/>
                  <w:bCs/>
                  <w:noProof/>
                </w:rPr>
                <w:fldChar w:fldCharType="end"/>
              </w:r>
            </w:p>
          </w:sdtContent>
        </w:sdt>
      </w:sdtContent>
    </w:sdt>
    <w:p w14:paraId="46F0BB1B" w14:textId="77777777" w:rsidR="00246B89" w:rsidRPr="00A43A7A" w:rsidRDefault="00246B89" w:rsidP="009141DC">
      <w:pPr>
        <w:spacing w:line="360" w:lineRule="auto"/>
        <w:rPr>
          <w:rFonts w:ascii="Arial" w:hAnsi="Arial" w:cs="Arial"/>
        </w:rPr>
      </w:pPr>
    </w:p>
    <w:sectPr w:rsidR="00246B89" w:rsidRPr="00A43A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336B5E"/>
    <w:multiLevelType w:val="multilevel"/>
    <w:tmpl w:val="AAF6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D27"/>
    <w:rsid w:val="000032BF"/>
    <w:rsid w:val="00014003"/>
    <w:rsid w:val="000308EC"/>
    <w:rsid w:val="0003192D"/>
    <w:rsid w:val="00033EBE"/>
    <w:rsid w:val="00046A51"/>
    <w:rsid w:val="000715A8"/>
    <w:rsid w:val="00072C90"/>
    <w:rsid w:val="00096349"/>
    <w:rsid w:val="000E05D9"/>
    <w:rsid w:val="000F1CAA"/>
    <w:rsid w:val="001231B6"/>
    <w:rsid w:val="00125498"/>
    <w:rsid w:val="001329D5"/>
    <w:rsid w:val="001929CC"/>
    <w:rsid w:val="001A5ED5"/>
    <w:rsid w:val="001D2DDA"/>
    <w:rsid w:val="001F3B94"/>
    <w:rsid w:val="00224CD9"/>
    <w:rsid w:val="00246B89"/>
    <w:rsid w:val="002A7F13"/>
    <w:rsid w:val="002B34F5"/>
    <w:rsid w:val="002C4969"/>
    <w:rsid w:val="00316672"/>
    <w:rsid w:val="00331140"/>
    <w:rsid w:val="003454CA"/>
    <w:rsid w:val="003C2056"/>
    <w:rsid w:val="003D4B5F"/>
    <w:rsid w:val="003F7C16"/>
    <w:rsid w:val="004600AA"/>
    <w:rsid w:val="004C3CA7"/>
    <w:rsid w:val="004E0929"/>
    <w:rsid w:val="0050178B"/>
    <w:rsid w:val="00515B6D"/>
    <w:rsid w:val="00526E7B"/>
    <w:rsid w:val="005947C9"/>
    <w:rsid w:val="00627832"/>
    <w:rsid w:val="00637814"/>
    <w:rsid w:val="00680DCB"/>
    <w:rsid w:val="006F668D"/>
    <w:rsid w:val="00710D7F"/>
    <w:rsid w:val="00713D27"/>
    <w:rsid w:val="007751AB"/>
    <w:rsid w:val="0078783B"/>
    <w:rsid w:val="00795753"/>
    <w:rsid w:val="007A3160"/>
    <w:rsid w:val="007F5441"/>
    <w:rsid w:val="008D3117"/>
    <w:rsid w:val="00901037"/>
    <w:rsid w:val="00911B6A"/>
    <w:rsid w:val="009141DC"/>
    <w:rsid w:val="00936D5F"/>
    <w:rsid w:val="009B463B"/>
    <w:rsid w:val="009D3803"/>
    <w:rsid w:val="009D43A0"/>
    <w:rsid w:val="009E2B66"/>
    <w:rsid w:val="00A1584F"/>
    <w:rsid w:val="00A16E76"/>
    <w:rsid w:val="00A248D8"/>
    <w:rsid w:val="00A3665C"/>
    <w:rsid w:val="00A43A7A"/>
    <w:rsid w:val="00AD496D"/>
    <w:rsid w:val="00AE17D8"/>
    <w:rsid w:val="00B05D02"/>
    <w:rsid w:val="00B21FB8"/>
    <w:rsid w:val="00B7691F"/>
    <w:rsid w:val="00BB5A92"/>
    <w:rsid w:val="00BD3014"/>
    <w:rsid w:val="00C31CD2"/>
    <w:rsid w:val="00C45CC1"/>
    <w:rsid w:val="00CC3CCC"/>
    <w:rsid w:val="00D02BB4"/>
    <w:rsid w:val="00D071F0"/>
    <w:rsid w:val="00D2323F"/>
    <w:rsid w:val="00DA18C3"/>
    <w:rsid w:val="00DB60FD"/>
    <w:rsid w:val="00DD44E8"/>
    <w:rsid w:val="00DD6849"/>
    <w:rsid w:val="00DD7E02"/>
    <w:rsid w:val="00E411BB"/>
    <w:rsid w:val="00E45454"/>
    <w:rsid w:val="00E57BC9"/>
    <w:rsid w:val="00EB049B"/>
    <w:rsid w:val="00EF5639"/>
    <w:rsid w:val="00F01F03"/>
    <w:rsid w:val="00F06286"/>
    <w:rsid w:val="00F12304"/>
    <w:rsid w:val="00F20807"/>
    <w:rsid w:val="00F21FBA"/>
    <w:rsid w:val="00F274CD"/>
    <w:rsid w:val="00F67B73"/>
    <w:rsid w:val="00F700BA"/>
    <w:rsid w:val="00F707FA"/>
    <w:rsid w:val="00F900F2"/>
    <w:rsid w:val="00F90408"/>
    <w:rsid w:val="00FB2DFB"/>
    <w:rsid w:val="00FC0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14CCE"/>
  <w15:chartTrackingRefBased/>
  <w15:docId w15:val="{6FB3340E-6544-491D-9157-49787CEA5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3D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947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D27"/>
    <w:rPr>
      <w:rFonts w:asciiTheme="majorHAnsi" w:eastAsiaTheme="majorEastAsia" w:hAnsiTheme="majorHAnsi" w:cstheme="majorBidi"/>
      <w:color w:val="2F5496" w:themeColor="accent1" w:themeShade="BF"/>
      <w:sz w:val="32"/>
      <w:szCs w:val="32"/>
    </w:rPr>
  </w:style>
  <w:style w:type="paragraph" w:customStyle="1" w:styleId="Default">
    <w:name w:val="Default"/>
    <w:rsid w:val="00713D27"/>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A43A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D43A0"/>
    <w:rPr>
      <w:color w:val="0000FF"/>
      <w:u w:val="single"/>
    </w:rPr>
  </w:style>
  <w:style w:type="character" w:customStyle="1" w:styleId="Heading3Char">
    <w:name w:val="Heading 3 Char"/>
    <w:basedOn w:val="DefaultParagraphFont"/>
    <w:link w:val="Heading3"/>
    <w:uiPriority w:val="9"/>
    <w:rsid w:val="005947C9"/>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246B89"/>
  </w:style>
  <w:style w:type="paragraph" w:styleId="TOCHeading">
    <w:name w:val="TOC Heading"/>
    <w:basedOn w:val="Heading1"/>
    <w:next w:val="Normal"/>
    <w:uiPriority w:val="39"/>
    <w:unhideWhenUsed/>
    <w:qFormat/>
    <w:rsid w:val="00246B89"/>
    <w:pPr>
      <w:outlineLvl w:val="9"/>
    </w:pPr>
    <w:rPr>
      <w:lang w:val="en-US"/>
    </w:rPr>
  </w:style>
  <w:style w:type="paragraph" w:styleId="TOC1">
    <w:name w:val="toc 1"/>
    <w:basedOn w:val="Normal"/>
    <w:next w:val="Normal"/>
    <w:autoRedefine/>
    <w:uiPriority w:val="39"/>
    <w:unhideWhenUsed/>
    <w:rsid w:val="00246B89"/>
    <w:pPr>
      <w:spacing w:after="100"/>
    </w:pPr>
  </w:style>
  <w:style w:type="table" w:styleId="GridTable5Dark-Accent3">
    <w:name w:val="Grid Table 5 Dark Accent 3"/>
    <w:basedOn w:val="TableNormal"/>
    <w:uiPriority w:val="50"/>
    <w:rsid w:val="00EB049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905771">
      <w:bodyDiv w:val="1"/>
      <w:marLeft w:val="0"/>
      <w:marRight w:val="0"/>
      <w:marTop w:val="0"/>
      <w:marBottom w:val="0"/>
      <w:divBdr>
        <w:top w:val="none" w:sz="0" w:space="0" w:color="auto"/>
        <w:left w:val="none" w:sz="0" w:space="0" w:color="auto"/>
        <w:bottom w:val="none" w:sz="0" w:space="0" w:color="auto"/>
        <w:right w:val="none" w:sz="0" w:space="0" w:color="auto"/>
      </w:divBdr>
    </w:div>
    <w:div w:id="122771265">
      <w:bodyDiv w:val="1"/>
      <w:marLeft w:val="0"/>
      <w:marRight w:val="0"/>
      <w:marTop w:val="0"/>
      <w:marBottom w:val="0"/>
      <w:divBdr>
        <w:top w:val="none" w:sz="0" w:space="0" w:color="auto"/>
        <w:left w:val="none" w:sz="0" w:space="0" w:color="auto"/>
        <w:bottom w:val="none" w:sz="0" w:space="0" w:color="auto"/>
        <w:right w:val="none" w:sz="0" w:space="0" w:color="auto"/>
      </w:divBdr>
    </w:div>
    <w:div w:id="194513328">
      <w:bodyDiv w:val="1"/>
      <w:marLeft w:val="0"/>
      <w:marRight w:val="0"/>
      <w:marTop w:val="0"/>
      <w:marBottom w:val="0"/>
      <w:divBdr>
        <w:top w:val="none" w:sz="0" w:space="0" w:color="auto"/>
        <w:left w:val="none" w:sz="0" w:space="0" w:color="auto"/>
        <w:bottom w:val="none" w:sz="0" w:space="0" w:color="auto"/>
        <w:right w:val="none" w:sz="0" w:space="0" w:color="auto"/>
      </w:divBdr>
    </w:div>
    <w:div w:id="328145475">
      <w:bodyDiv w:val="1"/>
      <w:marLeft w:val="0"/>
      <w:marRight w:val="0"/>
      <w:marTop w:val="0"/>
      <w:marBottom w:val="0"/>
      <w:divBdr>
        <w:top w:val="none" w:sz="0" w:space="0" w:color="auto"/>
        <w:left w:val="none" w:sz="0" w:space="0" w:color="auto"/>
        <w:bottom w:val="none" w:sz="0" w:space="0" w:color="auto"/>
        <w:right w:val="none" w:sz="0" w:space="0" w:color="auto"/>
      </w:divBdr>
    </w:div>
    <w:div w:id="412701217">
      <w:bodyDiv w:val="1"/>
      <w:marLeft w:val="0"/>
      <w:marRight w:val="0"/>
      <w:marTop w:val="0"/>
      <w:marBottom w:val="0"/>
      <w:divBdr>
        <w:top w:val="none" w:sz="0" w:space="0" w:color="auto"/>
        <w:left w:val="none" w:sz="0" w:space="0" w:color="auto"/>
        <w:bottom w:val="none" w:sz="0" w:space="0" w:color="auto"/>
        <w:right w:val="none" w:sz="0" w:space="0" w:color="auto"/>
      </w:divBdr>
    </w:div>
    <w:div w:id="582228614">
      <w:bodyDiv w:val="1"/>
      <w:marLeft w:val="0"/>
      <w:marRight w:val="0"/>
      <w:marTop w:val="0"/>
      <w:marBottom w:val="0"/>
      <w:divBdr>
        <w:top w:val="none" w:sz="0" w:space="0" w:color="auto"/>
        <w:left w:val="none" w:sz="0" w:space="0" w:color="auto"/>
        <w:bottom w:val="none" w:sz="0" w:space="0" w:color="auto"/>
        <w:right w:val="none" w:sz="0" w:space="0" w:color="auto"/>
      </w:divBdr>
    </w:div>
    <w:div w:id="602493183">
      <w:bodyDiv w:val="1"/>
      <w:marLeft w:val="0"/>
      <w:marRight w:val="0"/>
      <w:marTop w:val="0"/>
      <w:marBottom w:val="0"/>
      <w:divBdr>
        <w:top w:val="none" w:sz="0" w:space="0" w:color="auto"/>
        <w:left w:val="none" w:sz="0" w:space="0" w:color="auto"/>
        <w:bottom w:val="none" w:sz="0" w:space="0" w:color="auto"/>
        <w:right w:val="none" w:sz="0" w:space="0" w:color="auto"/>
      </w:divBdr>
    </w:div>
    <w:div w:id="670790093">
      <w:bodyDiv w:val="1"/>
      <w:marLeft w:val="0"/>
      <w:marRight w:val="0"/>
      <w:marTop w:val="0"/>
      <w:marBottom w:val="0"/>
      <w:divBdr>
        <w:top w:val="none" w:sz="0" w:space="0" w:color="auto"/>
        <w:left w:val="none" w:sz="0" w:space="0" w:color="auto"/>
        <w:bottom w:val="none" w:sz="0" w:space="0" w:color="auto"/>
        <w:right w:val="none" w:sz="0" w:space="0" w:color="auto"/>
      </w:divBdr>
    </w:div>
    <w:div w:id="735595424">
      <w:bodyDiv w:val="1"/>
      <w:marLeft w:val="0"/>
      <w:marRight w:val="0"/>
      <w:marTop w:val="0"/>
      <w:marBottom w:val="0"/>
      <w:divBdr>
        <w:top w:val="none" w:sz="0" w:space="0" w:color="auto"/>
        <w:left w:val="none" w:sz="0" w:space="0" w:color="auto"/>
        <w:bottom w:val="none" w:sz="0" w:space="0" w:color="auto"/>
        <w:right w:val="none" w:sz="0" w:space="0" w:color="auto"/>
      </w:divBdr>
    </w:div>
    <w:div w:id="756286503">
      <w:bodyDiv w:val="1"/>
      <w:marLeft w:val="0"/>
      <w:marRight w:val="0"/>
      <w:marTop w:val="0"/>
      <w:marBottom w:val="0"/>
      <w:divBdr>
        <w:top w:val="none" w:sz="0" w:space="0" w:color="auto"/>
        <w:left w:val="none" w:sz="0" w:space="0" w:color="auto"/>
        <w:bottom w:val="none" w:sz="0" w:space="0" w:color="auto"/>
        <w:right w:val="none" w:sz="0" w:space="0" w:color="auto"/>
      </w:divBdr>
    </w:div>
    <w:div w:id="854150323">
      <w:bodyDiv w:val="1"/>
      <w:marLeft w:val="0"/>
      <w:marRight w:val="0"/>
      <w:marTop w:val="0"/>
      <w:marBottom w:val="0"/>
      <w:divBdr>
        <w:top w:val="none" w:sz="0" w:space="0" w:color="auto"/>
        <w:left w:val="none" w:sz="0" w:space="0" w:color="auto"/>
        <w:bottom w:val="none" w:sz="0" w:space="0" w:color="auto"/>
        <w:right w:val="none" w:sz="0" w:space="0" w:color="auto"/>
      </w:divBdr>
    </w:div>
    <w:div w:id="923535875">
      <w:bodyDiv w:val="1"/>
      <w:marLeft w:val="0"/>
      <w:marRight w:val="0"/>
      <w:marTop w:val="0"/>
      <w:marBottom w:val="0"/>
      <w:divBdr>
        <w:top w:val="none" w:sz="0" w:space="0" w:color="auto"/>
        <w:left w:val="none" w:sz="0" w:space="0" w:color="auto"/>
        <w:bottom w:val="none" w:sz="0" w:space="0" w:color="auto"/>
        <w:right w:val="none" w:sz="0" w:space="0" w:color="auto"/>
      </w:divBdr>
    </w:div>
    <w:div w:id="927084079">
      <w:bodyDiv w:val="1"/>
      <w:marLeft w:val="0"/>
      <w:marRight w:val="0"/>
      <w:marTop w:val="0"/>
      <w:marBottom w:val="0"/>
      <w:divBdr>
        <w:top w:val="none" w:sz="0" w:space="0" w:color="auto"/>
        <w:left w:val="none" w:sz="0" w:space="0" w:color="auto"/>
        <w:bottom w:val="none" w:sz="0" w:space="0" w:color="auto"/>
        <w:right w:val="none" w:sz="0" w:space="0" w:color="auto"/>
      </w:divBdr>
    </w:div>
    <w:div w:id="933977943">
      <w:bodyDiv w:val="1"/>
      <w:marLeft w:val="0"/>
      <w:marRight w:val="0"/>
      <w:marTop w:val="0"/>
      <w:marBottom w:val="0"/>
      <w:divBdr>
        <w:top w:val="none" w:sz="0" w:space="0" w:color="auto"/>
        <w:left w:val="none" w:sz="0" w:space="0" w:color="auto"/>
        <w:bottom w:val="none" w:sz="0" w:space="0" w:color="auto"/>
        <w:right w:val="none" w:sz="0" w:space="0" w:color="auto"/>
      </w:divBdr>
    </w:div>
    <w:div w:id="975187040">
      <w:bodyDiv w:val="1"/>
      <w:marLeft w:val="0"/>
      <w:marRight w:val="0"/>
      <w:marTop w:val="0"/>
      <w:marBottom w:val="0"/>
      <w:divBdr>
        <w:top w:val="none" w:sz="0" w:space="0" w:color="auto"/>
        <w:left w:val="none" w:sz="0" w:space="0" w:color="auto"/>
        <w:bottom w:val="none" w:sz="0" w:space="0" w:color="auto"/>
        <w:right w:val="none" w:sz="0" w:space="0" w:color="auto"/>
      </w:divBdr>
    </w:div>
    <w:div w:id="1137725677">
      <w:bodyDiv w:val="1"/>
      <w:marLeft w:val="0"/>
      <w:marRight w:val="0"/>
      <w:marTop w:val="0"/>
      <w:marBottom w:val="0"/>
      <w:divBdr>
        <w:top w:val="none" w:sz="0" w:space="0" w:color="auto"/>
        <w:left w:val="none" w:sz="0" w:space="0" w:color="auto"/>
        <w:bottom w:val="none" w:sz="0" w:space="0" w:color="auto"/>
        <w:right w:val="none" w:sz="0" w:space="0" w:color="auto"/>
      </w:divBdr>
    </w:div>
    <w:div w:id="1162504959">
      <w:bodyDiv w:val="1"/>
      <w:marLeft w:val="0"/>
      <w:marRight w:val="0"/>
      <w:marTop w:val="0"/>
      <w:marBottom w:val="0"/>
      <w:divBdr>
        <w:top w:val="none" w:sz="0" w:space="0" w:color="auto"/>
        <w:left w:val="none" w:sz="0" w:space="0" w:color="auto"/>
        <w:bottom w:val="none" w:sz="0" w:space="0" w:color="auto"/>
        <w:right w:val="none" w:sz="0" w:space="0" w:color="auto"/>
      </w:divBdr>
    </w:div>
    <w:div w:id="1253317332">
      <w:bodyDiv w:val="1"/>
      <w:marLeft w:val="0"/>
      <w:marRight w:val="0"/>
      <w:marTop w:val="0"/>
      <w:marBottom w:val="0"/>
      <w:divBdr>
        <w:top w:val="none" w:sz="0" w:space="0" w:color="auto"/>
        <w:left w:val="none" w:sz="0" w:space="0" w:color="auto"/>
        <w:bottom w:val="none" w:sz="0" w:space="0" w:color="auto"/>
        <w:right w:val="none" w:sz="0" w:space="0" w:color="auto"/>
      </w:divBdr>
    </w:div>
    <w:div w:id="1297947601">
      <w:bodyDiv w:val="1"/>
      <w:marLeft w:val="0"/>
      <w:marRight w:val="0"/>
      <w:marTop w:val="0"/>
      <w:marBottom w:val="0"/>
      <w:divBdr>
        <w:top w:val="none" w:sz="0" w:space="0" w:color="auto"/>
        <w:left w:val="none" w:sz="0" w:space="0" w:color="auto"/>
        <w:bottom w:val="none" w:sz="0" w:space="0" w:color="auto"/>
        <w:right w:val="none" w:sz="0" w:space="0" w:color="auto"/>
      </w:divBdr>
    </w:div>
    <w:div w:id="1313557152">
      <w:bodyDiv w:val="1"/>
      <w:marLeft w:val="0"/>
      <w:marRight w:val="0"/>
      <w:marTop w:val="0"/>
      <w:marBottom w:val="0"/>
      <w:divBdr>
        <w:top w:val="none" w:sz="0" w:space="0" w:color="auto"/>
        <w:left w:val="none" w:sz="0" w:space="0" w:color="auto"/>
        <w:bottom w:val="none" w:sz="0" w:space="0" w:color="auto"/>
        <w:right w:val="none" w:sz="0" w:space="0" w:color="auto"/>
      </w:divBdr>
    </w:div>
    <w:div w:id="1335257357">
      <w:bodyDiv w:val="1"/>
      <w:marLeft w:val="0"/>
      <w:marRight w:val="0"/>
      <w:marTop w:val="0"/>
      <w:marBottom w:val="0"/>
      <w:divBdr>
        <w:top w:val="none" w:sz="0" w:space="0" w:color="auto"/>
        <w:left w:val="none" w:sz="0" w:space="0" w:color="auto"/>
        <w:bottom w:val="none" w:sz="0" w:space="0" w:color="auto"/>
        <w:right w:val="none" w:sz="0" w:space="0" w:color="auto"/>
      </w:divBdr>
    </w:div>
    <w:div w:id="1481070444">
      <w:bodyDiv w:val="1"/>
      <w:marLeft w:val="0"/>
      <w:marRight w:val="0"/>
      <w:marTop w:val="0"/>
      <w:marBottom w:val="0"/>
      <w:divBdr>
        <w:top w:val="none" w:sz="0" w:space="0" w:color="auto"/>
        <w:left w:val="none" w:sz="0" w:space="0" w:color="auto"/>
        <w:bottom w:val="none" w:sz="0" w:space="0" w:color="auto"/>
        <w:right w:val="none" w:sz="0" w:space="0" w:color="auto"/>
      </w:divBdr>
    </w:div>
    <w:div w:id="1518081004">
      <w:bodyDiv w:val="1"/>
      <w:marLeft w:val="0"/>
      <w:marRight w:val="0"/>
      <w:marTop w:val="0"/>
      <w:marBottom w:val="0"/>
      <w:divBdr>
        <w:top w:val="none" w:sz="0" w:space="0" w:color="auto"/>
        <w:left w:val="none" w:sz="0" w:space="0" w:color="auto"/>
        <w:bottom w:val="none" w:sz="0" w:space="0" w:color="auto"/>
        <w:right w:val="none" w:sz="0" w:space="0" w:color="auto"/>
      </w:divBdr>
    </w:div>
    <w:div w:id="1540822678">
      <w:bodyDiv w:val="1"/>
      <w:marLeft w:val="0"/>
      <w:marRight w:val="0"/>
      <w:marTop w:val="0"/>
      <w:marBottom w:val="0"/>
      <w:divBdr>
        <w:top w:val="none" w:sz="0" w:space="0" w:color="auto"/>
        <w:left w:val="none" w:sz="0" w:space="0" w:color="auto"/>
        <w:bottom w:val="none" w:sz="0" w:space="0" w:color="auto"/>
        <w:right w:val="none" w:sz="0" w:space="0" w:color="auto"/>
      </w:divBdr>
      <w:divsChild>
        <w:div w:id="281542806">
          <w:marLeft w:val="0"/>
          <w:marRight w:val="0"/>
          <w:marTop w:val="0"/>
          <w:marBottom w:val="0"/>
          <w:divBdr>
            <w:top w:val="none" w:sz="0" w:space="0" w:color="auto"/>
            <w:left w:val="none" w:sz="0" w:space="0" w:color="auto"/>
            <w:bottom w:val="none" w:sz="0" w:space="0" w:color="auto"/>
            <w:right w:val="none" w:sz="0" w:space="0" w:color="auto"/>
          </w:divBdr>
          <w:divsChild>
            <w:div w:id="524634124">
              <w:marLeft w:val="0"/>
              <w:marRight w:val="0"/>
              <w:marTop w:val="150"/>
              <w:marBottom w:val="0"/>
              <w:divBdr>
                <w:top w:val="none" w:sz="0" w:space="0" w:color="auto"/>
                <w:left w:val="none" w:sz="0" w:space="0" w:color="auto"/>
                <w:bottom w:val="none" w:sz="0" w:space="0" w:color="auto"/>
                <w:right w:val="none" w:sz="0" w:space="0" w:color="auto"/>
              </w:divBdr>
              <w:divsChild>
                <w:div w:id="1485319716">
                  <w:marLeft w:val="0"/>
                  <w:marRight w:val="0"/>
                  <w:marTop w:val="0"/>
                  <w:marBottom w:val="0"/>
                  <w:divBdr>
                    <w:top w:val="none" w:sz="0" w:space="0" w:color="auto"/>
                    <w:left w:val="none" w:sz="0" w:space="0" w:color="auto"/>
                    <w:bottom w:val="none" w:sz="0" w:space="0" w:color="auto"/>
                    <w:right w:val="none" w:sz="0" w:space="0" w:color="auto"/>
                  </w:divBdr>
                  <w:divsChild>
                    <w:div w:id="213281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629">
          <w:marLeft w:val="0"/>
          <w:marRight w:val="0"/>
          <w:marTop w:val="0"/>
          <w:marBottom w:val="0"/>
          <w:divBdr>
            <w:top w:val="none" w:sz="0" w:space="0" w:color="auto"/>
            <w:left w:val="none" w:sz="0" w:space="0" w:color="auto"/>
            <w:bottom w:val="none" w:sz="0" w:space="0" w:color="auto"/>
            <w:right w:val="none" w:sz="0" w:space="0" w:color="auto"/>
          </w:divBdr>
          <w:divsChild>
            <w:div w:id="1557010910">
              <w:marLeft w:val="0"/>
              <w:marRight w:val="0"/>
              <w:marTop w:val="0"/>
              <w:marBottom w:val="0"/>
              <w:divBdr>
                <w:top w:val="none" w:sz="0" w:space="0" w:color="auto"/>
                <w:left w:val="none" w:sz="0" w:space="0" w:color="auto"/>
                <w:bottom w:val="none" w:sz="0" w:space="0" w:color="auto"/>
                <w:right w:val="none" w:sz="0" w:space="0" w:color="auto"/>
              </w:divBdr>
              <w:divsChild>
                <w:div w:id="1354459559">
                  <w:marLeft w:val="0"/>
                  <w:marRight w:val="0"/>
                  <w:marTop w:val="0"/>
                  <w:marBottom w:val="0"/>
                  <w:divBdr>
                    <w:top w:val="none" w:sz="0" w:space="0" w:color="auto"/>
                    <w:left w:val="none" w:sz="0" w:space="0" w:color="auto"/>
                    <w:bottom w:val="none" w:sz="0" w:space="0" w:color="auto"/>
                    <w:right w:val="none" w:sz="0" w:space="0" w:color="auto"/>
                  </w:divBdr>
                  <w:divsChild>
                    <w:div w:id="1294480697">
                      <w:marLeft w:val="0"/>
                      <w:marRight w:val="0"/>
                      <w:marTop w:val="0"/>
                      <w:marBottom w:val="0"/>
                      <w:divBdr>
                        <w:top w:val="none" w:sz="0" w:space="0" w:color="auto"/>
                        <w:left w:val="none" w:sz="0" w:space="0" w:color="auto"/>
                        <w:bottom w:val="none" w:sz="0" w:space="0" w:color="auto"/>
                        <w:right w:val="none" w:sz="0" w:space="0" w:color="auto"/>
                      </w:divBdr>
                      <w:divsChild>
                        <w:div w:id="1370644392">
                          <w:marLeft w:val="0"/>
                          <w:marRight w:val="0"/>
                          <w:marTop w:val="0"/>
                          <w:marBottom w:val="0"/>
                          <w:divBdr>
                            <w:top w:val="none" w:sz="0" w:space="0" w:color="auto"/>
                            <w:left w:val="none" w:sz="0" w:space="0" w:color="auto"/>
                            <w:bottom w:val="none" w:sz="0" w:space="0" w:color="auto"/>
                            <w:right w:val="none" w:sz="0" w:space="0" w:color="auto"/>
                          </w:divBdr>
                          <w:divsChild>
                            <w:div w:id="1038244155">
                              <w:marLeft w:val="0"/>
                              <w:marRight w:val="0"/>
                              <w:marTop w:val="0"/>
                              <w:marBottom w:val="0"/>
                              <w:divBdr>
                                <w:top w:val="none" w:sz="0" w:space="0" w:color="auto"/>
                                <w:left w:val="none" w:sz="0" w:space="0" w:color="auto"/>
                                <w:bottom w:val="none" w:sz="0" w:space="0" w:color="auto"/>
                                <w:right w:val="none" w:sz="0" w:space="0" w:color="auto"/>
                              </w:divBdr>
                              <w:divsChild>
                                <w:div w:id="428082381">
                                  <w:marLeft w:val="0"/>
                                  <w:marRight w:val="0"/>
                                  <w:marTop w:val="0"/>
                                  <w:marBottom w:val="0"/>
                                  <w:divBdr>
                                    <w:top w:val="none" w:sz="0" w:space="0" w:color="auto"/>
                                    <w:left w:val="none" w:sz="0" w:space="0" w:color="auto"/>
                                    <w:bottom w:val="none" w:sz="0" w:space="0" w:color="auto"/>
                                    <w:right w:val="none" w:sz="0" w:space="0" w:color="auto"/>
                                  </w:divBdr>
                                  <w:divsChild>
                                    <w:div w:id="210729549">
                                      <w:marLeft w:val="0"/>
                                      <w:marRight w:val="0"/>
                                      <w:marTop w:val="0"/>
                                      <w:marBottom w:val="0"/>
                                      <w:divBdr>
                                        <w:top w:val="none" w:sz="0" w:space="0" w:color="auto"/>
                                        <w:left w:val="none" w:sz="0" w:space="0" w:color="auto"/>
                                        <w:bottom w:val="none" w:sz="0" w:space="0" w:color="auto"/>
                                        <w:right w:val="none" w:sz="0" w:space="0" w:color="auto"/>
                                      </w:divBdr>
                                      <w:divsChild>
                                        <w:div w:id="3545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4877140">
      <w:bodyDiv w:val="1"/>
      <w:marLeft w:val="0"/>
      <w:marRight w:val="0"/>
      <w:marTop w:val="0"/>
      <w:marBottom w:val="0"/>
      <w:divBdr>
        <w:top w:val="none" w:sz="0" w:space="0" w:color="auto"/>
        <w:left w:val="none" w:sz="0" w:space="0" w:color="auto"/>
        <w:bottom w:val="none" w:sz="0" w:space="0" w:color="auto"/>
        <w:right w:val="none" w:sz="0" w:space="0" w:color="auto"/>
      </w:divBdr>
    </w:div>
    <w:div w:id="1623882858">
      <w:bodyDiv w:val="1"/>
      <w:marLeft w:val="0"/>
      <w:marRight w:val="0"/>
      <w:marTop w:val="0"/>
      <w:marBottom w:val="0"/>
      <w:divBdr>
        <w:top w:val="none" w:sz="0" w:space="0" w:color="auto"/>
        <w:left w:val="none" w:sz="0" w:space="0" w:color="auto"/>
        <w:bottom w:val="none" w:sz="0" w:space="0" w:color="auto"/>
        <w:right w:val="none" w:sz="0" w:space="0" w:color="auto"/>
      </w:divBdr>
    </w:div>
    <w:div w:id="1861048745">
      <w:bodyDiv w:val="1"/>
      <w:marLeft w:val="0"/>
      <w:marRight w:val="0"/>
      <w:marTop w:val="0"/>
      <w:marBottom w:val="0"/>
      <w:divBdr>
        <w:top w:val="none" w:sz="0" w:space="0" w:color="auto"/>
        <w:left w:val="none" w:sz="0" w:space="0" w:color="auto"/>
        <w:bottom w:val="none" w:sz="0" w:space="0" w:color="auto"/>
        <w:right w:val="none" w:sz="0" w:space="0" w:color="auto"/>
      </w:divBdr>
    </w:div>
    <w:div w:id="2010592900">
      <w:bodyDiv w:val="1"/>
      <w:marLeft w:val="0"/>
      <w:marRight w:val="0"/>
      <w:marTop w:val="0"/>
      <w:marBottom w:val="0"/>
      <w:divBdr>
        <w:top w:val="none" w:sz="0" w:space="0" w:color="auto"/>
        <w:left w:val="none" w:sz="0" w:space="0" w:color="auto"/>
        <w:bottom w:val="none" w:sz="0" w:space="0" w:color="auto"/>
        <w:right w:val="none" w:sz="0" w:space="0" w:color="auto"/>
      </w:divBdr>
    </w:div>
    <w:div w:id="2013605139">
      <w:bodyDiv w:val="1"/>
      <w:marLeft w:val="0"/>
      <w:marRight w:val="0"/>
      <w:marTop w:val="0"/>
      <w:marBottom w:val="0"/>
      <w:divBdr>
        <w:top w:val="none" w:sz="0" w:space="0" w:color="auto"/>
        <w:left w:val="none" w:sz="0" w:space="0" w:color="auto"/>
        <w:bottom w:val="none" w:sz="0" w:space="0" w:color="auto"/>
        <w:right w:val="none" w:sz="0" w:space="0" w:color="auto"/>
      </w:divBdr>
    </w:div>
    <w:div w:id="211151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Nat21</b:Tag>
    <b:SourceType>InternetSite</b:SourceType>
    <b:Guid>{09E8C0A2-E623-464D-A84E-70EFA5F77F68}</b:Guid>
    <b:Author>
      <b:Author>
        <b:Corporate>Natural Health</b:Corporate>
      </b:Author>
    </b:Author>
    <b:Title>Different Complementary Therapies</b:Title>
    <b:Year>2021</b:Year>
    <b:YearAccessed>2021</b:YearAccessed>
    <b:MonthAccessed>April</b:MonthAccessed>
    <b:DayAccessed>4</b:DayAccessed>
    <b:URL>https://www.naturalhealthmagazine.co.uk/complementary-therapies/what-is-complementary-therapy#:~:text=Complementary%20therapy%20is%20a%20term%20given%20to%20a,improve%20a%20person%E2%80%99s%20health%20and%20sense%20of%20wellbeing.</b:URL>
    <b:RefOrder>1</b:RefOrder>
  </b:Source>
  <b:Source>
    <b:Tag>BUP212</b:Tag>
    <b:SourceType>InternetSite</b:SourceType>
    <b:Guid>{8D18FBC0-8ECD-4F88-AF39-3AC5462B7559}</b:Guid>
    <b:Author>
      <b:Author>
        <b:Corporate>BUPA</b:Corporate>
      </b:Author>
    </b:Author>
    <b:Title>Complementary Therapies</b:Title>
    <b:Year>2021</b:Year>
    <b:YearAccessed>2021</b:YearAccessed>
    <b:MonthAccessed>April</b:MonthAccessed>
    <b:DayAccessed>1</b:DayAccessed>
    <b:URL>https://www.bupa.co.uk/health-information/complementary-therapies/complementary-therapies</b:URL>
    <b:RefOrder>2</b:RefOrder>
  </b:Source>
  <b:Source>
    <b:Tag>NHS191</b:Tag>
    <b:SourceType>DocumentFromInternetSite</b:SourceType>
    <b:Guid>{C613D819-FD2B-46E8-BDC6-2D6D1B02FF19}</b:Guid>
    <b:Author>
      <b:Author>
        <b:Corporate>NHS</b:Corporate>
      </b:Author>
    </b:Author>
    <b:Title>Acupuncture</b:Title>
    <b:Year>2019</b:Year>
    <b:YearAccessed>2021</b:YearAccessed>
    <b:MonthAccessed>April</b:MonthAccessed>
    <b:DayAccessed>4</b:DayAccessed>
    <b:URL>https://www.nhs.uk/conditions/acupuncture/</b:URL>
    <b:Month>August</b:Month>
    <b:Day>13</b:Day>
    <b:RefOrder>4</b:RefOrder>
  </b:Source>
  <b:Source>
    <b:Tag>Phy20</b:Tag>
    <b:SourceType>InternetSite</b:SourceType>
    <b:Guid>{C4A3B231-E190-4D1D-8729-18EBA85D2FB0}</b:Guid>
    <b:Author>
      <b:Author>
        <b:Corporate>Physio-pedia</b:Corporate>
      </b:Author>
    </b:Author>
    <b:Title>Acupuncture Contraindications</b:Title>
    <b:Year>2020</b:Year>
    <b:YearAccessed>2021</b:YearAccessed>
    <b:MonthAccessed>April</b:MonthAccessed>
    <b:DayAccessed>2</b:DayAccessed>
    <b:URL>https://www.physio-pedia.com/Acupuncture_contraindications</b:URL>
    <b:RefOrder>3</b:RefOrder>
  </b:Source>
  <b:Source>
    <b:Tag>NCC21</b:Tag>
    <b:SourceType>InternetSite</b:SourceType>
    <b:Guid>{D9B951A3-420A-4B5D-A376-570CB65321EA}</b:Guid>
    <b:Author>
      <b:Author>
        <b:Corporate>NCCIH</b:Corporate>
      </b:Author>
    </b:Author>
    <b:Title>Acupuncture-in-Depth</b:Title>
    <b:Year>2021</b:Year>
    <b:YearAccessed>2021</b:YearAccessed>
    <b:MonthAccessed>March</b:MonthAccessed>
    <b:DayAccessed>14</b:DayAccessed>
    <b:URL>https://www.nccih.nih.gov/health/acupuncture-in-depth</b:URL>
    <b:RefOrder>8</b:RefOrder>
  </b:Source>
  <b:Source>
    <b:Tag>Nat20</b:Tag>
    <b:SourceType>InternetSite</b:SourceType>
    <b:Guid>{F853146C-2F4B-4A67-ACEA-48E11E15D0C8}</b:Guid>
    <b:Author>
      <b:Author>
        <b:Corporate>National UK Therapists Register</b:Corporate>
      </b:Author>
    </b:Author>
    <b:Title>Statutory Regulations</b:Title>
    <b:Year>2020</b:Year>
    <b:YearAccessed>2021</b:YearAccessed>
    <b:MonthAccessed>March</b:MonthAccessed>
    <b:DayAccessed>19</b:DayAccessed>
    <b:URL>https://therapyregister.net/regulations/#:~:text=Statutory%20Regulation%20and%20Voluntary%20Self-regulation%20There%20are%20two,possible%20risk%20to%20the%20public%20from%20poor%20practice.</b:URL>
    <b:RefOrder>6</b:RefOrder>
  </b:Source>
  <b:Source>
    <b:Tag>Con12</b:Tag>
    <b:SourceType>JournalArticle</b:SourceType>
    <b:Guid>{1786D35A-6D38-43BE-B2B5-FA0470A2234A}</b:Guid>
    <b:Title>The Ethics of Acupuncture</b:Title>
    <b:Year>2012</b:Year>
    <b:YearAccessed>2021</b:YearAccessed>
    <b:MonthAccessed>March</b:MonthAccessed>
    <b:DayAccessed>5</b:DayAccessed>
    <b:URL>Connelly P (2012). The Ethics of Acupuncture. Scottish Universities Medical Journal. 1 (2). p.165‐169</b:URL>
    <b:Author>
      <b:Author>
        <b:NameList>
          <b:Person>
            <b:Last>Connelly</b:Last>
            <b:First>Paul</b:First>
          </b:Person>
        </b:NameList>
      </b:Author>
    </b:Author>
    <b:Month>January</b:Month>
    <b:Day>10</b:Day>
    <b:JournalName>Universities Medical Journal</b:JournalName>
    <b:Pages>165‐169</b:Pages>
    <b:Volume>1</b:Volume>
    <b:Issue>2</b:Issue>
    <b:RefOrder>7</b:RefOrder>
  </b:Source>
  <b:Source>
    <b:Tag>Acu21</b:Tag>
    <b:SourceType>DocumentFromInternetSite</b:SourceType>
    <b:Guid>{9B0CEE83-A354-45FF-B888-D1DEE8F17EEA}</b:Guid>
    <b:Title>Code of Ethics for Acupuncture</b:Title>
    <b:Year>2021</b:Year>
    <b:Author>
      <b:Author>
        <b:Corporate>Acupuncture Society</b:Corporate>
      </b:Author>
    </b:Author>
    <b:Month>January</b:Month>
    <b:Day>4</b:Day>
    <b:YearAccessed>2021</b:YearAccessed>
    <b:MonthAccessed>April</b:MonthAccessed>
    <b:DayAccessed>5</b:DayAccessed>
    <b:URL>https://acupuncturesociety.org.uk/code-of-ethics/</b:URL>
    <b:RefOrder>5</b:RefOrder>
  </b:Source>
</b:Sources>
</file>

<file path=customXml/itemProps1.xml><?xml version="1.0" encoding="utf-8"?>
<ds:datastoreItem xmlns:ds="http://schemas.openxmlformats.org/officeDocument/2006/customXml" ds:itemID="{955BEFE4-D75F-4D0D-B92F-C02FFF4F46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2810</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Senebro Ceesay</dc:creator>
  <cp:keywords/>
  <dc:description/>
  <cp:lastModifiedBy>jainabajum@gmail.com</cp:lastModifiedBy>
  <cp:revision>2</cp:revision>
  <dcterms:created xsi:type="dcterms:W3CDTF">2021-04-08T14:10:00Z</dcterms:created>
  <dcterms:modified xsi:type="dcterms:W3CDTF">2021-04-08T14:10:00Z</dcterms:modified>
</cp:coreProperties>
</file>