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AFC0F" w14:textId="53FCDC60" w:rsidR="00B10CAC" w:rsidRPr="00B10CAC" w:rsidRDefault="00B10CAC" w:rsidP="00304775">
      <w:pPr>
        <w:spacing w:after="0" w:line="360" w:lineRule="auto"/>
        <w:rPr>
          <w:rFonts w:ascii="Arial" w:hAnsi="Arial" w:cs="Arial"/>
          <w:sz w:val="56"/>
          <w:szCs w:val="56"/>
        </w:rPr>
      </w:pPr>
      <w:r w:rsidRPr="00B10CAC">
        <w:rPr>
          <w:rFonts w:ascii="Arial" w:hAnsi="Arial" w:cs="Arial"/>
          <w:sz w:val="56"/>
          <w:szCs w:val="56"/>
        </w:rPr>
        <w:t>Effective Teamworking and Communication Module</w:t>
      </w:r>
    </w:p>
    <w:p w14:paraId="13C49867" w14:textId="77777777" w:rsidR="00B10CAC" w:rsidRPr="00B10CAC" w:rsidRDefault="00B10CAC" w:rsidP="00B10CAC">
      <w:pPr>
        <w:spacing w:after="0" w:line="360" w:lineRule="auto"/>
        <w:jc w:val="center"/>
        <w:rPr>
          <w:rFonts w:ascii="Arial" w:hAnsi="Arial" w:cs="Arial"/>
          <w:sz w:val="56"/>
          <w:szCs w:val="56"/>
        </w:rPr>
      </w:pPr>
      <w:r w:rsidRPr="00B10CAC">
        <w:rPr>
          <w:rFonts w:ascii="Arial" w:hAnsi="Arial" w:cs="Arial"/>
          <w:sz w:val="56"/>
          <w:szCs w:val="56"/>
        </w:rPr>
        <w:t>BMSW4009</w:t>
      </w:r>
    </w:p>
    <w:p w14:paraId="611256DB" w14:textId="77777777" w:rsidR="00B10CAC" w:rsidRDefault="00B10CAC" w:rsidP="00B10CAC">
      <w:pPr>
        <w:spacing w:after="0" w:line="360" w:lineRule="auto"/>
        <w:rPr>
          <w:rFonts w:ascii="Arial" w:hAnsi="Arial" w:cs="Arial"/>
          <w:sz w:val="32"/>
          <w:szCs w:val="32"/>
        </w:rPr>
      </w:pPr>
    </w:p>
    <w:p w14:paraId="2BEE8CB3" w14:textId="77777777" w:rsidR="00B10CAC" w:rsidRDefault="00B10CAC" w:rsidP="00B10CAC">
      <w:pPr>
        <w:spacing w:after="0" w:line="360" w:lineRule="auto"/>
        <w:rPr>
          <w:rFonts w:ascii="Arial" w:hAnsi="Arial" w:cs="Arial"/>
          <w:sz w:val="28"/>
          <w:szCs w:val="28"/>
        </w:rPr>
      </w:pPr>
    </w:p>
    <w:p w14:paraId="78176FCC" w14:textId="5A00C9E3" w:rsidR="00B10CAC" w:rsidRPr="00B10CAC" w:rsidRDefault="00B10CAC" w:rsidP="00B10CAC">
      <w:pPr>
        <w:spacing w:after="0" w:line="360" w:lineRule="auto"/>
        <w:rPr>
          <w:rFonts w:ascii="Arial" w:hAnsi="Arial" w:cs="Arial"/>
          <w:sz w:val="28"/>
          <w:szCs w:val="28"/>
        </w:rPr>
      </w:pPr>
      <w:r w:rsidRPr="00B10CAC">
        <w:rPr>
          <w:rFonts w:ascii="Arial" w:hAnsi="Arial" w:cs="Arial"/>
          <w:sz w:val="28"/>
          <w:szCs w:val="28"/>
        </w:rPr>
        <w:t xml:space="preserve">Submission date: </w:t>
      </w:r>
      <w:r w:rsidR="00925361">
        <w:rPr>
          <w:rFonts w:ascii="Arial" w:hAnsi="Arial" w:cs="Arial"/>
          <w:b/>
          <w:bCs/>
        </w:rPr>
        <w:t>27</w:t>
      </w:r>
      <w:r w:rsidR="00925361" w:rsidRPr="00DE5D3D">
        <w:rPr>
          <w:rFonts w:ascii="Arial" w:hAnsi="Arial" w:cs="Arial"/>
          <w:b/>
          <w:bCs/>
          <w:vertAlign w:val="superscript"/>
        </w:rPr>
        <w:t>th</w:t>
      </w:r>
      <w:r w:rsidR="00925361">
        <w:rPr>
          <w:rFonts w:ascii="Arial" w:hAnsi="Arial" w:cs="Arial"/>
          <w:b/>
          <w:bCs/>
        </w:rPr>
        <w:t xml:space="preserve"> June 2025</w:t>
      </w:r>
      <w:r w:rsidR="00925361">
        <w:rPr>
          <w:rFonts w:ascii="Arial" w:hAnsi="Arial" w:cs="Arial"/>
        </w:rPr>
        <w:t xml:space="preserve"> at </w:t>
      </w:r>
      <w:r w:rsidR="00925361" w:rsidRPr="00275749">
        <w:rPr>
          <w:rFonts w:ascii="Arial" w:hAnsi="Arial" w:cs="Arial"/>
          <w:b/>
          <w:bCs/>
        </w:rPr>
        <w:t>23:59</w:t>
      </w:r>
      <w:r w:rsidR="00925361">
        <w:rPr>
          <w:rFonts w:ascii="Arial" w:hAnsi="Arial" w:cs="Arial"/>
        </w:rPr>
        <w:t>.</w:t>
      </w:r>
    </w:p>
    <w:p w14:paraId="7F23E5DA" w14:textId="1A1FACDB" w:rsidR="00B10CAC" w:rsidRPr="00B10CAC" w:rsidRDefault="00B10CAC" w:rsidP="00B10CAC">
      <w:pPr>
        <w:spacing w:after="0" w:line="360" w:lineRule="auto"/>
        <w:rPr>
          <w:rFonts w:ascii="Arial" w:hAnsi="Arial" w:cs="Arial"/>
          <w:sz w:val="28"/>
          <w:szCs w:val="28"/>
        </w:rPr>
      </w:pPr>
      <w:r w:rsidRPr="00B10CAC">
        <w:rPr>
          <w:rFonts w:ascii="Arial" w:hAnsi="Arial" w:cs="Arial"/>
          <w:sz w:val="28"/>
          <w:szCs w:val="28"/>
        </w:rPr>
        <w:t xml:space="preserve">Name: Erdi </w:t>
      </w:r>
      <w:r>
        <w:rPr>
          <w:rFonts w:ascii="Arial" w:hAnsi="Arial" w:cs="Arial"/>
          <w:sz w:val="28"/>
          <w:szCs w:val="28"/>
        </w:rPr>
        <w:t>U</w:t>
      </w:r>
      <w:r w:rsidR="00386085">
        <w:rPr>
          <w:rFonts w:ascii="Arial" w:hAnsi="Arial" w:cs="Arial"/>
          <w:sz w:val="28"/>
          <w:szCs w:val="28"/>
        </w:rPr>
        <w:t>zunkaya</w:t>
      </w:r>
    </w:p>
    <w:p w14:paraId="3628D0C8" w14:textId="3C939D39" w:rsidR="00B10CAC" w:rsidRDefault="00B10CAC" w:rsidP="00B10CAC">
      <w:pPr>
        <w:spacing w:after="0" w:line="360" w:lineRule="auto"/>
        <w:rPr>
          <w:rFonts w:ascii="Arial" w:hAnsi="Arial" w:cs="Arial"/>
          <w:sz w:val="28"/>
          <w:szCs w:val="28"/>
        </w:rPr>
      </w:pPr>
      <w:r w:rsidRPr="00B10CAC">
        <w:rPr>
          <w:rFonts w:ascii="Arial" w:hAnsi="Arial" w:cs="Arial"/>
          <w:sz w:val="28"/>
          <w:szCs w:val="28"/>
        </w:rPr>
        <w:t>Student Number:</w:t>
      </w:r>
      <w:r w:rsidR="00386085">
        <w:rPr>
          <w:rFonts w:ascii="Arial" w:hAnsi="Arial" w:cs="Arial"/>
          <w:sz w:val="28"/>
          <w:szCs w:val="28"/>
        </w:rPr>
        <w:t xml:space="preserve"> 2427074</w:t>
      </w:r>
    </w:p>
    <w:p w14:paraId="14192B22" w14:textId="718C5780" w:rsidR="00386085" w:rsidRDefault="00386085" w:rsidP="00B10CAC">
      <w:pPr>
        <w:spacing w:after="0" w:line="360" w:lineRule="auto"/>
        <w:rPr>
          <w:rFonts w:ascii="Arial" w:hAnsi="Arial" w:cs="Arial"/>
          <w:sz w:val="28"/>
          <w:szCs w:val="28"/>
        </w:rPr>
      </w:pPr>
      <w:r>
        <w:rPr>
          <w:rFonts w:ascii="Arial" w:hAnsi="Arial" w:cs="Arial"/>
          <w:sz w:val="28"/>
          <w:szCs w:val="28"/>
        </w:rPr>
        <w:t>Wordcount: 1069</w:t>
      </w:r>
    </w:p>
    <w:p w14:paraId="52E9DA0D" w14:textId="77777777" w:rsidR="0044445C" w:rsidRDefault="0044445C"/>
    <w:p w14:paraId="6603134C" w14:textId="77777777" w:rsidR="00B10CAC" w:rsidRDefault="00B10CAC"/>
    <w:p w14:paraId="19312182" w14:textId="77777777" w:rsidR="00B10CAC" w:rsidRDefault="00B10CAC"/>
    <w:p w14:paraId="6B3A2BED" w14:textId="77777777" w:rsidR="00B10CAC" w:rsidRDefault="00B10CAC"/>
    <w:p w14:paraId="667EB582" w14:textId="77777777" w:rsidR="00B10CAC" w:rsidRDefault="00B10CAC"/>
    <w:p w14:paraId="560753A0" w14:textId="77777777" w:rsidR="00B10CAC" w:rsidRDefault="00B10CAC"/>
    <w:p w14:paraId="534160FE" w14:textId="77777777" w:rsidR="00B10CAC" w:rsidRDefault="00B10CAC"/>
    <w:p w14:paraId="4DFF0684" w14:textId="77777777" w:rsidR="00B10CAC" w:rsidRDefault="00B10CAC"/>
    <w:p w14:paraId="4E169F16" w14:textId="77777777" w:rsidR="00B10CAC" w:rsidRDefault="00B10CAC"/>
    <w:p w14:paraId="7D17DDBB" w14:textId="77777777" w:rsidR="00B10CAC" w:rsidRDefault="00B10CAC"/>
    <w:p w14:paraId="4AAB6D7A" w14:textId="77777777" w:rsidR="00B10CAC" w:rsidRDefault="00B10CAC"/>
    <w:p w14:paraId="16F8CBA6" w14:textId="77777777" w:rsidR="00B10CAC" w:rsidRDefault="00B10CAC"/>
    <w:p w14:paraId="381031DF" w14:textId="77777777" w:rsidR="00B10CAC" w:rsidRDefault="00B10CAC"/>
    <w:p w14:paraId="60AA0D5B" w14:textId="77777777" w:rsidR="00B10CAC" w:rsidRDefault="00B10CAC"/>
    <w:p w14:paraId="56355C22" w14:textId="77777777" w:rsidR="00925361" w:rsidRDefault="00925361" w:rsidP="00B10CAC">
      <w:pPr>
        <w:spacing w:after="0" w:line="240" w:lineRule="auto"/>
      </w:pPr>
    </w:p>
    <w:p w14:paraId="77E98496" w14:textId="5ED9B7CE" w:rsidR="00386085" w:rsidRDefault="00386085" w:rsidP="00386085">
      <w:pPr>
        <w:ind w:left="-5"/>
      </w:pPr>
      <w:r>
        <w:lastRenderedPageBreak/>
        <w:tab/>
      </w:r>
      <w:r>
        <w:tab/>
      </w:r>
      <w:r>
        <w:tab/>
      </w:r>
      <w:r>
        <w:tab/>
      </w:r>
      <w:r>
        <w:tab/>
      </w:r>
      <w:r>
        <w:tab/>
      </w:r>
      <w:r>
        <w:tab/>
      </w:r>
      <w:r>
        <w:tab/>
        <w:t>6</w:t>
      </w:r>
    </w:p>
    <w:sdt>
      <w:sdtPr>
        <w:rPr>
          <w:rFonts w:asciiTheme="minorHAnsi" w:eastAsiaTheme="minorHAnsi" w:hAnsiTheme="minorHAnsi" w:cstheme="minorBidi"/>
          <w:color w:val="auto"/>
          <w:sz w:val="24"/>
          <w:szCs w:val="24"/>
          <w:lang w:val="en-GB"/>
        </w:rPr>
        <w:id w:val="-390346846"/>
        <w:docPartObj>
          <w:docPartGallery w:val="Table of Contents"/>
          <w:docPartUnique/>
        </w:docPartObj>
      </w:sdtPr>
      <w:sdtEndPr>
        <w:rPr>
          <w:b/>
          <w:bCs/>
          <w:noProof/>
        </w:rPr>
      </w:sdtEndPr>
      <w:sdtContent>
        <w:p w14:paraId="4EF87E90" w14:textId="57D72975" w:rsidR="0024551E" w:rsidRDefault="0024551E">
          <w:pPr>
            <w:pStyle w:val="TOCHeading"/>
          </w:pPr>
          <w:r>
            <w:t>Contents</w:t>
          </w:r>
        </w:p>
        <w:p w14:paraId="339F074A" w14:textId="77777777" w:rsidR="0024551E" w:rsidRPr="0024551E" w:rsidRDefault="0024551E" w:rsidP="0024551E">
          <w:pPr>
            <w:rPr>
              <w:lang w:val="en-US"/>
            </w:rPr>
          </w:pPr>
        </w:p>
        <w:p w14:paraId="1B44C150" w14:textId="641EBB71" w:rsidR="0024551E" w:rsidRDefault="0024551E">
          <w:pPr>
            <w:pStyle w:val="TOC1"/>
            <w:tabs>
              <w:tab w:val="right" w:leader="dot" w:pos="9016"/>
            </w:tabs>
            <w:rPr>
              <w:noProof/>
            </w:rPr>
          </w:pPr>
          <w:r>
            <w:fldChar w:fldCharType="begin"/>
          </w:r>
          <w:r>
            <w:instrText xml:space="preserve"> TOC \o "1-3" \h \z \u </w:instrText>
          </w:r>
          <w:r>
            <w:fldChar w:fldCharType="separate"/>
          </w:r>
          <w:hyperlink w:anchor="_Toc201654914" w:history="1">
            <w:r w:rsidRPr="00967592">
              <w:rPr>
                <w:rStyle w:val="Hyperlink"/>
                <w:noProof/>
              </w:rPr>
              <w:t>Introduction</w:t>
            </w:r>
            <w:r>
              <w:rPr>
                <w:noProof/>
                <w:webHidden/>
              </w:rPr>
              <w:tab/>
            </w:r>
            <w:r>
              <w:rPr>
                <w:noProof/>
                <w:webHidden/>
              </w:rPr>
              <w:fldChar w:fldCharType="begin"/>
            </w:r>
            <w:r>
              <w:rPr>
                <w:noProof/>
                <w:webHidden/>
              </w:rPr>
              <w:instrText xml:space="preserve"> PAGEREF _Toc201654914 \h </w:instrText>
            </w:r>
            <w:r>
              <w:rPr>
                <w:noProof/>
                <w:webHidden/>
              </w:rPr>
            </w:r>
            <w:r>
              <w:rPr>
                <w:noProof/>
                <w:webHidden/>
              </w:rPr>
              <w:fldChar w:fldCharType="separate"/>
            </w:r>
            <w:r>
              <w:rPr>
                <w:noProof/>
                <w:webHidden/>
              </w:rPr>
              <w:t>3</w:t>
            </w:r>
            <w:r>
              <w:rPr>
                <w:noProof/>
                <w:webHidden/>
              </w:rPr>
              <w:fldChar w:fldCharType="end"/>
            </w:r>
          </w:hyperlink>
        </w:p>
        <w:p w14:paraId="37B8DF99" w14:textId="3663FF5D" w:rsidR="0024551E" w:rsidRDefault="0024551E">
          <w:pPr>
            <w:pStyle w:val="TOC1"/>
            <w:tabs>
              <w:tab w:val="right" w:leader="dot" w:pos="9016"/>
            </w:tabs>
            <w:rPr>
              <w:noProof/>
            </w:rPr>
          </w:pPr>
          <w:hyperlink w:anchor="_Toc201654915" w:history="1">
            <w:r w:rsidRPr="00967592">
              <w:rPr>
                <w:rStyle w:val="Hyperlink"/>
                <w:noProof/>
              </w:rPr>
              <w:t>Findings</w:t>
            </w:r>
            <w:r>
              <w:rPr>
                <w:noProof/>
                <w:webHidden/>
              </w:rPr>
              <w:tab/>
            </w:r>
            <w:r>
              <w:rPr>
                <w:noProof/>
                <w:webHidden/>
              </w:rPr>
              <w:fldChar w:fldCharType="begin"/>
            </w:r>
            <w:r>
              <w:rPr>
                <w:noProof/>
                <w:webHidden/>
              </w:rPr>
              <w:instrText xml:space="preserve"> PAGEREF _Toc201654915 \h </w:instrText>
            </w:r>
            <w:r>
              <w:rPr>
                <w:noProof/>
                <w:webHidden/>
              </w:rPr>
            </w:r>
            <w:r>
              <w:rPr>
                <w:noProof/>
                <w:webHidden/>
              </w:rPr>
              <w:fldChar w:fldCharType="separate"/>
            </w:r>
            <w:r>
              <w:rPr>
                <w:noProof/>
                <w:webHidden/>
              </w:rPr>
              <w:t>4</w:t>
            </w:r>
            <w:r>
              <w:rPr>
                <w:noProof/>
                <w:webHidden/>
              </w:rPr>
              <w:fldChar w:fldCharType="end"/>
            </w:r>
          </w:hyperlink>
        </w:p>
        <w:p w14:paraId="4A66B9A3" w14:textId="5517BFCC" w:rsidR="0024551E" w:rsidRDefault="0024551E">
          <w:pPr>
            <w:pStyle w:val="TOC2"/>
            <w:tabs>
              <w:tab w:val="right" w:leader="dot" w:pos="9016"/>
            </w:tabs>
            <w:rPr>
              <w:noProof/>
            </w:rPr>
          </w:pPr>
          <w:hyperlink w:anchor="_Toc201654916" w:history="1">
            <w:r w:rsidRPr="00967592">
              <w:rPr>
                <w:rStyle w:val="Hyperlink"/>
                <w:noProof/>
              </w:rPr>
              <w:t>Belbin Team Roles</w:t>
            </w:r>
            <w:r>
              <w:rPr>
                <w:noProof/>
                <w:webHidden/>
              </w:rPr>
              <w:tab/>
            </w:r>
            <w:r>
              <w:rPr>
                <w:noProof/>
                <w:webHidden/>
              </w:rPr>
              <w:fldChar w:fldCharType="begin"/>
            </w:r>
            <w:r>
              <w:rPr>
                <w:noProof/>
                <w:webHidden/>
              </w:rPr>
              <w:instrText xml:space="preserve"> PAGEREF _Toc201654916 \h </w:instrText>
            </w:r>
            <w:r>
              <w:rPr>
                <w:noProof/>
                <w:webHidden/>
              </w:rPr>
            </w:r>
            <w:r>
              <w:rPr>
                <w:noProof/>
                <w:webHidden/>
              </w:rPr>
              <w:fldChar w:fldCharType="separate"/>
            </w:r>
            <w:r>
              <w:rPr>
                <w:noProof/>
                <w:webHidden/>
              </w:rPr>
              <w:t>4</w:t>
            </w:r>
            <w:r>
              <w:rPr>
                <w:noProof/>
                <w:webHidden/>
              </w:rPr>
              <w:fldChar w:fldCharType="end"/>
            </w:r>
          </w:hyperlink>
        </w:p>
        <w:p w14:paraId="61EC7FE0" w14:textId="7F1B421A" w:rsidR="0024551E" w:rsidRDefault="0024551E">
          <w:pPr>
            <w:pStyle w:val="TOC1"/>
            <w:tabs>
              <w:tab w:val="right" w:leader="dot" w:pos="9016"/>
            </w:tabs>
            <w:rPr>
              <w:noProof/>
            </w:rPr>
          </w:pPr>
          <w:hyperlink w:anchor="_Toc201654917" w:history="1">
            <w:r w:rsidRPr="00967592">
              <w:rPr>
                <w:rStyle w:val="Hyperlink"/>
                <w:noProof/>
              </w:rPr>
              <w:t>Thomas-Kilmann Conflict Model</w:t>
            </w:r>
            <w:r>
              <w:rPr>
                <w:noProof/>
                <w:webHidden/>
              </w:rPr>
              <w:tab/>
            </w:r>
            <w:r>
              <w:rPr>
                <w:noProof/>
                <w:webHidden/>
              </w:rPr>
              <w:fldChar w:fldCharType="begin"/>
            </w:r>
            <w:r>
              <w:rPr>
                <w:noProof/>
                <w:webHidden/>
              </w:rPr>
              <w:instrText xml:space="preserve"> PAGEREF _Toc201654917 \h </w:instrText>
            </w:r>
            <w:r>
              <w:rPr>
                <w:noProof/>
                <w:webHidden/>
              </w:rPr>
            </w:r>
            <w:r>
              <w:rPr>
                <w:noProof/>
                <w:webHidden/>
              </w:rPr>
              <w:fldChar w:fldCharType="separate"/>
            </w:r>
            <w:r>
              <w:rPr>
                <w:noProof/>
                <w:webHidden/>
              </w:rPr>
              <w:t>4</w:t>
            </w:r>
            <w:r>
              <w:rPr>
                <w:noProof/>
                <w:webHidden/>
              </w:rPr>
              <w:fldChar w:fldCharType="end"/>
            </w:r>
          </w:hyperlink>
        </w:p>
        <w:p w14:paraId="48F29029" w14:textId="4778AE5B" w:rsidR="0024551E" w:rsidRDefault="0024551E">
          <w:pPr>
            <w:pStyle w:val="TOC1"/>
            <w:tabs>
              <w:tab w:val="right" w:leader="dot" w:pos="9016"/>
            </w:tabs>
            <w:rPr>
              <w:noProof/>
            </w:rPr>
          </w:pPr>
          <w:hyperlink w:anchor="_Toc201654918" w:history="1">
            <w:r w:rsidRPr="00967592">
              <w:rPr>
                <w:rStyle w:val="Hyperlink"/>
                <w:noProof/>
              </w:rPr>
              <w:t>Tuckman’s Team Development Model</w:t>
            </w:r>
            <w:r>
              <w:rPr>
                <w:noProof/>
                <w:webHidden/>
              </w:rPr>
              <w:tab/>
            </w:r>
            <w:r>
              <w:rPr>
                <w:noProof/>
                <w:webHidden/>
              </w:rPr>
              <w:fldChar w:fldCharType="begin"/>
            </w:r>
            <w:r>
              <w:rPr>
                <w:noProof/>
                <w:webHidden/>
              </w:rPr>
              <w:instrText xml:space="preserve"> PAGEREF _Toc201654918 \h </w:instrText>
            </w:r>
            <w:r>
              <w:rPr>
                <w:noProof/>
                <w:webHidden/>
              </w:rPr>
            </w:r>
            <w:r>
              <w:rPr>
                <w:noProof/>
                <w:webHidden/>
              </w:rPr>
              <w:fldChar w:fldCharType="separate"/>
            </w:r>
            <w:r>
              <w:rPr>
                <w:noProof/>
                <w:webHidden/>
              </w:rPr>
              <w:t>5</w:t>
            </w:r>
            <w:r>
              <w:rPr>
                <w:noProof/>
                <w:webHidden/>
              </w:rPr>
              <w:fldChar w:fldCharType="end"/>
            </w:r>
          </w:hyperlink>
        </w:p>
        <w:p w14:paraId="1C91624B" w14:textId="6CAFCF1E" w:rsidR="0024551E" w:rsidRDefault="0024551E">
          <w:pPr>
            <w:pStyle w:val="TOC1"/>
            <w:tabs>
              <w:tab w:val="right" w:leader="dot" w:pos="9016"/>
            </w:tabs>
            <w:rPr>
              <w:noProof/>
            </w:rPr>
          </w:pPr>
          <w:hyperlink w:anchor="_Toc201654919" w:history="1">
            <w:r w:rsidRPr="00967592">
              <w:rPr>
                <w:rStyle w:val="Hyperlink"/>
                <w:noProof/>
              </w:rPr>
              <w:t>Conclusion</w:t>
            </w:r>
            <w:r>
              <w:rPr>
                <w:noProof/>
                <w:webHidden/>
              </w:rPr>
              <w:tab/>
            </w:r>
            <w:r>
              <w:rPr>
                <w:noProof/>
                <w:webHidden/>
              </w:rPr>
              <w:fldChar w:fldCharType="begin"/>
            </w:r>
            <w:r>
              <w:rPr>
                <w:noProof/>
                <w:webHidden/>
              </w:rPr>
              <w:instrText xml:space="preserve"> PAGEREF _Toc201654919 \h </w:instrText>
            </w:r>
            <w:r>
              <w:rPr>
                <w:noProof/>
                <w:webHidden/>
              </w:rPr>
            </w:r>
            <w:r>
              <w:rPr>
                <w:noProof/>
                <w:webHidden/>
              </w:rPr>
              <w:fldChar w:fldCharType="separate"/>
            </w:r>
            <w:r>
              <w:rPr>
                <w:noProof/>
                <w:webHidden/>
              </w:rPr>
              <w:t>6</w:t>
            </w:r>
            <w:r>
              <w:rPr>
                <w:noProof/>
                <w:webHidden/>
              </w:rPr>
              <w:fldChar w:fldCharType="end"/>
            </w:r>
          </w:hyperlink>
        </w:p>
        <w:p w14:paraId="10749238" w14:textId="768BEE44" w:rsidR="0024551E" w:rsidRDefault="0024551E">
          <w:pPr>
            <w:pStyle w:val="TOC1"/>
            <w:tabs>
              <w:tab w:val="right" w:leader="dot" w:pos="9016"/>
            </w:tabs>
            <w:rPr>
              <w:noProof/>
            </w:rPr>
          </w:pPr>
          <w:hyperlink w:anchor="_Toc201654920" w:history="1">
            <w:r w:rsidRPr="00967592">
              <w:rPr>
                <w:rStyle w:val="Hyperlink"/>
                <w:noProof/>
              </w:rPr>
              <w:t>Action Plan</w:t>
            </w:r>
            <w:r>
              <w:rPr>
                <w:noProof/>
                <w:webHidden/>
              </w:rPr>
              <w:tab/>
            </w:r>
            <w:r>
              <w:rPr>
                <w:noProof/>
                <w:webHidden/>
              </w:rPr>
              <w:fldChar w:fldCharType="begin"/>
            </w:r>
            <w:r>
              <w:rPr>
                <w:noProof/>
                <w:webHidden/>
              </w:rPr>
              <w:instrText xml:space="preserve"> PAGEREF _Toc201654920 \h </w:instrText>
            </w:r>
            <w:r>
              <w:rPr>
                <w:noProof/>
                <w:webHidden/>
              </w:rPr>
            </w:r>
            <w:r>
              <w:rPr>
                <w:noProof/>
                <w:webHidden/>
              </w:rPr>
              <w:fldChar w:fldCharType="separate"/>
            </w:r>
            <w:r>
              <w:rPr>
                <w:noProof/>
                <w:webHidden/>
              </w:rPr>
              <w:t>6</w:t>
            </w:r>
            <w:r>
              <w:rPr>
                <w:noProof/>
                <w:webHidden/>
              </w:rPr>
              <w:fldChar w:fldCharType="end"/>
            </w:r>
          </w:hyperlink>
        </w:p>
        <w:p w14:paraId="2E1C29F6" w14:textId="7140A3C1" w:rsidR="0024551E" w:rsidRDefault="0024551E">
          <w:r>
            <w:rPr>
              <w:b/>
              <w:bCs/>
              <w:noProof/>
            </w:rPr>
            <w:fldChar w:fldCharType="end"/>
          </w:r>
        </w:p>
      </w:sdtContent>
    </w:sdt>
    <w:p w14:paraId="2E5D073D" w14:textId="77777777" w:rsidR="00386085" w:rsidRPr="00386085" w:rsidRDefault="00386085" w:rsidP="00386085">
      <w:pPr>
        <w:spacing w:after="0" w:line="360" w:lineRule="auto"/>
        <w:rPr>
          <w:rFonts w:ascii="Arial" w:hAnsi="Arial" w:cs="Arial"/>
        </w:rPr>
      </w:pPr>
    </w:p>
    <w:p w14:paraId="6B01109B" w14:textId="77777777" w:rsidR="00386085" w:rsidRPr="00386085" w:rsidRDefault="00386085" w:rsidP="00386085">
      <w:pPr>
        <w:ind w:left="-5"/>
        <w:rPr>
          <w:rFonts w:ascii="Arial" w:hAnsi="Arial" w:cs="Arial"/>
        </w:rPr>
      </w:pPr>
    </w:p>
    <w:p w14:paraId="4F2AABC8" w14:textId="6535222D" w:rsidR="00386085" w:rsidRPr="00386085" w:rsidRDefault="00386085" w:rsidP="00386085">
      <w:pPr>
        <w:ind w:left="-5"/>
        <w:rPr>
          <w:rFonts w:ascii="Arial" w:hAnsi="Arial" w:cs="Arial"/>
        </w:rPr>
      </w:pPr>
    </w:p>
    <w:p w14:paraId="7C3E91EC" w14:textId="2984A6B9" w:rsidR="00386085" w:rsidRPr="00386085" w:rsidRDefault="00386085" w:rsidP="00386085">
      <w:pPr>
        <w:ind w:left="-5"/>
        <w:rPr>
          <w:rFonts w:ascii="Arial" w:hAnsi="Arial" w:cs="Arial"/>
        </w:rPr>
      </w:pPr>
    </w:p>
    <w:p w14:paraId="310BF412" w14:textId="0D409371" w:rsidR="00386085" w:rsidRDefault="00386085" w:rsidP="00B10CAC">
      <w:pPr>
        <w:spacing w:after="0" w:line="360" w:lineRule="auto"/>
        <w:rPr>
          <w:rFonts w:ascii="Arial" w:hAnsi="Arial" w:cs="Arial"/>
        </w:rPr>
      </w:pPr>
    </w:p>
    <w:p w14:paraId="5D683051" w14:textId="77777777" w:rsidR="00B10CAC" w:rsidRDefault="00B10CAC" w:rsidP="00B10CAC">
      <w:pPr>
        <w:spacing w:after="0" w:line="360" w:lineRule="auto"/>
        <w:rPr>
          <w:rFonts w:ascii="Arial" w:hAnsi="Arial" w:cs="Arial"/>
        </w:rPr>
      </w:pPr>
    </w:p>
    <w:p w14:paraId="3C696AB1" w14:textId="77777777" w:rsidR="00B10CAC" w:rsidRDefault="00B10CAC" w:rsidP="00B10CAC">
      <w:pPr>
        <w:spacing w:after="0" w:line="360" w:lineRule="auto"/>
        <w:rPr>
          <w:rFonts w:ascii="Arial" w:hAnsi="Arial" w:cs="Arial"/>
        </w:rPr>
      </w:pPr>
    </w:p>
    <w:p w14:paraId="2966F38D" w14:textId="77777777" w:rsidR="00B10CAC" w:rsidRDefault="00B10CAC" w:rsidP="00B10CAC">
      <w:pPr>
        <w:spacing w:after="0" w:line="360" w:lineRule="auto"/>
        <w:rPr>
          <w:rFonts w:ascii="Arial" w:hAnsi="Arial" w:cs="Arial"/>
        </w:rPr>
      </w:pPr>
    </w:p>
    <w:p w14:paraId="4F7E0D29" w14:textId="77777777" w:rsidR="00B10CAC" w:rsidRDefault="00B10CAC" w:rsidP="00B10CAC">
      <w:pPr>
        <w:spacing w:after="0" w:line="360" w:lineRule="auto"/>
        <w:rPr>
          <w:rFonts w:ascii="Arial" w:hAnsi="Arial" w:cs="Arial"/>
        </w:rPr>
      </w:pPr>
    </w:p>
    <w:p w14:paraId="6F31FA85" w14:textId="77777777" w:rsidR="00B10CAC" w:rsidRDefault="00B10CAC" w:rsidP="00B10CAC">
      <w:pPr>
        <w:spacing w:after="0" w:line="360" w:lineRule="auto"/>
        <w:rPr>
          <w:rFonts w:ascii="Arial" w:hAnsi="Arial" w:cs="Arial"/>
        </w:rPr>
      </w:pPr>
    </w:p>
    <w:p w14:paraId="0F12EFEB" w14:textId="77777777" w:rsidR="00B10CAC" w:rsidRDefault="00B10CAC" w:rsidP="00B10CAC">
      <w:pPr>
        <w:spacing w:after="0" w:line="360" w:lineRule="auto"/>
        <w:rPr>
          <w:rFonts w:ascii="Arial" w:hAnsi="Arial" w:cs="Arial"/>
        </w:rPr>
      </w:pPr>
    </w:p>
    <w:p w14:paraId="392944F0" w14:textId="77777777" w:rsidR="00B10CAC" w:rsidRDefault="00B10CAC" w:rsidP="00B10CAC">
      <w:pPr>
        <w:spacing w:after="0" w:line="360" w:lineRule="auto"/>
        <w:rPr>
          <w:rFonts w:ascii="Arial" w:hAnsi="Arial" w:cs="Arial"/>
        </w:rPr>
      </w:pPr>
    </w:p>
    <w:p w14:paraId="6C451CEB" w14:textId="77777777" w:rsidR="00386085" w:rsidRDefault="00386085" w:rsidP="00B10CAC">
      <w:pPr>
        <w:spacing w:line="360" w:lineRule="auto"/>
        <w:rPr>
          <w:rFonts w:ascii="Arial" w:hAnsi="Arial" w:cs="Arial"/>
        </w:rPr>
      </w:pPr>
    </w:p>
    <w:p w14:paraId="37B46AE1" w14:textId="77777777" w:rsidR="006E3F68" w:rsidRDefault="006E3F68" w:rsidP="00B10CAC">
      <w:pPr>
        <w:spacing w:line="360" w:lineRule="auto"/>
        <w:rPr>
          <w:rFonts w:ascii="Arial" w:hAnsi="Arial" w:cs="Arial"/>
        </w:rPr>
      </w:pPr>
    </w:p>
    <w:p w14:paraId="68ADEFBF" w14:textId="77777777" w:rsidR="006E3F68" w:rsidRDefault="006E3F68" w:rsidP="00B10CAC">
      <w:pPr>
        <w:spacing w:line="360" w:lineRule="auto"/>
        <w:rPr>
          <w:rFonts w:ascii="Arial" w:hAnsi="Arial" w:cs="Arial"/>
        </w:rPr>
      </w:pPr>
    </w:p>
    <w:p w14:paraId="1047AEE5" w14:textId="77777777" w:rsidR="006E3F68" w:rsidRDefault="006E3F68" w:rsidP="00B10CAC">
      <w:pPr>
        <w:spacing w:line="360" w:lineRule="auto"/>
        <w:rPr>
          <w:rFonts w:ascii="Arial" w:hAnsi="Arial" w:cs="Arial"/>
        </w:rPr>
      </w:pPr>
    </w:p>
    <w:p w14:paraId="7CF4F3C1" w14:textId="77777777" w:rsidR="006E3F68" w:rsidRDefault="006E3F68" w:rsidP="00B10CAC">
      <w:pPr>
        <w:spacing w:line="360" w:lineRule="auto"/>
        <w:rPr>
          <w:rFonts w:ascii="Arial" w:hAnsi="Arial" w:cs="Arial"/>
        </w:rPr>
      </w:pPr>
    </w:p>
    <w:p w14:paraId="4EBE7246" w14:textId="77777777" w:rsidR="006E3F68" w:rsidRDefault="006E3F68" w:rsidP="00B10CAC">
      <w:pPr>
        <w:spacing w:line="360" w:lineRule="auto"/>
        <w:rPr>
          <w:rFonts w:ascii="Arial" w:hAnsi="Arial" w:cs="Arial"/>
        </w:rPr>
      </w:pPr>
    </w:p>
    <w:p w14:paraId="680764E3" w14:textId="77777777" w:rsidR="006E3F68" w:rsidRDefault="006E3F68" w:rsidP="00B10CAC">
      <w:pPr>
        <w:spacing w:line="360" w:lineRule="auto"/>
        <w:rPr>
          <w:rFonts w:ascii="Arial" w:hAnsi="Arial" w:cs="Arial"/>
        </w:rPr>
      </w:pPr>
    </w:p>
    <w:p w14:paraId="5DC6C094" w14:textId="32735378" w:rsidR="00B10CAC" w:rsidRPr="006E3F68" w:rsidRDefault="00B10CAC" w:rsidP="00B10CAC">
      <w:pPr>
        <w:spacing w:line="360" w:lineRule="auto"/>
        <w:rPr>
          <w:rFonts w:cs="Arial"/>
          <w:b/>
          <w:bCs/>
        </w:rPr>
      </w:pPr>
      <w:r w:rsidRPr="006E3F68">
        <w:rPr>
          <w:rFonts w:cs="Arial"/>
          <w:b/>
          <w:bCs/>
        </w:rPr>
        <w:t xml:space="preserve">What are the key components to make effective and successful teamwork? </w:t>
      </w:r>
    </w:p>
    <w:p w14:paraId="00A913F6" w14:textId="5FE65854" w:rsidR="00B10CAC" w:rsidRPr="00CC0ACB" w:rsidRDefault="00B10CAC" w:rsidP="0024551E">
      <w:pPr>
        <w:pStyle w:val="Heading1"/>
        <w:rPr>
          <w:color w:val="auto"/>
          <w:sz w:val="28"/>
          <w:szCs w:val="28"/>
        </w:rPr>
      </w:pPr>
      <w:bookmarkStart w:id="0" w:name="_Toc201654914"/>
      <w:r w:rsidRPr="00CC0ACB">
        <w:rPr>
          <w:color w:val="auto"/>
          <w:sz w:val="28"/>
          <w:szCs w:val="28"/>
        </w:rPr>
        <w:t>Introduction</w:t>
      </w:r>
      <w:bookmarkEnd w:id="0"/>
      <w:r w:rsidRPr="00CC0ACB">
        <w:rPr>
          <w:color w:val="auto"/>
          <w:sz w:val="28"/>
          <w:szCs w:val="28"/>
        </w:rPr>
        <w:t xml:space="preserve"> </w:t>
      </w:r>
    </w:p>
    <w:p w14:paraId="10D09F92" w14:textId="77777777" w:rsidR="006E3F68" w:rsidRPr="006E3F68" w:rsidRDefault="006E3F68" w:rsidP="00B10CAC">
      <w:pPr>
        <w:spacing w:after="0" w:line="360" w:lineRule="auto"/>
        <w:rPr>
          <w:rFonts w:cs="Arial"/>
        </w:rPr>
      </w:pPr>
    </w:p>
    <w:p w14:paraId="081407C7" w14:textId="0DF4B499" w:rsidR="00386085" w:rsidRPr="006E3F68" w:rsidRDefault="00386085" w:rsidP="006E3F68">
      <w:pPr>
        <w:spacing w:line="360" w:lineRule="auto"/>
        <w:ind w:left="-6"/>
        <w:rPr>
          <w:highlight w:val="yellow"/>
        </w:rPr>
      </w:pPr>
      <w:r w:rsidRPr="006E3F68">
        <w:t xml:space="preserve">Good teamwork is one of the building blocks of effective organisation. It is people working together towards common objectives while using a variety of skills, personalities and communication styles (Mullins and Christy, 2016). I have discovered, from the ‘Effective Team-working and Communication’ module, that understanding the process of team building, conflict management and role negotiation is paramount for teams to perform effectively.  The following report considers my team project experiences throughout the module, while focusing on the use of the Belbin team role model, the theory of the Thomas -Kilman Conflict Mode Instrument and Tuckman’s Model of group development. </w:t>
      </w:r>
    </w:p>
    <w:p w14:paraId="61F44315" w14:textId="743B3FFB" w:rsidR="006E3F68" w:rsidRPr="006E3F68" w:rsidRDefault="006E3F68" w:rsidP="006E3F68">
      <w:pPr>
        <w:spacing w:line="360" w:lineRule="auto"/>
        <w:ind w:left="-6"/>
      </w:pPr>
      <w:r w:rsidRPr="006E3F68">
        <w:t xml:space="preserve">According to Belbin’s team roles, I naturally identify as a Team Worker and Coordinator. I consistently participate in discussions, support peers, and often take on the role of resolving disputes and motivating the team. Being </w:t>
      </w:r>
      <w:r w:rsidR="00CC0ACB" w:rsidRPr="006E3F68">
        <w:t>relationship focused;</w:t>
      </w:r>
      <w:r w:rsidRPr="006E3F68">
        <w:t xml:space="preserve"> I frequently act as a mediator during conflicts.</w:t>
      </w:r>
    </w:p>
    <w:p w14:paraId="72BE7962" w14:textId="77777777" w:rsidR="006E3F68" w:rsidRPr="006E3F68" w:rsidRDefault="006E3F68" w:rsidP="006E3F68">
      <w:pPr>
        <w:spacing w:line="360" w:lineRule="auto"/>
        <w:ind w:left="-6"/>
      </w:pPr>
      <w:r w:rsidRPr="006E3F68">
        <w:t>My results on the Thomas-Kilmann Conflict Mode Instrument indicated a tendency toward compromising, suggesting I prefer maintaining balance in conflict situations rather than asserting dominance. Recognising these tendencies has shaped how I engage in group work and has equipped me with greater self-awareness when making decisions about my role within a team.</w:t>
      </w:r>
    </w:p>
    <w:p w14:paraId="2367656E" w14:textId="20D622A9" w:rsidR="00386085" w:rsidRPr="006E3F68" w:rsidRDefault="00386085" w:rsidP="006E3F68">
      <w:pPr>
        <w:spacing w:line="360" w:lineRule="auto"/>
        <w:ind w:left="-6"/>
      </w:pPr>
      <w:r w:rsidRPr="006E3F68">
        <w:t xml:space="preserve">This report will review these tendencies, supported by examples experienced in our group presentation, and I will critically discuss how they can be applied to practice in my increasingly developed role as a reflective collaborative team member. </w:t>
      </w:r>
    </w:p>
    <w:p w14:paraId="4BBC0B8D" w14:textId="77777777" w:rsidR="00386085" w:rsidRPr="006E3F68" w:rsidRDefault="00386085" w:rsidP="00B10CAC">
      <w:pPr>
        <w:spacing w:after="0" w:line="360" w:lineRule="auto"/>
        <w:rPr>
          <w:rFonts w:cs="Arial"/>
          <w:b/>
          <w:bCs/>
          <w:i/>
          <w:iCs/>
          <w:color w:val="4C94D8" w:themeColor="text2" w:themeTint="80"/>
        </w:rPr>
      </w:pPr>
    </w:p>
    <w:p w14:paraId="64F4F2CB" w14:textId="3A4970BC" w:rsidR="00B10CAC" w:rsidRPr="00CC0ACB" w:rsidRDefault="00B10CAC" w:rsidP="0024551E">
      <w:pPr>
        <w:pStyle w:val="Heading1"/>
        <w:rPr>
          <w:color w:val="auto"/>
          <w:sz w:val="28"/>
          <w:szCs w:val="28"/>
        </w:rPr>
      </w:pPr>
      <w:bookmarkStart w:id="1" w:name="_Toc201654915"/>
      <w:r w:rsidRPr="00CC0ACB">
        <w:rPr>
          <w:color w:val="auto"/>
          <w:sz w:val="28"/>
          <w:szCs w:val="28"/>
        </w:rPr>
        <w:lastRenderedPageBreak/>
        <w:t>Findings</w:t>
      </w:r>
      <w:bookmarkEnd w:id="1"/>
      <w:r w:rsidRPr="00CC0ACB">
        <w:rPr>
          <w:color w:val="auto"/>
          <w:sz w:val="28"/>
          <w:szCs w:val="28"/>
        </w:rPr>
        <w:t xml:space="preserve"> </w:t>
      </w:r>
    </w:p>
    <w:p w14:paraId="73CA9842" w14:textId="77777777" w:rsidR="006E3F68" w:rsidRPr="00CC0ACB" w:rsidRDefault="006E3F68" w:rsidP="0024551E">
      <w:pPr>
        <w:pStyle w:val="Heading2"/>
        <w:rPr>
          <w:color w:val="auto"/>
          <w:sz w:val="28"/>
          <w:szCs w:val="28"/>
        </w:rPr>
      </w:pPr>
      <w:bookmarkStart w:id="2" w:name="_Toc201654916"/>
      <w:r w:rsidRPr="00CC0ACB">
        <w:rPr>
          <w:color w:val="auto"/>
          <w:sz w:val="28"/>
          <w:szCs w:val="28"/>
        </w:rPr>
        <w:t>Belbin Team Roles</w:t>
      </w:r>
      <w:bookmarkEnd w:id="2"/>
    </w:p>
    <w:p w14:paraId="6248DFB2" w14:textId="310E4B5F" w:rsidR="006E3F68" w:rsidRPr="006E3F68" w:rsidRDefault="006E3F68" w:rsidP="003D752F">
      <w:pPr>
        <w:spacing w:line="360" w:lineRule="auto"/>
        <w:ind w:left="-6"/>
      </w:pPr>
      <w:r w:rsidRPr="006E3F68">
        <w:br/>
        <w:t xml:space="preserve">Belbin (2010) identified nine team roles based on action, people, and thinking orientations. In our presentation group, I took on the role of the Team Worker, </w:t>
      </w:r>
      <w:r w:rsidR="003D752F">
        <w:t xml:space="preserve">encouraging </w:t>
      </w:r>
      <w:r w:rsidRPr="006E3F68">
        <w:t xml:space="preserve">cohesion, easing tensions, and maintaining morale. In the early stages, two members expressed anxiety about public speaking. I supported them by suggesting time-sharing during the presentation and encouraging </w:t>
      </w:r>
      <w:r w:rsidR="003D752F">
        <w:t>practice sessions.</w:t>
      </w:r>
      <w:r w:rsidRPr="006E3F68">
        <w:t xml:space="preserve"> This built stronger relationships and exemplified Belbin’s assertion that the Team Worker serves as “the cement of the team.”</w:t>
      </w:r>
    </w:p>
    <w:p w14:paraId="66AD74EB" w14:textId="210E48DB" w:rsidR="003D752F" w:rsidRPr="006E3F68" w:rsidRDefault="006E3F68" w:rsidP="003D752F">
      <w:pPr>
        <w:spacing w:line="360" w:lineRule="auto"/>
        <w:ind w:left="-6"/>
      </w:pPr>
      <w:r w:rsidRPr="006E3F68">
        <w:t xml:space="preserve">I also naturally gravitated toward the </w:t>
      </w:r>
      <w:r w:rsidR="00CC0ACB" w:rsidRPr="006E3F68">
        <w:t>coordinator</w:t>
      </w:r>
      <w:r w:rsidRPr="006E3F68">
        <w:t xml:space="preserve"> role, especially as deadlines approached. I organised meetings, </w:t>
      </w:r>
      <w:r w:rsidR="003D752F">
        <w:t>allocated</w:t>
      </w:r>
      <w:r w:rsidRPr="006E3F68">
        <w:t xml:space="preserve"> slide topics, </w:t>
      </w:r>
      <w:r w:rsidR="003D752F">
        <w:t xml:space="preserve">helped with </w:t>
      </w:r>
      <w:r w:rsidRPr="006E3F68">
        <w:t xml:space="preserve">decision-making, and ensured responsibilities aligned with each member's strengths. For example, one member had a strong background in analytics and was assigned the role of Analyst, focusing on developing </w:t>
      </w:r>
      <w:r w:rsidR="003D752F">
        <w:t>the</w:t>
      </w:r>
      <w:r w:rsidRPr="006E3F68">
        <w:t xml:space="preserve"> theoretical concepts. This division of labour reflected Belbin’s idea that effective teams emerge not from uniformity, but from placing individuals in roles that suit their strengths rather than expecting everyone to do everything</w:t>
      </w:r>
      <w:r w:rsidR="003D752F">
        <w:t xml:space="preserve"> </w:t>
      </w:r>
      <w:r w:rsidR="00CC0ACB" w:rsidRPr="006E3F68">
        <w:t xml:space="preserve">(Belbin </w:t>
      </w:r>
      <w:r w:rsidR="00CC0ACB">
        <w:t>and</w:t>
      </w:r>
      <w:r w:rsidR="00CC0ACB" w:rsidRPr="006E3F68">
        <w:t xml:space="preserve"> Belbin, 2010).</w:t>
      </w:r>
    </w:p>
    <w:p w14:paraId="32BDA30F" w14:textId="10BE986D" w:rsidR="006E3F68" w:rsidRPr="006E3F68" w:rsidRDefault="006E3F68" w:rsidP="003D752F">
      <w:pPr>
        <w:spacing w:line="360" w:lineRule="auto"/>
        <w:ind w:left="-6"/>
      </w:pPr>
      <w:r w:rsidRPr="006E3F68">
        <w:t xml:space="preserve">Using Belbin’s framework in this way improved both our team performance and confidence. It reaffirmed the belief that team success derives not from “likeness,” but from a well-balanced mix of strengths (Belbin </w:t>
      </w:r>
      <w:r w:rsidR="003D752F">
        <w:t>and</w:t>
      </w:r>
      <w:r w:rsidRPr="006E3F68">
        <w:t xml:space="preserve"> Belbin, 2010).</w:t>
      </w:r>
    </w:p>
    <w:p w14:paraId="410F58D1" w14:textId="77777777" w:rsidR="003D752F" w:rsidRPr="0024551E" w:rsidRDefault="006E3F68" w:rsidP="0024551E">
      <w:pPr>
        <w:pStyle w:val="Heading1"/>
        <w:rPr>
          <w:sz w:val="28"/>
          <w:szCs w:val="28"/>
        </w:rPr>
      </w:pPr>
      <w:bookmarkStart w:id="3" w:name="_Toc201654917"/>
      <w:r w:rsidRPr="00CC0ACB">
        <w:rPr>
          <w:color w:val="auto"/>
          <w:sz w:val="28"/>
          <w:szCs w:val="28"/>
        </w:rPr>
        <w:t>Thomas-Kilmann Conflict Model</w:t>
      </w:r>
      <w:bookmarkEnd w:id="3"/>
      <w:r w:rsidRPr="0024551E">
        <w:rPr>
          <w:sz w:val="28"/>
          <w:szCs w:val="28"/>
        </w:rPr>
        <w:br/>
      </w:r>
    </w:p>
    <w:p w14:paraId="5B51EA9C" w14:textId="4B463AC0" w:rsidR="003D752F" w:rsidRDefault="006E3F68" w:rsidP="003D752F">
      <w:pPr>
        <w:spacing w:line="360" w:lineRule="auto"/>
        <w:ind w:left="-5"/>
      </w:pPr>
      <w:r w:rsidRPr="006E3F68">
        <w:t xml:space="preserve">This </w:t>
      </w:r>
      <w:r w:rsidR="003D752F">
        <w:t xml:space="preserve">model </w:t>
      </w:r>
      <w:r w:rsidRPr="006E3F68">
        <w:t xml:space="preserve">categorises conflict resolution into five styles: Competing, Collaborating, Compromising, Avoiding, and Accommodating (Thomas </w:t>
      </w:r>
      <w:r w:rsidR="00CC0ACB">
        <w:t xml:space="preserve">and </w:t>
      </w:r>
      <w:r w:rsidR="00CC0ACB" w:rsidRPr="006E3F68">
        <w:t>Kilmann</w:t>
      </w:r>
      <w:r w:rsidRPr="006E3F68">
        <w:t xml:space="preserve">, 1974). </w:t>
      </w:r>
      <w:r w:rsidR="0024551E">
        <w:t>In class, I completed the Thomas-Kilmann Conflict model questionnaire, the</w:t>
      </w:r>
      <w:r w:rsidRPr="006E3F68">
        <w:t xml:space="preserve"> results showed a strong preference for the Compromising style, which values fairness and practical solutions over confrontation.</w:t>
      </w:r>
      <w:r w:rsidR="003D752F">
        <w:t xml:space="preserve"> </w:t>
      </w:r>
      <w:r w:rsidRPr="006E3F68">
        <w:t xml:space="preserve">This was evident when two members disagreed about how to structure the slide content. Instead of choosing one idea, I proposed merging both. While the final structure was less polished than it could have been, the </w:t>
      </w:r>
      <w:r w:rsidRPr="006E3F68">
        <w:lastRenderedPageBreak/>
        <w:t>compromise allowed the group to move forward harmoniously. As Griffith and Dunham (2015) point out, compromise can maintain group cohesion, even if it comes at the cost of optimal outcomes.</w:t>
      </w:r>
      <w:r w:rsidR="003D752F">
        <w:t xml:space="preserve"> </w:t>
      </w:r>
    </w:p>
    <w:p w14:paraId="0938CA83" w14:textId="40A6F12A" w:rsidR="006E3F68" w:rsidRPr="006E3F68" w:rsidRDefault="006E3F68" w:rsidP="003D752F">
      <w:pPr>
        <w:spacing w:line="360" w:lineRule="auto"/>
        <w:ind w:left="-5"/>
      </w:pPr>
      <w:r w:rsidRPr="006E3F68">
        <w:t>Th</w:t>
      </w:r>
      <w:r w:rsidR="003D752F">
        <w:t xml:space="preserve">is </w:t>
      </w:r>
      <w:r w:rsidRPr="006E3F68">
        <w:t>experience taught me that while compromise brings harmony, it must sometimes be balanced with assertiveness</w:t>
      </w:r>
      <w:r w:rsidR="003D752F">
        <w:t xml:space="preserve">, </w:t>
      </w:r>
      <w:r w:rsidRPr="006E3F68">
        <w:t>especially when stakes are high. Stadler (2019) warns that unresolved conflict, even if temporarily settled, can resurface under stress. Reflecting on this, I realise that while compromising is often wise, there are moments when collaboration or even constructive confrontation</w:t>
      </w:r>
      <w:r w:rsidR="003D752F">
        <w:t xml:space="preserve"> </w:t>
      </w:r>
      <w:r w:rsidRPr="006E3F68">
        <w:t>is necessary to uphold important values or achieve the best result.</w:t>
      </w:r>
    </w:p>
    <w:p w14:paraId="62BDCB25" w14:textId="02DC58A3" w:rsidR="006E3F68" w:rsidRPr="006E3F68" w:rsidRDefault="006E3F68" w:rsidP="003D752F">
      <w:pPr>
        <w:spacing w:line="360" w:lineRule="auto"/>
        <w:ind w:left="-5"/>
      </w:pPr>
      <w:bookmarkStart w:id="4" w:name="_Toc201654918"/>
      <w:r w:rsidRPr="00CC0ACB">
        <w:rPr>
          <w:rStyle w:val="Heading1Char"/>
          <w:color w:val="auto"/>
          <w:sz w:val="28"/>
          <w:szCs w:val="28"/>
        </w:rPr>
        <w:t>Tuckman’s Team Development Model</w:t>
      </w:r>
      <w:bookmarkEnd w:id="4"/>
      <w:r w:rsidRPr="006E3F68">
        <w:br/>
        <w:t>According to Tuckman and Jensen (1977), group development progresses through five stages: Forming, Storming, Norming, Performing, and Adjourning.</w:t>
      </w:r>
      <w:r w:rsidR="00B957BF">
        <w:t xml:space="preserve"> </w:t>
      </w:r>
    </w:p>
    <w:p w14:paraId="26273631" w14:textId="77777777" w:rsidR="006E3F68" w:rsidRPr="006E3F68" w:rsidRDefault="006E3F68" w:rsidP="003D752F">
      <w:pPr>
        <w:numPr>
          <w:ilvl w:val="0"/>
          <w:numId w:val="1"/>
        </w:numPr>
        <w:spacing w:line="360" w:lineRule="auto"/>
      </w:pPr>
      <w:r w:rsidRPr="006E3F68">
        <w:rPr>
          <w:b/>
          <w:bCs/>
        </w:rPr>
        <w:t>Forming</w:t>
      </w:r>
      <w:r w:rsidRPr="006E3F68">
        <w:t>: In the early stages, communication was polite but passive. Roles were unclear, and few were willing to take initiative.</w:t>
      </w:r>
    </w:p>
    <w:p w14:paraId="4956B0EB" w14:textId="77777777" w:rsidR="006E3F68" w:rsidRPr="006E3F68" w:rsidRDefault="006E3F68" w:rsidP="003D752F">
      <w:pPr>
        <w:numPr>
          <w:ilvl w:val="0"/>
          <w:numId w:val="1"/>
        </w:numPr>
        <w:spacing w:line="360" w:lineRule="auto"/>
      </w:pPr>
      <w:r w:rsidRPr="006E3F68">
        <w:rPr>
          <w:b/>
          <w:bCs/>
        </w:rPr>
        <w:t>Storming</w:t>
      </w:r>
      <w:r w:rsidRPr="006E3F68">
        <w:t>: Conflicting ideas and expectations caused tension. I applied my Team Worker role here by listening actively and encouraging open emotional expression.</w:t>
      </w:r>
    </w:p>
    <w:p w14:paraId="1DCE0D47" w14:textId="77777777" w:rsidR="006E3F68" w:rsidRPr="006E3F68" w:rsidRDefault="006E3F68" w:rsidP="003D752F">
      <w:pPr>
        <w:numPr>
          <w:ilvl w:val="0"/>
          <w:numId w:val="1"/>
        </w:numPr>
        <w:spacing w:line="360" w:lineRule="auto"/>
      </w:pPr>
      <w:r w:rsidRPr="006E3F68">
        <w:rPr>
          <w:b/>
          <w:bCs/>
        </w:rPr>
        <w:t>Norming</w:t>
      </w:r>
      <w:r w:rsidRPr="006E3F68">
        <w:t>: Once roles and rules were clarified, we developed consistent work patterns. As Coordinator, I facilitated this by setting deadlines, agendas, and leading brief check-ins.</w:t>
      </w:r>
    </w:p>
    <w:p w14:paraId="04E01179" w14:textId="77777777" w:rsidR="006E3F68" w:rsidRPr="006E3F68" w:rsidRDefault="006E3F68" w:rsidP="003D752F">
      <w:pPr>
        <w:numPr>
          <w:ilvl w:val="0"/>
          <w:numId w:val="1"/>
        </w:numPr>
        <w:spacing w:line="360" w:lineRule="auto"/>
      </w:pPr>
      <w:r w:rsidRPr="006E3F68">
        <w:rPr>
          <w:b/>
          <w:bCs/>
        </w:rPr>
        <w:t>Performing</w:t>
      </w:r>
      <w:r w:rsidRPr="006E3F68">
        <w:t>: In the final week, collaboration became seamless. Members began reaching out proactively, offering feedback, and helping each other without prompts.</w:t>
      </w:r>
    </w:p>
    <w:p w14:paraId="230AF6AC" w14:textId="77777777" w:rsidR="006E3F68" w:rsidRPr="006E3F68" w:rsidRDefault="006E3F68" w:rsidP="003D752F">
      <w:pPr>
        <w:numPr>
          <w:ilvl w:val="0"/>
          <w:numId w:val="1"/>
        </w:numPr>
        <w:spacing w:line="360" w:lineRule="auto"/>
      </w:pPr>
      <w:r w:rsidRPr="006E3F68">
        <w:rPr>
          <w:b/>
          <w:bCs/>
        </w:rPr>
        <w:t>Adjourning</w:t>
      </w:r>
      <w:r w:rsidRPr="006E3F68">
        <w:t>: I concluded the project feeling proud of our growth. Tuckman’s model helped me remain patient during difficult moments and understand when to adjust my communication or leadership style.</w:t>
      </w:r>
    </w:p>
    <w:p w14:paraId="1C9C36DA" w14:textId="7DF1E812" w:rsidR="00386085" w:rsidRPr="006E3F68" w:rsidRDefault="006E3F68" w:rsidP="00CC0ACB">
      <w:pPr>
        <w:spacing w:line="360" w:lineRule="auto"/>
        <w:ind w:left="-5"/>
      </w:pPr>
      <w:r w:rsidRPr="006E3F68">
        <w:t>This process also highlighted the importance of psychological safety and shared accountability in high-performing teams (Heffernan, 2015)</w:t>
      </w:r>
      <w:r w:rsidR="00CC0ACB">
        <w:t>.</w:t>
      </w:r>
    </w:p>
    <w:p w14:paraId="08A0411B" w14:textId="2FF101D8" w:rsidR="00B10CAC" w:rsidRPr="00CC0ACB" w:rsidRDefault="00B10CAC" w:rsidP="0024551E">
      <w:pPr>
        <w:pStyle w:val="Heading1"/>
        <w:rPr>
          <w:color w:val="auto"/>
          <w:sz w:val="28"/>
          <w:szCs w:val="28"/>
        </w:rPr>
      </w:pPr>
      <w:bookmarkStart w:id="5" w:name="_Toc201654919"/>
      <w:r w:rsidRPr="00CC0ACB">
        <w:rPr>
          <w:color w:val="auto"/>
          <w:sz w:val="28"/>
          <w:szCs w:val="28"/>
        </w:rPr>
        <w:lastRenderedPageBreak/>
        <w:t>Conclusion</w:t>
      </w:r>
      <w:bookmarkEnd w:id="5"/>
      <w:r w:rsidRPr="00CC0ACB">
        <w:rPr>
          <w:color w:val="auto"/>
          <w:sz w:val="28"/>
          <w:szCs w:val="28"/>
        </w:rPr>
        <w:t xml:space="preserve"> </w:t>
      </w:r>
    </w:p>
    <w:p w14:paraId="6315C807" w14:textId="64E3EC77" w:rsidR="00386085" w:rsidRPr="006E3F68" w:rsidRDefault="00386085" w:rsidP="003D752F">
      <w:pPr>
        <w:spacing w:line="360" w:lineRule="auto"/>
        <w:ind w:left="-6"/>
      </w:pPr>
      <w:r w:rsidRPr="006E3F68">
        <w:t>This process of reflection I believe has offered me profound insight into both the team working experience and roles within a team. The use of Belbin’s model has further validated that I</w:t>
      </w:r>
      <w:r w:rsidR="003D752F">
        <w:t xml:space="preserve"> a</w:t>
      </w:r>
      <w:r w:rsidRPr="006E3F68">
        <w:t xml:space="preserve">m at my best in people-oriented roles such as team worker and coordinator. These responsibilities put me in a position to assists others to coordinate and communicate for trust building. </w:t>
      </w:r>
    </w:p>
    <w:p w14:paraId="55A7AAEE" w14:textId="0F162DF7" w:rsidR="00386085" w:rsidRPr="006E3F68" w:rsidRDefault="00386085" w:rsidP="003D752F">
      <w:pPr>
        <w:spacing w:line="360" w:lineRule="auto"/>
        <w:ind w:left="-6"/>
      </w:pPr>
      <w:r w:rsidRPr="006E3F68">
        <w:t xml:space="preserve">The Thomas -Kilmann framework showed me that my preference for compromise works wonders for preserving peace but can also lead to outcomes that are less than ideal. I realise the importance of tailoring my style to the circumstances. </w:t>
      </w:r>
    </w:p>
    <w:p w14:paraId="0FF9894F" w14:textId="77777777" w:rsidR="0024551E" w:rsidRPr="0024551E" w:rsidRDefault="0024551E" w:rsidP="0024551E">
      <w:pPr>
        <w:spacing w:line="360" w:lineRule="auto"/>
        <w:ind w:left="-6"/>
      </w:pPr>
      <w:r w:rsidRPr="0024551E">
        <w:t>Tuckman’s model helped me interpret both the successes and challenges of teamwork as part of a developmental journey. Understanding that the 'storming' phase is a normal and necessary stage enabled me to lead more confidently and reassure others during moments of conflict. The model also reinforced the idea that conflict and change are essential components of team development, and that effective teams thrive when members feel safe to express opinions and contribute meaningfully to decision-making.</w:t>
      </w:r>
    </w:p>
    <w:p w14:paraId="0E6B4A2A" w14:textId="7FAE52E0" w:rsidR="00386085" w:rsidRPr="00CC0ACB" w:rsidRDefault="00386085" w:rsidP="0024551E">
      <w:pPr>
        <w:pStyle w:val="Heading1"/>
        <w:rPr>
          <w:color w:val="auto"/>
          <w:sz w:val="28"/>
          <w:szCs w:val="28"/>
        </w:rPr>
      </w:pPr>
      <w:bookmarkStart w:id="6" w:name="_Toc201654920"/>
      <w:r w:rsidRPr="00CC0ACB">
        <w:rPr>
          <w:color w:val="auto"/>
          <w:sz w:val="28"/>
          <w:szCs w:val="28"/>
        </w:rPr>
        <w:t>Action Plan</w:t>
      </w:r>
      <w:bookmarkEnd w:id="6"/>
      <w:r w:rsidRPr="00CC0ACB">
        <w:rPr>
          <w:color w:val="auto"/>
          <w:sz w:val="28"/>
          <w:szCs w:val="28"/>
        </w:rPr>
        <w:t xml:space="preserve">  </w:t>
      </w:r>
    </w:p>
    <w:p w14:paraId="6C41815A" w14:textId="387EF171" w:rsidR="0024551E" w:rsidRPr="0024551E" w:rsidRDefault="0024551E" w:rsidP="0024551E">
      <w:pPr>
        <w:pStyle w:val="ListParagraph"/>
        <w:numPr>
          <w:ilvl w:val="0"/>
          <w:numId w:val="3"/>
        </w:numPr>
        <w:spacing w:after="0" w:line="360" w:lineRule="auto"/>
      </w:pPr>
      <w:r w:rsidRPr="0024551E">
        <w:t>Develop Assertiveness: Practice managing conflict in situations where the stakes are high or where quality is at risk, balancing compromise with a willingness to advocate for strong ideas.</w:t>
      </w:r>
    </w:p>
    <w:p w14:paraId="280C5913" w14:textId="40D92320" w:rsidR="0024551E" w:rsidRPr="0024551E" w:rsidRDefault="0024551E" w:rsidP="0024551E">
      <w:pPr>
        <w:pStyle w:val="ListParagraph"/>
        <w:numPr>
          <w:ilvl w:val="0"/>
          <w:numId w:val="3"/>
        </w:numPr>
        <w:spacing w:after="0" w:line="360" w:lineRule="auto"/>
      </w:pPr>
      <w:r w:rsidRPr="0024551E">
        <w:t>Assign Roles Proactively: Apply Belbin’s framework at the outset of projects to identify team roles and allocate responsibilities according to individual strengths, ensuring clarity and efficiency from the beginning.</w:t>
      </w:r>
    </w:p>
    <w:p w14:paraId="7CC1FFA5" w14:textId="2F55072A" w:rsidR="0024551E" w:rsidRPr="0024551E" w:rsidRDefault="0024551E" w:rsidP="0024551E">
      <w:pPr>
        <w:pStyle w:val="ListParagraph"/>
        <w:numPr>
          <w:ilvl w:val="0"/>
          <w:numId w:val="3"/>
        </w:numPr>
        <w:spacing w:after="0" w:line="360" w:lineRule="auto"/>
      </w:pPr>
      <w:r w:rsidRPr="0024551E">
        <w:t>Monitor Team Progress: Reflect on Tuckman’s stages of team development in future projects to recognise when interventions or leadership adjustments may be necessary to support team cohesion and performance.</w:t>
      </w:r>
    </w:p>
    <w:p w14:paraId="39427330" w14:textId="77777777" w:rsidR="00B10CAC" w:rsidRPr="006E3F68" w:rsidRDefault="00B10CAC" w:rsidP="00B10CAC">
      <w:pPr>
        <w:spacing w:after="0" w:line="360" w:lineRule="auto"/>
        <w:rPr>
          <w:rFonts w:cs="Arial"/>
          <w:b/>
          <w:bCs/>
        </w:rPr>
      </w:pPr>
    </w:p>
    <w:p w14:paraId="28345CD4" w14:textId="77777777" w:rsidR="00386085" w:rsidRDefault="00386085" w:rsidP="00B10CAC">
      <w:pPr>
        <w:spacing w:after="0" w:line="360" w:lineRule="auto"/>
        <w:rPr>
          <w:rFonts w:cs="Arial"/>
          <w:b/>
          <w:bCs/>
        </w:rPr>
      </w:pPr>
    </w:p>
    <w:p w14:paraId="7545C15A" w14:textId="77777777" w:rsidR="0024551E" w:rsidRDefault="0024551E" w:rsidP="00B10CAC">
      <w:pPr>
        <w:spacing w:after="0" w:line="360" w:lineRule="auto"/>
        <w:rPr>
          <w:rFonts w:cs="Arial"/>
          <w:b/>
          <w:bCs/>
        </w:rPr>
      </w:pPr>
    </w:p>
    <w:p w14:paraId="57749D49" w14:textId="77777777" w:rsidR="00CC0ACB" w:rsidRDefault="00CC0ACB" w:rsidP="00B10CAC">
      <w:pPr>
        <w:spacing w:after="0" w:line="360" w:lineRule="auto"/>
        <w:rPr>
          <w:rFonts w:cs="Arial"/>
          <w:b/>
          <w:bCs/>
        </w:rPr>
      </w:pPr>
    </w:p>
    <w:p w14:paraId="63A5BA64" w14:textId="77777777" w:rsidR="00CC0ACB" w:rsidRPr="006E3F68" w:rsidRDefault="00CC0ACB" w:rsidP="00B10CAC">
      <w:pPr>
        <w:spacing w:after="0" w:line="360" w:lineRule="auto"/>
        <w:rPr>
          <w:rFonts w:cs="Arial"/>
          <w:b/>
          <w:bCs/>
        </w:rPr>
      </w:pPr>
    </w:p>
    <w:p w14:paraId="25A28785" w14:textId="56021033" w:rsidR="00B10CAC" w:rsidRPr="006E3F68" w:rsidRDefault="00B10CAC" w:rsidP="00B10CAC">
      <w:pPr>
        <w:spacing w:after="0" w:line="360" w:lineRule="auto"/>
        <w:rPr>
          <w:rFonts w:cs="Arial"/>
          <w:b/>
          <w:bCs/>
        </w:rPr>
      </w:pPr>
      <w:r w:rsidRPr="006E3F68">
        <w:rPr>
          <w:rFonts w:cs="Arial"/>
          <w:b/>
          <w:bCs/>
        </w:rPr>
        <w:lastRenderedPageBreak/>
        <w:t xml:space="preserve">Reference List  </w:t>
      </w:r>
    </w:p>
    <w:p w14:paraId="0DF459D6" w14:textId="77777777" w:rsidR="00386085" w:rsidRPr="006E3F68" w:rsidRDefault="00386085" w:rsidP="00B10CAC">
      <w:pPr>
        <w:spacing w:after="0" w:line="240" w:lineRule="auto"/>
        <w:rPr>
          <w:rFonts w:cs="Arial"/>
          <w:i/>
          <w:iCs/>
          <w:color w:val="4C94D8" w:themeColor="text2" w:themeTint="80"/>
        </w:rPr>
      </w:pPr>
    </w:p>
    <w:p w14:paraId="089358AD" w14:textId="5A489B63" w:rsidR="00386085" w:rsidRPr="006E3F68" w:rsidRDefault="00386085" w:rsidP="00386085">
      <w:pPr>
        <w:ind w:left="-5"/>
      </w:pPr>
      <w:r w:rsidRPr="006E3F68">
        <w:t>Belbin, R.M.</w:t>
      </w:r>
      <w:r w:rsidR="00CC0ACB">
        <w:t xml:space="preserve"> </w:t>
      </w:r>
      <w:r w:rsidRPr="006E3F68">
        <w:t xml:space="preserve">(2010) </w:t>
      </w:r>
      <w:r w:rsidRPr="006E3F68">
        <w:rPr>
          <w:i/>
        </w:rPr>
        <w:t>Team Roles at Work.</w:t>
      </w:r>
      <w:r w:rsidRPr="006E3F68">
        <w:t xml:space="preserve"> </w:t>
      </w:r>
      <w:r w:rsidRPr="00CC0ACB">
        <w:t>2</w:t>
      </w:r>
      <w:r w:rsidRPr="00CC0ACB">
        <w:rPr>
          <w:vertAlign w:val="superscript"/>
        </w:rPr>
        <w:t>nd</w:t>
      </w:r>
      <w:r w:rsidRPr="00CC0ACB">
        <w:t xml:space="preserve"> ed</w:t>
      </w:r>
      <w:r w:rsidR="00CC0ACB" w:rsidRPr="00CC0ACB">
        <w:t>n</w:t>
      </w:r>
      <w:r w:rsidRPr="006E3F68">
        <w:t xml:space="preserve">. </w:t>
      </w:r>
      <w:r w:rsidR="00CC0ACB" w:rsidRPr="006E3F68">
        <w:t>London: Routledge</w:t>
      </w:r>
      <w:r w:rsidRPr="006E3F68">
        <w:t xml:space="preserve"> </w:t>
      </w:r>
    </w:p>
    <w:p w14:paraId="17BD9135" w14:textId="5E8CEE24" w:rsidR="00386085" w:rsidRPr="006E3F68" w:rsidRDefault="00386085" w:rsidP="00386085">
      <w:pPr>
        <w:spacing w:after="173" w:line="267" w:lineRule="auto"/>
        <w:ind w:left="-5"/>
      </w:pPr>
      <w:r w:rsidRPr="006E3F68">
        <w:t xml:space="preserve">Belbin, R.M. and Belbin, R.M. (2010) </w:t>
      </w:r>
      <w:r w:rsidRPr="006E3F68">
        <w:rPr>
          <w:i/>
        </w:rPr>
        <w:t xml:space="preserve">Management Teams:  Why They succeed or fail. </w:t>
      </w:r>
      <w:r w:rsidRPr="00CC0ACB">
        <w:rPr>
          <w:iCs/>
        </w:rPr>
        <w:t>3</w:t>
      </w:r>
      <w:r w:rsidRPr="00CC0ACB">
        <w:rPr>
          <w:iCs/>
          <w:vertAlign w:val="superscript"/>
        </w:rPr>
        <w:t>rd</w:t>
      </w:r>
      <w:r w:rsidRPr="00CC0ACB">
        <w:rPr>
          <w:iCs/>
        </w:rPr>
        <w:t xml:space="preserve"> ed</w:t>
      </w:r>
      <w:r w:rsidR="00CC0ACB" w:rsidRPr="00CC0ACB">
        <w:rPr>
          <w:iCs/>
        </w:rPr>
        <w:t>n</w:t>
      </w:r>
      <w:r w:rsidRPr="006E3F68">
        <w:rPr>
          <w:i/>
        </w:rPr>
        <w:t xml:space="preserve">. Oxford: Butterworth -Heinemann. </w:t>
      </w:r>
    </w:p>
    <w:p w14:paraId="5E78661C" w14:textId="0E080926" w:rsidR="00386085" w:rsidRPr="006E3F68" w:rsidRDefault="00386085" w:rsidP="00386085">
      <w:pPr>
        <w:spacing w:after="173" w:line="267" w:lineRule="auto"/>
        <w:ind w:left="-5"/>
      </w:pPr>
      <w:r w:rsidRPr="006E3F68">
        <w:rPr>
          <w:i/>
        </w:rPr>
        <w:t xml:space="preserve">Griffith, B.A &amp; Dunham E B (2015) Working in Teams: Moving from High Potential to High Performance. </w:t>
      </w:r>
      <w:r w:rsidRPr="006E3F68">
        <w:rPr>
          <w:iCs/>
        </w:rPr>
        <w:t>California: Sage.</w:t>
      </w:r>
      <w:r w:rsidRPr="006E3F68">
        <w:rPr>
          <w:i/>
        </w:rPr>
        <w:t xml:space="preserve"> </w:t>
      </w:r>
    </w:p>
    <w:p w14:paraId="4BF2216E" w14:textId="4E777D0C" w:rsidR="00386085" w:rsidRPr="006E3F68" w:rsidRDefault="00386085" w:rsidP="00386085">
      <w:pPr>
        <w:spacing w:after="152" w:line="279" w:lineRule="auto"/>
      </w:pPr>
      <w:r w:rsidRPr="006E3F68">
        <w:t>Heffernan, M.</w:t>
      </w:r>
      <w:r w:rsidR="00CC0ACB">
        <w:t xml:space="preserve"> </w:t>
      </w:r>
      <w:r w:rsidRPr="006E3F68">
        <w:t>(2015)</w:t>
      </w:r>
      <w:r w:rsidRPr="006E3F68">
        <w:rPr>
          <w:i/>
        </w:rPr>
        <w:t xml:space="preserve"> Forget the pecking order at Work.</w:t>
      </w:r>
      <w:r w:rsidR="00CC0ACB">
        <w:rPr>
          <w:i/>
        </w:rPr>
        <w:t xml:space="preserve"> </w:t>
      </w:r>
      <w:r w:rsidR="00CC0ACB">
        <w:t xml:space="preserve">Available at: </w:t>
      </w:r>
      <w:hyperlink r:id="rId8">
        <w:r w:rsidRPr="006E3F68">
          <w:rPr>
            <w:color w:val="467886"/>
            <w:u w:val="single" w:color="467886"/>
          </w:rPr>
          <w:t>https://www.ted.com/talks/margaret</w:t>
        </w:r>
      </w:hyperlink>
      <w:hyperlink r:id="rId9">
        <w:r w:rsidRPr="006E3F68">
          <w:t xml:space="preserve"> </w:t>
        </w:r>
      </w:hyperlink>
      <w:r w:rsidRPr="006E3F68">
        <w:t xml:space="preserve"> </w:t>
      </w:r>
      <w:r w:rsidRPr="006E3F68">
        <w:rPr>
          <w:u w:val="single" w:color="000000"/>
        </w:rPr>
        <w:t>heffernan forget the pecking order at work</w:t>
      </w:r>
      <w:r w:rsidRPr="006E3F68">
        <w:t xml:space="preserve">  </w:t>
      </w:r>
    </w:p>
    <w:p w14:paraId="22F949F6" w14:textId="23038834" w:rsidR="00386085" w:rsidRPr="006E3F68" w:rsidRDefault="00386085" w:rsidP="00386085">
      <w:pPr>
        <w:ind w:left="-5"/>
      </w:pPr>
      <w:r w:rsidRPr="006E3F68">
        <w:t xml:space="preserve">Mullins, L.J. </w:t>
      </w:r>
      <w:r w:rsidR="00CC0ACB">
        <w:t>and</w:t>
      </w:r>
      <w:r w:rsidRPr="006E3F68">
        <w:t xml:space="preserve"> Christy</w:t>
      </w:r>
      <w:r w:rsidR="00CC0ACB">
        <w:t xml:space="preserve">, </w:t>
      </w:r>
      <w:r w:rsidRPr="006E3F68">
        <w:t xml:space="preserve">G. (2016) </w:t>
      </w:r>
      <w:r w:rsidRPr="006E3F68">
        <w:rPr>
          <w:i/>
        </w:rPr>
        <w:t xml:space="preserve">Management </w:t>
      </w:r>
      <w:r w:rsidR="00CC0ACB">
        <w:rPr>
          <w:i/>
        </w:rPr>
        <w:t>and</w:t>
      </w:r>
      <w:r w:rsidRPr="006E3F68">
        <w:rPr>
          <w:i/>
        </w:rPr>
        <w:t xml:space="preserve"> Organisational Behaviour. </w:t>
      </w:r>
      <w:r w:rsidRPr="006E3F68">
        <w:t>11</w:t>
      </w:r>
      <w:r w:rsidRPr="006E3F68">
        <w:rPr>
          <w:vertAlign w:val="superscript"/>
        </w:rPr>
        <w:t>th</w:t>
      </w:r>
      <w:r w:rsidRPr="006E3F68">
        <w:t xml:space="preserve"> ed</w:t>
      </w:r>
      <w:r w:rsidR="00CC0ACB">
        <w:t>n</w:t>
      </w:r>
      <w:r w:rsidRPr="006E3F68">
        <w:t xml:space="preserve">. Harlow: Pearson. </w:t>
      </w:r>
    </w:p>
    <w:p w14:paraId="50972367" w14:textId="598CF161" w:rsidR="00386085" w:rsidRPr="006E3F68" w:rsidRDefault="00386085" w:rsidP="00386085">
      <w:pPr>
        <w:spacing w:after="173" w:line="267" w:lineRule="auto"/>
        <w:ind w:left="-5"/>
      </w:pPr>
      <w:r w:rsidRPr="006E3F68">
        <w:t>Stadler, S.</w:t>
      </w:r>
      <w:r w:rsidR="00CC0ACB">
        <w:t xml:space="preserve"> </w:t>
      </w:r>
      <w:r w:rsidRPr="006E3F68">
        <w:t xml:space="preserve">(2019) </w:t>
      </w:r>
      <w:r w:rsidRPr="006E3F68">
        <w:rPr>
          <w:i/>
        </w:rPr>
        <w:t xml:space="preserve">Conflict, Culture and Communication. </w:t>
      </w:r>
      <w:r w:rsidRPr="00CC0ACB">
        <w:rPr>
          <w:iCs/>
        </w:rPr>
        <w:t>Milton: Routledge</w:t>
      </w:r>
      <w:r w:rsidRPr="006E3F68">
        <w:rPr>
          <w:i/>
        </w:rPr>
        <w:t xml:space="preserve">. </w:t>
      </w:r>
    </w:p>
    <w:p w14:paraId="513619BB" w14:textId="36E9455D" w:rsidR="00386085" w:rsidRPr="006E3F68" w:rsidRDefault="00386085" w:rsidP="00386085">
      <w:pPr>
        <w:ind w:left="-5"/>
      </w:pPr>
      <w:r w:rsidRPr="006E3F68">
        <w:t>Thomas, K.W.</w:t>
      </w:r>
      <w:r w:rsidR="00CC0ACB">
        <w:t xml:space="preserve"> and</w:t>
      </w:r>
      <w:r w:rsidRPr="006E3F68">
        <w:t xml:space="preserve"> Kilmann, R.H.</w:t>
      </w:r>
      <w:r w:rsidR="00CC0ACB">
        <w:t xml:space="preserve"> </w:t>
      </w:r>
      <w:r w:rsidRPr="006E3F68">
        <w:t xml:space="preserve">(1974) </w:t>
      </w:r>
      <w:r w:rsidRPr="006E3F68">
        <w:rPr>
          <w:i/>
        </w:rPr>
        <w:t>Thomas -Kilmann Conflict Model Instrument</w:t>
      </w:r>
      <w:r w:rsidR="00CC0ACB">
        <w:rPr>
          <w:i/>
        </w:rPr>
        <w:t xml:space="preserve">. </w:t>
      </w:r>
      <w:r w:rsidRPr="006E3F68">
        <w:t>Mountain</w:t>
      </w:r>
      <w:r w:rsidR="00CC0ACB">
        <w:t xml:space="preserve"> </w:t>
      </w:r>
      <w:r w:rsidR="00CC0ACB" w:rsidRPr="006E3F68">
        <w:t>View:</w:t>
      </w:r>
      <w:r w:rsidRPr="006E3F68">
        <w:t xml:space="preserve"> CPP Inc. </w:t>
      </w:r>
    </w:p>
    <w:p w14:paraId="61B56FEA" w14:textId="7F1B6D9A" w:rsidR="00386085" w:rsidRPr="006E3F68" w:rsidRDefault="00386085" w:rsidP="00386085">
      <w:pPr>
        <w:spacing w:after="0" w:line="240" w:lineRule="auto"/>
        <w:rPr>
          <w:rFonts w:cs="Arial"/>
          <w:i/>
          <w:iCs/>
          <w:color w:val="4C94D8" w:themeColor="text2" w:themeTint="80"/>
        </w:rPr>
      </w:pPr>
      <w:r w:rsidRPr="006E3F68">
        <w:t>Tuckman,</w:t>
      </w:r>
      <w:r w:rsidR="00CC0ACB">
        <w:t xml:space="preserve"> </w:t>
      </w:r>
      <w:r w:rsidRPr="006E3F68">
        <w:t>B.W.</w:t>
      </w:r>
      <w:r w:rsidR="00CC0ACB">
        <w:t xml:space="preserve"> and</w:t>
      </w:r>
      <w:r w:rsidRPr="006E3F68">
        <w:t xml:space="preserve"> Harper, B.E.</w:t>
      </w:r>
      <w:r w:rsidR="00CC0ACB">
        <w:t xml:space="preserve"> </w:t>
      </w:r>
      <w:r w:rsidRPr="006E3F68">
        <w:t xml:space="preserve">(2012) </w:t>
      </w:r>
      <w:r w:rsidRPr="006E3F68">
        <w:rPr>
          <w:i/>
        </w:rPr>
        <w:t xml:space="preserve">Conducting Educational Research. </w:t>
      </w:r>
      <w:r w:rsidRPr="006E3F68">
        <w:t>6</w:t>
      </w:r>
      <w:r w:rsidRPr="006E3F68">
        <w:rPr>
          <w:vertAlign w:val="superscript"/>
        </w:rPr>
        <w:t>th</w:t>
      </w:r>
      <w:r w:rsidRPr="006E3F68">
        <w:t xml:space="preserve"> ed</w:t>
      </w:r>
      <w:r w:rsidR="00CC0ACB">
        <w:t>n</w:t>
      </w:r>
      <w:r w:rsidRPr="006E3F68">
        <w:t>.</w:t>
      </w:r>
      <w:r w:rsidR="00CC0ACB">
        <w:t xml:space="preserve"> </w:t>
      </w:r>
      <w:r w:rsidRPr="006E3F68">
        <w:t>Lanham, MD: Rowman</w:t>
      </w:r>
      <w:r w:rsidR="00CC0ACB">
        <w:t xml:space="preserve"> and </w:t>
      </w:r>
      <w:r w:rsidRPr="006E3F68">
        <w:t>Littlefield.</w:t>
      </w:r>
    </w:p>
    <w:p w14:paraId="7DD9D535" w14:textId="77777777" w:rsidR="00B10CAC" w:rsidRPr="006E3F68" w:rsidRDefault="00B10CAC" w:rsidP="00B10CAC">
      <w:pPr>
        <w:spacing w:after="0" w:line="360" w:lineRule="auto"/>
        <w:rPr>
          <w:rFonts w:cs="Arial"/>
        </w:rPr>
      </w:pPr>
    </w:p>
    <w:p w14:paraId="44C0EE00" w14:textId="77777777" w:rsidR="00B10CAC" w:rsidRPr="006E3F68" w:rsidRDefault="00B10CAC" w:rsidP="00B10CAC">
      <w:pPr>
        <w:spacing w:after="0" w:line="360" w:lineRule="auto"/>
        <w:rPr>
          <w:rFonts w:cs="Arial"/>
        </w:rPr>
      </w:pPr>
    </w:p>
    <w:p w14:paraId="31264E9C" w14:textId="77777777" w:rsidR="00B10CAC" w:rsidRPr="006E3F68" w:rsidRDefault="00B10CAC" w:rsidP="00B10CAC">
      <w:pPr>
        <w:spacing w:after="160" w:line="278" w:lineRule="auto"/>
        <w:rPr>
          <w:rFonts w:eastAsiaTheme="minorEastAsia" w:cs="Arial"/>
          <w:b/>
          <w:bCs/>
          <w:i/>
          <w:iCs/>
          <w:color w:val="4C94D8" w:themeColor="text2" w:themeTint="80"/>
          <w:kern w:val="2"/>
          <w:lang w:eastAsia="zh-CN"/>
          <w14:ligatures w14:val="standardContextual"/>
        </w:rPr>
      </w:pPr>
    </w:p>
    <w:p w14:paraId="007CB806" w14:textId="77777777" w:rsidR="00B10CAC" w:rsidRPr="006E3F68" w:rsidRDefault="00B10CAC" w:rsidP="00B10CAC">
      <w:pPr>
        <w:spacing w:after="0" w:line="360" w:lineRule="auto"/>
        <w:rPr>
          <w:rFonts w:cs="Arial"/>
          <w:i/>
          <w:iCs/>
          <w:color w:val="4C94D8" w:themeColor="text2" w:themeTint="80"/>
        </w:rPr>
      </w:pPr>
    </w:p>
    <w:p w14:paraId="75175748" w14:textId="77777777" w:rsidR="00B10CAC" w:rsidRPr="006E3F68" w:rsidRDefault="00B10CAC" w:rsidP="00B10CAC">
      <w:pPr>
        <w:spacing w:after="0" w:line="360" w:lineRule="auto"/>
        <w:rPr>
          <w:rFonts w:cs="Arial"/>
          <w:b/>
          <w:bCs/>
          <w:i/>
          <w:iCs/>
          <w:color w:val="4C94D8" w:themeColor="text2" w:themeTint="80"/>
        </w:rPr>
      </w:pPr>
    </w:p>
    <w:p w14:paraId="2BF04B95" w14:textId="77777777" w:rsidR="00B10CAC" w:rsidRDefault="00B10CAC" w:rsidP="00B10CAC">
      <w:pPr>
        <w:spacing w:after="0" w:line="360" w:lineRule="auto"/>
        <w:rPr>
          <w:rFonts w:ascii="Arial" w:hAnsi="Arial" w:cs="Arial"/>
          <w:b/>
          <w:bCs/>
          <w:i/>
          <w:iCs/>
        </w:rPr>
      </w:pPr>
    </w:p>
    <w:p w14:paraId="08196127" w14:textId="77777777" w:rsidR="00B10CAC" w:rsidRDefault="00B10CAC" w:rsidP="00B10CAC">
      <w:pPr>
        <w:spacing w:after="0" w:line="360" w:lineRule="auto"/>
        <w:rPr>
          <w:rFonts w:ascii="Arial" w:hAnsi="Arial" w:cs="Arial"/>
          <w:b/>
          <w:bCs/>
          <w:i/>
          <w:iCs/>
        </w:rPr>
      </w:pPr>
    </w:p>
    <w:p w14:paraId="2023D258" w14:textId="77777777" w:rsidR="00B10CAC" w:rsidRPr="00B10CAC" w:rsidRDefault="00B10CAC" w:rsidP="00B10CAC">
      <w:pPr>
        <w:spacing w:after="0" w:line="360" w:lineRule="auto"/>
        <w:rPr>
          <w:rFonts w:ascii="Arial" w:hAnsi="Arial" w:cs="Arial"/>
          <w:i/>
          <w:iCs/>
        </w:rPr>
      </w:pPr>
    </w:p>
    <w:sectPr w:rsidR="00B10CAC" w:rsidRPr="00B10CA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1112B" w14:textId="77777777" w:rsidR="00962225" w:rsidRDefault="00962225" w:rsidP="00925361">
      <w:pPr>
        <w:spacing w:after="0" w:line="240" w:lineRule="auto"/>
      </w:pPr>
      <w:r>
        <w:separator/>
      </w:r>
    </w:p>
  </w:endnote>
  <w:endnote w:type="continuationSeparator" w:id="0">
    <w:p w14:paraId="78B7EAD9" w14:textId="77777777" w:rsidR="00962225" w:rsidRDefault="00962225" w:rsidP="00925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714000"/>
      <w:docPartObj>
        <w:docPartGallery w:val="Page Numbers (Bottom of Page)"/>
        <w:docPartUnique/>
      </w:docPartObj>
    </w:sdtPr>
    <w:sdtEndPr>
      <w:rPr>
        <w:noProof/>
      </w:rPr>
    </w:sdtEndPr>
    <w:sdtContent>
      <w:p w14:paraId="24C1CC66" w14:textId="449D6FD9" w:rsidR="00925361" w:rsidRDefault="009253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AD9598" w14:textId="77777777" w:rsidR="00925361" w:rsidRDefault="009253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BBDBD" w14:textId="77777777" w:rsidR="00962225" w:rsidRDefault="00962225" w:rsidP="00925361">
      <w:pPr>
        <w:spacing w:after="0" w:line="240" w:lineRule="auto"/>
      </w:pPr>
      <w:r>
        <w:separator/>
      </w:r>
    </w:p>
  </w:footnote>
  <w:footnote w:type="continuationSeparator" w:id="0">
    <w:p w14:paraId="71E46C70" w14:textId="77777777" w:rsidR="00962225" w:rsidRDefault="00962225" w:rsidP="00925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C19A1"/>
    <w:multiLevelType w:val="multilevel"/>
    <w:tmpl w:val="F652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52E07"/>
    <w:multiLevelType w:val="hybridMultilevel"/>
    <w:tmpl w:val="DCCA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DB1AB3"/>
    <w:multiLevelType w:val="hybridMultilevel"/>
    <w:tmpl w:val="EE28F61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num w:numId="1" w16cid:durableId="695697322">
    <w:abstractNumId w:val="0"/>
  </w:num>
  <w:num w:numId="2" w16cid:durableId="922493843">
    <w:abstractNumId w:val="2"/>
  </w:num>
  <w:num w:numId="3" w16cid:durableId="1354188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CAC"/>
    <w:rsid w:val="001C25B7"/>
    <w:rsid w:val="0024551E"/>
    <w:rsid w:val="00257A6F"/>
    <w:rsid w:val="00304775"/>
    <w:rsid w:val="00386085"/>
    <w:rsid w:val="003D752F"/>
    <w:rsid w:val="003E1213"/>
    <w:rsid w:val="0044445C"/>
    <w:rsid w:val="00473C8A"/>
    <w:rsid w:val="005342C0"/>
    <w:rsid w:val="00594152"/>
    <w:rsid w:val="005E685D"/>
    <w:rsid w:val="00615ACC"/>
    <w:rsid w:val="006E3F68"/>
    <w:rsid w:val="00925361"/>
    <w:rsid w:val="00962225"/>
    <w:rsid w:val="00A420A7"/>
    <w:rsid w:val="00AA0BC7"/>
    <w:rsid w:val="00AB504A"/>
    <w:rsid w:val="00B10CAC"/>
    <w:rsid w:val="00B80072"/>
    <w:rsid w:val="00B957BF"/>
    <w:rsid w:val="00CC0ACB"/>
    <w:rsid w:val="00CD3791"/>
    <w:rsid w:val="00D3170F"/>
    <w:rsid w:val="00FF6A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1CB11"/>
  <w15:chartTrackingRefBased/>
  <w15:docId w15:val="{35D12CD1-A271-4F95-9216-13C4A7FD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085"/>
    <w:pPr>
      <w:spacing w:after="200" w:line="276" w:lineRule="auto"/>
    </w:pPr>
    <w:rPr>
      <w:kern w:val="0"/>
      <w14:ligatures w14:val="none"/>
    </w:rPr>
  </w:style>
  <w:style w:type="paragraph" w:styleId="Heading1">
    <w:name w:val="heading 1"/>
    <w:basedOn w:val="Normal"/>
    <w:next w:val="Normal"/>
    <w:link w:val="Heading1Char"/>
    <w:uiPriority w:val="9"/>
    <w:qFormat/>
    <w:rsid w:val="00B10CA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cy-GB"/>
      <w14:ligatures w14:val="standardContextual"/>
    </w:rPr>
  </w:style>
  <w:style w:type="paragraph" w:styleId="Heading2">
    <w:name w:val="heading 2"/>
    <w:basedOn w:val="Normal"/>
    <w:next w:val="Normal"/>
    <w:link w:val="Heading2Char"/>
    <w:uiPriority w:val="9"/>
    <w:unhideWhenUsed/>
    <w:qFormat/>
    <w:rsid w:val="00B10CA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cy-GB"/>
      <w14:ligatures w14:val="standardContextual"/>
    </w:rPr>
  </w:style>
  <w:style w:type="paragraph" w:styleId="Heading3">
    <w:name w:val="heading 3"/>
    <w:basedOn w:val="Normal"/>
    <w:next w:val="Normal"/>
    <w:link w:val="Heading3Char"/>
    <w:uiPriority w:val="9"/>
    <w:semiHidden/>
    <w:unhideWhenUsed/>
    <w:qFormat/>
    <w:rsid w:val="00B10CAC"/>
    <w:pPr>
      <w:keepNext/>
      <w:keepLines/>
      <w:spacing w:before="160" w:after="80" w:line="278" w:lineRule="auto"/>
      <w:outlineLvl w:val="2"/>
    </w:pPr>
    <w:rPr>
      <w:rFonts w:eastAsiaTheme="majorEastAsia" w:cstheme="majorBidi"/>
      <w:color w:val="0F4761" w:themeColor="accent1" w:themeShade="BF"/>
      <w:kern w:val="2"/>
      <w:sz w:val="28"/>
      <w:szCs w:val="28"/>
      <w:lang w:val="cy-GB"/>
      <w14:ligatures w14:val="standardContextual"/>
    </w:rPr>
  </w:style>
  <w:style w:type="paragraph" w:styleId="Heading4">
    <w:name w:val="heading 4"/>
    <w:basedOn w:val="Normal"/>
    <w:next w:val="Normal"/>
    <w:link w:val="Heading4Char"/>
    <w:uiPriority w:val="9"/>
    <w:semiHidden/>
    <w:unhideWhenUsed/>
    <w:qFormat/>
    <w:rsid w:val="00B10CAC"/>
    <w:pPr>
      <w:keepNext/>
      <w:keepLines/>
      <w:spacing w:before="80" w:after="40" w:line="278" w:lineRule="auto"/>
      <w:outlineLvl w:val="3"/>
    </w:pPr>
    <w:rPr>
      <w:rFonts w:eastAsiaTheme="majorEastAsia" w:cstheme="majorBidi"/>
      <w:i/>
      <w:iCs/>
      <w:color w:val="0F4761" w:themeColor="accent1" w:themeShade="BF"/>
      <w:kern w:val="2"/>
      <w:lang w:val="cy-GB"/>
      <w14:ligatures w14:val="standardContextual"/>
    </w:rPr>
  </w:style>
  <w:style w:type="paragraph" w:styleId="Heading5">
    <w:name w:val="heading 5"/>
    <w:basedOn w:val="Normal"/>
    <w:next w:val="Normal"/>
    <w:link w:val="Heading5Char"/>
    <w:uiPriority w:val="9"/>
    <w:semiHidden/>
    <w:unhideWhenUsed/>
    <w:qFormat/>
    <w:rsid w:val="00B10CAC"/>
    <w:pPr>
      <w:keepNext/>
      <w:keepLines/>
      <w:spacing w:before="80" w:after="40" w:line="278" w:lineRule="auto"/>
      <w:outlineLvl w:val="4"/>
    </w:pPr>
    <w:rPr>
      <w:rFonts w:eastAsiaTheme="majorEastAsia" w:cstheme="majorBidi"/>
      <w:color w:val="0F4761" w:themeColor="accent1" w:themeShade="BF"/>
      <w:kern w:val="2"/>
      <w:lang w:val="cy-GB"/>
      <w14:ligatures w14:val="standardContextual"/>
    </w:rPr>
  </w:style>
  <w:style w:type="paragraph" w:styleId="Heading6">
    <w:name w:val="heading 6"/>
    <w:basedOn w:val="Normal"/>
    <w:next w:val="Normal"/>
    <w:link w:val="Heading6Char"/>
    <w:uiPriority w:val="9"/>
    <w:semiHidden/>
    <w:unhideWhenUsed/>
    <w:qFormat/>
    <w:rsid w:val="00B10CAC"/>
    <w:pPr>
      <w:keepNext/>
      <w:keepLines/>
      <w:spacing w:before="40" w:after="0" w:line="278" w:lineRule="auto"/>
      <w:outlineLvl w:val="5"/>
    </w:pPr>
    <w:rPr>
      <w:rFonts w:eastAsiaTheme="majorEastAsia" w:cstheme="majorBidi"/>
      <w:i/>
      <w:iCs/>
      <w:color w:val="595959" w:themeColor="text1" w:themeTint="A6"/>
      <w:kern w:val="2"/>
      <w:lang w:val="cy-GB"/>
      <w14:ligatures w14:val="standardContextual"/>
    </w:rPr>
  </w:style>
  <w:style w:type="paragraph" w:styleId="Heading7">
    <w:name w:val="heading 7"/>
    <w:basedOn w:val="Normal"/>
    <w:next w:val="Normal"/>
    <w:link w:val="Heading7Char"/>
    <w:uiPriority w:val="9"/>
    <w:semiHidden/>
    <w:unhideWhenUsed/>
    <w:qFormat/>
    <w:rsid w:val="00B10CAC"/>
    <w:pPr>
      <w:keepNext/>
      <w:keepLines/>
      <w:spacing w:before="40" w:after="0" w:line="278" w:lineRule="auto"/>
      <w:outlineLvl w:val="6"/>
    </w:pPr>
    <w:rPr>
      <w:rFonts w:eastAsiaTheme="majorEastAsia" w:cstheme="majorBidi"/>
      <w:color w:val="595959" w:themeColor="text1" w:themeTint="A6"/>
      <w:kern w:val="2"/>
      <w:lang w:val="cy-GB"/>
      <w14:ligatures w14:val="standardContextual"/>
    </w:rPr>
  </w:style>
  <w:style w:type="paragraph" w:styleId="Heading8">
    <w:name w:val="heading 8"/>
    <w:basedOn w:val="Normal"/>
    <w:next w:val="Normal"/>
    <w:link w:val="Heading8Char"/>
    <w:uiPriority w:val="9"/>
    <w:semiHidden/>
    <w:unhideWhenUsed/>
    <w:qFormat/>
    <w:rsid w:val="00B10CAC"/>
    <w:pPr>
      <w:keepNext/>
      <w:keepLines/>
      <w:spacing w:after="0" w:line="278" w:lineRule="auto"/>
      <w:outlineLvl w:val="7"/>
    </w:pPr>
    <w:rPr>
      <w:rFonts w:eastAsiaTheme="majorEastAsia" w:cstheme="majorBidi"/>
      <w:i/>
      <w:iCs/>
      <w:color w:val="272727" w:themeColor="text1" w:themeTint="D8"/>
      <w:kern w:val="2"/>
      <w:lang w:val="cy-GB"/>
      <w14:ligatures w14:val="standardContextual"/>
    </w:rPr>
  </w:style>
  <w:style w:type="paragraph" w:styleId="Heading9">
    <w:name w:val="heading 9"/>
    <w:basedOn w:val="Normal"/>
    <w:next w:val="Normal"/>
    <w:link w:val="Heading9Char"/>
    <w:uiPriority w:val="9"/>
    <w:semiHidden/>
    <w:unhideWhenUsed/>
    <w:qFormat/>
    <w:rsid w:val="00B10CAC"/>
    <w:pPr>
      <w:keepNext/>
      <w:keepLines/>
      <w:spacing w:after="0" w:line="278" w:lineRule="auto"/>
      <w:outlineLvl w:val="8"/>
    </w:pPr>
    <w:rPr>
      <w:rFonts w:eastAsiaTheme="majorEastAsia" w:cstheme="majorBidi"/>
      <w:color w:val="272727" w:themeColor="text1" w:themeTint="D8"/>
      <w:kern w:val="2"/>
      <w:lang w:val="cy-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AC"/>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rsid w:val="00B10CAC"/>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B10CAC"/>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B10CAC"/>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B10CAC"/>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B10CAC"/>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B10CAC"/>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B10CAC"/>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B10CAC"/>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B10CAC"/>
    <w:pPr>
      <w:spacing w:after="80" w:line="240" w:lineRule="auto"/>
      <w:contextualSpacing/>
    </w:pPr>
    <w:rPr>
      <w:rFonts w:asciiTheme="majorHAnsi" w:eastAsiaTheme="majorEastAsia" w:hAnsiTheme="majorHAnsi" w:cstheme="majorBidi"/>
      <w:spacing w:val="-10"/>
      <w:kern w:val="28"/>
      <w:sz w:val="56"/>
      <w:szCs w:val="56"/>
      <w:lang w:val="cy-GB"/>
      <w14:ligatures w14:val="standardContextual"/>
    </w:rPr>
  </w:style>
  <w:style w:type="character" w:customStyle="1" w:styleId="TitleChar">
    <w:name w:val="Title Char"/>
    <w:basedOn w:val="DefaultParagraphFont"/>
    <w:link w:val="Title"/>
    <w:uiPriority w:val="10"/>
    <w:rsid w:val="00B10CAC"/>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B10CAC"/>
    <w:pPr>
      <w:numPr>
        <w:ilvl w:val="1"/>
      </w:numPr>
      <w:spacing w:after="160" w:line="278" w:lineRule="auto"/>
    </w:pPr>
    <w:rPr>
      <w:rFonts w:eastAsiaTheme="majorEastAsia" w:cstheme="majorBidi"/>
      <w:color w:val="595959" w:themeColor="text1" w:themeTint="A6"/>
      <w:spacing w:val="15"/>
      <w:kern w:val="2"/>
      <w:sz w:val="28"/>
      <w:szCs w:val="28"/>
      <w:lang w:val="cy-GB"/>
      <w14:ligatures w14:val="standardContextual"/>
    </w:rPr>
  </w:style>
  <w:style w:type="character" w:customStyle="1" w:styleId="SubtitleChar">
    <w:name w:val="Subtitle Char"/>
    <w:basedOn w:val="DefaultParagraphFont"/>
    <w:link w:val="Subtitle"/>
    <w:uiPriority w:val="11"/>
    <w:rsid w:val="00B10CAC"/>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B10CAC"/>
    <w:pPr>
      <w:spacing w:before="160" w:after="160" w:line="278" w:lineRule="auto"/>
      <w:jc w:val="center"/>
    </w:pPr>
    <w:rPr>
      <w:i/>
      <w:iCs/>
      <w:color w:val="404040" w:themeColor="text1" w:themeTint="BF"/>
      <w:kern w:val="2"/>
      <w:lang w:val="cy-GB"/>
      <w14:ligatures w14:val="standardContextual"/>
    </w:rPr>
  </w:style>
  <w:style w:type="character" w:customStyle="1" w:styleId="QuoteChar">
    <w:name w:val="Quote Char"/>
    <w:basedOn w:val="DefaultParagraphFont"/>
    <w:link w:val="Quote"/>
    <w:uiPriority w:val="29"/>
    <w:rsid w:val="00B10CAC"/>
    <w:rPr>
      <w:i/>
      <w:iCs/>
      <w:color w:val="404040" w:themeColor="text1" w:themeTint="BF"/>
      <w:lang w:val="cy-GB"/>
    </w:rPr>
  </w:style>
  <w:style w:type="paragraph" w:styleId="ListParagraph">
    <w:name w:val="List Paragraph"/>
    <w:basedOn w:val="Normal"/>
    <w:uiPriority w:val="34"/>
    <w:qFormat/>
    <w:rsid w:val="00B10CAC"/>
    <w:pPr>
      <w:spacing w:after="160" w:line="278" w:lineRule="auto"/>
      <w:ind w:left="720"/>
      <w:contextualSpacing/>
    </w:pPr>
    <w:rPr>
      <w:kern w:val="2"/>
      <w:lang w:val="cy-GB"/>
      <w14:ligatures w14:val="standardContextual"/>
    </w:rPr>
  </w:style>
  <w:style w:type="character" w:styleId="IntenseEmphasis">
    <w:name w:val="Intense Emphasis"/>
    <w:basedOn w:val="DefaultParagraphFont"/>
    <w:uiPriority w:val="21"/>
    <w:qFormat/>
    <w:rsid w:val="00B10CAC"/>
    <w:rPr>
      <w:i/>
      <w:iCs/>
      <w:color w:val="0F4761" w:themeColor="accent1" w:themeShade="BF"/>
    </w:rPr>
  </w:style>
  <w:style w:type="paragraph" w:styleId="IntenseQuote">
    <w:name w:val="Intense Quote"/>
    <w:basedOn w:val="Normal"/>
    <w:next w:val="Normal"/>
    <w:link w:val="IntenseQuoteChar"/>
    <w:uiPriority w:val="30"/>
    <w:qFormat/>
    <w:rsid w:val="00B10CA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lang w:val="cy-GB"/>
      <w14:ligatures w14:val="standardContextual"/>
    </w:rPr>
  </w:style>
  <w:style w:type="character" w:customStyle="1" w:styleId="IntenseQuoteChar">
    <w:name w:val="Intense Quote Char"/>
    <w:basedOn w:val="DefaultParagraphFont"/>
    <w:link w:val="IntenseQuote"/>
    <w:uiPriority w:val="30"/>
    <w:rsid w:val="00B10CAC"/>
    <w:rPr>
      <w:i/>
      <w:iCs/>
      <w:color w:val="0F4761" w:themeColor="accent1" w:themeShade="BF"/>
      <w:lang w:val="cy-GB"/>
    </w:rPr>
  </w:style>
  <w:style w:type="character" w:styleId="IntenseReference">
    <w:name w:val="Intense Reference"/>
    <w:basedOn w:val="DefaultParagraphFont"/>
    <w:uiPriority w:val="32"/>
    <w:qFormat/>
    <w:rsid w:val="00B10CAC"/>
    <w:rPr>
      <w:b/>
      <w:bCs/>
      <w:smallCaps/>
      <w:color w:val="0F4761" w:themeColor="accent1" w:themeShade="BF"/>
      <w:spacing w:val="5"/>
    </w:rPr>
  </w:style>
  <w:style w:type="table" w:styleId="TableGrid">
    <w:name w:val="Table Grid"/>
    <w:basedOn w:val="TableNormal"/>
    <w:uiPriority w:val="39"/>
    <w:rsid w:val="00B10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5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361"/>
    <w:rPr>
      <w:kern w:val="0"/>
      <w14:ligatures w14:val="none"/>
    </w:rPr>
  </w:style>
  <w:style w:type="paragraph" w:styleId="Footer">
    <w:name w:val="footer"/>
    <w:basedOn w:val="Normal"/>
    <w:link w:val="FooterChar"/>
    <w:uiPriority w:val="99"/>
    <w:unhideWhenUsed/>
    <w:rsid w:val="00925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361"/>
    <w:rPr>
      <w:kern w:val="0"/>
      <w14:ligatures w14:val="none"/>
    </w:rPr>
  </w:style>
  <w:style w:type="paragraph" w:styleId="TOCHeading">
    <w:name w:val="TOC Heading"/>
    <w:basedOn w:val="Heading1"/>
    <w:next w:val="Normal"/>
    <w:uiPriority w:val="39"/>
    <w:unhideWhenUsed/>
    <w:qFormat/>
    <w:rsid w:val="002455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4551E"/>
    <w:pPr>
      <w:spacing w:after="100"/>
    </w:pPr>
  </w:style>
  <w:style w:type="paragraph" w:styleId="TOC2">
    <w:name w:val="toc 2"/>
    <w:basedOn w:val="Normal"/>
    <w:next w:val="Normal"/>
    <w:autoRedefine/>
    <w:uiPriority w:val="39"/>
    <w:unhideWhenUsed/>
    <w:rsid w:val="0024551E"/>
    <w:pPr>
      <w:spacing w:after="100"/>
      <w:ind w:left="240"/>
    </w:pPr>
  </w:style>
  <w:style w:type="character" w:styleId="Hyperlink">
    <w:name w:val="Hyperlink"/>
    <w:basedOn w:val="DefaultParagraphFont"/>
    <w:uiPriority w:val="99"/>
    <w:unhideWhenUsed/>
    <w:rsid w:val="002455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028780">
      <w:bodyDiv w:val="1"/>
      <w:marLeft w:val="0"/>
      <w:marRight w:val="0"/>
      <w:marTop w:val="0"/>
      <w:marBottom w:val="0"/>
      <w:divBdr>
        <w:top w:val="none" w:sz="0" w:space="0" w:color="auto"/>
        <w:left w:val="none" w:sz="0" w:space="0" w:color="auto"/>
        <w:bottom w:val="none" w:sz="0" w:space="0" w:color="auto"/>
        <w:right w:val="none" w:sz="0" w:space="0" w:color="auto"/>
      </w:divBdr>
    </w:div>
    <w:div w:id="1191189644">
      <w:bodyDiv w:val="1"/>
      <w:marLeft w:val="0"/>
      <w:marRight w:val="0"/>
      <w:marTop w:val="0"/>
      <w:marBottom w:val="0"/>
      <w:divBdr>
        <w:top w:val="none" w:sz="0" w:space="0" w:color="auto"/>
        <w:left w:val="none" w:sz="0" w:space="0" w:color="auto"/>
        <w:bottom w:val="none" w:sz="0" w:space="0" w:color="auto"/>
        <w:right w:val="none" w:sz="0" w:space="0" w:color="auto"/>
      </w:divBdr>
    </w:div>
    <w:div w:id="1525707144">
      <w:bodyDiv w:val="1"/>
      <w:marLeft w:val="0"/>
      <w:marRight w:val="0"/>
      <w:marTop w:val="0"/>
      <w:marBottom w:val="0"/>
      <w:divBdr>
        <w:top w:val="none" w:sz="0" w:space="0" w:color="auto"/>
        <w:left w:val="none" w:sz="0" w:space="0" w:color="auto"/>
        <w:bottom w:val="none" w:sz="0" w:space="0" w:color="auto"/>
        <w:right w:val="none" w:sz="0" w:space="0" w:color="auto"/>
      </w:divBdr>
    </w:div>
    <w:div w:id="1825852737">
      <w:bodyDiv w:val="1"/>
      <w:marLeft w:val="0"/>
      <w:marRight w:val="0"/>
      <w:marTop w:val="0"/>
      <w:marBottom w:val="0"/>
      <w:divBdr>
        <w:top w:val="none" w:sz="0" w:space="0" w:color="auto"/>
        <w:left w:val="none" w:sz="0" w:space="0" w:color="auto"/>
        <w:bottom w:val="none" w:sz="0" w:space="0" w:color="auto"/>
        <w:right w:val="none" w:sz="0" w:space="0" w:color="auto"/>
      </w:divBdr>
    </w:div>
    <w:div w:id="1999142276">
      <w:bodyDiv w:val="1"/>
      <w:marLeft w:val="0"/>
      <w:marRight w:val="0"/>
      <w:marTop w:val="0"/>
      <w:marBottom w:val="0"/>
      <w:divBdr>
        <w:top w:val="none" w:sz="0" w:space="0" w:color="auto"/>
        <w:left w:val="none" w:sz="0" w:space="0" w:color="auto"/>
        <w:bottom w:val="none" w:sz="0" w:space="0" w:color="auto"/>
        <w:right w:val="none" w:sz="0" w:space="0" w:color="auto"/>
      </w:divBdr>
    </w:div>
    <w:div w:id="1999840323">
      <w:bodyDiv w:val="1"/>
      <w:marLeft w:val="0"/>
      <w:marRight w:val="0"/>
      <w:marTop w:val="0"/>
      <w:marBottom w:val="0"/>
      <w:divBdr>
        <w:top w:val="none" w:sz="0" w:space="0" w:color="auto"/>
        <w:left w:val="none" w:sz="0" w:space="0" w:color="auto"/>
        <w:bottom w:val="none" w:sz="0" w:space="0" w:color="auto"/>
        <w:right w:val="none" w:sz="0" w:space="0" w:color="auto"/>
      </w:divBdr>
    </w:div>
    <w:div w:id="2055957490">
      <w:bodyDiv w:val="1"/>
      <w:marLeft w:val="0"/>
      <w:marRight w:val="0"/>
      <w:marTop w:val="0"/>
      <w:marBottom w:val="0"/>
      <w:divBdr>
        <w:top w:val="none" w:sz="0" w:space="0" w:color="auto"/>
        <w:left w:val="none" w:sz="0" w:space="0" w:color="auto"/>
        <w:bottom w:val="none" w:sz="0" w:space="0" w:color="auto"/>
        <w:right w:val="none" w:sz="0" w:space="0" w:color="auto"/>
      </w:divBdr>
    </w:div>
    <w:div w:id="211497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margar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d.com/talks/margar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8E6B3-6D06-4204-962F-AE2457D6E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1215</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Erdi Uzunkaya</cp:lastModifiedBy>
  <cp:revision>2</cp:revision>
  <dcterms:created xsi:type="dcterms:W3CDTF">2025-06-25T07:58:00Z</dcterms:created>
  <dcterms:modified xsi:type="dcterms:W3CDTF">2025-06-25T07:58:00Z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a6ae1d29-d77b-4d3d-b31c-cf4019b103d6</vt:lpwstr>
  </property>
</Properties>
</file>