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9150CC" w14:textId="6F98AD52" w:rsidR="00D81D60" w:rsidRPr="001B6F10" w:rsidRDefault="00D81D60" w:rsidP="001B6F10">
      <w:pPr>
        <w:spacing w:line="360" w:lineRule="auto"/>
        <w:jc w:val="center"/>
        <w:rPr>
          <w:rFonts w:ascii="Times New Roman" w:hAnsi="Times New Roman" w:cs="Times New Roman"/>
          <w:sz w:val="28"/>
          <w:szCs w:val="28"/>
          <w:u w:val="single"/>
        </w:rPr>
      </w:pPr>
      <w:r w:rsidRPr="001B6F10">
        <w:rPr>
          <w:rFonts w:ascii="Times New Roman" w:hAnsi="Times New Roman" w:cs="Times New Roman"/>
          <w:sz w:val="28"/>
          <w:szCs w:val="28"/>
          <w:u w:val="single"/>
        </w:rPr>
        <w:t>Part Two: Reflective Paper</w:t>
      </w:r>
    </w:p>
    <w:p w14:paraId="5E33BB06" w14:textId="5D858767" w:rsidR="000E7DD0" w:rsidRPr="001B6F10" w:rsidRDefault="00CB35EE" w:rsidP="001B6F10">
      <w:pPr>
        <w:spacing w:line="360" w:lineRule="auto"/>
        <w:rPr>
          <w:rFonts w:ascii="Times New Roman" w:hAnsi="Times New Roman" w:cs="Times New Roman"/>
          <w:sz w:val="24"/>
          <w:szCs w:val="24"/>
        </w:rPr>
      </w:pPr>
      <w:r w:rsidRPr="001B6F10">
        <w:rPr>
          <w:rFonts w:ascii="Times New Roman" w:hAnsi="Times New Roman" w:cs="Times New Roman"/>
          <w:sz w:val="24"/>
          <w:szCs w:val="24"/>
        </w:rPr>
        <w:t xml:space="preserve">Reflection in research is an essential part of the process. According to Mortari (2015, p.1) ‘reflection is a crucial cognitive practice in the research field’ and is important for researchers to reflect on the ‘practical acts of research’ as well as on their ‘mental experiences’ as these construct meanings about research practice. </w:t>
      </w:r>
      <w:r w:rsidR="009C05CB" w:rsidRPr="001B6F10">
        <w:rPr>
          <w:rFonts w:ascii="Times New Roman" w:hAnsi="Times New Roman" w:cs="Times New Roman"/>
          <w:sz w:val="24"/>
          <w:szCs w:val="24"/>
        </w:rPr>
        <w:t xml:space="preserve">Following Mortari’s (2015) example, this reflective paper will </w:t>
      </w:r>
      <w:r w:rsidR="00DE2DF7" w:rsidRPr="001B6F10">
        <w:rPr>
          <w:rFonts w:ascii="Times New Roman" w:hAnsi="Times New Roman" w:cs="Times New Roman"/>
          <w:sz w:val="24"/>
          <w:szCs w:val="24"/>
        </w:rPr>
        <w:t>first consider the practical aspects of my own research project and therefore reflect on the rationale, method, data analysis, results, findings</w:t>
      </w:r>
      <w:r w:rsidR="00A61BDB">
        <w:rPr>
          <w:rFonts w:ascii="Times New Roman" w:hAnsi="Times New Roman" w:cs="Times New Roman"/>
          <w:sz w:val="24"/>
          <w:szCs w:val="24"/>
        </w:rPr>
        <w:t>,</w:t>
      </w:r>
      <w:r w:rsidR="00DE2DF7" w:rsidRPr="001B6F10">
        <w:rPr>
          <w:rFonts w:ascii="Times New Roman" w:hAnsi="Times New Roman" w:cs="Times New Roman"/>
          <w:sz w:val="24"/>
          <w:szCs w:val="24"/>
        </w:rPr>
        <w:t xml:space="preserve"> and alignment of the study. Then this reflective paper will consider my own mental experiences of conducting this research and will consider my own experiences and the lessons I have learned whilst undertaking this research.   </w:t>
      </w:r>
    </w:p>
    <w:p w14:paraId="1CD2D606" w14:textId="77777777" w:rsidR="00D76B84" w:rsidRDefault="00B51F39" w:rsidP="001B6F10">
      <w:pPr>
        <w:spacing w:line="360" w:lineRule="auto"/>
        <w:rPr>
          <w:rFonts w:ascii="Times New Roman" w:hAnsi="Times New Roman" w:cs="Times New Roman"/>
          <w:sz w:val="24"/>
          <w:szCs w:val="24"/>
        </w:rPr>
      </w:pPr>
      <w:r w:rsidRPr="001B6F10">
        <w:rPr>
          <w:rFonts w:ascii="Times New Roman" w:hAnsi="Times New Roman" w:cs="Times New Roman"/>
          <w:b/>
          <w:bCs/>
          <w:sz w:val="24"/>
          <w:szCs w:val="24"/>
        </w:rPr>
        <w:t>Rationale</w:t>
      </w:r>
      <w:r w:rsidRPr="001B6F10">
        <w:rPr>
          <w:rFonts w:ascii="Times New Roman" w:hAnsi="Times New Roman" w:cs="Times New Roman"/>
          <w:sz w:val="24"/>
          <w:szCs w:val="24"/>
        </w:rPr>
        <w:t xml:space="preserve"> </w:t>
      </w:r>
      <w:r w:rsidR="00DE2DF7" w:rsidRPr="001B6F10">
        <w:rPr>
          <w:rFonts w:ascii="Times New Roman" w:hAnsi="Times New Roman" w:cs="Times New Roman"/>
          <w:sz w:val="24"/>
          <w:szCs w:val="24"/>
        </w:rPr>
        <w:br/>
      </w:r>
      <w:r w:rsidR="006A347E" w:rsidRPr="001B6F10">
        <w:rPr>
          <w:rFonts w:ascii="Times New Roman" w:hAnsi="Times New Roman" w:cs="Times New Roman"/>
          <w:sz w:val="24"/>
          <w:szCs w:val="24"/>
        </w:rPr>
        <w:t xml:space="preserve">The rationale for this study derived from previous research which explored the relationship between national lockdowns and outdoor recreation. </w:t>
      </w:r>
      <w:r w:rsidR="00A62CDC" w:rsidRPr="001B6F10">
        <w:rPr>
          <w:rFonts w:ascii="Times New Roman" w:hAnsi="Times New Roman" w:cs="Times New Roman"/>
          <w:sz w:val="24"/>
          <w:szCs w:val="24"/>
        </w:rPr>
        <w:t>T</w:t>
      </w:r>
      <w:r w:rsidR="000542AB" w:rsidRPr="001B6F10">
        <w:rPr>
          <w:rFonts w:ascii="Times New Roman" w:hAnsi="Times New Roman" w:cs="Times New Roman"/>
          <w:sz w:val="24"/>
          <w:szCs w:val="24"/>
        </w:rPr>
        <w:t>his research</w:t>
      </w:r>
      <w:r w:rsidR="00CD5AF4" w:rsidRPr="001B6F10">
        <w:rPr>
          <w:rFonts w:ascii="Times New Roman" w:hAnsi="Times New Roman" w:cs="Times New Roman"/>
          <w:sz w:val="24"/>
          <w:szCs w:val="24"/>
        </w:rPr>
        <w:t xml:space="preserve"> </w:t>
      </w:r>
      <w:bookmarkStart w:id="0" w:name="_Hlk61280442"/>
      <w:r w:rsidR="00A62CDC" w:rsidRPr="001B6F10">
        <w:rPr>
          <w:rFonts w:ascii="Times New Roman" w:hAnsi="Times New Roman" w:cs="Times New Roman"/>
          <w:sz w:val="24"/>
          <w:szCs w:val="24"/>
        </w:rPr>
        <w:t xml:space="preserve">uses </w:t>
      </w:r>
      <w:r w:rsidR="00CD5AF4" w:rsidRPr="001B6F10">
        <w:rPr>
          <w:rFonts w:ascii="Times New Roman" w:hAnsi="Times New Roman" w:cs="Times New Roman"/>
          <w:sz w:val="24"/>
          <w:szCs w:val="24"/>
        </w:rPr>
        <w:t>Comley and Mackintosh</w:t>
      </w:r>
      <w:bookmarkEnd w:id="0"/>
      <w:r w:rsidR="003604FD" w:rsidRPr="001B6F10">
        <w:rPr>
          <w:rFonts w:ascii="Times New Roman" w:hAnsi="Times New Roman" w:cs="Times New Roman"/>
          <w:sz w:val="24"/>
          <w:szCs w:val="24"/>
        </w:rPr>
        <w:t>’s</w:t>
      </w:r>
      <w:r w:rsidR="00CD5AF4" w:rsidRPr="001B6F10">
        <w:rPr>
          <w:rFonts w:ascii="Times New Roman" w:hAnsi="Times New Roman" w:cs="Times New Roman"/>
          <w:sz w:val="24"/>
          <w:szCs w:val="24"/>
        </w:rPr>
        <w:t xml:space="preserve"> (2015, p, 7) definition of outdoor recreation</w:t>
      </w:r>
      <w:r w:rsidR="000542AB" w:rsidRPr="001B6F10">
        <w:rPr>
          <w:rFonts w:ascii="Times New Roman" w:hAnsi="Times New Roman" w:cs="Times New Roman"/>
          <w:sz w:val="24"/>
          <w:szCs w:val="24"/>
        </w:rPr>
        <w:t>:</w:t>
      </w:r>
      <w:r w:rsidR="00CD5AF4" w:rsidRPr="001B6F10">
        <w:rPr>
          <w:rFonts w:ascii="Times New Roman" w:hAnsi="Times New Roman" w:cs="Times New Roman"/>
          <w:sz w:val="24"/>
          <w:szCs w:val="24"/>
        </w:rPr>
        <w:t xml:space="preserve"> ‘physical activities which take place in the natural environment’.</w:t>
      </w:r>
      <w:r w:rsidR="00A90C0E" w:rsidRPr="001B6F10">
        <w:rPr>
          <w:rFonts w:ascii="Times New Roman" w:hAnsi="Times New Roman" w:cs="Times New Roman"/>
          <w:sz w:val="24"/>
          <w:szCs w:val="24"/>
        </w:rPr>
        <w:t xml:space="preserve"> </w:t>
      </w:r>
      <w:r w:rsidR="00C22A18" w:rsidRPr="001B6F10">
        <w:rPr>
          <w:rFonts w:ascii="Times New Roman" w:hAnsi="Times New Roman" w:cs="Times New Roman"/>
          <w:sz w:val="24"/>
          <w:szCs w:val="24"/>
        </w:rPr>
        <w:t xml:space="preserve">Outdoor </w:t>
      </w:r>
      <w:r w:rsidR="006A347E" w:rsidRPr="001B6F10">
        <w:rPr>
          <w:rFonts w:ascii="Times New Roman" w:hAnsi="Times New Roman" w:cs="Times New Roman"/>
          <w:sz w:val="24"/>
          <w:szCs w:val="24"/>
        </w:rPr>
        <w:t xml:space="preserve">recreation is assumed to have </w:t>
      </w:r>
      <w:r w:rsidR="003056FC" w:rsidRPr="001B6F10">
        <w:rPr>
          <w:rFonts w:ascii="Times New Roman" w:hAnsi="Times New Roman" w:cs="Times New Roman"/>
          <w:sz w:val="24"/>
          <w:szCs w:val="24"/>
        </w:rPr>
        <w:t>a positive effect on health and well being (Rogerson et al, 2020)</w:t>
      </w:r>
      <w:r w:rsidR="00A62CDC" w:rsidRPr="001B6F10">
        <w:rPr>
          <w:rFonts w:ascii="Times New Roman" w:hAnsi="Times New Roman" w:cs="Times New Roman"/>
          <w:sz w:val="24"/>
          <w:szCs w:val="24"/>
        </w:rPr>
        <w:t xml:space="preserve"> is typically associated with promoting ‘moderate-to- vigorous physical activity’ (Calogiuri and Elliott, 2017)</w:t>
      </w:r>
      <w:r w:rsidR="004C4D1D" w:rsidRPr="001B6F10">
        <w:rPr>
          <w:rFonts w:ascii="Times New Roman" w:hAnsi="Times New Roman" w:cs="Times New Roman"/>
          <w:sz w:val="24"/>
          <w:szCs w:val="24"/>
        </w:rPr>
        <w:t xml:space="preserve"> and it </w:t>
      </w:r>
      <w:r w:rsidR="003056FC" w:rsidRPr="001B6F10">
        <w:rPr>
          <w:rFonts w:ascii="Times New Roman" w:hAnsi="Times New Roman" w:cs="Times New Roman"/>
          <w:sz w:val="24"/>
          <w:szCs w:val="24"/>
        </w:rPr>
        <w:t xml:space="preserve">offers one way </w:t>
      </w:r>
      <w:r w:rsidR="004C4D1D" w:rsidRPr="001B6F10">
        <w:rPr>
          <w:rFonts w:ascii="Times New Roman" w:hAnsi="Times New Roman" w:cs="Times New Roman"/>
          <w:sz w:val="24"/>
          <w:szCs w:val="24"/>
        </w:rPr>
        <w:t xml:space="preserve">for individuals </w:t>
      </w:r>
      <w:r w:rsidR="003056FC" w:rsidRPr="001B6F10">
        <w:rPr>
          <w:rFonts w:ascii="Times New Roman" w:hAnsi="Times New Roman" w:cs="Times New Roman"/>
          <w:sz w:val="24"/>
          <w:szCs w:val="24"/>
        </w:rPr>
        <w:t>to achieve recommended physical activity</w:t>
      </w:r>
      <w:bookmarkStart w:id="1" w:name="_Hlk71448030"/>
      <w:r w:rsidR="003056FC" w:rsidRPr="001B6F10">
        <w:rPr>
          <w:rFonts w:ascii="Times New Roman" w:hAnsi="Times New Roman" w:cs="Times New Roman"/>
          <w:sz w:val="24"/>
          <w:szCs w:val="24"/>
        </w:rPr>
        <w:t xml:space="preserve"> levels (WHO, 2010)</w:t>
      </w:r>
      <w:r w:rsidR="000542AB" w:rsidRPr="001B6F10">
        <w:rPr>
          <w:rFonts w:ascii="Times New Roman" w:hAnsi="Times New Roman" w:cs="Times New Roman"/>
          <w:sz w:val="24"/>
          <w:szCs w:val="24"/>
        </w:rPr>
        <w:t>. Outdoor recreation also</w:t>
      </w:r>
      <w:bookmarkEnd w:id="1"/>
      <w:r w:rsidR="003056FC" w:rsidRPr="001B6F10">
        <w:rPr>
          <w:rFonts w:ascii="Times New Roman" w:hAnsi="Times New Roman" w:cs="Times New Roman"/>
          <w:sz w:val="24"/>
          <w:szCs w:val="24"/>
        </w:rPr>
        <w:t xml:space="preserve"> encourages social, emotional, and mental health benefits (Petty et al, 2007). </w:t>
      </w:r>
      <w:r w:rsidR="000542AB" w:rsidRPr="001B6F10">
        <w:rPr>
          <w:rFonts w:ascii="Times New Roman" w:hAnsi="Times New Roman" w:cs="Times New Roman"/>
          <w:sz w:val="24"/>
          <w:szCs w:val="24"/>
        </w:rPr>
        <w:t>From t</w:t>
      </w:r>
      <w:r w:rsidR="003056FC" w:rsidRPr="001B6F10">
        <w:rPr>
          <w:rFonts w:ascii="Times New Roman" w:hAnsi="Times New Roman" w:cs="Times New Roman"/>
          <w:sz w:val="24"/>
          <w:szCs w:val="24"/>
        </w:rPr>
        <w:t xml:space="preserve">he 23rd of March 2020 </w:t>
      </w:r>
      <w:r w:rsidR="000542AB" w:rsidRPr="001B6F10">
        <w:rPr>
          <w:rFonts w:ascii="Times New Roman" w:hAnsi="Times New Roman" w:cs="Times New Roman"/>
          <w:sz w:val="24"/>
          <w:szCs w:val="24"/>
        </w:rPr>
        <w:t>the</w:t>
      </w:r>
      <w:r w:rsidR="003056FC" w:rsidRPr="001B6F10">
        <w:rPr>
          <w:rFonts w:ascii="Times New Roman" w:hAnsi="Times New Roman" w:cs="Times New Roman"/>
          <w:sz w:val="24"/>
          <w:szCs w:val="24"/>
        </w:rPr>
        <w:t xml:space="preserve"> UK's government </w:t>
      </w:r>
      <w:r w:rsidR="00C22E8C" w:rsidRPr="001B6F10">
        <w:rPr>
          <w:rFonts w:ascii="Times New Roman" w:hAnsi="Times New Roman" w:cs="Times New Roman"/>
          <w:sz w:val="24"/>
          <w:szCs w:val="24"/>
        </w:rPr>
        <w:t xml:space="preserve">enforced the </w:t>
      </w:r>
      <w:r w:rsidR="003056FC" w:rsidRPr="001B6F10">
        <w:rPr>
          <w:rFonts w:ascii="Times New Roman" w:hAnsi="Times New Roman" w:cs="Times New Roman"/>
          <w:sz w:val="24"/>
          <w:szCs w:val="24"/>
        </w:rPr>
        <w:t xml:space="preserve">first national lockdown </w:t>
      </w:r>
      <w:r w:rsidR="00D76B84" w:rsidRPr="001B6F10">
        <w:rPr>
          <w:rFonts w:ascii="Times New Roman" w:hAnsi="Times New Roman" w:cs="Times New Roman"/>
          <w:sz w:val="24"/>
          <w:szCs w:val="24"/>
        </w:rPr>
        <w:t>to</w:t>
      </w:r>
      <w:r w:rsidR="000E7DD0" w:rsidRPr="001B6F10">
        <w:rPr>
          <w:rFonts w:ascii="Times New Roman" w:hAnsi="Times New Roman" w:cs="Times New Roman"/>
          <w:sz w:val="24"/>
          <w:szCs w:val="24"/>
        </w:rPr>
        <w:t xml:space="preserve"> combat the effects of coronavirus disease (COVID-19)</w:t>
      </w:r>
      <w:r w:rsidR="00CD5AF4" w:rsidRPr="001B6F10">
        <w:rPr>
          <w:rFonts w:ascii="Times New Roman" w:hAnsi="Times New Roman" w:cs="Times New Roman"/>
          <w:sz w:val="24"/>
          <w:szCs w:val="24"/>
        </w:rPr>
        <w:t>; strict restrictions meant people were required to stay at home</w:t>
      </w:r>
      <w:r w:rsidR="004C4D1D" w:rsidRPr="001B6F10">
        <w:rPr>
          <w:rFonts w:ascii="Times New Roman" w:hAnsi="Times New Roman" w:cs="Times New Roman"/>
          <w:sz w:val="24"/>
          <w:szCs w:val="24"/>
        </w:rPr>
        <w:t>, work from home and were only allowed to leave for ‘essential purposes’ (GOV.UK, 2020)</w:t>
      </w:r>
      <w:r w:rsidR="00CD5AF4" w:rsidRPr="001B6F10">
        <w:rPr>
          <w:rFonts w:ascii="Times New Roman" w:hAnsi="Times New Roman" w:cs="Times New Roman"/>
          <w:sz w:val="24"/>
          <w:szCs w:val="24"/>
        </w:rPr>
        <w:t>.</w:t>
      </w:r>
      <w:r w:rsidR="00C22E8C" w:rsidRPr="001B6F10">
        <w:rPr>
          <w:rFonts w:ascii="Times New Roman" w:hAnsi="Times New Roman" w:cs="Times New Roman"/>
          <w:sz w:val="24"/>
          <w:szCs w:val="24"/>
        </w:rPr>
        <w:t xml:space="preserve"> </w:t>
      </w:r>
      <w:r w:rsidR="00CD5AF4" w:rsidRPr="001B6F10">
        <w:rPr>
          <w:rFonts w:ascii="Times New Roman" w:hAnsi="Times New Roman" w:cs="Times New Roman"/>
          <w:sz w:val="24"/>
          <w:szCs w:val="24"/>
        </w:rPr>
        <w:t>This</w:t>
      </w:r>
      <w:r w:rsidR="00005C10" w:rsidRPr="001B6F10">
        <w:rPr>
          <w:rFonts w:ascii="Times New Roman" w:hAnsi="Times New Roman" w:cs="Times New Roman"/>
          <w:sz w:val="24"/>
          <w:szCs w:val="24"/>
        </w:rPr>
        <w:t xml:space="preserve"> </w:t>
      </w:r>
      <w:r w:rsidR="002611C5" w:rsidRPr="001B6F10">
        <w:rPr>
          <w:rFonts w:ascii="Times New Roman" w:hAnsi="Times New Roman" w:cs="Times New Roman"/>
          <w:sz w:val="24"/>
          <w:szCs w:val="24"/>
        </w:rPr>
        <w:t>consequently</w:t>
      </w:r>
      <w:r w:rsidR="00005C10" w:rsidRPr="001B6F10">
        <w:rPr>
          <w:rFonts w:ascii="Times New Roman" w:hAnsi="Times New Roman" w:cs="Times New Roman"/>
          <w:sz w:val="24"/>
          <w:szCs w:val="24"/>
        </w:rPr>
        <w:t xml:space="preserve"> </w:t>
      </w:r>
      <w:r w:rsidR="003056FC" w:rsidRPr="001B6F10">
        <w:rPr>
          <w:rFonts w:ascii="Times New Roman" w:hAnsi="Times New Roman" w:cs="Times New Roman"/>
          <w:sz w:val="24"/>
          <w:szCs w:val="24"/>
        </w:rPr>
        <w:t xml:space="preserve">affected </w:t>
      </w:r>
      <w:r w:rsidR="004C4D1D" w:rsidRPr="001B6F10">
        <w:rPr>
          <w:rFonts w:ascii="Times New Roman" w:hAnsi="Times New Roman" w:cs="Times New Roman"/>
          <w:sz w:val="24"/>
          <w:szCs w:val="24"/>
        </w:rPr>
        <w:t>all areas of daily life</w:t>
      </w:r>
      <w:r w:rsidR="00D76B84">
        <w:rPr>
          <w:rFonts w:ascii="Times New Roman" w:hAnsi="Times New Roman" w:cs="Times New Roman"/>
          <w:sz w:val="24"/>
          <w:szCs w:val="24"/>
        </w:rPr>
        <w:t xml:space="preserve"> as well as</w:t>
      </w:r>
      <w:r w:rsidR="004C4D1D" w:rsidRPr="001B6F10">
        <w:rPr>
          <w:rFonts w:ascii="Times New Roman" w:hAnsi="Times New Roman" w:cs="Times New Roman"/>
          <w:sz w:val="24"/>
          <w:szCs w:val="24"/>
        </w:rPr>
        <w:t xml:space="preserve"> </w:t>
      </w:r>
      <w:r w:rsidR="003056FC" w:rsidRPr="001B6F10">
        <w:rPr>
          <w:rFonts w:ascii="Times New Roman" w:hAnsi="Times New Roman" w:cs="Times New Roman"/>
          <w:sz w:val="24"/>
          <w:szCs w:val="24"/>
        </w:rPr>
        <w:t xml:space="preserve">the ability for individuals to take part in </w:t>
      </w:r>
      <w:r w:rsidR="00C22E8C" w:rsidRPr="001B6F10">
        <w:rPr>
          <w:rFonts w:ascii="Times New Roman" w:hAnsi="Times New Roman" w:cs="Times New Roman"/>
          <w:sz w:val="24"/>
          <w:szCs w:val="24"/>
        </w:rPr>
        <w:t xml:space="preserve">their </w:t>
      </w:r>
      <w:r w:rsidR="003056FC" w:rsidRPr="001B6F10">
        <w:rPr>
          <w:rFonts w:ascii="Times New Roman" w:hAnsi="Times New Roman" w:cs="Times New Roman"/>
          <w:sz w:val="24"/>
          <w:szCs w:val="24"/>
        </w:rPr>
        <w:t xml:space="preserve">normal </w:t>
      </w:r>
      <w:r w:rsidR="00CD5AF4" w:rsidRPr="001B6F10">
        <w:rPr>
          <w:rFonts w:ascii="Times New Roman" w:hAnsi="Times New Roman" w:cs="Times New Roman"/>
          <w:sz w:val="24"/>
          <w:szCs w:val="24"/>
        </w:rPr>
        <w:t>outdoor recreation</w:t>
      </w:r>
      <w:r w:rsidR="004C4D1D" w:rsidRPr="001B6F10">
        <w:rPr>
          <w:rFonts w:ascii="Times New Roman" w:hAnsi="Times New Roman" w:cs="Times New Roman"/>
          <w:sz w:val="24"/>
          <w:szCs w:val="24"/>
        </w:rPr>
        <w:t>.</w:t>
      </w:r>
      <w:r w:rsidR="00CD5AF4" w:rsidRPr="001B6F10">
        <w:rPr>
          <w:rFonts w:ascii="Times New Roman" w:hAnsi="Times New Roman" w:cs="Times New Roman"/>
          <w:sz w:val="24"/>
          <w:szCs w:val="24"/>
        </w:rPr>
        <w:t xml:space="preserve"> </w:t>
      </w:r>
      <w:r w:rsidR="003056FC" w:rsidRPr="001B6F10">
        <w:rPr>
          <w:rFonts w:ascii="Times New Roman" w:hAnsi="Times New Roman" w:cs="Times New Roman"/>
          <w:sz w:val="24"/>
          <w:szCs w:val="24"/>
        </w:rPr>
        <w:t xml:space="preserve"> </w:t>
      </w:r>
      <w:r w:rsidR="004C4D1D" w:rsidRPr="001B6F10">
        <w:rPr>
          <w:rFonts w:ascii="Times New Roman" w:hAnsi="Times New Roman" w:cs="Times New Roman"/>
          <w:sz w:val="24"/>
          <w:szCs w:val="24"/>
        </w:rPr>
        <w:t>However</w:t>
      </w:r>
      <w:r w:rsidR="00EB4ABB" w:rsidRPr="001B6F10">
        <w:rPr>
          <w:rFonts w:ascii="Times New Roman" w:hAnsi="Times New Roman" w:cs="Times New Roman"/>
          <w:sz w:val="24"/>
          <w:szCs w:val="24"/>
        </w:rPr>
        <w:t>,</w:t>
      </w:r>
      <w:r w:rsidR="004C4D1D" w:rsidRPr="001B6F10">
        <w:rPr>
          <w:rFonts w:ascii="Times New Roman" w:hAnsi="Times New Roman" w:cs="Times New Roman"/>
          <w:sz w:val="24"/>
          <w:szCs w:val="24"/>
        </w:rPr>
        <w:t xml:space="preserve"> the UK government appeared to support the participation in some outdoor recreation </w:t>
      </w:r>
      <w:r w:rsidR="00EB4ABB" w:rsidRPr="001B6F10">
        <w:rPr>
          <w:rFonts w:ascii="Times New Roman" w:hAnsi="Times New Roman" w:cs="Times New Roman"/>
          <w:sz w:val="24"/>
          <w:szCs w:val="24"/>
        </w:rPr>
        <w:t xml:space="preserve">during lockdown </w:t>
      </w:r>
      <w:r w:rsidR="004C4D1D" w:rsidRPr="001B6F10">
        <w:rPr>
          <w:rFonts w:ascii="Times New Roman" w:hAnsi="Times New Roman" w:cs="Times New Roman"/>
          <w:sz w:val="24"/>
          <w:szCs w:val="24"/>
        </w:rPr>
        <w:t>by</w:t>
      </w:r>
      <w:r w:rsidR="00CD5AF4" w:rsidRPr="001B6F10">
        <w:rPr>
          <w:rFonts w:ascii="Times New Roman" w:hAnsi="Times New Roman" w:cs="Times New Roman"/>
          <w:sz w:val="24"/>
          <w:szCs w:val="24"/>
        </w:rPr>
        <w:t xml:space="preserve"> assur</w:t>
      </w:r>
      <w:r w:rsidR="004C4D1D" w:rsidRPr="001B6F10">
        <w:rPr>
          <w:rFonts w:ascii="Times New Roman" w:hAnsi="Times New Roman" w:cs="Times New Roman"/>
          <w:sz w:val="24"/>
          <w:szCs w:val="24"/>
        </w:rPr>
        <w:t>ing</w:t>
      </w:r>
      <w:r w:rsidR="00CD5AF4" w:rsidRPr="001B6F10">
        <w:rPr>
          <w:rFonts w:ascii="Times New Roman" w:hAnsi="Times New Roman" w:cs="Times New Roman"/>
          <w:sz w:val="24"/>
          <w:szCs w:val="24"/>
        </w:rPr>
        <w:t xml:space="preserve"> that parks would ‘remain open for exercise’ and people could leave home for ‘one form of exercise a day’</w:t>
      </w:r>
      <w:r w:rsidR="004C4D1D" w:rsidRPr="001B6F10">
        <w:rPr>
          <w:rFonts w:ascii="Times New Roman" w:hAnsi="Times New Roman" w:cs="Times New Roman"/>
          <w:sz w:val="24"/>
          <w:szCs w:val="24"/>
        </w:rPr>
        <w:t xml:space="preserve"> </w:t>
      </w:r>
      <w:r w:rsidR="005B6BD0" w:rsidRPr="001B6F10">
        <w:rPr>
          <w:rFonts w:ascii="Times New Roman" w:hAnsi="Times New Roman" w:cs="Times New Roman"/>
          <w:sz w:val="24"/>
          <w:szCs w:val="24"/>
        </w:rPr>
        <w:t>(</w:t>
      </w:r>
      <w:r w:rsidR="004C4D1D" w:rsidRPr="001B6F10">
        <w:rPr>
          <w:rFonts w:ascii="Times New Roman" w:hAnsi="Times New Roman" w:cs="Times New Roman"/>
          <w:sz w:val="24"/>
          <w:szCs w:val="24"/>
        </w:rPr>
        <w:t>GOV.UK, 2020)</w:t>
      </w:r>
      <w:r w:rsidR="003056FC" w:rsidRPr="001B6F10">
        <w:rPr>
          <w:rFonts w:ascii="Times New Roman" w:hAnsi="Times New Roman" w:cs="Times New Roman"/>
          <w:sz w:val="24"/>
          <w:szCs w:val="24"/>
        </w:rPr>
        <w:t>.</w:t>
      </w:r>
      <w:r w:rsidR="000E7DD0" w:rsidRPr="001B6F10">
        <w:rPr>
          <w:rFonts w:ascii="Times New Roman" w:hAnsi="Times New Roman" w:cs="Times New Roman"/>
          <w:sz w:val="24"/>
          <w:szCs w:val="24"/>
        </w:rPr>
        <w:t xml:space="preserve"> </w:t>
      </w:r>
    </w:p>
    <w:p w14:paraId="18CE4AAE" w14:textId="2B0FEBB9" w:rsidR="00005C10" w:rsidRPr="001B6F10" w:rsidRDefault="00C22E8C" w:rsidP="001B6F10">
      <w:pPr>
        <w:spacing w:line="360" w:lineRule="auto"/>
        <w:rPr>
          <w:rFonts w:ascii="Times New Roman" w:hAnsi="Times New Roman" w:cs="Times New Roman"/>
          <w:sz w:val="24"/>
          <w:szCs w:val="24"/>
        </w:rPr>
      </w:pPr>
      <w:r w:rsidRPr="001B6F10">
        <w:rPr>
          <w:rFonts w:ascii="Times New Roman" w:hAnsi="Times New Roman" w:cs="Times New Roman"/>
          <w:sz w:val="24"/>
          <w:szCs w:val="24"/>
        </w:rPr>
        <w:t>C</w:t>
      </w:r>
      <w:r w:rsidR="005B2C1A" w:rsidRPr="001B6F10">
        <w:rPr>
          <w:rFonts w:ascii="Times New Roman" w:hAnsi="Times New Roman" w:cs="Times New Roman"/>
          <w:sz w:val="24"/>
          <w:szCs w:val="24"/>
        </w:rPr>
        <w:t>urrent research has suggested that long periods of time in quarantine has negative associations for mental health (Brooks et al 2020) and that regular ‘doses’ of nature can help combat the associated mental health risks of COVID-19 lockdown (Soga et al, 202</w:t>
      </w:r>
      <w:r w:rsidR="001B6F10" w:rsidRPr="001B6F10">
        <w:rPr>
          <w:rFonts w:ascii="Times New Roman" w:hAnsi="Times New Roman" w:cs="Times New Roman"/>
          <w:sz w:val="24"/>
          <w:szCs w:val="24"/>
        </w:rPr>
        <w:t>1</w:t>
      </w:r>
      <w:r w:rsidR="005B2C1A" w:rsidRPr="001B6F10">
        <w:rPr>
          <w:rFonts w:ascii="Times New Roman" w:hAnsi="Times New Roman" w:cs="Times New Roman"/>
          <w:sz w:val="24"/>
          <w:szCs w:val="24"/>
        </w:rPr>
        <w:t>). Similarly</w:t>
      </w:r>
      <w:r w:rsidR="00005C10" w:rsidRPr="001B6F10">
        <w:rPr>
          <w:rFonts w:ascii="Times New Roman" w:hAnsi="Times New Roman" w:cs="Times New Roman"/>
          <w:sz w:val="24"/>
          <w:szCs w:val="24"/>
        </w:rPr>
        <w:t>,</w:t>
      </w:r>
      <w:r w:rsidR="005B2C1A" w:rsidRPr="001B6F10">
        <w:rPr>
          <w:rFonts w:ascii="Times New Roman" w:hAnsi="Times New Roman" w:cs="Times New Roman"/>
          <w:sz w:val="24"/>
          <w:szCs w:val="24"/>
        </w:rPr>
        <w:t xml:space="preserve"> research has also suggested that the benefits of exercising in outdoor environments during the COVID-19 pandemic ‘may outweigh the risks of infection’ (Dominski and Brandt</w:t>
      </w:r>
      <w:r w:rsidR="00005C10" w:rsidRPr="001B6F10">
        <w:rPr>
          <w:rFonts w:ascii="Times New Roman" w:hAnsi="Times New Roman" w:cs="Times New Roman"/>
          <w:sz w:val="24"/>
          <w:szCs w:val="24"/>
        </w:rPr>
        <w:t xml:space="preserve">, </w:t>
      </w:r>
      <w:r w:rsidR="00005C10" w:rsidRPr="001B6F10">
        <w:rPr>
          <w:rFonts w:ascii="Times New Roman" w:hAnsi="Times New Roman" w:cs="Times New Roman"/>
          <w:sz w:val="24"/>
          <w:szCs w:val="24"/>
        </w:rPr>
        <w:lastRenderedPageBreak/>
        <w:t xml:space="preserve">2020, </w:t>
      </w:r>
      <w:r w:rsidR="005B2C1A" w:rsidRPr="001B6F10">
        <w:rPr>
          <w:rFonts w:ascii="Times New Roman" w:hAnsi="Times New Roman" w:cs="Times New Roman"/>
          <w:sz w:val="24"/>
          <w:szCs w:val="24"/>
        </w:rPr>
        <w:t xml:space="preserve">p.585). </w:t>
      </w:r>
      <w:r w:rsidRPr="001B6F10">
        <w:rPr>
          <w:rFonts w:ascii="Times New Roman" w:hAnsi="Times New Roman" w:cs="Times New Roman"/>
          <w:sz w:val="24"/>
          <w:szCs w:val="24"/>
        </w:rPr>
        <w:t xml:space="preserve">Despite this </w:t>
      </w:r>
      <w:r w:rsidR="003F4C8E" w:rsidRPr="001B6F10">
        <w:rPr>
          <w:rFonts w:ascii="Times New Roman" w:hAnsi="Times New Roman" w:cs="Times New Roman"/>
          <w:sz w:val="24"/>
          <w:szCs w:val="24"/>
        </w:rPr>
        <w:t>the</w:t>
      </w:r>
      <w:r w:rsidR="000E7DD0" w:rsidRPr="001B6F10">
        <w:rPr>
          <w:rFonts w:ascii="Times New Roman" w:hAnsi="Times New Roman" w:cs="Times New Roman"/>
          <w:sz w:val="24"/>
          <w:szCs w:val="24"/>
        </w:rPr>
        <w:t xml:space="preserve"> ‘Active Lives Adult Coronavirus (Covid-19) Report’ (Sport England, 2020) recorded a significant decrease in the activity levels for </w:t>
      </w:r>
      <w:r w:rsidR="00005C10" w:rsidRPr="001B6F10">
        <w:rPr>
          <w:rFonts w:ascii="Times New Roman" w:hAnsi="Times New Roman" w:cs="Times New Roman"/>
          <w:sz w:val="24"/>
          <w:szCs w:val="24"/>
        </w:rPr>
        <w:t>a</w:t>
      </w:r>
      <w:r w:rsidR="000E7DD0" w:rsidRPr="001B6F10">
        <w:rPr>
          <w:rFonts w:ascii="Times New Roman" w:hAnsi="Times New Roman" w:cs="Times New Roman"/>
          <w:sz w:val="24"/>
          <w:szCs w:val="24"/>
        </w:rPr>
        <w:t>dults living in the UK from the period of mid- March- mid-May 2020.</w:t>
      </w:r>
      <w:r w:rsidR="005B2C1A" w:rsidRPr="001B6F10">
        <w:rPr>
          <w:rFonts w:ascii="Times New Roman" w:hAnsi="Times New Roman" w:cs="Times New Roman"/>
          <w:sz w:val="24"/>
          <w:szCs w:val="24"/>
        </w:rPr>
        <w:t xml:space="preserve"> </w:t>
      </w:r>
      <w:r w:rsidR="00005C10" w:rsidRPr="001B6F10">
        <w:rPr>
          <w:rFonts w:ascii="Times New Roman" w:hAnsi="Times New Roman" w:cs="Times New Roman"/>
          <w:sz w:val="24"/>
          <w:szCs w:val="24"/>
        </w:rPr>
        <w:t>The same report also indicated that there had been a change to the type of outdoor recreation adults took part in</w:t>
      </w:r>
      <w:r w:rsidR="003F4C8E" w:rsidRPr="001B6F10">
        <w:rPr>
          <w:rFonts w:ascii="Times New Roman" w:hAnsi="Times New Roman" w:cs="Times New Roman"/>
          <w:sz w:val="24"/>
          <w:szCs w:val="24"/>
        </w:rPr>
        <w:t xml:space="preserve">, less people were taking part in team activities and more were running, walking and cycling. </w:t>
      </w:r>
      <w:r w:rsidR="005B6BD0" w:rsidRPr="001B6F10">
        <w:rPr>
          <w:rFonts w:ascii="Times New Roman" w:hAnsi="Times New Roman" w:cs="Times New Roman"/>
          <w:sz w:val="24"/>
          <w:szCs w:val="24"/>
        </w:rPr>
        <w:t xml:space="preserve">Previous studies have demonstrated the need to take part in outdoor recreation, especially during a lockdown (Brookes et al, 2020; Dominski and Brandt, 2020; Soga et al, 20200 but have not explored why individuals have chosen to take part on outdoor recreation during a lockdown. </w:t>
      </w:r>
    </w:p>
    <w:p w14:paraId="7DAC5A9D" w14:textId="4FE013A8" w:rsidR="005B6BD0" w:rsidRPr="001B6F10" w:rsidRDefault="003A72D7" w:rsidP="001B6F10">
      <w:pPr>
        <w:spacing w:line="360" w:lineRule="auto"/>
        <w:rPr>
          <w:rFonts w:ascii="Times New Roman" w:hAnsi="Times New Roman" w:cs="Times New Roman"/>
          <w:sz w:val="24"/>
          <w:szCs w:val="24"/>
        </w:rPr>
      </w:pPr>
      <w:r w:rsidRPr="001B6F10">
        <w:rPr>
          <w:rFonts w:ascii="Times New Roman" w:hAnsi="Times New Roman" w:cs="Times New Roman"/>
          <w:sz w:val="24"/>
          <w:szCs w:val="24"/>
        </w:rPr>
        <w:t>The aim of th</w:t>
      </w:r>
      <w:r w:rsidR="007F66F2" w:rsidRPr="001B6F10">
        <w:rPr>
          <w:rFonts w:ascii="Times New Roman" w:hAnsi="Times New Roman" w:cs="Times New Roman"/>
          <w:sz w:val="24"/>
          <w:szCs w:val="24"/>
        </w:rPr>
        <w:t>is</w:t>
      </w:r>
      <w:r w:rsidRPr="001B6F10">
        <w:rPr>
          <w:rFonts w:ascii="Times New Roman" w:hAnsi="Times New Roman" w:cs="Times New Roman"/>
          <w:sz w:val="24"/>
          <w:szCs w:val="24"/>
        </w:rPr>
        <w:t xml:space="preserve"> </w:t>
      </w:r>
      <w:r w:rsidR="003F4C8E" w:rsidRPr="001B6F10">
        <w:rPr>
          <w:rFonts w:ascii="Times New Roman" w:hAnsi="Times New Roman" w:cs="Times New Roman"/>
          <w:sz w:val="24"/>
          <w:szCs w:val="24"/>
        </w:rPr>
        <w:t xml:space="preserve">case study </w:t>
      </w:r>
      <w:r w:rsidRPr="001B6F10">
        <w:rPr>
          <w:rFonts w:ascii="Times New Roman" w:hAnsi="Times New Roman" w:cs="Times New Roman"/>
          <w:sz w:val="24"/>
          <w:szCs w:val="24"/>
        </w:rPr>
        <w:t>was to explore the effects of COVID-19 lockdown on outdoor recreation</w:t>
      </w:r>
      <w:r w:rsidR="005B6BD0" w:rsidRPr="001B6F10">
        <w:rPr>
          <w:rFonts w:ascii="Times New Roman" w:hAnsi="Times New Roman" w:cs="Times New Roman"/>
          <w:sz w:val="24"/>
          <w:szCs w:val="24"/>
        </w:rPr>
        <w:t xml:space="preserve"> and to expand on previous research</w:t>
      </w:r>
      <w:r w:rsidR="003F4C8E" w:rsidRPr="001B6F10">
        <w:rPr>
          <w:rFonts w:ascii="Times New Roman" w:hAnsi="Times New Roman" w:cs="Times New Roman"/>
          <w:sz w:val="24"/>
          <w:szCs w:val="24"/>
        </w:rPr>
        <w:t>, and as a result</w:t>
      </w:r>
      <w:r w:rsidRPr="001B6F10">
        <w:rPr>
          <w:rFonts w:ascii="Times New Roman" w:hAnsi="Times New Roman" w:cs="Times New Roman"/>
          <w:sz w:val="24"/>
          <w:szCs w:val="24"/>
        </w:rPr>
        <w:t xml:space="preserve"> three research questions</w:t>
      </w:r>
      <w:r w:rsidR="003F4C8E" w:rsidRPr="001B6F10">
        <w:rPr>
          <w:rFonts w:ascii="Times New Roman" w:hAnsi="Times New Roman" w:cs="Times New Roman"/>
          <w:sz w:val="24"/>
          <w:szCs w:val="24"/>
        </w:rPr>
        <w:t xml:space="preserve"> were developed</w:t>
      </w:r>
      <w:r w:rsidRPr="001B6F10">
        <w:rPr>
          <w:rFonts w:ascii="Times New Roman" w:hAnsi="Times New Roman" w:cs="Times New Roman"/>
          <w:sz w:val="24"/>
          <w:szCs w:val="24"/>
        </w:rPr>
        <w:t>.</w:t>
      </w:r>
      <w:r w:rsidR="00A90C0E" w:rsidRPr="001B6F10">
        <w:rPr>
          <w:rFonts w:ascii="Times New Roman" w:hAnsi="Times New Roman" w:cs="Times New Roman"/>
          <w:sz w:val="24"/>
          <w:szCs w:val="24"/>
        </w:rPr>
        <w:t xml:space="preserve"> </w:t>
      </w:r>
    </w:p>
    <w:p w14:paraId="5B0C1CD6" w14:textId="1A75658A" w:rsidR="00005C10" w:rsidRPr="001B6F10" w:rsidRDefault="00005C10" w:rsidP="001B6F10">
      <w:pPr>
        <w:pStyle w:val="ListParagraph"/>
        <w:numPr>
          <w:ilvl w:val="0"/>
          <w:numId w:val="3"/>
        </w:numPr>
        <w:spacing w:line="360" w:lineRule="auto"/>
        <w:rPr>
          <w:rFonts w:ascii="Times New Roman" w:hAnsi="Times New Roman" w:cs="Times New Roman"/>
          <w:sz w:val="24"/>
          <w:szCs w:val="24"/>
        </w:rPr>
      </w:pPr>
      <w:r w:rsidRPr="001B6F10">
        <w:rPr>
          <w:rFonts w:ascii="Times New Roman" w:hAnsi="Times New Roman" w:cs="Times New Roman"/>
          <w:sz w:val="24"/>
          <w:szCs w:val="24"/>
        </w:rPr>
        <w:t xml:space="preserve">Was there a difference in physical activity levels before and </w:t>
      </w:r>
      <w:r w:rsidR="00CD5AF4" w:rsidRPr="001B6F10">
        <w:rPr>
          <w:rFonts w:ascii="Times New Roman" w:hAnsi="Times New Roman" w:cs="Times New Roman"/>
          <w:sz w:val="24"/>
          <w:szCs w:val="24"/>
        </w:rPr>
        <w:t xml:space="preserve">during </w:t>
      </w:r>
      <w:r w:rsidRPr="001B6F10">
        <w:rPr>
          <w:rFonts w:ascii="Times New Roman" w:hAnsi="Times New Roman" w:cs="Times New Roman"/>
          <w:sz w:val="24"/>
          <w:szCs w:val="24"/>
        </w:rPr>
        <w:t>the COVI</w:t>
      </w:r>
      <w:r w:rsidR="00CD5AF4" w:rsidRPr="001B6F10">
        <w:rPr>
          <w:rFonts w:ascii="Times New Roman" w:hAnsi="Times New Roman" w:cs="Times New Roman"/>
          <w:sz w:val="24"/>
          <w:szCs w:val="24"/>
        </w:rPr>
        <w:t>D</w:t>
      </w:r>
      <w:r w:rsidRPr="001B6F10">
        <w:rPr>
          <w:rFonts w:ascii="Times New Roman" w:hAnsi="Times New Roman" w:cs="Times New Roman"/>
          <w:sz w:val="24"/>
          <w:szCs w:val="24"/>
        </w:rPr>
        <w:t>-19 lockdown?</w:t>
      </w:r>
    </w:p>
    <w:p w14:paraId="6F5E708E" w14:textId="7BE44CF3" w:rsidR="00005C10" w:rsidRPr="001B6F10" w:rsidRDefault="00005C10" w:rsidP="001B6F10">
      <w:pPr>
        <w:pStyle w:val="ListParagraph"/>
        <w:numPr>
          <w:ilvl w:val="0"/>
          <w:numId w:val="3"/>
        </w:numPr>
        <w:spacing w:line="360" w:lineRule="auto"/>
        <w:rPr>
          <w:rFonts w:ascii="Times New Roman" w:hAnsi="Times New Roman" w:cs="Times New Roman"/>
          <w:sz w:val="24"/>
          <w:szCs w:val="24"/>
        </w:rPr>
      </w:pPr>
      <w:r w:rsidRPr="001B6F10">
        <w:rPr>
          <w:rFonts w:ascii="Times New Roman" w:hAnsi="Times New Roman" w:cs="Times New Roman"/>
          <w:sz w:val="24"/>
          <w:szCs w:val="24"/>
        </w:rPr>
        <w:t xml:space="preserve">Was there a difference in the choice of outdoor recreation before and </w:t>
      </w:r>
      <w:r w:rsidR="00B42701" w:rsidRPr="001B6F10">
        <w:rPr>
          <w:rFonts w:ascii="Times New Roman" w:hAnsi="Times New Roman" w:cs="Times New Roman"/>
          <w:sz w:val="24"/>
          <w:szCs w:val="24"/>
        </w:rPr>
        <w:t xml:space="preserve">during </w:t>
      </w:r>
      <w:r w:rsidRPr="001B6F10">
        <w:rPr>
          <w:rFonts w:ascii="Times New Roman" w:hAnsi="Times New Roman" w:cs="Times New Roman"/>
          <w:sz w:val="24"/>
          <w:szCs w:val="24"/>
        </w:rPr>
        <w:t>COVID-19 lockdown?</w:t>
      </w:r>
    </w:p>
    <w:p w14:paraId="508C32A9" w14:textId="72930B37" w:rsidR="005B2C1A" w:rsidRPr="001B6F10" w:rsidRDefault="00005C10" w:rsidP="001B6F10">
      <w:pPr>
        <w:pStyle w:val="ListParagraph"/>
        <w:numPr>
          <w:ilvl w:val="0"/>
          <w:numId w:val="3"/>
        </w:numPr>
        <w:spacing w:line="360" w:lineRule="auto"/>
        <w:rPr>
          <w:rFonts w:ascii="Times New Roman" w:hAnsi="Times New Roman" w:cs="Times New Roman"/>
          <w:sz w:val="24"/>
          <w:szCs w:val="24"/>
        </w:rPr>
      </w:pPr>
      <w:r w:rsidRPr="001B6F10">
        <w:rPr>
          <w:rFonts w:ascii="Times New Roman" w:hAnsi="Times New Roman" w:cs="Times New Roman"/>
          <w:sz w:val="24"/>
          <w:szCs w:val="24"/>
        </w:rPr>
        <w:t xml:space="preserve">Why did individuals choose to take part in outdoor recreation during COVID-19 lockdown? </w:t>
      </w:r>
    </w:p>
    <w:p w14:paraId="512DC47D" w14:textId="473CC163" w:rsidR="0016392A" w:rsidRPr="001B6F10" w:rsidRDefault="0016392A" w:rsidP="001B6F10">
      <w:pPr>
        <w:spacing w:line="360" w:lineRule="auto"/>
        <w:rPr>
          <w:rFonts w:ascii="Times New Roman" w:hAnsi="Times New Roman" w:cs="Times New Roman"/>
          <w:sz w:val="24"/>
          <w:szCs w:val="24"/>
        </w:rPr>
      </w:pPr>
      <w:r w:rsidRPr="001B6F10">
        <w:rPr>
          <w:rFonts w:ascii="Times New Roman" w:hAnsi="Times New Roman" w:cs="Times New Roman"/>
          <w:sz w:val="24"/>
          <w:szCs w:val="24"/>
        </w:rPr>
        <w:t>Research method textbooks advise that research questions can be very useful in guiding the research (</w:t>
      </w:r>
      <w:r w:rsidR="00D962AD" w:rsidRPr="001B6F10">
        <w:rPr>
          <w:rFonts w:ascii="Times New Roman" w:hAnsi="Times New Roman" w:cs="Times New Roman"/>
          <w:sz w:val="24"/>
          <w:szCs w:val="24"/>
        </w:rPr>
        <w:t>Cohen, Manion and Morrison, 2011,</w:t>
      </w:r>
      <w:r w:rsidRPr="001B6F10">
        <w:rPr>
          <w:rFonts w:ascii="Times New Roman" w:hAnsi="Times New Roman" w:cs="Times New Roman"/>
          <w:sz w:val="24"/>
          <w:szCs w:val="24"/>
        </w:rPr>
        <w:t xml:space="preserve"> p.111). In reflection it was very useful to use research questions in this study as the aim was quite broad and it helped to narrow down the research and focus on specific aspects of the case study, for example physical activity, activity choice or why people participated. However, Onweegbuzie and Leech (2006) argue that if research is following mixed method approaches then the research questions should reflect this, for </w:t>
      </w:r>
      <w:r w:rsidR="00B42701" w:rsidRPr="001B6F10">
        <w:rPr>
          <w:rFonts w:ascii="Times New Roman" w:hAnsi="Times New Roman" w:cs="Times New Roman"/>
          <w:sz w:val="24"/>
          <w:szCs w:val="24"/>
        </w:rPr>
        <w:t>instance</w:t>
      </w:r>
      <w:r w:rsidRPr="001B6F10">
        <w:rPr>
          <w:rFonts w:ascii="Times New Roman" w:hAnsi="Times New Roman" w:cs="Times New Roman"/>
          <w:sz w:val="24"/>
          <w:szCs w:val="24"/>
        </w:rPr>
        <w:t xml:space="preserve"> the research question should include both qualitative and quantitative questions. An example of how that could be applied to this research is</w:t>
      </w:r>
      <w:r w:rsidR="00B42701" w:rsidRPr="001B6F10">
        <w:rPr>
          <w:rFonts w:ascii="Times New Roman" w:hAnsi="Times New Roman" w:cs="Times New Roman"/>
          <w:sz w:val="24"/>
          <w:szCs w:val="24"/>
        </w:rPr>
        <w:t xml:space="preserve"> </w:t>
      </w:r>
      <w:r w:rsidR="00D962AD" w:rsidRPr="001B6F10">
        <w:rPr>
          <w:rFonts w:ascii="Times New Roman" w:hAnsi="Times New Roman" w:cs="Times New Roman"/>
          <w:sz w:val="24"/>
          <w:szCs w:val="24"/>
        </w:rPr>
        <w:t>using a</w:t>
      </w:r>
      <w:r w:rsidR="00B42701" w:rsidRPr="001B6F10">
        <w:rPr>
          <w:rFonts w:ascii="Times New Roman" w:hAnsi="Times New Roman" w:cs="Times New Roman"/>
          <w:sz w:val="24"/>
          <w:szCs w:val="24"/>
        </w:rPr>
        <w:t xml:space="preserve"> question</w:t>
      </w:r>
      <w:r w:rsidRPr="001B6F10">
        <w:rPr>
          <w:rFonts w:ascii="Times New Roman" w:hAnsi="Times New Roman" w:cs="Times New Roman"/>
          <w:sz w:val="24"/>
          <w:szCs w:val="24"/>
        </w:rPr>
        <w:t xml:space="preserve"> </w:t>
      </w:r>
      <w:r w:rsidR="00D962AD" w:rsidRPr="001B6F10">
        <w:rPr>
          <w:rFonts w:ascii="Times New Roman" w:hAnsi="Times New Roman" w:cs="Times New Roman"/>
          <w:sz w:val="24"/>
          <w:szCs w:val="24"/>
        </w:rPr>
        <w:t xml:space="preserve">such as </w:t>
      </w:r>
      <w:r w:rsidRPr="001B6F10">
        <w:rPr>
          <w:rFonts w:ascii="Times New Roman" w:hAnsi="Times New Roman" w:cs="Times New Roman"/>
          <w:sz w:val="24"/>
          <w:szCs w:val="24"/>
        </w:rPr>
        <w:t xml:space="preserve">‘was there a difference in the choice of outdoor recreation before and </w:t>
      </w:r>
      <w:r w:rsidR="00B42701" w:rsidRPr="001B6F10">
        <w:rPr>
          <w:rFonts w:ascii="Times New Roman" w:hAnsi="Times New Roman" w:cs="Times New Roman"/>
          <w:sz w:val="24"/>
          <w:szCs w:val="24"/>
        </w:rPr>
        <w:t>during</w:t>
      </w:r>
      <w:r w:rsidRPr="001B6F10">
        <w:rPr>
          <w:rFonts w:ascii="Times New Roman" w:hAnsi="Times New Roman" w:cs="Times New Roman"/>
          <w:sz w:val="24"/>
          <w:szCs w:val="24"/>
        </w:rPr>
        <w:t xml:space="preserve"> COVID-19 lockdown and why did individuals </w:t>
      </w:r>
      <w:r w:rsidR="00B42701" w:rsidRPr="001B6F10">
        <w:rPr>
          <w:rFonts w:ascii="Times New Roman" w:hAnsi="Times New Roman" w:cs="Times New Roman"/>
          <w:sz w:val="24"/>
          <w:szCs w:val="24"/>
        </w:rPr>
        <w:t>choose</w:t>
      </w:r>
      <w:r w:rsidRPr="001B6F10">
        <w:rPr>
          <w:rFonts w:ascii="Times New Roman" w:hAnsi="Times New Roman" w:cs="Times New Roman"/>
          <w:sz w:val="24"/>
          <w:szCs w:val="24"/>
        </w:rPr>
        <w:t xml:space="preserve"> to take part in a different type of outdoor recreation?’. </w:t>
      </w:r>
      <w:r w:rsidR="00D962AD" w:rsidRPr="001B6F10">
        <w:rPr>
          <w:rFonts w:ascii="Times New Roman" w:hAnsi="Times New Roman" w:cs="Times New Roman"/>
          <w:sz w:val="24"/>
          <w:szCs w:val="24"/>
        </w:rPr>
        <w:t xml:space="preserve">This would have improved the alignment of this study because the research question would have reflected the mixed method approach of this case study. </w:t>
      </w:r>
    </w:p>
    <w:p w14:paraId="460A744B" w14:textId="5F697866" w:rsidR="00CD5AF4" w:rsidRPr="001B6F10" w:rsidRDefault="00CD5AF4" w:rsidP="001B6F10">
      <w:pPr>
        <w:spacing w:line="360" w:lineRule="auto"/>
        <w:rPr>
          <w:rFonts w:ascii="Times New Roman" w:hAnsi="Times New Roman" w:cs="Times New Roman"/>
          <w:sz w:val="24"/>
          <w:szCs w:val="24"/>
        </w:rPr>
      </w:pPr>
      <w:r w:rsidRPr="001B6F10">
        <w:rPr>
          <w:rFonts w:ascii="Times New Roman" w:hAnsi="Times New Roman" w:cs="Times New Roman"/>
          <w:b/>
          <w:bCs/>
          <w:sz w:val="24"/>
          <w:szCs w:val="24"/>
        </w:rPr>
        <w:t>Method</w:t>
      </w:r>
      <w:r w:rsidR="001B6F10">
        <w:rPr>
          <w:rFonts w:ascii="Times New Roman" w:hAnsi="Times New Roman" w:cs="Times New Roman"/>
          <w:sz w:val="24"/>
          <w:szCs w:val="24"/>
        </w:rPr>
        <w:br/>
      </w:r>
      <w:r w:rsidRPr="001B6F10">
        <w:rPr>
          <w:rFonts w:ascii="Times New Roman" w:hAnsi="Times New Roman" w:cs="Times New Roman"/>
          <w:sz w:val="24"/>
          <w:szCs w:val="24"/>
        </w:rPr>
        <w:t xml:space="preserve">The research method chosen for this study was a questionnaire which consisted of </w:t>
      </w:r>
      <w:r w:rsidR="003F4C8E" w:rsidRPr="001B6F10">
        <w:rPr>
          <w:rFonts w:ascii="Times New Roman" w:hAnsi="Times New Roman" w:cs="Times New Roman"/>
          <w:sz w:val="24"/>
          <w:szCs w:val="24"/>
        </w:rPr>
        <w:t>3</w:t>
      </w:r>
      <w:r w:rsidRPr="001B6F10">
        <w:rPr>
          <w:rFonts w:ascii="Times New Roman" w:hAnsi="Times New Roman" w:cs="Times New Roman"/>
          <w:sz w:val="24"/>
          <w:szCs w:val="24"/>
        </w:rPr>
        <w:t xml:space="preserve"> parts. Part 1 </w:t>
      </w:r>
      <w:r w:rsidR="0090391C" w:rsidRPr="001B6F10">
        <w:rPr>
          <w:rFonts w:ascii="Times New Roman" w:hAnsi="Times New Roman" w:cs="Times New Roman"/>
          <w:sz w:val="24"/>
          <w:szCs w:val="24"/>
        </w:rPr>
        <w:t xml:space="preserve">focused on the first research question and </w:t>
      </w:r>
      <w:r w:rsidRPr="001B6F10">
        <w:rPr>
          <w:rFonts w:ascii="Times New Roman" w:hAnsi="Times New Roman" w:cs="Times New Roman"/>
          <w:sz w:val="24"/>
          <w:szCs w:val="24"/>
        </w:rPr>
        <w:t xml:space="preserve">used the </w:t>
      </w:r>
      <w:r w:rsidR="003F4C8E" w:rsidRPr="001B6F10">
        <w:rPr>
          <w:rFonts w:ascii="Times New Roman" w:hAnsi="Times New Roman" w:cs="Times New Roman"/>
          <w:sz w:val="24"/>
          <w:szCs w:val="24"/>
        </w:rPr>
        <w:t xml:space="preserve">Global Physical Activity </w:t>
      </w:r>
      <w:r w:rsidR="00EC611B" w:rsidRPr="001B6F10">
        <w:rPr>
          <w:rFonts w:ascii="Times New Roman" w:hAnsi="Times New Roman" w:cs="Times New Roman"/>
          <w:sz w:val="24"/>
          <w:szCs w:val="24"/>
        </w:rPr>
        <w:lastRenderedPageBreak/>
        <w:t>q</w:t>
      </w:r>
      <w:r w:rsidR="003F4C8E" w:rsidRPr="001B6F10">
        <w:rPr>
          <w:rFonts w:ascii="Times New Roman" w:hAnsi="Times New Roman" w:cs="Times New Roman"/>
          <w:sz w:val="24"/>
          <w:szCs w:val="24"/>
        </w:rPr>
        <w:t>uestionnaire (</w:t>
      </w:r>
      <w:r w:rsidR="004B4DA7" w:rsidRPr="001B6F10">
        <w:rPr>
          <w:rFonts w:ascii="Times New Roman" w:hAnsi="Times New Roman" w:cs="Times New Roman"/>
          <w:sz w:val="24"/>
          <w:szCs w:val="24"/>
        </w:rPr>
        <w:t>GPAQ</w:t>
      </w:r>
      <w:r w:rsidR="003F4C8E" w:rsidRPr="001B6F10">
        <w:rPr>
          <w:rFonts w:ascii="Times New Roman" w:hAnsi="Times New Roman" w:cs="Times New Roman"/>
          <w:sz w:val="24"/>
          <w:szCs w:val="24"/>
        </w:rPr>
        <w:t>)</w:t>
      </w:r>
      <w:r w:rsidR="004B4DA7" w:rsidRPr="001B6F10">
        <w:rPr>
          <w:rFonts w:ascii="Times New Roman" w:hAnsi="Times New Roman" w:cs="Times New Roman"/>
          <w:sz w:val="24"/>
          <w:szCs w:val="24"/>
        </w:rPr>
        <w:t xml:space="preserve"> </w:t>
      </w:r>
      <w:r w:rsidR="003F4C8E" w:rsidRPr="001B6F10">
        <w:rPr>
          <w:rFonts w:ascii="Times New Roman" w:hAnsi="Times New Roman" w:cs="Times New Roman"/>
          <w:sz w:val="24"/>
          <w:szCs w:val="24"/>
        </w:rPr>
        <w:t>(</w:t>
      </w:r>
      <w:r w:rsidR="004C4D1D" w:rsidRPr="001B6F10">
        <w:rPr>
          <w:rFonts w:ascii="Times New Roman" w:hAnsi="Times New Roman" w:cs="Times New Roman"/>
          <w:sz w:val="24"/>
          <w:szCs w:val="24"/>
        </w:rPr>
        <w:t>WHO, 2004)</w:t>
      </w:r>
      <w:r w:rsidR="003F4C8E" w:rsidRPr="001B6F10">
        <w:rPr>
          <w:rFonts w:ascii="Times New Roman" w:hAnsi="Times New Roman" w:cs="Times New Roman"/>
          <w:sz w:val="24"/>
          <w:szCs w:val="24"/>
        </w:rPr>
        <w:t xml:space="preserve"> </w:t>
      </w:r>
      <w:r w:rsidR="004B4DA7" w:rsidRPr="001B6F10">
        <w:rPr>
          <w:rFonts w:ascii="Times New Roman" w:hAnsi="Times New Roman" w:cs="Times New Roman"/>
          <w:sz w:val="24"/>
          <w:szCs w:val="24"/>
        </w:rPr>
        <w:t xml:space="preserve">to assess the physical activity levels of </w:t>
      </w:r>
      <w:r w:rsidR="0090391C" w:rsidRPr="001B6F10">
        <w:rPr>
          <w:rFonts w:ascii="Times New Roman" w:hAnsi="Times New Roman" w:cs="Times New Roman"/>
          <w:sz w:val="24"/>
          <w:szCs w:val="24"/>
        </w:rPr>
        <w:t>individuals</w:t>
      </w:r>
      <w:r w:rsidR="004B4DA7" w:rsidRPr="001B6F10">
        <w:rPr>
          <w:rFonts w:ascii="Times New Roman" w:hAnsi="Times New Roman" w:cs="Times New Roman"/>
          <w:sz w:val="24"/>
          <w:szCs w:val="24"/>
        </w:rPr>
        <w:t xml:space="preserve"> before and during COVID-19 lockdown.</w:t>
      </w:r>
      <w:r w:rsidR="00EC611B" w:rsidRPr="001B6F10">
        <w:rPr>
          <w:rFonts w:ascii="Times New Roman" w:hAnsi="Times New Roman" w:cs="Times New Roman"/>
          <w:sz w:val="24"/>
          <w:szCs w:val="24"/>
        </w:rPr>
        <w:t xml:space="preserve"> This questionnaire assess</w:t>
      </w:r>
      <w:r w:rsidR="006F7C67" w:rsidRPr="001B6F10">
        <w:rPr>
          <w:rFonts w:ascii="Times New Roman" w:hAnsi="Times New Roman" w:cs="Times New Roman"/>
          <w:sz w:val="24"/>
          <w:szCs w:val="24"/>
        </w:rPr>
        <w:t>ed</w:t>
      </w:r>
      <w:r w:rsidR="00EC611B" w:rsidRPr="001B6F10">
        <w:rPr>
          <w:rFonts w:ascii="Times New Roman" w:hAnsi="Times New Roman" w:cs="Times New Roman"/>
          <w:sz w:val="24"/>
          <w:szCs w:val="24"/>
        </w:rPr>
        <w:t xml:space="preserve"> physical activity during work, travel and recreation </w:t>
      </w:r>
      <w:r w:rsidR="006F7C67" w:rsidRPr="001B6F10">
        <w:rPr>
          <w:rFonts w:ascii="Times New Roman" w:hAnsi="Times New Roman" w:cs="Times New Roman"/>
          <w:sz w:val="24"/>
          <w:szCs w:val="24"/>
        </w:rPr>
        <w:t xml:space="preserve">and asked participants to report their own activity levels, before and then during COVID-19 lockdown. </w:t>
      </w:r>
      <w:r w:rsidR="00C22A18" w:rsidRPr="001B6F10">
        <w:rPr>
          <w:rFonts w:ascii="Times New Roman" w:hAnsi="Times New Roman" w:cs="Times New Roman"/>
          <w:sz w:val="24"/>
          <w:szCs w:val="24"/>
        </w:rPr>
        <w:t>In reflection, s</w:t>
      </w:r>
      <w:r w:rsidR="006F7C67" w:rsidRPr="001B6F10">
        <w:rPr>
          <w:rFonts w:ascii="Times New Roman" w:hAnsi="Times New Roman" w:cs="Times New Roman"/>
          <w:sz w:val="24"/>
          <w:szCs w:val="24"/>
        </w:rPr>
        <w:t>elf</w:t>
      </w:r>
      <w:r w:rsidR="007B4EA4" w:rsidRPr="001B6F10">
        <w:rPr>
          <w:rFonts w:ascii="Times New Roman" w:hAnsi="Times New Roman" w:cs="Times New Roman"/>
          <w:sz w:val="24"/>
          <w:szCs w:val="24"/>
        </w:rPr>
        <w:t>-</w:t>
      </w:r>
      <w:r w:rsidR="006F7C67" w:rsidRPr="001B6F10">
        <w:rPr>
          <w:rFonts w:ascii="Times New Roman" w:hAnsi="Times New Roman" w:cs="Times New Roman"/>
          <w:sz w:val="24"/>
          <w:szCs w:val="24"/>
        </w:rPr>
        <w:t>reporting physical activity d</w:t>
      </w:r>
      <w:r w:rsidR="00C22A18" w:rsidRPr="001B6F10">
        <w:rPr>
          <w:rFonts w:ascii="Times New Roman" w:hAnsi="Times New Roman" w:cs="Times New Roman"/>
          <w:sz w:val="24"/>
          <w:szCs w:val="24"/>
        </w:rPr>
        <w:t>id</w:t>
      </w:r>
      <w:r w:rsidR="006F7C67" w:rsidRPr="001B6F10">
        <w:rPr>
          <w:rFonts w:ascii="Times New Roman" w:hAnsi="Times New Roman" w:cs="Times New Roman"/>
          <w:sz w:val="24"/>
          <w:szCs w:val="24"/>
        </w:rPr>
        <w:t xml:space="preserve"> present some problems as it is often difficult for indivi</w:t>
      </w:r>
      <w:r w:rsidR="007B4EA4" w:rsidRPr="001B6F10">
        <w:rPr>
          <w:rFonts w:ascii="Times New Roman" w:hAnsi="Times New Roman" w:cs="Times New Roman"/>
          <w:sz w:val="24"/>
          <w:szCs w:val="24"/>
        </w:rPr>
        <w:t>duals to be objective and honest when reporting their own physical activity. This could be because participants are unaware of what vigorous and moderate exercise is in relation to their own physical activity as this is an individual measure and is unique to each participant.</w:t>
      </w:r>
      <w:r w:rsidR="00C22A18" w:rsidRPr="001B6F10">
        <w:rPr>
          <w:rFonts w:ascii="Times New Roman" w:hAnsi="Times New Roman" w:cs="Times New Roman"/>
          <w:sz w:val="24"/>
          <w:szCs w:val="24"/>
        </w:rPr>
        <w:t xml:space="preserve"> In future more time will be spent explaining to participants how to accurately answer the questions. </w:t>
      </w:r>
      <w:r w:rsidR="00E7132C" w:rsidRPr="001B6F10">
        <w:rPr>
          <w:rFonts w:ascii="Times New Roman" w:hAnsi="Times New Roman" w:cs="Times New Roman"/>
          <w:sz w:val="24"/>
          <w:szCs w:val="24"/>
        </w:rPr>
        <w:t xml:space="preserve"> Next p</w:t>
      </w:r>
      <w:r w:rsidR="0090391C" w:rsidRPr="001B6F10">
        <w:rPr>
          <w:rFonts w:ascii="Times New Roman" w:hAnsi="Times New Roman" w:cs="Times New Roman"/>
          <w:sz w:val="24"/>
          <w:szCs w:val="24"/>
        </w:rPr>
        <w:t xml:space="preserve">art 2 focused on the second research question and used an adapted list of outdoor recreation sports from </w:t>
      </w:r>
      <w:r w:rsidR="00EC611B" w:rsidRPr="001B6F10">
        <w:rPr>
          <w:rFonts w:ascii="Times New Roman" w:hAnsi="Times New Roman" w:cs="Times New Roman"/>
          <w:sz w:val="24"/>
          <w:szCs w:val="24"/>
        </w:rPr>
        <w:t>Active Lives Adult Coronavirus (Covid-19) Report (</w:t>
      </w:r>
      <w:r w:rsidR="0090391C" w:rsidRPr="001B6F10">
        <w:rPr>
          <w:rFonts w:ascii="Times New Roman" w:hAnsi="Times New Roman" w:cs="Times New Roman"/>
          <w:sz w:val="24"/>
          <w:szCs w:val="24"/>
        </w:rPr>
        <w:t>Sport England</w:t>
      </w:r>
      <w:r w:rsidR="00EC611B" w:rsidRPr="001B6F10">
        <w:rPr>
          <w:rFonts w:ascii="Times New Roman" w:hAnsi="Times New Roman" w:cs="Times New Roman"/>
          <w:sz w:val="24"/>
          <w:szCs w:val="24"/>
        </w:rPr>
        <w:t xml:space="preserve">, </w:t>
      </w:r>
      <w:r w:rsidR="0090391C" w:rsidRPr="001B6F10">
        <w:rPr>
          <w:rFonts w:ascii="Times New Roman" w:hAnsi="Times New Roman" w:cs="Times New Roman"/>
          <w:sz w:val="24"/>
          <w:szCs w:val="24"/>
        </w:rPr>
        <w:t>2020</w:t>
      </w:r>
      <w:r w:rsidR="00EC611B" w:rsidRPr="001B6F10">
        <w:rPr>
          <w:rFonts w:ascii="Times New Roman" w:hAnsi="Times New Roman" w:cs="Times New Roman"/>
          <w:sz w:val="24"/>
          <w:szCs w:val="24"/>
        </w:rPr>
        <w:t>)</w:t>
      </w:r>
      <w:r w:rsidR="0090391C" w:rsidRPr="001B6F10">
        <w:rPr>
          <w:rFonts w:ascii="Times New Roman" w:hAnsi="Times New Roman" w:cs="Times New Roman"/>
          <w:sz w:val="24"/>
          <w:szCs w:val="24"/>
        </w:rPr>
        <w:t>.</w:t>
      </w:r>
      <w:r w:rsidR="007B4EA4" w:rsidRPr="001B6F10">
        <w:rPr>
          <w:rFonts w:ascii="Times New Roman" w:hAnsi="Times New Roman" w:cs="Times New Roman"/>
          <w:sz w:val="24"/>
          <w:szCs w:val="24"/>
        </w:rPr>
        <w:t xml:space="preserve"> Participants were asked to select all activities that they partook in before lockdown and then during the lockdown. The options for ‘other’ activity and ‘I didn’t take part in any activity’ was also included with the selection of activities.  In reflection it would have been useful to include a text box for participants to explain which activities they considered ‘other’ as this would have broadened the understanding of the type of activities people engaged in before and during lockdown. Finally, p</w:t>
      </w:r>
      <w:r w:rsidR="0090391C" w:rsidRPr="001B6F10">
        <w:rPr>
          <w:rFonts w:ascii="Times New Roman" w:hAnsi="Times New Roman" w:cs="Times New Roman"/>
          <w:sz w:val="24"/>
          <w:szCs w:val="24"/>
        </w:rPr>
        <w:t xml:space="preserve">art 3 focused on the third research question and </w:t>
      </w:r>
      <w:r w:rsidR="003F4C8E" w:rsidRPr="001B6F10">
        <w:rPr>
          <w:rFonts w:ascii="Times New Roman" w:hAnsi="Times New Roman" w:cs="Times New Roman"/>
          <w:sz w:val="24"/>
          <w:szCs w:val="24"/>
        </w:rPr>
        <w:t xml:space="preserve">consisted of </w:t>
      </w:r>
      <w:r w:rsidR="007B4EA4" w:rsidRPr="001B6F10">
        <w:rPr>
          <w:rFonts w:ascii="Times New Roman" w:hAnsi="Times New Roman" w:cs="Times New Roman"/>
          <w:sz w:val="24"/>
          <w:szCs w:val="24"/>
        </w:rPr>
        <w:t>the</w:t>
      </w:r>
      <w:r w:rsidR="003F4C8E" w:rsidRPr="001B6F10">
        <w:rPr>
          <w:rFonts w:ascii="Times New Roman" w:hAnsi="Times New Roman" w:cs="Times New Roman"/>
          <w:sz w:val="24"/>
          <w:szCs w:val="24"/>
        </w:rPr>
        <w:t xml:space="preserve"> </w:t>
      </w:r>
      <w:r w:rsidR="006479BF" w:rsidRPr="001B6F10">
        <w:rPr>
          <w:rFonts w:ascii="Times New Roman" w:hAnsi="Times New Roman" w:cs="Times New Roman"/>
          <w:sz w:val="24"/>
          <w:szCs w:val="24"/>
        </w:rPr>
        <w:t>qualitative</w:t>
      </w:r>
      <w:r w:rsidR="003F4C8E" w:rsidRPr="001B6F10">
        <w:rPr>
          <w:rFonts w:ascii="Times New Roman" w:hAnsi="Times New Roman" w:cs="Times New Roman"/>
          <w:sz w:val="24"/>
          <w:szCs w:val="24"/>
        </w:rPr>
        <w:t xml:space="preserve"> open</w:t>
      </w:r>
      <w:r w:rsidR="007B4EA4" w:rsidRPr="001B6F10">
        <w:rPr>
          <w:rFonts w:ascii="Times New Roman" w:hAnsi="Times New Roman" w:cs="Times New Roman"/>
          <w:sz w:val="24"/>
          <w:szCs w:val="24"/>
        </w:rPr>
        <w:t>-</w:t>
      </w:r>
      <w:r w:rsidR="003F4C8E" w:rsidRPr="001B6F10">
        <w:rPr>
          <w:rFonts w:ascii="Times New Roman" w:hAnsi="Times New Roman" w:cs="Times New Roman"/>
          <w:sz w:val="24"/>
          <w:szCs w:val="24"/>
        </w:rPr>
        <w:t>ended question</w:t>
      </w:r>
      <w:r w:rsidR="006479BF" w:rsidRPr="001B6F10">
        <w:rPr>
          <w:rFonts w:ascii="Times New Roman" w:hAnsi="Times New Roman" w:cs="Times New Roman"/>
          <w:sz w:val="24"/>
          <w:szCs w:val="24"/>
        </w:rPr>
        <w:t xml:space="preserve"> ‘</w:t>
      </w:r>
      <w:r w:rsidR="007B4EA4" w:rsidRPr="001B6F10">
        <w:rPr>
          <w:rFonts w:ascii="Times New Roman" w:hAnsi="Times New Roman" w:cs="Times New Roman"/>
          <w:sz w:val="24"/>
          <w:szCs w:val="24"/>
        </w:rPr>
        <w:t>W</w:t>
      </w:r>
      <w:r w:rsidR="006479BF" w:rsidRPr="001B6F10">
        <w:rPr>
          <w:rFonts w:ascii="Times New Roman" w:hAnsi="Times New Roman" w:cs="Times New Roman"/>
          <w:sz w:val="24"/>
          <w:szCs w:val="24"/>
        </w:rPr>
        <w:t>hy did you choose to take part in outdoor recreation during lockdown</w:t>
      </w:r>
      <w:r w:rsidR="007B4EA4" w:rsidRPr="001B6F10">
        <w:rPr>
          <w:rFonts w:ascii="Times New Roman" w:hAnsi="Times New Roman" w:cs="Times New Roman"/>
          <w:sz w:val="24"/>
          <w:szCs w:val="24"/>
        </w:rPr>
        <w:t>?</w:t>
      </w:r>
      <w:r w:rsidR="006479BF" w:rsidRPr="001B6F10">
        <w:rPr>
          <w:rFonts w:ascii="Times New Roman" w:hAnsi="Times New Roman" w:cs="Times New Roman"/>
          <w:sz w:val="24"/>
          <w:szCs w:val="24"/>
        </w:rPr>
        <w:t>’</w:t>
      </w:r>
      <w:r w:rsidR="007B4EA4" w:rsidRPr="001B6F10">
        <w:rPr>
          <w:rFonts w:ascii="Times New Roman" w:hAnsi="Times New Roman" w:cs="Times New Roman"/>
          <w:sz w:val="24"/>
          <w:szCs w:val="24"/>
        </w:rPr>
        <w:t xml:space="preserve"> This question included instructions for participants which encouraged them to write freely and in their own words.</w:t>
      </w:r>
      <w:r w:rsidR="00320BAA" w:rsidRPr="001B6F10">
        <w:rPr>
          <w:rFonts w:ascii="Times New Roman" w:hAnsi="Times New Roman" w:cs="Times New Roman"/>
          <w:sz w:val="24"/>
          <w:szCs w:val="24"/>
        </w:rPr>
        <w:t xml:space="preserve"> It was useful to use qualitative methods for this question as the intention was to establish participants feelings and interpretations of their own experience. </w:t>
      </w:r>
      <w:r w:rsidR="007B4EA4" w:rsidRPr="001B6F10">
        <w:rPr>
          <w:rFonts w:ascii="Times New Roman" w:hAnsi="Times New Roman" w:cs="Times New Roman"/>
          <w:sz w:val="24"/>
          <w:szCs w:val="24"/>
        </w:rPr>
        <w:t xml:space="preserve"> </w:t>
      </w:r>
    </w:p>
    <w:p w14:paraId="22AB0065" w14:textId="4412B88A" w:rsidR="00320BAA" w:rsidRPr="001B6F10" w:rsidRDefault="008C70FF" w:rsidP="001B6F10">
      <w:pPr>
        <w:spacing w:line="360" w:lineRule="auto"/>
        <w:rPr>
          <w:rFonts w:ascii="Times New Roman" w:hAnsi="Times New Roman" w:cs="Times New Roman"/>
          <w:sz w:val="24"/>
          <w:szCs w:val="24"/>
        </w:rPr>
      </w:pPr>
      <w:r w:rsidRPr="001B6F10">
        <w:rPr>
          <w:rFonts w:ascii="Times New Roman" w:hAnsi="Times New Roman" w:cs="Times New Roman"/>
          <w:sz w:val="24"/>
          <w:szCs w:val="24"/>
        </w:rPr>
        <w:t>Kaur (2013, p.36) explains that particularly with quantitative research it is ‘</w:t>
      </w:r>
      <w:r w:rsidRPr="001B6F10">
        <w:rPr>
          <w:rFonts w:ascii="Times New Roman" w:hAnsi="Times New Roman" w:cs="Times New Roman"/>
          <w:sz w:val="24"/>
          <w:szCs w:val="24"/>
        </w:rPr>
        <w:t>pertinent to define and identify the variables</w:t>
      </w:r>
      <w:r w:rsidRPr="001B6F10">
        <w:rPr>
          <w:rFonts w:ascii="Times New Roman" w:hAnsi="Times New Roman" w:cs="Times New Roman"/>
          <w:sz w:val="24"/>
          <w:szCs w:val="24"/>
        </w:rPr>
        <w:t xml:space="preserve">’ within the research project. </w:t>
      </w:r>
      <w:r w:rsidR="00320BAA" w:rsidRPr="001B6F10">
        <w:rPr>
          <w:rFonts w:ascii="Times New Roman" w:hAnsi="Times New Roman" w:cs="Times New Roman"/>
          <w:sz w:val="24"/>
          <w:szCs w:val="24"/>
        </w:rPr>
        <w:t>The</w:t>
      </w:r>
      <w:r w:rsidRPr="001B6F10">
        <w:rPr>
          <w:rFonts w:ascii="Times New Roman" w:hAnsi="Times New Roman" w:cs="Times New Roman"/>
          <w:sz w:val="24"/>
          <w:szCs w:val="24"/>
        </w:rPr>
        <w:t>refore</w:t>
      </w:r>
      <w:r w:rsidR="00D81EE7" w:rsidRPr="001B6F10">
        <w:rPr>
          <w:rFonts w:ascii="Times New Roman" w:hAnsi="Times New Roman" w:cs="Times New Roman"/>
          <w:sz w:val="24"/>
          <w:szCs w:val="24"/>
        </w:rPr>
        <w:t>,</w:t>
      </w:r>
      <w:r w:rsidRPr="001B6F10">
        <w:rPr>
          <w:rFonts w:ascii="Times New Roman" w:hAnsi="Times New Roman" w:cs="Times New Roman"/>
          <w:sz w:val="24"/>
          <w:szCs w:val="24"/>
        </w:rPr>
        <w:t xml:space="preserve"> at the beginning of this research the</w:t>
      </w:r>
      <w:r w:rsidR="00320BAA" w:rsidRPr="001B6F10">
        <w:rPr>
          <w:rFonts w:ascii="Times New Roman" w:hAnsi="Times New Roman" w:cs="Times New Roman"/>
          <w:sz w:val="24"/>
          <w:szCs w:val="24"/>
        </w:rPr>
        <w:t xml:space="preserve"> </w:t>
      </w:r>
      <w:r w:rsidR="00E7132C" w:rsidRPr="001B6F10">
        <w:rPr>
          <w:rFonts w:ascii="Times New Roman" w:hAnsi="Times New Roman" w:cs="Times New Roman"/>
          <w:sz w:val="24"/>
          <w:szCs w:val="24"/>
        </w:rPr>
        <w:t>variable</w:t>
      </w:r>
      <w:r w:rsidR="00320BAA" w:rsidRPr="001B6F10">
        <w:rPr>
          <w:rFonts w:ascii="Times New Roman" w:hAnsi="Times New Roman" w:cs="Times New Roman"/>
          <w:sz w:val="24"/>
          <w:szCs w:val="24"/>
        </w:rPr>
        <w:t xml:space="preserve"> ‘before lockdown’ was quantified as the period 01/01/2020- 22/03/2020 and ‘during lockdown’ was quantified as the period 23/03/2020-</w:t>
      </w:r>
      <w:r w:rsidR="00E7132C" w:rsidRPr="001B6F10">
        <w:rPr>
          <w:rFonts w:ascii="Times New Roman" w:hAnsi="Times New Roman" w:cs="Times New Roman"/>
          <w:sz w:val="24"/>
          <w:szCs w:val="24"/>
        </w:rPr>
        <w:t xml:space="preserve"> 19/06/2020.</w:t>
      </w:r>
      <w:r w:rsidR="00546AC1" w:rsidRPr="001B6F10">
        <w:rPr>
          <w:rFonts w:ascii="Times New Roman" w:hAnsi="Times New Roman" w:cs="Times New Roman"/>
          <w:sz w:val="24"/>
          <w:szCs w:val="24"/>
        </w:rPr>
        <w:t xml:space="preserve"> This was clearly stated throughout the questionnaire and throughout the participant information sheet so that all participants had clarity about which period they were reflecting on. Similarly, the term outdoor recreation was defined within the information presented at the start of the questionnaire and on the participant information sheet. It was essential </w:t>
      </w:r>
      <w:r w:rsidR="004C2F97" w:rsidRPr="001B6F10">
        <w:rPr>
          <w:rFonts w:ascii="Times New Roman" w:hAnsi="Times New Roman" w:cs="Times New Roman"/>
          <w:sz w:val="24"/>
          <w:szCs w:val="24"/>
        </w:rPr>
        <w:t>for</w:t>
      </w:r>
      <w:r w:rsidR="00546AC1" w:rsidRPr="001B6F10">
        <w:rPr>
          <w:rFonts w:ascii="Times New Roman" w:hAnsi="Times New Roman" w:cs="Times New Roman"/>
          <w:sz w:val="24"/>
          <w:szCs w:val="24"/>
        </w:rPr>
        <w:t xml:space="preserve"> this study to clarify which time period ‘during lockdown’ was because there had been a number of lockdowns in the </w:t>
      </w:r>
      <w:r w:rsidR="00D81EE7" w:rsidRPr="001B6F10">
        <w:rPr>
          <w:rFonts w:ascii="Times New Roman" w:hAnsi="Times New Roman" w:cs="Times New Roman"/>
          <w:sz w:val="24"/>
          <w:szCs w:val="24"/>
        </w:rPr>
        <w:t>UK,</w:t>
      </w:r>
      <w:r w:rsidR="00546AC1" w:rsidRPr="001B6F10">
        <w:rPr>
          <w:rFonts w:ascii="Times New Roman" w:hAnsi="Times New Roman" w:cs="Times New Roman"/>
          <w:sz w:val="24"/>
          <w:szCs w:val="24"/>
        </w:rPr>
        <w:t xml:space="preserve"> and it would be easy to </w:t>
      </w:r>
      <w:r w:rsidR="00291DB0" w:rsidRPr="001B6F10">
        <w:rPr>
          <w:rFonts w:ascii="Times New Roman" w:hAnsi="Times New Roman" w:cs="Times New Roman"/>
          <w:sz w:val="24"/>
          <w:szCs w:val="24"/>
        </w:rPr>
        <w:t>confuse</w:t>
      </w:r>
      <w:r w:rsidR="00546AC1" w:rsidRPr="001B6F10">
        <w:rPr>
          <w:rFonts w:ascii="Times New Roman" w:hAnsi="Times New Roman" w:cs="Times New Roman"/>
          <w:sz w:val="24"/>
          <w:szCs w:val="24"/>
        </w:rPr>
        <w:t xml:space="preserve"> </w:t>
      </w:r>
      <w:r w:rsidR="004C2F97" w:rsidRPr="001B6F10">
        <w:rPr>
          <w:rFonts w:ascii="Times New Roman" w:hAnsi="Times New Roman" w:cs="Times New Roman"/>
          <w:sz w:val="24"/>
          <w:szCs w:val="24"/>
        </w:rPr>
        <w:t xml:space="preserve">participants and therefore not have a valid reflection of events. </w:t>
      </w:r>
      <w:r w:rsidR="002611C5" w:rsidRPr="001B6F10">
        <w:rPr>
          <w:rFonts w:ascii="Times New Roman" w:hAnsi="Times New Roman" w:cs="Times New Roman"/>
          <w:sz w:val="24"/>
          <w:szCs w:val="24"/>
        </w:rPr>
        <w:t xml:space="preserve">It was also important that a definition of outdoor recreation was </w:t>
      </w:r>
      <w:r w:rsidR="002611C5" w:rsidRPr="001B6F10">
        <w:rPr>
          <w:rFonts w:ascii="Times New Roman" w:hAnsi="Times New Roman" w:cs="Times New Roman"/>
          <w:sz w:val="24"/>
          <w:szCs w:val="24"/>
        </w:rPr>
        <w:lastRenderedPageBreak/>
        <w:t>given at the beginning of the questionnaire as there are various interpretations of what is meant by outdoor recreation</w:t>
      </w:r>
      <w:r w:rsidRPr="001B6F10">
        <w:rPr>
          <w:rFonts w:ascii="Times New Roman" w:hAnsi="Times New Roman" w:cs="Times New Roman"/>
          <w:sz w:val="24"/>
          <w:szCs w:val="24"/>
        </w:rPr>
        <w:t xml:space="preserve"> (Comley and Mackintosh, 2015)</w:t>
      </w:r>
      <w:r w:rsidR="002611C5" w:rsidRPr="001B6F10">
        <w:rPr>
          <w:rFonts w:ascii="Times New Roman" w:hAnsi="Times New Roman" w:cs="Times New Roman"/>
          <w:sz w:val="24"/>
          <w:szCs w:val="24"/>
        </w:rPr>
        <w:t xml:space="preserve">. </w:t>
      </w:r>
    </w:p>
    <w:p w14:paraId="7921B5BF" w14:textId="7D5F0057" w:rsidR="0039069C" w:rsidRPr="001B6F10" w:rsidRDefault="008C70FF" w:rsidP="001B6F10">
      <w:pPr>
        <w:spacing w:line="360" w:lineRule="auto"/>
        <w:rPr>
          <w:rFonts w:ascii="Times New Roman" w:hAnsi="Times New Roman" w:cs="Times New Roman"/>
          <w:sz w:val="24"/>
          <w:szCs w:val="24"/>
        </w:rPr>
      </w:pPr>
      <w:r w:rsidRPr="001B6F10">
        <w:rPr>
          <w:rFonts w:ascii="Times New Roman" w:hAnsi="Times New Roman" w:cs="Times New Roman"/>
          <w:sz w:val="24"/>
          <w:szCs w:val="24"/>
        </w:rPr>
        <w:t xml:space="preserve">Namageyo-Funa et al (2014) explore strategies for successfully recruiting participants and </w:t>
      </w:r>
      <w:r w:rsidR="0039069C" w:rsidRPr="001B6F10">
        <w:rPr>
          <w:rFonts w:ascii="Times New Roman" w:hAnsi="Times New Roman" w:cs="Times New Roman"/>
          <w:sz w:val="24"/>
          <w:szCs w:val="24"/>
        </w:rPr>
        <w:t>‘u</w:t>
      </w:r>
      <w:r w:rsidR="0039069C" w:rsidRPr="001B6F10">
        <w:rPr>
          <w:rFonts w:ascii="Times New Roman" w:hAnsi="Times New Roman" w:cs="Times New Roman"/>
          <w:sz w:val="24"/>
          <w:szCs w:val="24"/>
        </w:rPr>
        <w:t>sing word of mouth from participants</w:t>
      </w:r>
      <w:r w:rsidR="0039069C" w:rsidRPr="001B6F10">
        <w:rPr>
          <w:rFonts w:ascii="Times New Roman" w:hAnsi="Times New Roman" w:cs="Times New Roman"/>
          <w:sz w:val="24"/>
          <w:szCs w:val="24"/>
        </w:rPr>
        <w:t>’ was one example of a strategy which was adopted for this study.</w:t>
      </w:r>
      <w:r w:rsidRPr="001B6F10">
        <w:rPr>
          <w:rFonts w:ascii="Times New Roman" w:hAnsi="Times New Roman" w:cs="Times New Roman"/>
          <w:sz w:val="28"/>
          <w:szCs w:val="28"/>
        </w:rPr>
        <w:t xml:space="preserve"> </w:t>
      </w:r>
      <w:r w:rsidR="0039069C" w:rsidRPr="001B6F10">
        <w:rPr>
          <w:rFonts w:ascii="Times New Roman" w:hAnsi="Times New Roman" w:cs="Times New Roman"/>
          <w:sz w:val="24"/>
          <w:szCs w:val="24"/>
        </w:rPr>
        <w:t>The participants were selected from a social media group where individuals volunteered to take part in the research after seeing a</w:t>
      </w:r>
      <w:r w:rsidR="0039069C" w:rsidRPr="001B6F10">
        <w:rPr>
          <w:rFonts w:ascii="Times New Roman" w:hAnsi="Times New Roman" w:cs="Times New Roman"/>
          <w:sz w:val="24"/>
          <w:szCs w:val="24"/>
        </w:rPr>
        <w:t xml:space="preserve"> discussion about a new research project; participants were seeing the social media group interest and then encouraging their friends to join too</w:t>
      </w:r>
      <w:r w:rsidR="0039069C" w:rsidRPr="001B6F10">
        <w:rPr>
          <w:rFonts w:ascii="Times New Roman" w:hAnsi="Times New Roman" w:cs="Times New Roman"/>
          <w:sz w:val="24"/>
          <w:szCs w:val="24"/>
        </w:rPr>
        <w:t>.</w:t>
      </w:r>
      <w:r w:rsidR="0039069C" w:rsidRPr="001B6F10">
        <w:rPr>
          <w:rFonts w:ascii="Times New Roman" w:hAnsi="Times New Roman" w:cs="Times New Roman"/>
          <w:sz w:val="24"/>
          <w:szCs w:val="24"/>
        </w:rPr>
        <w:t xml:space="preserve"> However, d</w:t>
      </w:r>
      <w:r w:rsidRPr="001B6F10">
        <w:rPr>
          <w:rFonts w:ascii="Times New Roman" w:hAnsi="Times New Roman" w:cs="Times New Roman"/>
          <w:sz w:val="24"/>
          <w:szCs w:val="24"/>
        </w:rPr>
        <w:t>espite</w:t>
      </w:r>
      <w:r w:rsidR="00A90C0E" w:rsidRPr="001B6F10">
        <w:rPr>
          <w:rFonts w:ascii="Times New Roman" w:hAnsi="Times New Roman" w:cs="Times New Roman"/>
          <w:sz w:val="24"/>
          <w:szCs w:val="24"/>
        </w:rPr>
        <w:t xml:space="preserve"> initial interest of over 60 people, the final sample size was 29 which consisted of 16 male and 13 female participants. </w:t>
      </w:r>
      <w:r w:rsidR="00FC7418" w:rsidRPr="001B6F10">
        <w:rPr>
          <w:rFonts w:ascii="Times New Roman" w:hAnsi="Times New Roman" w:cs="Times New Roman"/>
          <w:sz w:val="24"/>
          <w:szCs w:val="24"/>
        </w:rPr>
        <w:t xml:space="preserve">The age demographics for the sample were: 12 in the 18-24 age group, 8 in the 25-34 age group, 6 in 35-44 age group, 1 in the 45-54 age group and 2 in the 55-64 age group. </w:t>
      </w:r>
      <w:r w:rsidR="0039069C" w:rsidRPr="001B6F10">
        <w:rPr>
          <w:rFonts w:ascii="Times New Roman" w:hAnsi="Times New Roman" w:cs="Times New Roman"/>
          <w:sz w:val="24"/>
          <w:szCs w:val="24"/>
        </w:rPr>
        <w:t xml:space="preserve">In reflection, this method for recruiting participants may have </w:t>
      </w:r>
      <w:r w:rsidR="00291DB0" w:rsidRPr="001B6F10">
        <w:rPr>
          <w:rFonts w:ascii="Times New Roman" w:hAnsi="Times New Roman" w:cs="Times New Roman"/>
          <w:sz w:val="24"/>
          <w:szCs w:val="24"/>
        </w:rPr>
        <w:t>led</w:t>
      </w:r>
      <w:r w:rsidR="0039069C" w:rsidRPr="001B6F10">
        <w:rPr>
          <w:rFonts w:ascii="Times New Roman" w:hAnsi="Times New Roman" w:cs="Times New Roman"/>
          <w:sz w:val="24"/>
          <w:szCs w:val="24"/>
        </w:rPr>
        <w:t xml:space="preserve"> to the skewed age demographics as the ‘word of mouth’ recommendations were typically conducted between the 18-24 age group. </w:t>
      </w:r>
    </w:p>
    <w:p w14:paraId="444F3AD6" w14:textId="1D3E965F" w:rsidR="00A37844" w:rsidRPr="001B6F10" w:rsidRDefault="006479BF" w:rsidP="001B6F10">
      <w:pPr>
        <w:spacing w:line="360" w:lineRule="auto"/>
        <w:rPr>
          <w:rFonts w:ascii="Times New Roman" w:hAnsi="Times New Roman" w:cs="Times New Roman"/>
          <w:b/>
          <w:bCs/>
          <w:sz w:val="24"/>
          <w:szCs w:val="24"/>
        </w:rPr>
      </w:pPr>
      <w:r w:rsidRPr="001B6F10">
        <w:rPr>
          <w:rFonts w:ascii="Times New Roman" w:hAnsi="Times New Roman" w:cs="Times New Roman"/>
          <w:b/>
          <w:bCs/>
          <w:sz w:val="24"/>
          <w:szCs w:val="24"/>
        </w:rPr>
        <w:t>Data analysis</w:t>
      </w:r>
      <w:r w:rsidR="001B6F10">
        <w:rPr>
          <w:rFonts w:ascii="Times New Roman" w:hAnsi="Times New Roman" w:cs="Times New Roman"/>
          <w:b/>
          <w:bCs/>
          <w:sz w:val="24"/>
          <w:szCs w:val="24"/>
        </w:rPr>
        <w:br/>
      </w:r>
      <w:r w:rsidRPr="001B6F10">
        <w:rPr>
          <w:rFonts w:ascii="Times New Roman" w:hAnsi="Times New Roman" w:cs="Times New Roman"/>
          <w:sz w:val="24"/>
          <w:szCs w:val="24"/>
        </w:rPr>
        <w:t xml:space="preserve">The data analysis for this study again consisted of </w:t>
      </w:r>
      <w:r w:rsidR="002611C5" w:rsidRPr="001B6F10">
        <w:rPr>
          <w:rFonts w:ascii="Times New Roman" w:hAnsi="Times New Roman" w:cs="Times New Roman"/>
          <w:sz w:val="24"/>
          <w:szCs w:val="24"/>
        </w:rPr>
        <w:t>3</w:t>
      </w:r>
      <w:r w:rsidRPr="001B6F10">
        <w:rPr>
          <w:rFonts w:ascii="Times New Roman" w:hAnsi="Times New Roman" w:cs="Times New Roman"/>
          <w:sz w:val="24"/>
          <w:szCs w:val="24"/>
        </w:rPr>
        <w:t xml:space="preserve"> parts. The first part analysed the results of the GPAQ questionnaire and compared the results from before and after.</w:t>
      </w:r>
      <w:r w:rsidR="002611C5" w:rsidRPr="001B6F10">
        <w:rPr>
          <w:rFonts w:ascii="Times New Roman" w:hAnsi="Times New Roman" w:cs="Times New Roman"/>
          <w:sz w:val="24"/>
          <w:szCs w:val="24"/>
        </w:rPr>
        <w:t xml:space="preserve"> The results from the GPAQ questionnaire were inputted into </w:t>
      </w:r>
      <w:r w:rsidR="00C04F6C" w:rsidRPr="001B6F10">
        <w:rPr>
          <w:rFonts w:ascii="Times New Roman" w:hAnsi="Times New Roman" w:cs="Times New Roman"/>
          <w:sz w:val="24"/>
          <w:szCs w:val="24"/>
        </w:rPr>
        <w:t>excel and the GPAQ analysis guide (</w:t>
      </w:r>
      <w:r w:rsidR="0063698F" w:rsidRPr="001B6F10">
        <w:rPr>
          <w:rFonts w:ascii="Times New Roman" w:hAnsi="Times New Roman" w:cs="Times New Roman"/>
          <w:sz w:val="24"/>
          <w:szCs w:val="24"/>
        </w:rPr>
        <w:t>WHO, 2004</w:t>
      </w:r>
      <w:r w:rsidR="00C04F6C" w:rsidRPr="001B6F10">
        <w:rPr>
          <w:rFonts w:ascii="Times New Roman" w:hAnsi="Times New Roman" w:cs="Times New Roman"/>
          <w:sz w:val="24"/>
          <w:szCs w:val="24"/>
        </w:rPr>
        <w:t>) was used to analyse the results. It was useful to use this guide as to ensure that the data was being analysed in an appropriate and reliable way</w:t>
      </w:r>
      <w:r w:rsidR="00C22A18" w:rsidRPr="001B6F10">
        <w:rPr>
          <w:rFonts w:ascii="Times New Roman" w:hAnsi="Times New Roman" w:cs="Times New Roman"/>
          <w:sz w:val="24"/>
          <w:szCs w:val="24"/>
        </w:rPr>
        <w:t>.</w:t>
      </w:r>
      <w:r w:rsidR="00C04F6C" w:rsidRPr="001B6F10">
        <w:rPr>
          <w:rFonts w:ascii="Times New Roman" w:hAnsi="Times New Roman" w:cs="Times New Roman"/>
          <w:sz w:val="24"/>
          <w:szCs w:val="24"/>
        </w:rPr>
        <w:t xml:space="preserve"> Descriptive statistics were then produced to compare the mean and standard deviation results before and during lockdown of the following: total physical activity; physical activity in work; physical activity during travel; physical activity during recreation; and time spend sitting or reclining. In reflection it became a long process analysing this data set as the data had to first be ‘tidied’ for example time entries needed to be formatted in a particular way so that the formulars were accurate. This process could have been sped up if the questionnaire specified how participants should enter their answers. </w:t>
      </w:r>
      <w:r w:rsidR="00C22A18" w:rsidRPr="001B6F10">
        <w:rPr>
          <w:rFonts w:ascii="Times New Roman" w:hAnsi="Times New Roman" w:cs="Times New Roman"/>
          <w:sz w:val="24"/>
          <w:szCs w:val="24"/>
        </w:rPr>
        <w:t>Next, t</w:t>
      </w:r>
      <w:r w:rsidR="00C04F6C" w:rsidRPr="001B6F10">
        <w:rPr>
          <w:rFonts w:ascii="Times New Roman" w:hAnsi="Times New Roman" w:cs="Times New Roman"/>
          <w:sz w:val="24"/>
          <w:szCs w:val="24"/>
        </w:rPr>
        <w:t xml:space="preserve">he data analysis for part 2, the second part of the questionnaire, </w:t>
      </w:r>
      <w:r w:rsidR="00D36551" w:rsidRPr="001B6F10">
        <w:rPr>
          <w:rFonts w:ascii="Times New Roman" w:hAnsi="Times New Roman" w:cs="Times New Roman"/>
          <w:sz w:val="24"/>
          <w:szCs w:val="24"/>
        </w:rPr>
        <w:t xml:space="preserve">involved analysing the </w:t>
      </w:r>
      <w:r w:rsidR="00560E94" w:rsidRPr="001B6F10">
        <w:rPr>
          <w:rFonts w:ascii="Times New Roman" w:hAnsi="Times New Roman" w:cs="Times New Roman"/>
          <w:sz w:val="24"/>
          <w:szCs w:val="24"/>
        </w:rPr>
        <w:t xml:space="preserve">frequency </w:t>
      </w:r>
      <w:r w:rsidR="00D36551" w:rsidRPr="001B6F10">
        <w:rPr>
          <w:rFonts w:ascii="Times New Roman" w:hAnsi="Times New Roman" w:cs="Times New Roman"/>
          <w:sz w:val="24"/>
          <w:szCs w:val="24"/>
        </w:rPr>
        <w:t xml:space="preserve">that activities were chosen before and during lockdown. The two sets of data were then displayed as a bar chart to show the difference between the choices in activity before and during lockdown. </w:t>
      </w:r>
      <w:r w:rsidR="00D102DA" w:rsidRPr="001B6F10">
        <w:rPr>
          <w:rFonts w:ascii="Times New Roman" w:hAnsi="Times New Roman" w:cs="Times New Roman"/>
          <w:sz w:val="24"/>
          <w:szCs w:val="24"/>
        </w:rPr>
        <w:t>Finally, the data analysis for p</w:t>
      </w:r>
      <w:r w:rsidR="00FC7418" w:rsidRPr="001B6F10">
        <w:rPr>
          <w:rFonts w:ascii="Times New Roman" w:hAnsi="Times New Roman" w:cs="Times New Roman"/>
          <w:sz w:val="24"/>
          <w:szCs w:val="24"/>
        </w:rPr>
        <w:t xml:space="preserve">art </w:t>
      </w:r>
      <w:r w:rsidR="002611C5" w:rsidRPr="001B6F10">
        <w:rPr>
          <w:rFonts w:ascii="Times New Roman" w:hAnsi="Times New Roman" w:cs="Times New Roman"/>
          <w:sz w:val="24"/>
          <w:szCs w:val="24"/>
        </w:rPr>
        <w:t xml:space="preserve">3 </w:t>
      </w:r>
      <w:r w:rsidR="003A72D7" w:rsidRPr="001B6F10">
        <w:rPr>
          <w:rFonts w:ascii="Times New Roman" w:hAnsi="Times New Roman" w:cs="Times New Roman"/>
          <w:sz w:val="24"/>
          <w:szCs w:val="24"/>
        </w:rPr>
        <w:t>consisted of a thematic analysis of the qualitative question</w:t>
      </w:r>
      <w:r w:rsidR="00A37844" w:rsidRPr="001B6F10">
        <w:rPr>
          <w:rFonts w:ascii="Times New Roman" w:hAnsi="Times New Roman" w:cs="Times New Roman"/>
          <w:sz w:val="24"/>
          <w:szCs w:val="24"/>
        </w:rPr>
        <w:t xml:space="preserve"> using thematic networks as the analytic tool (Attride-Stirling, 2001). First</w:t>
      </w:r>
      <w:r w:rsidR="00B21FD4" w:rsidRPr="001B6F10">
        <w:rPr>
          <w:rFonts w:ascii="Times New Roman" w:hAnsi="Times New Roman" w:cs="Times New Roman"/>
          <w:sz w:val="24"/>
          <w:szCs w:val="24"/>
        </w:rPr>
        <w:t xml:space="preserve"> data was coded and then sorted into ‘basic themes’ which were then arranged in to ‘organising themes’ and finally ‘global themes’ were deduced (Attride-</w:t>
      </w:r>
      <w:r w:rsidR="00B21FD4" w:rsidRPr="001B6F10">
        <w:rPr>
          <w:rFonts w:ascii="Times New Roman" w:hAnsi="Times New Roman" w:cs="Times New Roman"/>
          <w:sz w:val="24"/>
          <w:szCs w:val="24"/>
        </w:rPr>
        <w:lastRenderedPageBreak/>
        <w:t xml:space="preserve">Stirling, 2001, p.391). Once the thematic analysis had been completed the data was presented as a thematic network. </w:t>
      </w:r>
    </w:p>
    <w:p w14:paraId="776F1B2D" w14:textId="77777777" w:rsidR="0039069C" w:rsidRPr="001B6F10" w:rsidRDefault="0039069C" w:rsidP="001B6F10">
      <w:pPr>
        <w:spacing w:line="360" w:lineRule="auto"/>
        <w:rPr>
          <w:rFonts w:ascii="Times New Roman" w:hAnsi="Times New Roman" w:cs="Times New Roman"/>
          <w:b/>
          <w:bCs/>
          <w:sz w:val="24"/>
          <w:szCs w:val="24"/>
        </w:rPr>
      </w:pPr>
    </w:p>
    <w:p w14:paraId="4DC161D2" w14:textId="619DA27A" w:rsidR="00D36551" w:rsidRPr="001B6F10" w:rsidRDefault="00D36551" w:rsidP="001B6F10">
      <w:pPr>
        <w:spacing w:line="360" w:lineRule="auto"/>
        <w:rPr>
          <w:rFonts w:ascii="Times New Roman" w:hAnsi="Times New Roman" w:cs="Times New Roman"/>
          <w:b/>
          <w:bCs/>
          <w:sz w:val="24"/>
          <w:szCs w:val="24"/>
        </w:rPr>
      </w:pPr>
      <w:r w:rsidRPr="001B6F10">
        <w:rPr>
          <w:rFonts w:ascii="Times New Roman" w:hAnsi="Times New Roman" w:cs="Times New Roman"/>
          <w:b/>
          <w:bCs/>
          <w:sz w:val="24"/>
          <w:szCs w:val="24"/>
        </w:rPr>
        <w:t>Results</w:t>
      </w:r>
    </w:p>
    <w:p w14:paraId="26D07DBA" w14:textId="272E2AAB" w:rsidR="005B5425" w:rsidRPr="001B6F10" w:rsidRDefault="005B5425" w:rsidP="001B6F10">
      <w:pPr>
        <w:spacing w:line="360" w:lineRule="auto"/>
        <w:rPr>
          <w:rFonts w:ascii="Times New Roman" w:hAnsi="Times New Roman" w:cs="Times New Roman"/>
          <w:i/>
          <w:iCs/>
          <w:sz w:val="20"/>
          <w:szCs w:val="20"/>
        </w:rPr>
      </w:pPr>
      <w:r w:rsidRPr="001B6F10">
        <w:rPr>
          <w:rFonts w:ascii="Times New Roman" w:hAnsi="Times New Roman" w:cs="Times New Roman"/>
          <w:i/>
          <w:iCs/>
          <w:sz w:val="20"/>
          <w:szCs w:val="20"/>
        </w:rPr>
        <w:t>Table 1. GPAQ results before and during COVID-19 lockdown</w:t>
      </w:r>
    </w:p>
    <w:tbl>
      <w:tblPr>
        <w:tblStyle w:val="TableGrid"/>
        <w:tblW w:w="9589" w:type="dxa"/>
        <w:tblLook w:val="04A0" w:firstRow="1" w:lastRow="0" w:firstColumn="1" w:lastColumn="0" w:noHBand="0" w:noVBand="1"/>
      </w:tblPr>
      <w:tblGrid>
        <w:gridCol w:w="1264"/>
        <w:gridCol w:w="1427"/>
        <w:gridCol w:w="1353"/>
        <w:gridCol w:w="1353"/>
        <w:gridCol w:w="1353"/>
        <w:gridCol w:w="1481"/>
        <w:gridCol w:w="1358"/>
      </w:tblGrid>
      <w:tr w:rsidR="005B5425" w:rsidRPr="001B6F10" w14:paraId="3D904069" w14:textId="77777777" w:rsidTr="00D01353">
        <w:trPr>
          <w:trHeight w:val="1266"/>
        </w:trPr>
        <w:tc>
          <w:tcPr>
            <w:tcW w:w="1264" w:type="dxa"/>
            <w:tcBorders>
              <w:bottom w:val="single" w:sz="4" w:space="0" w:color="auto"/>
            </w:tcBorders>
          </w:tcPr>
          <w:p w14:paraId="0D2E6110" w14:textId="77777777" w:rsidR="005B5425" w:rsidRPr="001B6F10" w:rsidRDefault="005B5425" w:rsidP="001B6F10">
            <w:pPr>
              <w:spacing w:line="360" w:lineRule="auto"/>
              <w:rPr>
                <w:rFonts w:ascii="Times New Roman" w:hAnsi="Times New Roman" w:cs="Times New Roman"/>
              </w:rPr>
            </w:pPr>
          </w:p>
        </w:tc>
        <w:tc>
          <w:tcPr>
            <w:tcW w:w="1427" w:type="dxa"/>
          </w:tcPr>
          <w:p w14:paraId="474E6B1E" w14:textId="77777777" w:rsidR="005B5425" w:rsidRPr="001B6F10" w:rsidRDefault="005B5425" w:rsidP="001B6F10">
            <w:pPr>
              <w:spacing w:line="360" w:lineRule="auto"/>
              <w:rPr>
                <w:rFonts w:ascii="Times New Roman" w:hAnsi="Times New Roman" w:cs="Times New Roman"/>
              </w:rPr>
            </w:pPr>
          </w:p>
        </w:tc>
        <w:tc>
          <w:tcPr>
            <w:tcW w:w="1353" w:type="dxa"/>
          </w:tcPr>
          <w:p w14:paraId="2670429B"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Total physical activity (weekly)</w:t>
            </w:r>
          </w:p>
        </w:tc>
        <w:tc>
          <w:tcPr>
            <w:tcW w:w="1353" w:type="dxa"/>
          </w:tcPr>
          <w:p w14:paraId="3BB7EC95"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Physical activity in work (weekly)</w:t>
            </w:r>
          </w:p>
        </w:tc>
        <w:tc>
          <w:tcPr>
            <w:tcW w:w="1353" w:type="dxa"/>
          </w:tcPr>
          <w:p w14:paraId="19FBD36B"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Physical activity during travel (weekly)</w:t>
            </w:r>
          </w:p>
        </w:tc>
        <w:tc>
          <w:tcPr>
            <w:tcW w:w="1481" w:type="dxa"/>
          </w:tcPr>
          <w:p w14:paraId="6CEA67B1"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 xml:space="preserve">Physical activity during recreation (weekly) </w:t>
            </w:r>
          </w:p>
        </w:tc>
        <w:tc>
          <w:tcPr>
            <w:tcW w:w="1358" w:type="dxa"/>
          </w:tcPr>
          <w:p w14:paraId="7798D780"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 xml:space="preserve">Time spent sitting or reclining (daily) </w:t>
            </w:r>
          </w:p>
        </w:tc>
      </w:tr>
      <w:tr w:rsidR="005B5425" w:rsidRPr="001B6F10" w14:paraId="4D9D5C9F" w14:textId="77777777" w:rsidTr="00D01353">
        <w:trPr>
          <w:trHeight w:val="256"/>
        </w:trPr>
        <w:tc>
          <w:tcPr>
            <w:tcW w:w="1264" w:type="dxa"/>
            <w:tcBorders>
              <w:bottom w:val="nil"/>
            </w:tcBorders>
          </w:tcPr>
          <w:p w14:paraId="6203E02C" w14:textId="77777777" w:rsidR="005B5425" w:rsidRPr="001B6F10" w:rsidRDefault="005B5425" w:rsidP="001B6F10">
            <w:pPr>
              <w:spacing w:line="360" w:lineRule="auto"/>
              <w:rPr>
                <w:rFonts w:ascii="Times New Roman" w:hAnsi="Times New Roman" w:cs="Times New Roman"/>
              </w:rPr>
            </w:pPr>
          </w:p>
        </w:tc>
        <w:tc>
          <w:tcPr>
            <w:tcW w:w="1427" w:type="dxa"/>
          </w:tcPr>
          <w:p w14:paraId="49BBE4A1"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N</w:t>
            </w:r>
          </w:p>
        </w:tc>
        <w:tc>
          <w:tcPr>
            <w:tcW w:w="1353" w:type="dxa"/>
          </w:tcPr>
          <w:p w14:paraId="483EDCDD"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29</w:t>
            </w:r>
          </w:p>
        </w:tc>
        <w:tc>
          <w:tcPr>
            <w:tcW w:w="1353" w:type="dxa"/>
          </w:tcPr>
          <w:p w14:paraId="2EABE51A"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29</w:t>
            </w:r>
          </w:p>
        </w:tc>
        <w:tc>
          <w:tcPr>
            <w:tcW w:w="1353" w:type="dxa"/>
          </w:tcPr>
          <w:p w14:paraId="1380CF9E"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29</w:t>
            </w:r>
          </w:p>
        </w:tc>
        <w:tc>
          <w:tcPr>
            <w:tcW w:w="1481" w:type="dxa"/>
          </w:tcPr>
          <w:p w14:paraId="4FA9AA94"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29</w:t>
            </w:r>
          </w:p>
        </w:tc>
        <w:tc>
          <w:tcPr>
            <w:tcW w:w="1358" w:type="dxa"/>
          </w:tcPr>
          <w:p w14:paraId="3B01C2DD"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29</w:t>
            </w:r>
          </w:p>
        </w:tc>
      </w:tr>
      <w:tr w:rsidR="005B5425" w:rsidRPr="001B6F10" w14:paraId="5354EAA6" w14:textId="77777777" w:rsidTr="00D01353">
        <w:trPr>
          <w:trHeight w:val="241"/>
        </w:trPr>
        <w:tc>
          <w:tcPr>
            <w:tcW w:w="1264" w:type="dxa"/>
            <w:tcBorders>
              <w:top w:val="nil"/>
              <w:bottom w:val="nil"/>
            </w:tcBorders>
          </w:tcPr>
          <w:p w14:paraId="28F70C6A" w14:textId="77777777" w:rsidR="005B5425" w:rsidRPr="001B6F10" w:rsidRDefault="005B5425" w:rsidP="001B6F10">
            <w:pPr>
              <w:spacing w:line="360" w:lineRule="auto"/>
              <w:rPr>
                <w:rFonts w:ascii="Times New Roman" w:hAnsi="Times New Roman" w:cs="Times New Roman"/>
              </w:rPr>
            </w:pPr>
          </w:p>
        </w:tc>
        <w:tc>
          <w:tcPr>
            <w:tcW w:w="1427" w:type="dxa"/>
          </w:tcPr>
          <w:p w14:paraId="28A41161"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Mean</w:t>
            </w:r>
          </w:p>
        </w:tc>
        <w:tc>
          <w:tcPr>
            <w:tcW w:w="1353" w:type="dxa"/>
          </w:tcPr>
          <w:p w14:paraId="393B8C08"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115.88</w:t>
            </w:r>
          </w:p>
        </w:tc>
        <w:tc>
          <w:tcPr>
            <w:tcW w:w="1353" w:type="dxa"/>
          </w:tcPr>
          <w:p w14:paraId="3C77E7EC"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71.28</w:t>
            </w:r>
          </w:p>
        </w:tc>
        <w:tc>
          <w:tcPr>
            <w:tcW w:w="1353" w:type="dxa"/>
          </w:tcPr>
          <w:p w14:paraId="5F091A7B"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5.81</w:t>
            </w:r>
          </w:p>
        </w:tc>
        <w:tc>
          <w:tcPr>
            <w:tcW w:w="1481" w:type="dxa"/>
          </w:tcPr>
          <w:p w14:paraId="7B49C10A"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38.79</w:t>
            </w:r>
          </w:p>
        </w:tc>
        <w:tc>
          <w:tcPr>
            <w:tcW w:w="1358" w:type="dxa"/>
          </w:tcPr>
          <w:p w14:paraId="577F8D19"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4.33</w:t>
            </w:r>
          </w:p>
        </w:tc>
      </w:tr>
      <w:tr w:rsidR="005B5425" w:rsidRPr="001B6F10" w14:paraId="26B4660A" w14:textId="77777777" w:rsidTr="00D01353">
        <w:trPr>
          <w:trHeight w:val="768"/>
        </w:trPr>
        <w:tc>
          <w:tcPr>
            <w:tcW w:w="1264" w:type="dxa"/>
            <w:tcBorders>
              <w:top w:val="nil"/>
              <w:bottom w:val="single" w:sz="4" w:space="0" w:color="auto"/>
            </w:tcBorders>
          </w:tcPr>
          <w:p w14:paraId="7BBAB1BA"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Period before lockdown</w:t>
            </w:r>
          </w:p>
        </w:tc>
        <w:tc>
          <w:tcPr>
            <w:tcW w:w="1427" w:type="dxa"/>
          </w:tcPr>
          <w:p w14:paraId="44411B17"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Standard Deviation</w:t>
            </w:r>
          </w:p>
        </w:tc>
        <w:tc>
          <w:tcPr>
            <w:tcW w:w="1353" w:type="dxa"/>
          </w:tcPr>
          <w:p w14:paraId="10B91833"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126.61</w:t>
            </w:r>
          </w:p>
        </w:tc>
        <w:tc>
          <w:tcPr>
            <w:tcW w:w="1353" w:type="dxa"/>
          </w:tcPr>
          <w:p w14:paraId="27E22403"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101.58</w:t>
            </w:r>
          </w:p>
        </w:tc>
        <w:tc>
          <w:tcPr>
            <w:tcW w:w="1353" w:type="dxa"/>
          </w:tcPr>
          <w:p w14:paraId="298C4582"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15.83</w:t>
            </w:r>
          </w:p>
        </w:tc>
        <w:tc>
          <w:tcPr>
            <w:tcW w:w="1481" w:type="dxa"/>
          </w:tcPr>
          <w:p w14:paraId="05534B78"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51.87</w:t>
            </w:r>
          </w:p>
        </w:tc>
        <w:tc>
          <w:tcPr>
            <w:tcW w:w="1358" w:type="dxa"/>
          </w:tcPr>
          <w:p w14:paraId="6782F9C2"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2.08</w:t>
            </w:r>
          </w:p>
        </w:tc>
      </w:tr>
      <w:tr w:rsidR="005B5425" w:rsidRPr="001B6F10" w14:paraId="1A9DDDA2" w14:textId="77777777" w:rsidTr="00D01353">
        <w:trPr>
          <w:trHeight w:val="241"/>
        </w:trPr>
        <w:tc>
          <w:tcPr>
            <w:tcW w:w="1264" w:type="dxa"/>
            <w:tcBorders>
              <w:bottom w:val="nil"/>
            </w:tcBorders>
          </w:tcPr>
          <w:p w14:paraId="71BB49F3" w14:textId="77777777" w:rsidR="005B5425" w:rsidRPr="001B6F10" w:rsidRDefault="005B5425" w:rsidP="001B6F10">
            <w:pPr>
              <w:spacing w:line="360" w:lineRule="auto"/>
              <w:rPr>
                <w:rFonts w:ascii="Times New Roman" w:hAnsi="Times New Roman" w:cs="Times New Roman"/>
              </w:rPr>
            </w:pPr>
          </w:p>
        </w:tc>
        <w:tc>
          <w:tcPr>
            <w:tcW w:w="1427" w:type="dxa"/>
          </w:tcPr>
          <w:p w14:paraId="3910D196"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N</w:t>
            </w:r>
          </w:p>
        </w:tc>
        <w:tc>
          <w:tcPr>
            <w:tcW w:w="1353" w:type="dxa"/>
          </w:tcPr>
          <w:p w14:paraId="554526F5"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29</w:t>
            </w:r>
          </w:p>
        </w:tc>
        <w:tc>
          <w:tcPr>
            <w:tcW w:w="1353" w:type="dxa"/>
          </w:tcPr>
          <w:p w14:paraId="58F45912"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29</w:t>
            </w:r>
          </w:p>
        </w:tc>
        <w:tc>
          <w:tcPr>
            <w:tcW w:w="1353" w:type="dxa"/>
          </w:tcPr>
          <w:p w14:paraId="310A001A"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29</w:t>
            </w:r>
          </w:p>
        </w:tc>
        <w:tc>
          <w:tcPr>
            <w:tcW w:w="1481" w:type="dxa"/>
          </w:tcPr>
          <w:p w14:paraId="67B2A2E2"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29</w:t>
            </w:r>
          </w:p>
        </w:tc>
        <w:tc>
          <w:tcPr>
            <w:tcW w:w="1358" w:type="dxa"/>
          </w:tcPr>
          <w:p w14:paraId="4B1FB635"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29</w:t>
            </w:r>
          </w:p>
        </w:tc>
      </w:tr>
      <w:tr w:rsidR="005B5425" w:rsidRPr="001B6F10" w14:paraId="5071E5DB" w14:textId="77777777" w:rsidTr="00D01353">
        <w:trPr>
          <w:trHeight w:val="256"/>
        </w:trPr>
        <w:tc>
          <w:tcPr>
            <w:tcW w:w="1264" w:type="dxa"/>
            <w:tcBorders>
              <w:top w:val="nil"/>
              <w:bottom w:val="nil"/>
            </w:tcBorders>
          </w:tcPr>
          <w:p w14:paraId="354C432E" w14:textId="77777777" w:rsidR="005B5425" w:rsidRPr="001B6F10" w:rsidRDefault="005B5425" w:rsidP="001B6F10">
            <w:pPr>
              <w:spacing w:line="360" w:lineRule="auto"/>
              <w:rPr>
                <w:rFonts w:ascii="Times New Roman" w:hAnsi="Times New Roman" w:cs="Times New Roman"/>
              </w:rPr>
            </w:pPr>
          </w:p>
        </w:tc>
        <w:tc>
          <w:tcPr>
            <w:tcW w:w="1427" w:type="dxa"/>
          </w:tcPr>
          <w:p w14:paraId="49B9FF72"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Mean</w:t>
            </w:r>
          </w:p>
        </w:tc>
        <w:tc>
          <w:tcPr>
            <w:tcW w:w="1353" w:type="dxa"/>
          </w:tcPr>
          <w:p w14:paraId="7F899A0B"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128.81</w:t>
            </w:r>
          </w:p>
        </w:tc>
        <w:tc>
          <w:tcPr>
            <w:tcW w:w="1353" w:type="dxa"/>
          </w:tcPr>
          <w:p w14:paraId="5CE78BD5"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72.76</w:t>
            </w:r>
          </w:p>
        </w:tc>
        <w:tc>
          <w:tcPr>
            <w:tcW w:w="1353" w:type="dxa"/>
          </w:tcPr>
          <w:p w14:paraId="39EC63B0"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5.39</w:t>
            </w:r>
          </w:p>
        </w:tc>
        <w:tc>
          <w:tcPr>
            <w:tcW w:w="1481" w:type="dxa"/>
          </w:tcPr>
          <w:p w14:paraId="3CB933B3"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50.66</w:t>
            </w:r>
          </w:p>
        </w:tc>
        <w:tc>
          <w:tcPr>
            <w:tcW w:w="1358" w:type="dxa"/>
          </w:tcPr>
          <w:p w14:paraId="28012EEC"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5.93</w:t>
            </w:r>
          </w:p>
        </w:tc>
      </w:tr>
      <w:tr w:rsidR="005B5425" w:rsidRPr="001B6F10" w14:paraId="3DDFC0B3" w14:textId="77777777" w:rsidTr="00D01353">
        <w:trPr>
          <w:trHeight w:val="754"/>
        </w:trPr>
        <w:tc>
          <w:tcPr>
            <w:tcW w:w="1264" w:type="dxa"/>
            <w:tcBorders>
              <w:top w:val="nil"/>
            </w:tcBorders>
          </w:tcPr>
          <w:p w14:paraId="3C8BDF65"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Period after lockdown</w:t>
            </w:r>
          </w:p>
        </w:tc>
        <w:tc>
          <w:tcPr>
            <w:tcW w:w="1427" w:type="dxa"/>
          </w:tcPr>
          <w:p w14:paraId="5D06018D"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Standard Deviation</w:t>
            </w:r>
          </w:p>
        </w:tc>
        <w:tc>
          <w:tcPr>
            <w:tcW w:w="1353" w:type="dxa"/>
          </w:tcPr>
          <w:p w14:paraId="4A767296"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154.29</w:t>
            </w:r>
          </w:p>
        </w:tc>
        <w:tc>
          <w:tcPr>
            <w:tcW w:w="1353" w:type="dxa"/>
          </w:tcPr>
          <w:p w14:paraId="3D16C1B4"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112.36</w:t>
            </w:r>
          </w:p>
        </w:tc>
        <w:tc>
          <w:tcPr>
            <w:tcW w:w="1353" w:type="dxa"/>
          </w:tcPr>
          <w:p w14:paraId="2D11EEBC"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14.56</w:t>
            </w:r>
          </w:p>
        </w:tc>
        <w:tc>
          <w:tcPr>
            <w:tcW w:w="1481" w:type="dxa"/>
          </w:tcPr>
          <w:p w14:paraId="24005BB2"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64.93</w:t>
            </w:r>
          </w:p>
        </w:tc>
        <w:tc>
          <w:tcPr>
            <w:tcW w:w="1358" w:type="dxa"/>
          </w:tcPr>
          <w:p w14:paraId="3CCA7463" w14:textId="77777777" w:rsidR="005B5425" w:rsidRPr="001B6F10" w:rsidRDefault="005B5425" w:rsidP="001B6F10">
            <w:pPr>
              <w:spacing w:line="360" w:lineRule="auto"/>
              <w:rPr>
                <w:rFonts w:ascii="Times New Roman" w:hAnsi="Times New Roman" w:cs="Times New Roman"/>
              </w:rPr>
            </w:pPr>
            <w:r w:rsidRPr="001B6F10">
              <w:rPr>
                <w:rFonts w:ascii="Times New Roman" w:hAnsi="Times New Roman" w:cs="Times New Roman"/>
              </w:rPr>
              <w:t>3.14</w:t>
            </w:r>
          </w:p>
        </w:tc>
      </w:tr>
    </w:tbl>
    <w:p w14:paraId="1F01818E" w14:textId="77777777" w:rsidR="005B5425" w:rsidRPr="001B6F10" w:rsidRDefault="005B5425" w:rsidP="001B6F10">
      <w:pPr>
        <w:spacing w:line="360" w:lineRule="auto"/>
        <w:rPr>
          <w:rFonts w:ascii="Times New Roman" w:hAnsi="Times New Roman" w:cs="Times New Roman"/>
        </w:rPr>
      </w:pPr>
    </w:p>
    <w:p w14:paraId="17D3EDDE" w14:textId="0CB6F33A" w:rsidR="005B5425" w:rsidRPr="001B6F10" w:rsidRDefault="005B5425" w:rsidP="001B6F10">
      <w:pPr>
        <w:spacing w:line="360" w:lineRule="auto"/>
        <w:rPr>
          <w:rFonts w:ascii="Times New Roman" w:hAnsi="Times New Roman" w:cs="Times New Roman"/>
          <w:sz w:val="24"/>
          <w:szCs w:val="24"/>
        </w:rPr>
      </w:pPr>
      <w:r w:rsidRPr="001B6F10">
        <w:rPr>
          <w:rFonts w:ascii="Times New Roman" w:hAnsi="Times New Roman" w:cs="Times New Roman"/>
          <w:sz w:val="24"/>
          <w:szCs w:val="24"/>
        </w:rPr>
        <w:t xml:space="preserve">The results of the GPAQ show that the mean total physical activity per week was higher during the period after lockdown than the period before lockdown. The mean weekly physical activity decreased in work and travel category, but the mean increased for the category </w:t>
      </w:r>
      <w:r w:rsidR="00955D73" w:rsidRPr="001B6F10">
        <w:rPr>
          <w:rFonts w:ascii="Times New Roman" w:hAnsi="Times New Roman" w:cs="Times New Roman"/>
          <w:sz w:val="24"/>
          <w:szCs w:val="24"/>
        </w:rPr>
        <w:t>p</w:t>
      </w:r>
      <w:r w:rsidRPr="001B6F10">
        <w:rPr>
          <w:rFonts w:ascii="Times New Roman" w:hAnsi="Times New Roman" w:cs="Times New Roman"/>
          <w:sz w:val="24"/>
          <w:szCs w:val="24"/>
        </w:rPr>
        <w:t>hysical activity during recreation. The mean daily time spent sitting or reclining increased during the period after lockdown compared to the period before lockdown. From the data set taken from the period before lockdown no participants were achieving the recommended weekly physical activity levels, compared to the data set taken from the period after lockdown where 3.4% (1 out of 29) were achieving the recommended weekly physical activity levels</w:t>
      </w:r>
      <w:r w:rsidR="0039069C" w:rsidRPr="001B6F10">
        <w:rPr>
          <w:rFonts w:ascii="Times New Roman" w:hAnsi="Times New Roman" w:cs="Times New Roman"/>
          <w:sz w:val="24"/>
          <w:szCs w:val="24"/>
        </w:rPr>
        <w:t>.</w:t>
      </w:r>
      <w:r w:rsidR="000862AE" w:rsidRPr="001B6F10">
        <w:rPr>
          <w:rFonts w:ascii="Times New Roman" w:hAnsi="Times New Roman" w:cs="Times New Roman"/>
          <w:sz w:val="24"/>
          <w:szCs w:val="24"/>
        </w:rPr>
        <w:t xml:space="preserve"> </w:t>
      </w:r>
    </w:p>
    <w:p w14:paraId="3127A9AE" w14:textId="136FAE06" w:rsidR="005B5425" w:rsidRPr="001B6F10" w:rsidRDefault="005B5425" w:rsidP="001B6F10">
      <w:pPr>
        <w:spacing w:line="360" w:lineRule="auto"/>
        <w:rPr>
          <w:rFonts w:ascii="Times New Roman" w:hAnsi="Times New Roman" w:cs="Times New Roman"/>
          <w:sz w:val="28"/>
          <w:szCs w:val="28"/>
        </w:rPr>
      </w:pPr>
    </w:p>
    <w:p w14:paraId="01BE5EFF" w14:textId="678D33B7" w:rsidR="005B5425" w:rsidRPr="001B6F10" w:rsidRDefault="005B5425" w:rsidP="001B6F10">
      <w:pPr>
        <w:pStyle w:val="Caption"/>
        <w:keepNext/>
        <w:spacing w:line="360" w:lineRule="auto"/>
        <w:rPr>
          <w:rFonts w:ascii="Times New Roman" w:hAnsi="Times New Roman" w:cs="Times New Roman"/>
          <w:color w:val="auto"/>
          <w:sz w:val="20"/>
          <w:szCs w:val="20"/>
        </w:rPr>
      </w:pPr>
      <w:r w:rsidRPr="001B6F10">
        <w:rPr>
          <w:rFonts w:ascii="Times New Roman" w:hAnsi="Times New Roman" w:cs="Times New Roman"/>
          <w:color w:val="auto"/>
          <w:sz w:val="20"/>
          <w:szCs w:val="20"/>
        </w:rPr>
        <w:lastRenderedPageBreak/>
        <w:t xml:space="preserve">Figure </w:t>
      </w:r>
      <w:r w:rsidR="00741536" w:rsidRPr="001B6F10">
        <w:rPr>
          <w:rFonts w:ascii="Times New Roman" w:hAnsi="Times New Roman" w:cs="Times New Roman"/>
          <w:color w:val="auto"/>
          <w:sz w:val="20"/>
          <w:szCs w:val="20"/>
        </w:rPr>
        <w:fldChar w:fldCharType="begin"/>
      </w:r>
      <w:r w:rsidR="00741536" w:rsidRPr="001B6F10">
        <w:rPr>
          <w:rFonts w:ascii="Times New Roman" w:hAnsi="Times New Roman" w:cs="Times New Roman"/>
          <w:color w:val="auto"/>
          <w:sz w:val="20"/>
          <w:szCs w:val="20"/>
        </w:rPr>
        <w:instrText xml:space="preserve"> SEQ Figure \* ARABIC </w:instrText>
      </w:r>
      <w:r w:rsidR="00741536" w:rsidRPr="001B6F10">
        <w:rPr>
          <w:rFonts w:ascii="Times New Roman" w:hAnsi="Times New Roman" w:cs="Times New Roman"/>
          <w:color w:val="auto"/>
          <w:sz w:val="20"/>
          <w:szCs w:val="20"/>
        </w:rPr>
        <w:fldChar w:fldCharType="separate"/>
      </w:r>
      <w:r w:rsidR="00741536" w:rsidRPr="001B6F10">
        <w:rPr>
          <w:rFonts w:ascii="Times New Roman" w:hAnsi="Times New Roman" w:cs="Times New Roman"/>
          <w:noProof/>
          <w:color w:val="auto"/>
          <w:sz w:val="20"/>
          <w:szCs w:val="20"/>
        </w:rPr>
        <w:t>1</w:t>
      </w:r>
      <w:r w:rsidR="00741536" w:rsidRPr="001B6F10">
        <w:rPr>
          <w:rFonts w:ascii="Times New Roman" w:hAnsi="Times New Roman" w:cs="Times New Roman"/>
          <w:color w:val="auto"/>
          <w:sz w:val="20"/>
          <w:szCs w:val="20"/>
        </w:rPr>
        <w:fldChar w:fldCharType="end"/>
      </w:r>
      <w:r w:rsidRPr="001B6F10">
        <w:rPr>
          <w:rFonts w:ascii="Times New Roman" w:hAnsi="Times New Roman" w:cs="Times New Roman"/>
          <w:color w:val="auto"/>
          <w:sz w:val="20"/>
          <w:szCs w:val="20"/>
        </w:rPr>
        <w:t>.  Outdoor recreation activity choice before and during COVID-19 lockdown</w:t>
      </w:r>
    </w:p>
    <w:p w14:paraId="238256EA" w14:textId="77777777" w:rsidR="005B5425" w:rsidRPr="001B6F10" w:rsidRDefault="005B5425" w:rsidP="001B6F10">
      <w:pPr>
        <w:keepNext/>
        <w:spacing w:line="360" w:lineRule="auto"/>
      </w:pPr>
      <w:r w:rsidRPr="001B6F10">
        <w:rPr>
          <w:rFonts w:ascii="Times New Roman" w:hAnsi="Times New Roman" w:cs="Times New Roman"/>
          <w:noProof/>
          <w:sz w:val="24"/>
          <w:szCs w:val="24"/>
        </w:rPr>
        <w:drawing>
          <wp:inline distT="0" distB="0" distL="0" distR="0" wp14:anchorId="62BE29EE" wp14:editId="345B7D02">
            <wp:extent cx="5613409" cy="1556912"/>
            <wp:effectExtent l="0" t="0" r="6350" b="5715"/>
            <wp:docPr id="2" name="Chart 2">
              <a:extLst xmlns:a="http://schemas.openxmlformats.org/drawingml/2006/main">
                <a:ext uri="{FF2B5EF4-FFF2-40B4-BE49-F238E27FC236}">
                  <a16:creationId xmlns:a16="http://schemas.microsoft.com/office/drawing/2014/main" id="{8560B00D-CD1C-4CD4-909B-75DED63A6E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FFAB386" w14:textId="636BFA0D" w:rsidR="005B5425" w:rsidRPr="001B6F10" w:rsidRDefault="005B5425" w:rsidP="001B6F10">
      <w:pPr>
        <w:spacing w:line="360" w:lineRule="auto"/>
        <w:rPr>
          <w:rFonts w:ascii="Times New Roman" w:hAnsi="Times New Roman" w:cs="Times New Roman"/>
          <w:sz w:val="24"/>
          <w:szCs w:val="24"/>
        </w:rPr>
      </w:pPr>
      <w:r w:rsidRPr="001B6F10">
        <w:rPr>
          <w:rFonts w:ascii="Times New Roman" w:hAnsi="Times New Roman" w:cs="Times New Roman"/>
          <w:sz w:val="24"/>
          <w:szCs w:val="24"/>
        </w:rPr>
        <w:t xml:space="preserve">The results from the second question show that there was a </w:t>
      </w:r>
      <w:r w:rsidR="007F66F2" w:rsidRPr="001B6F10">
        <w:rPr>
          <w:rFonts w:ascii="Times New Roman" w:hAnsi="Times New Roman" w:cs="Times New Roman"/>
          <w:sz w:val="24"/>
          <w:szCs w:val="24"/>
        </w:rPr>
        <w:t>change in the type of activity choice from before lockdown to during lockdown. More people wer</w:t>
      </w:r>
      <w:r w:rsidR="004A0AEF" w:rsidRPr="001B6F10">
        <w:rPr>
          <w:rFonts w:ascii="Times New Roman" w:hAnsi="Times New Roman" w:cs="Times New Roman"/>
          <w:sz w:val="24"/>
          <w:szCs w:val="24"/>
        </w:rPr>
        <w:t>e:</w:t>
      </w:r>
      <w:r w:rsidR="007F66F2" w:rsidRPr="001B6F10">
        <w:rPr>
          <w:rFonts w:ascii="Times New Roman" w:hAnsi="Times New Roman" w:cs="Times New Roman"/>
          <w:sz w:val="24"/>
          <w:szCs w:val="24"/>
        </w:rPr>
        <w:t xml:space="preserve"> walking and cycling for leisure</w:t>
      </w:r>
      <w:r w:rsidR="004A0AEF" w:rsidRPr="001B6F10">
        <w:rPr>
          <w:rFonts w:ascii="Times New Roman" w:hAnsi="Times New Roman" w:cs="Times New Roman"/>
          <w:sz w:val="24"/>
          <w:szCs w:val="24"/>
        </w:rPr>
        <w:t>;</w:t>
      </w:r>
      <w:r w:rsidR="007F66F2" w:rsidRPr="001B6F10">
        <w:rPr>
          <w:rFonts w:ascii="Times New Roman" w:hAnsi="Times New Roman" w:cs="Times New Roman"/>
          <w:sz w:val="24"/>
          <w:szCs w:val="24"/>
        </w:rPr>
        <w:t xml:space="preserve"> taking part in leisure activities and games</w:t>
      </w:r>
      <w:r w:rsidR="004A0AEF" w:rsidRPr="001B6F10">
        <w:rPr>
          <w:rFonts w:ascii="Times New Roman" w:hAnsi="Times New Roman" w:cs="Times New Roman"/>
          <w:sz w:val="24"/>
          <w:szCs w:val="24"/>
        </w:rPr>
        <w:t>;</w:t>
      </w:r>
      <w:r w:rsidR="007F66F2" w:rsidRPr="001B6F10">
        <w:rPr>
          <w:rFonts w:ascii="Times New Roman" w:hAnsi="Times New Roman" w:cs="Times New Roman"/>
          <w:sz w:val="24"/>
          <w:szCs w:val="24"/>
        </w:rPr>
        <w:t xml:space="preserve"> and </w:t>
      </w:r>
      <w:r w:rsidR="004A0AEF" w:rsidRPr="001B6F10">
        <w:rPr>
          <w:rFonts w:ascii="Times New Roman" w:hAnsi="Times New Roman" w:cs="Times New Roman"/>
          <w:sz w:val="24"/>
          <w:szCs w:val="24"/>
        </w:rPr>
        <w:t xml:space="preserve">taking part in </w:t>
      </w:r>
      <w:r w:rsidR="007F66F2" w:rsidRPr="001B6F10">
        <w:rPr>
          <w:rFonts w:ascii="Times New Roman" w:hAnsi="Times New Roman" w:cs="Times New Roman"/>
          <w:sz w:val="24"/>
          <w:szCs w:val="24"/>
        </w:rPr>
        <w:t>running</w:t>
      </w:r>
      <w:r w:rsidR="004A0AEF" w:rsidRPr="001B6F10">
        <w:rPr>
          <w:rFonts w:ascii="Times New Roman" w:hAnsi="Times New Roman" w:cs="Times New Roman"/>
          <w:sz w:val="24"/>
          <w:szCs w:val="24"/>
        </w:rPr>
        <w:t xml:space="preserve"> athletics or multisport</w:t>
      </w:r>
      <w:r w:rsidR="007F66F2" w:rsidRPr="001B6F10">
        <w:rPr>
          <w:rFonts w:ascii="Times New Roman" w:hAnsi="Times New Roman" w:cs="Times New Roman"/>
          <w:sz w:val="24"/>
          <w:szCs w:val="24"/>
        </w:rPr>
        <w:t xml:space="preserve"> during lockdown than before</w:t>
      </w:r>
      <w:r w:rsidR="004A0AEF" w:rsidRPr="001B6F10">
        <w:rPr>
          <w:rFonts w:ascii="Times New Roman" w:hAnsi="Times New Roman" w:cs="Times New Roman"/>
          <w:sz w:val="24"/>
          <w:szCs w:val="24"/>
        </w:rPr>
        <w:t>; activities that are typically associated with outdoor recreation (Comley and Mackintosh, 2015, p, 7)</w:t>
      </w:r>
      <w:r w:rsidR="007F66F2" w:rsidRPr="001B6F10">
        <w:rPr>
          <w:rFonts w:ascii="Times New Roman" w:hAnsi="Times New Roman" w:cs="Times New Roman"/>
          <w:sz w:val="24"/>
          <w:szCs w:val="24"/>
        </w:rPr>
        <w:t xml:space="preserve">. On the other hand, no </w:t>
      </w:r>
      <w:r w:rsidR="004A0AEF" w:rsidRPr="001B6F10">
        <w:rPr>
          <w:rFonts w:ascii="Times New Roman" w:hAnsi="Times New Roman" w:cs="Times New Roman"/>
          <w:sz w:val="24"/>
          <w:szCs w:val="24"/>
        </w:rPr>
        <w:t>participants</w:t>
      </w:r>
      <w:r w:rsidR="007F66F2" w:rsidRPr="001B6F10">
        <w:rPr>
          <w:rFonts w:ascii="Times New Roman" w:hAnsi="Times New Roman" w:cs="Times New Roman"/>
          <w:sz w:val="24"/>
          <w:szCs w:val="24"/>
        </w:rPr>
        <w:t xml:space="preserve"> w</w:t>
      </w:r>
      <w:r w:rsidR="004A0AEF" w:rsidRPr="001B6F10">
        <w:rPr>
          <w:rFonts w:ascii="Times New Roman" w:hAnsi="Times New Roman" w:cs="Times New Roman"/>
          <w:sz w:val="24"/>
          <w:szCs w:val="24"/>
        </w:rPr>
        <w:t xml:space="preserve">ere </w:t>
      </w:r>
      <w:r w:rsidR="007F66F2" w:rsidRPr="001B6F10">
        <w:rPr>
          <w:rFonts w:ascii="Times New Roman" w:hAnsi="Times New Roman" w:cs="Times New Roman"/>
          <w:sz w:val="24"/>
          <w:szCs w:val="24"/>
        </w:rPr>
        <w:t xml:space="preserve">taking part in adventure sports during lockdown </w:t>
      </w:r>
      <w:r w:rsidR="004A0AEF" w:rsidRPr="001B6F10">
        <w:rPr>
          <w:rFonts w:ascii="Times New Roman" w:hAnsi="Times New Roman" w:cs="Times New Roman"/>
          <w:sz w:val="24"/>
          <w:szCs w:val="24"/>
        </w:rPr>
        <w:t xml:space="preserve">even though that had before, this could be attributed to governmental guidelines which restricted adventure sports (GOV.UK, 2020). </w:t>
      </w:r>
      <w:r w:rsidR="007F66F2" w:rsidRPr="001B6F10">
        <w:rPr>
          <w:rFonts w:ascii="Times New Roman" w:hAnsi="Times New Roman" w:cs="Times New Roman"/>
          <w:sz w:val="24"/>
          <w:szCs w:val="24"/>
        </w:rPr>
        <w:t>These results were similar to the findings from the Active Lives Adult Coronavirus (Covid-19) Report (Sport England, 2020).</w:t>
      </w:r>
      <w:r w:rsidR="004A0AEF" w:rsidRPr="001B6F10">
        <w:rPr>
          <w:rFonts w:ascii="Times New Roman" w:hAnsi="Times New Roman" w:cs="Times New Roman"/>
          <w:sz w:val="24"/>
          <w:szCs w:val="24"/>
        </w:rPr>
        <w:t xml:space="preserve"> This similarity in results increases the reliability of this research as there is supporting research with consistent results. However, the results of this question could have been better with a larger participant group</w:t>
      </w:r>
      <w:r w:rsidR="000C5554" w:rsidRPr="001B6F10">
        <w:rPr>
          <w:rFonts w:ascii="Times New Roman" w:hAnsi="Times New Roman" w:cs="Times New Roman"/>
          <w:sz w:val="24"/>
          <w:szCs w:val="24"/>
        </w:rPr>
        <w:t xml:space="preserve"> because then there may have been more of a significant change between the two groups (before lockdown and after lockdown).</w:t>
      </w:r>
      <w:r w:rsidR="004A0AEF" w:rsidRPr="001B6F10">
        <w:rPr>
          <w:rFonts w:ascii="Times New Roman" w:hAnsi="Times New Roman" w:cs="Times New Roman"/>
          <w:sz w:val="24"/>
          <w:szCs w:val="24"/>
        </w:rPr>
        <w:t xml:space="preserve">  </w:t>
      </w:r>
    </w:p>
    <w:p w14:paraId="4EDE94BC" w14:textId="77777777" w:rsidR="00741536" w:rsidRPr="001B6F10" w:rsidRDefault="00741536" w:rsidP="001B6F10">
      <w:pPr>
        <w:spacing w:line="360" w:lineRule="auto"/>
        <w:rPr>
          <w:noProof/>
        </w:rPr>
      </w:pPr>
    </w:p>
    <w:p w14:paraId="1F60611D" w14:textId="77777777" w:rsidR="00741536" w:rsidRPr="001B6F10" w:rsidRDefault="00741536" w:rsidP="001B6F10">
      <w:pPr>
        <w:spacing w:line="360" w:lineRule="auto"/>
        <w:rPr>
          <w:noProof/>
        </w:rPr>
      </w:pPr>
    </w:p>
    <w:p w14:paraId="0EC7F4D7" w14:textId="77777777" w:rsidR="00741536" w:rsidRPr="001B6F10" w:rsidRDefault="00741536" w:rsidP="001B6F10">
      <w:pPr>
        <w:spacing w:line="360" w:lineRule="auto"/>
        <w:rPr>
          <w:noProof/>
        </w:rPr>
      </w:pPr>
    </w:p>
    <w:p w14:paraId="227E8AB5" w14:textId="6404A8D9" w:rsidR="00741536" w:rsidRPr="001B6F10" w:rsidRDefault="00741536" w:rsidP="001B6F10">
      <w:pPr>
        <w:pStyle w:val="Caption"/>
        <w:keepNext/>
        <w:spacing w:line="360" w:lineRule="auto"/>
        <w:rPr>
          <w:rFonts w:ascii="Times New Roman" w:hAnsi="Times New Roman" w:cs="Times New Roman"/>
        </w:rPr>
      </w:pPr>
      <w:r w:rsidRPr="001B6F10">
        <w:rPr>
          <w:rFonts w:ascii="Times New Roman" w:hAnsi="Times New Roman" w:cs="Times New Roman"/>
          <w:color w:val="auto"/>
          <w:sz w:val="20"/>
          <w:szCs w:val="20"/>
        </w:rPr>
        <w:lastRenderedPageBreak/>
        <w:t>Figure 2 Thematic network: Why did you chose to take part in outdoor recreation during COVID-19 lockdown?</w:t>
      </w:r>
    </w:p>
    <w:p w14:paraId="516A5C11" w14:textId="77777777" w:rsidR="00741536" w:rsidRPr="001B6F10" w:rsidRDefault="00741536" w:rsidP="001B6F10">
      <w:pPr>
        <w:keepNext/>
        <w:spacing w:line="360" w:lineRule="auto"/>
        <w:rPr>
          <w:noProof/>
        </w:rPr>
      </w:pPr>
    </w:p>
    <w:p w14:paraId="01F8878B" w14:textId="7B6449A6" w:rsidR="00741536" w:rsidRPr="001B6F10" w:rsidRDefault="00741536" w:rsidP="001B6F10">
      <w:pPr>
        <w:keepNext/>
        <w:spacing w:line="360" w:lineRule="auto"/>
      </w:pPr>
      <w:r w:rsidRPr="001B6F10">
        <w:rPr>
          <w:noProof/>
        </w:rPr>
        <w:drawing>
          <wp:inline distT="0" distB="0" distL="0" distR="0" wp14:anchorId="5EAF7F3D" wp14:editId="231AB9A6">
            <wp:extent cx="5627914" cy="5213070"/>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4690" t="26726" r="40250" b="6542"/>
                    <a:stretch/>
                  </pic:blipFill>
                  <pic:spPr bwMode="auto">
                    <a:xfrm>
                      <a:off x="0" y="0"/>
                      <a:ext cx="5644630" cy="5228553"/>
                    </a:xfrm>
                    <a:prstGeom prst="rect">
                      <a:avLst/>
                    </a:prstGeom>
                    <a:ln>
                      <a:noFill/>
                    </a:ln>
                    <a:extLst>
                      <a:ext uri="{53640926-AAD7-44D8-BBD7-CCE9431645EC}">
                        <a14:shadowObscured xmlns:a14="http://schemas.microsoft.com/office/drawing/2010/main"/>
                      </a:ext>
                    </a:extLst>
                  </pic:spPr>
                </pic:pic>
              </a:graphicData>
            </a:graphic>
          </wp:inline>
        </w:drawing>
      </w:r>
    </w:p>
    <w:p w14:paraId="6B19EE19" w14:textId="5C9C33FD" w:rsidR="005B5425" w:rsidRPr="001B6F10" w:rsidRDefault="000862AE" w:rsidP="001B6F10">
      <w:pPr>
        <w:spacing w:line="360" w:lineRule="auto"/>
        <w:rPr>
          <w:rFonts w:ascii="Times New Roman" w:hAnsi="Times New Roman" w:cs="Times New Roman"/>
          <w:sz w:val="24"/>
          <w:szCs w:val="24"/>
        </w:rPr>
      </w:pPr>
      <w:r w:rsidRPr="001B6F10">
        <w:rPr>
          <w:rFonts w:ascii="Times New Roman" w:hAnsi="Times New Roman" w:cs="Times New Roman"/>
          <w:sz w:val="24"/>
          <w:szCs w:val="24"/>
        </w:rPr>
        <w:t xml:space="preserve">The thematic analysis </w:t>
      </w:r>
      <w:r w:rsidR="000C5554" w:rsidRPr="001B6F10">
        <w:rPr>
          <w:rFonts w:ascii="Times New Roman" w:hAnsi="Times New Roman" w:cs="Times New Roman"/>
          <w:sz w:val="24"/>
          <w:szCs w:val="24"/>
        </w:rPr>
        <w:t>of the third question revealed</w:t>
      </w:r>
      <w:r w:rsidRPr="001B6F10">
        <w:rPr>
          <w:rFonts w:ascii="Times New Roman" w:hAnsi="Times New Roman" w:cs="Times New Roman"/>
          <w:sz w:val="24"/>
          <w:szCs w:val="24"/>
        </w:rPr>
        <w:t xml:space="preserve"> </w:t>
      </w:r>
      <w:r w:rsidR="00741536" w:rsidRPr="001B6F10">
        <w:rPr>
          <w:rFonts w:ascii="Times New Roman" w:hAnsi="Times New Roman" w:cs="Times New Roman"/>
          <w:sz w:val="24"/>
          <w:szCs w:val="24"/>
        </w:rPr>
        <w:t>3 global themes</w:t>
      </w:r>
      <w:r w:rsidRPr="001B6F10">
        <w:rPr>
          <w:rFonts w:ascii="Times New Roman" w:hAnsi="Times New Roman" w:cs="Times New Roman"/>
          <w:sz w:val="24"/>
          <w:szCs w:val="24"/>
        </w:rPr>
        <w:t>: health and lifestyle; nature connection</w:t>
      </w:r>
      <w:r w:rsidR="00741536" w:rsidRPr="001B6F10">
        <w:rPr>
          <w:rFonts w:ascii="Times New Roman" w:hAnsi="Times New Roman" w:cs="Times New Roman"/>
          <w:sz w:val="24"/>
          <w:szCs w:val="24"/>
        </w:rPr>
        <w:t xml:space="preserve"> and</w:t>
      </w:r>
      <w:r w:rsidRPr="001B6F10">
        <w:rPr>
          <w:rFonts w:ascii="Times New Roman" w:hAnsi="Times New Roman" w:cs="Times New Roman"/>
          <w:sz w:val="24"/>
          <w:szCs w:val="24"/>
        </w:rPr>
        <w:t xml:space="preserve"> COVID-19 lockdown</w:t>
      </w:r>
      <w:r w:rsidR="00741536" w:rsidRPr="001B6F10">
        <w:rPr>
          <w:rFonts w:ascii="Times New Roman" w:hAnsi="Times New Roman" w:cs="Times New Roman"/>
          <w:sz w:val="24"/>
          <w:szCs w:val="24"/>
        </w:rPr>
        <w:t xml:space="preserve"> explaining why individuals chose to take part in outdoor recreation during COVID-19 lockdown. </w:t>
      </w:r>
    </w:p>
    <w:p w14:paraId="6FF1DAFF" w14:textId="77777777" w:rsidR="005B5425" w:rsidRPr="001B6F10" w:rsidRDefault="005B5425" w:rsidP="001B6F10">
      <w:pPr>
        <w:spacing w:line="360" w:lineRule="auto"/>
        <w:rPr>
          <w:rFonts w:ascii="Times New Roman" w:hAnsi="Times New Roman" w:cs="Times New Roman"/>
          <w:sz w:val="24"/>
          <w:szCs w:val="24"/>
        </w:rPr>
      </w:pPr>
    </w:p>
    <w:p w14:paraId="7ECF09FD" w14:textId="03830666" w:rsidR="003954A8" w:rsidRPr="001B6F10" w:rsidRDefault="003A72D7" w:rsidP="001B6F10">
      <w:pPr>
        <w:spacing w:line="360" w:lineRule="auto"/>
        <w:rPr>
          <w:rFonts w:ascii="Times New Roman" w:hAnsi="Times New Roman" w:cs="Times New Roman"/>
          <w:b/>
          <w:bCs/>
          <w:sz w:val="24"/>
          <w:szCs w:val="24"/>
        </w:rPr>
      </w:pPr>
      <w:r w:rsidRPr="001B6F10">
        <w:rPr>
          <w:rFonts w:ascii="Times New Roman" w:hAnsi="Times New Roman" w:cs="Times New Roman"/>
          <w:b/>
          <w:bCs/>
          <w:sz w:val="24"/>
          <w:szCs w:val="24"/>
        </w:rPr>
        <w:t xml:space="preserve">Main findings </w:t>
      </w:r>
      <w:r w:rsidR="006465B8" w:rsidRPr="001B6F10">
        <w:rPr>
          <w:rFonts w:ascii="Times New Roman" w:hAnsi="Times New Roman" w:cs="Times New Roman"/>
          <w:b/>
          <w:bCs/>
          <w:sz w:val="24"/>
          <w:szCs w:val="24"/>
        </w:rPr>
        <w:t>and i</w:t>
      </w:r>
      <w:r w:rsidR="006465B8" w:rsidRPr="001B6F10">
        <w:rPr>
          <w:rFonts w:ascii="Times New Roman" w:hAnsi="Times New Roman" w:cs="Times New Roman"/>
          <w:b/>
          <w:bCs/>
          <w:sz w:val="24"/>
          <w:szCs w:val="24"/>
        </w:rPr>
        <w:t>mplications</w:t>
      </w:r>
      <w:r w:rsidR="001B6F10">
        <w:rPr>
          <w:rFonts w:ascii="Times New Roman" w:hAnsi="Times New Roman" w:cs="Times New Roman"/>
          <w:b/>
          <w:bCs/>
          <w:sz w:val="24"/>
          <w:szCs w:val="24"/>
        </w:rPr>
        <w:br/>
      </w:r>
      <w:r w:rsidR="00531FF0" w:rsidRPr="001B6F10">
        <w:rPr>
          <w:rFonts w:ascii="Times New Roman" w:hAnsi="Times New Roman" w:cs="Times New Roman"/>
          <w:sz w:val="24"/>
          <w:szCs w:val="24"/>
        </w:rPr>
        <w:t xml:space="preserve">There were three main findings to this research. </w:t>
      </w:r>
      <w:r w:rsidR="006465B8" w:rsidRPr="001B6F10">
        <w:rPr>
          <w:rFonts w:ascii="Times New Roman" w:hAnsi="Times New Roman" w:cs="Times New Roman"/>
          <w:sz w:val="24"/>
          <w:szCs w:val="24"/>
        </w:rPr>
        <w:t>The first finding was that p</w:t>
      </w:r>
      <w:r w:rsidR="00DE2DF7" w:rsidRPr="001B6F10">
        <w:rPr>
          <w:rFonts w:ascii="Times New Roman" w:hAnsi="Times New Roman" w:cs="Times New Roman"/>
          <w:sz w:val="24"/>
          <w:szCs w:val="24"/>
        </w:rPr>
        <w:t xml:space="preserve">hysical activity </w:t>
      </w:r>
      <w:r w:rsidR="006465B8" w:rsidRPr="001B6F10">
        <w:rPr>
          <w:rFonts w:ascii="Times New Roman" w:hAnsi="Times New Roman" w:cs="Times New Roman"/>
          <w:sz w:val="24"/>
          <w:szCs w:val="24"/>
        </w:rPr>
        <w:t xml:space="preserve">had </w:t>
      </w:r>
      <w:r w:rsidR="00DE2DF7" w:rsidRPr="001B6F10">
        <w:rPr>
          <w:rFonts w:ascii="Times New Roman" w:hAnsi="Times New Roman" w:cs="Times New Roman"/>
          <w:sz w:val="24"/>
          <w:szCs w:val="24"/>
        </w:rPr>
        <w:t>increased during lockdown</w:t>
      </w:r>
      <w:r w:rsidR="006465B8" w:rsidRPr="001B6F10">
        <w:rPr>
          <w:rFonts w:ascii="Times New Roman" w:hAnsi="Times New Roman" w:cs="Times New Roman"/>
          <w:sz w:val="24"/>
          <w:szCs w:val="24"/>
        </w:rPr>
        <w:t>.</w:t>
      </w:r>
      <w:r w:rsidR="00DE2DF7" w:rsidRPr="001B6F10">
        <w:rPr>
          <w:rFonts w:ascii="Times New Roman" w:hAnsi="Times New Roman" w:cs="Times New Roman"/>
          <w:sz w:val="24"/>
          <w:szCs w:val="24"/>
        </w:rPr>
        <w:t xml:space="preserve"> </w:t>
      </w:r>
      <w:r w:rsidR="006465B8" w:rsidRPr="001B6F10">
        <w:rPr>
          <w:rFonts w:ascii="Times New Roman" w:hAnsi="Times New Roman" w:cs="Times New Roman"/>
          <w:sz w:val="24"/>
          <w:szCs w:val="24"/>
        </w:rPr>
        <w:t xml:space="preserve">This increase was </w:t>
      </w:r>
      <w:r w:rsidR="00DE2DF7" w:rsidRPr="001B6F10">
        <w:rPr>
          <w:rFonts w:ascii="Times New Roman" w:hAnsi="Times New Roman" w:cs="Times New Roman"/>
          <w:sz w:val="24"/>
          <w:szCs w:val="24"/>
        </w:rPr>
        <w:t>despite physical activity decreasing in work and travel</w:t>
      </w:r>
      <w:r w:rsidR="006465B8" w:rsidRPr="001B6F10">
        <w:rPr>
          <w:rFonts w:ascii="Times New Roman" w:hAnsi="Times New Roman" w:cs="Times New Roman"/>
          <w:sz w:val="24"/>
          <w:szCs w:val="24"/>
        </w:rPr>
        <w:t xml:space="preserve"> categories and</w:t>
      </w:r>
      <w:r w:rsidR="00DE2DF7" w:rsidRPr="001B6F10">
        <w:rPr>
          <w:rFonts w:ascii="Times New Roman" w:hAnsi="Times New Roman" w:cs="Times New Roman"/>
          <w:sz w:val="24"/>
          <w:szCs w:val="24"/>
        </w:rPr>
        <w:t xml:space="preserve"> more people were physically active during their recreation. </w:t>
      </w:r>
      <w:r w:rsidR="00A62CDC" w:rsidRPr="001B6F10">
        <w:rPr>
          <w:rFonts w:ascii="Times New Roman" w:hAnsi="Times New Roman" w:cs="Times New Roman"/>
          <w:sz w:val="24"/>
          <w:szCs w:val="24"/>
        </w:rPr>
        <w:t>Before lockdown</w:t>
      </w:r>
      <w:r w:rsidR="005575A0" w:rsidRPr="001B6F10">
        <w:rPr>
          <w:rFonts w:ascii="Times New Roman" w:hAnsi="Times New Roman" w:cs="Times New Roman"/>
          <w:sz w:val="24"/>
          <w:szCs w:val="24"/>
        </w:rPr>
        <w:t>,</w:t>
      </w:r>
      <w:r w:rsidR="00A62CDC" w:rsidRPr="001B6F10">
        <w:rPr>
          <w:rFonts w:ascii="Times New Roman" w:hAnsi="Times New Roman" w:cs="Times New Roman"/>
          <w:sz w:val="24"/>
          <w:szCs w:val="24"/>
        </w:rPr>
        <w:t xml:space="preserve"> no participants from the sample had met the recommended weekly guideline for physical activity, this had slightly increased during to lockdown to one </w:t>
      </w:r>
      <w:r w:rsidR="00A62CDC" w:rsidRPr="001B6F10">
        <w:rPr>
          <w:rFonts w:ascii="Times New Roman" w:hAnsi="Times New Roman" w:cs="Times New Roman"/>
          <w:sz w:val="24"/>
          <w:szCs w:val="24"/>
        </w:rPr>
        <w:lastRenderedPageBreak/>
        <w:t xml:space="preserve">participant meeting the recommended guideline for physical activity. </w:t>
      </w:r>
      <w:r w:rsidR="00DE2DF7" w:rsidRPr="001B6F10">
        <w:rPr>
          <w:rFonts w:ascii="Times New Roman" w:hAnsi="Times New Roman" w:cs="Times New Roman"/>
          <w:sz w:val="24"/>
          <w:szCs w:val="24"/>
        </w:rPr>
        <w:t>The</w:t>
      </w:r>
      <w:r w:rsidR="006465B8" w:rsidRPr="001B6F10">
        <w:rPr>
          <w:rFonts w:ascii="Times New Roman" w:hAnsi="Times New Roman" w:cs="Times New Roman"/>
          <w:sz w:val="24"/>
          <w:szCs w:val="24"/>
        </w:rPr>
        <w:t xml:space="preserve"> next finding for this case study was that the</w:t>
      </w:r>
      <w:r w:rsidR="00DE2DF7" w:rsidRPr="001B6F10">
        <w:rPr>
          <w:rFonts w:ascii="Times New Roman" w:hAnsi="Times New Roman" w:cs="Times New Roman"/>
          <w:sz w:val="24"/>
          <w:szCs w:val="24"/>
        </w:rPr>
        <w:t xml:space="preserve"> choice of outdoor recreation</w:t>
      </w:r>
      <w:r w:rsidR="006465B8" w:rsidRPr="001B6F10">
        <w:rPr>
          <w:rFonts w:ascii="Times New Roman" w:hAnsi="Times New Roman" w:cs="Times New Roman"/>
          <w:sz w:val="24"/>
          <w:szCs w:val="24"/>
        </w:rPr>
        <w:t xml:space="preserve"> had</w:t>
      </w:r>
      <w:r w:rsidR="00DE2DF7" w:rsidRPr="001B6F10">
        <w:rPr>
          <w:rFonts w:ascii="Times New Roman" w:hAnsi="Times New Roman" w:cs="Times New Roman"/>
          <w:sz w:val="24"/>
          <w:szCs w:val="24"/>
        </w:rPr>
        <w:t xml:space="preserve"> changed during lockdown; more people cycled and walked for leisure during lockdown than before lockdown. </w:t>
      </w:r>
      <w:r w:rsidR="006465B8" w:rsidRPr="001B6F10">
        <w:rPr>
          <w:rFonts w:ascii="Times New Roman" w:hAnsi="Times New Roman" w:cs="Times New Roman"/>
          <w:sz w:val="24"/>
          <w:szCs w:val="24"/>
        </w:rPr>
        <w:t>This finding was consistent with other research which explored outdoor recreation choice (Sport England, 2020).</w:t>
      </w:r>
      <w:r w:rsidR="00A62CDC" w:rsidRPr="001B6F10">
        <w:rPr>
          <w:rFonts w:ascii="Times New Roman" w:hAnsi="Times New Roman" w:cs="Times New Roman"/>
          <w:sz w:val="24"/>
          <w:szCs w:val="24"/>
        </w:rPr>
        <w:t xml:space="preserve"> It is not clear however if this change in activity choice was due to COVID-19 lockdown restrictions limiting the type of outdoor recreation people could access or because more people had </w:t>
      </w:r>
      <w:r w:rsidR="003954A8" w:rsidRPr="001B6F10">
        <w:rPr>
          <w:rFonts w:ascii="Times New Roman" w:hAnsi="Times New Roman" w:cs="Times New Roman"/>
          <w:sz w:val="24"/>
          <w:szCs w:val="24"/>
        </w:rPr>
        <w:t>started participating in outdoor recreation when they previously did not.</w:t>
      </w:r>
      <w:r w:rsidR="00D81EE7" w:rsidRPr="001B6F10">
        <w:rPr>
          <w:rFonts w:ascii="Times New Roman" w:hAnsi="Times New Roman" w:cs="Times New Roman"/>
          <w:sz w:val="24"/>
          <w:szCs w:val="24"/>
        </w:rPr>
        <w:t xml:space="preserve"> </w:t>
      </w:r>
      <w:r w:rsidR="006465B8" w:rsidRPr="001B6F10">
        <w:rPr>
          <w:rFonts w:ascii="Times New Roman" w:hAnsi="Times New Roman" w:cs="Times New Roman"/>
          <w:sz w:val="24"/>
          <w:szCs w:val="24"/>
        </w:rPr>
        <w:t>Finally, the third finding was that p</w:t>
      </w:r>
      <w:r w:rsidR="00DE2DF7" w:rsidRPr="001B6F10">
        <w:rPr>
          <w:rFonts w:ascii="Times New Roman" w:hAnsi="Times New Roman" w:cs="Times New Roman"/>
          <w:sz w:val="24"/>
          <w:szCs w:val="24"/>
        </w:rPr>
        <w:t>eople chose to take part in outdoor recreation during COVID-19 lockdown because of</w:t>
      </w:r>
      <w:r w:rsidR="006465B8" w:rsidRPr="001B6F10">
        <w:rPr>
          <w:rFonts w:ascii="Times New Roman" w:hAnsi="Times New Roman" w:cs="Times New Roman"/>
          <w:sz w:val="24"/>
          <w:szCs w:val="24"/>
        </w:rPr>
        <w:t xml:space="preserve"> reasons relating to</w:t>
      </w:r>
      <w:r w:rsidR="00DE2DF7" w:rsidRPr="001B6F10">
        <w:rPr>
          <w:rFonts w:ascii="Times New Roman" w:hAnsi="Times New Roman" w:cs="Times New Roman"/>
          <w:sz w:val="24"/>
          <w:szCs w:val="24"/>
        </w:rPr>
        <w:t>: health and lifestyle; nature connection</w:t>
      </w:r>
      <w:r w:rsidR="006465B8" w:rsidRPr="001B6F10">
        <w:rPr>
          <w:rFonts w:ascii="Times New Roman" w:hAnsi="Times New Roman" w:cs="Times New Roman"/>
          <w:sz w:val="24"/>
          <w:szCs w:val="24"/>
        </w:rPr>
        <w:t xml:space="preserve"> and </w:t>
      </w:r>
      <w:r w:rsidR="00DE2DF7" w:rsidRPr="001B6F10">
        <w:rPr>
          <w:rFonts w:ascii="Times New Roman" w:hAnsi="Times New Roman" w:cs="Times New Roman"/>
          <w:sz w:val="24"/>
          <w:szCs w:val="24"/>
        </w:rPr>
        <w:t>COVID-19 lockdown</w:t>
      </w:r>
      <w:r w:rsidR="006465B8" w:rsidRPr="001B6F10">
        <w:rPr>
          <w:rFonts w:ascii="Times New Roman" w:hAnsi="Times New Roman" w:cs="Times New Roman"/>
          <w:sz w:val="24"/>
          <w:szCs w:val="24"/>
        </w:rPr>
        <w:t>. The idea that individuals take part in outdoor recreation for health and lifestyle reasons is not a new finding and is supported by research from Rogerson et al (</w:t>
      </w:r>
      <w:r w:rsidR="003954A8" w:rsidRPr="001B6F10">
        <w:rPr>
          <w:rFonts w:ascii="Times New Roman" w:hAnsi="Times New Roman" w:cs="Times New Roman"/>
          <w:sz w:val="24"/>
          <w:szCs w:val="24"/>
        </w:rPr>
        <w:t>2020</w:t>
      </w:r>
      <w:r w:rsidR="006465B8" w:rsidRPr="001B6F10">
        <w:rPr>
          <w:rFonts w:ascii="Times New Roman" w:hAnsi="Times New Roman" w:cs="Times New Roman"/>
          <w:sz w:val="24"/>
          <w:szCs w:val="24"/>
        </w:rPr>
        <w:t>) and Petty et al (</w:t>
      </w:r>
      <w:r w:rsidR="003954A8" w:rsidRPr="001B6F10">
        <w:rPr>
          <w:rFonts w:ascii="Times New Roman" w:hAnsi="Times New Roman" w:cs="Times New Roman"/>
          <w:sz w:val="24"/>
          <w:szCs w:val="24"/>
        </w:rPr>
        <w:t>2007)</w:t>
      </w:r>
      <w:r w:rsidR="006465B8" w:rsidRPr="001B6F10">
        <w:rPr>
          <w:rFonts w:ascii="Times New Roman" w:hAnsi="Times New Roman" w:cs="Times New Roman"/>
          <w:sz w:val="24"/>
          <w:szCs w:val="24"/>
        </w:rPr>
        <w:t xml:space="preserve"> who explore the many health related benefits of outdoor recreation. Similarly</w:t>
      </w:r>
      <w:r w:rsidR="00A62CDC" w:rsidRPr="001B6F10">
        <w:rPr>
          <w:rFonts w:ascii="Times New Roman" w:hAnsi="Times New Roman" w:cs="Times New Roman"/>
          <w:sz w:val="24"/>
          <w:szCs w:val="24"/>
        </w:rPr>
        <w:t>,</w:t>
      </w:r>
      <w:r w:rsidR="006465B8" w:rsidRPr="001B6F10">
        <w:rPr>
          <w:rFonts w:ascii="Times New Roman" w:hAnsi="Times New Roman" w:cs="Times New Roman"/>
          <w:sz w:val="24"/>
          <w:szCs w:val="24"/>
        </w:rPr>
        <w:t xml:space="preserve"> a study by Calogiuri and Elliott (2017) </w:t>
      </w:r>
      <w:r w:rsidR="00A62CDC" w:rsidRPr="001B6F10">
        <w:rPr>
          <w:rFonts w:ascii="Times New Roman" w:hAnsi="Times New Roman" w:cs="Times New Roman"/>
          <w:sz w:val="24"/>
          <w:szCs w:val="24"/>
        </w:rPr>
        <w:t xml:space="preserve">discovered that ‘experiencing nature’ was the second most important motivator for taking part in outdoor recreation. </w:t>
      </w:r>
    </w:p>
    <w:p w14:paraId="57B4B022" w14:textId="148B96C5" w:rsidR="005575A0" w:rsidRPr="001B6F10" w:rsidRDefault="005575A0" w:rsidP="001B6F10">
      <w:pPr>
        <w:spacing w:line="360" w:lineRule="auto"/>
        <w:rPr>
          <w:rFonts w:ascii="Times New Roman" w:hAnsi="Times New Roman" w:cs="Times New Roman"/>
          <w:sz w:val="24"/>
          <w:szCs w:val="24"/>
        </w:rPr>
      </w:pPr>
      <w:r w:rsidRPr="001B6F10">
        <w:rPr>
          <w:rFonts w:ascii="Times New Roman" w:hAnsi="Times New Roman" w:cs="Times New Roman"/>
          <w:sz w:val="24"/>
          <w:szCs w:val="24"/>
        </w:rPr>
        <w:t xml:space="preserve">In summary, this case study found that COVID-19 had affected outdoor recreation. Individual’s behaviours had changed in a positive way; more people were physically active. The choice in outdoor recreation activity was different during lockdown than before lockdown and people were using outdoor recreation to encourage healthy lifestyle, to connect with nature and because of COVID-19 lockdown. The implications of this study may act as a starting point for further research which could explore reasons ‘why’ individuals changed their behaviours during lockdown. Understanding why people chose to change their behaviour during COVID-19 lockdown could lead to a better understanding of the motivations for outdoor recreation. This could in turn influence public policy so that public engagement in outdoor recreation is </w:t>
      </w:r>
      <w:r w:rsidR="00D81EE7" w:rsidRPr="001B6F10">
        <w:rPr>
          <w:rFonts w:ascii="Times New Roman" w:hAnsi="Times New Roman" w:cs="Times New Roman"/>
          <w:sz w:val="24"/>
          <w:szCs w:val="24"/>
        </w:rPr>
        <w:t>increased,</w:t>
      </w:r>
      <w:r w:rsidRPr="001B6F10">
        <w:rPr>
          <w:rFonts w:ascii="Times New Roman" w:hAnsi="Times New Roman" w:cs="Times New Roman"/>
          <w:sz w:val="24"/>
          <w:szCs w:val="24"/>
        </w:rPr>
        <w:t xml:space="preserve"> leading to more people benefiting from participating in physical exercise outdoors. </w:t>
      </w:r>
    </w:p>
    <w:p w14:paraId="46497C55" w14:textId="24FBC389" w:rsidR="003613A8" w:rsidRPr="001B6F10" w:rsidRDefault="001F6FC1" w:rsidP="001B6F10">
      <w:pPr>
        <w:spacing w:line="360" w:lineRule="auto"/>
        <w:rPr>
          <w:rFonts w:ascii="Times New Roman" w:hAnsi="Times New Roman" w:cs="Times New Roman"/>
          <w:b/>
          <w:bCs/>
          <w:sz w:val="24"/>
          <w:szCs w:val="24"/>
        </w:rPr>
      </w:pPr>
      <w:r w:rsidRPr="001B6F10">
        <w:rPr>
          <w:rFonts w:ascii="Times New Roman" w:hAnsi="Times New Roman" w:cs="Times New Roman"/>
          <w:b/>
          <w:bCs/>
          <w:sz w:val="24"/>
          <w:szCs w:val="24"/>
        </w:rPr>
        <w:t>Alignment</w:t>
      </w:r>
      <w:r w:rsidR="007B1A6E" w:rsidRPr="001B6F10">
        <w:rPr>
          <w:rFonts w:ascii="Times New Roman" w:hAnsi="Times New Roman" w:cs="Times New Roman"/>
          <w:b/>
          <w:bCs/>
          <w:sz w:val="24"/>
          <w:szCs w:val="24"/>
        </w:rPr>
        <w:br/>
      </w:r>
      <w:r w:rsidR="003613A8" w:rsidRPr="001B6F10">
        <w:rPr>
          <w:rFonts w:ascii="Times New Roman" w:hAnsi="Times New Roman" w:cs="Times New Roman"/>
          <w:sz w:val="24"/>
          <w:szCs w:val="24"/>
        </w:rPr>
        <w:t>The r</w:t>
      </w:r>
      <w:r w:rsidR="00D81D60" w:rsidRPr="001B6F10">
        <w:rPr>
          <w:rFonts w:ascii="Times New Roman" w:hAnsi="Times New Roman" w:cs="Times New Roman"/>
          <w:sz w:val="24"/>
          <w:szCs w:val="24"/>
        </w:rPr>
        <w:t>esearch design</w:t>
      </w:r>
      <w:r w:rsidR="003613A8" w:rsidRPr="001B6F10">
        <w:rPr>
          <w:rFonts w:ascii="Times New Roman" w:hAnsi="Times New Roman" w:cs="Times New Roman"/>
          <w:sz w:val="24"/>
          <w:szCs w:val="24"/>
        </w:rPr>
        <w:t xml:space="preserve"> used for this research was </w:t>
      </w:r>
      <w:r w:rsidR="008D09BD" w:rsidRPr="001B6F10">
        <w:rPr>
          <w:rFonts w:ascii="Times New Roman" w:hAnsi="Times New Roman" w:cs="Times New Roman"/>
          <w:sz w:val="24"/>
          <w:szCs w:val="24"/>
        </w:rPr>
        <w:t xml:space="preserve">a </w:t>
      </w:r>
      <w:r w:rsidR="003613A8" w:rsidRPr="001B6F10">
        <w:rPr>
          <w:rFonts w:ascii="Times New Roman" w:hAnsi="Times New Roman" w:cs="Times New Roman"/>
          <w:sz w:val="24"/>
          <w:szCs w:val="24"/>
        </w:rPr>
        <w:t>case study</w:t>
      </w:r>
      <w:r w:rsidR="008D09BD" w:rsidRPr="001B6F10">
        <w:rPr>
          <w:rFonts w:ascii="Times New Roman" w:hAnsi="Times New Roman" w:cs="Times New Roman"/>
          <w:sz w:val="24"/>
          <w:szCs w:val="24"/>
        </w:rPr>
        <w:t xml:space="preserve"> design</w:t>
      </w:r>
      <w:r w:rsidR="003613A8" w:rsidRPr="001B6F10">
        <w:rPr>
          <w:rFonts w:ascii="Times New Roman" w:hAnsi="Times New Roman" w:cs="Times New Roman"/>
          <w:sz w:val="24"/>
          <w:szCs w:val="24"/>
        </w:rPr>
        <w:t>. Simons (2009, p.21) states that the definition of a case study is:</w:t>
      </w:r>
    </w:p>
    <w:p w14:paraId="13BFC6A7" w14:textId="73ABF6AC" w:rsidR="003613A8" w:rsidRPr="001B6F10" w:rsidRDefault="003613A8" w:rsidP="001B6F10">
      <w:pPr>
        <w:spacing w:after="0" w:line="360" w:lineRule="auto"/>
        <w:ind w:left="360"/>
        <w:rPr>
          <w:rFonts w:ascii="Times New Roman" w:hAnsi="Times New Roman" w:cs="Times New Roman"/>
          <w:sz w:val="24"/>
          <w:szCs w:val="24"/>
        </w:rPr>
      </w:pPr>
      <w:r w:rsidRPr="001B6F10">
        <w:rPr>
          <w:rFonts w:ascii="Times New Roman" w:hAnsi="Times New Roman" w:cs="Times New Roman"/>
          <w:sz w:val="24"/>
          <w:szCs w:val="24"/>
        </w:rPr>
        <w:t>‘an in-depth exploration from multiple perspectives of the complexity and</w:t>
      </w:r>
    </w:p>
    <w:p w14:paraId="3F34C059" w14:textId="1A503829" w:rsidR="003613A8" w:rsidRPr="001B6F10" w:rsidRDefault="003613A8" w:rsidP="001B6F10">
      <w:pPr>
        <w:spacing w:after="0" w:line="360" w:lineRule="auto"/>
        <w:ind w:left="360"/>
        <w:rPr>
          <w:rFonts w:ascii="Times New Roman" w:hAnsi="Times New Roman" w:cs="Times New Roman"/>
          <w:sz w:val="24"/>
          <w:szCs w:val="24"/>
        </w:rPr>
      </w:pPr>
      <w:r w:rsidRPr="001B6F10">
        <w:rPr>
          <w:rFonts w:ascii="Times New Roman" w:hAnsi="Times New Roman" w:cs="Times New Roman"/>
          <w:sz w:val="24"/>
          <w:szCs w:val="24"/>
        </w:rPr>
        <w:t xml:space="preserve">uniqueness of a particular project, policy, institution, </w:t>
      </w:r>
      <w:r w:rsidR="001B6F10" w:rsidRPr="001B6F10">
        <w:rPr>
          <w:rFonts w:ascii="Times New Roman" w:hAnsi="Times New Roman" w:cs="Times New Roman"/>
          <w:sz w:val="24"/>
          <w:szCs w:val="24"/>
        </w:rPr>
        <w:t>program,</w:t>
      </w:r>
      <w:r w:rsidRPr="001B6F10">
        <w:rPr>
          <w:rFonts w:ascii="Times New Roman" w:hAnsi="Times New Roman" w:cs="Times New Roman"/>
          <w:sz w:val="24"/>
          <w:szCs w:val="24"/>
        </w:rPr>
        <w:t xml:space="preserve"> or system in a ‘real life’</w:t>
      </w:r>
    </w:p>
    <w:p w14:paraId="4A097F44" w14:textId="6C457F79" w:rsidR="003613A8" w:rsidRPr="001B6F10" w:rsidRDefault="003613A8" w:rsidP="001B6F10">
      <w:pPr>
        <w:spacing w:after="0" w:line="360" w:lineRule="auto"/>
        <w:ind w:left="360"/>
        <w:rPr>
          <w:rFonts w:ascii="Times New Roman" w:hAnsi="Times New Roman" w:cs="Times New Roman"/>
          <w:sz w:val="24"/>
          <w:szCs w:val="24"/>
        </w:rPr>
      </w:pPr>
      <w:r w:rsidRPr="001B6F10">
        <w:rPr>
          <w:rFonts w:ascii="Times New Roman" w:hAnsi="Times New Roman" w:cs="Times New Roman"/>
          <w:sz w:val="24"/>
          <w:szCs w:val="24"/>
        </w:rPr>
        <w:t>context.’</w:t>
      </w:r>
    </w:p>
    <w:p w14:paraId="0CD8041D" w14:textId="41383400" w:rsidR="003613A8" w:rsidRPr="001B6F10" w:rsidRDefault="003613A8" w:rsidP="001B6F10">
      <w:pPr>
        <w:spacing w:after="0" w:line="360" w:lineRule="auto"/>
        <w:rPr>
          <w:rFonts w:ascii="Times New Roman" w:hAnsi="Times New Roman" w:cs="Times New Roman"/>
          <w:sz w:val="24"/>
          <w:szCs w:val="24"/>
        </w:rPr>
      </w:pPr>
    </w:p>
    <w:p w14:paraId="3F31A7A2" w14:textId="4C7042C0" w:rsidR="002A0762" w:rsidRPr="001B6F10" w:rsidRDefault="008D09BD" w:rsidP="001B6F10">
      <w:pPr>
        <w:spacing w:after="0" w:line="360" w:lineRule="auto"/>
        <w:rPr>
          <w:rFonts w:ascii="Times New Roman" w:hAnsi="Times New Roman" w:cs="Times New Roman"/>
          <w:sz w:val="24"/>
          <w:szCs w:val="24"/>
        </w:rPr>
      </w:pPr>
      <w:r w:rsidRPr="001B6F10">
        <w:rPr>
          <w:rFonts w:ascii="Times New Roman" w:hAnsi="Times New Roman" w:cs="Times New Roman"/>
          <w:sz w:val="24"/>
          <w:szCs w:val="24"/>
        </w:rPr>
        <w:lastRenderedPageBreak/>
        <w:t xml:space="preserve">Crowe et al (2011, p.1) argue that a case study approach is useful when a researcher wishes to examine an ‘event or phenomenon of interest’. </w:t>
      </w:r>
      <w:r w:rsidR="00066BE3" w:rsidRPr="001B6F10">
        <w:rPr>
          <w:rFonts w:ascii="Times New Roman" w:hAnsi="Times New Roman" w:cs="Times New Roman"/>
          <w:sz w:val="24"/>
          <w:szCs w:val="24"/>
        </w:rPr>
        <w:t xml:space="preserve">Initially it seemed appropriate to use a case study research design for this study because outdoor recreation could be seen as </w:t>
      </w:r>
      <w:r w:rsidRPr="001B6F10">
        <w:rPr>
          <w:rFonts w:ascii="Times New Roman" w:hAnsi="Times New Roman" w:cs="Times New Roman"/>
          <w:sz w:val="24"/>
          <w:szCs w:val="24"/>
        </w:rPr>
        <w:t xml:space="preserve">an ‘event of phenomenon’ (Crowe et al, 2011) within a </w:t>
      </w:r>
      <w:r w:rsidR="00066BE3" w:rsidRPr="001B6F10">
        <w:rPr>
          <w:rFonts w:ascii="Times New Roman" w:hAnsi="Times New Roman" w:cs="Times New Roman"/>
          <w:sz w:val="24"/>
          <w:szCs w:val="24"/>
        </w:rPr>
        <w:t xml:space="preserve">‘real life’ </w:t>
      </w:r>
      <w:r w:rsidRPr="001B6F10">
        <w:rPr>
          <w:rFonts w:ascii="Times New Roman" w:hAnsi="Times New Roman" w:cs="Times New Roman"/>
          <w:sz w:val="24"/>
          <w:szCs w:val="24"/>
        </w:rPr>
        <w:t xml:space="preserve">(Simons, 2009) </w:t>
      </w:r>
      <w:r w:rsidR="00066BE3" w:rsidRPr="001B6F10">
        <w:rPr>
          <w:rFonts w:ascii="Times New Roman" w:hAnsi="Times New Roman" w:cs="Times New Roman"/>
          <w:sz w:val="24"/>
          <w:szCs w:val="24"/>
        </w:rPr>
        <w:t xml:space="preserve">context of COVID-19 lockdown. In addition, a case study approach felt suitable because it meant that the concept of outdoor recreation during COVID-19 could be explored from multiple perspectives (physical activity, activity choice and why individuals chose to take part). </w:t>
      </w:r>
      <w:r w:rsidR="002A0762" w:rsidRPr="001B6F10">
        <w:rPr>
          <w:rFonts w:ascii="Times New Roman" w:hAnsi="Times New Roman" w:cs="Times New Roman"/>
          <w:sz w:val="24"/>
          <w:szCs w:val="24"/>
        </w:rPr>
        <w:t>For these reasons it could be argued that case study design was the most appropriate for this research.</w:t>
      </w:r>
    </w:p>
    <w:p w14:paraId="59E49463" w14:textId="77777777" w:rsidR="002A0762" w:rsidRPr="001B6F10" w:rsidRDefault="002A0762" w:rsidP="001B6F10">
      <w:pPr>
        <w:spacing w:after="0" w:line="360" w:lineRule="auto"/>
        <w:rPr>
          <w:rFonts w:ascii="Times New Roman" w:hAnsi="Times New Roman" w:cs="Times New Roman"/>
          <w:sz w:val="24"/>
          <w:szCs w:val="24"/>
        </w:rPr>
      </w:pPr>
    </w:p>
    <w:p w14:paraId="4B2B5921" w14:textId="2175D14B" w:rsidR="00204364" w:rsidRPr="001B6F10" w:rsidRDefault="002A0762" w:rsidP="001B6F10">
      <w:pPr>
        <w:spacing w:after="0" w:line="360" w:lineRule="auto"/>
        <w:rPr>
          <w:rFonts w:ascii="Times New Roman" w:hAnsi="Times New Roman" w:cs="Times New Roman"/>
          <w:sz w:val="24"/>
          <w:szCs w:val="24"/>
        </w:rPr>
      </w:pPr>
      <w:r w:rsidRPr="001B6F10">
        <w:rPr>
          <w:rFonts w:ascii="Times New Roman" w:hAnsi="Times New Roman" w:cs="Times New Roman"/>
          <w:sz w:val="24"/>
          <w:szCs w:val="24"/>
        </w:rPr>
        <w:t>However, c</w:t>
      </w:r>
      <w:r w:rsidR="008D09BD" w:rsidRPr="001B6F10">
        <w:rPr>
          <w:rFonts w:ascii="Times New Roman" w:hAnsi="Times New Roman" w:cs="Times New Roman"/>
          <w:sz w:val="24"/>
          <w:szCs w:val="24"/>
        </w:rPr>
        <w:t xml:space="preserve">ase </w:t>
      </w:r>
      <w:r w:rsidR="00A37844" w:rsidRPr="001B6F10">
        <w:rPr>
          <w:rFonts w:ascii="Times New Roman" w:hAnsi="Times New Roman" w:cs="Times New Roman"/>
          <w:sz w:val="24"/>
          <w:szCs w:val="24"/>
        </w:rPr>
        <w:t>studies</w:t>
      </w:r>
      <w:r w:rsidR="008D09BD" w:rsidRPr="001B6F10">
        <w:rPr>
          <w:rFonts w:ascii="Times New Roman" w:hAnsi="Times New Roman" w:cs="Times New Roman"/>
          <w:sz w:val="24"/>
          <w:szCs w:val="24"/>
        </w:rPr>
        <w:t xml:space="preserve"> are typically qualitative in design (Simons, 2009; Crowe et al, 2011) </w:t>
      </w:r>
      <w:r w:rsidRPr="001B6F10">
        <w:rPr>
          <w:rFonts w:ascii="Times New Roman" w:hAnsi="Times New Roman" w:cs="Times New Roman"/>
          <w:sz w:val="24"/>
          <w:szCs w:val="24"/>
        </w:rPr>
        <w:t xml:space="preserve">and adapt mixed methods to obtain a variety of data. The research methods that are usually associated with case </w:t>
      </w:r>
      <w:r w:rsidR="00A37844" w:rsidRPr="001B6F10">
        <w:rPr>
          <w:rFonts w:ascii="Times New Roman" w:hAnsi="Times New Roman" w:cs="Times New Roman"/>
          <w:sz w:val="24"/>
          <w:szCs w:val="24"/>
        </w:rPr>
        <w:t>studies</w:t>
      </w:r>
      <w:r w:rsidRPr="001B6F10">
        <w:rPr>
          <w:rFonts w:ascii="Times New Roman" w:hAnsi="Times New Roman" w:cs="Times New Roman"/>
          <w:sz w:val="24"/>
          <w:szCs w:val="24"/>
        </w:rPr>
        <w:t xml:space="preserve"> are qualitative methods such as interviews and observations (Crowe et al, 2011). As the research method chosen for this study was a questionnaire, which was primarily quantitative, the method did not align with the research design for this project. </w:t>
      </w:r>
      <w:r w:rsidR="00A37844" w:rsidRPr="001B6F10">
        <w:rPr>
          <w:rFonts w:ascii="Times New Roman" w:hAnsi="Times New Roman" w:cs="Times New Roman"/>
          <w:sz w:val="24"/>
          <w:szCs w:val="24"/>
        </w:rPr>
        <w:t xml:space="preserve">Having said that, it </w:t>
      </w:r>
      <w:r w:rsidRPr="001B6F10">
        <w:rPr>
          <w:rFonts w:ascii="Times New Roman" w:hAnsi="Times New Roman" w:cs="Times New Roman"/>
          <w:sz w:val="24"/>
          <w:szCs w:val="24"/>
        </w:rPr>
        <w:t xml:space="preserve">could be argued that by adding a qualitative question in to the questionnaire the </w:t>
      </w:r>
      <w:r w:rsidR="00A37844" w:rsidRPr="001B6F10">
        <w:rPr>
          <w:rFonts w:ascii="Times New Roman" w:hAnsi="Times New Roman" w:cs="Times New Roman"/>
          <w:sz w:val="24"/>
          <w:szCs w:val="24"/>
        </w:rPr>
        <w:t xml:space="preserve">research began to incorporate mixed methods. </w:t>
      </w:r>
      <w:r w:rsidRPr="001B6F10">
        <w:rPr>
          <w:rFonts w:ascii="Times New Roman" w:hAnsi="Times New Roman" w:cs="Times New Roman"/>
          <w:sz w:val="24"/>
          <w:szCs w:val="24"/>
        </w:rPr>
        <w:t xml:space="preserve"> </w:t>
      </w:r>
    </w:p>
    <w:p w14:paraId="3FEAFEC4" w14:textId="77777777" w:rsidR="007B1A6E" w:rsidRPr="001B6F10" w:rsidRDefault="007B1A6E" w:rsidP="001B6F10">
      <w:pPr>
        <w:spacing w:after="0" w:line="360" w:lineRule="auto"/>
        <w:rPr>
          <w:rFonts w:ascii="Times New Roman" w:hAnsi="Times New Roman" w:cs="Times New Roman"/>
          <w:sz w:val="24"/>
          <w:szCs w:val="24"/>
        </w:rPr>
      </w:pPr>
    </w:p>
    <w:p w14:paraId="08003A60" w14:textId="77777777" w:rsidR="00D81EE7" w:rsidRPr="001B6F10" w:rsidRDefault="00D81EE7" w:rsidP="001B6F10">
      <w:pPr>
        <w:spacing w:line="360" w:lineRule="auto"/>
        <w:rPr>
          <w:rFonts w:ascii="Times New Roman" w:hAnsi="Times New Roman" w:cs="Times New Roman"/>
          <w:b/>
          <w:bCs/>
          <w:sz w:val="24"/>
          <w:szCs w:val="24"/>
        </w:rPr>
      </w:pPr>
      <w:r w:rsidRPr="001B6F10">
        <w:rPr>
          <w:rFonts w:ascii="Times New Roman" w:hAnsi="Times New Roman" w:cs="Times New Roman"/>
          <w:b/>
          <w:bCs/>
          <w:sz w:val="24"/>
          <w:szCs w:val="24"/>
        </w:rPr>
        <w:t>Ethical issues</w:t>
      </w:r>
      <w:r w:rsidRPr="001B6F10">
        <w:rPr>
          <w:rFonts w:ascii="Times New Roman" w:hAnsi="Times New Roman" w:cs="Times New Roman"/>
          <w:b/>
          <w:bCs/>
          <w:sz w:val="24"/>
          <w:szCs w:val="24"/>
        </w:rPr>
        <w:br/>
      </w:r>
      <w:r w:rsidRPr="001B6F10">
        <w:rPr>
          <w:rFonts w:ascii="Times New Roman" w:hAnsi="Times New Roman" w:cs="Times New Roman"/>
          <w:sz w:val="24"/>
          <w:szCs w:val="24"/>
        </w:rPr>
        <w:t xml:space="preserve">One ethical issue that was considered at when designing the research method and questionnaire was informed consent and right to withdraw (BERA, 2018). Before participants could take part in the questionnaire, they were asked to read an information sheet which provided opportunity to inform participants about the study, what would happen with their data and their right to withdraw from the study should they wish. The first question on the questionnaire asked if participants gave their informed consent and understood their right to withdraw. If participants had answered ‘no I do not give consent’ this would have immediately ended the questionnaire. It is an ethical responsibly to provide opportunity for informed consent and meant that this research followed BERA (2018) research guidelines.  </w:t>
      </w:r>
    </w:p>
    <w:p w14:paraId="0BCC37CA" w14:textId="77777777" w:rsidR="00D81EE7" w:rsidRPr="001B6F10" w:rsidRDefault="00D81EE7" w:rsidP="001B6F10">
      <w:pPr>
        <w:spacing w:line="360" w:lineRule="auto"/>
        <w:rPr>
          <w:rFonts w:ascii="Times New Roman" w:hAnsi="Times New Roman" w:cs="Times New Roman"/>
          <w:sz w:val="28"/>
          <w:szCs w:val="28"/>
        </w:rPr>
      </w:pPr>
      <w:r w:rsidRPr="001B6F10">
        <w:rPr>
          <w:rFonts w:ascii="Times New Roman" w:hAnsi="Times New Roman" w:cs="Times New Roman"/>
          <w:sz w:val="24"/>
          <w:szCs w:val="24"/>
        </w:rPr>
        <w:t xml:space="preserve">Wright and O’Flynn (2011) emphasise the point that researchers need to be ‘alert to how participants respond to data collection and to anticipate any possible harms, emotional, social and physical’. In reflection this research asked participants to reflect on a period of time (COVID-19 pandemic) that could be considered significantly traumatic and has had many negative effects of the health and wellbeing of individuals (Dominski and Brandt, 2020). Therefore, it could be argued that reflecting on their own experiences of COVID-19 </w:t>
      </w:r>
      <w:r w:rsidRPr="001B6F10">
        <w:rPr>
          <w:rFonts w:ascii="Times New Roman" w:hAnsi="Times New Roman" w:cs="Times New Roman"/>
          <w:sz w:val="24"/>
          <w:szCs w:val="24"/>
        </w:rPr>
        <w:lastRenderedPageBreak/>
        <w:t>lockdown could have caused participants some emotional harm or distress. This should have been considered before the research took place so that participants could have been debriefed.</w:t>
      </w:r>
    </w:p>
    <w:p w14:paraId="010EB239" w14:textId="703A4F47" w:rsidR="00B76362" w:rsidRPr="001B6F10" w:rsidRDefault="004827EC" w:rsidP="001B6F10">
      <w:pPr>
        <w:spacing w:line="360" w:lineRule="auto"/>
        <w:rPr>
          <w:rFonts w:ascii="Times New Roman" w:hAnsi="Times New Roman" w:cs="Times New Roman"/>
          <w:sz w:val="28"/>
          <w:szCs w:val="28"/>
        </w:rPr>
      </w:pPr>
      <w:r w:rsidRPr="001B6F10">
        <w:rPr>
          <w:rFonts w:ascii="Times New Roman" w:hAnsi="Times New Roman" w:cs="Times New Roman"/>
          <w:b/>
          <w:bCs/>
          <w:sz w:val="24"/>
          <w:szCs w:val="24"/>
        </w:rPr>
        <w:t>Experience and lessons learned</w:t>
      </w:r>
      <w:r w:rsidR="007B1A6E" w:rsidRPr="001B6F10">
        <w:rPr>
          <w:rFonts w:ascii="Times New Roman" w:hAnsi="Times New Roman" w:cs="Times New Roman"/>
          <w:b/>
          <w:bCs/>
          <w:sz w:val="24"/>
          <w:szCs w:val="24"/>
        </w:rPr>
        <w:br/>
      </w:r>
      <w:r w:rsidR="00F42CBC" w:rsidRPr="001B6F10">
        <w:rPr>
          <w:rFonts w:ascii="Times New Roman" w:hAnsi="Times New Roman" w:cs="Times New Roman"/>
          <w:sz w:val="24"/>
          <w:szCs w:val="24"/>
        </w:rPr>
        <w:t xml:space="preserve">Due to the time restrictions and limitations due to COVID-19 restrictions the method chosen for this research project was questionnaires. One lesson </w:t>
      </w:r>
      <w:r w:rsidR="007B1A6E" w:rsidRPr="001B6F10">
        <w:rPr>
          <w:rFonts w:ascii="Times New Roman" w:hAnsi="Times New Roman" w:cs="Times New Roman"/>
          <w:sz w:val="24"/>
          <w:szCs w:val="24"/>
        </w:rPr>
        <w:t>learned</w:t>
      </w:r>
      <w:r w:rsidR="00F42CBC" w:rsidRPr="001B6F10">
        <w:rPr>
          <w:rFonts w:ascii="Times New Roman" w:hAnsi="Times New Roman" w:cs="Times New Roman"/>
          <w:sz w:val="24"/>
          <w:szCs w:val="24"/>
        </w:rPr>
        <w:t xml:space="preserve"> </w:t>
      </w:r>
      <w:r w:rsidR="007B1A6E" w:rsidRPr="001B6F10">
        <w:rPr>
          <w:rFonts w:ascii="Times New Roman" w:hAnsi="Times New Roman" w:cs="Times New Roman"/>
          <w:sz w:val="24"/>
          <w:szCs w:val="24"/>
        </w:rPr>
        <w:t xml:space="preserve">from choosing to use questionnaires </w:t>
      </w:r>
      <w:r w:rsidR="00F42CBC" w:rsidRPr="001B6F10">
        <w:rPr>
          <w:rFonts w:ascii="Times New Roman" w:hAnsi="Times New Roman" w:cs="Times New Roman"/>
          <w:sz w:val="24"/>
          <w:szCs w:val="24"/>
        </w:rPr>
        <w:t xml:space="preserve">is that it is incredibly difficult to </w:t>
      </w:r>
      <w:r w:rsidR="007B1A6E" w:rsidRPr="001B6F10">
        <w:rPr>
          <w:rFonts w:ascii="Times New Roman" w:hAnsi="Times New Roman" w:cs="Times New Roman"/>
          <w:sz w:val="24"/>
          <w:szCs w:val="24"/>
        </w:rPr>
        <w:t xml:space="preserve">recruit participants. Furthermore, it is also a very slow process to get participants to complete their questionnaire and return it despite using Microsoft Forms to create the questionnaire and sped up the process of distributing the questionnaire it was still a long time before questionnaires were completed. On the </w:t>
      </w:r>
      <w:r w:rsidR="003954A8" w:rsidRPr="001B6F10">
        <w:rPr>
          <w:rFonts w:ascii="Times New Roman" w:hAnsi="Times New Roman" w:cs="Times New Roman"/>
          <w:sz w:val="24"/>
          <w:szCs w:val="24"/>
        </w:rPr>
        <w:t>other hand,</w:t>
      </w:r>
      <w:r w:rsidR="007B1A6E" w:rsidRPr="001B6F10">
        <w:rPr>
          <w:rFonts w:ascii="Times New Roman" w:hAnsi="Times New Roman" w:cs="Times New Roman"/>
          <w:sz w:val="24"/>
          <w:szCs w:val="24"/>
        </w:rPr>
        <w:t xml:space="preserve"> the data analysis of the qualitative question was very enjoyable and effective. The thematic analysis </w:t>
      </w:r>
      <w:r w:rsidR="007B1A6E" w:rsidRPr="001B6F10">
        <w:rPr>
          <w:rFonts w:ascii="Times New Roman" w:hAnsi="Times New Roman" w:cs="Times New Roman"/>
          <w:sz w:val="24"/>
          <w:szCs w:val="24"/>
        </w:rPr>
        <w:t>tool (Attride-Stirling, 2001)</w:t>
      </w:r>
      <w:r w:rsidR="007B1A6E" w:rsidRPr="001B6F10">
        <w:rPr>
          <w:rFonts w:ascii="Times New Roman" w:hAnsi="Times New Roman" w:cs="Times New Roman"/>
          <w:sz w:val="24"/>
          <w:szCs w:val="24"/>
        </w:rPr>
        <w:t xml:space="preserve"> used was a thorough process that meant I could really engage with the participants meaning and perspectives. In future practice I will use more qualitative methodologies as I feel they give a more meaningful answer to a research question. </w:t>
      </w:r>
      <w:r w:rsidR="00A77490" w:rsidRPr="001B6F10">
        <w:rPr>
          <w:rFonts w:ascii="Helvetica" w:hAnsi="Helvetica" w:cs="Helvetica"/>
          <w:sz w:val="18"/>
          <w:szCs w:val="18"/>
        </w:rPr>
        <w:br/>
      </w:r>
      <w:r w:rsidR="00A77490" w:rsidRPr="001B6F10">
        <w:rPr>
          <w:rFonts w:ascii="Helvetica" w:hAnsi="Helvetica" w:cs="Helvetica"/>
          <w:sz w:val="18"/>
          <w:szCs w:val="18"/>
        </w:rPr>
        <w:br/>
      </w:r>
    </w:p>
    <w:p w14:paraId="756B9027" w14:textId="6CA09A12" w:rsidR="00665761" w:rsidRPr="001B6F10" w:rsidRDefault="00F96141" w:rsidP="001B6F10">
      <w:pPr>
        <w:spacing w:line="360" w:lineRule="auto"/>
        <w:rPr>
          <w:rFonts w:ascii="Times New Roman" w:hAnsi="Times New Roman" w:cs="Times New Roman"/>
          <w:sz w:val="24"/>
          <w:szCs w:val="24"/>
        </w:rPr>
      </w:pPr>
      <w:r w:rsidRPr="001B6F10">
        <w:rPr>
          <w:rFonts w:ascii="Times New Roman" w:hAnsi="Times New Roman" w:cs="Times New Roman"/>
          <w:sz w:val="24"/>
          <w:szCs w:val="24"/>
        </w:rPr>
        <w:t xml:space="preserve">In conclusion, this </w:t>
      </w:r>
      <w:r w:rsidR="005575A0" w:rsidRPr="001B6F10">
        <w:rPr>
          <w:rFonts w:ascii="Times New Roman" w:hAnsi="Times New Roman" w:cs="Times New Roman"/>
          <w:sz w:val="24"/>
          <w:szCs w:val="24"/>
        </w:rPr>
        <w:t xml:space="preserve">reflective paper has </w:t>
      </w:r>
      <w:r w:rsidR="00D81EE7" w:rsidRPr="001B6F10">
        <w:rPr>
          <w:rFonts w:ascii="Times New Roman" w:hAnsi="Times New Roman" w:cs="Times New Roman"/>
          <w:sz w:val="24"/>
          <w:szCs w:val="24"/>
        </w:rPr>
        <w:t xml:space="preserve">reflected on the practical aspects of my research. This included the </w:t>
      </w:r>
      <w:r w:rsidR="00D81EE7" w:rsidRPr="001B6F10">
        <w:rPr>
          <w:rFonts w:ascii="Times New Roman" w:hAnsi="Times New Roman" w:cs="Times New Roman"/>
          <w:sz w:val="24"/>
          <w:szCs w:val="24"/>
        </w:rPr>
        <w:t xml:space="preserve">rationale, method, data analysis, results, </w:t>
      </w:r>
      <w:r w:rsidR="00D81EE7" w:rsidRPr="001B6F10">
        <w:rPr>
          <w:rFonts w:ascii="Times New Roman" w:hAnsi="Times New Roman" w:cs="Times New Roman"/>
          <w:sz w:val="24"/>
          <w:szCs w:val="24"/>
        </w:rPr>
        <w:t>findings,</w:t>
      </w:r>
      <w:r w:rsidR="00D81EE7" w:rsidRPr="001B6F10">
        <w:rPr>
          <w:rFonts w:ascii="Times New Roman" w:hAnsi="Times New Roman" w:cs="Times New Roman"/>
          <w:sz w:val="24"/>
          <w:szCs w:val="24"/>
        </w:rPr>
        <w:t xml:space="preserve"> and alignment of the study</w:t>
      </w:r>
      <w:r w:rsidR="00D81EE7" w:rsidRPr="001B6F10">
        <w:rPr>
          <w:rFonts w:ascii="Times New Roman" w:hAnsi="Times New Roman" w:cs="Times New Roman"/>
          <w:sz w:val="24"/>
          <w:szCs w:val="24"/>
        </w:rPr>
        <w:t xml:space="preserve">. As I explored the practical aspects of the research project, I reflected on aspects that were successful and on areas that could have been improved, providing some examples of how these improvements could have been made. Then I reflected on my experiences of conducting this research to help construct meanings about my own research practice </w:t>
      </w:r>
      <w:r w:rsidR="00291DB0" w:rsidRPr="001B6F10">
        <w:rPr>
          <w:rFonts w:ascii="Times New Roman" w:hAnsi="Times New Roman" w:cs="Times New Roman"/>
          <w:sz w:val="24"/>
          <w:szCs w:val="24"/>
        </w:rPr>
        <w:t>(</w:t>
      </w:r>
      <w:r w:rsidR="00291DB0" w:rsidRPr="001B6F10">
        <w:rPr>
          <w:rFonts w:ascii="Times New Roman" w:hAnsi="Times New Roman" w:cs="Times New Roman"/>
          <w:sz w:val="24"/>
          <w:szCs w:val="24"/>
        </w:rPr>
        <w:t>Mortari</w:t>
      </w:r>
      <w:r w:rsidR="00291DB0" w:rsidRPr="001B6F10">
        <w:rPr>
          <w:rFonts w:ascii="Times New Roman" w:hAnsi="Times New Roman" w:cs="Times New Roman"/>
          <w:sz w:val="24"/>
          <w:szCs w:val="24"/>
        </w:rPr>
        <w:t xml:space="preserve">, </w:t>
      </w:r>
      <w:r w:rsidR="00291DB0" w:rsidRPr="001B6F10">
        <w:rPr>
          <w:rFonts w:ascii="Times New Roman" w:hAnsi="Times New Roman" w:cs="Times New Roman"/>
          <w:sz w:val="24"/>
          <w:szCs w:val="24"/>
        </w:rPr>
        <w:t>2015)</w:t>
      </w:r>
      <w:r w:rsidR="00291DB0" w:rsidRPr="001B6F10">
        <w:rPr>
          <w:rFonts w:ascii="Times New Roman" w:hAnsi="Times New Roman" w:cs="Times New Roman"/>
          <w:sz w:val="24"/>
          <w:szCs w:val="24"/>
        </w:rPr>
        <w:t xml:space="preserve">. Overall, I feel that this research process was enjoyable and the reflection a useful way to engage with the work I have completed. </w:t>
      </w:r>
      <w:r w:rsidR="00665761" w:rsidRPr="001B6F10">
        <w:rPr>
          <w:rFonts w:ascii="Helvetica" w:hAnsi="Helvetica" w:cs="Helvetica"/>
          <w:color w:val="000000"/>
          <w:sz w:val="18"/>
          <w:szCs w:val="18"/>
        </w:rPr>
        <w:br/>
      </w:r>
    </w:p>
    <w:p w14:paraId="3794DC42" w14:textId="77777777" w:rsidR="00B51F39" w:rsidRPr="001B6F10" w:rsidRDefault="00B51F39" w:rsidP="00D81D60">
      <w:pPr>
        <w:rPr>
          <w:rFonts w:ascii="Times New Roman" w:hAnsi="Times New Roman" w:cs="Times New Roman"/>
          <w:sz w:val="24"/>
          <w:szCs w:val="24"/>
        </w:rPr>
      </w:pPr>
    </w:p>
    <w:p w14:paraId="071C44B0" w14:textId="54992E20" w:rsidR="00B51F39" w:rsidRDefault="00B51F39" w:rsidP="00D81D60">
      <w:pPr>
        <w:rPr>
          <w:rFonts w:ascii="Times New Roman" w:hAnsi="Times New Roman" w:cs="Times New Roman"/>
          <w:sz w:val="24"/>
          <w:szCs w:val="24"/>
        </w:rPr>
      </w:pPr>
    </w:p>
    <w:p w14:paraId="138B6EE0" w14:textId="67293468" w:rsidR="001B6F10" w:rsidRDefault="001B6F10" w:rsidP="00D81D60">
      <w:pPr>
        <w:rPr>
          <w:rFonts w:ascii="Times New Roman" w:hAnsi="Times New Roman" w:cs="Times New Roman"/>
          <w:sz w:val="24"/>
          <w:szCs w:val="24"/>
        </w:rPr>
      </w:pPr>
    </w:p>
    <w:p w14:paraId="32CC59FE" w14:textId="64A52170" w:rsidR="001B6F10" w:rsidRDefault="001B6F10" w:rsidP="00D81D60">
      <w:pPr>
        <w:rPr>
          <w:rFonts w:ascii="Times New Roman" w:hAnsi="Times New Roman" w:cs="Times New Roman"/>
          <w:sz w:val="24"/>
          <w:szCs w:val="24"/>
        </w:rPr>
      </w:pPr>
    </w:p>
    <w:p w14:paraId="2E00C06C" w14:textId="6DE2B6F0" w:rsidR="001B6F10" w:rsidRDefault="001B6F10" w:rsidP="00D81D60">
      <w:pPr>
        <w:rPr>
          <w:rFonts w:ascii="Times New Roman" w:hAnsi="Times New Roman" w:cs="Times New Roman"/>
          <w:sz w:val="24"/>
          <w:szCs w:val="24"/>
        </w:rPr>
      </w:pPr>
    </w:p>
    <w:p w14:paraId="2D910EDF" w14:textId="172EF0D6" w:rsidR="001B6F10" w:rsidRPr="001B6F10" w:rsidRDefault="001B6F10" w:rsidP="00D81D60">
      <w:pPr>
        <w:rPr>
          <w:rFonts w:ascii="Times New Roman" w:hAnsi="Times New Roman" w:cs="Times New Roman"/>
          <w:sz w:val="24"/>
          <w:szCs w:val="24"/>
        </w:rPr>
      </w:pPr>
      <w:r>
        <w:rPr>
          <w:rFonts w:ascii="Times New Roman" w:hAnsi="Times New Roman" w:cs="Times New Roman"/>
          <w:sz w:val="24"/>
          <w:szCs w:val="24"/>
        </w:rPr>
        <w:t xml:space="preserve">Word Count: 3271 </w:t>
      </w:r>
    </w:p>
    <w:p w14:paraId="205C09B5" w14:textId="63B1B93C" w:rsidR="00D81D60" w:rsidRPr="001B6F10" w:rsidRDefault="00D81D60" w:rsidP="00D81D60">
      <w:pPr>
        <w:rPr>
          <w:rFonts w:ascii="Times New Roman" w:hAnsi="Times New Roman" w:cs="Times New Roman"/>
          <w:sz w:val="24"/>
          <w:szCs w:val="24"/>
        </w:rPr>
      </w:pPr>
    </w:p>
    <w:p w14:paraId="527AAD81" w14:textId="3CAA2B00" w:rsidR="00C22A18" w:rsidRPr="001B6F10" w:rsidRDefault="00536E77" w:rsidP="0063698F">
      <w:pPr>
        <w:rPr>
          <w:rFonts w:ascii="Times New Roman" w:hAnsi="Times New Roman" w:cs="Times New Roman"/>
          <w:sz w:val="28"/>
          <w:szCs w:val="28"/>
          <w:u w:val="single"/>
        </w:rPr>
      </w:pPr>
      <w:r w:rsidRPr="001B6F10">
        <w:rPr>
          <w:rFonts w:ascii="Times New Roman" w:hAnsi="Times New Roman" w:cs="Times New Roman"/>
          <w:sz w:val="28"/>
          <w:szCs w:val="28"/>
          <w:u w:val="single"/>
        </w:rPr>
        <w:lastRenderedPageBreak/>
        <w:t xml:space="preserve">References </w:t>
      </w:r>
    </w:p>
    <w:p w14:paraId="0EC7640F" w14:textId="77777777" w:rsidR="001B6F10" w:rsidRPr="001B6F10" w:rsidRDefault="001B6F10" w:rsidP="00C22A18">
      <w:pPr>
        <w:pStyle w:val="ListParagraph"/>
        <w:numPr>
          <w:ilvl w:val="0"/>
          <w:numId w:val="5"/>
        </w:numPr>
        <w:autoSpaceDE w:val="0"/>
        <w:autoSpaceDN w:val="0"/>
        <w:adjustRightInd w:val="0"/>
        <w:spacing w:after="0" w:line="360" w:lineRule="auto"/>
        <w:jc w:val="both"/>
        <w:rPr>
          <w:rFonts w:ascii="Times New Roman" w:hAnsi="Times New Roman" w:cs="Times New Roman"/>
          <w:color w:val="222222"/>
          <w:sz w:val="24"/>
          <w:szCs w:val="24"/>
          <w:shd w:val="clear" w:color="auto" w:fill="FFFFFF"/>
        </w:rPr>
      </w:pPr>
      <w:r w:rsidRPr="001B6F10">
        <w:rPr>
          <w:rFonts w:ascii="Times New Roman" w:hAnsi="Times New Roman" w:cs="Times New Roman"/>
          <w:color w:val="222222"/>
          <w:sz w:val="24"/>
          <w:szCs w:val="24"/>
          <w:shd w:val="clear" w:color="auto" w:fill="FFFFFF"/>
        </w:rPr>
        <w:t xml:space="preserve">Attride-Stirling, J., </w:t>
      </w:r>
      <w:r w:rsidRPr="001B6F10">
        <w:rPr>
          <w:rFonts w:ascii="Times New Roman" w:hAnsi="Times New Roman" w:cs="Times New Roman"/>
          <w:color w:val="222222"/>
          <w:sz w:val="24"/>
          <w:szCs w:val="24"/>
          <w:shd w:val="clear" w:color="auto" w:fill="FFFFFF"/>
        </w:rPr>
        <w:t>(</w:t>
      </w:r>
      <w:r w:rsidRPr="001B6F10">
        <w:rPr>
          <w:rFonts w:ascii="Times New Roman" w:hAnsi="Times New Roman" w:cs="Times New Roman"/>
          <w:color w:val="222222"/>
          <w:sz w:val="24"/>
          <w:szCs w:val="24"/>
          <w:shd w:val="clear" w:color="auto" w:fill="FFFFFF"/>
        </w:rPr>
        <w:t>2001</w:t>
      </w:r>
      <w:r w:rsidRPr="001B6F10">
        <w:rPr>
          <w:rFonts w:ascii="Times New Roman" w:hAnsi="Times New Roman" w:cs="Times New Roman"/>
          <w:color w:val="222222"/>
          <w:sz w:val="24"/>
          <w:szCs w:val="24"/>
          <w:shd w:val="clear" w:color="auto" w:fill="FFFFFF"/>
        </w:rPr>
        <w:t>)</w:t>
      </w:r>
      <w:r w:rsidRPr="001B6F10">
        <w:rPr>
          <w:rFonts w:ascii="Times New Roman" w:hAnsi="Times New Roman" w:cs="Times New Roman"/>
          <w:color w:val="222222"/>
          <w:sz w:val="24"/>
          <w:szCs w:val="24"/>
          <w:shd w:val="clear" w:color="auto" w:fill="FFFFFF"/>
        </w:rPr>
        <w:t xml:space="preserve">. </w:t>
      </w:r>
      <w:r w:rsidRPr="001B6F10">
        <w:rPr>
          <w:rFonts w:ascii="Times New Roman" w:hAnsi="Times New Roman" w:cs="Times New Roman"/>
          <w:color w:val="222222"/>
          <w:sz w:val="24"/>
          <w:szCs w:val="24"/>
          <w:shd w:val="clear" w:color="auto" w:fill="FFFFFF"/>
        </w:rPr>
        <w:t>‘</w:t>
      </w:r>
      <w:r w:rsidRPr="001B6F10">
        <w:rPr>
          <w:rFonts w:ascii="Times New Roman" w:hAnsi="Times New Roman" w:cs="Times New Roman"/>
          <w:color w:val="222222"/>
          <w:sz w:val="24"/>
          <w:szCs w:val="24"/>
          <w:shd w:val="clear" w:color="auto" w:fill="FFFFFF"/>
        </w:rPr>
        <w:t>Thematic networks: an analytic tool for qualitative research</w:t>
      </w:r>
      <w:r w:rsidRPr="001B6F10">
        <w:rPr>
          <w:rFonts w:ascii="Times New Roman" w:hAnsi="Times New Roman" w:cs="Times New Roman"/>
          <w:color w:val="222222"/>
          <w:sz w:val="24"/>
          <w:szCs w:val="24"/>
          <w:shd w:val="clear" w:color="auto" w:fill="FFFFFF"/>
        </w:rPr>
        <w:t>’</w:t>
      </w:r>
      <w:r w:rsidRPr="001B6F10">
        <w:rPr>
          <w:rFonts w:ascii="Times New Roman" w:hAnsi="Times New Roman" w:cs="Times New Roman"/>
          <w:color w:val="222222"/>
          <w:sz w:val="24"/>
          <w:szCs w:val="24"/>
          <w:shd w:val="clear" w:color="auto" w:fill="FFFFFF"/>
        </w:rPr>
        <w:t xml:space="preserve">. </w:t>
      </w:r>
      <w:r w:rsidRPr="001B6F10">
        <w:rPr>
          <w:rFonts w:ascii="Times New Roman" w:hAnsi="Times New Roman" w:cs="Times New Roman"/>
          <w:i/>
          <w:iCs/>
          <w:color w:val="222222"/>
          <w:sz w:val="24"/>
          <w:szCs w:val="24"/>
          <w:shd w:val="clear" w:color="auto" w:fill="FFFFFF"/>
        </w:rPr>
        <w:t>Qualitative research</w:t>
      </w:r>
      <w:r w:rsidRPr="001B6F10">
        <w:rPr>
          <w:rFonts w:ascii="Times New Roman" w:hAnsi="Times New Roman" w:cs="Times New Roman"/>
          <w:color w:val="222222"/>
          <w:sz w:val="24"/>
          <w:szCs w:val="24"/>
          <w:shd w:val="clear" w:color="auto" w:fill="FFFFFF"/>
        </w:rPr>
        <w:t>, 1(3), pp.385-405.</w:t>
      </w:r>
    </w:p>
    <w:p w14:paraId="125645F4" w14:textId="77777777" w:rsidR="001B6F10" w:rsidRPr="001B6F10" w:rsidRDefault="001B6F10" w:rsidP="00C22A18">
      <w:pPr>
        <w:pStyle w:val="ListParagraph"/>
        <w:numPr>
          <w:ilvl w:val="0"/>
          <w:numId w:val="5"/>
        </w:numPr>
        <w:autoSpaceDE w:val="0"/>
        <w:autoSpaceDN w:val="0"/>
        <w:adjustRightInd w:val="0"/>
        <w:spacing w:after="0" w:line="360" w:lineRule="auto"/>
        <w:jc w:val="both"/>
        <w:rPr>
          <w:rFonts w:ascii="Times New Roman" w:hAnsi="Times New Roman" w:cs="Times New Roman"/>
          <w:color w:val="222222"/>
          <w:sz w:val="24"/>
          <w:szCs w:val="24"/>
          <w:shd w:val="clear" w:color="auto" w:fill="FFFFFF"/>
        </w:rPr>
      </w:pPr>
      <w:r w:rsidRPr="001B6F10">
        <w:rPr>
          <w:rFonts w:ascii="Times New Roman" w:hAnsi="Times New Roman" w:cs="Times New Roman"/>
          <w:color w:val="222222"/>
          <w:sz w:val="24"/>
          <w:szCs w:val="24"/>
          <w:shd w:val="clear" w:color="auto" w:fill="FFFFFF"/>
        </w:rPr>
        <w:t xml:space="preserve">BERA (2018) ‘Ethical guidelines for educational research’ Available at: </w:t>
      </w:r>
      <w:hyperlink r:id="rId9" w:history="1">
        <w:r w:rsidRPr="001B6F10">
          <w:rPr>
            <w:rStyle w:val="Hyperlink"/>
            <w:rFonts w:ascii="Times New Roman" w:hAnsi="Times New Roman" w:cs="Times New Roman"/>
            <w:sz w:val="24"/>
            <w:szCs w:val="24"/>
          </w:rPr>
          <w:t>Ethical Guidelines for Educational Research, fourth edition (2018) | BERA</w:t>
        </w:r>
      </w:hyperlink>
      <w:r w:rsidRPr="001B6F10">
        <w:rPr>
          <w:rFonts w:ascii="Times New Roman" w:hAnsi="Times New Roman" w:cs="Times New Roman"/>
          <w:sz w:val="24"/>
          <w:szCs w:val="24"/>
        </w:rPr>
        <w:t xml:space="preserve"> (accessed: March 2021)</w:t>
      </w:r>
    </w:p>
    <w:p w14:paraId="12C66574" w14:textId="77777777" w:rsidR="001B6F10" w:rsidRPr="001B6F10" w:rsidRDefault="001B6F10" w:rsidP="00C22A18">
      <w:pPr>
        <w:pStyle w:val="ListParagraph"/>
        <w:numPr>
          <w:ilvl w:val="0"/>
          <w:numId w:val="5"/>
        </w:numPr>
        <w:autoSpaceDE w:val="0"/>
        <w:autoSpaceDN w:val="0"/>
        <w:adjustRightInd w:val="0"/>
        <w:spacing w:after="0" w:line="360" w:lineRule="auto"/>
        <w:jc w:val="both"/>
        <w:rPr>
          <w:rFonts w:ascii="Times New Roman" w:hAnsi="Times New Roman" w:cs="Times New Roman"/>
          <w:color w:val="222222"/>
          <w:sz w:val="24"/>
          <w:szCs w:val="24"/>
          <w:shd w:val="clear" w:color="auto" w:fill="FFFFFF"/>
        </w:rPr>
      </w:pPr>
      <w:r w:rsidRPr="001B6F10">
        <w:rPr>
          <w:rFonts w:ascii="Times New Roman" w:hAnsi="Times New Roman" w:cs="Times New Roman"/>
          <w:color w:val="222222"/>
          <w:sz w:val="24"/>
          <w:szCs w:val="24"/>
          <w:shd w:val="clear" w:color="auto" w:fill="FFFFFF"/>
        </w:rPr>
        <w:t xml:space="preserve">Brooks S,K., Webster R, K., Smith L, E., Woodland L, Wessely S, Greenberg N and Rubin G,J. (2020) </w:t>
      </w:r>
      <w:r w:rsidRPr="001B6F10">
        <w:rPr>
          <w:rFonts w:ascii="Times New Roman" w:hAnsi="Times New Roman" w:cs="Times New Roman"/>
          <w:i/>
          <w:iCs/>
          <w:color w:val="222222"/>
          <w:sz w:val="24"/>
          <w:szCs w:val="24"/>
          <w:shd w:val="clear" w:color="auto" w:fill="FFFFFF"/>
        </w:rPr>
        <w:t>The Psychological impact of quarantine and how to reduce it: rapid review of the evidence.</w:t>
      </w:r>
      <w:r w:rsidRPr="001B6F10">
        <w:rPr>
          <w:rFonts w:ascii="Times New Roman" w:hAnsi="Times New Roman" w:cs="Times New Roman"/>
          <w:color w:val="222222"/>
          <w:sz w:val="24"/>
          <w:szCs w:val="24"/>
          <w:shd w:val="clear" w:color="auto" w:fill="FFFFFF"/>
        </w:rPr>
        <w:t xml:space="preserve"> Lancet 395 (1) pp.912–920</w:t>
      </w:r>
    </w:p>
    <w:p w14:paraId="602ED560" w14:textId="77777777" w:rsidR="001B6F10" w:rsidRPr="001B6F10" w:rsidRDefault="001B6F10" w:rsidP="00291DB0">
      <w:pPr>
        <w:pStyle w:val="ListParagraph"/>
        <w:numPr>
          <w:ilvl w:val="0"/>
          <w:numId w:val="5"/>
        </w:numPr>
        <w:rPr>
          <w:rFonts w:ascii="Times New Roman" w:hAnsi="Times New Roman" w:cs="Times New Roman"/>
          <w:sz w:val="24"/>
          <w:szCs w:val="24"/>
        </w:rPr>
      </w:pPr>
      <w:r w:rsidRPr="001B6F10">
        <w:rPr>
          <w:rFonts w:ascii="Times New Roman" w:hAnsi="Times New Roman" w:cs="Times New Roman"/>
          <w:sz w:val="24"/>
          <w:szCs w:val="24"/>
        </w:rPr>
        <w:t xml:space="preserve">Calogiuri, G. and Elliott, L, R. (2017) ‘Why do people exercise in natural environments? Norwgian Adults’ motives for nature-, gym- and sports-bases exercise’ </w:t>
      </w:r>
      <w:r w:rsidRPr="001B6F10">
        <w:rPr>
          <w:rFonts w:ascii="Times New Roman" w:hAnsi="Times New Roman" w:cs="Times New Roman"/>
          <w:i/>
          <w:iCs/>
          <w:sz w:val="24"/>
          <w:szCs w:val="24"/>
        </w:rPr>
        <w:t xml:space="preserve">International Journal of Environmental Research and Public Health </w:t>
      </w:r>
      <w:r w:rsidRPr="001B6F10">
        <w:rPr>
          <w:rFonts w:ascii="Times New Roman" w:hAnsi="Times New Roman" w:cs="Times New Roman"/>
          <w:sz w:val="24"/>
          <w:szCs w:val="24"/>
        </w:rPr>
        <w:t xml:space="preserve">14 (1) pp. 377- 392.  </w:t>
      </w:r>
    </w:p>
    <w:p w14:paraId="7FBCB397" w14:textId="77777777" w:rsidR="001B6F10" w:rsidRPr="001B6F10" w:rsidRDefault="001B6F10" w:rsidP="001B6F10">
      <w:pPr>
        <w:pStyle w:val="ListParagraph"/>
        <w:numPr>
          <w:ilvl w:val="0"/>
          <w:numId w:val="5"/>
        </w:numPr>
        <w:autoSpaceDE w:val="0"/>
        <w:autoSpaceDN w:val="0"/>
        <w:adjustRightInd w:val="0"/>
        <w:spacing w:after="0" w:line="360" w:lineRule="auto"/>
        <w:rPr>
          <w:rFonts w:ascii="Times New Roman" w:hAnsi="Times New Roman" w:cs="Times New Roman"/>
          <w:sz w:val="24"/>
          <w:szCs w:val="24"/>
        </w:rPr>
      </w:pPr>
      <w:r w:rsidRPr="001B6F10">
        <w:rPr>
          <w:rFonts w:ascii="Times New Roman" w:hAnsi="Times New Roman" w:cs="Times New Roman"/>
          <w:color w:val="222222"/>
          <w:sz w:val="24"/>
          <w:szCs w:val="24"/>
          <w:shd w:val="clear" w:color="auto" w:fill="FFFFFF"/>
        </w:rPr>
        <w:t xml:space="preserve">Cohen, L., Manion, L. and Morrison, K., </w:t>
      </w:r>
      <w:r w:rsidRPr="001B6F10">
        <w:rPr>
          <w:rFonts w:ascii="Times New Roman" w:hAnsi="Times New Roman" w:cs="Times New Roman"/>
          <w:color w:val="222222"/>
          <w:sz w:val="24"/>
          <w:szCs w:val="24"/>
          <w:shd w:val="clear" w:color="auto" w:fill="FFFFFF"/>
        </w:rPr>
        <w:t>(</w:t>
      </w:r>
      <w:r w:rsidRPr="001B6F10">
        <w:rPr>
          <w:rFonts w:ascii="Times New Roman" w:hAnsi="Times New Roman" w:cs="Times New Roman"/>
          <w:color w:val="222222"/>
          <w:sz w:val="24"/>
          <w:szCs w:val="24"/>
          <w:shd w:val="clear" w:color="auto" w:fill="FFFFFF"/>
        </w:rPr>
        <w:t>20</w:t>
      </w:r>
      <w:r w:rsidRPr="001B6F10">
        <w:rPr>
          <w:rFonts w:ascii="Times New Roman" w:hAnsi="Times New Roman" w:cs="Times New Roman"/>
          <w:color w:val="222222"/>
          <w:sz w:val="24"/>
          <w:szCs w:val="24"/>
          <w:shd w:val="clear" w:color="auto" w:fill="FFFFFF"/>
        </w:rPr>
        <w:t>11)</w:t>
      </w:r>
      <w:r w:rsidRPr="001B6F10">
        <w:rPr>
          <w:rFonts w:ascii="Times New Roman" w:hAnsi="Times New Roman" w:cs="Times New Roman"/>
          <w:color w:val="222222"/>
          <w:sz w:val="24"/>
          <w:szCs w:val="24"/>
          <w:shd w:val="clear" w:color="auto" w:fill="FFFFFF"/>
        </w:rPr>
        <w:t>. </w:t>
      </w:r>
      <w:r w:rsidRPr="001B6F10">
        <w:rPr>
          <w:rFonts w:ascii="Times New Roman" w:hAnsi="Times New Roman" w:cs="Times New Roman"/>
          <w:i/>
          <w:iCs/>
          <w:color w:val="222222"/>
          <w:sz w:val="24"/>
          <w:szCs w:val="24"/>
          <w:shd w:val="clear" w:color="auto" w:fill="FFFFFF"/>
        </w:rPr>
        <w:t>Research methods in education</w:t>
      </w:r>
      <w:r w:rsidRPr="001B6F10">
        <w:rPr>
          <w:rFonts w:ascii="Times New Roman" w:hAnsi="Times New Roman" w:cs="Times New Roman"/>
          <w:color w:val="222222"/>
          <w:sz w:val="24"/>
          <w:szCs w:val="24"/>
          <w:shd w:val="clear" w:color="auto" w:fill="FFFFFF"/>
        </w:rPr>
        <w:t xml:space="preserve">. </w:t>
      </w:r>
      <w:r w:rsidRPr="001B6F10">
        <w:rPr>
          <w:rFonts w:ascii="Times New Roman" w:hAnsi="Times New Roman" w:cs="Times New Roman"/>
          <w:color w:val="222222"/>
          <w:sz w:val="24"/>
          <w:szCs w:val="24"/>
          <w:shd w:val="clear" w:color="auto" w:fill="FFFFFF"/>
        </w:rPr>
        <w:t>R</w:t>
      </w:r>
      <w:r w:rsidRPr="001B6F10">
        <w:rPr>
          <w:rFonts w:ascii="Times New Roman" w:hAnsi="Times New Roman" w:cs="Times New Roman"/>
          <w:color w:val="222222"/>
          <w:sz w:val="24"/>
          <w:szCs w:val="24"/>
          <w:shd w:val="clear" w:color="auto" w:fill="FFFFFF"/>
        </w:rPr>
        <w:t>outledge</w:t>
      </w:r>
      <w:r w:rsidRPr="001B6F10">
        <w:rPr>
          <w:rFonts w:ascii="Times New Roman" w:hAnsi="Times New Roman" w:cs="Times New Roman"/>
          <w:color w:val="222222"/>
          <w:sz w:val="24"/>
          <w:szCs w:val="24"/>
          <w:shd w:val="clear" w:color="auto" w:fill="FFFFFF"/>
        </w:rPr>
        <w:t>: London</w:t>
      </w:r>
    </w:p>
    <w:p w14:paraId="0542A165" w14:textId="77777777" w:rsidR="001B6F10" w:rsidRPr="001B6F10" w:rsidRDefault="001B6F10" w:rsidP="00C22A18">
      <w:pPr>
        <w:pStyle w:val="ListParagraph"/>
        <w:numPr>
          <w:ilvl w:val="0"/>
          <w:numId w:val="5"/>
        </w:numPr>
        <w:spacing w:line="360" w:lineRule="auto"/>
        <w:rPr>
          <w:rFonts w:ascii="Times New Roman" w:hAnsi="Times New Roman" w:cs="Times New Roman"/>
          <w:sz w:val="24"/>
          <w:szCs w:val="24"/>
        </w:rPr>
      </w:pPr>
      <w:r w:rsidRPr="001B6F10">
        <w:rPr>
          <w:rFonts w:ascii="Times New Roman" w:hAnsi="Times New Roman" w:cs="Times New Roman"/>
          <w:sz w:val="24"/>
          <w:szCs w:val="24"/>
        </w:rPr>
        <w:t xml:space="preserve">Comely, V., and Mackintosh, C. (2015) </w:t>
      </w:r>
      <w:r w:rsidRPr="001B6F10">
        <w:rPr>
          <w:rFonts w:ascii="Times New Roman" w:hAnsi="Times New Roman" w:cs="Times New Roman"/>
          <w:i/>
          <w:iCs/>
          <w:sz w:val="24"/>
          <w:szCs w:val="24"/>
        </w:rPr>
        <w:t>The Economic Impact of Outdoor Recreation in the UK: The Evidence</w:t>
      </w:r>
      <w:r w:rsidRPr="001B6F10">
        <w:rPr>
          <w:rFonts w:ascii="Times New Roman" w:hAnsi="Times New Roman" w:cs="Times New Roman"/>
          <w:sz w:val="24"/>
          <w:szCs w:val="24"/>
        </w:rPr>
        <w:t>, SRA/Liverpool John Moores University.</w:t>
      </w:r>
    </w:p>
    <w:p w14:paraId="683644C7" w14:textId="77777777" w:rsidR="001B6F10" w:rsidRPr="001B6F10" w:rsidRDefault="001B6F10" w:rsidP="00291DB0">
      <w:pPr>
        <w:pStyle w:val="ListParagraph"/>
        <w:numPr>
          <w:ilvl w:val="0"/>
          <w:numId w:val="5"/>
        </w:numPr>
        <w:autoSpaceDE w:val="0"/>
        <w:autoSpaceDN w:val="0"/>
        <w:adjustRightInd w:val="0"/>
        <w:spacing w:after="0" w:line="360" w:lineRule="auto"/>
        <w:rPr>
          <w:rFonts w:ascii="Times New Roman" w:hAnsi="Times New Roman" w:cs="Times New Roman"/>
          <w:sz w:val="24"/>
          <w:szCs w:val="24"/>
        </w:rPr>
      </w:pPr>
      <w:r w:rsidRPr="001B6F10">
        <w:rPr>
          <w:rFonts w:ascii="Times New Roman" w:hAnsi="Times New Roman" w:cs="Times New Roman"/>
          <w:sz w:val="24"/>
          <w:szCs w:val="24"/>
        </w:rPr>
        <w:t xml:space="preserve">Crowe, S., Cresswell, K., Robertson, A., Huby, G., Avery, A. and Sheikh, A., </w:t>
      </w:r>
      <w:r w:rsidRPr="001B6F10">
        <w:rPr>
          <w:rFonts w:ascii="Times New Roman" w:hAnsi="Times New Roman" w:cs="Times New Roman"/>
          <w:sz w:val="24"/>
          <w:szCs w:val="24"/>
        </w:rPr>
        <w:t>(</w:t>
      </w:r>
      <w:r w:rsidRPr="001B6F10">
        <w:rPr>
          <w:rFonts w:ascii="Times New Roman" w:hAnsi="Times New Roman" w:cs="Times New Roman"/>
          <w:sz w:val="24"/>
          <w:szCs w:val="24"/>
        </w:rPr>
        <w:t>2011</w:t>
      </w:r>
      <w:r w:rsidRPr="001B6F10">
        <w:rPr>
          <w:rFonts w:ascii="Times New Roman" w:hAnsi="Times New Roman" w:cs="Times New Roman"/>
          <w:sz w:val="24"/>
          <w:szCs w:val="24"/>
        </w:rPr>
        <w:t>)</w:t>
      </w:r>
      <w:r w:rsidRPr="001B6F10">
        <w:rPr>
          <w:rFonts w:ascii="Times New Roman" w:hAnsi="Times New Roman" w:cs="Times New Roman"/>
          <w:sz w:val="24"/>
          <w:szCs w:val="24"/>
        </w:rPr>
        <w:t xml:space="preserve">. </w:t>
      </w:r>
      <w:r w:rsidRPr="001B6F10">
        <w:rPr>
          <w:rFonts w:ascii="Times New Roman" w:hAnsi="Times New Roman" w:cs="Times New Roman"/>
          <w:sz w:val="24"/>
          <w:szCs w:val="24"/>
        </w:rPr>
        <w:t>‘</w:t>
      </w:r>
      <w:r w:rsidRPr="001B6F10">
        <w:rPr>
          <w:rFonts w:ascii="Times New Roman" w:hAnsi="Times New Roman" w:cs="Times New Roman"/>
          <w:sz w:val="24"/>
          <w:szCs w:val="24"/>
        </w:rPr>
        <w:t>The case study approach</w:t>
      </w:r>
      <w:r w:rsidRPr="001B6F10">
        <w:rPr>
          <w:rFonts w:ascii="Times New Roman" w:hAnsi="Times New Roman" w:cs="Times New Roman"/>
          <w:sz w:val="24"/>
          <w:szCs w:val="24"/>
        </w:rPr>
        <w:t>’</w:t>
      </w:r>
      <w:r w:rsidRPr="001B6F10">
        <w:rPr>
          <w:rFonts w:ascii="Times New Roman" w:hAnsi="Times New Roman" w:cs="Times New Roman"/>
          <w:sz w:val="24"/>
          <w:szCs w:val="24"/>
        </w:rPr>
        <w:t xml:space="preserve">. </w:t>
      </w:r>
      <w:r w:rsidRPr="001B6F10">
        <w:rPr>
          <w:rFonts w:ascii="Times New Roman" w:hAnsi="Times New Roman" w:cs="Times New Roman"/>
          <w:i/>
          <w:iCs/>
          <w:sz w:val="24"/>
          <w:szCs w:val="24"/>
        </w:rPr>
        <w:t>BMC medical research methodology</w:t>
      </w:r>
      <w:r w:rsidRPr="001B6F10">
        <w:rPr>
          <w:rFonts w:ascii="Times New Roman" w:hAnsi="Times New Roman" w:cs="Times New Roman"/>
          <w:sz w:val="24"/>
          <w:szCs w:val="24"/>
        </w:rPr>
        <w:t>, 11(1), pp.1-9.</w:t>
      </w:r>
    </w:p>
    <w:p w14:paraId="04F98321" w14:textId="77777777" w:rsidR="001B6F10" w:rsidRPr="001B6F10" w:rsidRDefault="001B6F10" w:rsidP="00C22A18">
      <w:pPr>
        <w:pStyle w:val="ListParagraph"/>
        <w:numPr>
          <w:ilvl w:val="0"/>
          <w:numId w:val="5"/>
        </w:numPr>
        <w:autoSpaceDE w:val="0"/>
        <w:autoSpaceDN w:val="0"/>
        <w:adjustRightInd w:val="0"/>
        <w:spacing w:after="0" w:line="360" w:lineRule="auto"/>
        <w:rPr>
          <w:rFonts w:ascii="Times New Roman" w:hAnsi="Times New Roman" w:cs="Times New Roman"/>
          <w:sz w:val="24"/>
          <w:szCs w:val="24"/>
        </w:rPr>
      </w:pPr>
      <w:r w:rsidRPr="001B6F10">
        <w:rPr>
          <w:rFonts w:ascii="Times New Roman" w:hAnsi="Times New Roman" w:cs="Times New Roman"/>
          <w:color w:val="222222"/>
          <w:sz w:val="24"/>
          <w:szCs w:val="24"/>
          <w:shd w:val="clear" w:color="auto" w:fill="FFFFFF"/>
        </w:rPr>
        <w:t>Diener, E. and Crandall, R., (1978). </w:t>
      </w:r>
      <w:r w:rsidRPr="001B6F10">
        <w:rPr>
          <w:rFonts w:ascii="Times New Roman" w:hAnsi="Times New Roman" w:cs="Times New Roman"/>
          <w:i/>
          <w:iCs/>
          <w:color w:val="222222"/>
          <w:sz w:val="24"/>
          <w:szCs w:val="24"/>
          <w:shd w:val="clear" w:color="auto" w:fill="FFFFFF"/>
        </w:rPr>
        <w:t>Ethics in social and behavioral research</w:t>
      </w:r>
      <w:r w:rsidRPr="001B6F10">
        <w:rPr>
          <w:rFonts w:ascii="Times New Roman" w:hAnsi="Times New Roman" w:cs="Times New Roman"/>
          <w:color w:val="222222"/>
          <w:sz w:val="24"/>
          <w:szCs w:val="24"/>
          <w:shd w:val="clear" w:color="auto" w:fill="FFFFFF"/>
        </w:rPr>
        <w:t>. U Chicago Press.</w:t>
      </w:r>
    </w:p>
    <w:p w14:paraId="73282DA0" w14:textId="77777777" w:rsidR="001B6F10" w:rsidRPr="001B6F10" w:rsidRDefault="001B6F10" w:rsidP="00291DB0">
      <w:pPr>
        <w:pStyle w:val="ListParagraph"/>
        <w:numPr>
          <w:ilvl w:val="0"/>
          <w:numId w:val="5"/>
        </w:numPr>
        <w:rPr>
          <w:rFonts w:ascii="Times New Roman" w:hAnsi="Times New Roman" w:cs="Times New Roman"/>
          <w:sz w:val="24"/>
          <w:szCs w:val="24"/>
        </w:rPr>
      </w:pPr>
      <w:r w:rsidRPr="001B6F10">
        <w:rPr>
          <w:rFonts w:ascii="Times New Roman" w:hAnsi="Times New Roman" w:cs="Times New Roman"/>
          <w:color w:val="222222"/>
          <w:sz w:val="24"/>
          <w:szCs w:val="24"/>
          <w:shd w:val="clear" w:color="auto" w:fill="FFFFFF"/>
        </w:rPr>
        <w:t xml:space="preserve">Dominski, F.H. and Brandt, R., </w:t>
      </w:r>
      <w:r w:rsidRPr="001B6F10">
        <w:rPr>
          <w:rFonts w:ascii="Times New Roman" w:hAnsi="Times New Roman" w:cs="Times New Roman"/>
          <w:color w:val="222222"/>
          <w:sz w:val="24"/>
          <w:szCs w:val="24"/>
          <w:shd w:val="clear" w:color="auto" w:fill="FFFFFF"/>
        </w:rPr>
        <w:t>(</w:t>
      </w:r>
      <w:r w:rsidRPr="001B6F10">
        <w:rPr>
          <w:rFonts w:ascii="Times New Roman" w:hAnsi="Times New Roman" w:cs="Times New Roman"/>
          <w:color w:val="222222"/>
          <w:sz w:val="24"/>
          <w:szCs w:val="24"/>
          <w:shd w:val="clear" w:color="auto" w:fill="FFFFFF"/>
        </w:rPr>
        <w:t>2020</w:t>
      </w:r>
      <w:r w:rsidRPr="001B6F10">
        <w:rPr>
          <w:rFonts w:ascii="Times New Roman" w:hAnsi="Times New Roman" w:cs="Times New Roman"/>
          <w:color w:val="222222"/>
          <w:sz w:val="24"/>
          <w:szCs w:val="24"/>
          <w:shd w:val="clear" w:color="auto" w:fill="FFFFFF"/>
        </w:rPr>
        <w:t>)</w:t>
      </w:r>
      <w:r w:rsidRPr="001B6F10">
        <w:rPr>
          <w:rFonts w:ascii="Times New Roman" w:hAnsi="Times New Roman" w:cs="Times New Roman"/>
          <w:color w:val="222222"/>
          <w:sz w:val="24"/>
          <w:szCs w:val="24"/>
          <w:shd w:val="clear" w:color="auto" w:fill="FFFFFF"/>
        </w:rPr>
        <w:t xml:space="preserve">. </w:t>
      </w:r>
      <w:r w:rsidRPr="001B6F10">
        <w:rPr>
          <w:rFonts w:ascii="Times New Roman" w:hAnsi="Times New Roman" w:cs="Times New Roman"/>
          <w:color w:val="222222"/>
          <w:sz w:val="24"/>
          <w:szCs w:val="24"/>
          <w:shd w:val="clear" w:color="auto" w:fill="FFFFFF"/>
        </w:rPr>
        <w:t>‘</w:t>
      </w:r>
      <w:r w:rsidRPr="001B6F10">
        <w:rPr>
          <w:rFonts w:ascii="Times New Roman" w:hAnsi="Times New Roman" w:cs="Times New Roman"/>
          <w:color w:val="222222"/>
          <w:sz w:val="24"/>
          <w:szCs w:val="24"/>
          <w:shd w:val="clear" w:color="auto" w:fill="FFFFFF"/>
        </w:rPr>
        <w:t>Do the benefits of exercise in indoor and outdoor environments during the COVID-19 pandemic outweigh the risks of infection?</w:t>
      </w:r>
      <w:r w:rsidRPr="001B6F10">
        <w:rPr>
          <w:rFonts w:ascii="Times New Roman" w:hAnsi="Times New Roman" w:cs="Times New Roman"/>
          <w:color w:val="222222"/>
          <w:sz w:val="24"/>
          <w:szCs w:val="24"/>
          <w:shd w:val="clear" w:color="auto" w:fill="FFFFFF"/>
        </w:rPr>
        <w:t>’</w:t>
      </w:r>
      <w:r w:rsidRPr="001B6F10">
        <w:rPr>
          <w:rFonts w:ascii="Times New Roman" w:hAnsi="Times New Roman" w:cs="Times New Roman"/>
          <w:color w:val="222222"/>
          <w:sz w:val="24"/>
          <w:szCs w:val="24"/>
          <w:shd w:val="clear" w:color="auto" w:fill="FFFFFF"/>
        </w:rPr>
        <w:t>. </w:t>
      </w:r>
      <w:r w:rsidRPr="001B6F10">
        <w:rPr>
          <w:rFonts w:ascii="Times New Roman" w:hAnsi="Times New Roman" w:cs="Times New Roman"/>
          <w:i/>
          <w:iCs/>
          <w:color w:val="222222"/>
          <w:sz w:val="24"/>
          <w:szCs w:val="24"/>
          <w:shd w:val="clear" w:color="auto" w:fill="FFFFFF"/>
        </w:rPr>
        <w:t>Sport sciences for health</w:t>
      </w:r>
      <w:r w:rsidRPr="001B6F10">
        <w:rPr>
          <w:rFonts w:ascii="Times New Roman" w:hAnsi="Times New Roman" w:cs="Times New Roman"/>
          <w:color w:val="222222"/>
          <w:sz w:val="24"/>
          <w:szCs w:val="24"/>
          <w:shd w:val="clear" w:color="auto" w:fill="FFFFFF"/>
        </w:rPr>
        <w:t>, </w:t>
      </w:r>
      <w:r w:rsidRPr="001B6F10">
        <w:rPr>
          <w:rFonts w:ascii="Times New Roman" w:hAnsi="Times New Roman" w:cs="Times New Roman"/>
          <w:i/>
          <w:iCs/>
          <w:color w:val="222222"/>
          <w:sz w:val="24"/>
          <w:szCs w:val="24"/>
          <w:shd w:val="clear" w:color="auto" w:fill="FFFFFF"/>
        </w:rPr>
        <w:t>16</w:t>
      </w:r>
      <w:r w:rsidRPr="001B6F10">
        <w:rPr>
          <w:rFonts w:ascii="Times New Roman" w:hAnsi="Times New Roman" w:cs="Times New Roman"/>
          <w:color w:val="222222"/>
          <w:sz w:val="24"/>
          <w:szCs w:val="24"/>
          <w:shd w:val="clear" w:color="auto" w:fill="FFFFFF"/>
        </w:rPr>
        <w:t>(3), pp.583-588.</w:t>
      </w:r>
      <w:r w:rsidRPr="001B6F10">
        <w:rPr>
          <w:rFonts w:ascii="Times New Roman" w:hAnsi="Times New Roman" w:cs="Times New Roman"/>
          <w:color w:val="222222"/>
          <w:sz w:val="24"/>
          <w:szCs w:val="24"/>
          <w:shd w:val="clear" w:color="auto" w:fill="FFFFFF"/>
        </w:rPr>
        <w:t xml:space="preserve"> </w:t>
      </w:r>
    </w:p>
    <w:p w14:paraId="676B4C82" w14:textId="77777777" w:rsidR="001B6F10" w:rsidRPr="001B6F10" w:rsidRDefault="001B6F10" w:rsidP="00C22A18">
      <w:pPr>
        <w:pStyle w:val="ListParagraph"/>
        <w:numPr>
          <w:ilvl w:val="0"/>
          <w:numId w:val="5"/>
        </w:numPr>
        <w:autoSpaceDE w:val="0"/>
        <w:autoSpaceDN w:val="0"/>
        <w:adjustRightInd w:val="0"/>
        <w:spacing w:after="0" w:line="360" w:lineRule="auto"/>
        <w:rPr>
          <w:rFonts w:ascii="Times New Roman" w:hAnsi="Times New Roman" w:cs="Times New Roman"/>
          <w:sz w:val="24"/>
          <w:szCs w:val="24"/>
        </w:rPr>
      </w:pPr>
      <w:r w:rsidRPr="001B6F10">
        <w:rPr>
          <w:rFonts w:ascii="Times New Roman" w:hAnsi="Times New Roman" w:cs="Times New Roman"/>
          <w:color w:val="222222"/>
          <w:sz w:val="24"/>
          <w:szCs w:val="24"/>
          <w:shd w:val="clear" w:color="auto" w:fill="FFFFFF"/>
        </w:rPr>
        <w:t xml:space="preserve">GOV.UK (2020) ‘Prime Minister's Boris Johnson addressed the nation on coronavirus’ Available at: </w:t>
      </w:r>
      <w:hyperlink r:id="rId10" w:history="1">
        <w:r w:rsidRPr="001B6F10">
          <w:rPr>
            <w:rStyle w:val="Hyperlink"/>
            <w:rFonts w:ascii="Times New Roman" w:hAnsi="Times New Roman" w:cs="Times New Roman"/>
            <w:sz w:val="24"/>
            <w:szCs w:val="24"/>
          </w:rPr>
          <w:t>Prime Minister's statement on coronavirus (COVID-19): 23 March 2020 - GOV.UK (www.gov.uk)</w:t>
        </w:r>
      </w:hyperlink>
      <w:r w:rsidRPr="001B6F10">
        <w:rPr>
          <w:rFonts w:ascii="Times New Roman" w:hAnsi="Times New Roman" w:cs="Times New Roman"/>
          <w:sz w:val="24"/>
          <w:szCs w:val="24"/>
        </w:rPr>
        <w:t xml:space="preserve"> (accessed: March 2021)</w:t>
      </w:r>
    </w:p>
    <w:p w14:paraId="1A62FAF5" w14:textId="77777777" w:rsidR="001B6F10" w:rsidRPr="001B6F10" w:rsidRDefault="001B6F10" w:rsidP="00C22A18">
      <w:pPr>
        <w:pStyle w:val="ListParagraph"/>
        <w:numPr>
          <w:ilvl w:val="0"/>
          <w:numId w:val="5"/>
        </w:numPr>
        <w:rPr>
          <w:rFonts w:ascii="Times New Roman" w:hAnsi="Times New Roman" w:cs="Times New Roman"/>
          <w:sz w:val="24"/>
          <w:szCs w:val="24"/>
        </w:rPr>
      </w:pPr>
      <w:r w:rsidRPr="001B6F10">
        <w:rPr>
          <w:rFonts w:ascii="Times New Roman" w:hAnsi="Times New Roman" w:cs="Times New Roman"/>
          <w:sz w:val="24"/>
          <w:szCs w:val="24"/>
        </w:rPr>
        <w:t xml:space="preserve">Kaur, S, P. (2013) ‘Variable in research’ </w:t>
      </w:r>
      <w:r w:rsidRPr="001B6F10">
        <w:rPr>
          <w:rFonts w:ascii="Times New Roman" w:hAnsi="Times New Roman" w:cs="Times New Roman"/>
          <w:i/>
          <w:iCs/>
          <w:sz w:val="24"/>
          <w:szCs w:val="24"/>
        </w:rPr>
        <w:t xml:space="preserve">IJRRMS </w:t>
      </w:r>
      <w:r w:rsidRPr="001B6F10">
        <w:rPr>
          <w:rFonts w:ascii="Times New Roman" w:hAnsi="Times New Roman" w:cs="Times New Roman"/>
          <w:sz w:val="24"/>
          <w:szCs w:val="24"/>
        </w:rPr>
        <w:t xml:space="preserve">3 (4) pp. 36-38. </w:t>
      </w:r>
    </w:p>
    <w:p w14:paraId="624259C6" w14:textId="77777777" w:rsidR="001B6F10" w:rsidRPr="001B6F10" w:rsidRDefault="001B6F10" w:rsidP="00291DB0">
      <w:pPr>
        <w:pStyle w:val="ListParagraph"/>
        <w:numPr>
          <w:ilvl w:val="0"/>
          <w:numId w:val="5"/>
        </w:numPr>
        <w:autoSpaceDE w:val="0"/>
        <w:autoSpaceDN w:val="0"/>
        <w:adjustRightInd w:val="0"/>
        <w:spacing w:after="0" w:line="360" w:lineRule="auto"/>
        <w:rPr>
          <w:rFonts w:ascii="Times New Roman" w:hAnsi="Times New Roman" w:cs="Times New Roman"/>
          <w:sz w:val="24"/>
          <w:szCs w:val="24"/>
        </w:rPr>
      </w:pPr>
      <w:r w:rsidRPr="001B6F10">
        <w:rPr>
          <w:rFonts w:ascii="Times New Roman" w:hAnsi="Times New Roman" w:cs="Times New Roman"/>
          <w:color w:val="222222"/>
          <w:sz w:val="24"/>
          <w:szCs w:val="24"/>
          <w:shd w:val="clear" w:color="auto" w:fill="FFFFFF"/>
        </w:rPr>
        <w:t xml:space="preserve">Mortari, L., </w:t>
      </w:r>
      <w:r w:rsidRPr="001B6F10">
        <w:rPr>
          <w:rFonts w:ascii="Times New Roman" w:hAnsi="Times New Roman" w:cs="Times New Roman"/>
          <w:color w:val="222222"/>
          <w:sz w:val="24"/>
          <w:szCs w:val="24"/>
          <w:shd w:val="clear" w:color="auto" w:fill="FFFFFF"/>
        </w:rPr>
        <w:t>(</w:t>
      </w:r>
      <w:r w:rsidRPr="001B6F10">
        <w:rPr>
          <w:rFonts w:ascii="Times New Roman" w:hAnsi="Times New Roman" w:cs="Times New Roman"/>
          <w:color w:val="222222"/>
          <w:sz w:val="24"/>
          <w:szCs w:val="24"/>
          <w:shd w:val="clear" w:color="auto" w:fill="FFFFFF"/>
        </w:rPr>
        <w:t>2015</w:t>
      </w:r>
      <w:r w:rsidRPr="001B6F10">
        <w:rPr>
          <w:rFonts w:ascii="Times New Roman" w:hAnsi="Times New Roman" w:cs="Times New Roman"/>
          <w:color w:val="222222"/>
          <w:sz w:val="24"/>
          <w:szCs w:val="24"/>
          <w:shd w:val="clear" w:color="auto" w:fill="FFFFFF"/>
        </w:rPr>
        <w:t>)</w:t>
      </w:r>
      <w:r w:rsidRPr="001B6F10">
        <w:rPr>
          <w:rFonts w:ascii="Times New Roman" w:hAnsi="Times New Roman" w:cs="Times New Roman"/>
          <w:color w:val="222222"/>
          <w:sz w:val="24"/>
          <w:szCs w:val="24"/>
          <w:shd w:val="clear" w:color="auto" w:fill="FFFFFF"/>
        </w:rPr>
        <w:t xml:space="preserve">. </w:t>
      </w:r>
      <w:r w:rsidRPr="001B6F10">
        <w:rPr>
          <w:rFonts w:ascii="Times New Roman" w:hAnsi="Times New Roman" w:cs="Times New Roman"/>
          <w:color w:val="222222"/>
          <w:sz w:val="24"/>
          <w:szCs w:val="24"/>
          <w:shd w:val="clear" w:color="auto" w:fill="FFFFFF"/>
        </w:rPr>
        <w:t>‘</w:t>
      </w:r>
      <w:r w:rsidRPr="001B6F10">
        <w:rPr>
          <w:rFonts w:ascii="Times New Roman" w:hAnsi="Times New Roman" w:cs="Times New Roman"/>
          <w:color w:val="222222"/>
          <w:sz w:val="24"/>
          <w:szCs w:val="24"/>
          <w:shd w:val="clear" w:color="auto" w:fill="FFFFFF"/>
        </w:rPr>
        <w:t>Reflectivity in research practice: An overview of different perspectives</w:t>
      </w:r>
      <w:r w:rsidRPr="001B6F10">
        <w:rPr>
          <w:rFonts w:ascii="Times New Roman" w:hAnsi="Times New Roman" w:cs="Times New Roman"/>
          <w:color w:val="222222"/>
          <w:sz w:val="24"/>
          <w:szCs w:val="24"/>
          <w:shd w:val="clear" w:color="auto" w:fill="FFFFFF"/>
        </w:rPr>
        <w:t>’</w:t>
      </w:r>
      <w:r w:rsidRPr="001B6F10">
        <w:rPr>
          <w:rFonts w:ascii="Times New Roman" w:hAnsi="Times New Roman" w:cs="Times New Roman"/>
          <w:color w:val="222222"/>
          <w:sz w:val="24"/>
          <w:szCs w:val="24"/>
          <w:shd w:val="clear" w:color="auto" w:fill="FFFFFF"/>
        </w:rPr>
        <w:t>. </w:t>
      </w:r>
      <w:r w:rsidRPr="001B6F10">
        <w:rPr>
          <w:rFonts w:ascii="Times New Roman" w:hAnsi="Times New Roman" w:cs="Times New Roman"/>
          <w:i/>
          <w:iCs/>
          <w:color w:val="222222"/>
          <w:sz w:val="24"/>
          <w:szCs w:val="24"/>
          <w:shd w:val="clear" w:color="auto" w:fill="FFFFFF"/>
        </w:rPr>
        <w:t>International Journal of Qualitative Methods</w:t>
      </w:r>
      <w:r w:rsidRPr="001B6F10">
        <w:rPr>
          <w:rFonts w:ascii="Times New Roman" w:hAnsi="Times New Roman" w:cs="Times New Roman"/>
          <w:color w:val="222222"/>
          <w:sz w:val="24"/>
          <w:szCs w:val="24"/>
          <w:shd w:val="clear" w:color="auto" w:fill="FFFFFF"/>
        </w:rPr>
        <w:t>, </w:t>
      </w:r>
      <w:r w:rsidRPr="001B6F10">
        <w:rPr>
          <w:rFonts w:ascii="Times New Roman" w:hAnsi="Times New Roman" w:cs="Times New Roman"/>
          <w:i/>
          <w:iCs/>
          <w:color w:val="222222"/>
          <w:sz w:val="24"/>
          <w:szCs w:val="24"/>
          <w:shd w:val="clear" w:color="auto" w:fill="FFFFFF"/>
        </w:rPr>
        <w:t>14</w:t>
      </w:r>
      <w:r w:rsidRPr="001B6F10">
        <w:rPr>
          <w:rFonts w:ascii="Times New Roman" w:hAnsi="Times New Roman" w:cs="Times New Roman"/>
          <w:color w:val="222222"/>
          <w:sz w:val="24"/>
          <w:szCs w:val="24"/>
          <w:shd w:val="clear" w:color="auto" w:fill="FFFFFF"/>
        </w:rPr>
        <w:t>(5), p.</w:t>
      </w:r>
      <w:r w:rsidRPr="001B6F10">
        <w:rPr>
          <w:rFonts w:ascii="Times New Roman" w:hAnsi="Times New Roman" w:cs="Times New Roman"/>
          <w:color w:val="222222"/>
          <w:sz w:val="24"/>
          <w:szCs w:val="24"/>
          <w:shd w:val="clear" w:color="auto" w:fill="FFFFFF"/>
        </w:rPr>
        <w:t>1-31</w:t>
      </w:r>
    </w:p>
    <w:p w14:paraId="267AF9CA" w14:textId="77777777" w:rsidR="001B6F10" w:rsidRPr="001B6F10" w:rsidRDefault="001B6F10" w:rsidP="00C22A18">
      <w:pPr>
        <w:pStyle w:val="ListParagraph"/>
        <w:numPr>
          <w:ilvl w:val="0"/>
          <w:numId w:val="5"/>
        </w:numPr>
        <w:rPr>
          <w:rFonts w:ascii="Times New Roman" w:hAnsi="Times New Roman" w:cs="Times New Roman"/>
          <w:sz w:val="24"/>
          <w:szCs w:val="24"/>
        </w:rPr>
      </w:pPr>
      <w:r w:rsidRPr="001B6F10">
        <w:rPr>
          <w:rFonts w:ascii="Times New Roman" w:hAnsi="Times New Roman" w:cs="Times New Roman"/>
          <w:sz w:val="24"/>
          <w:szCs w:val="24"/>
        </w:rPr>
        <w:t xml:space="preserve">Namageyo-Funa, A., Rimando, M., Brace, A.M., Christiana, R.W., Fowles, T.L., Davis, T.L., Martinez, L.M. and Sealy, D.A., </w:t>
      </w:r>
      <w:r w:rsidRPr="001B6F10">
        <w:rPr>
          <w:rFonts w:ascii="Times New Roman" w:hAnsi="Times New Roman" w:cs="Times New Roman"/>
          <w:sz w:val="24"/>
          <w:szCs w:val="24"/>
        </w:rPr>
        <w:t>(</w:t>
      </w:r>
      <w:r w:rsidRPr="001B6F10">
        <w:rPr>
          <w:rFonts w:ascii="Times New Roman" w:hAnsi="Times New Roman" w:cs="Times New Roman"/>
          <w:sz w:val="24"/>
          <w:szCs w:val="24"/>
        </w:rPr>
        <w:t>2014</w:t>
      </w:r>
      <w:r w:rsidRPr="001B6F10">
        <w:rPr>
          <w:rFonts w:ascii="Times New Roman" w:hAnsi="Times New Roman" w:cs="Times New Roman"/>
          <w:sz w:val="24"/>
          <w:szCs w:val="24"/>
        </w:rPr>
        <w:t>)</w:t>
      </w:r>
      <w:r w:rsidRPr="001B6F10">
        <w:rPr>
          <w:rFonts w:ascii="Times New Roman" w:hAnsi="Times New Roman" w:cs="Times New Roman"/>
          <w:sz w:val="24"/>
          <w:szCs w:val="24"/>
        </w:rPr>
        <w:t xml:space="preserve">. </w:t>
      </w:r>
      <w:r w:rsidRPr="001B6F10">
        <w:rPr>
          <w:rFonts w:ascii="Times New Roman" w:hAnsi="Times New Roman" w:cs="Times New Roman"/>
          <w:sz w:val="24"/>
          <w:szCs w:val="24"/>
        </w:rPr>
        <w:t>‘</w:t>
      </w:r>
      <w:r w:rsidRPr="001B6F10">
        <w:rPr>
          <w:rFonts w:ascii="Times New Roman" w:hAnsi="Times New Roman" w:cs="Times New Roman"/>
          <w:sz w:val="24"/>
          <w:szCs w:val="24"/>
        </w:rPr>
        <w:t>Recruitment in Qualitative Public Health Research: Lessons Learned During Dissertation Sample Recruitment.</w:t>
      </w:r>
      <w:r w:rsidRPr="001B6F10">
        <w:rPr>
          <w:rFonts w:ascii="Times New Roman" w:hAnsi="Times New Roman" w:cs="Times New Roman"/>
          <w:sz w:val="24"/>
          <w:szCs w:val="24"/>
        </w:rPr>
        <w:t>’</w:t>
      </w:r>
      <w:r w:rsidRPr="001B6F10">
        <w:rPr>
          <w:rFonts w:ascii="Times New Roman" w:hAnsi="Times New Roman" w:cs="Times New Roman"/>
          <w:sz w:val="24"/>
          <w:szCs w:val="24"/>
        </w:rPr>
        <w:t xml:space="preserve"> </w:t>
      </w:r>
      <w:r w:rsidRPr="001B6F10">
        <w:rPr>
          <w:rFonts w:ascii="Times New Roman" w:hAnsi="Times New Roman" w:cs="Times New Roman"/>
          <w:i/>
          <w:iCs/>
          <w:sz w:val="24"/>
          <w:szCs w:val="24"/>
        </w:rPr>
        <w:t>Qualitative Report</w:t>
      </w:r>
      <w:r w:rsidRPr="001B6F10">
        <w:rPr>
          <w:rFonts w:ascii="Times New Roman" w:hAnsi="Times New Roman" w:cs="Times New Roman"/>
          <w:sz w:val="24"/>
          <w:szCs w:val="24"/>
        </w:rPr>
        <w:t>, 19(4).</w:t>
      </w:r>
      <w:r w:rsidRPr="001B6F10">
        <w:rPr>
          <w:rFonts w:ascii="Times New Roman" w:hAnsi="Times New Roman" w:cs="Times New Roman"/>
          <w:sz w:val="24"/>
          <w:szCs w:val="24"/>
        </w:rPr>
        <w:t xml:space="preserve"> pp. 1-17</w:t>
      </w:r>
    </w:p>
    <w:p w14:paraId="56CD93B2" w14:textId="77777777" w:rsidR="001B6F10" w:rsidRPr="001B6F10" w:rsidRDefault="001B6F10" w:rsidP="00C22A18">
      <w:pPr>
        <w:pStyle w:val="ListParagraph"/>
        <w:numPr>
          <w:ilvl w:val="0"/>
          <w:numId w:val="5"/>
        </w:numPr>
        <w:rPr>
          <w:rFonts w:ascii="Times New Roman" w:hAnsi="Times New Roman" w:cs="Times New Roman"/>
          <w:sz w:val="24"/>
          <w:szCs w:val="24"/>
        </w:rPr>
      </w:pPr>
      <w:r w:rsidRPr="001B6F10">
        <w:rPr>
          <w:rFonts w:ascii="Times New Roman" w:hAnsi="Times New Roman" w:cs="Times New Roman"/>
          <w:sz w:val="24"/>
          <w:szCs w:val="24"/>
        </w:rPr>
        <w:t xml:space="preserve">Onwuegbuzie, A, J. and Leech, N, L. (2006) ‘Linking research methods to mixed methods data analysis procedures’ </w:t>
      </w:r>
      <w:r w:rsidRPr="001B6F10">
        <w:rPr>
          <w:rFonts w:ascii="Times New Roman" w:hAnsi="Times New Roman" w:cs="Times New Roman"/>
          <w:i/>
          <w:iCs/>
          <w:sz w:val="24"/>
          <w:szCs w:val="24"/>
        </w:rPr>
        <w:t xml:space="preserve">Qualitative Report </w:t>
      </w:r>
      <w:r w:rsidRPr="001B6F10">
        <w:rPr>
          <w:rFonts w:ascii="Times New Roman" w:hAnsi="Times New Roman" w:cs="Times New Roman"/>
          <w:sz w:val="24"/>
          <w:szCs w:val="24"/>
        </w:rPr>
        <w:t>11 (3) pp. 474-498.</w:t>
      </w:r>
    </w:p>
    <w:p w14:paraId="27A80149" w14:textId="77777777" w:rsidR="001B6F10" w:rsidRPr="001B6F10" w:rsidRDefault="001B6F10" w:rsidP="00291DB0">
      <w:pPr>
        <w:pStyle w:val="ListParagraph"/>
        <w:numPr>
          <w:ilvl w:val="0"/>
          <w:numId w:val="5"/>
        </w:numPr>
        <w:autoSpaceDE w:val="0"/>
        <w:autoSpaceDN w:val="0"/>
        <w:adjustRightInd w:val="0"/>
        <w:spacing w:after="0" w:line="360" w:lineRule="auto"/>
        <w:rPr>
          <w:rFonts w:ascii="Times New Roman" w:hAnsi="Times New Roman" w:cs="Times New Roman"/>
          <w:sz w:val="24"/>
          <w:szCs w:val="24"/>
        </w:rPr>
      </w:pPr>
      <w:r w:rsidRPr="001B6F10">
        <w:rPr>
          <w:rFonts w:ascii="Times New Roman" w:hAnsi="Times New Roman" w:cs="Times New Roman"/>
          <w:sz w:val="24"/>
          <w:szCs w:val="24"/>
        </w:rPr>
        <w:lastRenderedPageBreak/>
        <w:t xml:space="preserve">Pretty, J., Peacock, J., Hine, R. Sellens, M., South, N., Griffin, M. (2007), ‘Green Exercise in the UK Countryside: Effects on Health and Psychological Wellbeing, and Implications for Policy &amp; Planning.’ </w:t>
      </w:r>
      <w:r w:rsidRPr="001B6F10">
        <w:rPr>
          <w:rFonts w:ascii="Times New Roman" w:hAnsi="Times New Roman" w:cs="Times New Roman"/>
          <w:i/>
          <w:iCs/>
          <w:sz w:val="24"/>
          <w:szCs w:val="24"/>
        </w:rPr>
        <w:t>Journal of Environmental Planning Management</w:t>
      </w:r>
      <w:r w:rsidRPr="001B6F10">
        <w:rPr>
          <w:rFonts w:ascii="Times New Roman" w:hAnsi="Times New Roman" w:cs="Times New Roman"/>
          <w:sz w:val="24"/>
          <w:szCs w:val="24"/>
        </w:rPr>
        <w:t>. 50, 2, pp. 211-31.</w:t>
      </w:r>
    </w:p>
    <w:p w14:paraId="73461D64" w14:textId="77777777" w:rsidR="001B6F10" w:rsidRPr="001B6F10" w:rsidRDefault="001B6F10" w:rsidP="00C22A18">
      <w:pPr>
        <w:pStyle w:val="ListParagraph"/>
        <w:numPr>
          <w:ilvl w:val="0"/>
          <w:numId w:val="5"/>
        </w:numPr>
        <w:autoSpaceDE w:val="0"/>
        <w:autoSpaceDN w:val="0"/>
        <w:adjustRightInd w:val="0"/>
        <w:spacing w:after="0" w:line="360" w:lineRule="auto"/>
        <w:rPr>
          <w:rFonts w:ascii="Times New Roman" w:hAnsi="Times New Roman" w:cs="Times New Roman"/>
          <w:color w:val="222222"/>
          <w:sz w:val="24"/>
          <w:szCs w:val="24"/>
        </w:rPr>
      </w:pPr>
      <w:r w:rsidRPr="001B6F10">
        <w:rPr>
          <w:rFonts w:ascii="Times New Roman" w:hAnsi="Times New Roman" w:cs="Times New Roman"/>
          <w:color w:val="222222"/>
          <w:sz w:val="24"/>
          <w:szCs w:val="24"/>
        </w:rPr>
        <w:t xml:space="preserve">Rogerson, M., Wood, C., Pretty, J., Schoenmakers, P., Bloomfield, D. and Barton, J., (2020). ‘Regular doses of nature: The efficacy of green exercise interventions for mental wellbeing’. </w:t>
      </w:r>
      <w:r w:rsidRPr="001B6F10">
        <w:rPr>
          <w:rFonts w:ascii="Times New Roman" w:hAnsi="Times New Roman" w:cs="Times New Roman"/>
          <w:i/>
          <w:iCs/>
          <w:color w:val="222222"/>
          <w:sz w:val="24"/>
          <w:szCs w:val="24"/>
        </w:rPr>
        <w:t>International Journal of Environmental Research and Public Health</w:t>
      </w:r>
      <w:r w:rsidRPr="001B6F10">
        <w:rPr>
          <w:rFonts w:ascii="Times New Roman" w:hAnsi="Times New Roman" w:cs="Times New Roman"/>
          <w:color w:val="222222"/>
          <w:sz w:val="24"/>
          <w:szCs w:val="24"/>
        </w:rPr>
        <w:t xml:space="preserve">, </w:t>
      </w:r>
      <w:r w:rsidRPr="001B6F10">
        <w:rPr>
          <w:rFonts w:ascii="Times New Roman" w:hAnsi="Times New Roman" w:cs="Times New Roman"/>
          <w:i/>
          <w:iCs/>
          <w:color w:val="222222"/>
          <w:sz w:val="24"/>
          <w:szCs w:val="24"/>
        </w:rPr>
        <w:t>17</w:t>
      </w:r>
      <w:r w:rsidRPr="001B6F10">
        <w:rPr>
          <w:rFonts w:ascii="Times New Roman" w:hAnsi="Times New Roman" w:cs="Times New Roman"/>
          <w:color w:val="222222"/>
          <w:sz w:val="24"/>
          <w:szCs w:val="24"/>
        </w:rPr>
        <w:t>(5), p.1526.</w:t>
      </w:r>
    </w:p>
    <w:p w14:paraId="63E2774B" w14:textId="77777777" w:rsidR="001B6F10" w:rsidRPr="001B6F10" w:rsidRDefault="001B6F10" w:rsidP="001B6F10">
      <w:pPr>
        <w:pStyle w:val="ListParagraph"/>
        <w:numPr>
          <w:ilvl w:val="0"/>
          <w:numId w:val="5"/>
        </w:numPr>
        <w:autoSpaceDE w:val="0"/>
        <w:autoSpaceDN w:val="0"/>
        <w:adjustRightInd w:val="0"/>
        <w:spacing w:after="0" w:line="360" w:lineRule="auto"/>
        <w:rPr>
          <w:rFonts w:ascii="Times New Roman" w:hAnsi="Times New Roman" w:cs="Times New Roman"/>
          <w:sz w:val="24"/>
          <w:szCs w:val="24"/>
        </w:rPr>
      </w:pPr>
      <w:r w:rsidRPr="001B6F10">
        <w:rPr>
          <w:rFonts w:ascii="Times New Roman" w:hAnsi="Times New Roman" w:cs="Times New Roman"/>
          <w:sz w:val="24"/>
          <w:szCs w:val="24"/>
        </w:rPr>
        <w:t xml:space="preserve">Simons, H., </w:t>
      </w:r>
      <w:r w:rsidRPr="001B6F10">
        <w:rPr>
          <w:rFonts w:ascii="Times New Roman" w:hAnsi="Times New Roman" w:cs="Times New Roman"/>
          <w:sz w:val="24"/>
          <w:szCs w:val="24"/>
        </w:rPr>
        <w:t>(</w:t>
      </w:r>
      <w:r w:rsidRPr="001B6F10">
        <w:rPr>
          <w:rFonts w:ascii="Times New Roman" w:hAnsi="Times New Roman" w:cs="Times New Roman"/>
          <w:sz w:val="24"/>
          <w:szCs w:val="24"/>
        </w:rPr>
        <w:t>2009</w:t>
      </w:r>
      <w:r w:rsidRPr="001B6F10">
        <w:rPr>
          <w:rFonts w:ascii="Times New Roman" w:hAnsi="Times New Roman" w:cs="Times New Roman"/>
          <w:sz w:val="24"/>
          <w:szCs w:val="24"/>
        </w:rPr>
        <w:t>)</w:t>
      </w:r>
      <w:r w:rsidRPr="001B6F10">
        <w:rPr>
          <w:rFonts w:ascii="Times New Roman" w:hAnsi="Times New Roman" w:cs="Times New Roman"/>
          <w:sz w:val="24"/>
          <w:szCs w:val="24"/>
        </w:rPr>
        <w:t>. Evolution and concept of case study research. Case study research in practice, pp.12-28.</w:t>
      </w:r>
    </w:p>
    <w:p w14:paraId="02075CBB" w14:textId="48BF1B5A" w:rsidR="001B6F10" w:rsidRPr="001B6F10" w:rsidRDefault="001B6F10" w:rsidP="00C22A18">
      <w:pPr>
        <w:pStyle w:val="ListParagraph"/>
        <w:numPr>
          <w:ilvl w:val="0"/>
          <w:numId w:val="5"/>
        </w:numPr>
        <w:autoSpaceDE w:val="0"/>
        <w:autoSpaceDN w:val="0"/>
        <w:adjustRightInd w:val="0"/>
        <w:spacing w:after="0" w:line="360" w:lineRule="auto"/>
        <w:jc w:val="both"/>
        <w:rPr>
          <w:rFonts w:ascii="Times New Roman" w:hAnsi="Times New Roman" w:cs="Times New Roman"/>
          <w:color w:val="222222"/>
          <w:sz w:val="24"/>
          <w:szCs w:val="24"/>
          <w:shd w:val="clear" w:color="auto" w:fill="FFFFFF"/>
        </w:rPr>
      </w:pPr>
      <w:r w:rsidRPr="001B6F10">
        <w:rPr>
          <w:rFonts w:ascii="Times New Roman" w:hAnsi="Times New Roman" w:cs="Times New Roman"/>
          <w:color w:val="000000"/>
          <w:sz w:val="24"/>
          <w:szCs w:val="24"/>
        </w:rPr>
        <w:t xml:space="preserve">Sport England (2015) </w:t>
      </w:r>
      <w:r w:rsidRPr="001B6F10">
        <w:rPr>
          <w:rFonts w:ascii="Times New Roman" w:hAnsi="Times New Roman" w:cs="Times New Roman"/>
          <w:i/>
          <w:iCs/>
          <w:color w:val="000000"/>
          <w:sz w:val="24"/>
          <w:szCs w:val="24"/>
        </w:rPr>
        <w:t>Getting Active Outdoors: A study of Demography, Motivation, Participation and Provision in Outdoor Sport and Recreation in England</w:t>
      </w:r>
      <w:r w:rsidRPr="001B6F10">
        <w:rPr>
          <w:rFonts w:ascii="Times New Roman" w:hAnsi="Times New Roman" w:cs="Times New Roman"/>
          <w:color w:val="000000"/>
          <w:sz w:val="24"/>
          <w:szCs w:val="24"/>
        </w:rPr>
        <w:t>, (2015) Sport England.</w:t>
      </w:r>
    </w:p>
    <w:p w14:paraId="66893485" w14:textId="69616F1B" w:rsidR="001B6F10" w:rsidRPr="001B6F10" w:rsidRDefault="001B6F10" w:rsidP="00C22A18">
      <w:pPr>
        <w:pStyle w:val="ListParagraph"/>
        <w:numPr>
          <w:ilvl w:val="0"/>
          <w:numId w:val="5"/>
        </w:numPr>
        <w:autoSpaceDE w:val="0"/>
        <w:autoSpaceDN w:val="0"/>
        <w:adjustRightInd w:val="0"/>
        <w:spacing w:after="0" w:line="360" w:lineRule="auto"/>
        <w:jc w:val="both"/>
        <w:rPr>
          <w:rFonts w:ascii="Times New Roman" w:hAnsi="Times New Roman" w:cs="Times New Roman"/>
          <w:color w:val="222222"/>
          <w:sz w:val="24"/>
          <w:szCs w:val="24"/>
          <w:shd w:val="clear" w:color="auto" w:fill="FFFFFF"/>
        </w:rPr>
      </w:pPr>
      <w:r w:rsidRPr="001B6F10">
        <w:rPr>
          <w:rFonts w:ascii="Times New Roman" w:hAnsi="Times New Roman" w:cs="Times New Roman"/>
          <w:color w:val="222222"/>
          <w:sz w:val="24"/>
          <w:szCs w:val="24"/>
          <w:shd w:val="clear" w:color="auto" w:fill="FFFFFF"/>
        </w:rPr>
        <w:t xml:space="preserve">Soga, M., Evans, M.J., Tsuchiya, K. and Fukano, Y., </w:t>
      </w:r>
      <w:r w:rsidRPr="001B6F10">
        <w:rPr>
          <w:rFonts w:ascii="Times New Roman" w:hAnsi="Times New Roman" w:cs="Times New Roman"/>
          <w:color w:val="222222"/>
          <w:sz w:val="24"/>
          <w:szCs w:val="24"/>
          <w:shd w:val="clear" w:color="auto" w:fill="FFFFFF"/>
        </w:rPr>
        <w:t>(</w:t>
      </w:r>
      <w:r w:rsidRPr="001B6F10">
        <w:rPr>
          <w:rFonts w:ascii="Times New Roman" w:hAnsi="Times New Roman" w:cs="Times New Roman"/>
          <w:color w:val="222222"/>
          <w:sz w:val="24"/>
          <w:szCs w:val="24"/>
          <w:shd w:val="clear" w:color="auto" w:fill="FFFFFF"/>
        </w:rPr>
        <w:t>2021</w:t>
      </w:r>
      <w:r w:rsidRPr="001B6F10">
        <w:rPr>
          <w:rFonts w:ascii="Times New Roman" w:hAnsi="Times New Roman" w:cs="Times New Roman"/>
          <w:color w:val="222222"/>
          <w:sz w:val="24"/>
          <w:szCs w:val="24"/>
          <w:shd w:val="clear" w:color="auto" w:fill="FFFFFF"/>
        </w:rPr>
        <w:t>)</w:t>
      </w:r>
      <w:r w:rsidRPr="001B6F10">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1B6F10">
        <w:rPr>
          <w:rFonts w:ascii="Times New Roman" w:hAnsi="Times New Roman" w:cs="Times New Roman"/>
          <w:color w:val="222222"/>
          <w:sz w:val="24"/>
          <w:szCs w:val="24"/>
          <w:shd w:val="clear" w:color="auto" w:fill="FFFFFF"/>
        </w:rPr>
        <w:t>A room with a green view: the importance of nearby nature for mental health during the COVID‐19 pandemic</w:t>
      </w:r>
      <w:r>
        <w:rPr>
          <w:rFonts w:ascii="Times New Roman" w:hAnsi="Times New Roman" w:cs="Times New Roman"/>
          <w:color w:val="222222"/>
          <w:sz w:val="24"/>
          <w:szCs w:val="24"/>
          <w:shd w:val="clear" w:color="auto" w:fill="FFFFFF"/>
        </w:rPr>
        <w:t>’</w:t>
      </w:r>
      <w:r w:rsidRPr="001B6F10">
        <w:rPr>
          <w:rFonts w:ascii="Times New Roman" w:hAnsi="Times New Roman" w:cs="Times New Roman"/>
          <w:color w:val="222222"/>
          <w:sz w:val="24"/>
          <w:szCs w:val="24"/>
          <w:shd w:val="clear" w:color="auto" w:fill="FFFFFF"/>
        </w:rPr>
        <w:t xml:space="preserve">. </w:t>
      </w:r>
      <w:r w:rsidRPr="001B6F10">
        <w:rPr>
          <w:rFonts w:ascii="Times New Roman" w:hAnsi="Times New Roman" w:cs="Times New Roman"/>
          <w:i/>
          <w:iCs/>
          <w:color w:val="222222"/>
          <w:sz w:val="24"/>
          <w:szCs w:val="24"/>
          <w:shd w:val="clear" w:color="auto" w:fill="FFFFFF"/>
        </w:rPr>
        <w:t>Ecological Applications,</w:t>
      </w:r>
      <w:r w:rsidRPr="001B6F10">
        <w:rPr>
          <w:rFonts w:ascii="Times New Roman" w:hAnsi="Times New Roman" w:cs="Times New Roman"/>
          <w:color w:val="222222"/>
          <w:sz w:val="24"/>
          <w:szCs w:val="24"/>
          <w:shd w:val="clear" w:color="auto" w:fill="FFFFFF"/>
        </w:rPr>
        <w:t xml:space="preserve"> 31(2), p.</w:t>
      </w:r>
      <w:r w:rsidRPr="001B6F10">
        <w:rPr>
          <w:rFonts w:ascii="Times New Roman" w:hAnsi="Times New Roman" w:cs="Times New Roman"/>
          <w:color w:val="222222"/>
          <w:sz w:val="24"/>
          <w:szCs w:val="24"/>
          <w:shd w:val="clear" w:color="auto" w:fill="FFFFFF"/>
        </w:rPr>
        <w:t>1-13</w:t>
      </w:r>
    </w:p>
    <w:p w14:paraId="6F7D154C" w14:textId="77777777" w:rsidR="001B6F10" w:rsidRPr="001B6F10" w:rsidRDefault="001B6F10" w:rsidP="00C22A18">
      <w:pPr>
        <w:pStyle w:val="ListParagraph"/>
        <w:numPr>
          <w:ilvl w:val="0"/>
          <w:numId w:val="5"/>
        </w:numPr>
        <w:autoSpaceDE w:val="0"/>
        <w:autoSpaceDN w:val="0"/>
        <w:adjustRightInd w:val="0"/>
        <w:spacing w:after="0" w:line="360" w:lineRule="auto"/>
        <w:rPr>
          <w:rFonts w:ascii="Times New Roman" w:hAnsi="Times New Roman" w:cs="Times New Roman"/>
          <w:sz w:val="24"/>
          <w:szCs w:val="24"/>
        </w:rPr>
      </w:pPr>
      <w:r w:rsidRPr="001B6F10">
        <w:rPr>
          <w:rFonts w:ascii="Times New Roman" w:hAnsi="Times New Roman" w:cs="Times New Roman"/>
          <w:sz w:val="24"/>
          <w:szCs w:val="24"/>
        </w:rPr>
        <w:t>World Health Organization (2010) ‘Global recommendations on physical activity for health.’ Available at: https://apps.who.int/iris/bitstream/ handle/10665/44399/9789241599979_eng.pdf?sequence=1. (Accessed March 2021)</w:t>
      </w:r>
    </w:p>
    <w:p w14:paraId="2CA6FAA0" w14:textId="77777777" w:rsidR="001B6F10" w:rsidRPr="001B6F10" w:rsidRDefault="001B6F10" w:rsidP="00C22A18">
      <w:pPr>
        <w:pStyle w:val="ListParagraph"/>
        <w:numPr>
          <w:ilvl w:val="0"/>
          <w:numId w:val="5"/>
        </w:numPr>
        <w:autoSpaceDE w:val="0"/>
        <w:autoSpaceDN w:val="0"/>
        <w:adjustRightInd w:val="0"/>
        <w:spacing w:after="0" w:line="360" w:lineRule="auto"/>
        <w:jc w:val="both"/>
        <w:rPr>
          <w:rFonts w:ascii="Times New Roman" w:hAnsi="Times New Roman" w:cs="Times New Roman"/>
          <w:color w:val="222222"/>
          <w:sz w:val="24"/>
          <w:szCs w:val="24"/>
          <w:shd w:val="clear" w:color="auto" w:fill="FFFFFF"/>
        </w:rPr>
      </w:pPr>
      <w:r w:rsidRPr="001B6F10">
        <w:rPr>
          <w:rFonts w:ascii="Times New Roman" w:hAnsi="Times New Roman" w:cs="Times New Roman"/>
          <w:sz w:val="24"/>
          <w:szCs w:val="24"/>
        </w:rPr>
        <w:t xml:space="preserve">World Health Organization (2014). Global Strategy on Diet, Physical Activity and Health. WHA57.17. </w:t>
      </w:r>
      <w:r w:rsidRPr="001B6F10">
        <w:rPr>
          <w:rFonts w:ascii="Times New Roman" w:hAnsi="Times New Roman" w:cs="Times New Roman"/>
          <w:i/>
          <w:iCs/>
          <w:sz w:val="24"/>
          <w:szCs w:val="24"/>
        </w:rPr>
        <w:t>In Proceedings of the 57th World Health Assembly. Geneva, Switzerland: World Health Organization</w:t>
      </w:r>
      <w:r w:rsidRPr="001B6F10">
        <w:rPr>
          <w:rFonts w:ascii="Times New Roman" w:hAnsi="Times New Roman" w:cs="Times New Roman"/>
          <w:sz w:val="24"/>
          <w:szCs w:val="24"/>
        </w:rPr>
        <w:t>. 2004:2-18.</w:t>
      </w:r>
    </w:p>
    <w:p w14:paraId="1CE999D4" w14:textId="77777777" w:rsidR="001B6F10" w:rsidRPr="001B6F10" w:rsidRDefault="001B6F10" w:rsidP="0063698F">
      <w:pPr>
        <w:pStyle w:val="ListParagraph"/>
        <w:numPr>
          <w:ilvl w:val="0"/>
          <w:numId w:val="5"/>
        </w:numPr>
        <w:rPr>
          <w:rFonts w:ascii="Times New Roman" w:hAnsi="Times New Roman" w:cs="Times New Roman"/>
          <w:sz w:val="24"/>
          <w:szCs w:val="24"/>
        </w:rPr>
      </w:pPr>
      <w:r w:rsidRPr="001B6F10">
        <w:rPr>
          <w:rFonts w:ascii="Times New Roman" w:hAnsi="Times New Roman" w:cs="Times New Roman"/>
          <w:sz w:val="24"/>
          <w:szCs w:val="24"/>
        </w:rPr>
        <w:t>Wright, J</w:t>
      </w:r>
      <w:r w:rsidRPr="001B6F10">
        <w:rPr>
          <w:rFonts w:ascii="Times New Roman" w:hAnsi="Times New Roman" w:cs="Times New Roman"/>
          <w:sz w:val="24"/>
          <w:szCs w:val="24"/>
        </w:rPr>
        <w:t>.</w:t>
      </w:r>
      <w:r w:rsidRPr="001B6F10">
        <w:rPr>
          <w:rFonts w:ascii="Times New Roman" w:hAnsi="Times New Roman" w:cs="Times New Roman"/>
          <w:sz w:val="24"/>
          <w:szCs w:val="24"/>
        </w:rPr>
        <w:t xml:space="preserve"> and O’Flynn, G</w:t>
      </w:r>
      <w:r w:rsidRPr="001B6F10">
        <w:rPr>
          <w:rFonts w:ascii="Times New Roman" w:hAnsi="Times New Roman" w:cs="Times New Roman"/>
          <w:sz w:val="24"/>
          <w:szCs w:val="24"/>
        </w:rPr>
        <w:t xml:space="preserve">. (2011) </w:t>
      </w:r>
      <w:r w:rsidRPr="001B6F10">
        <w:rPr>
          <w:rFonts w:ascii="Times New Roman" w:hAnsi="Times New Roman" w:cs="Times New Roman"/>
          <w:sz w:val="24"/>
          <w:szCs w:val="24"/>
        </w:rPr>
        <w:t xml:space="preserve"> </w:t>
      </w:r>
      <w:r w:rsidRPr="001B6F10">
        <w:rPr>
          <w:rFonts w:ascii="Times New Roman" w:hAnsi="Times New Roman" w:cs="Times New Roman"/>
          <w:sz w:val="24"/>
          <w:szCs w:val="24"/>
        </w:rPr>
        <w:t>‘</w:t>
      </w:r>
      <w:r w:rsidRPr="001B6F10">
        <w:rPr>
          <w:rFonts w:ascii="Times New Roman" w:hAnsi="Times New Roman" w:cs="Times New Roman"/>
          <w:sz w:val="24"/>
          <w:szCs w:val="24"/>
        </w:rPr>
        <w:t>Conducting ethical research</w:t>
      </w:r>
      <w:r w:rsidRPr="001B6F10">
        <w:rPr>
          <w:rFonts w:ascii="Times New Roman" w:hAnsi="Times New Roman" w:cs="Times New Roman"/>
          <w:sz w:val="24"/>
          <w:szCs w:val="24"/>
        </w:rPr>
        <w:t xml:space="preserve">’ Available at:  </w:t>
      </w:r>
      <w:hyperlink r:id="rId11" w:history="1">
        <w:r w:rsidRPr="001B6F10">
          <w:rPr>
            <w:rStyle w:val="Hyperlink"/>
            <w:rFonts w:ascii="Times New Roman" w:hAnsi="Times New Roman" w:cs="Times New Roman"/>
            <w:sz w:val="24"/>
            <w:szCs w:val="24"/>
          </w:rPr>
          <w:t>h</w:t>
        </w:r>
        <w:r w:rsidRPr="001B6F10">
          <w:rPr>
            <w:rStyle w:val="Hyperlink"/>
            <w:rFonts w:ascii="Times New Roman" w:hAnsi="Times New Roman" w:cs="Times New Roman"/>
            <w:sz w:val="24"/>
            <w:szCs w:val="24"/>
          </w:rPr>
          <w:t>ttps://ro.uow.edu.au/edupapers/1131</w:t>
        </w:r>
      </w:hyperlink>
      <w:r w:rsidRPr="001B6F10">
        <w:rPr>
          <w:rFonts w:ascii="Times New Roman" w:hAnsi="Times New Roman" w:cs="Times New Roman"/>
          <w:sz w:val="24"/>
          <w:szCs w:val="24"/>
        </w:rPr>
        <w:t xml:space="preserve"> (Accessed: 12.05.2021).</w:t>
      </w:r>
    </w:p>
    <w:p w14:paraId="412DC205" w14:textId="77777777" w:rsidR="001B6F10" w:rsidRPr="001B6F10" w:rsidRDefault="001B6F10" w:rsidP="001B6F10">
      <w:pPr>
        <w:autoSpaceDE w:val="0"/>
        <w:autoSpaceDN w:val="0"/>
        <w:adjustRightInd w:val="0"/>
        <w:spacing w:after="0" w:line="360" w:lineRule="auto"/>
        <w:ind w:left="360"/>
        <w:rPr>
          <w:rFonts w:ascii="Times New Roman" w:hAnsi="Times New Roman" w:cs="Times New Roman"/>
          <w:sz w:val="24"/>
          <w:szCs w:val="24"/>
        </w:rPr>
      </w:pPr>
    </w:p>
    <w:sectPr w:rsidR="001B6F10" w:rsidRPr="001B6F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92A2E5" w14:textId="77777777" w:rsidR="004827EC" w:rsidRDefault="004827EC" w:rsidP="004827EC">
      <w:pPr>
        <w:spacing w:after="0" w:line="240" w:lineRule="auto"/>
      </w:pPr>
      <w:r>
        <w:separator/>
      </w:r>
    </w:p>
  </w:endnote>
  <w:endnote w:type="continuationSeparator" w:id="0">
    <w:p w14:paraId="50CE0856" w14:textId="77777777" w:rsidR="004827EC" w:rsidRDefault="004827EC" w:rsidP="004827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4C8D12" w14:textId="77777777" w:rsidR="004827EC" w:rsidRDefault="004827EC" w:rsidP="004827EC">
      <w:pPr>
        <w:spacing w:after="0" w:line="240" w:lineRule="auto"/>
      </w:pPr>
      <w:r>
        <w:separator/>
      </w:r>
    </w:p>
  </w:footnote>
  <w:footnote w:type="continuationSeparator" w:id="0">
    <w:p w14:paraId="1CFCA82D" w14:textId="77777777" w:rsidR="004827EC" w:rsidRDefault="004827EC" w:rsidP="004827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26319"/>
    <w:multiLevelType w:val="hybridMultilevel"/>
    <w:tmpl w:val="10EEC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6F3887"/>
    <w:multiLevelType w:val="hybridMultilevel"/>
    <w:tmpl w:val="A8880A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022FD8"/>
    <w:multiLevelType w:val="hybridMultilevel"/>
    <w:tmpl w:val="10EEC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0669C1"/>
    <w:multiLevelType w:val="hybridMultilevel"/>
    <w:tmpl w:val="0AB88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085171"/>
    <w:multiLevelType w:val="hybridMultilevel"/>
    <w:tmpl w:val="2D7C7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D60"/>
    <w:rsid w:val="00005C10"/>
    <w:rsid w:val="000542AB"/>
    <w:rsid w:val="00066BE3"/>
    <w:rsid w:val="000862AE"/>
    <w:rsid w:val="000C5554"/>
    <w:rsid w:val="000E7DD0"/>
    <w:rsid w:val="0016392A"/>
    <w:rsid w:val="001B6F10"/>
    <w:rsid w:val="001F6FC1"/>
    <w:rsid w:val="00204364"/>
    <w:rsid w:val="002611C5"/>
    <w:rsid w:val="00291DB0"/>
    <w:rsid w:val="002A0762"/>
    <w:rsid w:val="003056FC"/>
    <w:rsid w:val="00320BAA"/>
    <w:rsid w:val="003604FD"/>
    <w:rsid w:val="003613A8"/>
    <w:rsid w:val="003676DD"/>
    <w:rsid w:val="0039069C"/>
    <w:rsid w:val="003954A8"/>
    <w:rsid w:val="003A72D7"/>
    <w:rsid w:val="003F4C8E"/>
    <w:rsid w:val="004827EC"/>
    <w:rsid w:val="004A0AEF"/>
    <w:rsid w:val="004B4DA7"/>
    <w:rsid w:val="004C2F97"/>
    <w:rsid w:val="004C4D1D"/>
    <w:rsid w:val="00502339"/>
    <w:rsid w:val="00503DCC"/>
    <w:rsid w:val="00531FF0"/>
    <w:rsid w:val="00536E77"/>
    <w:rsid w:val="00546AC1"/>
    <w:rsid w:val="005575A0"/>
    <w:rsid w:val="00560E94"/>
    <w:rsid w:val="005936FE"/>
    <w:rsid w:val="005B2C1A"/>
    <w:rsid w:val="005B5425"/>
    <w:rsid w:val="005B6BD0"/>
    <w:rsid w:val="005C4DDA"/>
    <w:rsid w:val="00603111"/>
    <w:rsid w:val="0063698F"/>
    <w:rsid w:val="006465B8"/>
    <w:rsid w:val="006479BF"/>
    <w:rsid w:val="00665761"/>
    <w:rsid w:val="006A347E"/>
    <w:rsid w:val="006F7C67"/>
    <w:rsid w:val="00741536"/>
    <w:rsid w:val="007851DF"/>
    <w:rsid w:val="007B1A6E"/>
    <w:rsid w:val="007B4EA4"/>
    <w:rsid w:val="007F66F2"/>
    <w:rsid w:val="00817B9B"/>
    <w:rsid w:val="008C70FF"/>
    <w:rsid w:val="008D09BD"/>
    <w:rsid w:val="0090391C"/>
    <w:rsid w:val="00955D73"/>
    <w:rsid w:val="009C05CB"/>
    <w:rsid w:val="00A07BC9"/>
    <w:rsid w:val="00A37844"/>
    <w:rsid w:val="00A61BDB"/>
    <w:rsid w:val="00A62CDC"/>
    <w:rsid w:val="00A77490"/>
    <w:rsid w:val="00A90C0E"/>
    <w:rsid w:val="00B21FD4"/>
    <w:rsid w:val="00B42701"/>
    <w:rsid w:val="00B51F39"/>
    <w:rsid w:val="00B76362"/>
    <w:rsid w:val="00B82962"/>
    <w:rsid w:val="00C04F6C"/>
    <w:rsid w:val="00C22A18"/>
    <w:rsid w:val="00C22E8C"/>
    <w:rsid w:val="00C2619C"/>
    <w:rsid w:val="00CB35EE"/>
    <w:rsid w:val="00CD5AF4"/>
    <w:rsid w:val="00D102DA"/>
    <w:rsid w:val="00D36551"/>
    <w:rsid w:val="00D6367B"/>
    <w:rsid w:val="00D76B84"/>
    <w:rsid w:val="00D81D60"/>
    <w:rsid w:val="00D81EE7"/>
    <w:rsid w:val="00D962AD"/>
    <w:rsid w:val="00D97DF1"/>
    <w:rsid w:val="00DE2DF7"/>
    <w:rsid w:val="00E25775"/>
    <w:rsid w:val="00E25EF1"/>
    <w:rsid w:val="00E7132C"/>
    <w:rsid w:val="00EB4ABB"/>
    <w:rsid w:val="00EC611B"/>
    <w:rsid w:val="00F42CBC"/>
    <w:rsid w:val="00F96141"/>
    <w:rsid w:val="00FC74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2CA09"/>
  <w15:chartTrackingRefBased/>
  <w15:docId w15:val="{F1C5086F-3468-47E4-97AE-566D8B4F0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4DDA"/>
    <w:pPr>
      <w:ind w:left="720"/>
      <w:contextualSpacing/>
    </w:pPr>
  </w:style>
  <w:style w:type="character" w:styleId="Hyperlink">
    <w:name w:val="Hyperlink"/>
    <w:basedOn w:val="DefaultParagraphFont"/>
    <w:uiPriority w:val="99"/>
    <w:unhideWhenUsed/>
    <w:rsid w:val="00536E77"/>
    <w:rPr>
      <w:color w:val="0000FF"/>
      <w:u w:val="single"/>
    </w:rPr>
  </w:style>
  <w:style w:type="character" w:styleId="FollowedHyperlink">
    <w:name w:val="FollowedHyperlink"/>
    <w:basedOn w:val="DefaultParagraphFont"/>
    <w:uiPriority w:val="99"/>
    <w:semiHidden/>
    <w:unhideWhenUsed/>
    <w:rsid w:val="00536E77"/>
    <w:rPr>
      <w:color w:val="954F72" w:themeColor="followedHyperlink"/>
      <w:u w:val="single"/>
    </w:rPr>
  </w:style>
  <w:style w:type="paragraph" w:styleId="Header">
    <w:name w:val="header"/>
    <w:basedOn w:val="Normal"/>
    <w:link w:val="HeaderChar"/>
    <w:uiPriority w:val="99"/>
    <w:unhideWhenUsed/>
    <w:rsid w:val="004827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27EC"/>
  </w:style>
  <w:style w:type="paragraph" w:styleId="Footer">
    <w:name w:val="footer"/>
    <w:basedOn w:val="Normal"/>
    <w:link w:val="FooterChar"/>
    <w:uiPriority w:val="99"/>
    <w:unhideWhenUsed/>
    <w:rsid w:val="004827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27EC"/>
  </w:style>
  <w:style w:type="table" w:styleId="TableGrid">
    <w:name w:val="Table Grid"/>
    <w:basedOn w:val="TableNormal"/>
    <w:uiPriority w:val="39"/>
    <w:rsid w:val="005B54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B5425"/>
    <w:pPr>
      <w:spacing w:after="200" w:line="240" w:lineRule="auto"/>
    </w:pPr>
    <w:rPr>
      <w:i/>
      <w:iCs/>
      <w:color w:val="44546A" w:themeColor="text2"/>
      <w:sz w:val="18"/>
      <w:szCs w:val="18"/>
    </w:rPr>
  </w:style>
  <w:style w:type="paragraph" w:styleId="NormalWeb">
    <w:name w:val="Normal (Web)"/>
    <w:basedOn w:val="Normal"/>
    <w:uiPriority w:val="99"/>
    <w:semiHidden/>
    <w:unhideWhenUsed/>
    <w:rsid w:val="00DE2D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42C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372597">
      <w:bodyDiv w:val="1"/>
      <w:marLeft w:val="0"/>
      <w:marRight w:val="0"/>
      <w:marTop w:val="0"/>
      <w:marBottom w:val="0"/>
      <w:divBdr>
        <w:top w:val="none" w:sz="0" w:space="0" w:color="auto"/>
        <w:left w:val="none" w:sz="0" w:space="0" w:color="auto"/>
        <w:bottom w:val="none" w:sz="0" w:space="0" w:color="auto"/>
        <w:right w:val="none" w:sz="0" w:space="0" w:color="auto"/>
      </w:divBdr>
      <w:divsChild>
        <w:div w:id="1358848738">
          <w:marLeft w:val="274"/>
          <w:marRight w:val="0"/>
          <w:marTop w:val="0"/>
          <w:marBottom w:val="0"/>
          <w:divBdr>
            <w:top w:val="none" w:sz="0" w:space="0" w:color="auto"/>
            <w:left w:val="none" w:sz="0" w:space="0" w:color="auto"/>
            <w:bottom w:val="none" w:sz="0" w:space="0" w:color="auto"/>
            <w:right w:val="none" w:sz="0" w:space="0" w:color="auto"/>
          </w:divBdr>
        </w:div>
      </w:divsChild>
    </w:div>
    <w:div w:id="584269363">
      <w:bodyDiv w:val="1"/>
      <w:marLeft w:val="0"/>
      <w:marRight w:val="0"/>
      <w:marTop w:val="0"/>
      <w:marBottom w:val="0"/>
      <w:divBdr>
        <w:top w:val="none" w:sz="0" w:space="0" w:color="auto"/>
        <w:left w:val="none" w:sz="0" w:space="0" w:color="auto"/>
        <w:bottom w:val="none" w:sz="0" w:space="0" w:color="auto"/>
        <w:right w:val="none" w:sz="0" w:space="0" w:color="auto"/>
      </w:divBdr>
    </w:div>
    <w:div w:id="813986915">
      <w:bodyDiv w:val="1"/>
      <w:marLeft w:val="0"/>
      <w:marRight w:val="0"/>
      <w:marTop w:val="0"/>
      <w:marBottom w:val="0"/>
      <w:divBdr>
        <w:top w:val="none" w:sz="0" w:space="0" w:color="auto"/>
        <w:left w:val="none" w:sz="0" w:space="0" w:color="auto"/>
        <w:bottom w:val="none" w:sz="0" w:space="0" w:color="auto"/>
        <w:right w:val="none" w:sz="0" w:space="0" w:color="auto"/>
      </w:divBdr>
      <w:divsChild>
        <w:div w:id="441146479">
          <w:marLeft w:val="274"/>
          <w:marRight w:val="0"/>
          <w:marTop w:val="0"/>
          <w:marBottom w:val="0"/>
          <w:divBdr>
            <w:top w:val="none" w:sz="0" w:space="0" w:color="auto"/>
            <w:left w:val="none" w:sz="0" w:space="0" w:color="auto"/>
            <w:bottom w:val="none" w:sz="0" w:space="0" w:color="auto"/>
            <w:right w:val="none" w:sz="0" w:space="0" w:color="auto"/>
          </w:divBdr>
        </w:div>
      </w:divsChild>
    </w:div>
    <w:div w:id="855847280">
      <w:bodyDiv w:val="1"/>
      <w:marLeft w:val="0"/>
      <w:marRight w:val="0"/>
      <w:marTop w:val="0"/>
      <w:marBottom w:val="0"/>
      <w:divBdr>
        <w:top w:val="none" w:sz="0" w:space="0" w:color="auto"/>
        <w:left w:val="none" w:sz="0" w:space="0" w:color="auto"/>
        <w:bottom w:val="none" w:sz="0" w:space="0" w:color="auto"/>
        <w:right w:val="none" w:sz="0" w:space="0" w:color="auto"/>
      </w:divBdr>
    </w:div>
    <w:div w:id="2003966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o.uow.edu.au/edupapers/1131" TargetMode="External"/><Relationship Id="rId5" Type="http://schemas.openxmlformats.org/officeDocument/2006/relationships/footnotes" Target="footnotes.xml"/><Relationship Id="rId10" Type="http://schemas.openxmlformats.org/officeDocument/2006/relationships/hyperlink" Target="https://www.gov.uk/government/speeches/pm-address-to-the-nation-on-coronavirus-23-march-2020" TargetMode="Externa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2018-online"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I:\MA%20OAE\MA%20Year%202\Research%20methods\Questionnaire%20Data.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6.4833886700009946E-2"/>
          <c:y val="0.12097665309357306"/>
          <c:w val="0.90541231585711279"/>
          <c:h val="0.49802690571568636"/>
        </c:manualLayout>
      </c:layout>
      <c:barChart>
        <c:barDir val="col"/>
        <c:grouping val="clustered"/>
        <c:varyColors val="0"/>
        <c:ser>
          <c:idx val="0"/>
          <c:order val="0"/>
          <c:tx>
            <c:strRef>
              <c:f>'Outdoor Rec Before Vs During '!$F$1</c:f>
              <c:strCache>
                <c:ptCount val="1"/>
                <c:pt idx="0">
                  <c:v>Frequency Before Lockdown</c:v>
                </c:pt>
              </c:strCache>
            </c:strRef>
          </c:tx>
          <c:spPr>
            <a:solidFill>
              <a:schemeClr val="accent1"/>
            </a:solidFill>
            <a:ln>
              <a:noFill/>
            </a:ln>
            <a:effectLst/>
          </c:spPr>
          <c:invertIfNegative val="0"/>
          <c:cat>
            <c:strRef>
              <c:f>'Outdoor Rec Before Vs During '!$E$2:$E$14</c:f>
              <c:strCache>
                <c:ptCount val="13"/>
                <c:pt idx="0">
                  <c:v>Walking for travel</c:v>
                </c:pt>
                <c:pt idx="1">
                  <c:v>Walking for leisure</c:v>
                </c:pt>
                <c:pt idx="2">
                  <c:v>Cycling for travel</c:v>
                </c:pt>
                <c:pt idx="3">
                  <c:v>Cycling for leisure and sport</c:v>
                </c:pt>
                <c:pt idx="4">
                  <c:v>Adventure sports</c:v>
                </c:pt>
                <c:pt idx="5">
                  <c:v>Water sports</c:v>
                </c:pt>
                <c:pt idx="6">
                  <c:v>Leisure activities and games</c:v>
                </c:pt>
                <c:pt idx="7">
                  <c:v>Combat sports</c:v>
                </c:pt>
                <c:pt idx="8">
                  <c:v>Team sports</c:v>
                </c:pt>
                <c:pt idx="9">
                  <c:v>Racket sport</c:v>
                </c:pt>
                <c:pt idx="10">
                  <c:v>Running, athletics or multi-sports</c:v>
                </c:pt>
                <c:pt idx="11">
                  <c:v>Other</c:v>
                </c:pt>
                <c:pt idx="12">
                  <c:v>Didn’t take part in activities.</c:v>
                </c:pt>
              </c:strCache>
            </c:strRef>
          </c:cat>
          <c:val>
            <c:numRef>
              <c:f>'Outdoor Rec Before Vs During '!$F$2:$F$14</c:f>
              <c:numCache>
                <c:formatCode>General</c:formatCode>
                <c:ptCount val="13"/>
                <c:pt idx="0">
                  <c:v>13</c:v>
                </c:pt>
                <c:pt idx="1">
                  <c:v>14</c:v>
                </c:pt>
                <c:pt idx="2">
                  <c:v>3</c:v>
                </c:pt>
                <c:pt idx="3">
                  <c:v>6</c:v>
                </c:pt>
                <c:pt idx="4">
                  <c:v>5</c:v>
                </c:pt>
                <c:pt idx="5">
                  <c:v>1</c:v>
                </c:pt>
                <c:pt idx="6">
                  <c:v>6</c:v>
                </c:pt>
                <c:pt idx="7">
                  <c:v>3</c:v>
                </c:pt>
                <c:pt idx="8">
                  <c:v>9</c:v>
                </c:pt>
                <c:pt idx="9">
                  <c:v>2</c:v>
                </c:pt>
                <c:pt idx="10">
                  <c:v>5</c:v>
                </c:pt>
                <c:pt idx="11">
                  <c:v>7</c:v>
                </c:pt>
                <c:pt idx="12">
                  <c:v>3</c:v>
                </c:pt>
              </c:numCache>
            </c:numRef>
          </c:val>
          <c:extLst>
            <c:ext xmlns:c16="http://schemas.microsoft.com/office/drawing/2014/chart" uri="{C3380CC4-5D6E-409C-BE32-E72D297353CC}">
              <c16:uniqueId val="{00000000-9F1E-4FC0-BD8B-26FB47223BB7}"/>
            </c:ext>
          </c:extLst>
        </c:ser>
        <c:ser>
          <c:idx val="1"/>
          <c:order val="1"/>
          <c:tx>
            <c:strRef>
              <c:f>'Outdoor Rec Before Vs During '!$G$1</c:f>
              <c:strCache>
                <c:ptCount val="1"/>
                <c:pt idx="0">
                  <c:v>Frequency After Lockdown</c:v>
                </c:pt>
              </c:strCache>
            </c:strRef>
          </c:tx>
          <c:spPr>
            <a:solidFill>
              <a:schemeClr val="accent2"/>
            </a:solidFill>
            <a:ln>
              <a:noFill/>
            </a:ln>
            <a:effectLst/>
          </c:spPr>
          <c:invertIfNegative val="0"/>
          <c:cat>
            <c:strRef>
              <c:f>'Outdoor Rec Before Vs During '!$E$2:$E$14</c:f>
              <c:strCache>
                <c:ptCount val="13"/>
                <c:pt idx="0">
                  <c:v>Walking for travel</c:v>
                </c:pt>
                <c:pt idx="1">
                  <c:v>Walking for leisure</c:v>
                </c:pt>
                <c:pt idx="2">
                  <c:v>Cycling for travel</c:v>
                </c:pt>
                <c:pt idx="3">
                  <c:v>Cycling for leisure and sport</c:v>
                </c:pt>
                <c:pt idx="4">
                  <c:v>Adventure sports</c:v>
                </c:pt>
                <c:pt idx="5">
                  <c:v>Water sports</c:v>
                </c:pt>
                <c:pt idx="6">
                  <c:v>Leisure activities and games</c:v>
                </c:pt>
                <c:pt idx="7">
                  <c:v>Combat sports</c:v>
                </c:pt>
                <c:pt idx="8">
                  <c:v>Team sports</c:v>
                </c:pt>
                <c:pt idx="9">
                  <c:v>Racket sport</c:v>
                </c:pt>
                <c:pt idx="10">
                  <c:v>Running, athletics or multi-sports</c:v>
                </c:pt>
                <c:pt idx="11">
                  <c:v>Other</c:v>
                </c:pt>
                <c:pt idx="12">
                  <c:v>Didn’t take part in activities.</c:v>
                </c:pt>
              </c:strCache>
            </c:strRef>
          </c:cat>
          <c:val>
            <c:numRef>
              <c:f>'Outdoor Rec Before Vs During '!$G$2:$G$14</c:f>
              <c:numCache>
                <c:formatCode>General</c:formatCode>
                <c:ptCount val="13"/>
                <c:pt idx="0">
                  <c:v>6</c:v>
                </c:pt>
                <c:pt idx="1">
                  <c:v>24</c:v>
                </c:pt>
                <c:pt idx="2">
                  <c:v>3</c:v>
                </c:pt>
                <c:pt idx="3">
                  <c:v>10</c:v>
                </c:pt>
                <c:pt idx="4">
                  <c:v>0</c:v>
                </c:pt>
                <c:pt idx="5">
                  <c:v>1</c:v>
                </c:pt>
                <c:pt idx="6">
                  <c:v>8</c:v>
                </c:pt>
                <c:pt idx="7">
                  <c:v>4</c:v>
                </c:pt>
                <c:pt idx="8">
                  <c:v>2</c:v>
                </c:pt>
                <c:pt idx="9">
                  <c:v>1</c:v>
                </c:pt>
                <c:pt idx="10">
                  <c:v>8</c:v>
                </c:pt>
                <c:pt idx="11">
                  <c:v>5</c:v>
                </c:pt>
                <c:pt idx="12">
                  <c:v>0</c:v>
                </c:pt>
              </c:numCache>
            </c:numRef>
          </c:val>
          <c:extLst>
            <c:ext xmlns:c16="http://schemas.microsoft.com/office/drawing/2014/chart" uri="{C3380CC4-5D6E-409C-BE32-E72D297353CC}">
              <c16:uniqueId val="{00000001-9F1E-4FC0-BD8B-26FB47223BB7}"/>
            </c:ext>
          </c:extLst>
        </c:ser>
        <c:dLbls>
          <c:showLegendKey val="0"/>
          <c:showVal val="0"/>
          <c:showCatName val="0"/>
          <c:showSerName val="0"/>
          <c:showPercent val="0"/>
          <c:showBubbleSize val="0"/>
        </c:dLbls>
        <c:gapWidth val="219"/>
        <c:overlap val="-27"/>
        <c:axId val="1566401648"/>
        <c:axId val="1566394160"/>
      </c:barChart>
      <c:catAx>
        <c:axId val="1566401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600" b="1" i="0" u="none" strike="noStrike" kern="1200" baseline="0">
                <a:solidFill>
                  <a:schemeClr val="tx1">
                    <a:lumMod val="65000"/>
                    <a:lumOff val="35000"/>
                  </a:schemeClr>
                </a:solidFill>
                <a:latin typeface="+mn-lt"/>
                <a:ea typeface="+mn-ea"/>
                <a:cs typeface="+mn-cs"/>
              </a:defRPr>
            </a:pPr>
            <a:endParaRPr lang="en-US"/>
          </a:p>
        </c:txPr>
        <c:crossAx val="1566394160"/>
        <c:crosses val="autoZero"/>
        <c:auto val="1"/>
        <c:lblAlgn val="ctr"/>
        <c:lblOffset val="100"/>
        <c:noMultiLvlLbl val="0"/>
      </c:catAx>
      <c:valAx>
        <c:axId val="15663941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6401648"/>
        <c:crosses val="autoZero"/>
        <c:crossBetween val="between"/>
      </c:valAx>
      <c:spPr>
        <a:noFill/>
        <a:ln>
          <a:noFill/>
        </a:ln>
        <a:effectLst/>
      </c:spPr>
    </c:plotArea>
    <c:legend>
      <c:legendPos val="b"/>
      <c:legendEntry>
        <c:idx val="0"/>
        <c:txPr>
          <a:bodyPr rot="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endParaRPr lang="en-US"/>
          </a:p>
        </c:txPr>
      </c:legendEntry>
      <c:legendEntry>
        <c:idx val="1"/>
        <c:txPr>
          <a:bodyPr rot="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endParaRPr lang="en-US"/>
          </a:p>
        </c:txPr>
      </c:legendEntry>
      <c:layout>
        <c:manualLayout>
          <c:xMode val="edge"/>
          <c:yMode val="edge"/>
          <c:x val="0.25031869077247398"/>
          <c:y val="0.10089262353589674"/>
          <c:w val="0.49379251997176354"/>
          <c:h val="8.3491546764285218E-2"/>
        </c:manualLayout>
      </c:layout>
      <c:overlay val="0"/>
      <c:spPr>
        <a:noFill/>
        <a:ln>
          <a:noFill/>
        </a:ln>
        <a:effectLst/>
      </c:spPr>
      <c:txPr>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cdr:x>
      <cdr:y>0.78748</cdr:y>
    </cdr:from>
    <cdr:to>
      <cdr:x>0.99644</cdr:x>
      <cdr:y>0.90688</cdr:y>
    </cdr:to>
    <cdr:sp macro="" textlink="">
      <cdr:nvSpPr>
        <cdr:cNvPr id="2" name="TextBox 1">
          <a:extLst xmlns:a="http://schemas.openxmlformats.org/drawingml/2006/main">
            <a:ext uri="{FF2B5EF4-FFF2-40B4-BE49-F238E27FC236}">
              <a16:creationId xmlns:a16="http://schemas.microsoft.com/office/drawing/2014/main" id="{0DACB8AE-8D74-4DF4-837D-C424AC114A30}"/>
            </a:ext>
          </a:extLst>
        </cdr:cNvPr>
        <cdr:cNvSpPr txBox="1"/>
      </cdr:nvSpPr>
      <cdr:spPr>
        <a:xfrm xmlns:a="http://schemas.openxmlformats.org/drawingml/2006/main">
          <a:off x="0" y="1587358"/>
          <a:ext cx="4543847" cy="240681"/>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dirty="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952</TotalTime>
  <Pages>12</Pages>
  <Words>3802</Words>
  <Characters>21678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Vanessa Evans (1601317)</dc:creator>
  <cp:keywords/>
  <dc:description/>
  <cp:lastModifiedBy>Vanessa Evans (1601317)</cp:lastModifiedBy>
  <cp:revision>10</cp:revision>
  <dcterms:created xsi:type="dcterms:W3CDTF">2021-05-12T17:18:00Z</dcterms:created>
  <dcterms:modified xsi:type="dcterms:W3CDTF">2021-05-14T06:09:00Z</dcterms:modified>
</cp:coreProperties>
</file>