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DFA17" w14:textId="66C49DC0" w:rsidR="00875B53" w:rsidRPr="00875B53" w:rsidRDefault="00875B53" w:rsidP="001A03C1">
      <w:pPr>
        <w:spacing w:line="720" w:lineRule="auto"/>
        <w:ind w:firstLine="720"/>
        <w:rPr>
          <w:b/>
          <w:bCs/>
          <w:sz w:val="28"/>
          <w:szCs w:val="28"/>
          <w:u w:val="single"/>
        </w:rPr>
      </w:pPr>
      <w:r w:rsidRPr="00875B53">
        <w:rPr>
          <w:b/>
          <w:bCs/>
          <w:sz w:val="28"/>
          <w:szCs w:val="28"/>
          <w:u w:val="single"/>
        </w:rPr>
        <w:t>A critical evaluation and identification of next teaching and learning steps focusing on a case study of an individual learner or a group of learners, based on an observed critical incident.</w:t>
      </w:r>
    </w:p>
    <w:p w14:paraId="7512072A" w14:textId="77777777" w:rsidR="00875B53" w:rsidRDefault="00875B53" w:rsidP="001A03C1">
      <w:pPr>
        <w:spacing w:line="720" w:lineRule="auto"/>
        <w:ind w:firstLine="720"/>
        <w:rPr>
          <w:b/>
          <w:bCs/>
          <w:sz w:val="24"/>
          <w:szCs w:val="24"/>
          <w:u w:val="single"/>
        </w:rPr>
      </w:pPr>
    </w:p>
    <w:p w14:paraId="3264AFEA" w14:textId="15A236B0" w:rsidR="007B35C3" w:rsidRPr="007B35C3" w:rsidRDefault="007B35C3" w:rsidP="001A03C1">
      <w:pPr>
        <w:spacing w:line="720" w:lineRule="auto"/>
        <w:ind w:firstLine="720"/>
        <w:rPr>
          <w:b/>
          <w:bCs/>
          <w:sz w:val="24"/>
          <w:szCs w:val="24"/>
          <w:u w:val="single"/>
        </w:rPr>
      </w:pPr>
      <w:r w:rsidRPr="007B35C3">
        <w:rPr>
          <w:b/>
          <w:bCs/>
          <w:sz w:val="24"/>
          <w:szCs w:val="24"/>
          <w:u w:val="single"/>
        </w:rPr>
        <w:t>Introduction</w:t>
      </w:r>
      <w:r w:rsidR="008A5D06">
        <w:rPr>
          <w:b/>
          <w:bCs/>
          <w:sz w:val="24"/>
          <w:szCs w:val="24"/>
          <w:u w:val="single"/>
        </w:rPr>
        <w:t xml:space="preserve"> </w:t>
      </w:r>
    </w:p>
    <w:p w14:paraId="66599D45" w14:textId="55DDA08A" w:rsidR="00D03E83" w:rsidRPr="00D03E83" w:rsidRDefault="00D03E83" w:rsidP="001A03C1">
      <w:pPr>
        <w:spacing w:line="720" w:lineRule="auto"/>
        <w:ind w:firstLine="720"/>
        <w:rPr>
          <w:b/>
          <w:bCs/>
          <w:sz w:val="24"/>
          <w:szCs w:val="24"/>
          <w:u w:val="single"/>
        </w:rPr>
      </w:pPr>
      <w:r w:rsidRPr="00D03E83">
        <w:rPr>
          <w:sz w:val="24"/>
          <w:szCs w:val="24"/>
        </w:rPr>
        <w:t xml:space="preserve">This assignment will focus on using the observations from a critical incident in a primary school setting to evaluate literature and associated research to help form and hone my own teaching skills. </w:t>
      </w:r>
    </w:p>
    <w:p w14:paraId="16F33ABC" w14:textId="45193316" w:rsidR="00D03E83" w:rsidRPr="00D03E83" w:rsidRDefault="00D03E83" w:rsidP="001A03C1">
      <w:pPr>
        <w:spacing w:line="720" w:lineRule="auto"/>
        <w:ind w:firstLine="720"/>
        <w:rPr>
          <w:sz w:val="24"/>
          <w:szCs w:val="24"/>
        </w:rPr>
      </w:pPr>
      <w:r>
        <w:rPr>
          <w:sz w:val="24"/>
          <w:szCs w:val="24"/>
        </w:rPr>
        <w:t>It is important to understand what it meant by the term, ‘critical incident.</w:t>
      </w:r>
      <w:r w:rsidR="001931A3">
        <w:rPr>
          <w:sz w:val="24"/>
          <w:szCs w:val="24"/>
        </w:rPr>
        <w:t xml:space="preserve">’ </w:t>
      </w:r>
      <w:r w:rsidRPr="00D03E83">
        <w:rPr>
          <w:sz w:val="24"/>
          <w:szCs w:val="24"/>
        </w:rPr>
        <w:t>The term</w:t>
      </w:r>
      <w:r>
        <w:rPr>
          <w:sz w:val="24"/>
          <w:szCs w:val="24"/>
        </w:rPr>
        <w:t xml:space="preserve"> </w:t>
      </w:r>
      <w:r w:rsidRPr="00D03E83">
        <w:rPr>
          <w:sz w:val="24"/>
          <w:szCs w:val="24"/>
        </w:rPr>
        <w:t xml:space="preserve">was originally coined by David Tripp, a retired teacher who taught in the UK and professor of education in Australia. His publication, ‘Critical Incidents in teaching: Developing Professional Judgement’ was originally published in 1993 where he sought to use teacher experiences to dispel one sided or antiquated approaches.  Tripp describes a critical incident as ‘…an interpretation of the significance of an event. To take something as a critical </w:t>
      </w:r>
      <w:r w:rsidRPr="00D03E83">
        <w:rPr>
          <w:sz w:val="24"/>
          <w:szCs w:val="24"/>
        </w:rPr>
        <w:lastRenderedPageBreak/>
        <w:t xml:space="preserve">incident is a value judgement we make, and the basis of that judgement is a significance we attach to the meaning of the incident’ (Tripp, 1993, p.8). </w:t>
      </w:r>
    </w:p>
    <w:p w14:paraId="3FB00544" w14:textId="2456A16B" w:rsidR="001931A3" w:rsidRDefault="00D03E83" w:rsidP="001A03C1">
      <w:pPr>
        <w:spacing w:line="720" w:lineRule="auto"/>
        <w:ind w:firstLine="720"/>
        <w:rPr>
          <w:sz w:val="24"/>
          <w:szCs w:val="24"/>
        </w:rPr>
      </w:pPr>
      <w:r>
        <w:rPr>
          <w:sz w:val="24"/>
          <w:szCs w:val="24"/>
        </w:rPr>
        <w:t xml:space="preserve">Furthermore, </w:t>
      </w:r>
      <w:r w:rsidRPr="00D03E83">
        <w:rPr>
          <w:sz w:val="24"/>
          <w:szCs w:val="24"/>
        </w:rPr>
        <w:t>Nolan and Sim (2011, cited in Grigg, 2015, p.30) describe critical incidents as anything from ‘…professional conversations with colleagues, an observation of a pupil, a question or comment.’</w:t>
      </w:r>
      <w:r w:rsidR="001931A3">
        <w:rPr>
          <w:sz w:val="24"/>
          <w:szCs w:val="24"/>
        </w:rPr>
        <w:t xml:space="preserve"> </w:t>
      </w:r>
      <w:r w:rsidR="001931A3" w:rsidRPr="00D03E83">
        <w:rPr>
          <w:sz w:val="24"/>
          <w:szCs w:val="24"/>
        </w:rPr>
        <w:t>Nolan and Sim also refer to teachers who can ‘demonstrate higher-order reflection skills such as evaluating ideas and implementing change, rather than simply describing events’ as outstanding, which emphasises the importance of being able to not just understand a critical incident but to use one and learn from it.</w:t>
      </w:r>
      <w:r w:rsidR="001931A3">
        <w:rPr>
          <w:sz w:val="24"/>
          <w:szCs w:val="24"/>
        </w:rPr>
        <w:t xml:space="preserve"> There were three critical incidents recorded during the observation period, the assignment will focus on classroom management and its effect on teachers and learners.</w:t>
      </w:r>
    </w:p>
    <w:p w14:paraId="2A7B48B5" w14:textId="62EE8232" w:rsidR="001931A3" w:rsidRDefault="00800802" w:rsidP="001A03C1">
      <w:pPr>
        <w:spacing w:line="720" w:lineRule="auto"/>
        <w:ind w:firstLine="720"/>
        <w:rPr>
          <w:sz w:val="24"/>
          <w:szCs w:val="24"/>
        </w:rPr>
      </w:pPr>
      <w:r>
        <w:rPr>
          <w:sz w:val="24"/>
          <w:szCs w:val="24"/>
        </w:rPr>
        <w:t xml:space="preserve">First, the assignment will look at critical reflection, what it is and its importance in teaching practice. The assignment will then discuss the observation itself, describing the school, class setting and any other information which is relevant, whilst adhering to BERA (2018) guidelines and maintaining full anonymity. </w:t>
      </w:r>
    </w:p>
    <w:p w14:paraId="7305ADCD" w14:textId="059E17BC" w:rsidR="00800802" w:rsidRDefault="00800802" w:rsidP="001A03C1">
      <w:pPr>
        <w:spacing w:line="720" w:lineRule="auto"/>
        <w:ind w:firstLine="720"/>
        <w:rPr>
          <w:sz w:val="24"/>
          <w:szCs w:val="24"/>
        </w:rPr>
      </w:pPr>
      <w:r>
        <w:rPr>
          <w:sz w:val="24"/>
          <w:szCs w:val="24"/>
        </w:rPr>
        <w:lastRenderedPageBreak/>
        <w:t xml:space="preserve">The critical incident will be analysed and linked to the new Welsh Curriculum and Donaldson’s </w:t>
      </w:r>
      <w:r w:rsidR="00076E1D">
        <w:rPr>
          <w:sz w:val="24"/>
          <w:szCs w:val="24"/>
        </w:rPr>
        <w:t>F</w:t>
      </w:r>
      <w:r>
        <w:rPr>
          <w:sz w:val="24"/>
          <w:szCs w:val="24"/>
        </w:rPr>
        <w:t xml:space="preserve">our </w:t>
      </w:r>
      <w:r w:rsidR="00076E1D">
        <w:rPr>
          <w:sz w:val="24"/>
          <w:szCs w:val="24"/>
        </w:rPr>
        <w:t>P</w:t>
      </w:r>
      <w:r>
        <w:rPr>
          <w:sz w:val="24"/>
          <w:szCs w:val="24"/>
        </w:rPr>
        <w:t xml:space="preserve">urposes (Welsh Government, 2022a). Following this, I will critically evaluate literature which covers both classroom management from the critical incident and also which offers </w:t>
      </w:r>
      <w:r w:rsidR="00371881">
        <w:rPr>
          <w:sz w:val="24"/>
          <w:szCs w:val="24"/>
        </w:rPr>
        <w:t>alternative perspectives.</w:t>
      </w:r>
    </w:p>
    <w:p w14:paraId="1C593F71" w14:textId="7C1EC396" w:rsidR="00D258A6" w:rsidRDefault="00371881" w:rsidP="001A03C1">
      <w:pPr>
        <w:spacing w:line="720" w:lineRule="auto"/>
        <w:ind w:firstLine="720"/>
        <w:rPr>
          <w:sz w:val="24"/>
          <w:szCs w:val="24"/>
        </w:rPr>
      </w:pPr>
      <w:r>
        <w:rPr>
          <w:sz w:val="24"/>
          <w:szCs w:val="24"/>
        </w:rPr>
        <w:t>I will then be able to reflect on how</w:t>
      </w:r>
      <w:r w:rsidRPr="00D03E83">
        <w:rPr>
          <w:sz w:val="24"/>
          <w:szCs w:val="24"/>
        </w:rPr>
        <w:t xml:space="preserve"> this can help me in my training in initially becoming a teacher and longer term how this will support my own professional development. The assignment will conclude with an overall summary of the evaluation</w:t>
      </w:r>
      <w:r>
        <w:rPr>
          <w:sz w:val="24"/>
          <w:szCs w:val="24"/>
        </w:rPr>
        <w:t>.</w:t>
      </w:r>
    </w:p>
    <w:p w14:paraId="4342506C" w14:textId="62140DAF" w:rsidR="00875B53" w:rsidRDefault="00875B53" w:rsidP="001A03C1">
      <w:pPr>
        <w:spacing w:line="720" w:lineRule="auto"/>
        <w:ind w:firstLine="720"/>
        <w:rPr>
          <w:sz w:val="24"/>
          <w:szCs w:val="24"/>
        </w:rPr>
      </w:pPr>
    </w:p>
    <w:p w14:paraId="365DD33C" w14:textId="487D6469" w:rsidR="00875B53" w:rsidRDefault="00875B53" w:rsidP="001A03C1">
      <w:pPr>
        <w:spacing w:line="720" w:lineRule="auto"/>
        <w:ind w:firstLine="720"/>
        <w:rPr>
          <w:sz w:val="24"/>
          <w:szCs w:val="24"/>
        </w:rPr>
      </w:pPr>
    </w:p>
    <w:p w14:paraId="0D81F227" w14:textId="77777777" w:rsidR="00875B53" w:rsidRPr="00875B53" w:rsidRDefault="00875B53" w:rsidP="001A03C1">
      <w:pPr>
        <w:spacing w:line="720" w:lineRule="auto"/>
        <w:ind w:firstLine="720"/>
        <w:rPr>
          <w:sz w:val="24"/>
          <w:szCs w:val="24"/>
        </w:rPr>
      </w:pPr>
    </w:p>
    <w:p w14:paraId="6F4B1E6F" w14:textId="2CD3C527" w:rsidR="00D258A6" w:rsidRPr="00FF4886" w:rsidRDefault="00D258A6" w:rsidP="001A03C1">
      <w:pPr>
        <w:spacing w:line="720" w:lineRule="auto"/>
        <w:rPr>
          <w:b/>
          <w:bCs/>
          <w:sz w:val="24"/>
          <w:szCs w:val="24"/>
          <w:u w:val="single"/>
        </w:rPr>
      </w:pPr>
      <w:r w:rsidRPr="00FF4886">
        <w:rPr>
          <w:b/>
          <w:bCs/>
          <w:sz w:val="24"/>
          <w:szCs w:val="24"/>
          <w:u w:val="single"/>
        </w:rPr>
        <w:t>The role of critical reflection</w:t>
      </w:r>
    </w:p>
    <w:p w14:paraId="76E3A092" w14:textId="52C47D3D" w:rsidR="00D258A6" w:rsidRDefault="00D258A6" w:rsidP="001A03C1">
      <w:pPr>
        <w:spacing w:line="720" w:lineRule="auto"/>
        <w:ind w:firstLine="720"/>
        <w:rPr>
          <w:sz w:val="24"/>
          <w:szCs w:val="24"/>
        </w:rPr>
      </w:pPr>
      <w:r w:rsidRPr="00D258A6">
        <w:rPr>
          <w:sz w:val="24"/>
          <w:szCs w:val="24"/>
        </w:rPr>
        <w:t xml:space="preserve">Critical reflection is an important part of developing an individual in any field and not just education. The process of learning and the learning cycle is not exclusive to children, pupils in a school environment or even the teachers who teach them. In every walk of life, a learning cycle is used and more importantly required to improve or learn. </w:t>
      </w:r>
    </w:p>
    <w:p w14:paraId="38CC93B3" w14:textId="6B571D4C" w:rsidR="00A34D98" w:rsidRPr="00D258A6" w:rsidRDefault="00643FC3" w:rsidP="001A03C1">
      <w:pPr>
        <w:spacing w:line="720" w:lineRule="auto"/>
        <w:ind w:firstLine="720"/>
        <w:rPr>
          <w:sz w:val="24"/>
          <w:szCs w:val="24"/>
        </w:rPr>
      </w:pPr>
      <w:r>
        <w:rPr>
          <w:sz w:val="24"/>
          <w:szCs w:val="24"/>
        </w:rPr>
        <w:lastRenderedPageBreak/>
        <w:t xml:space="preserve">Tony Ghaye (2011) interprets the learning cycle as, reflective practice. This is where teachers can understand the connection between the action or what has been done (the practice), and how might that action be improved by reflection. He goes on to add that, ‘Through reflection, we can develop new insights and understandings that help us to improve our actions.’ (Ghaye, 2011, p. 1) </w:t>
      </w:r>
    </w:p>
    <w:p w14:paraId="03C90496" w14:textId="55D8CEEC" w:rsidR="00643FC3" w:rsidRDefault="00643FC3" w:rsidP="001A03C1">
      <w:pPr>
        <w:spacing w:line="720" w:lineRule="auto"/>
        <w:ind w:firstLine="720"/>
        <w:rPr>
          <w:sz w:val="24"/>
          <w:szCs w:val="24"/>
        </w:rPr>
      </w:pPr>
      <w:r>
        <w:rPr>
          <w:sz w:val="24"/>
          <w:szCs w:val="24"/>
        </w:rPr>
        <w:t xml:space="preserve">This view is supported by </w:t>
      </w:r>
      <w:r w:rsidR="00D258A6" w:rsidRPr="00D258A6">
        <w:rPr>
          <w:sz w:val="24"/>
          <w:szCs w:val="24"/>
        </w:rPr>
        <w:t>Janet Rose (2015)</w:t>
      </w:r>
      <w:r>
        <w:rPr>
          <w:sz w:val="24"/>
          <w:szCs w:val="24"/>
        </w:rPr>
        <w:t xml:space="preserve"> who</w:t>
      </w:r>
      <w:r w:rsidR="00D258A6" w:rsidRPr="00D258A6">
        <w:rPr>
          <w:sz w:val="24"/>
          <w:szCs w:val="24"/>
        </w:rPr>
        <w:t xml:space="preserve"> discusses the learning cycle and provides some key steps for meaningful learning to have taken place. Rose states that reflection is a key component of the learning process, understanding how the learning has taken place, what was difficult and what would change if the task was attempted again. </w:t>
      </w:r>
    </w:p>
    <w:p w14:paraId="79871F41" w14:textId="0FF9DDB6" w:rsidR="00E070C8" w:rsidRPr="00E6699C" w:rsidRDefault="00E070C8" w:rsidP="001A03C1">
      <w:pPr>
        <w:spacing w:line="720" w:lineRule="auto"/>
        <w:ind w:firstLine="720"/>
        <w:rPr>
          <w:sz w:val="24"/>
          <w:szCs w:val="24"/>
        </w:rPr>
      </w:pPr>
      <w:r>
        <w:rPr>
          <w:sz w:val="24"/>
          <w:szCs w:val="24"/>
        </w:rPr>
        <w:t xml:space="preserve">Tripp </w:t>
      </w:r>
      <w:r w:rsidR="00E6699C">
        <w:rPr>
          <w:sz w:val="24"/>
          <w:szCs w:val="24"/>
        </w:rPr>
        <w:t xml:space="preserve">(2012) also shares the same view and categorises the understanding of an action as the barometer of critical reflection and </w:t>
      </w:r>
      <w:r w:rsidR="00A670D1">
        <w:rPr>
          <w:sz w:val="24"/>
          <w:szCs w:val="24"/>
        </w:rPr>
        <w:t xml:space="preserve">summarises this by stating that having the ability to do something and </w:t>
      </w:r>
      <w:r w:rsidR="00E6699C">
        <w:rPr>
          <w:sz w:val="24"/>
          <w:szCs w:val="24"/>
        </w:rPr>
        <w:t xml:space="preserve">knowing of </w:t>
      </w:r>
      <w:r w:rsidR="00E6699C">
        <w:rPr>
          <w:i/>
          <w:iCs/>
          <w:sz w:val="24"/>
          <w:szCs w:val="24"/>
        </w:rPr>
        <w:t xml:space="preserve">how </w:t>
      </w:r>
      <w:r w:rsidR="00E6699C">
        <w:rPr>
          <w:sz w:val="24"/>
          <w:szCs w:val="24"/>
        </w:rPr>
        <w:t xml:space="preserve">it has been done are different. This, according to Tripp, is the reason why the role of critical reflection is important for teachers today. An experienced teacher may be able to </w:t>
      </w:r>
      <w:r w:rsidR="00E6699C">
        <w:rPr>
          <w:i/>
          <w:iCs/>
          <w:sz w:val="24"/>
          <w:szCs w:val="24"/>
        </w:rPr>
        <w:t xml:space="preserve">do </w:t>
      </w:r>
      <w:r w:rsidR="00E6699C">
        <w:rPr>
          <w:sz w:val="24"/>
          <w:szCs w:val="24"/>
        </w:rPr>
        <w:t>something or have banks of knowledge to fall back on, however, may not know the reasons for their actions, which is what a reflective practitioner does by improving on their actions.</w:t>
      </w:r>
    </w:p>
    <w:p w14:paraId="65D8E91E" w14:textId="77777777" w:rsidR="00D258A6" w:rsidRPr="00D258A6" w:rsidRDefault="00D258A6" w:rsidP="001A03C1">
      <w:pPr>
        <w:spacing w:line="720" w:lineRule="auto"/>
        <w:ind w:firstLine="720"/>
        <w:rPr>
          <w:sz w:val="24"/>
          <w:szCs w:val="24"/>
        </w:rPr>
      </w:pPr>
      <w:r w:rsidRPr="00D258A6">
        <w:rPr>
          <w:sz w:val="24"/>
          <w:szCs w:val="24"/>
        </w:rPr>
        <w:lastRenderedPageBreak/>
        <w:t xml:space="preserve">As educators, and even more so, trainee educators in the current education climate, it is imperative that we adopt this mindset as we attempt to be the best we can be. From producing assignments, observing teachers, producing lesson plans, and delivering those lessons it is crucial we critically reflect and evaluate our ourselves to improve. Only by critically reflecting will we know what areas to work on, what went well in that lesson, why did it go well, what didn’t go well, why not, what could I try different next time, that is the way to improve. </w:t>
      </w:r>
    </w:p>
    <w:p w14:paraId="4958D26C" w14:textId="3734637C" w:rsidR="00BA0879" w:rsidRDefault="00D258A6" w:rsidP="001A03C1">
      <w:pPr>
        <w:spacing w:line="720" w:lineRule="auto"/>
        <w:ind w:firstLine="720"/>
        <w:rPr>
          <w:sz w:val="24"/>
          <w:szCs w:val="24"/>
        </w:rPr>
      </w:pPr>
      <w:r w:rsidRPr="00D258A6">
        <w:rPr>
          <w:sz w:val="24"/>
          <w:szCs w:val="24"/>
        </w:rPr>
        <w:t xml:space="preserve">This is also even more pertinent for teachers in Wales who have had to learn and adapt to </w:t>
      </w:r>
      <w:r w:rsidR="00BA0879">
        <w:rPr>
          <w:sz w:val="24"/>
          <w:szCs w:val="24"/>
        </w:rPr>
        <w:t xml:space="preserve">the Welsh Governments (2021) ‘Curriculum for Wales’. </w:t>
      </w:r>
      <w:r w:rsidR="00E07E62">
        <w:rPr>
          <w:sz w:val="24"/>
          <w:szCs w:val="24"/>
        </w:rPr>
        <w:t>The previous national curriculum was introduced 35 years ago in 1988</w:t>
      </w:r>
      <w:r w:rsidR="009C1B75">
        <w:rPr>
          <w:sz w:val="24"/>
          <w:szCs w:val="24"/>
        </w:rPr>
        <w:t xml:space="preserve"> and</w:t>
      </w:r>
      <w:r w:rsidR="00AA0723">
        <w:rPr>
          <w:sz w:val="24"/>
          <w:szCs w:val="24"/>
        </w:rPr>
        <w:t xml:space="preserve"> focused on subjects, whereas</w:t>
      </w:r>
      <w:r w:rsidR="009C1B75">
        <w:rPr>
          <w:sz w:val="24"/>
          <w:szCs w:val="24"/>
        </w:rPr>
        <w:t xml:space="preserve"> the new curriculum will </w:t>
      </w:r>
      <w:r w:rsidR="00AA0723">
        <w:rPr>
          <w:sz w:val="24"/>
          <w:szCs w:val="24"/>
        </w:rPr>
        <w:t>now focus on the way that children will learn, including skills and experiences. The traditional core subjects will still be taught; however, the lessons will be combined and overlap so learners can understand the links between them. The change to focusing on skills and experiences will require teachers to critically reflect on their practice to ensure they are following the new curriculum and meeting the needs of the learners as effective as possible.</w:t>
      </w:r>
      <w:r w:rsidR="003829C6">
        <w:rPr>
          <w:sz w:val="24"/>
          <w:szCs w:val="24"/>
        </w:rPr>
        <w:t xml:space="preserve"> (Welsh Government 2022). </w:t>
      </w:r>
      <w:r w:rsidR="007B35C3">
        <w:rPr>
          <w:sz w:val="24"/>
          <w:szCs w:val="24"/>
        </w:rPr>
        <w:t xml:space="preserve">         </w:t>
      </w:r>
    </w:p>
    <w:p w14:paraId="1176B178" w14:textId="11830BE2" w:rsidR="009A7CDD" w:rsidRDefault="009A7CDD" w:rsidP="001A03C1">
      <w:pPr>
        <w:spacing w:line="720" w:lineRule="auto"/>
        <w:ind w:firstLine="720"/>
        <w:rPr>
          <w:sz w:val="24"/>
          <w:szCs w:val="24"/>
        </w:rPr>
      </w:pPr>
    </w:p>
    <w:p w14:paraId="6B6B94EC" w14:textId="193D07F0" w:rsidR="009A7CDD" w:rsidRDefault="009A7CDD" w:rsidP="001A03C1">
      <w:pPr>
        <w:spacing w:line="720" w:lineRule="auto"/>
        <w:ind w:firstLine="720"/>
        <w:rPr>
          <w:sz w:val="24"/>
          <w:szCs w:val="24"/>
        </w:rPr>
      </w:pPr>
    </w:p>
    <w:p w14:paraId="556652BC" w14:textId="77777777" w:rsidR="009A7CDD" w:rsidRDefault="009A7CDD" w:rsidP="001A03C1">
      <w:pPr>
        <w:spacing w:line="720" w:lineRule="auto"/>
        <w:ind w:firstLine="720"/>
        <w:rPr>
          <w:sz w:val="24"/>
          <w:szCs w:val="24"/>
        </w:rPr>
      </w:pPr>
    </w:p>
    <w:p w14:paraId="0CE9806C" w14:textId="390A556C" w:rsidR="00643FC3" w:rsidRPr="00596DF7" w:rsidRDefault="0070744D" w:rsidP="001A03C1">
      <w:pPr>
        <w:spacing w:line="720" w:lineRule="auto"/>
        <w:rPr>
          <w:b/>
          <w:bCs/>
          <w:sz w:val="24"/>
          <w:szCs w:val="24"/>
          <w:u w:val="single"/>
        </w:rPr>
      </w:pPr>
      <w:r w:rsidRPr="00596DF7">
        <w:rPr>
          <w:b/>
          <w:bCs/>
          <w:sz w:val="24"/>
          <w:szCs w:val="24"/>
          <w:u w:val="single"/>
        </w:rPr>
        <w:t>Observation</w:t>
      </w:r>
    </w:p>
    <w:p w14:paraId="30812DF8" w14:textId="77777777" w:rsidR="0070744D" w:rsidRPr="0070744D" w:rsidRDefault="0070744D" w:rsidP="001A03C1">
      <w:pPr>
        <w:spacing w:line="720" w:lineRule="auto"/>
        <w:ind w:firstLine="720"/>
        <w:rPr>
          <w:sz w:val="24"/>
          <w:szCs w:val="24"/>
        </w:rPr>
      </w:pPr>
      <w:r w:rsidRPr="0070744D">
        <w:rPr>
          <w:sz w:val="24"/>
          <w:szCs w:val="24"/>
        </w:rPr>
        <w:t xml:space="preserve">The observation took place in a primary school in Swansea, South Wales. The school caters for over 400 pupils in classes from Nursery to Year 6, of which nearly a third of pupils are entitled to free school meals. </w:t>
      </w:r>
    </w:p>
    <w:p w14:paraId="66CD56F0" w14:textId="77777777" w:rsidR="0070744D" w:rsidRPr="0070744D" w:rsidRDefault="0070744D" w:rsidP="001A03C1">
      <w:pPr>
        <w:spacing w:line="720" w:lineRule="auto"/>
        <w:ind w:firstLine="720"/>
        <w:rPr>
          <w:sz w:val="24"/>
          <w:szCs w:val="24"/>
        </w:rPr>
      </w:pPr>
      <w:r w:rsidRPr="0070744D">
        <w:rPr>
          <w:sz w:val="24"/>
          <w:szCs w:val="24"/>
        </w:rPr>
        <w:t xml:space="preserve">The classroom I observed was a Year 3 class, which is located on the first floor of the building. The school has two classes for each year group and classes are divided equally. The class had 20 pupils of mixed gender and ability. There were children with ALN who were not present at the time of the observation. </w:t>
      </w:r>
    </w:p>
    <w:p w14:paraId="6E8D18D7" w14:textId="029054CA" w:rsidR="0070744D" w:rsidRPr="0070744D" w:rsidRDefault="0070744D" w:rsidP="001A03C1">
      <w:pPr>
        <w:spacing w:line="720" w:lineRule="auto"/>
        <w:ind w:firstLine="720"/>
        <w:rPr>
          <w:sz w:val="24"/>
          <w:szCs w:val="24"/>
        </w:rPr>
      </w:pPr>
      <w:r w:rsidRPr="0070744D">
        <w:rPr>
          <w:sz w:val="24"/>
          <w:szCs w:val="24"/>
        </w:rPr>
        <w:t xml:space="preserve">In the classroom was a class teacher, however, no Teaching Assistant (TA). I understand that there is a TA assigned to this class, however, the TA was not there during the observation. </w:t>
      </w:r>
    </w:p>
    <w:p w14:paraId="35FEE046" w14:textId="4056165B" w:rsidR="0070744D" w:rsidRPr="0070744D" w:rsidRDefault="0070744D" w:rsidP="001A03C1">
      <w:pPr>
        <w:spacing w:line="720" w:lineRule="auto"/>
        <w:ind w:firstLine="720"/>
        <w:rPr>
          <w:sz w:val="24"/>
          <w:szCs w:val="24"/>
        </w:rPr>
      </w:pPr>
      <w:r w:rsidRPr="0070744D">
        <w:rPr>
          <w:sz w:val="24"/>
          <w:szCs w:val="24"/>
        </w:rPr>
        <w:lastRenderedPageBreak/>
        <w:t>The observation took place immediately after lunch on a Tuesday afternoon. The teacher gathered the children onto the central carpet and provided instructions for the afternoon session.</w:t>
      </w:r>
      <w:r w:rsidR="007B35C3">
        <w:rPr>
          <w:sz w:val="24"/>
          <w:szCs w:val="24"/>
        </w:rPr>
        <w:t xml:space="preserve">    </w:t>
      </w:r>
    </w:p>
    <w:p w14:paraId="718C5AB8" w14:textId="033955EA" w:rsidR="0070744D" w:rsidRDefault="0070744D" w:rsidP="001A03C1">
      <w:pPr>
        <w:spacing w:line="720" w:lineRule="auto"/>
        <w:rPr>
          <w:sz w:val="24"/>
          <w:szCs w:val="24"/>
        </w:rPr>
      </w:pPr>
    </w:p>
    <w:p w14:paraId="49A1AC27" w14:textId="7A25D852" w:rsidR="00A90451" w:rsidRPr="00596DF7" w:rsidRDefault="00A90451" w:rsidP="001A03C1">
      <w:pPr>
        <w:spacing w:line="720" w:lineRule="auto"/>
        <w:rPr>
          <w:b/>
          <w:bCs/>
          <w:sz w:val="24"/>
          <w:szCs w:val="24"/>
          <w:u w:val="single"/>
        </w:rPr>
      </w:pPr>
      <w:r w:rsidRPr="00596DF7">
        <w:rPr>
          <w:b/>
          <w:bCs/>
          <w:sz w:val="24"/>
          <w:szCs w:val="24"/>
          <w:u w:val="single"/>
        </w:rPr>
        <w:t>Critical Incident</w:t>
      </w:r>
    </w:p>
    <w:p w14:paraId="1405EEE4" w14:textId="42AA6C5B" w:rsidR="00596DF7" w:rsidRDefault="00596DF7" w:rsidP="001A03C1">
      <w:pPr>
        <w:spacing w:line="720" w:lineRule="auto"/>
        <w:rPr>
          <w:sz w:val="24"/>
          <w:szCs w:val="24"/>
        </w:rPr>
      </w:pPr>
    </w:p>
    <w:p w14:paraId="65CA655E" w14:textId="77777777" w:rsidR="00264A16" w:rsidRDefault="00596DF7" w:rsidP="001A03C1">
      <w:pPr>
        <w:spacing w:line="720" w:lineRule="auto"/>
        <w:ind w:firstLine="720"/>
        <w:rPr>
          <w:sz w:val="24"/>
          <w:szCs w:val="24"/>
        </w:rPr>
      </w:pPr>
      <w:r w:rsidRPr="00596DF7">
        <w:rPr>
          <w:sz w:val="24"/>
          <w:szCs w:val="24"/>
        </w:rPr>
        <w:t xml:space="preserve">The critical incident observed was quite early into the session immediately after lunch. </w:t>
      </w:r>
      <w:r w:rsidR="00264A16" w:rsidRPr="00596DF7">
        <w:rPr>
          <w:sz w:val="24"/>
          <w:szCs w:val="24"/>
        </w:rPr>
        <w:t xml:space="preserve">The class gathered on the carpet and spoke whilst the teacher was setting up. The teacher proceeded to provide the instructions for that lesson which was that half of the class were to complete Maths work and the other half were to log onto the class Chromebook, log on via their hwb details and play sumdog. </w:t>
      </w:r>
    </w:p>
    <w:p w14:paraId="204B1B05" w14:textId="0AA71808" w:rsidR="00596DF7" w:rsidRDefault="00264A16" w:rsidP="001A03C1">
      <w:pPr>
        <w:spacing w:line="720" w:lineRule="auto"/>
        <w:ind w:firstLine="720"/>
        <w:rPr>
          <w:sz w:val="24"/>
          <w:szCs w:val="24"/>
        </w:rPr>
      </w:pPr>
      <w:r w:rsidRPr="00596DF7">
        <w:rPr>
          <w:sz w:val="24"/>
          <w:szCs w:val="24"/>
        </w:rPr>
        <w:t xml:space="preserve">The teacher decided who was to complete the maths work and who was to use the Chromebook by calling their names out loud. The maths work was projected onto the white board and the teacher created some sums based on work that the class had previously done, the pupils also had a workbook and work sheets with sums and maths questions </w:t>
      </w:r>
      <w:r w:rsidRPr="00596DF7">
        <w:rPr>
          <w:sz w:val="24"/>
          <w:szCs w:val="24"/>
        </w:rPr>
        <w:lastRenderedPageBreak/>
        <w:t xml:space="preserve">where they had to answer on the sheet.  </w:t>
      </w:r>
      <w:r>
        <w:rPr>
          <w:sz w:val="24"/>
          <w:szCs w:val="24"/>
        </w:rPr>
        <w:t xml:space="preserve">The pupils who were using the chromebooks were able to retrieve the devices on their own without any supervision. </w:t>
      </w:r>
    </w:p>
    <w:p w14:paraId="44C2CA83" w14:textId="465563DF" w:rsidR="0044100F" w:rsidRDefault="00907847" w:rsidP="001A03C1">
      <w:pPr>
        <w:spacing w:line="720" w:lineRule="auto"/>
        <w:ind w:firstLine="720"/>
        <w:rPr>
          <w:sz w:val="24"/>
          <w:szCs w:val="24"/>
        </w:rPr>
      </w:pPr>
      <w:r>
        <w:rPr>
          <w:sz w:val="24"/>
          <w:szCs w:val="24"/>
        </w:rPr>
        <w:t>The researcher</w:t>
      </w:r>
      <w:r w:rsidR="00596DF7" w:rsidRPr="00596DF7">
        <w:rPr>
          <w:sz w:val="24"/>
          <w:szCs w:val="24"/>
        </w:rPr>
        <w:t xml:space="preserve"> began the lesson by sitting in the corner of the classroom next to one of the desks where the pupils were completing the maths work, whilst still maintaining a view of the whole classroom.</w:t>
      </w:r>
      <w:r w:rsidR="0044100F">
        <w:rPr>
          <w:sz w:val="24"/>
          <w:szCs w:val="24"/>
        </w:rPr>
        <w:t xml:space="preserve"> The researcher observed early on that all of the pupils who had been set the numeracy task were 100% engaged on their task and the majority of the chrom</w:t>
      </w:r>
      <w:r w:rsidR="00B51C84">
        <w:rPr>
          <w:sz w:val="24"/>
          <w:szCs w:val="24"/>
        </w:rPr>
        <w:t>eb</w:t>
      </w:r>
      <w:r w:rsidR="0044100F">
        <w:rPr>
          <w:sz w:val="24"/>
          <w:szCs w:val="24"/>
        </w:rPr>
        <w:t xml:space="preserve">ook pupils were also logging on with no disruption or challenge. </w:t>
      </w:r>
    </w:p>
    <w:p w14:paraId="7C586235" w14:textId="3B4E27B1" w:rsidR="00596DF7" w:rsidRDefault="0044100F" w:rsidP="001A03C1">
      <w:pPr>
        <w:spacing w:line="720" w:lineRule="auto"/>
        <w:ind w:firstLine="720"/>
        <w:rPr>
          <w:sz w:val="24"/>
          <w:szCs w:val="24"/>
        </w:rPr>
      </w:pPr>
      <w:r>
        <w:rPr>
          <w:sz w:val="24"/>
          <w:szCs w:val="24"/>
        </w:rPr>
        <w:t>This led me to think that the teacher was allowing the children take some ownership of their learning by logging onto the chromebooks unsupervised which was what the new curriculum was set out to achieve, focus on the learning and in turn would help the children become ambitious capable learners ready to learn throughout their lives (Welsh Government</w:t>
      </w:r>
      <w:r w:rsidR="00EF7882">
        <w:rPr>
          <w:sz w:val="24"/>
          <w:szCs w:val="24"/>
        </w:rPr>
        <w:t>,</w:t>
      </w:r>
      <w:r>
        <w:rPr>
          <w:sz w:val="24"/>
          <w:szCs w:val="24"/>
        </w:rPr>
        <w:t xml:space="preserve"> 2020).</w:t>
      </w:r>
    </w:p>
    <w:p w14:paraId="3A3ED1CA" w14:textId="16982C77" w:rsidR="0044100F" w:rsidRDefault="001446F1" w:rsidP="001A03C1">
      <w:pPr>
        <w:spacing w:line="720" w:lineRule="auto"/>
        <w:ind w:firstLine="720"/>
        <w:rPr>
          <w:sz w:val="24"/>
          <w:szCs w:val="24"/>
        </w:rPr>
      </w:pPr>
      <w:r>
        <w:rPr>
          <w:sz w:val="24"/>
          <w:szCs w:val="24"/>
        </w:rPr>
        <w:t>Despite</w:t>
      </w:r>
      <w:r w:rsidR="0044100F">
        <w:rPr>
          <w:sz w:val="24"/>
          <w:szCs w:val="24"/>
        </w:rPr>
        <w:t xml:space="preserve"> the majority of the class being engaged with their work and assigned task, there were some pupils who, whilst not overly disruptive and unruly</w:t>
      </w:r>
      <w:r>
        <w:rPr>
          <w:sz w:val="24"/>
          <w:szCs w:val="24"/>
        </w:rPr>
        <w:t xml:space="preserve">, were disengaged and did not pay attention to the teacher’s instruction. </w:t>
      </w:r>
    </w:p>
    <w:p w14:paraId="40C29797" w14:textId="0C0DCFD3" w:rsidR="003545CF" w:rsidRDefault="001446F1" w:rsidP="001A03C1">
      <w:pPr>
        <w:spacing w:line="720" w:lineRule="auto"/>
        <w:ind w:firstLine="720"/>
        <w:rPr>
          <w:sz w:val="24"/>
          <w:szCs w:val="24"/>
        </w:rPr>
      </w:pPr>
      <w:r>
        <w:rPr>
          <w:sz w:val="24"/>
          <w:szCs w:val="24"/>
        </w:rPr>
        <w:lastRenderedPageBreak/>
        <w:t xml:space="preserve">At the end of the lesson, the researcher </w:t>
      </w:r>
      <w:r w:rsidR="00EF7882">
        <w:rPr>
          <w:sz w:val="24"/>
          <w:szCs w:val="24"/>
        </w:rPr>
        <w:t xml:space="preserve">approached the teacher, thanked </w:t>
      </w:r>
      <w:r w:rsidR="003545CF">
        <w:rPr>
          <w:sz w:val="24"/>
          <w:szCs w:val="24"/>
        </w:rPr>
        <w:t>him,</w:t>
      </w:r>
      <w:r w:rsidR="00EF7882">
        <w:rPr>
          <w:sz w:val="24"/>
          <w:szCs w:val="24"/>
        </w:rPr>
        <w:t xml:space="preserve"> and asked about the split in class. The teacher confirmed that this </w:t>
      </w:r>
      <w:r w:rsidR="009E237C">
        <w:rPr>
          <w:sz w:val="24"/>
          <w:szCs w:val="24"/>
        </w:rPr>
        <w:t xml:space="preserve">was a conscious decision made as part of his planning and </w:t>
      </w:r>
      <w:r w:rsidR="00EF7882">
        <w:rPr>
          <w:sz w:val="24"/>
          <w:szCs w:val="24"/>
        </w:rPr>
        <w:t>was a form of classroom management</w:t>
      </w:r>
      <w:r w:rsidR="003545CF">
        <w:rPr>
          <w:sz w:val="24"/>
          <w:szCs w:val="24"/>
        </w:rPr>
        <w:t xml:space="preserve">. He said by splitting the class he could spend more quality time with more pupils and create an effective learning environment by </w:t>
      </w:r>
      <w:r w:rsidR="00CE0B32">
        <w:rPr>
          <w:sz w:val="24"/>
          <w:szCs w:val="24"/>
        </w:rPr>
        <w:t>maxim</w:t>
      </w:r>
      <w:r w:rsidR="003545CF">
        <w:rPr>
          <w:sz w:val="24"/>
          <w:szCs w:val="24"/>
        </w:rPr>
        <w:t>izing</w:t>
      </w:r>
      <w:r w:rsidR="000F2C2F">
        <w:rPr>
          <w:sz w:val="24"/>
          <w:szCs w:val="24"/>
        </w:rPr>
        <w:t xml:space="preserve"> </w:t>
      </w:r>
      <w:r w:rsidR="00EF7882">
        <w:rPr>
          <w:sz w:val="24"/>
          <w:szCs w:val="24"/>
        </w:rPr>
        <w:t xml:space="preserve">positive engagement. He said that this was a challenging class with several pupils with ALN, some of whom were not in the class at that time and by splitting the class, he could </w:t>
      </w:r>
      <w:r w:rsidR="003545CF">
        <w:rPr>
          <w:sz w:val="24"/>
          <w:szCs w:val="24"/>
        </w:rPr>
        <w:t>achieve</w:t>
      </w:r>
      <w:r w:rsidR="00EF7882">
        <w:rPr>
          <w:sz w:val="24"/>
          <w:szCs w:val="24"/>
        </w:rPr>
        <w:t xml:space="preserve"> more as the other pupils who were on the chromebooks in the afternoon had completed the numeracy lesson before lunch. </w:t>
      </w:r>
      <w:r w:rsidR="003545CF">
        <w:rPr>
          <w:sz w:val="24"/>
          <w:szCs w:val="24"/>
        </w:rPr>
        <w:t>He said a whole class approach would be quite stressful in this particular class.</w:t>
      </w:r>
    </w:p>
    <w:p w14:paraId="2B7A5F6C" w14:textId="0CD347D4" w:rsidR="00B80494" w:rsidRDefault="00EF7882" w:rsidP="001A03C1">
      <w:pPr>
        <w:spacing w:line="720" w:lineRule="auto"/>
        <w:ind w:firstLine="720"/>
        <w:rPr>
          <w:sz w:val="24"/>
          <w:szCs w:val="24"/>
        </w:rPr>
      </w:pPr>
      <w:r>
        <w:rPr>
          <w:sz w:val="24"/>
          <w:szCs w:val="24"/>
        </w:rPr>
        <w:t>He</w:t>
      </w:r>
      <w:r w:rsidR="003545CF">
        <w:rPr>
          <w:sz w:val="24"/>
          <w:szCs w:val="24"/>
        </w:rPr>
        <w:t xml:space="preserve"> also</w:t>
      </w:r>
      <w:r>
        <w:rPr>
          <w:sz w:val="24"/>
          <w:szCs w:val="24"/>
        </w:rPr>
        <w:t xml:space="preserve"> said that </w:t>
      </w:r>
      <w:r w:rsidR="003545CF">
        <w:rPr>
          <w:sz w:val="24"/>
          <w:szCs w:val="24"/>
        </w:rPr>
        <w:t>by</w:t>
      </w:r>
      <w:r>
        <w:rPr>
          <w:sz w:val="24"/>
          <w:szCs w:val="24"/>
        </w:rPr>
        <w:t xml:space="preserve"> splitting the class then the pupils </w:t>
      </w:r>
      <w:r w:rsidR="000F2C2F">
        <w:rPr>
          <w:sz w:val="24"/>
          <w:szCs w:val="24"/>
        </w:rPr>
        <w:t>would be able to try learning on their own</w:t>
      </w:r>
      <w:r w:rsidR="003545CF">
        <w:rPr>
          <w:sz w:val="24"/>
          <w:szCs w:val="24"/>
        </w:rPr>
        <w:t xml:space="preserve"> which eventually would lead them</w:t>
      </w:r>
      <w:r w:rsidR="000F2C2F">
        <w:rPr>
          <w:sz w:val="24"/>
          <w:szCs w:val="24"/>
        </w:rPr>
        <w:t xml:space="preserve"> to become ambitious capable learners</w:t>
      </w:r>
      <w:r>
        <w:rPr>
          <w:sz w:val="24"/>
          <w:szCs w:val="24"/>
        </w:rPr>
        <w:t xml:space="preserve">. </w:t>
      </w:r>
      <w:r w:rsidR="003545CF">
        <w:rPr>
          <w:sz w:val="24"/>
          <w:szCs w:val="24"/>
        </w:rPr>
        <w:t xml:space="preserve">The researcher </w:t>
      </w:r>
      <w:r w:rsidR="00185750">
        <w:rPr>
          <w:sz w:val="24"/>
          <w:szCs w:val="24"/>
        </w:rPr>
        <w:t xml:space="preserve">found </w:t>
      </w:r>
      <w:r w:rsidR="003545CF">
        <w:rPr>
          <w:sz w:val="24"/>
          <w:szCs w:val="24"/>
        </w:rPr>
        <w:t>t</w:t>
      </w:r>
      <w:r>
        <w:rPr>
          <w:sz w:val="24"/>
          <w:szCs w:val="24"/>
        </w:rPr>
        <w:t>his</w:t>
      </w:r>
      <w:r w:rsidR="00FC19A2">
        <w:rPr>
          <w:sz w:val="24"/>
          <w:szCs w:val="24"/>
        </w:rPr>
        <w:t xml:space="preserve"> critical incident of splitting the class</w:t>
      </w:r>
      <w:r>
        <w:rPr>
          <w:sz w:val="24"/>
          <w:szCs w:val="24"/>
        </w:rPr>
        <w:t xml:space="preserve"> </w:t>
      </w:r>
      <w:r w:rsidR="00185750">
        <w:rPr>
          <w:sz w:val="24"/>
          <w:szCs w:val="24"/>
        </w:rPr>
        <w:t xml:space="preserve">intriguing </w:t>
      </w:r>
      <w:r>
        <w:rPr>
          <w:sz w:val="24"/>
          <w:szCs w:val="24"/>
        </w:rPr>
        <w:t xml:space="preserve">as prior to this class, the observation was in a Year 5 class which was a whole of class lesson with no split and was the first time </w:t>
      </w:r>
      <w:r w:rsidR="00185750">
        <w:rPr>
          <w:sz w:val="24"/>
          <w:szCs w:val="24"/>
        </w:rPr>
        <w:t>the researcher</w:t>
      </w:r>
      <w:r>
        <w:rPr>
          <w:sz w:val="24"/>
          <w:szCs w:val="24"/>
        </w:rPr>
        <w:t xml:space="preserve"> had experienced this</w:t>
      </w:r>
      <w:r w:rsidR="00FC19A2">
        <w:rPr>
          <w:sz w:val="24"/>
          <w:szCs w:val="24"/>
        </w:rPr>
        <w:t xml:space="preserve"> and felt further research is required.</w:t>
      </w:r>
    </w:p>
    <w:p w14:paraId="0A647AB1" w14:textId="6DF9AC5B" w:rsidR="00EF7882" w:rsidRDefault="00EF7882" w:rsidP="001A03C1">
      <w:pPr>
        <w:spacing w:line="720" w:lineRule="auto"/>
        <w:ind w:firstLine="720"/>
        <w:rPr>
          <w:sz w:val="24"/>
          <w:szCs w:val="24"/>
        </w:rPr>
      </w:pPr>
      <w:r>
        <w:rPr>
          <w:sz w:val="24"/>
          <w:szCs w:val="24"/>
        </w:rPr>
        <w:t>From the observation, it could be seen that classroom management technique employed by the teacher</w:t>
      </w:r>
      <w:r w:rsidR="00FC19A2">
        <w:rPr>
          <w:sz w:val="24"/>
          <w:szCs w:val="24"/>
        </w:rPr>
        <w:t xml:space="preserve"> of splitting the class into two groups</w:t>
      </w:r>
      <w:r>
        <w:rPr>
          <w:sz w:val="24"/>
          <w:szCs w:val="24"/>
        </w:rPr>
        <w:t xml:space="preserve"> was </w:t>
      </w:r>
      <w:r w:rsidR="00FC19A2">
        <w:rPr>
          <w:sz w:val="24"/>
          <w:szCs w:val="24"/>
        </w:rPr>
        <w:t>to</w:t>
      </w:r>
      <w:r>
        <w:rPr>
          <w:sz w:val="24"/>
          <w:szCs w:val="24"/>
        </w:rPr>
        <w:t xml:space="preserve"> help his pupils</w:t>
      </w:r>
      <w:r w:rsidR="000F2C2F">
        <w:rPr>
          <w:sz w:val="24"/>
          <w:szCs w:val="24"/>
        </w:rPr>
        <w:t xml:space="preserve"> learn </w:t>
      </w:r>
      <w:r w:rsidR="000F2C2F">
        <w:rPr>
          <w:sz w:val="24"/>
          <w:szCs w:val="24"/>
        </w:rPr>
        <w:lastRenderedPageBreak/>
        <w:t>on their own with self-discipline and eventually become</w:t>
      </w:r>
      <w:r>
        <w:rPr>
          <w:sz w:val="24"/>
          <w:szCs w:val="24"/>
        </w:rPr>
        <w:t xml:space="preserve"> healthy confident individuals, ready to lead fulfilling lives as valued members of societ</w:t>
      </w:r>
      <w:r w:rsidR="000F2C2F">
        <w:rPr>
          <w:sz w:val="24"/>
          <w:szCs w:val="24"/>
        </w:rPr>
        <w:t>y</w:t>
      </w:r>
      <w:r>
        <w:rPr>
          <w:sz w:val="24"/>
          <w:szCs w:val="24"/>
        </w:rPr>
        <w:t xml:space="preserve">. (Welsh Government, 2020). </w:t>
      </w:r>
      <w:r w:rsidR="007B35C3">
        <w:rPr>
          <w:sz w:val="24"/>
          <w:szCs w:val="24"/>
        </w:rPr>
        <w:t xml:space="preserve">   </w:t>
      </w:r>
    </w:p>
    <w:p w14:paraId="414A3D4D" w14:textId="581E84DE" w:rsidR="001C6D77" w:rsidRDefault="001C6D77" w:rsidP="001A03C1">
      <w:pPr>
        <w:spacing w:line="720" w:lineRule="auto"/>
        <w:rPr>
          <w:sz w:val="24"/>
          <w:szCs w:val="24"/>
        </w:rPr>
      </w:pPr>
    </w:p>
    <w:p w14:paraId="25DC26F2" w14:textId="09CED3C8" w:rsidR="001C6D77" w:rsidRDefault="001C6D77" w:rsidP="001A03C1">
      <w:pPr>
        <w:spacing w:line="720" w:lineRule="auto"/>
        <w:rPr>
          <w:sz w:val="24"/>
          <w:szCs w:val="24"/>
        </w:rPr>
      </w:pPr>
    </w:p>
    <w:p w14:paraId="5E9F462B" w14:textId="14F88EA8" w:rsidR="001C6D77" w:rsidRDefault="001C6D77" w:rsidP="001A03C1">
      <w:pPr>
        <w:spacing w:line="720" w:lineRule="auto"/>
        <w:rPr>
          <w:b/>
          <w:bCs/>
          <w:sz w:val="24"/>
          <w:szCs w:val="24"/>
          <w:u w:val="single"/>
        </w:rPr>
      </w:pPr>
      <w:r w:rsidRPr="001C6D77">
        <w:rPr>
          <w:b/>
          <w:bCs/>
          <w:sz w:val="24"/>
          <w:szCs w:val="24"/>
          <w:u w:val="single"/>
        </w:rPr>
        <w:t>Literature Review</w:t>
      </w:r>
    </w:p>
    <w:p w14:paraId="61377763" w14:textId="27EBF78B" w:rsidR="001C6D77" w:rsidRDefault="001C6D77" w:rsidP="001A03C1">
      <w:pPr>
        <w:spacing w:line="720" w:lineRule="auto"/>
        <w:rPr>
          <w:b/>
          <w:bCs/>
          <w:sz w:val="24"/>
          <w:szCs w:val="24"/>
          <w:u w:val="single"/>
        </w:rPr>
      </w:pPr>
    </w:p>
    <w:p w14:paraId="231B3534" w14:textId="2DC2B078" w:rsidR="00DB64A2" w:rsidRDefault="00234268" w:rsidP="001A03C1">
      <w:pPr>
        <w:spacing w:line="720" w:lineRule="auto"/>
        <w:ind w:firstLine="720"/>
        <w:rPr>
          <w:sz w:val="24"/>
          <w:szCs w:val="24"/>
        </w:rPr>
      </w:pPr>
      <w:r>
        <w:rPr>
          <w:sz w:val="24"/>
          <w:szCs w:val="24"/>
        </w:rPr>
        <w:t>From the critical incident, t</w:t>
      </w:r>
      <w:r w:rsidR="001C6D77" w:rsidRPr="001C6D77">
        <w:rPr>
          <w:sz w:val="24"/>
          <w:szCs w:val="24"/>
        </w:rPr>
        <w:t>he area of research that will be explored is classroom management</w:t>
      </w:r>
      <w:r w:rsidR="00C169B4">
        <w:rPr>
          <w:sz w:val="24"/>
          <w:szCs w:val="24"/>
        </w:rPr>
        <w:t xml:space="preserve"> and</w:t>
      </w:r>
      <w:r w:rsidR="00345436">
        <w:rPr>
          <w:sz w:val="24"/>
          <w:szCs w:val="24"/>
        </w:rPr>
        <w:t xml:space="preserve"> its effect on</w:t>
      </w:r>
      <w:r w:rsidR="00C169B4">
        <w:rPr>
          <w:sz w:val="24"/>
          <w:szCs w:val="24"/>
        </w:rPr>
        <w:t xml:space="preserve"> learning</w:t>
      </w:r>
      <w:r w:rsidR="003545CF">
        <w:rPr>
          <w:sz w:val="24"/>
          <w:szCs w:val="24"/>
        </w:rPr>
        <w:t>, in particular the importance of planning</w:t>
      </w:r>
      <w:r w:rsidR="001C6D77" w:rsidRPr="001C6D77">
        <w:rPr>
          <w:sz w:val="24"/>
          <w:szCs w:val="24"/>
        </w:rPr>
        <w:t xml:space="preserve">. </w:t>
      </w:r>
      <w:r w:rsidR="00EF16E1">
        <w:rPr>
          <w:sz w:val="24"/>
          <w:szCs w:val="24"/>
        </w:rPr>
        <w:t>The importance of employing effective classroom management cannot be overstated</w:t>
      </w:r>
      <w:r w:rsidR="001D2751">
        <w:rPr>
          <w:sz w:val="24"/>
          <w:szCs w:val="24"/>
        </w:rPr>
        <w:t>, both for teachers and students alike</w:t>
      </w:r>
      <w:r w:rsidR="00EF16E1">
        <w:rPr>
          <w:sz w:val="24"/>
          <w:szCs w:val="24"/>
        </w:rPr>
        <w:t xml:space="preserve">. Indeed, having ineffective classroom management </w:t>
      </w:r>
      <w:r w:rsidR="009B63C3">
        <w:rPr>
          <w:sz w:val="24"/>
          <w:szCs w:val="24"/>
        </w:rPr>
        <w:t>has been named by teachers as a major cause for concern and while some teachers are suffering in silence the reality is that this is not a new phenomenon and that they are not alone. (Poole and Evertson</w:t>
      </w:r>
      <w:r w:rsidR="00900396">
        <w:rPr>
          <w:sz w:val="24"/>
          <w:szCs w:val="24"/>
        </w:rPr>
        <w:t>,</w:t>
      </w:r>
      <w:r w:rsidR="009B63C3">
        <w:rPr>
          <w:sz w:val="24"/>
          <w:szCs w:val="24"/>
        </w:rPr>
        <w:t xml:space="preserve"> 2014) In fact, previously, failure to effectively master classroom management has been credited by Lewis (2008) as a key factor in teacher stress and burnout</w:t>
      </w:r>
      <w:r w:rsidR="00EF16E1">
        <w:rPr>
          <w:sz w:val="24"/>
          <w:szCs w:val="24"/>
        </w:rPr>
        <w:t xml:space="preserve"> whilst </w:t>
      </w:r>
      <w:r w:rsidR="009B63C3">
        <w:rPr>
          <w:sz w:val="24"/>
          <w:szCs w:val="24"/>
        </w:rPr>
        <w:t xml:space="preserve">Oliver </w:t>
      </w:r>
      <w:r w:rsidR="009B63C3">
        <w:rPr>
          <w:sz w:val="24"/>
          <w:szCs w:val="24"/>
        </w:rPr>
        <w:lastRenderedPageBreak/>
        <w:t>(2014)</w:t>
      </w:r>
      <w:r w:rsidR="00900396">
        <w:rPr>
          <w:sz w:val="24"/>
          <w:szCs w:val="24"/>
        </w:rPr>
        <w:t xml:space="preserve"> and Kratochwill </w:t>
      </w:r>
      <w:r w:rsidR="00900396">
        <w:rPr>
          <w:i/>
          <w:iCs/>
          <w:sz w:val="24"/>
          <w:szCs w:val="24"/>
        </w:rPr>
        <w:t xml:space="preserve">et al </w:t>
      </w:r>
      <w:r w:rsidR="00900396">
        <w:rPr>
          <w:sz w:val="24"/>
          <w:szCs w:val="24"/>
        </w:rPr>
        <w:t>(2014)</w:t>
      </w:r>
      <w:r w:rsidR="009B63C3">
        <w:rPr>
          <w:sz w:val="24"/>
          <w:szCs w:val="24"/>
        </w:rPr>
        <w:t xml:space="preserve"> </w:t>
      </w:r>
      <w:r w:rsidR="00900396">
        <w:rPr>
          <w:sz w:val="24"/>
          <w:szCs w:val="24"/>
        </w:rPr>
        <w:t xml:space="preserve">all </w:t>
      </w:r>
      <w:r w:rsidR="009B63C3">
        <w:rPr>
          <w:sz w:val="24"/>
          <w:szCs w:val="24"/>
        </w:rPr>
        <w:t xml:space="preserve">agree with </w:t>
      </w:r>
      <w:r w:rsidR="00EF16E1">
        <w:rPr>
          <w:sz w:val="24"/>
          <w:szCs w:val="24"/>
        </w:rPr>
        <w:t xml:space="preserve">both </w:t>
      </w:r>
      <w:r w:rsidR="009B63C3">
        <w:rPr>
          <w:sz w:val="24"/>
          <w:szCs w:val="24"/>
        </w:rPr>
        <w:t>these views and credits this with the reason why so many teachers leave the profession due to feeling overwhelmed</w:t>
      </w:r>
      <w:r w:rsidR="00900396">
        <w:rPr>
          <w:sz w:val="24"/>
          <w:szCs w:val="24"/>
        </w:rPr>
        <w:t>.</w:t>
      </w:r>
    </w:p>
    <w:p w14:paraId="6FB16F2D" w14:textId="77777777" w:rsidR="00DB64A2" w:rsidRDefault="00DB64A2" w:rsidP="001A03C1">
      <w:pPr>
        <w:spacing w:line="720" w:lineRule="auto"/>
        <w:ind w:firstLine="720"/>
        <w:rPr>
          <w:sz w:val="24"/>
          <w:szCs w:val="24"/>
        </w:rPr>
      </w:pPr>
    </w:p>
    <w:p w14:paraId="060D109A" w14:textId="0C44C843" w:rsidR="00CE0B32" w:rsidRDefault="006C50E7" w:rsidP="001A03C1">
      <w:pPr>
        <w:spacing w:line="720" w:lineRule="auto"/>
        <w:ind w:firstLine="720"/>
        <w:rPr>
          <w:sz w:val="24"/>
          <w:szCs w:val="24"/>
        </w:rPr>
      </w:pPr>
      <w:r>
        <w:rPr>
          <w:sz w:val="24"/>
          <w:szCs w:val="24"/>
        </w:rPr>
        <w:t xml:space="preserve">Before classroom management strategies and their effectiveness can be discussed, it is important to understand what is regarded as classroom management. </w:t>
      </w:r>
      <w:r w:rsidR="009B1014">
        <w:rPr>
          <w:sz w:val="24"/>
          <w:szCs w:val="24"/>
        </w:rPr>
        <w:t xml:space="preserve">Lemlech (1988) describes classroom management as the ‘… orchestration of </w:t>
      </w:r>
      <w:r w:rsidR="003D25EA">
        <w:rPr>
          <w:sz w:val="24"/>
          <w:szCs w:val="24"/>
        </w:rPr>
        <w:t>classroom life</w:t>
      </w:r>
      <w:r w:rsidR="00985549">
        <w:rPr>
          <w:sz w:val="24"/>
          <w:szCs w:val="24"/>
        </w:rPr>
        <w:t>: planning curriculum, organizing procedures and resources, arranging the environment to maximise efficiency, monitoring student progress, anticipating potential problems</w:t>
      </w:r>
      <w:r w:rsidR="00E27785">
        <w:rPr>
          <w:sz w:val="24"/>
          <w:szCs w:val="24"/>
        </w:rPr>
        <w:t>.</w:t>
      </w:r>
      <w:r w:rsidR="003D25EA">
        <w:rPr>
          <w:sz w:val="24"/>
          <w:szCs w:val="24"/>
        </w:rPr>
        <w:t>’</w:t>
      </w:r>
      <w:r w:rsidR="00985549">
        <w:rPr>
          <w:sz w:val="24"/>
          <w:szCs w:val="24"/>
        </w:rPr>
        <w:t xml:space="preserve"> (1988, p. 3)</w:t>
      </w:r>
      <w:r w:rsidR="003D25EA">
        <w:rPr>
          <w:sz w:val="24"/>
          <w:szCs w:val="24"/>
        </w:rPr>
        <w:t xml:space="preserve"> This view</w:t>
      </w:r>
      <w:r w:rsidR="00CE0B32">
        <w:rPr>
          <w:sz w:val="24"/>
          <w:szCs w:val="24"/>
        </w:rPr>
        <w:t xml:space="preserve"> of </w:t>
      </w:r>
      <w:r w:rsidR="00985549">
        <w:rPr>
          <w:sz w:val="24"/>
          <w:szCs w:val="24"/>
        </w:rPr>
        <w:t xml:space="preserve">structured </w:t>
      </w:r>
      <w:r w:rsidR="00CE0B32">
        <w:rPr>
          <w:sz w:val="24"/>
          <w:szCs w:val="24"/>
        </w:rPr>
        <w:t>organisation</w:t>
      </w:r>
      <w:r w:rsidR="003D25EA">
        <w:rPr>
          <w:sz w:val="24"/>
          <w:szCs w:val="24"/>
        </w:rPr>
        <w:t xml:space="preserve"> is</w:t>
      </w:r>
      <w:r w:rsidR="00CE0B32">
        <w:rPr>
          <w:sz w:val="24"/>
          <w:szCs w:val="24"/>
        </w:rPr>
        <w:t xml:space="preserve"> generally</w:t>
      </w:r>
      <w:r w:rsidR="003D25EA">
        <w:rPr>
          <w:sz w:val="24"/>
          <w:szCs w:val="24"/>
        </w:rPr>
        <w:t xml:space="preserve"> </w:t>
      </w:r>
      <w:r w:rsidR="00CE0B32">
        <w:rPr>
          <w:sz w:val="24"/>
          <w:szCs w:val="24"/>
        </w:rPr>
        <w:t>shared by Smith and Laslett (1993) who also claim there are four rules which would underpin successful classroom management</w:t>
      </w:r>
      <w:r w:rsidR="00770239">
        <w:rPr>
          <w:sz w:val="24"/>
          <w:szCs w:val="24"/>
        </w:rPr>
        <w:t>. The four rules, ‘Get them in, get them out, get on with it, get on with them’ whilst not providing much information initially, do encompass the overall aspects shared by Lemlech.</w:t>
      </w:r>
    </w:p>
    <w:p w14:paraId="3094941D" w14:textId="0905A1D2" w:rsidR="00985549" w:rsidRDefault="00985549" w:rsidP="001A03C1">
      <w:pPr>
        <w:spacing w:line="720" w:lineRule="auto"/>
        <w:ind w:firstLine="720"/>
        <w:rPr>
          <w:sz w:val="24"/>
          <w:szCs w:val="24"/>
        </w:rPr>
      </w:pPr>
      <w:r>
        <w:rPr>
          <w:sz w:val="24"/>
          <w:szCs w:val="24"/>
        </w:rPr>
        <w:t xml:space="preserve">Within a study by </w:t>
      </w:r>
      <w:r w:rsidR="00770239">
        <w:rPr>
          <w:sz w:val="24"/>
          <w:szCs w:val="24"/>
        </w:rPr>
        <w:t>Korpershoek et al (2016), however,</w:t>
      </w:r>
      <w:r>
        <w:rPr>
          <w:sz w:val="24"/>
          <w:szCs w:val="24"/>
        </w:rPr>
        <w:t xml:space="preserve"> they cite a </w:t>
      </w:r>
      <w:r w:rsidR="00770239">
        <w:rPr>
          <w:sz w:val="24"/>
          <w:szCs w:val="24"/>
        </w:rPr>
        <w:t xml:space="preserve">quote by Wubbels </w:t>
      </w:r>
      <w:r w:rsidR="00770239">
        <w:rPr>
          <w:i/>
          <w:iCs/>
          <w:sz w:val="24"/>
          <w:szCs w:val="24"/>
        </w:rPr>
        <w:t xml:space="preserve">et al </w:t>
      </w:r>
      <w:r w:rsidR="00770239">
        <w:rPr>
          <w:sz w:val="24"/>
          <w:szCs w:val="24"/>
        </w:rPr>
        <w:t>(1999) which simplifies their version</w:t>
      </w:r>
      <w:r>
        <w:rPr>
          <w:sz w:val="24"/>
          <w:szCs w:val="24"/>
        </w:rPr>
        <w:t xml:space="preserve"> </w:t>
      </w:r>
      <w:r w:rsidR="00770239">
        <w:rPr>
          <w:sz w:val="24"/>
          <w:szCs w:val="24"/>
        </w:rPr>
        <w:t>of classroom management and</w:t>
      </w:r>
      <w:r>
        <w:rPr>
          <w:sz w:val="24"/>
          <w:szCs w:val="24"/>
        </w:rPr>
        <w:t xml:space="preserve"> provides a more nurturing standpoint and</w:t>
      </w:r>
      <w:r w:rsidR="00770239">
        <w:rPr>
          <w:sz w:val="24"/>
          <w:szCs w:val="24"/>
        </w:rPr>
        <w:t xml:space="preserve"> states that it is based on ‘… establishing a positive classroom </w:t>
      </w:r>
      <w:r w:rsidR="00770239">
        <w:rPr>
          <w:sz w:val="24"/>
          <w:szCs w:val="24"/>
        </w:rPr>
        <w:lastRenderedPageBreak/>
        <w:t>environment encompassing effective teacher student relationships</w:t>
      </w:r>
      <w:r w:rsidR="00310A98">
        <w:rPr>
          <w:sz w:val="24"/>
          <w:szCs w:val="24"/>
        </w:rPr>
        <w:t xml:space="preserve">.’ (Wubbels </w:t>
      </w:r>
      <w:r w:rsidR="00310A98">
        <w:rPr>
          <w:i/>
          <w:iCs/>
          <w:sz w:val="24"/>
          <w:szCs w:val="24"/>
        </w:rPr>
        <w:t xml:space="preserve">et al </w:t>
      </w:r>
      <w:r w:rsidR="00310A98">
        <w:rPr>
          <w:sz w:val="24"/>
          <w:szCs w:val="24"/>
        </w:rPr>
        <w:t xml:space="preserve">1999, p. 644). </w:t>
      </w:r>
      <w:r>
        <w:rPr>
          <w:sz w:val="24"/>
          <w:szCs w:val="24"/>
        </w:rPr>
        <w:t xml:space="preserve">Within the same study </w:t>
      </w:r>
      <w:r w:rsidR="007C2E4A">
        <w:rPr>
          <w:sz w:val="24"/>
          <w:szCs w:val="24"/>
        </w:rPr>
        <w:t>it is described as creating a supportive environment for students. The intention may be the same between the older views and the more recent, however, the language used in the more recent studies demonstrate the need for encouraging a positive and supportive environment which will have a positive effect on learning.</w:t>
      </w:r>
    </w:p>
    <w:p w14:paraId="381DA2B2" w14:textId="4212364A" w:rsidR="007C2E4A" w:rsidRDefault="006B30CA" w:rsidP="001A03C1">
      <w:pPr>
        <w:spacing w:line="720" w:lineRule="auto"/>
        <w:ind w:firstLine="720"/>
        <w:rPr>
          <w:sz w:val="24"/>
          <w:szCs w:val="24"/>
        </w:rPr>
      </w:pPr>
      <w:r>
        <w:rPr>
          <w:sz w:val="24"/>
          <w:szCs w:val="24"/>
        </w:rPr>
        <w:t>The necessity for effective classroom management lies in its relationship with pupil behaviour</w:t>
      </w:r>
      <w:r w:rsidR="001E308D">
        <w:rPr>
          <w:sz w:val="24"/>
          <w:szCs w:val="24"/>
        </w:rPr>
        <w:t>. Oliver (201</w:t>
      </w:r>
      <w:r w:rsidR="00FC2D43">
        <w:rPr>
          <w:sz w:val="24"/>
          <w:szCs w:val="24"/>
        </w:rPr>
        <w:t>4)</w:t>
      </w:r>
      <w:r w:rsidR="001E308D">
        <w:rPr>
          <w:sz w:val="24"/>
          <w:szCs w:val="24"/>
        </w:rPr>
        <w:t xml:space="preserve"> states that there is a correlation between ineffective classroom management and </w:t>
      </w:r>
      <w:r>
        <w:rPr>
          <w:sz w:val="24"/>
          <w:szCs w:val="24"/>
        </w:rPr>
        <w:t xml:space="preserve">negative </w:t>
      </w:r>
      <w:r w:rsidR="001E308D">
        <w:rPr>
          <w:sz w:val="24"/>
          <w:szCs w:val="24"/>
        </w:rPr>
        <w:t>student outcomes</w:t>
      </w:r>
      <w:r>
        <w:rPr>
          <w:sz w:val="24"/>
          <w:szCs w:val="24"/>
        </w:rPr>
        <w:t>. Effective classroom management begins with the teacher and then a cycle will begin which will influence pupils’ behaviour and the learning, once a teacher has implemented an effective classroom management strategy, then effective teaching and learning can take place. Ineffective classroom management, however, could have a negative effect on the children and the learning. ‘Students who are already at risk for behaviour problems are disproportionately affected by the social context of the classroom environment, as aggressive student behaviour is maintained or made worse by ineffective classroom management practices.’ (201</w:t>
      </w:r>
      <w:r w:rsidR="00FC2D43">
        <w:rPr>
          <w:sz w:val="24"/>
          <w:szCs w:val="24"/>
        </w:rPr>
        <w:t>4</w:t>
      </w:r>
      <w:r>
        <w:rPr>
          <w:sz w:val="24"/>
          <w:szCs w:val="24"/>
        </w:rPr>
        <w:t>, p. 76)</w:t>
      </w:r>
    </w:p>
    <w:p w14:paraId="35667400" w14:textId="27E51C47" w:rsidR="009576CB" w:rsidRDefault="006C50E7" w:rsidP="001A03C1">
      <w:pPr>
        <w:spacing w:line="720" w:lineRule="auto"/>
        <w:ind w:firstLine="720"/>
        <w:rPr>
          <w:sz w:val="24"/>
          <w:szCs w:val="24"/>
        </w:rPr>
      </w:pPr>
      <w:r>
        <w:rPr>
          <w:sz w:val="24"/>
          <w:szCs w:val="24"/>
        </w:rPr>
        <w:lastRenderedPageBreak/>
        <w:t>Classroom management is not restricted to what happens in the class when the pupils are there. It involves the planning beforehand, planning meaning ensuring the physical environment is appropriate for effective learning, the lesson itself and legislating for any unforeseen circumstances.</w:t>
      </w:r>
      <w:r w:rsidR="009576CB">
        <w:rPr>
          <w:sz w:val="24"/>
          <w:szCs w:val="24"/>
        </w:rPr>
        <w:t xml:space="preserve"> There are many variables which would dictate the physical environment, such as the age of the class and seating arrangements. Smith and Laslett (1993) hold the same view and as part of their first rule discuss the importance of a seating plan dependent on age and the type of lesson. An early </w:t>
      </w:r>
      <w:r w:rsidR="00E27785">
        <w:rPr>
          <w:sz w:val="24"/>
          <w:szCs w:val="24"/>
        </w:rPr>
        <w:t>year’s</w:t>
      </w:r>
      <w:r w:rsidR="009576CB">
        <w:rPr>
          <w:sz w:val="24"/>
          <w:szCs w:val="24"/>
        </w:rPr>
        <w:t xml:space="preserve"> classroom may have less structured seating and hold more emphasis on play and activity areas, however, an older class in primary school may </w:t>
      </w:r>
      <w:r w:rsidR="00E27785">
        <w:rPr>
          <w:sz w:val="24"/>
          <w:szCs w:val="24"/>
        </w:rPr>
        <w:t>have more tables and chairs and different seating plans to assist with the differentiation of the lesson, which, is a result of effective planning.</w:t>
      </w:r>
    </w:p>
    <w:p w14:paraId="0B787694" w14:textId="4C0D31C2" w:rsidR="001C6D77" w:rsidRDefault="001C6D77" w:rsidP="001A03C1">
      <w:pPr>
        <w:spacing w:line="720" w:lineRule="auto"/>
        <w:ind w:firstLine="720"/>
        <w:rPr>
          <w:sz w:val="24"/>
          <w:szCs w:val="24"/>
        </w:rPr>
      </w:pPr>
      <w:r w:rsidRPr="001C6D77">
        <w:rPr>
          <w:sz w:val="24"/>
          <w:szCs w:val="24"/>
        </w:rPr>
        <w:t>In his book titled, Classroom Behaviour, Bill Rogers</w:t>
      </w:r>
      <w:r w:rsidR="00E27785">
        <w:rPr>
          <w:sz w:val="24"/>
          <w:szCs w:val="24"/>
        </w:rPr>
        <w:t xml:space="preserve"> (2011)</w:t>
      </w:r>
      <w:r w:rsidRPr="001C6D77">
        <w:rPr>
          <w:sz w:val="24"/>
          <w:szCs w:val="24"/>
        </w:rPr>
        <w:t xml:space="preserve"> supports this view by stating that placing students into groups would be better placed depending on the nature of the activity. He adds that whilst placing pupils into groups does have advantages depending on the task, placing pupils into groups does not automatically lead to positive learning behaviour, thus supporting the view that classroom management does work, however, used effectively and not without reason. Whilst Rogers book does include some interesting and </w:t>
      </w:r>
      <w:r w:rsidRPr="001C6D77">
        <w:rPr>
          <w:sz w:val="24"/>
          <w:szCs w:val="24"/>
        </w:rPr>
        <w:lastRenderedPageBreak/>
        <w:t>thought-provoking ideas, it is not a direct study and has come from his thoughts and experiences as a teacher which may include bias without further exploration.</w:t>
      </w:r>
    </w:p>
    <w:p w14:paraId="313ACC6C" w14:textId="61AE2E95" w:rsidR="00E0473F" w:rsidRPr="00E0473F" w:rsidRDefault="00E0473F" w:rsidP="001A03C1">
      <w:pPr>
        <w:spacing w:line="720" w:lineRule="auto"/>
        <w:ind w:firstLine="720"/>
        <w:rPr>
          <w:sz w:val="24"/>
          <w:szCs w:val="24"/>
        </w:rPr>
      </w:pPr>
      <w:r>
        <w:rPr>
          <w:sz w:val="24"/>
          <w:szCs w:val="24"/>
        </w:rPr>
        <w:t xml:space="preserve">Planning, however, covers more than seating arrangements and the physical environment, it is paramount to have appropriate and engaging lessons to capture the attention of the pupils. Watkins </w:t>
      </w:r>
      <w:r>
        <w:rPr>
          <w:i/>
          <w:iCs/>
          <w:sz w:val="24"/>
          <w:szCs w:val="24"/>
        </w:rPr>
        <w:t xml:space="preserve">et al </w:t>
      </w:r>
      <w:r>
        <w:rPr>
          <w:sz w:val="24"/>
          <w:szCs w:val="24"/>
        </w:rPr>
        <w:t xml:space="preserve">(2007) </w:t>
      </w:r>
      <w:r w:rsidR="001D0633">
        <w:rPr>
          <w:sz w:val="24"/>
          <w:szCs w:val="24"/>
        </w:rPr>
        <w:t xml:space="preserve">provide an example of a Year 6 primary class where the pupils engagement levels have increased with the introduction of a whole class project which involved the groups forming a political party and their own plans. There was assistance provided by the teacher, however, the children thrived on the freedom that they were able to work within. The teacher said the positive engagement from the children stemmed form real life experiences and also caught the attention of the parents. This example alone would be great for creating authentic contexts for learning and would </w:t>
      </w:r>
      <w:r w:rsidR="00760FA7">
        <w:rPr>
          <w:sz w:val="24"/>
          <w:szCs w:val="24"/>
        </w:rPr>
        <w:t>also link to all the Four Purposes.</w:t>
      </w:r>
    </w:p>
    <w:p w14:paraId="2769C576" w14:textId="4B5A09F2" w:rsidR="001C6D77" w:rsidRDefault="00760FA7" w:rsidP="001A03C1">
      <w:pPr>
        <w:spacing w:line="720" w:lineRule="auto"/>
        <w:ind w:firstLine="720"/>
        <w:rPr>
          <w:sz w:val="24"/>
          <w:szCs w:val="24"/>
        </w:rPr>
      </w:pPr>
      <w:r>
        <w:rPr>
          <w:sz w:val="24"/>
          <w:szCs w:val="24"/>
        </w:rPr>
        <w:t>Feifei Han also believes that engagement is paramount to classroom management</w:t>
      </w:r>
      <w:r w:rsidR="001C6D77" w:rsidRPr="001C6D77">
        <w:rPr>
          <w:sz w:val="24"/>
          <w:szCs w:val="24"/>
        </w:rPr>
        <w:t xml:space="preserve">. A study by Han which looks at the relationship between teaching strategies and student engagement supports the notion that engagement is an important metric in how to assess good schooling and not just academic results. It goes on to state that, ‘Engagement matters </w:t>
      </w:r>
      <w:r w:rsidR="001C6D77" w:rsidRPr="001C6D77">
        <w:rPr>
          <w:sz w:val="24"/>
          <w:szCs w:val="24"/>
        </w:rPr>
        <w:lastRenderedPageBreak/>
        <w:t xml:space="preserve">for students learning because there are multiple benefits for engaged learners, such as possessing a sense of belonging at school, displaying higher abilities in critical thinking, positive personal development and dispositions and achieving better academically.’ (Han, 2021, p.5). </w:t>
      </w:r>
    </w:p>
    <w:p w14:paraId="1FC91477" w14:textId="1C8E785B" w:rsidR="001C6D77" w:rsidRPr="001C6D77" w:rsidRDefault="001C6D77" w:rsidP="001A03C1">
      <w:pPr>
        <w:spacing w:line="720" w:lineRule="auto"/>
        <w:ind w:firstLine="720"/>
        <w:rPr>
          <w:sz w:val="24"/>
          <w:szCs w:val="24"/>
        </w:rPr>
      </w:pPr>
      <w:r w:rsidRPr="001C6D77">
        <w:rPr>
          <w:sz w:val="24"/>
          <w:szCs w:val="24"/>
        </w:rPr>
        <w:t xml:space="preserve">Another element of classroom engagement that Han discusses is the importance of collaborating. Han recognises that large classes are sometimes difficult to manage and collaborating helps as it provides pupils with an outlet for them to extrovert. Han argues that this would make it easier for the teacher to manage the class effectively as the pupils are engaged with the collaboration they are involved, receive attention which may lead to an increase in engagement and result in less classroom disruption. </w:t>
      </w:r>
      <w:r w:rsidR="006B5D00">
        <w:rPr>
          <w:sz w:val="24"/>
          <w:szCs w:val="24"/>
        </w:rPr>
        <w:t xml:space="preserve">This is an area that has been explored for some time. Gray and Macblain (2015), for example, reference Jean Piaget and in particular how a childs cognitive development can be helped by peer interaction. ‘Collaborative working on tasks which generate controversy, Piaget believed enriches the </w:t>
      </w:r>
      <w:r w:rsidR="00B51C84">
        <w:rPr>
          <w:sz w:val="24"/>
          <w:szCs w:val="24"/>
        </w:rPr>
        <w:t>child’s</w:t>
      </w:r>
      <w:r w:rsidR="006B5D00">
        <w:rPr>
          <w:sz w:val="24"/>
          <w:szCs w:val="24"/>
        </w:rPr>
        <w:t xml:space="preserve"> communication skills and fosters intellectual development. (2015, p. 84)</w:t>
      </w:r>
    </w:p>
    <w:p w14:paraId="0022CF7C" w14:textId="38EFB168" w:rsidR="001C6D77" w:rsidRDefault="001C6D77" w:rsidP="001A03C1">
      <w:pPr>
        <w:spacing w:line="720" w:lineRule="auto"/>
        <w:ind w:firstLine="720"/>
        <w:rPr>
          <w:sz w:val="24"/>
          <w:szCs w:val="24"/>
        </w:rPr>
      </w:pPr>
      <w:r w:rsidRPr="001C6D77">
        <w:rPr>
          <w:sz w:val="24"/>
          <w:szCs w:val="24"/>
        </w:rPr>
        <w:tab/>
        <w:t>Th</w:t>
      </w:r>
      <w:r w:rsidR="006B5D00">
        <w:rPr>
          <w:sz w:val="24"/>
          <w:szCs w:val="24"/>
        </w:rPr>
        <w:t>e</w:t>
      </w:r>
      <w:r w:rsidRPr="001C6D77">
        <w:rPr>
          <w:sz w:val="24"/>
          <w:szCs w:val="24"/>
        </w:rPr>
        <w:t xml:space="preserve"> study </w:t>
      </w:r>
      <w:r w:rsidR="006B5D00">
        <w:rPr>
          <w:sz w:val="24"/>
          <w:szCs w:val="24"/>
        </w:rPr>
        <w:t xml:space="preserve">by Han </w:t>
      </w:r>
      <w:r w:rsidRPr="001C6D77">
        <w:rPr>
          <w:sz w:val="24"/>
          <w:szCs w:val="24"/>
        </w:rPr>
        <w:t xml:space="preserve">is appropriate as it researched over 200 primary school teachers in Australia, making it relevant to the same level here and is a very recent study. </w:t>
      </w:r>
      <w:r w:rsidRPr="001C6D77">
        <w:rPr>
          <w:sz w:val="24"/>
          <w:szCs w:val="24"/>
        </w:rPr>
        <w:lastRenderedPageBreak/>
        <w:t>Despite the relevance and scale of study, however, it does not implicitly provide information on if grouping or separating the class, just that engagement is important which is what the teacher’s objective was in the classroom.</w:t>
      </w:r>
    </w:p>
    <w:p w14:paraId="08D9708F" w14:textId="5336A5AB" w:rsidR="00251589" w:rsidRDefault="008B6965" w:rsidP="001A03C1">
      <w:pPr>
        <w:spacing w:line="720" w:lineRule="auto"/>
        <w:ind w:firstLine="720"/>
        <w:rPr>
          <w:sz w:val="24"/>
          <w:szCs w:val="24"/>
        </w:rPr>
      </w:pPr>
      <w:r>
        <w:rPr>
          <w:sz w:val="24"/>
          <w:szCs w:val="24"/>
        </w:rPr>
        <w:t xml:space="preserve">John Hattie agrees that planning and engagement are important, in particular sharing the lesson plan and lesson objective. He </w:t>
      </w:r>
      <w:r w:rsidRPr="001C6D77">
        <w:rPr>
          <w:sz w:val="24"/>
          <w:szCs w:val="24"/>
        </w:rPr>
        <w:t xml:space="preserve">goes further in suggesting that teachers share not just the lesson plan but also what success looks like. He argues that when pupils know both there is a good chance of them trying to do what they can to succeed and eventually be ‘… more likely to have a good chance of learning how to monitor and self-regulate their progress.’ (Hattie, 2012, p. 75) If pupils </w:t>
      </w:r>
      <w:r w:rsidR="00251589">
        <w:rPr>
          <w:sz w:val="24"/>
          <w:szCs w:val="24"/>
        </w:rPr>
        <w:t>can</w:t>
      </w:r>
      <w:r w:rsidRPr="001C6D77">
        <w:rPr>
          <w:sz w:val="24"/>
          <w:szCs w:val="24"/>
        </w:rPr>
        <w:t xml:space="preserve"> self-regulate then they will be able to effectively manage themselves which is essentially a by-product of what the teacher has done in setting the class up.</w:t>
      </w:r>
      <w:r>
        <w:rPr>
          <w:sz w:val="24"/>
          <w:szCs w:val="24"/>
        </w:rPr>
        <w:t xml:space="preserve"> </w:t>
      </w:r>
    </w:p>
    <w:p w14:paraId="759D6333" w14:textId="78C4D23B" w:rsidR="00AE5871" w:rsidRDefault="00251589" w:rsidP="001A03C1">
      <w:pPr>
        <w:spacing w:line="720" w:lineRule="auto"/>
        <w:rPr>
          <w:sz w:val="24"/>
          <w:szCs w:val="24"/>
        </w:rPr>
      </w:pPr>
      <w:r>
        <w:rPr>
          <w:sz w:val="24"/>
          <w:szCs w:val="24"/>
        </w:rPr>
        <w:tab/>
        <w:t xml:space="preserve">It is easier said than done though for someone to </w:t>
      </w:r>
      <w:r w:rsidR="006E1F26">
        <w:rPr>
          <w:sz w:val="24"/>
          <w:szCs w:val="24"/>
        </w:rPr>
        <w:t>self-regulate</w:t>
      </w:r>
      <w:r>
        <w:rPr>
          <w:sz w:val="24"/>
          <w:szCs w:val="24"/>
        </w:rPr>
        <w:t xml:space="preserve">, let alone </w:t>
      </w:r>
      <w:r w:rsidR="006E1F26">
        <w:rPr>
          <w:sz w:val="24"/>
          <w:szCs w:val="24"/>
        </w:rPr>
        <w:t xml:space="preserve">a child in school. Cowley (2003) recognised this and highlighted that self-discipline and concentration are intrinsically linked and that children would need to be trained to effectively self-discipline. Cowley provides some examples such as starting or ending the lesson with </w:t>
      </w:r>
      <w:r w:rsidR="006E1F26">
        <w:rPr>
          <w:sz w:val="24"/>
          <w:szCs w:val="24"/>
        </w:rPr>
        <w:lastRenderedPageBreak/>
        <w:t>meditation or employing some specific listening or counting tasks which would help with concentration.</w:t>
      </w:r>
      <w:r w:rsidR="006E1F26">
        <w:rPr>
          <w:sz w:val="24"/>
          <w:szCs w:val="24"/>
        </w:rPr>
        <w:tab/>
        <w:t xml:space="preserve"> </w:t>
      </w:r>
    </w:p>
    <w:p w14:paraId="6B262297" w14:textId="5FD490D3" w:rsidR="009543FD" w:rsidRPr="00875B53" w:rsidRDefault="00AE5871" w:rsidP="001A03C1">
      <w:pPr>
        <w:spacing w:line="720" w:lineRule="auto"/>
        <w:rPr>
          <w:sz w:val="24"/>
          <w:szCs w:val="24"/>
        </w:rPr>
      </w:pPr>
      <w:r>
        <w:rPr>
          <w:sz w:val="24"/>
          <w:szCs w:val="24"/>
        </w:rPr>
        <w:tab/>
      </w:r>
    </w:p>
    <w:p w14:paraId="664A9E9F" w14:textId="77777777" w:rsidR="009543FD" w:rsidRDefault="009543FD" w:rsidP="001A03C1">
      <w:pPr>
        <w:spacing w:line="720" w:lineRule="auto"/>
        <w:rPr>
          <w:b/>
          <w:bCs/>
          <w:sz w:val="24"/>
          <w:szCs w:val="24"/>
          <w:u w:val="single"/>
        </w:rPr>
      </w:pPr>
    </w:p>
    <w:p w14:paraId="33EB8770" w14:textId="7B204C74" w:rsidR="007C4188" w:rsidRPr="007C4188" w:rsidRDefault="007C4188" w:rsidP="001A03C1">
      <w:pPr>
        <w:spacing w:line="720" w:lineRule="auto"/>
        <w:rPr>
          <w:b/>
          <w:bCs/>
          <w:sz w:val="24"/>
          <w:szCs w:val="24"/>
          <w:u w:val="single"/>
        </w:rPr>
      </w:pPr>
      <w:r w:rsidRPr="007C4188">
        <w:rPr>
          <w:b/>
          <w:bCs/>
          <w:sz w:val="24"/>
          <w:szCs w:val="24"/>
          <w:u w:val="single"/>
        </w:rPr>
        <w:t xml:space="preserve">REFLECTION / EVALUATION &amp; NEXT STEPS </w:t>
      </w:r>
    </w:p>
    <w:p w14:paraId="6DB7A103" w14:textId="77777777" w:rsidR="007C4188" w:rsidRPr="007C4188" w:rsidRDefault="007C4188" w:rsidP="001A03C1">
      <w:pPr>
        <w:spacing w:line="720" w:lineRule="auto"/>
        <w:rPr>
          <w:sz w:val="24"/>
          <w:szCs w:val="24"/>
        </w:rPr>
      </w:pPr>
    </w:p>
    <w:p w14:paraId="7D745741" w14:textId="4B54AA31" w:rsidR="00AF65A7" w:rsidRDefault="00AF65A7" w:rsidP="001A03C1">
      <w:pPr>
        <w:spacing w:line="720" w:lineRule="auto"/>
        <w:ind w:firstLine="720"/>
        <w:rPr>
          <w:sz w:val="24"/>
          <w:szCs w:val="24"/>
        </w:rPr>
      </w:pPr>
      <w:r>
        <w:rPr>
          <w:sz w:val="24"/>
          <w:szCs w:val="24"/>
        </w:rPr>
        <w:t xml:space="preserve">Observing the critical incident and researching the literature associated with it has been an invaluable experience and I can acknowledge the benefits of being as prepared as possible with classroom management strategies. </w:t>
      </w:r>
    </w:p>
    <w:p w14:paraId="5851D4B1" w14:textId="1A9B7B30" w:rsidR="00AF65A7" w:rsidRDefault="00AF65A7" w:rsidP="001A03C1">
      <w:pPr>
        <w:spacing w:line="720" w:lineRule="auto"/>
        <w:ind w:firstLine="720"/>
        <w:rPr>
          <w:sz w:val="24"/>
          <w:szCs w:val="24"/>
        </w:rPr>
      </w:pPr>
      <w:r>
        <w:rPr>
          <w:sz w:val="24"/>
          <w:szCs w:val="24"/>
        </w:rPr>
        <w:t>One reason for this was my perception of classroom management prior to entering the classroom. Previously, my v</w:t>
      </w:r>
      <w:r w:rsidR="00B314F7">
        <w:rPr>
          <w:sz w:val="24"/>
          <w:szCs w:val="24"/>
        </w:rPr>
        <w:t>iew of</w:t>
      </w:r>
      <w:r>
        <w:rPr>
          <w:sz w:val="24"/>
          <w:szCs w:val="24"/>
        </w:rPr>
        <w:t xml:space="preserve"> classroom management was more associated with</w:t>
      </w:r>
      <w:r w:rsidR="001D2751">
        <w:rPr>
          <w:sz w:val="24"/>
          <w:szCs w:val="24"/>
        </w:rPr>
        <w:t xml:space="preserve"> reactive measures, maintaining</w:t>
      </w:r>
      <w:r>
        <w:rPr>
          <w:sz w:val="24"/>
          <w:szCs w:val="24"/>
        </w:rPr>
        <w:t xml:space="preserve"> discipline in the classroom and ensuring that the classroom </w:t>
      </w:r>
      <w:r w:rsidR="00B314F7">
        <w:rPr>
          <w:sz w:val="24"/>
          <w:szCs w:val="24"/>
        </w:rPr>
        <w:t xml:space="preserve">was behaved, quiet and the lesson </w:t>
      </w:r>
      <w:r w:rsidR="001D2751">
        <w:rPr>
          <w:sz w:val="24"/>
          <w:szCs w:val="24"/>
        </w:rPr>
        <w:t xml:space="preserve">completed </w:t>
      </w:r>
      <w:r w:rsidR="00B314F7">
        <w:rPr>
          <w:sz w:val="24"/>
          <w:szCs w:val="24"/>
        </w:rPr>
        <w:t>as instructed. The observation</w:t>
      </w:r>
      <w:r w:rsidR="001D2751">
        <w:rPr>
          <w:sz w:val="24"/>
          <w:szCs w:val="24"/>
        </w:rPr>
        <w:t xml:space="preserve">, research of literature and subsequent reflection has changed this notion and has made me think of more preventative measures as a form of classroom management. </w:t>
      </w:r>
    </w:p>
    <w:p w14:paraId="38A8DB50" w14:textId="24CDC962" w:rsidR="007C4188" w:rsidRDefault="007C4188" w:rsidP="001A03C1">
      <w:pPr>
        <w:spacing w:line="720" w:lineRule="auto"/>
        <w:ind w:firstLine="720"/>
        <w:rPr>
          <w:sz w:val="24"/>
          <w:szCs w:val="24"/>
        </w:rPr>
      </w:pPr>
      <w:r w:rsidRPr="007C4188">
        <w:rPr>
          <w:sz w:val="24"/>
          <w:szCs w:val="24"/>
        </w:rPr>
        <w:lastRenderedPageBreak/>
        <w:t xml:space="preserve">Ross McGill </w:t>
      </w:r>
      <w:r w:rsidR="00275BC9">
        <w:rPr>
          <w:sz w:val="24"/>
          <w:szCs w:val="24"/>
        </w:rPr>
        <w:t>(2015) states that</w:t>
      </w:r>
      <w:r w:rsidRPr="007C4188">
        <w:rPr>
          <w:sz w:val="24"/>
          <w:szCs w:val="24"/>
        </w:rPr>
        <w:t xml:space="preserve"> teaching is a journey, and we need to continue to test ourselves. We can do that by challenging ourselves to new and different experiences, reflecting and making it better each time. What I have identified from this exercise is that classroom management is not a one size fits all approach</w:t>
      </w:r>
      <w:r w:rsidR="00275BC9">
        <w:rPr>
          <w:sz w:val="24"/>
          <w:szCs w:val="24"/>
        </w:rPr>
        <w:t>, there are many variables such as the age of the class, the size of the class and what lessons are being taught.  Trying them and c</w:t>
      </w:r>
      <w:r w:rsidRPr="007C4188">
        <w:rPr>
          <w:sz w:val="24"/>
          <w:szCs w:val="24"/>
        </w:rPr>
        <w:t>ritically reflecting will only enhance the teaching and learning experience for myself and the pupils respectively.</w:t>
      </w:r>
      <w:r w:rsidR="00B770D5">
        <w:rPr>
          <w:sz w:val="24"/>
          <w:szCs w:val="24"/>
        </w:rPr>
        <w:t xml:space="preserve"> </w:t>
      </w:r>
    </w:p>
    <w:p w14:paraId="4FC4BCB3" w14:textId="067C34C3" w:rsidR="00B770D5" w:rsidRDefault="00B770D5" w:rsidP="001A03C1">
      <w:pPr>
        <w:spacing w:line="720" w:lineRule="auto"/>
        <w:ind w:firstLine="720"/>
        <w:rPr>
          <w:sz w:val="24"/>
          <w:szCs w:val="24"/>
        </w:rPr>
      </w:pPr>
      <w:r>
        <w:rPr>
          <w:sz w:val="24"/>
          <w:szCs w:val="24"/>
        </w:rPr>
        <w:t>Firstly, as planning is a fundamental aspect of teaching, and from the literature, classroom management, the next steps for me would be to ensure my lesson plans are completed, thorough and effective. As I am currently in a Year 2 class, I would need to think about how I would differentiate between abilities, what tasks would I need for the carousel, how will I ensure that all pupils complete the tasks, what space is needed for different tasks and how can I utilise any other resource such as Teaching Assistants. I can work with the teacher to ensure I am planning enough engaging lessons</w:t>
      </w:r>
      <w:r w:rsidR="00DB0933">
        <w:rPr>
          <w:sz w:val="24"/>
          <w:szCs w:val="24"/>
        </w:rPr>
        <w:t xml:space="preserve">. </w:t>
      </w:r>
    </w:p>
    <w:p w14:paraId="57FF3088" w14:textId="4A040A1A" w:rsidR="001D2751" w:rsidRDefault="00B770D5" w:rsidP="001A03C1">
      <w:pPr>
        <w:spacing w:line="720" w:lineRule="auto"/>
        <w:ind w:firstLine="720"/>
        <w:rPr>
          <w:sz w:val="24"/>
          <w:szCs w:val="24"/>
        </w:rPr>
      </w:pPr>
      <w:r>
        <w:rPr>
          <w:sz w:val="24"/>
          <w:szCs w:val="24"/>
        </w:rPr>
        <w:lastRenderedPageBreak/>
        <w:t>From here I will request to be observed by my class teacher, seeking in the moment feedback as well as setting weekly targets in line with my weekly reflection, all of which will be documented in my PLP.</w:t>
      </w:r>
    </w:p>
    <w:p w14:paraId="78D3392F" w14:textId="21169FA4" w:rsidR="00DB0933" w:rsidRDefault="00DB0933" w:rsidP="001A03C1">
      <w:pPr>
        <w:spacing w:line="720" w:lineRule="auto"/>
        <w:ind w:firstLine="720"/>
        <w:rPr>
          <w:sz w:val="24"/>
          <w:szCs w:val="24"/>
        </w:rPr>
      </w:pPr>
      <w:r>
        <w:rPr>
          <w:sz w:val="24"/>
          <w:szCs w:val="24"/>
        </w:rPr>
        <w:t>In a different year group, there would possibly be a set up with more whole of class lessons and less carousel work, then, the pace and variety of the lesson would need to be monitored to maintain the engagement.</w:t>
      </w:r>
    </w:p>
    <w:p w14:paraId="1804523A" w14:textId="77777777" w:rsidR="00DB0933" w:rsidRDefault="00DB0933" w:rsidP="001A03C1">
      <w:pPr>
        <w:spacing w:line="720" w:lineRule="auto"/>
        <w:ind w:firstLine="720"/>
        <w:rPr>
          <w:sz w:val="24"/>
          <w:szCs w:val="24"/>
        </w:rPr>
      </w:pPr>
    </w:p>
    <w:p w14:paraId="341BD186" w14:textId="4B7E4C7F" w:rsidR="001D2751" w:rsidRDefault="00DB0933" w:rsidP="001A03C1">
      <w:pPr>
        <w:spacing w:line="720" w:lineRule="auto"/>
        <w:ind w:firstLine="720"/>
        <w:rPr>
          <w:sz w:val="24"/>
          <w:szCs w:val="24"/>
        </w:rPr>
      </w:pPr>
      <w:r>
        <w:rPr>
          <w:sz w:val="24"/>
          <w:szCs w:val="24"/>
        </w:rPr>
        <w:t xml:space="preserve">There are times, of course, that even after the best planning and engagement, there requires other forms of classroom management to be employed if the whole class is uncontrollable or individuals for pupils who are misbehaving or disrupting the class. This admittedly can be described as behaviour management; however, the same strategies would need to be utilised to effectively manage the classroom. </w:t>
      </w:r>
    </w:p>
    <w:p w14:paraId="39AC64B7" w14:textId="5C982342" w:rsidR="001D2751" w:rsidRDefault="00DB0933" w:rsidP="001A03C1">
      <w:pPr>
        <w:spacing w:line="720" w:lineRule="auto"/>
        <w:ind w:firstLine="720"/>
        <w:rPr>
          <w:sz w:val="24"/>
          <w:szCs w:val="24"/>
        </w:rPr>
      </w:pPr>
      <w:r>
        <w:rPr>
          <w:sz w:val="24"/>
          <w:szCs w:val="24"/>
        </w:rPr>
        <w:t xml:space="preserve">This teacher behaviour is now reactive but would need to the body language of the teacher, tone of voice, if a voice is used at all. Smith and Laslett (1993) </w:t>
      </w:r>
      <w:r w:rsidR="00D33DCE">
        <w:rPr>
          <w:sz w:val="24"/>
          <w:szCs w:val="24"/>
        </w:rPr>
        <w:t xml:space="preserve">offer caution when using nonverbal communication or body language as they argue that it may show a </w:t>
      </w:r>
      <w:r w:rsidR="00D33DCE">
        <w:rPr>
          <w:sz w:val="24"/>
          <w:szCs w:val="24"/>
        </w:rPr>
        <w:lastRenderedPageBreak/>
        <w:t>vulnerability on the part of the teacher, or conversely, it may trigger a more aggressive response from an unruly pupil.</w:t>
      </w:r>
    </w:p>
    <w:p w14:paraId="6E20ADAF" w14:textId="2B4D46E2" w:rsidR="00D33DCE" w:rsidRDefault="00D33DCE" w:rsidP="001A03C1">
      <w:pPr>
        <w:spacing w:line="720" w:lineRule="auto"/>
        <w:ind w:firstLine="720"/>
        <w:rPr>
          <w:sz w:val="24"/>
          <w:szCs w:val="24"/>
        </w:rPr>
      </w:pPr>
      <w:r>
        <w:rPr>
          <w:sz w:val="24"/>
          <w:szCs w:val="24"/>
        </w:rPr>
        <w:t>Cowley, (2003) however, believes that nonverbal signals can prove very effective, especially if it is a minority of pupils who are disrupting the class as it does not bring attention to the whole of the class and can be treated quickly as an isolated incident. Examples are using the face to project a stern look, hands for a clap and responses or even sometimes standing in silence waiting for order. As these techniques have not been researched yet, this will form part of my next reflection.</w:t>
      </w:r>
    </w:p>
    <w:p w14:paraId="3CE82699" w14:textId="77777777" w:rsidR="00B770D5" w:rsidRDefault="00B770D5" w:rsidP="001A03C1">
      <w:pPr>
        <w:spacing w:line="720" w:lineRule="auto"/>
        <w:ind w:firstLine="720"/>
        <w:rPr>
          <w:sz w:val="24"/>
          <w:szCs w:val="24"/>
        </w:rPr>
      </w:pPr>
    </w:p>
    <w:p w14:paraId="1C2B1099" w14:textId="77777777" w:rsidR="00AF65A7" w:rsidRPr="007C4188" w:rsidRDefault="00AF65A7" w:rsidP="001A03C1">
      <w:pPr>
        <w:spacing w:line="720" w:lineRule="auto"/>
        <w:ind w:firstLine="720"/>
        <w:rPr>
          <w:sz w:val="24"/>
          <w:szCs w:val="24"/>
        </w:rPr>
      </w:pPr>
    </w:p>
    <w:p w14:paraId="3C3A873B" w14:textId="77777777" w:rsidR="007C4188" w:rsidRPr="007C4188" w:rsidRDefault="007C4188" w:rsidP="001A03C1">
      <w:pPr>
        <w:spacing w:line="720" w:lineRule="auto"/>
        <w:rPr>
          <w:sz w:val="24"/>
          <w:szCs w:val="24"/>
        </w:rPr>
      </w:pPr>
    </w:p>
    <w:p w14:paraId="2C62A63F" w14:textId="77777777" w:rsidR="007C4188" w:rsidRPr="007C4188" w:rsidRDefault="007C4188" w:rsidP="001A03C1">
      <w:pPr>
        <w:spacing w:line="720" w:lineRule="auto"/>
        <w:rPr>
          <w:sz w:val="24"/>
          <w:szCs w:val="24"/>
        </w:rPr>
      </w:pPr>
    </w:p>
    <w:p w14:paraId="5F90811F" w14:textId="64D1004C" w:rsidR="007C4188" w:rsidRPr="007C4188" w:rsidRDefault="007C4188" w:rsidP="001A03C1">
      <w:pPr>
        <w:spacing w:line="720" w:lineRule="auto"/>
        <w:rPr>
          <w:b/>
          <w:bCs/>
          <w:sz w:val="24"/>
          <w:szCs w:val="24"/>
          <w:u w:val="single"/>
        </w:rPr>
      </w:pPr>
      <w:r w:rsidRPr="007C4188">
        <w:rPr>
          <w:b/>
          <w:bCs/>
          <w:sz w:val="24"/>
          <w:szCs w:val="24"/>
          <w:u w:val="single"/>
        </w:rPr>
        <w:t xml:space="preserve">CONCLUSION </w:t>
      </w:r>
    </w:p>
    <w:p w14:paraId="45B671FB" w14:textId="37958ADF" w:rsidR="007C4188" w:rsidRPr="007C4188" w:rsidRDefault="007C4188" w:rsidP="001A03C1">
      <w:pPr>
        <w:spacing w:line="720" w:lineRule="auto"/>
        <w:rPr>
          <w:sz w:val="24"/>
          <w:szCs w:val="24"/>
        </w:rPr>
      </w:pPr>
      <w:r w:rsidRPr="007C4188">
        <w:rPr>
          <w:sz w:val="24"/>
          <w:szCs w:val="24"/>
        </w:rPr>
        <w:t>The key theme of this essay has been to highlight the importance of a teachers practice</w:t>
      </w:r>
      <w:r w:rsidR="001D2751">
        <w:rPr>
          <w:sz w:val="24"/>
          <w:szCs w:val="24"/>
        </w:rPr>
        <w:t>, in this case, classroom management</w:t>
      </w:r>
      <w:r w:rsidRPr="007C4188">
        <w:rPr>
          <w:sz w:val="24"/>
          <w:szCs w:val="24"/>
        </w:rPr>
        <w:t xml:space="preserve">, how to recognise something and to try and use that </w:t>
      </w:r>
      <w:r w:rsidRPr="007C4188">
        <w:rPr>
          <w:sz w:val="24"/>
          <w:szCs w:val="24"/>
        </w:rPr>
        <w:lastRenderedPageBreak/>
        <w:t>experience to improve. This, of course, is paramount for a teacher as we evolve with new curriculums and new pedagogies. Russell Grigg comments that this reflective model is one that is supported by most teacher educators, ‘which sees teachers as actively involved in evaluating their own practices.’ (Grigg, 2015, p. 29)</w:t>
      </w:r>
    </w:p>
    <w:p w14:paraId="033F7D5C" w14:textId="208E7762" w:rsidR="007C4188" w:rsidRPr="007C4188" w:rsidRDefault="007C4188" w:rsidP="001A03C1">
      <w:pPr>
        <w:spacing w:line="720" w:lineRule="auto"/>
        <w:ind w:firstLine="720"/>
        <w:rPr>
          <w:sz w:val="24"/>
          <w:szCs w:val="24"/>
        </w:rPr>
      </w:pPr>
      <w:r w:rsidRPr="007C4188">
        <w:rPr>
          <w:sz w:val="24"/>
          <w:szCs w:val="24"/>
        </w:rPr>
        <w:t>The critical incident and review have led me to the conclusion that in order to facilitate effective classroom practices, I would need to establish an effective plan at the outset, put it into practice and keep developing.</w:t>
      </w:r>
      <w:r w:rsidR="00C6282C">
        <w:rPr>
          <w:sz w:val="24"/>
          <w:szCs w:val="24"/>
        </w:rPr>
        <w:t xml:space="preserve"> Sometimes the plan may not work for a variety of reasons, that is where I would need to critically reflect on what was done and possibly change for the next lesson. There would be different scenarios where different planning or strategies would be appropriate.</w:t>
      </w:r>
    </w:p>
    <w:p w14:paraId="35B8D75D" w14:textId="1941382C" w:rsidR="007C4188" w:rsidRDefault="007C4188" w:rsidP="001A03C1">
      <w:pPr>
        <w:spacing w:line="720" w:lineRule="auto"/>
        <w:ind w:firstLine="720"/>
        <w:rPr>
          <w:sz w:val="24"/>
          <w:szCs w:val="24"/>
        </w:rPr>
      </w:pPr>
      <w:r w:rsidRPr="007C4188">
        <w:rPr>
          <w:sz w:val="24"/>
          <w:szCs w:val="24"/>
        </w:rPr>
        <w:t>With the new curriculum in Wales, it is</w:t>
      </w:r>
      <w:r w:rsidR="00C6282C">
        <w:rPr>
          <w:sz w:val="24"/>
          <w:szCs w:val="24"/>
        </w:rPr>
        <w:t xml:space="preserve"> </w:t>
      </w:r>
      <w:r w:rsidRPr="007C4188">
        <w:rPr>
          <w:sz w:val="24"/>
          <w:szCs w:val="24"/>
        </w:rPr>
        <w:t xml:space="preserve">important to be able to take an experience, provide an honest assessment and go back and hone the skills that will make us a better teacher as that will ensure we maximise the potential of the curriculum. If we follow the professional teaching standards, we will ensure that we are doing all we can to critically evaluate and reflect. </w:t>
      </w:r>
    </w:p>
    <w:p w14:paraId="72E387C3" w14:textId="1DDC355C" w:rsidR="007B35C3" w:rsidRDefault="007B35C3" w:rsidP="001A03C1">
      <w:pPr>
        <w:spacing w:line="720" w:lineRule="auto"/>
        <w:ind w:firstLine="720"/>
        <w:rPr>
          <w:sz w:val="24"/>
          <w:szCs w:val="24"/>
        </w:rPr>
      </w:pPr>
    </w:p>
    <w:p w14:paraId="23F7C518" w14:textId="7493A958" w:rsidR="007B35C3" w:rsidRPr="00875B53" w:rsidRDefault="00875B53" w:rsidP="001A03C1">
      <w:pPr>
        <w:spacing w:line="720" w:lineRule="auto"/>
        <w:rPr>
          <w:b/>
          <w:bCs/>
          <w:sz w:val="24"/>
          <w:szCs w:val="24"/>
          <w:u w:val="single"/>
        </w:rPr>
      </w:pPr>
      <w:r w:rsidRPr="00875B53">
        <w:rPr>
          <w:b/>
          <w:bCs/>
          <w:sz w:val="24"/>
          <w:szCs w:val="24"/>
          <w:u w:val="single"/>
        </w:rPr>
        <w:t>WORD COUNT: 3781</w:t>
      </w:r>
    </w:p>
    <w:p w14:paraId="01D08B6C" w14:textId="77777777" w:rsidR="00875B53" w:rsidRPr="007C4188" w:rsidRDefault="00875B53" w:rsidP="001A03C1">
      <w:pPr>
        <w:spacing w:line="720" w:lineRule="auto"/>
        <w:rPr>
          <w:sz w:val="24"/>
          <w:szCs w:val="24"/>
        </w:rPr>
      </w:pPr>
    </w:p>
    <w:p w14:paraId="3FF1A248" w14:textId="5E282352" w:rsidR="007C4188" w:rsidRDefault="007C4188" w:rsidP="001A03C1">
      <w:pPr>
        <w:spacing w:line="720" w:lineRule="auto"/>
        <w:ind w:firstLine="720"/>
        <w:rPr>
          <w:sz w:val="24"/>
          <w:szCs w:val="24"/>
        </w:rPr>
      </w:pPr>
    </w:p>
    <w:p w14:paraId="44DFEF9C" w14:textId="77777777" w:rsidR="007C4188" w:rsidRPr="001C6D77" w:rsidRDefault="007C4188" w:rsidP="001A03C1">
      <w:pPr>
        <w:spacing w:line="720" w:lineRule="auto"/>
        <w:ind w:firstLine="720"/>
        <w:rPr>
          <w:sz w:val="24"/>
          <w:szCs w:val="24"/>
        </w:rPr>
      </w:pPr>
    </w:p>
    <w:p w14:paraId="5E75A744" w14:textId="1C4545E7" w:rsidR="008B6965" w:rsidRDefault="008B6965" w:rsidP="001A03C1">
      <w:pPr>
        <w:spacing w:line="720" w:lineRule="auto"/>
        <w:ind w:firstLine="720"/>
        <w:rPr>
          <w:sz w:val="24"/>
          <w:szCs w:val="24"/>
        </w:rPr>
      </w:pPr>
    </w:p>
    <w:p w14:paraId="2EFDE301" w14:textId="2B2821C1" w:rsidR="008B6965" w:rsidRDefault="008B6965" w:rsidP="001A03C1">
      <w:pPr>
        <w:spacing w:line="720" w:lineRule="auto"/>
        <w:rPr>
          <w:sz w:val="24"/>
          <w:szCs w:val="24"/>
        </w:rPr>
      </w:pPr>
    </w:p>
    <w:p w14:paraId="0E154A94" w14:textId="72ED5E6A" w:rsidR="008B6965" w:rsidRDefault="008B6965" w:rsidP="001A03C1">
      <w:pPr>
        <w:spacing w:line="720" w:lineRule="auto"/>
        <w:ind w:firstLine="720"/>
        <w:rPr>
          <w:sz w:val="24"/>
          <w:szCs w:val="24"/>
        </w:rPr>
      </w:pPr>
    </w:p>
    <w:p w14:paraId="174C0B8F" w14:textId="5B643AF3" w:rsidR="00FD6C0F" w:rsidRDefault="00FD6C0F" w:rsidP="001A03C1">
      <w:pPr>
        <w:spacing w:line="720" w:lineRule="auto"/>
        <w:ind w:firstLine="720"/>
        <w:rPr>
          <w:sz w:val="24"/>
          <w:szCs w:val="24"/>
        </w:rPr>
      </w:pPr>
    </w:p>
    <w:p w14:paraId="2F36597D" w14:textId="5313E8C0" w:rsidR="00FD6C0F" w:rsidRDefault="00FD6C0F" w:rsidP="001A03C1">
      <w:pPr>
        <w:spacing w:line="720" w:lineRule="auto"/>
        <w:ind w:firstLine="720"/>
        <w:rPr>
          <w:sz w:val="24"/>
          <w:szCs w:val="24"/>
        </w:rPr>
      </w:pPr>
    </w:p>
    <w:p w14:paraId="3DD4ED82" w14:textId="2CA87350" w:rsidR="00FD6C0F" w:rsidRDefault="00FD6C0F" w:rsidP="001A03C1">
      <w:pPr>
        <w:spacing w:line="720" w:lineRule="auto"/>
        <w:ind w:firstLine="720"/>
        <w:rPr>
          <w:sz w:val="24"/>
          <w:szCs w:val="24"/>
        </w:rPr>
      </w:pPr>
    </w:p>
    <w:p w14:paraId="555C8ACB" w14:textId="5A457991" w:rsidR="00FD6C0F" w:rsidRDefault="00FD6C0F" w:rsidP="001A03C1">
      <w:pPr>
        <w:spacing w:line="720" w:lineRule="auto"/>
        <w:ind w:firstLine="720"/>
        <w:rPr>
          <w:sz w:val="24"/>
          <w:szCs w:val="24"/>
        </w:rPr>
      </w:pPr>
    </w:p>
    <w:p w14:paraId="36559820" w14:textId="7EFD6367" w:rsidR="00FD6C0F" w:rsidRDefault="00FD6C0F" w:rsidP="001A03C1">
      <w:pPr>
        <w:spacing w:line="720" w:lineRule="auto"/>
        <w:ind w:firstLine="720"/>
        <w:rPr>
          <w:sz w:val="24"/>
          <w:szCs w:val="24"/>
        </w:rPr>
      </w:pPr>
    </w:p>
    <w:p w14:paraId="59DB50D1" w14:textId="4DB83911" w:rsidR="001D2751" w:rsidRDefault="001D2751" w:rsidP="001A03C1">
      <w:pPr>
        <w:spacing w:line="720" w:lineRule="auto"/>
        <w:ind w:firstLine="720"/>
        <w:rPr>
          <w:sz w:val="24"/>
          <w:szCs w:val="24"/>
        </w:rPr>
      </w:pPr>
    </w:p>
    <w:p w14:paraId="2F722488" w14:textId="48F049B3" w:rsidR="001D2751" w:rsidRDefault="001D2751" w:rsidP="001A03C1">
      <w:pPr>
        <w:spacing w:line="720" w:lineRule="auto"/>
        <w:ind w:firstLine="720"/>
        <w:rPr>
          <w:sz w:val="24"/>
          <w:szCs w:val="24"/>
        </w:rPr>
      </w:pPr>
    </w:p>
    <w:p w14:paraId="45483F21" w14:textId="7FAAAC6D" w:rsidR="001D2751" w:rsidRDefault="001D2751" w:rsidP="001A03C1">
      <w:pPr>
        <w:spacing w:line="720" w:lineRule="auto"/>
        <w:ind w:firstLine="720"/>
        <w:rPr>
          <w:sz w:val="24"/>
          <w:szCs w:val="24"/>
        </w:rPr>
      </w:pPr>
    </w:p>
    <w:p w14:paraId="51A5D0D3" w14:textId="77777777" w:rsidR="001D2751" w:rsidRDefault="001D2751" w:rsidP="001A03C1">
      <w:pPr>
        <w:spacing w:line="720" w:lineRule="auto"/>
        <w:ind w:firstLine="720"/>
        <w:rPr>
          <w:sz w:val="24"/>
          <w:szCs w:val="24"/>
        </w:rPr>
      </w:pPr>
    </w:p>
    <w:p w14:paraId="52A2A231" w14:textId="443522B8" w:rsidR="00FD6C0F" w:rsidRDefault="00FD6C0F" w:rsidP="001A03C1">
      <w:pPr>
        <w:spacing w:line="720" w:lineRule="auto"/>
        <w:ind w:firstLine="720"/>
        <w:rPr>
          <w:sz w:val="24"/>
          <w:szCs w:val="24"/>
        </w:rPr>
      </w:pPr>
    </w:p>
    <w:p w14:paraId="4581BC6B" w14:textId="1D262AF7" w:rsidR="00FD6C0F" w:rsidRDefault="00FD6C0F" w:rsidP="001A03C1">
      <w:pPr>
        <w:spacing w:line="720" w:lineRule="auto"/>
        <w:ind w:firstLine="720"/>
        <w:rPr>
          <w:sz w:val="24"/>
          <w:szCs w:val="24"/>
        </w:rPr>
      </w:pPr>
    </w:p>
    <w:p w14:paraId="5C4B1441" w14:textId="4754E93D" w:rsidR="00FD6C0F" w:rsidRDefault="00FD6C0F" w:rsidP="001A03C1">
      <w:pPr>
        <w:spacing w:line="720" w:lineRule="auto"/>
        <w:ind w:firstLine="720"/>
        <w:rPr>
          <w:sz w:val="24"/>
          <w:szCs w:val="24"/>
        </w:rPr>
      </w:pPr>
    </w:p>
    <w:p w14:paraId="3FA19AD6" w14:textId="77777777" w:rsidR="00FD6C0F" w:rsidRPr="00FF4886" w:rsidRDefault="00FD6C0F" w:rsidP="001A03C1">
      <w:pPr>
        <w:spacing w:line="720" w:lineRule="auto"/>
        <w:jc w:val="both"/>
        <w:rPr>
          <w:b/>
          <w:bCs/>
          <w:u w:val="single"/>
        </w:rPr>
      </w:pPr>
      <w:r w:rsidRPr="00FF4886">
        <w:rPr>
          <w:b/>
          <w:bCs/>
          <w:u w:val="single"/>
        </w:rPr>
        <w:t>References:</w:t>
      </w:r>
    </w:p>
    <w:p w14:paraId="2DF2ACEA" w14:textId="48AD7E8E" w:rsidR="000160A8" w:rsidRDefault="00C6282C" w:rsidP="001A03C1">
      <w:pPr>
        <w:spacing w:line="720" w:lineRule="auto"/>
      </w:pPr>
      <w:r>
        <w:t>Cowle</w:t>
      </w:r>
      <w:r w:rsidR="001D2751">
        <w:t>y</w:t>
      </w:r>
      <w:r>
        <w:t>, S. (2003) Getting the buggers to behave 2. 2</w:t>
      </w:r>
      <w:r w:rsidRPr="00C6282C">
        <w:rPr>
          <w:vertAlign w:val="superscript"/>
        </w:rPr>
        <w:t>nd</w:t>
      </w:r>
      <w:r>
        <w:t xml:space="preserve"> edn. London: Continuum</w:t>
      </w:r>
    </w:p>
    <w:p w14:paraId="42DCE434" w14:textId="77777777" w:rsidR="00900396" w:rsidRDefault="00900396" w:rsidP="001A03C1">
      <w:pPr>
        <w:spacing w:line="720" w:lineRule="auto"/>
      </w:pPr>
    </w:p>
    <w:p w14:paraId="59ED1677" w14:textId="2F3BC0E7" w:rsidR="000160A8" w:rsidRDefault="000160A8" w:rsidP="001A03C1">
      <w:pPr>
        <w:spacing w:line="720" w:lineRule="auto"/>
        <w:ind w:left="720" w:hanging="720"/>
      </w:pPr>
      <w:r>
        <w:t>Ghaye, T. (2011) Teaching and learning through reflective practice: A practical guide for positive action. Oxon: Routledge</w:t>
      </w:r>
    </w:p>
    <w:p w14:paraId="6561AADD" w14:textId="77777777" w:rsidR="000160A8" w:rsidRDefault="000160A8" w:rsidP="001A03C1">
      <w:pPr>
        <w:spacing w:line="720" w:lineRule="auto"/>
      </w:pPr>
    </w:p>
    <w:p w14:paraId="4D01F04C" w14:textId="3D1BD0C1" w:rsidR="00FD6C0F" w:rsidRDefault="00FD6C0F" w:rsidP="001A03C1">
      <w:pPr>
        <w:spacing w:line="720" w:lineRule="auto"/>
        <w:rPr>
          <w:rFonts w:cstheme="minorHAnsi"/>
          <w:color w:val="3A3A3A"/>
          <w:shd w:val="clear" w:color="auto" w:fill="FFFFFF"/>
        </w:rPr>
      </w:pPr>
      <w:r w:rsidRPr="002B5C71">
        <w:rPr>
          <w:rFonts w:cstheme="minorHAnsi"/>
          <w:color w:val="3A3A3A"/>
          <w:shd w:val="clear" w:color="auto" w:fill="FFFFFF"/>
        </w:rPr>
        <w:t>Grigg, R (2015) Becoming an outstanding Primary School Teacher. 2</w:t>
      </w:r>
      <w:r w:rsidRPr="002B5C71">
        <w:rPr>
          <w:rFonts w:cstheme="minorHAnsi"/>
          <w:color w:val="3A3A3A"/>
          <w:shd w:val="clear" w:color="auto" w:fill="FFFFFF"/>
          <w:vertAlign w:val="superscript"/>
        </w:rPr>
        <w:t>nd</w:t>
      </w:r>
      <w:r w:rsidRPr="002B5C71">
        <w:rPr>
          <w:rFonts w:cstheme="minorHAnsi"/>
          <w:color w:val="3A3A3A"/>
          <w:shd w:val="clear" w:color="auto" w:fill="FFFFFF"/>
        </w:rPr>
        <w:t xml:space="preserve"> edn. Oxon: Routledge</w:t>
      </w:r>
    </w:p>
    <w:p w14:paraId="6F24471D" w14:textId="77777777" w:rsidR="00FD6C0F" w:rsidRDefault="00FD6C0F" w:rsidP="001A03C1">
      <w:pPr>
        <w:spacing w:line="720" w:lineRule="auto"/>
        <w:rPr>
          <w:rFonts w:cstheme="minorHAnsi"/>
          <w:color w:val="3A3A3A"/>
          <w:shd w:val="clear" w:color="auto" w:fill="FFFFFF"/>
        </w:rPr>
      </w:pPr>
    </w:p>
    <w:p w14:paraId="7F98D2FE" w14:textId="6FD7247A" w:rsidR="00FD6C0F" w:rsidRDefault="00FD6C0F" w:rsidP="001A03C1">
      <w:pPr>
        <w:spacing w:line="720" w:lineRule="auto"/>
        <w:rPr>
          <w:rStyle w:val="Hyperlink"/>
          <w:rFonts w:cstheme="minorHAnsi"/>
          <w:shd w:val="clear" w:color="auto" w:fill="FFFFFF"/>
        </w:rPr>
      </w:pPr>
      <w:r w:rsidRPr="002B5C71">
        <w:rPr>
          <w:rFonts w:cstheme="minorHAnsi"/>
          <w:color w:val="222222"/>
          <w:shd w:val="clear" w:color="auto" w:fill="FFFFFF"/>
        </w:rPr>
        <w:lastRenderedPageBreak/>
        <w:t>Han F. The Relations between Teaching Strategies, Students’ Engagement in Learning, and Teachers’ Self-Concept. </w:t>
      </w:r>
      <w:r w:rsidRPr="002B5C71">
        <w:rPr>
          <w:rStyle w:val="Emphasis"/>
          <w:rFonts w:cstheme="minorHAnsi"/>
          <w:color w:val="222222"/>
          <w:shd w:val="clear" w:color="auto" w:fill="FFFFFF"/>
        </w:rPr>
        <w:t>Sustainability</w:t>
      </w:r>
      <w:r w:rsidRPr="002B5C71">
        <w:rPr>
          <w:rFonts w:cstheme="minorHAnsi"/>
          <w:color w:val="222222"/>
          <w:shd w:val="clear" w:color="auto" w:fill="FFFFFF"/>
        </w:rPr>
        <w:t xml:space="preserve">. 2021; 13(9):5020. </w:t>
      </w:r>
      <w:hyperlink r:id="rId7" w:history="1">
        <w:r w:rsidRPr="002B5C71">
          <w:rPr>
            <w:rStyle w:val="Hyperlink"/>
            <w:rFonts w:cstheme="minorHAnsi"/>
            <w:shd w:val="clear" w:color="auto" w:fill="FFFFFF"/>
          </w:rPr>
          <w:t>https://doi.org/10.3390/su13095020</w:t>
        </w:r>
      </w:hyperlink>
    </w:p>
    <w:p w14:paraId="2B9F5734" w14:textId="77777777" w:rsidR="00FD6C0F" w:rsidRDefault="00FD6C0F" w:rsidP="001A03C1">
      <w:pPr>
        <w:spacing w:line="720" w:lineRule="auto"/>
        <w:rPr>
          <w:rStyle w:val="Hyperlink"/>
          <w:rFonts w:cstheme="minorHAnsi"/>
          <w:shd w:val="clear" w:color="auto" w:fill="FFFFFF"/>
        </w:rPr>
      </w:pPr>
    </w:p>
    <w:p w14:paraId="3DABD32E" w14:textId="1AE13B89" w:rsidR="00FD6C0F" w:rsidRDefault="00FD6C0F" w:rsidP="001A03C1">
      <w:pPr>
        <w:spacing w:line="720" w:lineRule="auto"/>
        <w:rPr>
          <w:rFonts w:cstheme="minorHAnsi"/>
          <w:color w:val="3A3A3A"/>
          <w:shd w:val="clear" w:color="auto" w:fill="FFFFFF"/>
        </w:rPr>
      </w:pPr>
      <w:r w:rsidRPr="002B5C71">
        <w:rPr>
          <w:rFonts w:cstheme="minorHAnsi"/>
          <w:color w:val="3A3A3A"/>
          <w:shd w:val="clear" w:color="auto" w:fill="FFFFFF"/>
        </w:rPr>
        <w:t>Hattie, J (2012) Visible Learning for Teachers: Maximizing impact on Learning. Oxon: Routledge</w:t>
      </w:r>
    </w:p>
    <w:p w14:paraId="4DB5C1D9" w14:textId="77777777" w:rsidR="00FD6C0F" w:rsidRPr="002B5C71" w:rsidRDefault="00FD6C0F" w:rsidP="001A03C1">
      <w:pPr>
        <w:spacing w:line="720" w:lineRule="auto"/>
        <w:rPr>
          <w:rFonts w:cstheme="minorHAnsi"/>
          <w:color w:val="3A3A3A"/>
          <w:shd w:val="clear" w:color="auto" w:fill="FFFFFF"/>
        </w:rPr>
      </w:pPr>
    </w:p>
    <w:p w14:paraId="03D153CC" w14:textId="77777777" w:rsidR="00FD6C0F" w:rsidRDefault="00FD6C0F" w:rsidP="001A03C1">
      <w:pPr>
        <w:spacing w:line="720" w:lineRule="auto"/>
        <w:rPr>
          <w:rStyle w:val="Hyperlink"/>
          <w:rFonts w:cstheme="minorHAnsi"/>
          <w:shd w:val="clear" w:color="auto" w:fill="FFFFFF"/>
        </w:rPr>
      </w:pPr>
      <w:r w:rsidRPr="002B5C71">
        <w:rPr>
          <w:rFonts w:cstheme="minorHAnsi"/>
          <w:color w:val="3A3A3A"/>
          <w:shd w:val="clear" w:color="auto" w:fill="FFFFFF"/>
        </w:rPr>
        <w:t>Korpershoek, Harms, T., de Boer, H., van Kuijk, M., &amp; Doolaard, S. (2016). A Meta-Analysis of the Effects of Classroom Management Strategies and Classroom Management Programs on Students’ Academic, Behavioural, Emotional, and Motivational Outcomes. </w:t>
      </w:r>
      <w:r w:rsidRPr="002B5C71">
        <w:rPr>
          <w:rFonts w:cstheme="minorHAnsi"/>
          <w:i/>
          <w:iCs/>
          <w:color w:val="3A3A3A"/>
          <w:shd w:val="clear" w:color="auto" w:fill="FFFFFF"/>
        </w:rPr>
        <w:t>Review of Educational Research</w:t>
      </w:r>
      <w:r w:rsidRPr="002B5C71">
        <w:rPr>
          <w:rFonts w:cstheme="minorHAnsi"/>
          <w:color w:val="3A3A3A"/>
          <w:shd w:val="clear" w:color="auto" w:fill="FFFFFF"/>
        </w:rPr>
        <w:t>, </w:t>
      </w:r>
      <w:r w:rsidRPr="002B5C71">
        <w:rPr>
          <w:rFonts w:cstheme="minorHAnsi"/>
          <w:i/>
          <w:iCs/>
          <w:color w:val="3A3A3A"/>
          <w:shd w:val="clear" w:color="auto" w:fill="FFFFFF"/>
        </w:rPr>
        <w:t>86</w:t>
      </w:r>
      <w:r w:rsidRPr="002B5C71">
        <w:rPr>
          <w:rFonts w:cstheme="minorHAnsi"/>
          <w:color w:val="3A3A3A"/>
          <w:shd w:val="clear" w:color="auto" w:fill="FFFFFF"/>
        </w:rPr>
        <w:t xml:space="preserve">(3), 643–680. </w:t>
      </w:r>
      <w:hyperlink r:id="rId8" w:history="1">
        <w:r w:rsidRPr="002B5C71">
          <w:rPr>
            <w:rStyle w:val="Hyperlink"/>
            <w:rFonts w:cstheme="minorHAnsi"/>
            <w:shd w:val="clear" w:color="auto" w:fill="FFFFFF"/>
          </w:rPr>
          <w:t>https://doi.org/10.3102/0034654315626799</w:t>
        </w:r>
      </w:hyperlink>
    </w:p>
    <w:p w14:paraId="1088628C" w14:textId="5B018627" w:rsidR="00FD6C0F" w:rsidRDefault="00FD6C0F" w:rsidP="001A03C1">
      <w:pPr>
        <w:spacing w:line="720" w:lineRule="auto"/>
        <w:rPr>
          <w:rStyle w:val="Hyperlink"/>
          <w:rFonts w:cstheme="minorHAnsi"/>
          <w:shd w:val="clear" w:color="auto" w:fill="FFFFFF"/>
        </w:rPr>
      </w:pPr>
    </w:p>
    <w:p w14:paraId="2E08BF1B" w14:textId="44522724" w:rsidR="007B64BF" w:rsidRDefault="007B64BF" w:rsidP="001A03C1">
      <w:pPr>
        <w:spacing w:line="720" w:lineRule="auto"/>
        <w:rPr>
          <w:rFonts w:cstheme="minorHAnsi"/>
          <w:color w:val="222222"/>
          <w:shd w:val="clear" w:color="auto" w:fill="FFFFFF"/>
        </w:rPr>
      </w:pPr>
      <w:r>
        <w:rPr>
          <w:rFonts w:cstheme="minorHAnsi"/>
          <w:color w:val="222222"/>
          <w:shd w:val="clear" w:color="auto" w:fill="FFFFFF"/>
        </w:rPr>
        <w:t xml:space="preserve">Kratochwill </w:t>
      </w:r>
      <w:r>
        <w:rPr>
          <w:rFonts w:cstheme="minorHAnsi"/>
          <w:i/>
          <w:iCs/>
          <w:color w:val="222222"/>
          <w:shd w:val="clear" w:color="auto" w:fill="FFFFFF"/>
        </w:rPr>
        <w:t>et al</w:t>
      </w:r>
      <w:r>
        <w:rPr>
          <w:rFonts w:cstheme="minorHAnsi"/>
          <w:color w:val="222222"/>
          <w:shd w:val="clear" w:color="auto" w:fill="FFFFFF"/>
        </w:rPr>
        <w:t xml:space="preserve"> (2014) ‘Classroom Management: what teachers should know’, in Slavin, R. (ed.) Proven Programs in Education: Classroom Management and Assessment.  Corwin Press</w:t>
      </w:r>
    </w:p>
    <w:p w14:paraId="64846733" w14:textId="4677F1FC" w:rsidR="007B64BF" w:rsidRDefault="007B64BF" w:rsidP="001A03C1">
      <w:pPr>
        <w:spacing w:line="720" w:lineRule="auto"/>
        <w:rPr>
          <w:rStyle w:val="Hyperlink"/>
          <w:rFonts w:cstheme="minorHAnsi"/>
          <w:shd w:val="clear" w:color="auto" w:fill="FFFFFF"/>
        </w:rPr>
      </w:pPr>
    </w:p>
    <w:p w14:paraId="028B1DF4" w14:textId="77777777" w:rsidR="007B64BF" w:rsidRDefault="007B64BF" w:rsidP="001A03C1">
      <w:pPr>
        <w:spacing w:line="720" w:lineRule="auto"/>
        <w:rPr>
          <w:rStyle w:val="Hyperlink"/>
          <w:rFonts w:cstheme="minorHAnsi"/>
          <w:shd w:val="clear" w:color="auto" w:fill="FFFFFF"/>
        </w:rPr>
      </w:pPr>
    </w:p>
    <w:p w14:paraId="5B39597E" w14:textId="77407371" w:rsidR="00FD6C0F" w:rsidRDefault="00FD6C0F" w:rsidP="001A03C1">
      <w:pPr>
        <w:spacing w:line="720" w:lineRule="auto"/>
        <w:rPr>
          <w:rStyle w:val="Hyperlink"/>
          <w:rFonts w:cstheme="minorHAnsi"/>
          <w:color w:val="3A3A3A"/>
          <w:u w:val="none"/>
          <w:shd w:val="clear" w:color="auto" w:fill="FFFFFF"/>
        </w:rPr>
      </w:pPr>
      <w:r>
        <w:rPr>
          <w:rStyle w:val="Hyperlink"/>
          <w:rFonts w:cstheme="minorHAnsi"/>
          <w:color w:val="3A3A3A"/>
          <w:u w:val="none"/>
          <w:shd w:val="clear" w:color="auto" w:fill="FFFFFF"/>
        </w:rPr>
        <w:t>Lemlech, J. K. (1988) Classroom Management: Methods and Techniques for Elementary and Secondary Teachers. Illinois: Waveland Press</w:t>
      </w:r>
    </w:p>
    <w:p w14:paraId="7E99B08E" w14:textId="77777777" w:rsidR="001A139F" w:rsidRDefault="001A139F" w:rsidP="001A03C1">
      <w:pPr>
        <w:spacing w:line="720" w:lineRule="auto"/>
        <w:rPr>
          <w:rStyle w:val="Hyperlink"/>
          <w:rFonts w:cstheme="minorHAnsi"/>
          <w:color w:val="3A3A3A"/>
          <w:u w:val="none"/>
          <w:shd w:val="clear" w:color="auto" w:fill="FFFFFF"/>
        </w:rPr>
      </w:pPr>
    </w:p>
    <w:p w14:paraId="45C76D0B" w14:textId="76464542" w:rsidR="00FD6C0F" w:rsidRDefault="008F7A7D" w:rsidP="001A03C1">
      <w:pPr>
        <w:spacing w:line="720" w:lineRule="auto"/>
        <w:rPr>
          <w:rStyle w:val="Hyperlink"/>
          <w:rFonts w:cstheme="minorHAnsi"/>
          <w:color w:val="3A3A3A"/>
          <w:u w:val="none"/>
          <w:shd w:val="clear" w:color="auto" w:fill="FFFFFF"/>
        </w:rPr>
      </w:pPr>
      <w:r>
        <w:rPr>
          <w:rStyle w:val="Hyperlink"/>
          <w:rFonts w:cstheme="minorHAnsi"/>
          <w:color w:val="3A3A3A"/>
          <w:u w:val="none"/>
          <w:shd w:val="clear" w:color="auto" w:fill="FFFFFF"/>
        </w:rPr>
        <w:t>Lewis, R. (2008) Understanding Pupil Behaviour: Classroom management techniques for teachers. Oxon. Routledge</w:t>
      </w:r>
    </w:p>
    <w:p w14:paraId="0CF7E1C7" w14:textId="77777777" w:rsidR="008F7A7D" w:rsidRPr="009213A0" w:rsidRDefault="008F7A7D" w:rsidP="001A03C1">
      <w:pPr>
        <w:spacing w:line="720" w:lineRule="auto"/>
        <w:rPr>
          <w:rStyle w:val="Hyperlink"/>
          <w:rFonts w:cstheme="minorHAnsi"/>
          <w:color w:val="3A3A3A"/>
          <w:u w:val="none"/>
          <w:shd w:val="clear" w:color="auto" w:fill="FFFFFF"/>
        </w:rPr>
      </w:pPr>
    </w:p>
    <w:p w14:paraId="78F493B6" w14:textId="69173730" w:rsidR="00FD6C0F" w:rsidRDefault="00FD6C0F" w:rsidP="001A03C1">
      <w:pPr>
        <w:spacing w:line="720" w:lineRule="auto"/>
        <w:rPr>
          <w:rFonts w:cstheme="minorHAnsi"/>
          <w:color w:val="222222"/>
          <w:shd w:val="clear" w:color="auto" w:fill="FFFFFF"/>
        </w:rPr>
      </w:pPr>
      <w:r w:rsidRPr="002B5C71">
        <w:rPr>
          <w:rFonts w:cstheme="minorHAnsi"/>
          <w:color w:val="222222"/>
          <w:shd w:val="clear" w:color="auto" w:fill="FFFFFF"/>
        </w:rPr>
        <w:t>McGill, R (2015) Teacher Toolkit: Helping you survive your first five years. London: Bloomsbury Educatio</w:t>
      </w:r>
      <w:r>
        <w:rPr>
          <w:rFonts w:cstheme="minorHAnsi"/>
          <w:color w:val="222222"/>
          <w:shd w:val="clear" w:color="auto" w:fill="FFFFFF"/>
        </w:rPr>
        <w:t>n</w:t>
      </w:r>
    </w:p>
    <w:p w14:paraId="3AAD132A" w14:textId="1CC50D39" w:rsidR="001A139F" w:rsidRDefault="001A139F" w:rsidP="001A03C1">
      <w:pPr>
        <w:spacing w:line="720" w:lineRule="auto"/>
        <w:rPr>
          <w:rFonts w:cstheme="minorHAnsi"/>
          <w:color w:val="222222"/>
          <w:shd w:val="clear" w:color="auto" w:fill="FFFFFF"/>
        </w:rPr>
      </w:pPr>
    </w:p>
    <w:p w14:paraId="4E990AD0" w14:textId="4C8B5621" w:rsidR="001A139F" w:rsidRDefault="001A139F" w:rsidP="001A03C1">
      <w:pPr>
        <w:spacing w:line="720" w:lineRule="auto"/>
        <w:rPr>
          <w:rFonts w:cstheme="minorHAnsi"/>
          <w:color w:val="222222"/>
          <w:shd w:val="clear" w:color="auto" w:fill="FFFFFF"/>
        </w:rPr>
      </w:pPr>
      <w:r>
        <w:rPr>
          <w:rFonts w:cstheme="minorHAnsi"/>
          <w:color w:val="222222"/>
          <w:shd w:val="clear" w:color="auto" w:fill="FFFFFF"/>
        </w:rPr>
        <w:t>Oliver, R (201</w:t>
      </w:r>
      <w:r w:rsidR="00FC2D43">
        <w:rPr>
          <w:rFonts w:cstheme="minorHAnsi"/>
          <w:color w:val="222222"/>
          <w:shd w:val="clear" w:color="auto" w:fill="FFFFFF"/>
        </w:rPr>
        <w:t>4</w:t>
      </w:r>
      <w:r>
        <w:rPr>
          <w:rFonts w:cstheme="minorHAnsi"/>
          <w:color w:val="222222"/>
          <w:shd w:val="clear" w:color="auto" w:fill="FFFFFF"/>
        </w:rPr>
        <w:t>) ‘Classroom Management: what teachers should know’, in Slavin, R. (ed.) Proven Programs in Education: Classroom Management and Assessment.  Corwin Press</w:t>
      </w:r>
    </w:p>
    <w:p w14:paraId="1873FE11" w14:textId="34E68FFE" w:rsidR="007B64BF" w:rsidRDefault="007B64BF" w:rsidP="001A03C1">
      <w:pPr>
        <w:spacing w:line="720" w:lineRule="auto"/>
        <w:rPr>
          <w:rFonts w:cstheme="minorHAnsi"/>
          <w:color w:val="222222"/>
          <w:shd w:val="clear" w:color="auto" w:fill="FFFFFF"/>
        </w:rPr>
      </w:pPr>
    </w:p>
    <w:p w14:paraId="0C2ED77F" w14:textId="78CFE7EE" w:rsidR="007B64BF" w:rsidRDefault="007B64BF" w:rsidP="001A03C1">
      <w:pPr>
        <w:spacing w:line="720" w:lineRule="auto"/>
        <w:rPr>
          <w:rFonts w:cstheme="minorHAnsi"/>
          <w:color w:val="222222"/>
          <w:shd w:val="clear" w:color="auto" w:fill="FFFFFF"/>
        </w:rPr>
      </w:pPr>
      <w:r>
        <w:rPr>
          <w:rFonts w:cstheme="minorHAnsi"/>
          <w:color w:val="222222"/>
          <w:shd w:val="clear" w:color="auto" w:fill="FFFFFF"/>
        </w:rPr>
        <w:t>Poole, I. and Evertson, C.  (2014) ‘Classroom Management: what teachers should know’, in Slavin, R. (ed.) Proven Programs in Education: Classroom Management and Assessment.  Corwin Press</w:t>
      </w:r>
    </w:p>
    <w:p w14:paraId="5C2A5C5A" w14:textId="77777777" w:rsidR="00FD6C0F" w:rsidRPr="002B5C71" w:rsidRDefault="00FD6C0F" w:rsidP="001A03C1">
      <w:pPr>
        <w:spacing w:line="720" w:lineRule="auto"/>
        <w:rPr>
          <w:rFonts w:cstheme="minorHAnsi"/>
          <w:color w:val="222222"/>
          <w:shd w:val="clear" w:color="auto" w:fill="FFFFFF"/>
        </w:rPr>
      </w:pPr>
    </w:p>
    <w:p w14:paraId="59D39E68" w14:textId="77777777" w:rsidR="00FD6C0F" w:rsidRDefault="00FD6C0F" w:rsidP="001A03C1">
      <w:pPr>
        <w:spacing w:line="720" w:lineRule="auto"/>
        <w:rPr>
          <w:rFonts w:cstheme="minorHAnsi"/>
          <w:color w:val="222222"/>
          <w:shd w:val="clear" w:color="auto" w:fill="FFFFFF"/>
        </w:rPr>
      </w:pPr>
      <w:r w:rsidRPr="002B5C71">
        <w:rPr>
          <w:rFonts w:cstheme="minorHAnsi"/>
          <w:color w:val="222222"/>
          <w:shd w:val="clear" w:color="auto" w:fill="FFFFFF"/>
        </w:rPr>
        <w:t>Rogers, B (2011) Classroom Behaviour: A practical guide to Effective Teaching, Behaviour Management and Colleague Support. 3</w:t>
      </w:r>
      <w:r w:rsidRPr="002B5C71">
        <w:rPr>
          <w:rFonts w:cstheme="minorHAnsi"/>
          <w:color w:val="222222"/>
          <w:shd w:val="clear" w:color="auto" w:fill="FFFFFF"/>
          <w:vertAlign w:val="superscript"/>
        </w:rPr>
        <w:t>rd</w:t>
      </w:r>
      <w:r w:rsidRPr="002B5C71">
        <w:rPr>
          <w:rFonts w:cstheme="minorHAnsi"/>
          <w:color w:val="222222"/>
          <w:shd w:val="clear" w:color="auto" w:fill="FFFFFF"/>
        </w:rPr>
        <w:t xml:space="preserve"> edn. London: SAGE Publications Ltd</w:t>
      </w:r>
    </w:p>
    <w:p w14:paraId="2670EE33" w14:textId="77777777" w:rsidR="00FD6C0F" w:rsidRDefault="00FD6C0F" w:rsidP="001A03C1">
      <w:pPr>
        <w:spacing w:line="720" w:lineRule="auto"/>
        <w:rPr>
          <w:rFonts w:cstheme="minorHAnsi"/>
          <w:color w:val="222222"/>
          <w:shd w:val="clear" w:color="auto" w:fill="FFFFFF"/>
        </w:rPr>
      </w:pPr>
    </w:p>
    <w:p w14:paraId="18FB55DB" w14:textId="1EB46952" w:rsidR="00FD6C0F" w:rsidRDefault="00FD6C0F" w:rsidP="001A03C1">
      <w:pPr>
        <w:spacing w:line="720" w:lineRule="auto"/>
        <w:rPr>
          <w:rFonts w:cstheme="minorHAnsi"/>
          <w:color w:val="222222"/>
          <w:shd w:val="clear" w:color="auto" w:fill="FFFFFF"/>
        </w:rPr>
      </w:pPr>
      <w:r w:rsidRPr="002B5C71">
        <w:rPr>
          <w:rFonts w:cstheme="minorHAnsi"/>
          <w:color w:val="222222"/>
          <w:shd w:val="clear" w:color="auto" w:fill="FFFFFF"/>
        </w:rPr>
        <w:t>Rose, J Gilbert, L and Richards V (2015) Health and Well-Being in Early Childhood. London: SAGE Publications Ltd</w:t>
      </w:r>
    </w:p>
    <w:p w14:paraId="0A392F15" w14:textId="4ECFE642" w:rsidR="007B64BF" w:rsidRDefault="007B64BF" w:rsidP="001A03C1">
      <w:pPr>
        <w:spacing w:line="720" w:lineRule="auto"/>
        <w:rPr>
          <w:rFonts w:cstheme="minorHAnsi"/>
          <w:color w:val="222222"/>
          <w:shd w:val="clear" w:color="auto" w:fill="FFFFFF"/>
        </w:rPr>
      </w:pPr>
    </w:p>
    <w:p w14:paraId="4343A009" w14:textId="52573006" w:rsidR="00F04B6E" w:rsidRDefault="00F04B6E" w:rsidP="001A03C1">
      <w:pPr>
        <w:spacing w:line="720" w:lineRule="auto"/>
        <w:rPr>
          <w:rFonts w:cstheme="minorHAnsi"/>
          <w:color w:val="222222"/>
          <w:shd w:val="clear" w:color="auto" w:fill="FFFFFF"/>
        </w:rPr>
      </w:pPr>
      <w:r>
        <w:rPr>
          <w:rFonts w:cstheme="minorHAnsi"/>
          <w:color w:val="222222"/>
          <w:shd w:val="clear" w:color="auto" w:fill="FFFFFF"/>
        </w:rPr>
        <w:t>Slavin, R (2014) ‘Classroom Management: what teachers should know’, in Slavin, R. (ed.) Proven Programs in Education: Classroom Management and Assessment.  Corwin Press</w:t>
      </w:r>
    </w:p>
    <w:p w14:paraId="1B00AB70" w14:textId="03BDB7CA" w:rsidR="006B5BF4" w:rsidRDefault="006B5BF4" w:rsidP="001A03C1">
      <w:pPr>
        <w:spacing w:line="720" w:lineRule="auto"/>
        <w:rPr>
          <w:rFonts w:cstheme="minorHAnsi"/>
          <w:color w:val="222222"/>
          <w:shd w:val="clear" w:color="auto" w:fill="FFFFFF"/>
        </w:rPr>
      </w:pPr>
    </w:p>
    <w:p w14:paraId="20407A88" w14:textId="0C82BFC9" w:rsidR="006B5BF4" w:rsidRDefault="006B5BF4" w:rsidP="001A03C1">
      <w:pPr>
        <w:spacing w:line="720" w:lineRule="auto"/>
        <w:rPr>
          <w:rFonts w:cstheme="minorHAnsi"/>
          <w:color w:val="222222"/>
          <w:shd w:val="clear" w:color="auto" w:fill="FFFFFF"/>
        </w:rPr>
      </w:pPr>
      <w:r>
        <w:rPr>
          <w:rFonts w:cstheme="minorHAnsi"/>
          <w:color w:val="222222"/>
          <w:shd w:val="clear" w:color="auto" w:fill="FFFFFF"/>
        </w:rPr>
        <w:t>Smith, C. J. and Laslett, R. (1993) Effective classroom management: A teachers guide. London: Routledge</w:t>
      </w:r>
    </w:p>
    <w:p w14:paraId="7D196236" w14:textId="77777777" w:rsidR="00FD6C0F" w:rsidRPr="002B5C71" w:rsidRDefault="00FD6C0F" w:rsidP="001A03C1">
      <w:pPr>
        <w:spacing w:line="720" w:lineRule="auto"/>
        <w:rPr>
          <w:rFonts w:cstheme="minorHAnsi"/>
          <w:color w:val="222222"/>
          <w:shd w:val="clear" w:color="auto" w:fill="FFFFFF"/>
        </w:rPr>
      </w:pPr>
    </w:p>
    <w:p w14:paraId="51D99F89" w14:textId="77777777" w:rsidR="00FD6C0F" w:rsidRPr="002B5C71" w:rsidRDefault="00FD6C0F" w:rsidP="001A03C1">
      <w:pPr>
        <w:spacing w:line="720" w:lineRule="auto"/>
        <w:rPr>
          <w:rFonts w:cstheme="minorHAnsi"/>
          <w:color w:val="222222"/>
          <w:shd w:val="clear" w:color="auto" w:fill="FFFFFF"/>
        </w:rPr>
      </w:pPr>
      <w:r w:rsidRPr="002B5C71">
        <w:rPr>
          <w:rFonts w:cstheme="minorHAnsi"/>
          <w:color w:val="222222"/>
          <w:shd w:val="clear" w:color="auto" w:fill="FFFFFF"/>
        </w:rPr>
        <w:t xml:space="preserve">Tripp, D (1993) Critical Incidents in Teaching: Developing Professional Judgement. London: Routledge </w:t>
      </w:r>
    </w:p>
    <w:p w14:paraId="1F84AB05" w14:textId="3D946EC1" w:rsidR="00FD6C0F" w:rsidRDefault="00FD6C0F" w:rsidP="001A03C1">
      <w:pPr>
        <w:spacing w:line="720" w:lineRule="auto"/>
        <w:rPr>
          <w:sz w:val="24"/>
          <w:szCs w:val="24"/>
        </w:rPr>
      </w:pPr>
    </w:p>
    <w:p w14:paraId="0269BF8E" w14:textId="15C3A652" w:rsidR="00B867B1" w:rsidRDefault="00B867B1" w:rsidP="001A03C1">
      <w:pPr>
        <w:spacing w:line="720" w:lineRule="auto"/>
        <w:rPr>
          <w:sz w:val="24"/>
          <w:szCs w:val="24"/>
        </w:rPr>
      </w:pPr>
      <w:r>
        <w:rPr>
          <w:sz w:val="24"/>
          <w:szCs w:val="24"/>
        </w:rPr>
        <w:t>Watkins, C. Carnell E., and Lodge C. (2007) Effective Learning in Classrooms. London: SAGE Publications Ltd</w:t>
      </w:r>
    </w:p>
    <w:p w14:paraId="0DD04C64" w14:textId="77777777" w:rsidR="00F17EDC" w:rsidRDefault="00F17EDC" w:rsidP="001A03C1">
      <w:pPr>
        <w:spacing w:line="720" w:lineRule="auto"/>
        <w:rPr>
          <w:sz w:val="24"/>
          <w:szCs w:val="24"/>
        </w:rPr>
      </w:pPr>
    </w:p>
    <w:p w14:paraId="67A2A091" w14:textId="64F6C226" w:rsidR="00F17EDC" w:rsidRDefault="00F17EDC" w:rsidP="001A03C1">
      <w:pPr>
        <w:spacing w:line="720" w:lineRule="auto"/>
        <w:rPr>
          <w:sz w:val="24"/>
          <w:szCs w:val="24"/>
        </w:rPr>
      </w:pPr>
    </w:p>
    <w:p w14:paraId="6759049D" w14:textId="0EF8552F" w:rsidR="00F17EDC" w:rsidRPr="00F17EDC" w:rsidRDefault="00F17EDC" w:rsidP="001A03C1">
      <w:pPr>
        <w:spacing w:line="720" w:lineRule="auto"/>
        <w:rPr>
          <w:rFonts w:cstheme="minorHAnsi"/>
          <w:sz w:val="24"/>
          <w:szCs w:val="24"/>
        </w:rPr>
      </w:pPr>
      <w:r w:rsidRPr="00F17EDC">
        <w:rPr>
          <w:rFonts w:cstheme="minorHAnsi"/>
          <w:sz w:val="24"/>
          <w:szCs w:val="24"/>
        </w:rPr>
        <w:t xml:space="preserve">Welsh Government (2020) </w:t>
      </w:r>
      <w:r w:rsidRPr="00F17EDC">
        <w:rPr>
          <w:rFonts w:cstheme="minorHAnsi"/>
          <w:i/>
          <w:iCs/>
          <w:sz w:val="24"/>
          <w:szCs w:val="24"/>
        </w:rPr>
        <w:t>Curriculum for Wales: overview</w:t>
      </w:r>
      <w:r w:rsidRPr="00F17EDC">
        <w:rPr>
          <w:rFonts w:cstheme="minorHAnsi"/>
          <w:sz w:val="24"/>
          <w:szCs w:val="24"/>
        </w:rPr>
        <w:t xml:space="preserve">. Available at: </w:t>
      </w:r>
      <w:hyperlink r:id="rId9" w:history="1">
        <w:r w:rsidRPr="00F17EDC">
          <w:rPr>
            <w:rStyle w:val="Hyperlink"/>
            <w:rFonts w:cstheme="minorHAnsi"/>
            <w:sz w:val="24"/>
            <w:szCs w:val="24"/>
          </w:rPr>
          <w:t>https://gov.wales/curriculum-wales-overview</w:t>
        </w:r>
      </w:hyperlink>
      <w:r w:rsidRPr="00F17EDC">
        <w:rPr>
          <w:rFonts w:cstheme="minorHAnsi"/>
          <w:sz w:val="24"/>
          <w:szCs w:val="24"/>
        </w:rPr>
        <w:t xml:space="preserve"> (Accessed: 14 February 2023).</w:t>
      </w:r>
    </w:p>
    <w:p w14:paraId="67E89283" w14:textId="60498C65" w:rsidR="00F17EDC" w:rsidRPr="00F17EDC" w:rsidRDefault="00F17EDC" w:rsidP="001A03C1">
      <w:pPr>
        <w:spacing w:line="720" w:lineRule="auto"/>
        <w:rPr>
          <w:rFonts w:cstheme="minorHAnsi"/>
          <w:sz w:val="24"/>
          <w:szCs w:val="24"/>
        </w:rPr>
      </w:pPr>
    </w:p>
    <w:p w14:paraId="79B6FE12" w14:textId="0FD90FB4" w:rsidR="00F17EDC" w:rsidRPr="00F17EDC" w:rsidRDefault="00F17EDC" w:rsidP="001A03C1">
      <w:pPr>
        <w:spacing w:line="720" w:lineRule="auto"/>
        <w:rPr>
          <w:rFonts w:cstheme="minorHAnsi"/>
          <w:sz w:val="24"/>
          <w:szCs w:val="24"/>
        </w:rPr>
      </w:pPr>
      <w:r w:rsidRPr="00F17EDC">
        <w:rPr>
          <w:rFonts w:cstheme="minorHAnsi"/>
          <w:sz w:val="24"/>
          <w:szCs w:val="24"/>
        </w:rPr>
        <w:t xml:space="preserve">Welsh Government (2021) </w:t>
      </w:r>
      <w:r w:rsidRPr="00F17EDC">
        <w:rPr>
          <w:rFonts w:cstheme="minorHAnsi"/>
          <w:i/>
          <w:iCs/>
          <w:sz w:val="24"/>
          <w:szCs w:val="24"/>
        </w:rPr>
        <w:t>Introduction to Curriculum for Wales guidance</w:t>
      </w:r>
      <w:r w:rsidRPr="00F17EDC">
        <w:rPr>
          <w:rFonts w:cstheme="minorHAnsi"/>
          <w:sz w:val="24"/>
          <w:szCs w:val="24"/>
        </w:rPr>
        <w:t xml:space="preserve">. Available at: </w:t>
      </w:r>
      <w:hyperlink r:id="rId10" w:history="1">
        <w:r w:rsidRPr="00F17EDC">
          <w:rPr>
            <w:rStyle w:val="Hyperlink"/>
            <w:rFonts w:cstheme="minorHAnsi"/>
            <w:sz w:val="24"/>
            <w:szCs w:val="24"/>
          </w:rPr>
          <w:t>https://hwb.gov.wales/curriculum-for-wales/introduction/</w:t>
        </w:r>
      </w:hyperlink>
      <w:r w:rsidRPr="00F17EDC">
        <w:rPr>
          <w:rFonts w:cstheme="minorHAnsi"/>
          <w:sz w:val="24"/>
          <w:szCs w:val="24"/>
        </w:rPr>
        <w:t xml:space="preserve"> (Accessed: 14 February 2023).</w:t>
      </w:r>
    </w:p>
    <w:p w14:paraId="009BF29C" w14:textId="77777777" w:rsidR="00F17EDC" w:rsidRPr="00F17EDC" w:rsidRDefault="00F17EDC" w:rsidP="001A03C1">
      <w:pPr>
        <w:spacing w:line="720" w:lineRule="auto"/>
        <w:rPr>
          <w:rFonts w:cstheme="minorHAnsi"/>
          <w:sz w:val="24"/>
          <w:szCs w:val="24"/>
        </w:rPr>
      </w:pPr>
    </w:p>
    <w:p w14:paraId="69832616" w14:textId="77777777" w:rsidR="00F17EDC" w:rsidRDefault="00F17EDC" w:rsidP="001A03C1">
      <w:pPr>
        <w:spacing w:line="720" w:lineRule="auto"/>
        <w:rPr>
          <w:sz w:val="24"/>
          <w:szCs w:val="24"/>
        </w:rPr>
      </w:pPr>
    </w:p>
    <w:p w14:paraId="743593FE" w14:textId="467B69EA" w:rsidR="00345436" w:rsidRDefault="00345436" w:rsidP="001A03C1">
      <w:pPr>
        <w:spacing w:line="720" w:lineRule="auto"/>
        <w:rPr>
          <w:sz w:val="24"/>
          <w:szCs w:val="24"/>
        </w:rPr>
      </w:pPr>
    </w:p>
    <w:p w14:paraId="079B0C8E" w14:textId="623D4F31" w:rsidR="00345436" w:rsidRDefault="00345436" w:rsidP="001A03C1">
      <w:pPr>
        <w:spacing w:line="720" w:lineRule="auto"/>
        <w:rPr>
          <w:sz w:val="24"/>
          <w:szCs w:val="24"/>
        </w:rPr>
      </w:pPr>
    </w:p>
    <w:sectPr w:rsidR="0034543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88CFF" w14:textId="77777777" w:rsidR="00DA2598" w:rsidRDefault="00DA2598" w:rsidP="004C2081">
      <w:pPr>
        <w:spacing w:after="0" w:line="240" w:lineRule="auto"/>
      </w:pPr>
      <w:r>
        <w:separator/>
      </w:r>
    </w:p>
  </w:endnote>
  <w:endnote w:type="continuationSeparator" w:id="0">
    <w:p w14:paraId="45D9D801" w14:textId="77777777" w:rsidR="00DA2598" w:rsidRDefault="00DA2598" w:rsidP="004C2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8863D" w14:textId="77777777" w:rsidR="00DA2598" w:rsidRDefault="00DA2598" w:rsidP="004C2081">
      <w:pPr>
        <w:spacing w:after="0" w:line="240" w:lineRule="auto"/>
      </w:pPr>
      <w:r>
        <w:separator/>
      </w:r>
    </w:p>
  </w:footnote>
  <w:footnote w:type="continuationSeparator" w:id="0">
    <w:p w14:paraId="6386F4C5" w14:textId="77777777" w:rsidR="00DA2598" w:rsidRDefault="00DA2598" w:rsidP="004C20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8A2A3" w14:textId="77777777" w:rsidR="004C2081" w:rsidRDefault="004C2081" w:rsidP="004C2081">
    <w:pPr>
      <w:pStyle w:val="Header"/>
    </w:pPr>
    <w:r>
      <w:t>Student Number: 0501476</w:t>
    </w:r>
  </w:p>
  <w:p w14:paraId="14E41EE2" w14:textId="77777777" w:rsidR="004C2081" w:rsidRDefault="004C2081" w:rsidP="004C2081">
    <w:pPr>
      <w:pStyle w:val="Header"/>
    </w:pPr>
    <w:r>
      <w:t>ECAD 6007</w:t>
    </w:r>
  </w:p>
  <w:p w14:paraId="582BDE28" w14:textId="77777777" w:rsidR="004C2081" w:rsidRDefault="004C20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A9E"/>
    <w:rsid w:val="000160A8"/>
    <w:rsid w:val="00076E1D"/>
    <w:rsid w:val="000D3504"/>
    <w:rsid w:val="000F2C2F"/>
    <w:rsid w:val="001446F1"/>
    <w:rsid w:val="00185750"/>
    <w:rsid w:val="001931A3"/>
    <w:rsid w:val="001A03C1"/>
    <w:rsid w:val="001A139F"/>
    <w:rsid w:val="001C6D77"/>
    <w:rsid w:val="001D0633"/>
    <w:rsid w:val="001D2751"/>
    <w:rsid w:val="001E308D"/>
    <w:rsid w:val="00234268"/>
    <w:rsid w:val="002439CB"/>
    <w:rsid w:val="00251589"/>
    <w:rsid w:val="00264A16"/>
    <w:rsid w:val="00275BC9"/>
    <w:rsid w:val="00293479"/>
    <w:rsid w:val="00310A98"/>
    <w:rsid w:val="00345436"/>
    <w:rsid w:val="003545CF"/>
    <w:rsid w:val="00371881"/>
    <w:rsid w:val="003829C6"/>
    <w:rsid w:val="003D25EA"/>
    <w:rsid w:val="003D7512"/>
    <w:rsid w:val="00422CCB"/>
    <w:rsid w:val="0044100F"/>
    <w:rsid w:val="004C2081"/>
    <w:rsid w:val="004F00CA"/>
    <w:rsid w:val="00596DF7"/>
    <w:rsid w:val="005C0F5D"/>
    <w:rsid w:val="005D7FAE"/>
    <w:rsid w:val="005F22CB"/>
    <w:rsid w:val="00643FC3"/>
    <w:rsid w:val="006B30CA"/>
    <w:rsid w:val="006B5BF4"/>
    <w:rsid w:val="006B5D00"/>
    <w:rsid w:val="006C50E7"/>
    <w:rsid w:val="006E1F26"/>
    <w:rsid w:val="0070744D"/>
    <w:rsid w:val="00760FA7"/>
    <w:rsid w:val="00770239"/>
    <w:rsid w:val="007B35C3"/>
    <w:rsid w:val="007B64BF"/>
    <w:rsid w:val="007C2E4A"/>
    <w:rsid w:val="007C4188"/>
    <w:rsid w:val="007F1A65"/>
    <w:rsid w:val="00800802"/>
    <w:rsid w:val="00846897"/>
    <w:rsid w:val="00875B53"/>
    <w:rsid w:val="0089581D"/>
    <w:rsid w:val="008A5D06"/>
    <w:rsid w:val="008B6965"/>
    <w:rsid w:val="008F7A7D"/>
    <w:rsid w:val="00900396"/>
    <w:rsid w:val="00907847"/>
    <w:rsid w:val="009127B2"/>
    <w:rsid w:val="009378D2"/>
    <w:rsid w:val="009543FD"/>
    <w:rsid w:val="009576CB"/>
    <w:rsid w:val="00985549"/>
    <w:rsid w:val="0099466B"/>
    <w:rsid w:val="009A7CDD"/>
    <w:rsid w:val="009B1014"/>
    <w:rsid w:val="009B63C3"/>
    <w:rsid w:val="009C1B75"/>
    <w:rsid w:val="009E237C"/>
    <w:rsid w:val="00A34D98"/>
    <w:rsid w:val="00A418BB"/>
    <w:rsid w:val="00A670D1"/>
    <w:rsid w:val="00A90451"/>
    <w:rsid w:val="00AA0723"/>
    <w:rsid w:val="00AE5871"/>
    <w:rsid w:val="00AF65A7"/>
    <w:rsid w:val="00B30DF0"/>
    <w:rsid w:val="00B314F7"/>
    <w:rsid w:val="00B51C84"/>
    <w:rsid w:val="00B770D5"/>
    <w:rsid w:val="00B80494"/>
    <w:rsid w:val="00B867B1"/>
    <w:rsid w:val="00BA0879"/>
    <w:rsid w:val="00C169B4"/>
    <w:rsid w:val="00C570FF"/>
    <w:rsid w:val="00C6282C"/>
    <w:rsid w:val="00CD3C26"/>
    <w:rsid w:val="00CE0B32"/>
    <w:rsid w:val="00CF6102"/>
    <w:rsid w:val="00D03E83"/>
    <w:rsid w:val="00D258A6"/>
    <w:rsid w:val="00D33DCE"/>
    <w:rsid w:val="00DA2598"/>
    <w:rsid w:val="00DB0933"/>
    <w:rsid w:val="00DB64A2"/>
    <w:rsid w:val="00E0473F"/>
    <w:rsid w:val="00E070C8"/>
    <w:rsid w:val="00E07E62"/>
    <w:rsid w:val="00E27785"/>
    <w:rsid w:val="00E50C34"/>
    <w:rsid w:val="00E6699C"/>
    <w:rsid w:val="00E9320C"/>
    <w:rsid w:val="00EF16E1"/>
    <w:rsid w:val="00EF7882"/>
    <w:rsid w:val="00F04B6E"/>
    <w:rsid w:val="00F17EDC"/>
    <w:rsid w:val="00F86A9E"/>
    <w:rsid w:val="00FC19A2"/>
    <w:rsid w:val="00FC2D43"/>
    <w:rsid w:val="00FD6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C447D"/>
  <w15:chartTrackingRefBased/>
  <w15:docId w15:val="{7693328C-E636-45FD-B293-6063AC8D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E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6C0F"/>
    <w:rPr>
      <w:color w:val="0000FF"/>
      <w:u w:val="single"/>
    </w:rPr>
  </w:style>
  <w:style w:type="character" w:styleId="Emphasis">
    <w:name w:val="Emphasis"/>
    <w:basedOn w:val="DefaultParagraphFont"/>
    <w:uiPriority w:val="20"/>
    <w:qFormat/>
    <w:rsid w:val="00FD6C0F"/>
    <w:rPr>
      <w:i/>
      <w:iCs/>
    </w:rPr>
  </w:style>
  <w:style w:type="character" w:styleId="FollowedHyperlink">
    <w:name w:val="FollowedHyperlink"/>
    <w:basedOn w:val="DefaultParagraphFont"/>
    <w:uiPriority w:val="99"/>
    <w:semiHidden/>
    <w:unhideWhenUsed/>
    <w:rsid w:val="00F17EDC"/>
    <w:rPr>
      <w:color w:val="954F72" w:themeColor="followedHyperlink"/>
      <w:u w:val="single"/>
    </w:rPr>
  </w:style>
  <w:style w:type="paragraph" w:styleId="Header">
    <w:name w:val="header"/>
    <w:basedOn w:val="Normal"/>
    <w:link w:val="HeaderChar"/>
    <w:uiPriority w:val="99"/>
    <w:unhideWhenUsed/>
    <w:rsid w:val="004C20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081"/>
  </w:style>
  <w:style w:type="paragraph" w:styleId="Footer">
    <w:name w:val="footer"/>
    <w:basedOn w:val="Normal"/>
    <w:link w:val="FooterChar"/>
    <w:uiPriority w:val="99"/>
    <w:unhideWhenUsed/>
    <w:rsid w:val="004C20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0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02/003465431562679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3390/su1309502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hwb.gov.wales/curriculum-for-wales/introduction/" TargetMode="External"/><Relationship Id="rId4" Type="http://schemas.openxmlformats.org/officeDocument/2006/relationships/webSettings" Target="webSettings.xml"/><Relationship Id="rId9" Type="http://schemas.openxmlformats.org/officeDocument/2006/relationships/hyperlink" Target="https://gov.wales/curriculum-wale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B65AC-0B47-47F5-9C42-EA0BFA6CF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27</Pages>
  <Words>4008</Words>
  <Characters>22851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Leighton John</dc:creator>
  <cp:keywords/>
  <dc:description/>
  <cp:lastModifiedBy>Leighton John</cp:lastModifiedBy>
  <cp:revision>15</cp:revision>
  <dcterms:created xsi:type="dcterms:W3CDTF">2023-02-15T13:47:00Z</dcterms:created>
  <dcterms:modified xsi:type="dcterms:W3CDTF">2023-02-27T11:02:00Z</dcterms:modified>
</cp:coreProperties>
</file>