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647365" w:rsidRDefault="00647365" w14:paraId="0FC12016" w14:textId="77777777" w:rsidP="00647365">
      <w:pPr>
        <w:jc w:val="center"/>
        <w:rPr>
          <w:bCs/>
          <w:b/>
          <w:sz w:val="40"/>
          <w:szCs w:val="40"/>
        </w:rPr>
      </w:pPr>
    </w:p>
    <w:p w:rsidR="00647365" w:rsidRDefault="00647365" w14:paraId="2169C305" w14:textId="77777777" w:rsidP="00647365">
      <w:pPr>
        <w:jc w:val="center"/>
        <w:rPr>
          <w:bCs/>
          <w:b/>
          <w:sz w:val="40"/>
          <w:szCs w:val="40"/>
        </w:rPr>
      </w:pPr>
    </w:p>
    <w:p w:rsidR="00647365" w:rsidRDefault="00647365" w14:paraId="3F4F8B6A" w14:textId="77777777" w:rsidP="00647365">
      <w:pPr>
        <w:jc w:val="center"/>
        <w:rPr>
          <w:bCs/>
          <w:b/>
          <w:sz w:val="40"/>
          <w:szCs w:val="40"/>
        </w:rPr>
      </w:pPr>
    </w:p>
    <w:p w:rsidR="00647365" w:rsidRDefault="00647365" w14:paraId="5B9421DE" w14:textId="77777777" w:rsidP="00647365">
      <w:pPr>
        <w:jc w:val="center"/>
        <w:rPr>
          <w:bCs/>
          <w:b/>
          <w:sz w:val="40"/>
          <w:szCs w:val="40"/>
        </w:rPr>
      </w:pPr>
    </w:p>
    <w:p w:rsidR="00647365" w:rsidRDefault="00647365" w14:paraId="36109B4F" w14:textId="77777777" w:rsidP="00647365">
      <w:pPr>
        <w:jc w:val="center"/>
        <w:rPr>
          <w:bCs/>
          <w:b/>
          <w:sz w:val="40"/>
          <w:szCs w:val="40"/>
        </w:rPr>
      </w:pPr>
    </w:p>
    <w:p w:rsidR="00647365" w:rsidRDefault="00647365" w14:paraId="73EC4E41" w14:textId="77777777" w:rsidP="00647365">
      <w:pPr>
        <w:jc w:val="center"/>
        <w:rPr>
          <w:bCs/>
          <w:b/>
          <w:sz w:val="40"/>
          <w:szCs w:val="40"/>
        </w:rPr>
      </w:pPr>
    </w:p>
    <w:p w:rsidR="00647365" w:rsidRDefault="00000000" w14:paraId="3C8D66D2" w14:textId="3622E65D" w:rsidP="00647365" w:rsidRPr="00647365">
      <w:pPr>
        <w:jc w:val="center"/>
        <w:rPr>
          <w:bCs/>
          <w:b/>
          <w:sz w:val="40"/>
          <w:szCs w:val="40"/>
        </w:rPr>
      </w:pPr>
      <w:r w:rsidRPr="00647365">
        <w:rPr>
          <w:bCs/>
          <w:b/>
          <w:sz w:val="40"/>
          <w:szCs w:val="40"/>
        </w:rPr>
        <w:t>Psychology</w:t>
      </w:r>
      <w:r w:rsidRPr="00647365">
        <w:rPr>
          <w:bCs/>
          <w:spacing w:val="-3"/>
          <w:b/>
          <w:sz w:val="40"/>
          <w:szCs w:val="40"/>
        </w:rPr>
        <w:t xml:space="preserve"> </w:t>
      </w:r>
      <w:r w:rsidRPr="00647365">
        <w:rPr>
          <w:bCs/>
          <w:b/>
          <w:sz w:val="40"/>
          <w:szCs w:val="40"/>
        </w:rPr>
        <w:t>in</w:t>
      </w:r>
      <w:r w:rsidRPr="00647365">
        <w:rPr>
          <w:bCs/>
          <w:spacing w:val="-4"/>
          <w:b/>
          <w:sz w:val="40"/>
          <w:szCs w:val="40"/>
        </w:rPr>
        <w:t xml:space="preserve"> </w:t>
      </w:r>
      <w:r w:rsidRPr="00647365">
        <w:rPr>
          <w:bCs/>
          <w:b/>
          <w:sz w:val="40"/>
          <w:szCs w:val="40"/>
        </w:rPr>
        <w:t>Health</w:t>
      </w:r>
      <w:r w:rsidRPr="00647365">
        <w:rPr>
          <w:bCs/>
          <w:spacing w:val="-4"/>
          <w:b/>
          <w:sz w:val="40"/>
          <w:szCs w:val="40"/>
        </w:rPr>
        <w:t xml:space="preserve"> </w:t>
      </w:r>
      <w:r w:rsidRPr="00647365">
        <w:rPr>
          <w:bCs/>
          <w:b/>
          <w:sz w:val="40"/>
          <w:szCs w:val="40"/>
        </w:rPr>
        <w:t>and</w:t>
      </w:r>
      <w:r w:rsidRPr="00647365">
        <w:rPr>
          <w:bCs/>
          <w:spacing w:val="-4"/>
          <w:b/>
          <w:sz w:val="40"/>
          <w:szCs w:val="40"/>
        </w:rPr>
        <w:t xml:space="preserve"> </w:t>
      </w:r>
      <w:r w:rsidRPr="00647365">
        <w:rPr>
          <w:bCs/>
          <w:b/>
          <w:sz w:val="40"/>
          <w:szCs w:val="40"/>
        </w:rPr>
        <w:t>Social</w:t>
      </w:r>
      <w:r w:rsidRPr="00647365">
        <w:rPr>
          <w:bCs/>
          <w:spacing w:val="-4"/>
          <w:b/>
          <w:sz w:val="40"/>
          <w:szCs w:val="40"/>
        </w:rPr>
        <w:t xml:space="preserve"> Care</w:t>
      </w:r>
    </w:p>
    <w:p w:rsidR="00647365" w:rsidRDefault="00000000" w14:paraId="709BDFB8" w14:textId="746A5326" w:rsidP="00647365" w:rsidRPr="00647365">
      <w:pPr>
        <w:jc w:val="center"/>
        <w:rPr>
          <w:bCs/>
          <w:b/>
          <w:sz w:val="40"/>
          <w:szCs w:val="40"/>
        </w:rPr>
      </w:pPr>
      <w:r w:rsidRPr="00647365">
        <w:rPr>
          <w:bCs/>
          <w:spacing w:val="-2"/>
          <w:b/>
          <w:sz w:val="40"/>
          <w:szCs w:val="40"/>
        </w:rPr>
        <w:t>LCHS4006_BIRM</w:t>
      </w:r>
    </w:p>
    <w:p w:rsidR="00647365" w:rsidRDefault="00000000" w14:paraId="6CCE4912" w14:textId="7F14C53D" w:rsidP="00647365" w:rsidRPr="00647365">
      <w:pPr>
        <w:jc w:val="center"/>
        <w:rPr>
          <w:b/>
          <w:sz w:val="32"/>
          <w:szCs w:val="32"/>
        </w:rPr>
      </w:pPr>
      <w:r w:rsidRPr="00647365">
        <w:rPr>
          <w:b/>
          <w:sz w:val="32"/>
          <w:szCs w:val="32"/>
        </w:rPr>
        <w:t>Report – Why psychology is relevant in our Health and Social</w:t>
      </w:r>
      <w:r>
        <w:rPr>
          <w:b/>
          <w:sz w:val="32"/>
          <w:szCs w:val="32"/>
        </w:rPr>
        <w:t xml:space="preserve"> </w:t>
      </w:r>
      <w:r w:rsidRPr="00647365">
        <w:rPr>
          <w:b/>
          <w:sz w:val="32"/>
          <w:szCs w:val="32"/>
        </w:rPr>
        <w:t>Care practice?</w:t>
      </w:r>
    </w:p>
    <w:p w:rsidR="00647365" w:rsidRDefault="00000000" w14:paraId="4B1FBCB8" w14:textId="77777777" w:rsidP="00647365">
      <w:pPr>
        <w:jc w:val="center"/>
        <w:rPr>
          <w:bCs/>
          <w:b/>
        </w:rPr>
      </w:pPr>
      <w:r>
        <w:rPr>
          <w:bCs/>
          <w:b/>
        </w:rPr>
        <w:t>Student Name:Puiu Constantin Tofan</w:t>
      </w:r>
    </w:p>
    <w:p w:rsidR="00647365" w:rsidRDefault="00000000" w14:paraId="028F2794" w14:textId="77777777" w:rsidP="00647365">
      <w:pPr>
        <w:jc w:val="center"/>
        <w:rPr>
          <w:bCs/>
          <w:b/>
        </w:rPr>
      </w:pPr>
      <w:r>
        <w:rPr>
          <w:bCs/>
          <w:b/>
        </w:rPr>
        <w:t>Student NR:2128457</w:t>
      </w:r>
    </w:p>
    <w:p w:rsidR="00647365" w:rsidRDefault="00000000" w14:paraId="343EBE3E" w14:textId="2E04E06D" w:rsidP="00647365">
      <w:pPr>
        <w:jc w:val="center"/>
        <w:rPr>
          <w:bCs/>
          <w:b/>
        </w:rPr>
      </w:pPr>
      <w:r>
        <w:rPr>
          <w:bCs/>
          <w:b/>
        </w:rPr>
        <w:t>Module Lead</w:t>
      </w:r>
      <w:r>
        <w:rPr>
          <w:b/>
        </w:rPr>
        <w:t>:Rebecca Stewart</w:t>
      </w:r>
    </w:p>
    <w:p w:rsidR="00647365" w:rsidRDefault="00000000" w14:paraId="5583ED88" w14:textId="5B0A467B" w:rsidP="00647365">
      <w:pPr>
        <w:jc w:val="center"/>
        <w:rPr>
          <w:bCs/>
          <w:b/>
        </w:rPr>
      </w:pPr>
      <w:r>
        <w:rPr>
          <w:b/>
        </w:rPr>
        <w:br w:type="page"/>
      </w:r>
    </w:p>
    <w:p w:rsidR="00185963" w:rsidRDefault="00000000" w14:paraId="204FAD47" w14:textId="30CD7811" w:rsidP="00185963" w:rsidRPr="00185963">
      <w:pPr>
        <w:jc w:val="center"/>
        <w:rPr>
          <w:bCs/>
          <w:b/>
        </w:rPr>
      </w:pPr>
      <w:r w:rsidRPr="00185963">
        <w:rPr>
          <w:bCs/>
          <w:b/>
        </w:rPr>
        <w:t>Abstract</w:t>
        <w:lastRenderedPageBreak/>
      </w:r>
    </w:p>
    <w:p w:rsidR="00D36291" w:rsidRDefault="00000000" w14:paraId="52CC972A" w14:textId="2FC4E0AD" w:rsidP="00185963">
      <w:r>
        <w:t xml:space="preserve">The following report has been constructed to present both sides of the argument stating the importance of theories of lifespan and behaviour in health and also social care. For this, the report has discussed in detail three theories. The theories have been linked with practical examples along with their utility for health care and social care workers. Further, social as well as biological determinant of human behaviour has also been discussed to understand the behavioural patterns of an individual. </w:t>
      </w:r>
      <w:r w:rsidR="005565EC">
        <w:t xml:space="preserve">Theories of the model along with their usage in real-life intervention have been elaborated in the report in context to children and young people. </w:t>
      </w:r>
    </w:p>
    <w:p w:rsidR="00D36291" w:rsidRDefault="00D36291" w14:paraId="2EEC1F1F" w14:textId="77777777">
      <w:pPr>
        <w:jc w:val="left"/>
        <w:spacing w:line="276" w:lineRule="auto"/>
      </w:pPr>
      <w:r>
        <w:br w:type="page"/>
      </w:r>
    </w:p>
    <w:sdt>
      <w:sdtPr>
        <w:id w:val="1957299625"/>
        <w:docPartObj>
          <w:docPartGallery w:val="Table of Contents"/>
          <w:docPartUnique/>
        </w:docPartObj>
      </w:sdtPr>
      <w:sdtEndPr>
        <w:rPr>
          <w:rFonts w:ascii="Arial" w:eastAsia="Arial" w:hAnsi="Arial" w:cs="Arial"/>
          <w:b/>
          <w:bCs/>
          <w:noProof/>
          <w:color w:val="auto"/>
          <w:sz w:val="22"/>
          <w:szCs w:val="22"/>
          <w:lang w:val="en"/>
        </w:rPr>
      </w:sdtEndPr>
      <w:sdtContent>
        <w:p w:rsidR="00D36291" w:rsidRDefault="00D36291" w14:paraId="0167548E" w14:textId="32BDE70D">
          <w:pPr>
            <w:pStyle w:val="TOCHeading"/>
          </w:pPr>
          <w:r>
            <w:t>Table of Contents</w:t>
          </w:r>
        </w:p>
        <w:p w:rsidR="00D36291" w:rsidRDefault="00D36291" w14:paraId="45CE4483" w14:textId="1136EC6F">
          <w:pPr>
            <w:pStyle w:val="TOC1"/>
            <w:tabs>
              <w:tab w:val="right" w:leader="dot" w:pos="9350"/>
            </w:tabs>
            <w:rPr>
              <w:noProof/>
              <w:lang w:val="en-IN" w:eastAsia="en-IN"/>
              <w:rFonts w:ascii="Cambria" w:eastAsiaTheme="minorEastAsia" w:hAnsiTheme="minorHAnsi" w:cstheme="minorBidi"/>
            </w:rPr>
          </w:pPr>
          <w:r>
            <w:fldChar w:fldCharType="begin"/>
          </w:r>
          <w:r>
            <w:instrText xml:space="preserve"> TOC \o "1-3" \h \z \u </w:instrText>
          </w:r>
          <w:r>
            <w:fldChar w:fldCharType="separate"/>
          </w:r>
          <w:hyperlink w:anchor="_Toc130562908" w:history="1">
            <w:r w:rsidRPr="00A04953">
              <w:rPr>
                <w:noProof/>
                <w:rStyle w:val="Hyperlink"/>
              </w:rPr>
              <w:t>Introduction</w:t>
            </w:r>
            <w:r>
              <w:rPr>
                <w:noProof/>
                <w:webHidden/>
              </w:rPr>
              <w:tab/>
            </w:r>
            <w:r>
              <w:rPr>
                <w:noProof/>
                <w:webHidden/>
              </w:rPr>
              <w:fldChar w:fldCharType="begin"/>
            </w:r>
            <w:r>
              <w:rPr>
                <w:noProof/>
                <w:webHidden/>
              </w:rPr>
              <w:instrText xml:space="preserve"> PAGEREF _Toc130562908 \h </w:instrText>
            </w:r>
            <w:r>
              <w:rPr>
                <w:noProof/>
                <w:webHidden/>
              </w:rPr>
            </w:r>
            <w:r>
              <w:rPr>
                <w:noProof/>
                <w:webHidden/>
              </w:rPr>
              <w:fldChar w:fldCharType="separate"/>
            </w:r>
            <w:r>
              <w:rPr>
                <w:noProof/>
                <w:webHidden/>
              </w:rPr>
              <w:t>4</w:t>
            </w:r>
            <w:r>
              <w:rPr>
                <w:noProof/>
                <w:webHidden/>
              </w:rPr>
              <w:fldChar w:fldCharType="end"/>
            </w:r>
          </w:hyperlink>
        </w:p>
        <w:p w:rsidR="00D36291" w:rsidRDefault="00D36291" w14:paraId="15271DD3" w14:textId="3C90805F">
          <w:pPr>
            <w:pStyle w:val="TOC1"/>
            <w:tabs>
              <w:tab w:val="right" w:leader="dot" w:pos="9350"/>
            </w:tabs>
            <w:rPr>
              <w:noProof/>
              <w:lang w:val="en-IN" w:eastAsia="en-IN"/>
              <w:rFonts w:ascii="Cambria" w:eastAsiaTheme="minorEastAsia" w:hAnsiTheme="minorHAnsi" w:cstheme="minorBidi"/>
            </w:rPr>
          </w:pPr>
          <w:hyperlink w:anchor="_Toc130562909" w:history="1">
            <w:r w:rsidRPr="00A04953">
              <w:rPr>
                <w:noProof/>
                <w:rStyle w:val="Hyperlink"/>
              </w:rPr>
              <w:t>Theories of lifespan development</w:t>
            </w:r>
            <w:r>
              <w:rPr>
                <w:noProof/>
                <w:webHidden/>
              </w:rPr>
              <w:tab/>
            </w:r>
            <w:r>
              <w:rPr>
                <w:noProof/>
                <w:webHidden/>
              </w:rPr>
              <w:fldChar w:fldCharType="begin"/>
            </w:r>
            <w:r>
              <w:rPr>
                <w:noProof/>
                <w:webHidden/>
              </w:rPr>
              <w:instrText xml:space="preserve"> PAGEREF _Toc130562909 \h </w:instrText>
            </w:r>
            <w:r>
              <w:rPr>
                <w:noProof/>
                <w:webHidden/>
              </w:rPr>
            </w:r>
            <w:r>
              <w:rPr>
                <w:noProof/>
                <w:webHidden/>
              </w:rPr>
              <w:fldChar w:fldCharType="separate"/>
            </w:r>
            <w:r>
              <w:rPr>
                <w:noProof/>
                <w:webHidden/>
              </w:rPr>
              <w:t>5</w:t>
            </w:r>
            <w:r>
              <w:rPr>
                <w:noProof/>
                <w:webHidden/>
              </w:rPr>
              <w:fldChar w:fldCharType="end"/>
            </w:r>
          </w:hyperlink>
        </w:p>
        <w:p w:rsidR="00D36291" w:rsidRDefault="00D36291" w14:paraId="18AFDF07" w14:textId="60857D91">
          <w:pPr>
            <w:pStyle w:val="TOC2"/>
            <w:tabs>
              <w:tab w:val="right" w:leader="dot" w:pos="9350"/>
            </w:tabs>
            <w:rPr>
              <w:noProof/>
              <w:lang w:val="en-IN" w:eastAsia="en-IN"/>
              <w:rFonts w:ascii="Cambria" w:eastAsiaTheme="minorEastAsia" w:hAnsiTheme="minorHAnsi" w:cstheme="minorBidi"/>
            </w:rPr>
          </w:pPr>
          <w:hyperlink w:anchor="_Toc130562910" w:history="1">
            <w:r w:rsidRPr="00A04953">
              <w:rPr>
                <w:noProof/>
                <w:rStyle w:val="Hyperlink"/>
              </w:rPr>
              <w:t>Freud’s stages of human development</w:t>
            </w:r>
            <w:r>
              <w:rPr>
                <w:noProof/>
                <w:webHidden/>
              </w:rPr>
              <w:tab/>
            </w:r>
            <w:r>
              <w:rPr>
                <w:noProof/>
                <w:webHidden/>
              </w:rPr>
              <w:fldChar w:fldCharType="begin"/>
            </w:r>
            <w:r>
              <w:rPr>
                <w:noProof/>
                <w:webHidden/>
              </w:rPr>
              <w:instrText xml:space="preserve"> PAGEREF _Toc130562910 \h </w:instrText>
            </w:r>
            <w:r>
              <w:rPr>
                <w:noProof/>
                <w:webHidden/>
              </w:rPr>
            </w:r>
            <w:r>
              <w:rPr>
                <w:noProof/>
                <w:webHidden/>
              </w:rPr>
              <w:fldChar w:fldCharType="separate"/>
            </w:r>
            <w:r>
              <w:rPr>
                <w:noProof/>
                <w:webHidden/>
              </w:rPr>
              <w:t>5</w:t>
            </w:r>
            <w:r>
              <w:rPr>
                <w:noProof/>
                <w:webHidden/>
              </w:rPr>
              <w:fldChar w:fldCharType="end"/>
            </w:r>
          </w:hyperlink>
        </w:p>
        <w:p w:rsidR="00D36291" w:rsidRDefault="00D36291" w14:paraId="2E0BCBF0" w14:textId="4E52F2B7">
          <w:pPr>
            <w:pStyle w:val="TOC1"/>
            <w:tabs>
              <w:tab w:val="right" w:leader="dot" w:pos="9350"/>
            </w:tabs>
            <w:rPr>
              <w:noProof/>
              <w:lang w:val="en-IN" w:eastAsia="en-IN"/>
              <w:rFonts w:ascii="Cambria" w:eastAsiaTheme="minorEastAsia" w:hAnsiTheme="minorHAnsi" w:cstheme="minorBidi"/>
            </w:rPr>
          </w:pPr>
          <w:hyperlink w:anchor="_Toc130562911" w:history="1">
            <w:r w:rsidRPr="00A04953">
              <w:rPr>
                <w:noProof/>
                <w:rStyle w:val="Hyperlink"/>
              </w:rPr>
              <w:t>Social determinants of human behaviour</w:t>
            </w:r>
            <w:r>
              <w:rPr>
                <w:noProof/>
                <w:webHidden/>
              </w:rPr>
              <w:tab/>
            </w:r>
            <w:r>
              <w:rPr>
                <w:noProof/>
                <w:webHidden/>
              </w:rPr>
              <w:fldChar w:fldCharType="begin"/>
            </w:r>
            <w:r>
              <w:rPr>
                <w:noProof/>
                <w:webHidden/>
              </w:rPr>
              <w:instrText xml:space="preserve"> PAGEREF _Toc130562911 \h </w:instrText>
            </w:r>
            <w:r>
              <w:rPr>
                <w:noProof/>
                <w:webHidden/>
              </w:rPr>
            </w:r>
            <w:r>
              <w:rPr>
                <w:noProof/>
                <w:webHidden/>
              </w:rPr>
              <w:fldChar w:fldCharType="separate"/>
            </w:r>
            <w:r>
              <w:rPr>
                <w:noProof/>
                <w:webHidden/>
              </w:rPr>
              <w:t>6</w:t>
            </w:r>
            <w:r>
              <w:rPr>
                <w:noProof/>
                <w:webHidden/>
              </w:rPr>
              <w:fldChar w:fldCharType="end"/>
            </w:r>
          </w:hyperlink>
        </w:p>
        <w:p w:rsidR="00D36291" w:rsidRDefault="00D36291" w14:paraId="159B791A" w14:textId="189CBB98">
          <w:pPr>
            <w:pStyle w:val="TOC1"/>
            <w:tabs>
              <w:tab w:val="right" w:leader="dot" w:pos="9350"/>
            </w:tabs>
            <w:rPr>
              <w:noProof/>
              <w:lang w:val="en-IN" w:eastAsia="en-IN"/>
              <w:rFonts w:ascii="Cambria" w:eastAsiaTheme="minorEastAsia" w:hAnsiTheme="minorHAnsi" w:cstheme="minorBidi"/>
            </w:rPr>
          </w:pPr>
          <w:hyperlink w:anchor="_Toc130562912" w:history="1">
            <w:r w:rsidRPr="00A04953">
              <w:rPr>
                <w:noProof/>
                <w:rStyle w:val="Hyperlink"/>
              </w:rPr>
              <w:t>Biological determinants of human behaviour</w:t>
            </w:r>
            <w:r>
              <w:rPr>
                <w:noProof/>
                <w:webHidden/>
              </w:rPr>
              <w:tab/>
            </w:r>
            <w:r>
              <w:rPr>
                <w:noProof/>
                <w:webHidden/>
              </w:rPr>
              <w:fldChar w:fldCharType="begin"/>
            </w:r>
            <w:r>
              <w:rPr>
                <w:noProof/>
                <w:webHidden/>
              </w:rPr>
              <w:instrText xml:space="preserve"> PAGEREF _Toc130562912 \h </w:instrText>
            </w:r>
            <w:r>
              <w:rPr>
                <w:noProof/>
                <w:webHidden/>
              </w:rPr>
            </w:r>
            <w:r>
              <w:rPr>
                <w:noProof/>
                <w:webHidden/>
              </w:rPr>
              <w:fldChar w:fldCharType="separate"/>
            </w:r>
            <w:r>
              <w:rPr>
                <w:noProof/>
                <w:webHidden/>
              </w:rPr>
              <w:t>6</w:t>
            </w:r>
            <w:r>
              <w:rPr>
                <w:noProof/>
                <w:webHidden/>
              </w:rPr>
              <w:fldChar w:fldCharType="end"/>
            </w:r>
          </w:hyperlink>
        </w:p>
        <w:p w:rsidR="00D36291" w:rsidRDefault="00D36291" w14:paraId="088195CB" w14:textId="51AD9439">
          <w:pPr>
            <w:pStyle w:val="TOC1"/>
            <w:tabs>
              <w:tab w:val="right" w:leader="dot" w:pos="9350"/>
            </w:tabs>
            <w:rPr>
              <w:noProof/>
              <w:lang w:val="en-IN" w:eastAsia="en-IN"/>
              <w:rFonts w:ascii="Cambria" w:eastAsiaTheme="minorEastAsia" w:hAnsiTheme="minorHAnsi" w:cstheme="minorBidi"/>
            </w:rPr>
          </w:pPr>
          <w:hyperlink w:anchor="_Toc130562913" w:history="1">
            <w:r w:rsidRPr="00A04953">
              <w:rPr>
                <w:noProof/>
                <w:rStyle w:val="Hyperlink"/>
              </w:rPr>
              <w:t>Theories of human behaviour</w:t>
            </w:r>
            <w:r>
              <w:rPr>
                <w:noProof/>
                <w:webHidden/>
              </w:rPr>
              <w:tab/>
            </w:r>
            <w:r>
              <w:rPr>
                <w:noProof/>
                <w:webHidden/>
              </w:rPr>
              <w:fldChar w:fldCharType="begin"/>
            </w:r>
            <w:r>
              <w:rPr>
                <w:noProof/>
                <w:webHidden/>
              </w:rPr>
              <w:instrText xml:space="preserve"> PAGEREF _Toc130562913 \h </w:instrText>
            </w:r>
            <w:r>
              <w:rPr>
                <w:noProof/>
                <w:webHidden/>
              </w:rPr>
            </w:r>
            <w:r>
              <w:rPr>
                <w:noProof/>
                <w:webHidden/>
              </w:rPr>
              <w:fldChar w:fldCharType="separate"/>
            </w:r>
            <w:r>
              <w:rPr>
                <w:noProof/>
                <w:webHidden/>
              </w:rPr>
              <w:t>7</w:t>
            </w:r>
            <w:r>
              <w:rPr>
                <w:noProof/>
                <w:webHidden/>
              </w:rPr>
              <w:fldChar w:fldCharType="end"/>
            </w:r>
          </w:hyperlink>
        </w:p>
        <w:p w:rsidR="00D36291" w:rsidRDefault="00D36291" w14:paraId="6E5C3AD3" w14:textId="27C28CBA">
          <w:pPr>
            <w:pStyle w:val="TOC2"/>
            <w:tabs>
              <w:tab w:val="right" w:leader="dot" w:pos="9350"/>
            </w:tabs>
            <w:rPr>
              <w:noProof/>
              <w:lang w:val="en-IN" w:eastAsia="en-IN"/>
              <w:rFonts w:ascii="Cambria" w:eastAsiaTheme="minorEastAsia" w:hAnsiTheme="minorHAnsi" w:cstheme="minorBidi"/>
            </w:rPr>
          </w:pPr>
          <w:hyperlink w:anchor="_Toc130562914" w:history="1">
            <w:r w:rsidRPr="00A04953">
              <w:rPr>
                <w:noProof/>
                <w:rStyle w:val="Hyperlink"/>
              </w:rPr>
              <w:t>Social cognitive theory</w:t>
            </w:r>
            <w:r>
              <w:rPr>
                <w:noProof/>
                <w:webHidden/>
              </w:rPr>
              <w:tab/>
            </w:r>
            <w:r>
              <w:rPr>
                <w:noProof/>
                <w:webHidden/>
              </w:rPr>
              <w:fldChar w:fldCharType="begin"/>
            </w:r>
            <w:r>
              <w:rPr>
                <w:noProof/>
                <w:webHidden/>
              </w:rPr>
              <w:instrText xml:space="preserve"> PAGEREF _Toc130562914 \h </w:instrText>
            </w:r>
            <w:r>
              <w:rPr>
                <w:noProof/>
                <w:webHidden/>
              </w:rPr>
            </w:r>
            <w:r>
              <w:rPr>
                <w:noProof/>
                <w:webHidden/>
              </w:rPr>
              <w:fldChar w:fldCharType="separate"/>
            </w:r>
            <w:r>
              <w:rPr>
                <w:noProof/>
                <w:webHidden/>
              </w:rPr>
              <w:t>7</w:t>
            </w:r>
            <w:r>
              <w:rPr>
                <w:noProof/>
                <w:webHidden/>
              </w:rPr>
              <w:fldChar w:fldCharType="end"/>
            </w:r>
          </w:hyperlink>
        </w:p>
        <w:p w:rsidR="00D36291" w:rsidRDefault="00D36291" w14:paraId="6349A5B0" w14:textId="0214BA04">
          <w:pPr>
            <w:pStyle w:val="TOC2"/>
            <w:tabs>
              <w:tab w:val="right" w:leader="dot" w:pos="9350"/>
            </w:tabs>
            <w:rPr>
              <w:noProof/>
              <w:lang w:val="en-IN" w:eastAsia="en-IN"/>
              <w:rFonts w:ascii="Cambria" w:eastAsiaTheme="minorEastAsia" w:hAnsiTheme="minorHAnsi" w:cstheme="minorBidi"/>
            </w:rPr>
          </w:pPr>
          <w:hyperlink w:anchor="_Toc130562915" w:history="1">
            <w:r w:rsidRPr="00A04953">
              <w:rPr>
                <w:noProof/>
                <w:rStyle w:val="Hyperlink"/>
              </w:rPr>
              <w:t>Transtheoretical model</w:t>
            </w:r>
            <w:r>
              <w:rPr>
                <w:noProof/>
                <w:webHidden/>
              </w:rPr>
              <w:tab/>
            </w:r>
            <w:r>
              <w:rPr>
                <w:noProof/>
                <w:webHidden/>
              </w:rPr>
              <w:fldChar w:fldCharType="begin"/>
            </w:r>
            <w:r>
              <w:rPr>
                <w:noProof/>
                <w:webHidden/>
              </w:rPr>
              <w:instrText xml:space="preserve"> PAGEREF _Toc130562915 \h </w:instrText>
            </w:r>
            <w:r>
              <w:rPr>
                <w:noProof/>
                <w:webHidden/>
              </w:rPr>
            </w:r>
            <w:r>
              <w:rPr>
                <w:noProof/>
                <w:webHidden/>
              </w:rPr>
              <w:fldChar w:fldCharType="separate"/>
            </w:r>
            <w:r>
              <w:rPr>
                <w:noProof/>
                <w:webHidden/>
              </w:rPr>
              <w:t>7</w:t>
            </w:r>
            <w:r>
              <w:rPr>
                <w:noProof/>
                <w:webHidden/>
              </w:rPr>
              <w:fldChar w:fldCharType="end"/>
            </w:r>
          </w:hyperlink>
        </w:p>
        <w:p w:rsidR="00D36291" w:rsidRDefault="00D36291" w14:paraId="1B6646A7" w14:textId="3D931029">
          <w:pPr>
            <w:pStyle w:val="TOC1"/>
            <w:tabs>
              <w:tab w:val="right" w:leader="dot" w:pos="9350"/>
            </w:tabs>
            <w:rPr>
              <w:noProof/>
              <w:lang w:val="en-IN" w:eastAsia="en-IN"/>
              <w:rFonts w:ascii="Cambria" w:eastAsiaTheme="minorEastAsia" w:hAnsiTheme="minorHAnsi" w:cstheme="minorBidi"/>
            </w:rPr>
          </w:pPr>
          <w:hyperlink w:anchor="_Toc130562916" w:history="1">
            <w:r w:rsidRPr="00A04953">
              <w:rPr>
                <w:noProof/>
                <w:rStyle w:val="Hyperlink"/>
              </w:rPr>
              <w:t>Conclusion</w:t>
            </w:r>
            <w:r>
              <w:rPr>
                <w:noProof/>
                <w:webHidden/>
              </w:rPr>
              <w:tab/>
            </w:r>
            <w:r>
              <w:rPr>
                <w:noProof/>
                <w:webHidden/>
              </w:rPr>
              <w:fldChar w:fldCharType="begin"/>
            </w:r>
            <w:r>
              <w:rPr>
                <w:noProof/>
                <w:webHidden/>
              </w:rPr>
              <w:instrText xml:space="preserve"> PAGEREF _Toc130562916 \h </w:instrText>
            </w:r>
            <w:r>
              <w:rPr>
                <w:noProof/>
                <w:webHidden/>
              </w:rPr>
            </w:r>
            <w:r>
              <w:rPr>
                <w:noProof/>
                <w:webHidden/>
              </w:rPr>
              <w:fldChar w:fldCharType="separate"/>
            </w:r>
            <w:r>
              <w:rPr>
                <w:noProof/>
                <w:webHidden/>
              </w:rPr>
              <w:t>9</w:t>
            </w:r>
            <w:r>
              <w:rPr>
                <w:noProof/>
                <w:webHidden/>
              </w:rPr>
              <w:fldChar w:fldCharType="end"/>
            </w:r>
          </w:hyperlink>
        </w:p>
        <w:p w:rsidR="00D36291" w:rsidRDefault="00D36291" w14:paraId="3DB135DB" w14:textId="264673C9">
          <w:pPr>
            <w:pStyle w:val="TOC1"/>
            <w:tabs>
              <w:tab w:val="right" w:leader="dot" w:pos="9350"/>
            </w:tabs>
            <w:rPr>
              <w:noProof/>
              <w:lang w:val="en-IN" w:eastAsia="en-IN"/>
              <w:rFonts w:ascii="Cambria" w:eastAsiaTheme="minorEastAsia" w:hAnsiTheme="minorHAnsi" w:cstheme="minorBidi"/>
            </w:rPr>
          </w:pPr>
          <w:hyperlink w:anchor="_Toc130562917" w:history="1">
            <w:r w:rsidRPr="00A04953">
              <w:rPr>
                <w:noProof/>
                <w:rStyle w:val="Hyperlink"/>
              </w:rPr>
              <w:t>References</w:t>
            </w:r>
            <w:r>
              <w:rPr>
                <w:noProof/>
                <w:webHidden/>
              </w:rPr>
              <w:tab/>
            </w:r>
            <w:r>
              <w:rPr>
                <w:noProof/>
                <w:webHidden/>
              </w:rPr>
              <w:fldChar w:fldCharType="begin"/>
            </w:r>
            <w:r>
              <w:rPr>
                <w:noProof/>
                <w:webHidden/>
              </w:rPr>
              <w:instrText xml:space="preserve"> PAGEREF _Toc130562917 \h </w:instrText>
            </w:r>
            <w:r>
              <w:rPr>
                <w:noProof/>
                <w:webHidden/>
              </w:rPr>
            </w:r>
            <w:r>
              <w:rPr>
                <w:noProof/>
                <w:webHidden/>
              </w:rPr>
              <w:fldChar w:fldCharType="separate"/>
            </w:r>
            <w:r>
              <w:rPr>
                <w:noProof/>
                <w:webHidden/>
              </w:rPr>
              <w:t>10</w:t>
            </w:r>
            <w:r>
              <w:rPr>
                <w:noProof/>
                <w:webHidden/>
              </w:rPr>
              <w:fldChar w:fldCharType="end"/>
            </w:r>
          </w:hyperlink>
        </w:p>
        <w:p w:rsidR="00D36291" w:rsidRDefault="00D36291" w14:paraId="74237FF5" w14:textId="77D49DFD">
          <w:r>
            <w:rPr>
              <w:bCs/>
              <w:noProof/>
              <w:b/>
            </w:rPr>
            <w:fldChar w:fldCharType="end"/>
          </w:r>
        </w:p>
      </w:sdtContent>
    </w:sdt>
    <w:p w:rsidR="00115FE7" w:rsidRDefault="00115FE7" w14:paraId="2F6AD046" w14:textId="77777777" w:rsidP="00D36291"/>
    <w:p w:rsidR="00115FE7" w:rsidRDefault="00115FE7" w14:paraId="02890F43" w14:textId="77777777">
      <w:pPr>
        <w:jc w:val="left"/>
        <w:spacing w:line="276" w:lineRule="auto"/>
      </w:pPr>
      <w:r>
        <w:br w:type="page"/>
      </w:r>
    </w:p>
    <w:p w:rsidR="00545923" w:rsidRDefault="00000000" w14:paraId="00000001" w14:textId="6160D323" w:rsidP="00F23182">
      <w:pPr>
        <w:pStyle w:val="Heading1"/>
      </w:pPr>
      <w:bookmarkStart w:id="0" w:name="_Toc130562066"/>
      <w:bookmarkStart w:id="1" w:name="_Toc130562908"/>
      <w:r>
        <w:t>Introduction</w:t>
        <w:lastRenderedPageBreak/>
      </w:r>
      <w:bookmarkEnd w:id="0"/>
      <w:bookmarkEnd w:id="1"/>
    </w:p>
    <w:p w:rsidR="00545923" w:rsidRDefault="00000000" w14:paraId="00000002" w14:textId="7000E7F1">
      <w:r>
        <w:t>Health and social care enable an individual to sustain a normal life along with carrying out daily responsibilities. Whether it is emotional, psychological or health support, the responsibilities of health and social care workers are immense. Thus, to carry out their responsibilities in accepted ways, knowing about different theories and approaches to human development and behaviour</w:t>
      </w:r>
      <w:r w:rsidR="002E6601">
        <w:t xml:space="preserve"> is important for the caregivers</w:t>
      </w:r>
      <w:r>
        <w:t xml:space="preserve">. The following report will </w:t>
      </w:r>
      <w:r w:rsidR="002E6601">
        <w:t xml:space="preserve">thus </w:t>
      </w:r>
      <w:r>
        <w:t xml:space="preserve">try to understand the relevance of these theories in the context of the health and social care of children and young people. Further, the report will outline social as well as biological determinants of human behaviour in relation to behaviour theories in psychology. Three theories along with practical examples will </w:t>
      </w:r>
      <w:r w:rsidR="002E6601">
        <w:t xml:space="preserve">also </w:t>
      </w:r>
      <w:r>
        <w:t xml:space="preserve">be highlighted in the ensuing report. </w:t>
      </w:r>
    </w:p>
    <w:p w:rsidR="00933BB1" w:rsidRDefault="00000000" w14:paraId="3ED5E7ED" w14:textId="77777777">
      <w:pPr>
        <w:rPr>
          <w:b/>
        </w:rPr>
      </w:pPr>
      <w:r>
        <w:rPr>
          <w:b/>
        </w:rPr>
        <w:br w:type="page"/>
      </w:r>
    </w:p>
    <w:p w:rsidR="00545923" w:rsidRDefault="00000000" w14:paraId="00000003" w14:textId="2006C590" w:rsidP="00F23182">
      <w:pPr>
        <w:pStyle w:val="Heading1"/>
      </w:pPr>
      <w:bookmarkStart w:id="2" w:name="_Toc130562067"/>
      <w:bookmarkStart w:id="3" w:name="_Toc130562909"/>
      <w:r>
        <w:t>Theories of lifespan development</w:t>
        <w:lastRenderedPageBreak/>
      </w:r>
      <w:bookmarkEnd w:id="2"/>
      <w:bookmarkEnd w:id="3"/>
    </w:p>
    <w:p w:rsidR="00545923" w:rsidRDefault="00000000" w14:paraId="00000004" w14:textId="72671D71">
      <w:r>
        <w:t>The continuous development from birth to death is known as the lifespan development of an individual. This is a holistic approach that enables one to understand the emotional, cognitive, psychological and social developments that every individual passes through</w:t>
      </w:r>
      <w:r w:rsidR="00933BB1">
        <w:t xml:space="preserve"> </w:t>
      </w:r>
      <w:sdt>
        <w:sdtPr>
          <w:id w:val="839740024"/>
          <w:citation/>
        </w:sdtPr>
        <w:sdtContent>
          <w:r w:rsidR="00933BB1">
            <w:fldChar w:fldCharType="begin"/>
          </w:r>
          <w:r w:rsidR="00933BB1">
            <w:rPr>
              <w:lang w:val="en-US"/>
            </w:rPr>
            <w:instrText xml:space="preserve"> CITATION Ken231 \l 1033 </w:instrText>
          </w:r>
          <w:r w:rsidR="00933BB1">
            <w:fldChar w:fldCharType="separate"/>
          </w:r>
          <w:r w:rsidR="00933BB1" w:rsidRPr="00933BB1">
            <w:rPr>
              <w:noProof/>
              <w:lang w:val="en-US"/>
            </w:rPr>
            <w:t>(Cherry, 2023)</w:t>
          </w:r>
          <w:r w:rsidR="00933BB1">
            <w:fldChar w:fldCharType="end"/>
          </w:r>
        </w:sdtContent>
      </w:sdt>
      <w:r>
        <w:t xml:space="preserve">. At every stage, people may encounter similar situations, but they do not respond in a similar way. </w:t>
      </w:r>
    </w:p>
    <w:p w:rsidR="00545923" w:rsidRDefault="00000000" w14:paraId="00000005" w14:textId="77777777" w:rsidP="00F23182" w:rsidRPr="00F23182">
      <w:pPr>
        <w:pStyle w:val="Heading2"/>
      </w:pPr>
      <w:bookmarkStart w:id="4" w:name="_Toc130562068"/>
      <w:bookmarkStart w:id="5" w:name="_Toc130562910"/>
      <w:r w:rsidRPr="00F23182">
        <w:t>Freud’s stages of human development</w:t>
      </w:r>
      <w:bookmarkEnd w:id="4"/>
      <w:bookmarkEnd w:id="5"/>
    </w:p>
    <w:p w:rsidR="00545923" w:rsidRDefault="00000000" w14:paraId="00000006" w14:textId="51D672F7">
      <w:r>
        <w:t>Sigmund Freud was a</w:t>
      </w:r>
      <w:r w:rsidR="00B40D31">
        <w:t xml:space="preserve"> well-known</w:t>
      </w:r>
      <w:r>
        <w:t xml:space="preserve"> psychoanalyst who observed that children pass through a series of psychosexual phases that ultimately leads to their adult self. Each stage has some pleasure-seeking energies of their id which focuses on some erogenous places. A </w:t>
      </w:r>
      <w:r w:rsidR="00B40D31">
        <w:t xml:space="preserve">part </w:t>
      </w:r>
      <w:r>
        <w:t xml:space="preserve">of </w:t>
      </w:r>
      <w:r w:rsidR="00933BB1">
        <w:t>the</w:t>
      </w:r>
      <w:r w:rsidR="00B40D31">
        <w:t xml:space="preserve"> human</w:t>
      </w:r>
      <w:r>
        <w:t xml:space="preserve"> body that is sensitive to stimulation is an erogenous area. At every stage of growth, conflicts may arise which can help </w:t>
      </w:r>
      <w:r w:rsidR="00933BB1">
        <w:t>the</w:t>
      </w:r>
      <w:r>
        <w:t xml:space="preserve"> growth or stifle it. </w:t>
      </w:r>
    </w:p>
    <w:p w:rsidR="00545923" w:rsidRDefault="00000000" w14:paraId="00000007" w14:textId="77777777">
      <w:pPr>
        <w:rPr>
          <w:b/>
          <w:u w:val="single"/>
        </w:rPr>
      </w:pPr>
      <w:r>
        <w:rPr>
          <w:b/>
          <w:u w:val="single"/>
        </w:rPr>
        <w:t>Oral stage</w:t>
      </w:r>
    </w:p>
    <w:p w:rsidR="00545923" w:rsidRDefault="00000000" w14:paraId="00000008" w14:textId="1C340A2C">
      <w:r>
        <w:t xml:space="preserve">This </w:t>
      </w:r>
      <w:r w:rsidR="00B40D31">
        <w:t xml:space="preserve">particular </w:t>
      </w:r>
      <w:r>
        <w:t xml:space="preserve">stage begins </w:t>
      </w:r>
      <w:r w:rsidR="00B40D31">
        <w:t>during the</w:t>
      </w:r>
      <w:r>
        <w:t xml:space="preserve"> birth to the 1st year and the erogenous </w:t>
      </w:r>
      <w:r w:rsidR="00B40D31">
        <w:t>part</w:t>
      </w:r>
      <w:r>
        <w:t xml:space="preserve"> is the mouth</w:t>
      </w:r>
      <w:r w:rsidR="00B40D31">
        <w:t xml:space="preserve"> during that time</w:t>
      </w:r>
      <w:r>
        <w:t xml:space="preserve">. At this stage, the infant's base source of interaction is </w:t>
      </w:r>
      <w:r w:rsidR="00B40D31">
        <w:t>by</w:t>
      </w:r>
      <w:r>
        <w:t xml:space="preserve"> their mouth as the rooting and sucking reflex becomes crucial</w:t>
      </w:r>
      <w:r w:rsidR="00933BB1">
        <w:t xml:space="preserve"> (</w:t>
      </w:r>
      <w:r w:rsidR="00933BB1" w:rsidRPr="00933BB1">
        <w:t>Saracho and Evans, 2021</w:t>
      </w:r>
      <w:r w:rsidR="00933BB1">
        <w:t>)</w:t>
      </w:r>
      <w:r>
        <w:t xml:space="preserve">. As the mouth is </w:t>
      </w:r>
      <w:r w:rsidR="00B40D31">
        <w:t>crucial</w:t>
      </w:r>
      <w:r>
        <w:t xml:space="preserve"> for eating, the </w:t>
      </w:r>
      <w:r w:rsidR="00B40D31">
        <w:t>infant</w:t>
      </w:r>
      <w:r>
        <w:t xml:space="preserve"> derives pleasure from </w:t>
      </w:r>
      <w:r w:rsidR="00B40D31">
        <w:t xml:space="preserve">that physical </w:t>
      </w:r>
      <w:r>
        <w:t xml:space="preserve">stimulation </w:t>
      </w:r>
      <w:r w:rsidR="00B40D31">
        <w:t xml:space="preserve">which happens </w:t>
      </w:r>
      <w:r>
        <w:t xml:space="preserve">orally. An infant becomes completely attached to their caregivers and grows trust. However, oral fixation gives rise to smoking, drinking, or nail-biting habits. </w:t>
      </w:r>
    </w:p>
    <w:p w:rsidR="00545923" w:rsidRDefault="00000000" w14:paraId="00000009" w14:textId="77777777">
      <w:pPr>
        <w:rPr>
          <w:b/>
          <w:u w:val="single"/>
        </w:rPr>
      </w:pPr>
      <w:r>
        <w:rPr>
          <w:b/>
          <w:u w:val="single"/>
        </w:rPr>
        <w:t>Anal stage</w:t>
      </w:r>
    </w:p>
    <w:p w:rsidR="00545923" w:rsidRDefault="00000000" w14:paraId="0000000A" w14:textId="77777777">
      <w:r>
        <w:t xml:space="preserve">This stage starts from the first year and lasts up to three years, with the bowels and anal being the erogenous zone. The main focus of the libido now is on bladder control and movements of the bowel.  An appropriate approach to toilet training is crucial for success in this phase. Shaming or ridiculing will lead to destructive or messy personality growth in the child. </w:t>
      </w:r>
    </w:p>
    <w:p w:rsidR="00545923" w:rsidRDefault="00000000" w14:paraId="0000000B" w14:textId="77777777">
      <w:pPr>
        <w:rPr>
          <w:b/>
          <w:u w:val="single"/>
        </w:rPr>
      </w:pPr>
      <w:r>
        <w:rPr>
          <w:b/>
          <w:u w:val="single"/>
        </w:rPr>
        <w:t>Phallic stage</w:t>
      </w:r>
    </w:p>
    <w:p w:rsidR="00545923" w:rsidRDefault="00000000" w14:paraId="0000000C" w14:textId="77777777">
      <w:r>
        <w:t xml:space="preserve">Starting from the third year, this stage lasts up to the sixth year. During this time, the libido's primary focus is on the genitals. The growth of envious feelings for the opposite gender occurs at this phase. </w:t>
      </w:r>
    </w:p>
    <w:p w:rsidR="00545923" w:rsidRDefault="00000000" w14:paraId="0000000D" w14:textId="77777777">
      <w:pPr>
        <w:rPr>
          <w:b/>
          <w:u w:val="single"/>
        </w:rPr>
      </w:pPr>
      <w:r>
        <w:rPr>
          <w:b/>
          <w:u w:val="single"/>
        </w:rPr>
        <w:t>Latent period</w:t>
      </w:r>
    </w:p>
    <w:p w:rsidR="00545923" w:rsidRDefault="00000000" w14:paraId="0000000E" w14:textId="77777777">
      <w:r>
        <w:t>Starts at six years and ends in puberty, this stage sees the growth of the superego over the id social skills, values, and relationships with friends and families develop. As both ego and superego develop, it leads to calm in the child. As a period of exploration, the sexual energy is dormant.</w:t>
      </w:r>
    </w:p>
    <w:p w:rsidR="00545923" w:rsidRDefault="00000000" w14:paraId="0000000F" w14:textId="77777777">
      <w:pPr>
        <w:rPr>
          <w:b/>
          <w:u w:val="single"/>
        </w:rPr>
      </w:pPr>
      <w:r>
        <w:rPr>
          <w:b/>
          <w:u w:val="single"/>
        </w:rPr>
        <w:t>Genital stage</w:t>
        <w:lastRenderedPageBreak/>
      </w:r>
    </w:p>
    <w:p w:rsidR="00545923" w:rsidRDefault="00000000" w14:paraId="00000010" w14:textId="77777777">
      <w:r>
        <w:t xml:space="preserve">Starting from puberty to death, in this phase individual’s libido is risen and sexual attraction for the opposite sex is seen in an individual. Unlike other stages, where individual interest was high, this stage is focused on others' well-being. </w:t>
      </w:r>
    </w:p>
    <w:p w:rsidR="00545923" w:rsidRDefault="00000000" w14:paraId="00000011" w14:textId="449C7513" w:rsidRPr="00F23182">
      <w:pPr>
        <w:rPr>
          <w:b/>
          <w:u w:val="single"/>
        </w:rPr>
      </w:pPr>
      <w:r w:rsidRPr="00F23182">
        <w:rPr>
          <w:b/>
          <w:u w:val="single"/>
        </w:rPr>
        <w:t>Relevance of the theor</w:t>
      </w:r>
      <w:r w:rsidR="00933BB1" w:rsidRPr="00F23182">
        <w:rPr>
          <w:b/>
          <w:u w:val="single"/>
        </w:rPr>
        <w:t>y</w:t>
      </w:r>
      <w:r w:rsidRPr="00F23182">
        <w:rPr>
          <w:b/>
          <w:u w:val="single"/>
        </w:rPr>
        <w:t xml:space="preserve"> on health and social care practice with examples</w:t>
      </w:r>
    </w:p>
    <w:p w:rsidR="00545923" w:rsidRDefault="00000000" w14:paraId="00000012" w14:textId="0FEDB375">
      <w:r>
        <w:t xml:space="preserve">Freud believed that if any of the stages is disturbed or abuse occurs then the child grows some unacceptable personalities in their adulthood. For instance, if children are abused during the middle </w:t>
      </w:r>
      <w:r w:rsidR="00933BB1">
        <w:t>stage,</w:t>
      </w:r>
      <w:r>
        <w:t xml:space="preserve"> then multiple personalities may arise due to that trauma</w:t>
      </w:r>
      <w:r w:rsidR="00933BB1">
        <w:t xml:space="preserve"> (</w:t>
      </w:r>
      <w:r w:rsidR="00933BB1" w:rsidRPr="00933BB1">
        <w:t>Nagel, 2020</w:t>
      </w:r>
      <w:r w:rsidR="00933BB1">
        <w:rPr>
          <w:lang w:val="en-US"/>
        </w:rPr>
        <w:t>)</w:t>
      </w:r>
      <w:r>
        <w:t>. Erratic behaviours, outbursts or unwanted sexual; practices may occur as a result. Hence, knowing about this stage for both health and also social care workers will help to identify the root cause of any external erratic behaviour and issue appropriate interventions. An example of a 14-year-old child who was trafficked and raped by older males who were known by the mother leading to significant trauma can be analysed</w:t>
      </w:r>
      <w:r w:rsidR="00933BB1">
        <w:t xml:space="preserve"> </w:t>
      </w:r>
      <w:sdt>
        <w:sdtPr>
          <w:id w:val="-75060734"/>
          <w:citation/>
        </w:sdtPr>
        <w:sdtContent>
          <w:r w:rsidR="00933BB1">
            <w:fldChar w:fldCharType="begin"/>
          </w:r>
          <w:r w:rsidR="00933BB1">
            <w:rPr>
              <w:lang w:val="en-US"/>
            </w:rPr>
            <w:instrText xml:space="preserve"> CITATION nsp231 \l 1033 </w:instrText>
          </w:r>
          <w:r w:rsidR="00933BB1">
            <w:fldChar w:fldCharType="separate"/>
          </w:r>
          <w:r w:rsidR="00933BB1" w:rsidRPr="00933BB1">
            <w:rPr>
              <w:noProof/>
              <w:lang w:val="en-US"/>
            </w:rPr>
            <w:t>(nspcc, 2023)</w:t>
          </w:r>
          <w:r w:rsidR="00933BB1">
            <w:fldChar w:fldCharType="end"/>
          </w:r>
        </w:sdtContent>
      </w:sdt>
      <w:r>
        <w:t xml:space="preserve">. Here the trauma is severe and the victim-blaming attitude must be avoided and delay in monitoring as well as information sharing must be discarded. Further, conversing with the child alone must be practised in this case. As a social care or health care individual, collaborating with the multi-agency workforce is necessary to address the complex needs of the 14-year-old child. </w:t>
      </w:r>
    </w:p>
    <w:p w:rsidR="00545923" w:rsidRDefault="00000000" w14:paraId="00000013" w14:textId="77777777" w:rsidP="00F23182">
      <w:pPr>
        <w:pStyle w:val="Heading1"/>
      </w:pPr>
      <w:bookmarkStart w:id="6" w:name="_Toc130562069"/>
      <w:bookmarkStart w:id="7" w:name="_Toc130562911"/>
      <w:r>
        <w:t>Social determinants of human behaviour</w:t>
      </w:r>
      <w:bookmarkEnd w:id="6"/>
      <w:bookmarkEnd w:id="7"/>
    </w:p>
    <w:p w:rsidR="00545923" w:rsidRDefault="00000000" w14:paraId="00000014" w14:textId="6EEF0DCA">
      <w:r>
        <w:t xml:space="preserve">The social determinants that influence human behaviour are social institutions, ideologies as well as inequalities. One’s role in the community along with the ideologies, practices and beliefs that are ingrained in that particular society drives human behaviour. As per the status of the individual in the social group, social determinants analyse the personality. Social interactions </w:t>
      </w:r>
      <w:r w:rsidR="00933BB1">
        <w:t>leave</w:t>
      </w:r>
      <w:r>
        <w:t xml:space="preserve"> mark on every personality which drives their behaviour. Being able to express and form bonds in society also impact the mental, physical as well as emotional growth of humans</w:t>
      </w:r>
      <w:r w:rsidR="00933BB1">
        <w:t xml:space="preserve"> </w:t>
      </w:r>
      <w:sdt>
        <w:sdtPr>
          <w:id w:val="2011107548"/>
          <w:citation/>
        </w:sdtPr>
        <w:sdtContent>
          <w:r w:rsidR="00933BB1">
            <w:fldChar w:fldCharType="begin"/>
          </w:r>
          <w:r w:rsidR="00933BB1">
            <w:rPr>
              <w:lang w:val="en-US"/>
            </w:rPr>
            <w:instrText xml:space="preserve"> CITATION lev22 \l 1033 </w:instrText>
          </w:r>
          <w:r w:rsidR="00933BB1">
            <w:fldChar w:fldCharType="separate"/>
          </w:r>
          <w:r w:rsidR="00933BB1" w:rsidRPr="00933BB1">
            <w:rPr>
              <w:noProof/>
              <w:lang w:val="en-US"/>
            </w:rPr>
            <w:t>(leverageedu, 2022)</w:t>
          </w:r>
          <w:r w:rsidR="00933BB1">
            <w:fldChar w:fldCharType="end"/>
          </w:r>
        </w:sdtContent>
      </w:sdt>
      <w:r>
        <w:t xml:space="preserve">. </w:t>
      </w:r>
    </w:p>
    <w:p w:rsidR="00545923" w:rsidRDefault="00000000" w14:paraId="00000015" w14:textId="77777777" w:rsidP="00F23182">
      <w:pPr>
        <w:pStyle w:val="Heading1"/>
      </w:pPr>
      <w:bookmarkStart w:id="8" w:name="_Toc130562070"/>
      <w:bookmarkStart w:id="9" w:name="_Toc130562912"/>
      <w:r>
        <w:t>Biological determinants of human behaviour</w:t>
      </w:r>
      <w:bookmarkEnd w:id="8"/>
      <w:bookmarkEnd w:id="9"/>
    </w:p>
    <w:p w:rsidR="00545923" w:rsidRDefault="00000000" w14:paraId="00000016" w14:textId="0B719401">
      <w:r>
        <w:t>Biological traits form one of the important determinants of human behaviour. A majority of multiple factors help to understand the behavioural patterns and the personality of an individual. Hereditary factors such as sex, physical stature, muscle composition, facial features and similar characteristics are inherited from parents. Hence, these cannot be changed, that is why growing a positive outlook towards one’s appearance is encouraged through body positivity</w:t>
      </w:r>
      <w:r w:rsidR="00933BB1">
        <w:t xml:space="preserve"> </w:t>
      </w:r>
      <w:sdt>
        <w:sdtPr>
          <w:id w:val="1482417592"/>
          <w:citation/>
        </w:sdtPr>
        <w:sdtContent>
          <w:r w:rsidR="00933BB1">
            <w:fldChar w:fldCharType="begin"/>
          </w:r>
          <w:r w:rsidR="00933BB1">
            <w:rPr>
              <w:lang w:val="en-US"/>
            </w:rPr>
            <w:instrText xml:space="preserve"> CITATION Dou20 \l 1033 </w:instrText>
          </w:r>
          <w:r w:rsidR="00933BB1">
            <w:fldChar w:fldCharType="separate"/>
          </w:r>
          <w:r w:rsidR="00933BB1" w:rsidRPr="00933BB1">
            <w:rPr>
              <w:noProof/>
              <w:lang w:val="en-US"/>
            </w:rPr>
            <w:t>(Haddad, 2020)</w:t>
          </w:r>
          <w:r w:rsidR="00933BB1">
            <w:fldChar w:fldCharType="end"/>
          </w:r>
        </w:sdtContent>
      </w:sdt>
      <w:r>
        <w:t xml:space="preserve">. Physical appearance determines one’s personality by determining others’ perceptions </w:t>
      </w:r>
      <w:r>
        <w:t>towards that individual. Therefore, self-conception is influenced by bodily features such as height, weight and complexion. Children and young people, particularly, get conscious about their physical selves, and they try to emulate others. This process leads to an identity crisis, anxiety, and other negative behaviours.</w:t>
        <w:lastRenderedPageBreak/>
      </w:r>
    </w:p>
    <w:p w:rsidR="00545923" w:rsidRDefault="00000000" w14:paraId="00000017" w14:textId="77777777" w:rsidP="00F23182">
      <w:pPr>
        <w:pStyle w:val="Heading1"/>
      </w:pPr>
      <w:bookmarkStart w:id="10" w:name="_Toc130562071"/>
      <w:bookmarkStart w:id="11" w:name="_Toc130562913"/>
      <w:r>
        <w:t>Theories of human behaviour</w:t>
      </w:r>
      <w:bookmarkEnd w:id="10"/>
      <w:bookmarkEnd w:id="11"/>
    </w:p>
    <w:p w:rsidR="00545923" w:rsidRDefault="00000000" w14:paraId="00000018" w14:textId="77777777" w:rsidP="00F23182">
      <w:pPr>
        <w:pStyle w:val="Heading2"/>
      </w:pPr>
      <w:bookmarkStart w:id="12" w:name="_Toc130562072"/>
      <w:bookmarkStart w:id="13" w:name="_Toc130562914"/>
      <w:r>
        <w:t>Social cognitive theory</w:t>
      </w:r>
      <w:bookmarkEnd w:id="12"/>
      <w:bookmarkEnd w:id="13"/>
    </w:p>
    <w:p w:rsidR="00545923" w:rsidRDefault="00000000" w14:paraId="00000019" w14:textId="08499163">
      <w:r>
        <w:t>This theory explains the relationship and interaction between individual experiences, others’ actions and also environmental factors on the health behaviours of individuals. This theory helps to provide support through implanting expectations, using learning from observations and self-efficacy. The key components of this theory are self-efficacy which means the belief in controlling an individual’s behaviour</w:t>
      </w:r>
      <w:r w:rsidR="00F23182">
        <w:t xml:space="preserve"> (</w:t>
      </w:r>
      <w:r w:rsidR="00F23182" w:rsidRPr="00F23182">
        <w:t>Beauchamp</w:t>
      </w:r>
      <w:r w:rsidR="00F23182">
        <w:t xml:space="preserve"> et al</w:t>
      </w:r>
      <w:r w:rsidR="00F23182" w:rsidRPr="00F23182">
        <w:t>., 2019</w:t>
      </w:r>
      <w:r w:rsidR="00F23182">
        <w:rPr>
          <w:lang w:val="en-US"/>
        </w:rPr>
        <w:t>)</w:t>
      </w:r>
      <w:r>
        <w:t xml:space="preserve">. Behavioural capability as in the understanding of the skills to perform certain behaviours. Next is determining different outcomes of health behaviour which is expectations. Further, observational learning is watching others and imitating to get similar outcomes. </w:t>
      </w:r>
    </w:p>
    <w:p w:rsidR="00545923" w:rsidRDefault="00000000" w14:paraId="0000001A" w14:textId="77777777" w:rsidRPr="00F23182">
      <w:pPr>
        <w:rPr>
          <w:b/>
          <w:u w:val="single"/>
        </w:rPr>
      </w:pPr>
      <w:r w:rsidRPr="00F23182">
        <w:rPr>
          <w:b/>
          <w:u w:val="single"/>
        </w:rPr>
        <w:t>Importance of the chosen theory in health and social care with suitable examples</w:t>
      </w:r>
    </w:p>
    <w:p w:rsidR="00545923" w:rsidRDefault="00000000" w14:paraId="0000001B" w14:textId="0AEE06F0">
      <w:pPr>
        <w:rPr>
          <w:u w:val="single"/>
        </w:rPr>
      </w:pPr>
      <w:r>
        <w:t>This theory can be applied to the process of counselling for the prevention of disease and management. As it synthesizes the concept as well as processes from behaviouristic, emotional along with cognitive models of behaviour change, this theory is useful for healthcare professionals. For example, the Healthy Relationships programme by CARES was a group intervention initiative for people living with HIV/ AIDS</w:t>
      </w:r>
      <w:r w:rsidR="00933BB1">
        <w:t xml:space="preserve"> </w:t>
      </w:r>
      <w:sdt>
        <w:sdtPr>
          <w:id w:val="-900210234"/>
          <w:citation/>
        </w:sdtPr>
        <w:sdtContent>
          <w:r w:rsidR="00933BB1">
            <w:fldChar w:fldCharType="begin"/>
          </w:r>
          <w:r w:rsidR="00933BB1">
            <w:rPr>
              <w:lang w:val="en-US"/>
            </w:rPr>
            <w:instrText xml:space="preserve"> CITATION rur23 \l 1033 </w:instrText>
          </w:r>
          <w:r w:rsidR="00933BB1">
            <w:fldChar w:fldCharType="separate"/>
          </w:r>
          <w:r w:rsidR="00933BB1" w:rsidRPr="00933BB1">
            <w:rPr>
              <w:noProof/>
              <w:lang w:val="en-US"/>
            </w:rPr>
            <w:t>(ruralhealthinfo, 2023)</w:t>
          </w:r>
          <w:r w:rsidR="00933BB1">
            <w:fldChar w:fldCharType="end"/>
          </w:r>
        </w:sdtContent>
      </w:sdt>
      <w:r>
        <w:t xml:space="preserve">. The theory of Social Cognitive was applied here to develop independence and healthy practices among the participants to lead a healthy life. </w:t>
      </w:r>
    </w:p>
    <w:p w:rsidR="00545923" w:rsidRDefault="00000000" w14:paraId="0000001C" w14:textId="7EFBFC71" w:rsidP="00F23182">
      <w:pPr>
        <w:pStyle w:val="Heading2"/>
      </w:pPr>
      <w:bookmarkStart w:id="14" w:name="_Toc130562073"/>
      <w:bookmarkStart w:id="15" w:name="_Toc130562915"/>
      <w:r>
        <w:t>Transtheoretical model</w:t>
      </w:r>
      <w:bookmarkEnd w:id="14"/>
      <w:bookmarkEnd w:id="15"/>
    </w:p>
    <w:p w:rsidR="00545923" w:rsidRDefault="00000000" w14:paraId="0000001D" w14:textId="05619417">
      <w:r>
        <w:t>For long-term changes in health behaviour, there are multiple actions as well as adaptations at each stage. Some individuals may be upfront about changing their behaviours and shifting to healthy habits. While others may not be ready to quit smoking, drinking or similar bad habits. The key element of this model is the ‘stages of change’. It proposes that there are different phases of readiness among people to take healthy behaviours. The research in health behaviour has found it useful to determine the changes that a person accepts regarding their health activities</w:t>
      </w:r>
      <w:r w:rsidR="00933BB1">
        <w:t xml:space="preserve"> </w:t>
      </w:r>
      <w:sdt>
        <w:sdtPr>
          <w:id w:val="1887676217"/>
          <w:citation/>
        </w:sdtPr>
        <w:sdtContent>
          <w:r w:rsidR="00933BB1">
            <w:fldChar w:fldCharType="begin"/>
          </w:r>
          <w:r w:rsidR="00933BB1">
            <w:rPr>
              <w:lang w:val="en-US"/>
            </w:rPr>
            <w:instrText xml:space="preserve"> CITATION Kag23 \l 1033 </w:instrText>
          </w:r>
          <w:r w:rsidR="00933BB1">
            <w:fldChar w:fldCharType="separate"/>
          </w:r>
          <w:r w:rsidR="00933BB1" w:rsidRPr="00933BB1">
            <w:rPr>
              <w:noProof/>
              <w:lang w:val="en-US"/>
            </w:rPr>
            <w:t xml:space="preserve">(Silver, </w:t>
          </w:r>
          <w:r w:rsidR="00933BB1" w:rsidRPr="00933BB1">
            <w:rPr>
              <w:noProof/>
              <w:lang w:val="en-US"/>
            </w:rPr>
            <w:t>2023)</w:t>
            <w:lastRenderedPageBreak/>
          </w:r>
          <w:r w:rsidR="00933BB1">
            <w:fldChar w:fldCharType="end"/>
          </w:r>
        </w:sdtContent>
      </w:sdt>
      <w:r>
        <w:t xml:space="preserve">. Hence, it is useful to predict changes in actions such as eating habits, smoking and physical activity. </w:t>
      </w:r>
    </w:p>
    <w:p w:rsidR="00545923" w:rsidRDefault="00000000" w14:paraId="0000001E" w14:textId="77777777" w:rsidRPr="00F23182">
      <w:pPr>
        <w:rPr>
          <w:b/>
          <w:u w:val="single"/>
        </w:rPr>
      </w:pPr>
      <w:r w:rsidRPr="00F23182">
        <w:rPr>
          <w:b/>
          <w:u w:val="single"/>
        </w:rPr>
        <w:t>Importance of the theory with examples</w:t>
      </w:r>
    </w:p>
    <w:p w:rsidR="00545923" w:rsidRDefault="00000000" w14:paraId="0000001F" w14:textId="1EBDDC2F">
      <w:r>
        <w:t xml:space="preserve">This theory is useful to determine the type of behaviours that people show at different stages and how ready they are to change them. People do not always move through the stages in a linear </w:t>
      </w:r>
      <w:r w:rsidR="00F23182">
        <w:t>manner;</w:t>
      </w:r>
      <w:r>
        <w:t xml:space="preserve"> hence knowledge of this model will help the health and social worker to gain an understanding of the p</w:t>
      </w:r>
      <w:r w:rsidR="00933BB1">
        <w:t>att</w:t>
      </w:r>
      <w:r>
        <w:t>ern of such behaviours. For instance, individuals may even relapse and reach back to their previous stage and start with similar actions</w:t>
      </w:r>
      <w:r w:rsidR="00F23182">
        <w:t xml:space="preserve"> (</w:t>
      </w:r>
      <w:r w:rsidR="00F23182" w:rsidRPr="00F23182">
        <w:t>Karatana</w:t>
      </w:r>
      <w:r w:rsidR="00F23182">
        <w:t xml:space="preserve"> et al</w:t>
      </w:r>
      <w:r w:rsidR="00F23182" w:rsidRPr="00F23182">
        <w:t>., 2022</w:t>
      </w:r>
      <w:r w:rsidR="00F23182">
        <w:rPr>
          <w:lang w:val="en-US"/>
        </w:rPr>
        <w:t>)</w:t>
      </w:r>
      <w:r>
        <w:t xml:space="preserve">. Therefore, the process has to be evaluated at each stage. This model could be used by a healthcare professional who works in rehabilitation centres to work with patients who have acute drinking and smoking issues or substance abuse. The NHS covers cases of rehab in the UK, where this model is sued to provide therapies, medication and detoxification to patients. Further, the formation of support groups is also encouraged within NHS for these types of patients. </w:t>
      </w:r>
    </w:p>
    <w:p w:rsidR="00545923" w:rsidRDefault="00000000" w14:paraId="00000020" w14:textId="77777777">
      <w:pPr>
        <w:rPr>
          <w:b/>
        </w:rPr>
      </w:pPr>
      <w:r>
        <w:br w:type="page"/>
      </w:r>
    </w:p>
    <w:p w:rsidR="00545923" w:rsidRDefault="00000000" w14:paraId="00000021" w14:textId="77777777" w:rsidP="00F23182">
      <w:pPr>
        <w:pStyle w:val="Heading1"/>
      </w:pPr>
      <w:bookmarkStart w:id="16" w:name="_Toc130562074"/>
      <w:bookmarkStart w:id="17" w:name="_Toc130562916"/>
      <w:r>
        <w:t>Conclusion</w:t>
        <w:lastRenderedPageBreak/>
      </w:r>
      <w:bookmarkEnd w:id="16"/>
      <w:bookmarkEnd w:id="17"/>
    </w:p>
    <w:p w:rsidR="00933BB1" w:rsidRDefault="00000000" w14:paraId="00000022" w14:textId="7AE9405B">
      <w:r>
        <w:t xml:space="preserve">From the above discussion, it has been understood that theories and models of lifespan development and behaviours are indispensable to know for health as well as social care workers. These theories help to understand the patterns of growth and development of health behaviours in individuals, to provide appropriate interventions. The report has covered Freud’s stages of development analysing personality development among children and young people. Thereafter, discussed its importance in health and also social care with examples. Further, two theories of behaviour have also been elaborated on with their relevance and usage. Appropriate examples are also given in the context of caregiving. </w:t>
      </w:r>
    </w:p>
    <w:p w:rsidR="00933BB1" w:rsidRDefault="00000000" w14:paraId="6156CB6F" w14:textId="77777777">
      <w:pPr>
        <w:jc w:val="left"/>
        <w:spacing w:line="276" w:lineRule="auto"/>
      </w:pPr>
      <w:r>
        <w:br w:type="page"/>
      </w:r>
    </w:p>
    <w:p w:rsidR="00545923" w:rsidRDefault="00000000" w14:paraId="07163B2F" w14:textId="074FCE5A" w:rsidP="00F23182">
      <w:pPr>
        <w:pStyle w:val="Heading1"/>
      </w:pPr>
      <w:bookmarkStart w:id="18" w:name="_Toc130562075"/>
      <w:bookmarkStart w:id="19" w:name="_Toc130562917"/>
      <w:r>
        <w:t>References</w:t>
        <w:lastRenderedPageBreak/>
      </w:r>
      <w:bookmarkEnd w:id="18"/>
      <w:bookmarkEnd w:id="19"/>
    </w:p>
    <w:p w:rsidR="00933BB1" w:rsidRDefault="00000000" w14:paraId="4249D0DD" w14:textId="105EF096">
      <w:r w:rsidRPr="00933BB1">
        <w:t xml:space="preserve">Saracho, O.N. and Evans, R., </w:t>
      </w:r>
      <w:r>
        <w:t>(</w:t>
      </w:r>
      <w:r w:rsidRPr="00933BB1">
        <w:t>2021</w:t>
      </w:r>
      <w:r>
        <w:t>)</w:t>
      </w:r>
      <w:r w:rsidRPr="00933BB1">
        <w:t>. Theorists and their developmental theories. Early Child Development and Care, 191(7-8), pp.993-1001.</w:t>
      </w:r>
    </w:p>
    <w:p w:rsidR="00933BB1" w:rsidRDefault="00000000" w14:paraId="25406696" w14:textId="76923B4F">
      <w:r w:rsidRPr="00933BB1">
        <w:t xml:space="preserve">Nagel, E., </w:t>
      </w:r>
      <w:r>
        <w:t>(</w:t>
      </w:r>
      <w:r w:rsidRPr="00933BB1">
        <w:t>2020</w:t>
      </w:r>
      <w:r>
        <w:t>)</w:t>
      </w:r>
      <w:r w:rsidRPr="00933BB1">
        <w:t>. Methodological issues in psychoanalytic theory. In Psychoanalysis Scientific Method and Philosophy (pp. 38-56). Routledge.</w:t>
      </w:r>
    </w:p>
    <w:p w:rsidR="00F23182" w:rsidRDefault="00000000" w14:paraId="62FA45AD" w14:textId="3C6FE816">
      <w:r w:rsidRPr="00F23182">
        <w:t xml:space="preserve">Beauchamp, M.R., Crawford, K.L. and Jackson, B., </w:t>
      </w:r>
      <w:r>
        <w:t>(</w:t>
      </w:r>
      <w:r w:rsidRPr="00F23182">
        <w:t>2019</w:t>
      </w:r>
      <w:r>
        <w:t>)</w:t>
      </w:r>
      <w:r w:rsidRPr="00F23182">
        <w:t>. Social cognitive theory and physical activity: Mechanisms of behavior change, critique, and legacy. Psychology of Sport and Exercise, 42, pp.110-117.</w:t>
      </w:r>
    </w:p>
    <w:p w:rsidR="00F23182" w:rsidRDefault="00000000" w14:paraId="443F6D52" w14:textId="62301124" w:rsidP="00F23182">
      <w:r w:rsidRPr="00F23182">
        <w:t xml:space="preserve">Karatana, O., Ergun, A. and Erol, S., </w:t>
      </w:r>
      <w:r>
        <w:t>(</w:t>
      </w:r>
      <w:r w:rsidRPr="00F23182">
        <w:t>2022</w:t>
      </w:r>
      <w:r>
        <w:t>)</w:t>
      </w:r>
      <w:r w:rsidRPr="00F23182">
        <w:t>. The Effect of the Transtheoretical Model-Based Healthy Youth Program on Sexual Health Knowledge and Behavior of College Women. American Journal of Sexuality Education, pp.1-18.</w:t>
      </w:r>
    </w:p>
    <w:p w:rsidR="00F23182" w:rsidRDefault="00000000" w14:paraId="31AE646F" w14:textId="329F50CF" w:rsidP="00F23182">
      <w:r>
        <w:t>Cherry, K., (2023). Freud's Stages of Human Development. [Online] Available at: https://www.verywellmind.com/freuds-stages-of-psychosexual-development-2795962 [Accessed 20 March 2023].</w:t>
      </w:r>
    </w:p>
    <w:p w:rsidR="00F23182" w:rsidRDefault="00000000" w14:paraId="7CC23A10" w14:textId="4DF948BF" w:rsidP="00F23182">
      <w:r>
        <w:t>Haddad, D., (2020). Biological Factors That Influence Child Development. [Online] Available at: https://www.verywellfamily.com/biological-factors-affecting-child-development-2162219 [Accessed 22 March 2023].</w:t>
      </w:r>
    </w:p>
    <w:p w:rsidR="00F23182" w:rsidRDefault="00000000" w14:paraId="68C249CA" w14:textId="1BE7E25D" w:rsidP="00F23182">
      <w:r>
        <w:t>leverageedu, (2022). Determinants of Personality. [Online] Available at: https://leverageedu.com/blog/determinants-of-personality/#:~:text=Psychologists%20say%20that%20our%20personality,(your%20values%20and%20beliefs). [Accessed 22 March 2023].</w:t>
      </w:r>
    </w:p>
    <w:p w:rsidR="00F23182" w:rsidRDefault="00000000" w14:paraId="648F1BDC" w14:textId="13828A6D" w:rsidP="00F23182">
      <w:r>
        <w:t>nspcc, (2023). Recently published case reviews. [Online] Available at: https://learning.nspcc.org.uk/case-reviews/recently-published-case-reviews [Accessed 21 March 2023].</w:t>
      </w:r>
    </w:p>
    <w:p w:rsidR="00F23182" w:rsidRDefault="00000000" w14:paraId="727B044D" w14:textId="524E2144" w:rsidP="00F23182">
      <w:r>
        <w:t>ruralhealthinfo, (2023). Social Cognitive Theory. [Online] Available at: https://www.ruralhealthinfo.org/toolkits/health-promotion/2/theories-and-models/social-cognitive#:~:text=Social%20Cognitive%20Theory%20(SCT)%20describes,factors%20on%20individual%20health%20behaviors. [Accessed 20 March 2023].</w:t>
      </w:r>
    </w:p>
    <w:p w:rsidR="00F23182" w:rsidRDefault="00000000" w14:paraId="36F40A41" w14:textId="0C229C56" w:rsidP="00F23182">
      <w:r>
        <w:t xml:space="preserve">Silver, K. S., (2023). TRANSTHEORETICAL MODEL. [Online] Available at: </w:t>
      </w:r>
      <w:r w:rsidRPr="00F23182">
        <w:t>https://ua.pressbooks.pub/persuasiontheoryinaction/chapter/transtheoretical-model/</w:t>
      </w:r>
      <w:r>
        <w:t xml:space="preserve"> [Accessed 23 March 2023].</w:t>
      </w:r>
    </w:p>
    <w:p w:rsidR="00F23182" w:rsidRDefault="00F23182" w14:paraId="690E7428" w14:textId="77777777" w:rsidP="00F23182"/>
    <w:p w:rsidR="00F23182" w:rsidRDefault="00F23182" w14:paraId="53AC01A0" w14:textId="77777777"/>
    <w:sectPr w:rsidR="00F23182" w:rsidSect="00647365">
      <w:docGrid w:linePitch="299"/>
      <w:headerReference r:id="rId7" w:type="default"/>
      <w:footerReference r:id="rId8" w:type="default"/>
      <w:pgNumType w:start="1"/>
      <w:pgSz w:w="12240" w:h="15840"/>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6A7BB" w14:textId="77777777" w:rsidR="00B56F68" w:rsidRDefault="00B56F68">
      <w:pPr>
        <w:spacing w:line="240" w:lineRule="auto"/>
      </w:pPr>
      <w:r>
        <w:separator/>
      </w:r>
    </w:p>
  </w:endnote>
  <w:endnote w:type="continuationSeparator" w:id="0">
    <w:p w14:paraId="46B05426" w14:textId="77777777" w:rsidR="00B56F68" w:rsidRDefault="00B56F68">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675960219"/>
      <w:docPartObj>
        <w:docPartGallery w:val="Page Numbers (Bottom of Page)"/>
        <w:docPartUnique/>
      </w:docPartObj>
    </w:sdtPr>
    <w:sdtContent>
      <w:sdt>
        <w:sdtPr>
          <w:rPr>
            <w:b/>
            <w:bCs/>
          </w:rPr>
          <w:id w:val="-1769616900"/>
          <w:docPartObj>
            <w:docPartGallery w:val="Page Numbers (Top of Page)"/>
            <w:docPartUnique/>
          </w:docPartObj>
        </w:sdtPr>
        <w:sdtContent>
          <w:p w14:paraId="00761467" w14:textId="13F65302" w:rsidR="00647365" w:rsidRPr="008112A4" w:rsidRDefault="00000000">
            <w:pPr>
              <w:pStyle w:val="Footer"/>
              <w:jc w:val="right"/>
              <w:rPr>
                <w:b/>
                <w:bCs/>
              </w:rPr>
            </w:pPr>
            <w:r w:rsidRPr="008112A4">
              <w:rPr>
                <w:b/>
                <w:bCs/>
              </w:rPr>
              <w:t xml:space="preserve">Page </w:t>
            </w:r>
            <w:r w:rsidRPr="008112A4">
              <w:rPr>
                <w:b/>
                <w:bCs/>
              </w:rPr>
              <w:fldChar w:fldCharType="begin"/>
            </w:r>
            <w:r w:rsidRPr="008112A4">
              <w:rPr>
                <w:b/>
                <w:bCs/>
              </w:rPr>
              <w:instrText xml:space="preserve"> PAGE </w:instrText>
            </w:r>
            <w:r w:rsidRPr="008112A4">
              <w:rPr>
                <w:b/>
                <w:bCs/>
              </w:rPr>
              <w:fldChar w:fldCharType="separate"/>
            </w:r>
            <w:r w:rsidRPr="008112A4">
              <w:rPr>
                <w:b/>
                <w:bCs/>
                <w:noProof/>
              </w:rPr>
              <w:t>2</w:t>
            </w:r>
            <w:r w:rsidRPr="008112A4">
              <w:rPr>
                <w:b/>
                <w:bCs/>
              </w:rPr>
              <w:fldChar w:fldCharType="end"/>
            </w:r>
            <w:r w:rsidRPr="008112A4">
              <w:rPr>
                <w:b/>
                <w:bCs/>
              </w:rPr>
              <w:t xml:space="preserve"> of </w:t>
            </w:r>
            <w:r w:rsidRPr="008112A4">
              <w:rPr>
                <w:b/>
                <w:bCs/>
              </w:rPr>
              <w:fldChar w:fldCharType="begin"/>
            </w:r>
            <w:r w:rsidRPr="008112A4">
              <w:rPr>
                <w:b/>
                <w:bCs/>
              </w:rPr>
              <w:instrText xml:space="preserve"> NUMPAGES  </w:instrText>
            </w:r>
            <w:r w:rsidRPr="008112A4">
              <w:rPr>
                <w:b/>
                <w:bCs/>
              </w:rPr>
              <w:fldChar w:fldCharType="separate"/>
            </w:r>
            <w:r w:rsidRPr="008112A4">
              <w:rPr>
                <w:b/>
                <w:bCs/>
                <w:noProof/>
              </w:rPr>
              <w:t>2</w:t>
            </w:r>
            <w:r w:rsidRPr="008112A4">
              <w:rPr>
                <w:b/>
                <w:bCs/>
              </w:rPr>
              <w:fldChar w:fldCharType="end"/>
            </w:r>
          </w:p>
        </w:sdtContent>
      </w:sdt>
    </w:sdtContent>
  </w:sdt>
  <w:p w14:paraId="1F277AE1" w14:textId="77777777" w:rsidR="00647365" w:rsidRPr="008112A4" w:rsidRDefault="00647365">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C0DFA" w14:textId="77777777" w:rsidR="00B56F68" w:rsidRDefault="00B56F68">
      <w:pPr>
        <w:spacing w:line="240" w:lineRule="auto"/>
      </w:pPr>
      <w:r>
        <w:separator/>
      </w:r>
    </w:p>
  </w:footnote>
  <w:footnote w:type="continuationSeparator" w:id="0">
    <w:p w14:paraId="678FF1D3" w14:textId="77777777" w:rsidR="00B56F68" w:rsidRDefault="00B56F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63446" w14:textId="6AAE0EBA" w:rsidR="00647365" w:rsidRPr="008112A4" w:rsidRDefault="007848CD" w:rsidP="008112A4">
    <w:pPr>
      <w:jc w:val="right"/>
      <w:rPr>
        <w:b/>
        <w:bCs/>
      </w:rPr>
    </w:pPr>
    <w:r w:rsidRPr="008112A4">
      <w:rPr>
        <w:b/>
        <w:bCs/>
      </w:rPr>
      <w:t>Psychology</w:t>
    </w:r>
    <w:r w:rsidRPr="008112A4">
      <w:rPr>
        <w:b/>
        <w:bCs/>
        <w:spacing w:val="-3"/>
      </w:rPr>
      <w:t xml:space="preserve"> </w:t>
    </w:r>
    <w:r w:rsidRPr="008112A4">
      <w:rPr>
        <w:b/>
        <w:bCs/>
      </w:rPr>
      <w:t>in</w:t>
    </w:r>
    <w:r w:rsidRPr="008112A4">
      <w:rPr>
        <w:b/>
        <w:bCs/>
        <w:spacing w:val="-4"/>
      </w:rPr>
      <w:t xml:space="preserve"> </w:t>
    </w:r>
    <w:r w:rsidRPr="008112A4">
      <w:rPr>
        <w:b/>
        <w:bCs/>
      </w:rPr>
      <w:t>Health</w:t>
    </w:r>
    <w:r w:rsidRPr="008112A4">
      <w:rPr>
        <w:b/>
        <w:bCs/>
        <w:spacing w:val="-4"/>
      </w:rPr>
      <w:t xml:space="preserve"> </w:t>
    </w:r>
    <w:r w:rsidRPr="008112A4">
      <w:rPr>
        <w:b/>
        <w:bCs/>
      </w:rPr>
      <w:t>and</w:t>
    </w:r>
    <w:r w:rsidRPr="008112A4">
      <w:rPr>
        <w:b/>
        <w:bCs/>
        <w:spacing w:val="-4"/>
      </w:rPr>
      <w:t xml:space="preserve"> </w:t>
    </w:r>
    <w:r w:rsidRPr="008112A4">
      <w:rPr>
        <w:b/>
        <w:bCs/>
      </w:rPr>
      <w:t>Social</w:t>
    </w:r>
    <w:r w:rsidRPr="008112A4">
      <w:rPr>
        <w:b/>
        <w:bCs/>
        <w:spacing w:val="-4"/>
      </w:rPr>
      <w:t xml:space="preserve"> Care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6B3C5"/>
  <w:rsids>
    <w:rsidRoot val="00545923"/>
    <w:rsid val="000A684F"/>
    <w:rsid val="00115FE7"/>
    <w:rsid val="00185963"/>
    <w:rsid val="001D21AE"/>
    <w:rsid val="0028235F"/>
    <w:rsid val="002E6601"/>
    <w:rsid val="00545923"/>
    <w:rsid val="005565EC"/>
    <w:rsid val="00647365"/>
    <w:rsid val="006A6972"/>
    <w:rsid val="007848CD"/>
    <w:rsid val="008112A4"/>
    <w:rsid val="00933BB1"/>
    <w:rsid val="00B40D31"/>
    <w:rsid val="00B56F68"/>
    <w:rsid val="00D02EA7"/>
    <w:rsid val="00D36291"/>
    <w:rsid val="00F23182"/>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BB1"/>
    <w:pPr>
      <w:spacing w:line="360" w:lineRule="auto"/>
      <w:jc w:val="both"/>
    </w:pPr>
  </w:style>
  <w:style w:type="paragraph" w:styleId="Heading1">
    <w:name w:val="heading 1"/>
    <w:basedOn w:val="Normal"/>
    <w:next w:val="Normal"/>
    <w:link w:val="Heading1Char"/>
    <w:uiPriority w:val="9"/>
    <w:qFormat/>
    <w:rsid w:val="00933BB1"/>
    <w:pPr>
      <w:keepNext/>
      <w:keepLines/>
      <w:spacing w:before="400" w:after="120"/>
      <w:outlineLvl w:val="0"/>
    </w:pPr>
    <w:rPr>
      <w:b/>
      <w:sz w:val="28"/>
      <w:szCs w:val="40"/>
    </w:rPr>
  </w:style>
  <w:style w:type="paragraph" w:styleId="Heading2">
    <w:name w:val="heading 2"/>
    <w:basedOn w:val="Normal"/>
    <w:next w:val="Normal"/>
    <w:uiPriority w:val="9"/>
    <w:unhideWhenUsed/>
    <w:qFormat/>
    <w:rsid w:val="00933BB1"/>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F23182"/>
    <w:rPr>
      <w:b/>
      <w:sz w:val="28"/>
      <w:szCs w:val="40"/>
    </w:rPr>
  </w:style>
  <w:style w:type="paragraph" w:styleId="Bibliography">
    <w:name w:val="Bibliography"/>
    <w:basedOn w:val="Normal"/>
    <w:next w:val="Normal"/>
    <w:uiPriority w:val="37"/>
    <w:unhideWhenUsed/>
    <w:rsid w:val="00F23182"/>
  </w:style>
  <w:style w:type="character" w:styleId="Hyperlink">
    <w:name w:val="Hyperlink"/>
    <w:basedOn w:val="DefaultParagraphFont"/>
    <w:uiPriority w:val="99"/>
    <w:unhideWhenUsed/>
    <w:rsid w:val="00F23182"/>
    <w:rPr>
      <w:color w:val="0000FF" w:themeColor="hyperlink"/>
      <w:u w:val="single"/>
    </w:rPr>
  </w:style>
  <w:style w:type="character" w:styleId="UnresolvedMention">
    <w:name w:val="Unresolved Mention"/>
    <w:basedOn w:val="DefaultParagraphFont"/>
    <w:uiPriority w:val="99"/>
    <w:semiHidden/>
    <w:unhideWhenUsed/>
    <w:rsid w:val="00F23182"/>
    <w:rPr>
      <w:color w:val="605E5C"/>
      <w:shd w:val="clear" w:color="auto" w:fill="E1DFDD"/>
    </w:rPr>
  </w:style>
  <w:style w:type="paragraph" w:styleId="Header">
    <w:name w:val="header"/>
    <w:basedOn w:val="Normal"/>
    <w:link w:val="HeaderChar"/>
    <w:uiPriority w:val="99"/>
    <w:unhideWhenUsed/>
    <w:rsid w:val="00647365"/>
    <w:pPr>
      <w:tabs>
        <w:tab w:val="center" w:pos="4680"/>
        <w:tab w:val="right" w:pos="9360"/>
      </w:tabs>
      <w:spacing w:line="240" w:lineRule="auto"/>
    </w:pPr>
  </w:style>
  <w:style w:type="character" w:customStyle="1" w:styleId="HeaderChar">
    <w:name w:val="Header Char"/>
    <w:basedOn w:val="DefaultParagraphFont"/>
    <w:link w:val="Header"/>
    <w:uiPriority w:val="99"/>
    <w:rsid w:val="00647365"/>
  </w:style>
  <w:style w:type="paragraph" w:styleId="Footer">
    <w:name w:val="footer"/>
    <w:basedOn w:val="Normal"/>
    <w:link w:val="FooterChar"/>
    <w:uiPriority w:val="99"/>
    <w:unhideWhenUsed/>
    <w:rsid w:val="00647365"/>
    <w:pPr>
      <w:tabs>
        <w:tab w:val="center" w:pos="4680"/>
        <w:tab w:val="right" w:pos="9360"/>
      </w:tabs>
      <w:spacing w:line="240" w:lineRule="auto"/>
    </w:pPr>
  </w:style>
  <w:style w:type="character" w:customStyle="1" w:styleId="FooterChar">
    <w:name w:val="Footer Char"/>
    <w:basedOn w:val="DefaultParagraphFont"/>
    <w:link w:val="Footer"/>
    <w:uiPriority w:val="99"/>
    <w:rsid w:val="00647365"/>
  </w:style>
  <w:style w:type="paragraph" w:styleId="TOCHeading">
    <w:name w:val="TOC Heading"/>
    <w:basedOn w:val="Heading1"/>
    <w:next w:val="Normal"/>
    <w:uiPriority w:val="39"/>
    <w:unhideWhenUsed/>
    <w:qFormat/>
    <w:rsid w:val="00115FE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15FE7"/>
    <w:pPr>
      <w:spacing w:after="100"/>
    </w:pPr>
  </w:style>
  <w:style w:type="paragraph" w:styleId="TOC2">
    <w:name w:val="toc 2"/>
    <w:basedOn w:val="Normal"/>
    <w:next w:val="Normal"/>
    <w:autoRedefine/>
    <w:uiPriority w:val="39"/>
    <w:unhideWhenUsed/>
    <w:rsid w:val="00115FE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Ken231</b:Tag>
    <b:SourceType>InternetSite</b:SourceType>
    <b:Guid>{913FB392-8BD3-4F02-AA26-03598951B1FC}</b:Guid>
    <b:Author>
      <b:Author>
        <b:NameList>
          <b:Person>
            <b:Last>Cherry</b:Last>
            <b:First>Kendra</b:First>
          </b:Person>
        </b:NameList>
      </b:Author>
    </b:Author>
    <b:Title>Freud's Stages of Human Development</b:Title>
    <b:Year>2023</b:Year>
    <b:YearAccessed>2023</b:YearAccessed>
    <b:MonthAccessed>March</b:MonthAccessed>
    <b:DayAccessed>20</b:DayAccessed>
    <b:URL>https://www.verywellmind.com/freuds-stages-of-psychosexual-development-2795962</b:URL>
    <b:RefOrder>1</b:RefOrder>
  </b:Source>
  <b:Source>
    <b:Tag>nsp231</b:Tag>
    <b:SourceType>InternetSite</b:SourceType>
    <b:Guid>{7E38B267-0B8B-4675-931E-6D7025C474E5}</b:Guid>
    <b:Author>
      <b:Author>
        <b:Corporate>nspcc</b:Corporate>
      </b:Author>
    </b:Author>
    <b:Title>Recently published case reviews</b:Title>
    <b:Year>2023</b:Year>
    <b:YearAccessed>2023</b:YearAccessed>
    <b:MonthAccessed>March</b:MonthAccessed>
    <b:DayAccessed>21</b:DayAccessed>
    <b:URL>https://learning.nspcc.org.uk/case-reviews/recently-published-case-reviews</b:URL>
    <b:RefOrder>2</b:RefOrder>
  </b:Source>
  <b:Source>
    <b:Tag>lev22</b:Tag>
    <b:SourceType>InternetSite</b:SourceType>
    <b:Guid>{2F67C931-E4D8-4E4C-9509-A7B9DB756BF8}</b:Guid>
    <b:Author>
      <b:Author>
        <b:Corporate>leverageedu</b:Corporate>
      </b:Author>
    </b:Author>
    <b:Title>Determinants of Personality</b:Title>
    <b:Year>2022</b:Year>
    <b:YearAccessed>2023</b:YearAccessed>
    <b:MonthAccessed>March</b:MonthAccessed>
    <b:DayAccessed>22</b:DayAccessed>
    <b:URL>https://leverageedu.com/blog/determinants-of-personality/#:~:text=Psychologists%20say%20that%20our%20personality,(your%20values%20and%20beliefs).</b:URL>
    <b:RefOrder>3</b:RefOrder>
  </b:Source>
  <b:Source>
    <b:Tag>Dou20</b:Tag>
    <b:SourceType>InternetSite</b:SourceType>
    <b:Guid>{A63138C2-0468-4AD1-A93D-77F4E51DDF79}</b:Guid>
    <b:Author>
      <b:Author>
        <b:NameList>
          <b:Person>
            <b:Last>Haddad</b:Last>
            <b:First>Douglas</b:First>
          </b:Person>
        </b:NameList>
      </b:Author>
    </b:Author>
    <b:Title>Biological Factors That Influence Child Development</b:Title>
    <b:Year>2020</b:Year>
    <b:YearAccessed>2023</b:YearAccessed>
    <b:MonthAccessed>March</b:MonthAccessed>
    <b:DayAccessed>22</b:DayAccessed>
    <b:URL>https://www.verywellfamily.com/biological-factors-affecting-child-development-2162219</b:URL>
    <b:RefOrder>4</b:RefOrder>
  </b:Source>
  <b:Source>
    <b:Tag>rur23</b:Tag>
    <b:SourceType>InternetSite</b:SourceType>
    <b:Guid>{25731837-73D9-4CBE-9CB4-6687DA0246E5}</b:Guid>
    <b:Author>
      <b:Author>
        <b:Corporate>ruralhealthinfo</b:Corporate>
      </b:Author>
    </b:Author>
    <b:Title>Social Cognitive Theory</b:Title>
    <b:Year>2023</b:Year>
    <b:YearAccessed>2023</b:YearAccessed>
    <b:MonthAccessed>March</b:MonthAccessed>
    <b:DayAccessed>20</b:DayAccessed>
    <b:URL>https://www.ruralhealthinfo.org/toolkits/health-promotion/2/theories-and-models/social-cognitive#:~:text=Social%20Cognitive%20Theory%20(SCT)%20describes,factors%20on%20individual%20health%20behaviors.</b:URL>
    <b:RefOrder>5</b:RefOrder>
  </b:Source>
  <b:Source>
    <b:Tag>Kag23</b:Tag>
    <b:SourceType>InternetSite</b:SourceType>
    <b:Guid>{0AFDB0C5-BF44-4C67-AFAB-1665B7C67B2A}</b:Guid>
    <b:Author>
      <b:Author>
        <b:NameList>
          <b:Person>
            <b:Last>Silver</b:Last>
            <b:First>Kagen</b:First>
            <b:Middle>S.</b:Middle>
          </b:Person>
        </b:NameList>
      </b:Author>
    </b:Author>
    <b:Title>TRANSTHEORETICAL MODEL</b:Title>
    <b:Year>2023</b:Year>
    <b:YearAccessed>2023</b:YearAccessed>
    <b:MonthAccessed>March</b:MonthAccessed>
    <b:DayAccessed>23</b:DayAccessed>
    <b:URL>https://ua.pressbooks.pub/persuasiontheoryinaction/chapter/transtheoretical-model/</b:URL>
    <b:RefOrder>6</b:RefOrder>
  </b:Source>
</b:Sources>
</file>

<file path=customXml/itemProps1.xml><?xml version="1.0" encoding="utf-8"?>
<ds:datastoreItem xmlns:ds="http://schemas.openxmlformats.org/officeDocument/2006/customXml" ds:itemID="{E8E1A2E8-F3F0-4F5D-838E-F6434064A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2084</Words>
  <Characters>11883</Characters>
  <Application>Microsoft Office Word</Application>
  <DocSecurity>0</DocSecurity>
  <Lines>99</Lines>
  <Paragraphs>27</Paragraphs>
  <ScaleCrop>false</ScaleCrop>
  <Company/>
  <LinksUpToDate>false</LinksUpToDate>
  <CharactersWithSpaces>13940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2023-03-24T09:21:00Z</dcterms:created>
  <dcterms:modified xsi:type="dcterms:W3CDTF">2023-03-24T09:38:00Z</dcterms:modified>
</cp:coreProperties>
</file>