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D2F392B" w14:textId="23A68670" w:rsidR="00A554C1" w:rsidRPr="00074402" w:rsidRDefault="00BF4F85" w:rsidP="00A554C1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6803ED8" wp14:editId="2846B0CD">
            <wp:simplePos x="0" y="0"/>
            <wp:positionH relativeFrom="margin">
              <wp:posOffset>0</wp:posOffset>
            </wp:positionH>
            <wp:positionV relativeFrom="paragraph">
              <wp:posOffset>234</wp:posOffset>
            </wp:positionV>
            <wp:extent cx="2600325" cy="914400"/>
            <wp:effectExtent l="0" t="0" r="3175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B0F73F" w14:textId="77777777" w:rsidR="00A554C1" w:rsidRPr="00074402" w:rsidRDefault="00A554C1" w:rsidP="00A554C1">
      <w:pPr>
        <w:spacing w:line="360" w:lineRule="auto"/>
        <w:ind w:left="426"/>
        <w:rPr>
          <w:rFonts w:ascii="Arial" w:hAnsi="Arial" w:cs="Arial"/>
          <w:szCs w:val="24"/>
        </w:rPr>
      </w:pPr>
    </w:p>
    <w:p w14:paraId="1B09F073" w14:textId="77777777" w:rsidR="00A554C1" w:rsidRPr="00074402" w:rsidRDefault="00A554C1" w:rsidP="00A554C1">
      <w:pPr>
        <w:spacing w:line="360" w:lineRule="auto"/>
        <w:ind w:left="426"/>
        <w:rPr>
          <w:rFonts w:ascii="Arial" w:hAnsi="Arial" w:cs="Arial"/>
          <w:szCs w:val="24"/>
        </w:rPr>
      </w:pPr>
    </w:p>
    <w:p w14:paraId="675A26F8" w14:textId="77777777" w:rsidR="00A554C1" w:rsidRDefault="00A554C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0895E4F8" w14:textId="77777777" w:rsidR="00A554C1" w:rsidRPr="00814A9E" w:rsidRDefault="00A554C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</w:t>
      </w:r>
      <w:r w:rsidRPr="004E6421">
        <w:rPr>
          <w:rFonts w:ascii="Arial" w:hAnsi="Arial" w:cs="Arial"/>
          <w:b/>
          <w:bCs/>
          <w:sz w:val="28"/>
          <w:szCs w:val="28"/>
          <w:lang w:val="nl-NL"/>
        </w:rPr>
        <w:t>Ramsey Nakazibwe</w:t>
      </w:r>
      <w:r>
        <w:rPr>
          <w:rFonts w:ascii="Arial" w:hAnsi="Arial" w:cs="Arial"/>
          <w:sz w:val="28"/>
          <w:szCs w:val="28"/>
          <w:lang w:val="nl-NL"/>
        </w:rPr>
        <w:t xml:space="preserve"> </w:t>
      </w:r>
    </w:p>
    <w:p w14:paraId="797DAEA5" w14:textId="77777777" w:rsidR="00A554C1" w:rsidRPr="00814A9E" w:rsidRDefault="00A554C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</w:t>
      </w:r>
      <w:r w:rsidRPr="004E6421">
        <w:rPr>
          <w:rFonts w:ascii="Arial" w:hAnsi="Arial" w:cs="Arial"/>
          <w:b/>
          <w:bCs/>
          <w:sz w:val="28"/>
          <w:szCs w:val="28"/>
          <w:lang w:val="nl-NL"/>
        </w:rPr>
        <w:t>2315008</w:t>
      </w:r>
    </w:p>
    <w:p w14:paraId="65A1E4C1" w14:textId="77777777" w:rsidR="00A554C1" w:rsidRPr="00814A9E" w:rsidRDefault="00A554C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0ED1A0D9" w14:textId="77777777" w:rsidR="00A554C1" w:rsidRDefault="00A554C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4E6421">
        <w:rPr>
          <w:rFonts w:ascii="Arial" w:hAnsi="Arial" w:cs="Arial"/>
          <w:b/>
          <w:bCs/>
          <w:sz w:val="28"/>
          <w:szCs w:val="28"/>
          <w:lang w:val="nl-NL"/>
        </w:rPr>
        <w:t xml:space="preserve">: </w:t>
      </w:r>
      <w:proofErr w:type="spellStart"/>
      <w:r w:rsidRPr="004E6421">
        <w:rPr>
          <w:rFonts w:ascii="Arial" w:hAnsi="Arial" w:cs="Arial"/>
          <w:b/>
          <w:bCs/>
          <w:sz w:val="28"/>
          <w:szCs w:val="28"/>
          <w:lang w:val="nl-NL"/>
        </w:rPr>
        <w:t>Empowering</w:t>
      </w:r>
      <w:proofErr w:type="spellEnd"/>
      <w:r w:rsidRPr="004E6421">
        <w:rPr>
          <w:rFonts w:ascii="Arial" w:hAnsi="Arial" w:cs="Arial"/>
          <w:b/>
          <w:bCs/>
          <w:sz w:val="28"/>
          <w:szCs w:val="28"/>
          <w:lang w:val="nl-NL"/>
        </w:rPr>
        <w:t xml:space="preserve"> </w:t>
      </w:r>
      <w:proofErr w:type="spellStart"/>
      <w:r w:rsidRPr="004E6421">
        <w:rPr>
          <w:rFonts w:ascii="Arial" w:hAnsi="Arial" w:cs="Arial"/>
          <w:b/>
          <w:bCs/>
          <w:sz w:val="28"/>
          <w:szCs w:val="28"/>
          <w:lang w:val="nl-NL"/>
        </w:rPr>
        <w:t>the</w:t>
      </w:r>
      <w:proofErr w:type="spellEnd"/>
      <w:r w:rsidRPr="004E6421">
        <w:rPr>
          <w:rFonts w:ascii="Arial" w:hAnsi="Arial" w:cs="Arial"/>
          <w:b/>
          <w:bCs/>
          <w:sz w:val="28"/>
          <w:szCs w:val="28"/>
          <w:lang w:val="nl-NL"/>
        </w:rPr>
        <w:t xml:space="preserve"> </w:t>
      </w:r>
      <w:proofErr w:type="spellStart"/>
      <w:r w:rsidRPr="004E6421">
        <w:rPr>
          <w:rFonts w:ascii="Arial" w:hAnsi="Arial" w:cs="Arial"/>
          <w:b/>
          <w:bCs/>
          <w:sz w:val="28"/>
          <w:szCs w:val="28"/>
          <w:lang w:val="nl-NL"/>
        </w:rPr>
        <w:t>Older</w:t>
      </w:r>
      <w:proofErr w:type="spellEnd"/>
      <w:r w:rsidRPr="004E6421">
        <w:rPr>
          <w:rFonts w:ascii="Arial" w:hAnsi="Arial" w:cs="Arial"/>
          <w:b/>
          <w:bCs/>
          <w:sz w:val="28"/>
          <w:szCs w:val="28"/>
          <w:lang w:val="nl-NL"/>
        </w:rPr>
        <w:t xml:space="preserve"> Person</w:t>
      </w:r>
    </w:p>
    <w:p w14:paraId="7D5D27EC" w14:textId="063C88F6" w:rsidR="00E03B54" w:rsidRPr="00814A9E" w:rsidRDefault="00E03B54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lang w:val="nl-NL"/>
        </w:rPr>
        <w:t>Assignment</w:t>
      </w:r>
      <w:proofErr w:type="spellEnd"/>
      <w:r>
        <w:rPr>
          <w:rFonts w:ascii="Arial" w:hAnsi="Arial" w:cs="Arial"/>
          <w:b/>
          <w:bCs/>
          <w:sz w:val="28"/>
          <w:szCs w:val="28"/>
          <w:lang w:val="nl-NL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  <w:lang w:val="nl-NL"/>
        </w:rPr>
        <w:t>Title</w:t>
      </w:r>
      <w:proofErr w:type="spellEnd"/>
      <w:r>
        <w:rPr>
          <w:rFonts w:ascii="Arial" w:hAnsi="Arial" w:cs="Arial"/>
          <w:b/>
          <w:bCs/>
          <w:sz w:val="28"/>
          <w:szCs w:val="28"/>
          <w:lang w:val="nl-NL"/>
        </w:rPr>
        <w:t>:</w:t>
      </w:r>
      <w:r w:rsidR="00CB7323">
        <w:rPr>
          <w:rFonts w:ascii="Arial" w:hAnsi="Arial" w:cs="Arial"/>
          <w:b/>
          <w:bCs/>
          <w:sz w:val="28"/>
          <w:szCs w:val="28"/>
          <w:lang w:val="nl-NL"/>
        </w:rPr>
        <w:t xml:space="preserve"> </w:t>
      </w:r>
      <w:r w:rsidR="00064F75">
        <w:rPr>
          <w:rFonts w:ascii="Arial" w:hAnsi="Arial" w:cs="Arial"/>
          <w:b/>
          <w:bCs/>
          <w:sz w:val="28"/>
          <w:szCs w:val="28"/>
          <w:lang w:val="nl-NL"/>
        </w:rPr>
        <w:t>C</w:t>
      </w:r>
      <w:r w:rsidR="00CB7323">
        <w:rPr>
          <w:rFonts w:ascii="Arial" w:hAnsi="Arial" w:cs="Arial"/>
          <w:b/>
          <w:bCs/>
          <w:sz w:val="28"/>
          <w:szCs w:val="28"/>
          <w:lang w:val="nl-NL"/>
        </w:rPr>
        <w:t>omp</w:t>
      </w:r>
      <w:r w:rsidR="00064F75">
        <w:rPr>
          <w:rFonts w:ascii="Arial" w:hAnsi="Arial" w:cs="Arial"/>
          <w:b/>
          <w:bCs/>
          <w:sz w:val="28"/>
          <w:szCs w:val="28"/>
          <w:lang w:val="nl-NL"/>
        </w:rPr>
        <w:t xml:space="preserve">onent 2 </w:t>
      </w:r>
      <w:proofErr w:type="spellStart"/>
      <w:r w:rsidR="00064F75">
        <w:rPr>
          <w:rFonts w:ascii="Arial" w:hAnsi="Arial" w:cs="Arial"/>
          <w:b/>
          <w:bCs/>
          <w:sz w:val="28"/>
          <w:szCs w:val="28"/>
          <w:lang w:val="nl-NL"/>
        </w:rPr>
        <w:t>Debate</w:t>
      </w:r>
      <w:proofErr w:type="spellEnd"/>
      <w:r w:rsidR="00064F75">
        <w:rPr>
          <w:rFonts w:ascii="Arial" w:hAnsi="Arial" w:cs="Arial"/>
          <w:b/>
          <w:bCs/>
          <w:sz w:val="28"/>
          <w:szCs w:val="28"/>
          <w:lang w:val="nl-NL"/>
        </w:rPr>
        <w:t>/</w:t>
      </w:r>
      <w:proofErr w:type="spellStart"/>
      <w:r w:rsidR="00064F75">
        <w:rPr>
          <w:rFonts w:ascii="Arial" w:hAnsi="Arial" w:cs="Arial"/>
          <w:b/>
          <w:bCs/>
          <w:sz w:val="28"/>
          <w:szCs w:val="28"/>
          <w:lang w:val="nl-NL"/>
        </w:rPr>
        <w:t>Discussion</w:t>
      </w:r>
      <w:proofErr w:type="spellEnd"/>
    </w:p>
    <w:p w14:paraId="1B146B6B" w14:textId="77777777" w:rsidR="00A554C1" w:rsidRPr="004C51E2" w:rsidRDefault="00A554C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 w:rsidRPr="004C51E2">
        <w:rPr>
          <w:rFonts w:ascii="Arial" w:hAnsi="Arial" w:cs="Arial"/>
          <w:b/>
          <w:bCs/>
          <w:sz w:val="28"/>
          <w:szCs w:val="28"/>
        </w:rPr>
        <w:t>:(BMHP6027_LON)</w:t>
      </w:r>
    </w:p>
    <w:p w14:paraId="79699F64" w14:textId="77777777" w:rsidR="00A554C1" w:rsidRDefault="00A554C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</w:t>
      </w:r>
      <w:r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Pr="004C51E2">
        <w:rPr>
          <w:rFonts w:ascii="Arial" w:hAnsi="Arial" w:cs="Arial"/>
          <w:b/>
          <w:bCs/>
          <w:sz w:val="28"/>
          <w:szCs w:val="28"/>
        </w:rPr>
        <w:t>: Laila Surani</w:t>
      </w:r>
    </w:p>
    <w:p w14:paraId="0AB4E1FD" w14:textId="77777777" w:rsidR="00FA3071" w:rsidRDefault="00FA307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</w:p>
    <w:p w14:paraId="50E5BA06" w14:textId="77777777" w:rsidR="00FA3071" w:rsidRDefault="00FA307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</w:p>
    <w:p w14:paraId="600666EC" w14:textId="77777777" w:rsidR="00FA3071" w:rsidRDefault="00FA307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</w:p>
    <w:p w14:paraId="615D8DF0" w14:textId="77777777" w:rsidR="00FA3071" w:rsidRDefault="00FA307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</w:p>
    <w:p w14:paraId="7195FDA0" w14:textId="77777777" w:rsidR="00FA3071" w:rsidRDefault="00FA307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</w:p>
    <w:p w14:paraId="214529DF" w14:textId="77777777" w:rsidR="00FA3071" w:rsidRDefault="00FA307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</w:p>
    <w:p w14:paraId="18C70582" w14:textId="77777777" w:rsidR="00FA3071" w:rsidRDefault="00FA307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</w:p>
    <w:p w14:paraId="5B9D62AE" w14:textId="77777777" w:rsidR="00FA3071" w:rsidRDefault="00FA307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</w:p>
    <w:p w14:paraId="338FFBB8" w14:textId="77777777" w:rsidR="00FA3071" w:rsidRDefault="00FA307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</w:p>
    <w:p w14:paraId="63751B11" w14:textId="1C2DDD60" w:rsidR="00B57711" w:rsidRPr="00540081" w:rsidRDefault="00B57711" w:rsidP="00D81FC0">
      <w:pPr>
        <w:pStyle w:val="ListParagraph"/>
        <w:numPr>
          <w:ilvl w:val="0"/>
          <w:numId w:val="1"/>
        </w:numPr>
        <w:spacing w:after="0"/>
        <w:rPr>
          <w:rFonts w:ascii="Arial" w:eastAsia="Times New Roman" w:hAnsi="Arial" w:cs="Arial"/>
          <w:lang w:eastAsia="en-GB"/>
        </w:rPr>
      </w:pPr>
      <w:r w:rsidRPr="00D81FC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lastRenderedPageBreak/>
        <w:t>Abdi, J., Al-</w:t>
      </w:r>
      <w:proofErr w:type="spellStart"/>
      <w:r w:rsidRPr="00D81FC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Hindawi</w:t>
      </w:r>
      <w:proofErr w:type="spellEnd"/>
      <w:r w:rsidRPr="00D81FC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A., Ng, T., &amp; </w:t>
      </w:r>
      <w:proofErr w:type="spellStart"/>
      <w:r w:rsidRPr="00D81FC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Vizcaychipi</w:t>
      </w:r>
      <w:proofErr w:type="spellEnd"/>
      <w:r w:rsidRPr="00D81FC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M. P. (2018). Scoping review on the use of socially assistive robot technology in elderly care. </w:t>
      </w:r>
      <w:r w:rsidRPr="003C19A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BMJ Open</w:t>
      </w:r>
      <w:r w:rsidRPr="00D81FC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8(2), e018815. </w:t>
      </w:r>
      <w:hyperlink r:id="rId6" w:tgtFrame="_blank" w:history="1">
        <w:r w:rsidRPr="00D81FC0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https://doi.org/10.1136/bmjopen-2017-018815</w:t>
        </w:r>
      </w:hyperlink>
      <w:r w:rsidR="008A2BDD">
        <w:rPr>
          <w:rFonts w:ascii="Times New Roman" w:eastAsia="Times New Roman" w:hAnsi="Times New Roman"/>
          <w:lang w:eastAsia="en-GB"/>
        </w:rPr>
        <w:t xml:space="preserve"> </w:t>
      </w:r>
      <w:r w:rsidR="001543B4" w:rsidRPr="00540081">
        <w:rPr>
          <w:rFonts w:ascii="Arial" w:eastAsia="Times New Roman" w:hAnsi="Arial" w:cs="Arial"/>
          <w:lang w:eastAsia="en-GB"/>
        </w:rPr>
        <w:t>(Accessed</w:t>
      </w:r>
      <w:r w:rsidR="005E7E99" w:rsidRPr="00540081">
        <w:rPr>
          <w:rFonts w:ascii="Arial" w:eastAsia="Times New Roman" w:hAnsi="Arial" w:cs="Arial"/>
          <w:lang w:eastAsia="en-GB"/>
        </w:rPr>
        <w:t xml:space="preserve">: </w:t>
      </w:r>
      <w:r w:rsidR="001543B4" w:rsidRPr="00540081">
        <w:rPr>
          <w:rFonts w:ascii="Arial" w:eastAsia="Times New Roman" w:hAnsi="Arial" w:cs="Arial"/>
          <w:lang w:eastAsia="en-GB"/>
        </w:rPr>
        <w:t>21 Jul. 26)</w:t>
      </w:r>
    </w:p>
    <w:p w14:paraId="17D0A0E4" w14:textId="77777777" w:rsidR="00D81FC0" w:rsidRPr="001543B4" w:rsidRDefault="00B57711" w:rsidP="001543B4">
      <w:pPr>
        <w:spacing w:after="0"/>
        <w:ind w:left="429"/>
        <w:rPr>
          <w:rFonts w:ascii="Times New Roman" w:eastAsia="Times New Roman" w:hAnsi="Times New Roman" w:cstheme="minorBidi"/>
          <w:lang w:eastAsia="en-GB"/>
        </w:rPr>
      </w:pPr>
      <w:r w:rsidRPr="001543B4">
        <w:rPr>
          <w:rFonts w:ascii="Arial" w:eastAsia="Times New Roman" w:hAnsi="Arial" w:cs="Arial"/>
          <w:color w:val="222222"/>
          <w:lang w:eastAsia="en-GB"/>
        </w:rPr>
        <w:br/>
      </w:r>
    </w:p>
    <w:p w14:paraId="05929F85" w14:textId="7D6B2B7A" w:rsidR="00F56A94" w:rsidRPr="00D81FC0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/>
          <w:lang w:eastAsia="en-GB"/>
        </w:rPr>
      </w:pPr>
      <w:r w:rsidRPr="00D81FC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Age UK. (2023). </w:t>
      </w:r>
      <w:r w:rsidRPr="003C19A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Later life in the United Kingdom</w:t>
      </w:r>
      <w:r w:rsidRPr="00D81FC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 </w:t>
      </w:r>
      <w:hyperlink r:id="rId7" w:tgtFrame="_blank" w:history="1">
        <w:r w:rsidRPr="00D81FC0">
          <w:rPr>
            <w:rFonts w:ascii="Arial" w:eastAsia="Times New Roman" w:hAnsi="Arial" w:cs="Arial"/>
            <w:color w:val="1155CC"/>
            <w:u w:val="single"/>
            <w:lang w:eastAsia="en-GB"/>
          </w:rPr>
          <w:t>https://www.ageuk.org.uk</w:t>
        </w:r>
      </w:hyperlink>
      <w:r w:rsidR="00540081">
        <w:rPr>
          <w:rFonts w:ascii="Times New Roman" w:eastAsia="Times New Roman" w:hAnsi="Times New Roman"/>
          <w:lang w:eastAsia="en-GB"/>
        </w:rPr>
        <w:t xml:space="preserve"> </w:t>
      </w:r>
      <w:r w:rsidR="00F56A94" w:rsidRPr="00540081">
        <w:rPr>
          <w:rFonts w:ascii="Arial" w:eastAsia="Times New Roman" w:hAnsi="Arial" w:cs="Arial"/>
          <w:lang w:eastAsia="en-GB"/>
        </w:rPr>
        <w:t>(Accessed: 21 Jul. 26)</w:t>
      </w:r>
    </w:p>
    <w:p w14:paraId="350D3B91" w14:textId="77777777" w:rsidR="003C19A3" w:rsidRPr="00540081" w:rsidRDefault="00B57711" w:rsidP="00540081">
      <w:pPr>
        <w:spacing w:after="0"/>
        <w:rPr>
          <w:rFonts w:ascii="Times New Roman" w:eastAsia="Times New Roman" w:hAnsi="Times New Roman" w:cstheme="minorBidi"/>
          <w:lang w:eastAsia="en-GB"/>
        </w:rPr>
      </w:pPr>
      <w:r w:rsidRPr="00540081">
        <w:rPr>
          <w:rFonts w:ascii="Arial" w:eastAsia="Times New Roman" w:hAnsi="Arial" w:cs="Arial"/>
          <w:color w:val="222222"/>
          <w:lang w:eastAsia="en-GB"/>
        </w:rPr>
        <w:br/>
      </w:r>
    </w:p>
    <w:p w14:paraId="5F2EB3A6" w14:textId="136FE56D" w:rsidR="00F56A94" w:rsidRPr="00540081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Arial" w:eastAsia="Times New Roman" w:hAnsi="Arial" w:cs="Arial"/>
          <w:lang w:eastAsia="en-GB"/>
        </w:rPr>
      </w:pPr>
      <w:r w:rsidRPr="003C19A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Bemelmans, R., </w:t>
      </w:r>
      <w:proofErr w:type="spellStart"/>
      <w:r w:rsidRPr="003C19A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Gelderblom</w:t>
      </w:r>
      <w:proofErr w:type="spellEnd"/>
      <w:r w:rsidRPr="003C19A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G. J., Jonker, P., &amp; De Witte, L. (2012). Socially assistive robots in elderly care: A systematic review into effects and effectiveness. </w:t>
      </w:r>
      <w:r w:rsidRPr="003C19A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Journal of the American Medical Directors Association</w:t>
      </w:r>
      <w:r w:rsidRPr="003C19A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13(2), 114–120. </w:t>
      </w:r>
      <w:hyperlink r:id="rId8" w:tgtFrame="_blank" w:history="1">
        <w:r w:rsidRPr="003C19A3">
          <w:rPr>
            <w:rFonts w:ascii="Arial" w:eastAsia="Times New Roman" w:hAnsi="Arial" w:cs="Arial"/>
            <w:color w:val="1155CC"/>
            <w:u w:val="single"/>
            <w:lang w:eastAsia="en-GB"/>
          </w:rPr>
          <w:t>https://doi.org/10.1016/j.jamda.2010.10.002</w:t>
        </w:r>
      </w:hyperlink>
      <w:r w:rsidR="00540081">
        <w:rPr>
          <w:rFonts w:ascii="Times New Roman" w:eastAsia="Times New Roman" w:hAnsi="Times New Roman"/>
          <w:lang w:eastAsia="en-GB"/>
        </w:rPr>
        <w:t xml:space="preserve"> </w:t>
      </w:r>
      <w:r w:rsidR="00F56A94" w:rsidRPr="00540081">
        <w:rPr>
          <w:rFonts w:ascii="Arial" w:eastAsia="Times New Roman" w:hAnsi="Arial" w:cs="Arial"/>
          <w:lang w:eastAsia="en-GB"/>
        </w:rPr>
        <w:t>(Accessed: 21 Jul. 26)</w:t>
      </w:r>
    </w:p>
    <w:p w14:paraId="65768D31" w14:textId="1DAEC903" w:rsidR="00B57711" w:rsidRPr="00540081" w:rsidRDefault="00B57711" w:rsidP="00F56A94">
      <w:pPr>
        <w:pStyle w:val="ListParagraph"/>
        <w:spacing w:after="0"/>
        <w:ind w:left="789"/>
        <w:rPr>
          <w:rFonts w:ascii="Arial" w:eastAsia="Times New Roman" w:hAnsi="Arial" w:cs="Arial"/>
          <w:lang w:eastAsia="en-GB"/>
        </w:rPr>
      </w:pPr>
    </w:p>
    <w:p w14:paraId="2746B542" w14:textId="5ACF1189" w:rsidR="005C2C3B" w:rsidRDefault="005C2C3B" w:rsidP="005C2C3B">
      <w:pPr>
        <w:pStyle w:val="ListParagraph"/>
        <w:spacing w:after="0"/>
        <w:ind w:left="789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55624C88" w14:textId="3947CE9D" w:rsidR="00F56A94" w:rsidRPr="00540081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Arial" w:eastAsia="Times New Roman" w:hAnsi="Arial" w:cs="Arial"/>
          <w:lang w:eastAsia="en-GB"/>
        </w:rPr>
      </w:pPr>
      <w:r w:rsidRPr="005C2C3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Broadbent, E., Stafford, R., &amp; MacDonald, B. (2009). Acceptance of healthcare robots for the older population. </w:t>
      </w:r>
      <w:r w:rsidRPr="005C2C3B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International Journal of Social Robotics,</w:t>
      </w:r>
      <w:r w:rsidRPr="005C2C3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1(4), 319–330.</w:t>
      </w:r>
      <w:r w:rsidR="00F56A94" w:rsidRP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540081">
        <w:rPr>
          <w:rFonts w:ascii="Arial" w:eastAsia="Times New Roman" w:hAnsi="Arial" w:cs="Arial"/>
          <w:lang w:eastAsia="en-GB"/>
        </w:rPr>
        <w:t>(Accessed: 21 Jul. 26)</w:t>
      </w:r>
    </w:p>
    <w:p w14:paraId="586CB385" w14:textId="371EF272" w:rsidR="00B57711" w:rsidRPr="00540081" w:rsidRDefault="00B57711" w:rsidP="00F56A94">
      <w:pPr>
        <w:pStyle w:val="ListParagraph"/>
        <w:spacing w:after="0"/>
        <w:ind w:left="789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036AB1E7" w14:textId="29B0BFE0" w:rsidR="005C2C3B" w:rsidRPr="005C2C3B" w:rsidRDefault="005C2C3B" w:rsidP="005C2C3B">
      <w:pPr>
        <w:pStyle w:val="ListParagraph"/>
        <w:spacing w:after="0"/>
        <w:ind w:left="789"/>
        <w:rPr>
          <w:rFonts w:ascii="Times New Roman" w:eastAsia="Times New Roman" w:hAnsi="Times New Roman"/>
          <w:lang w:eastAsia="en-GB"/>
        </w:rPr>
      </w:pPr>
    </w:p>
    <w:p w14:paraId="2AD195E8" w14:textId="7CBDBF60" w:rsidR="00F56A94" w:rsidRPr="00540081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Arial" w:eastAsia="Times New Roman" w:hAnsi="Arial" w:cs="Arial"/>
          <w:lang w:eastAsia="en-GB"/>
        </w:rPr>
      </w:pPr>
      <w:r w:rsidRPr="005C2C3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Care Quality Commission. (2023). </w:t>
      </w:r>
      <w:r w:rsidRPr="00BB44F2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The state of health care and adult social care in England.</w:t>
      </w:r>
      <w:r w:rsidRPr="005C2C3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 </w:t>
      </w:r>
      <w:hyperlink r:id="rId9" w:tgtFrame="_blank" w:history="1">
        <w:r w:rsidRPr="005C2C3B">
          <w:rPr>
            <w:rFonts w:ascii="Arial" w:eastAsia="Times New Roman" w:hAnsi="Arial" w:cs="Arial"/>
            <w:color w:val="1155CC"/>
            <w:u w:val="single"/>
            <w:lang w:eastAsia="en-GB"/>
          </w:rPr>
          <w:t>https://www.cqc.org.uk</w:t>
        </w:r>
      </w:hyperlink>
      <w:r w:rsidR="00540081">
        <w:rPr>
          <w:rFonts w:ascii="Times New Roman" w:eastAsia="Times New Roman" w:hAnsi="Times New Roman"/>
          <w:lang w:eastAsia="en-GB"/>
        </w:rPr>
        <w:t xml:space="preserve"> </w:t>
      </w:r>
      <w:r w:rsidR="00F56A94" w:rsidRPr="00540081">
        <w:rPr>
          <w:rFonts w:ascii="Arial" w:eastAsia="Times New Roman" w:hAnsi="Arial" w:cs="Arial"/>
          <w:lang w:eastAsia="en-GB"/>
        </w:rPr>
        <w:t>(Accessed: 21 Jul. 26)</w:t>
      </w:r>
    </w:p>
    <w:p w14:paraId="0E47C1EA" w14:textId="4570BAA0" w:rsidR="00B57711" w:rsidRPr="005C2C3B" w:rsidRDefault="00B57711" w:rsidP="00F56A94">
      <w:pPr>
        <w:pStyle w:val="ListParagraph"/>
        <w:spacing w:after="0"/>
        <w:ind w:left="789"/>
        <w:rPr>
          <w:rFonts w:ascii="Times New Roman" w:eastAsia="Times New Roman" w:hAnsi="Times New Roman"/>
          <w:lang w:eastAsia="en-GB"/>
        </w:rPr>
      </w:pPr>
    </w:p>
    <w:p w14:paraId="6B32F4E8" w14:textId="77777777" w:rsidR="00BB44F2" w:rsidRPr="00540081" w:rsidRDefault="00B57711" w:rsidP="00540081">
      <w:pPr>
        <w:spacing w:after="0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540081">
        <w:rPr>
          <w:rFonts w:ascii="Arial" w:eastAsia="Times New Roman" w:hAnsi="Arial" w:cs="Arial"/>
          <w:color w:val="222222"/>
          <w:lang w:eastAsia="en-GB"/>
        </w:rPr>
        <w:br/>
      </w:r>
    </w:p>
    <w:p w14:paraId="10B461B2" w14:textId="7B5B6309" w:rsidR="00F56A94" w:rsidRPr="00D81FC0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/>
          <w:lang w:eastAsia="en-GB"/>
        </w:rPr>
      </w:pPr>
      <w:r w:rsidRPr="00BB44F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Davies, A., &amp; Sharp, R. (2020). The role of assistive technologies in supporting independent living for older adults. </w:t>
      </w:r>
      <w:r w:rsidRPr="00C90AE4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Health and Social Care in the Community</w:t>
      </w:r>
      <w:r w:rsidRPr="00BB44F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28(6), 2030–2039.</w:t>
      </w:r>
      <w:r w:rsidR="00F56A94" w:rsidRP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540081">
        <w:rPr>
          <w:rFonts w:ascii="Arial" w:eastAsia="Times New Roman" w:hAnsi="Arial" w:cs="Arial"/>
          <w:lang w:eastAsia="en-GB"/>
        </w:rPr>
        <w:t>(Accessed: 21 Jul. 26)</w:t>
      </w:r>
    </w:p>
    <w:p w14:paraId="40E6A969" w14:textId="7314ADC5" w:rsidR="00B57711" w:rsidRPr="00BB44F2" w:rsidRDefault="00B57711" w:rsidP="00F56A94">
      <w:pPr>
        <w:pStyle w:val="ListParagraph"/>
        <w:spacing w:after="0"/>
        <w:ind w:left="789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5B768B9D" w14:textId="77777777" w:rsidR="00C90AE4" w:rsidRPr="00540081" w:rsidRDefault="00B57711" w:rsidP="00540081">
      <w:pPr>
        <w:spacing w:after="0"/>
        <w:rPr>
          <w:rFonts w:ascii="Times New Roman" w:eastAsia="Times New Roman" w:hAnsi="Times New Roman" w:cstheme="minorBidi"/>
          <w:lang w:eastAsia="en-GB"/>
        </w:rPr>
      </w:pPr>
      <w:r w:rsidRPr="00540081">
        <w:rPr>
          <w:rFonts w:ascii="Arial" w:eastAsia="Times New Roman" w:hAnsi="Arial" w:cs="Arial"/>
          <w:color w:val="222222"/>
          <w:lang w:eastAsia="en-GB"/>
        </w:rPr>
        <w:br/>
      </w:r>
    </w:p>
    <w:p w14:paraId="7BF355DD" w14:textId="43BAA89C" w:rsidR="00F56A94" w:rsidRPr="00D81FC0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/>
          <w:lang w:eastAsia="en-GB"/>
        </w:rPr>
      </w:pPr>
      <w:r w:rsidRPr="00C90AE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Department of Health and Social Care. (2022). </w:t>
      </w:r>
      <w:r w:rsidRPr="00C90AE4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People at the heart of care: Adult social care reform white paper</w:t>
      </w:r>
      <w:r w:rsidRPr="00C90AE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 </w:t>
      </w:r>
      <w:hyperlink r:id="rId10" w:tgtFrame="_blank" w:history="1">
        <w:r w:rsidRPr="00C90AE4">
          <w:rPr>
            <w:rFonts w:ascii="Arial" w:eastAsia="Times New Roman" w:hAnsi="Arial" w:cs="Arial"/>
            <w:color w:val="1155CC"/>
            <w:u w:val="single"/>
            <w:lang w:eastAsia="en-GB"/>
          </w:rPr>
          <w:t>https://www.gov.uk</w:t>
        </w:r>
      </w:hyperlink>
      <w:r w:rsidR="007F0E1B">
        <w:rPr>
          <w:rFonts w:ascii="Times New Roman" w:eastAsia="Times New Roman" w:hAnsi="Times New Roman"/>
          <w:lang w:eastAsia="en-GB"/>
        </w:rPr>
        <w:t xml:space="preserve"> </w:t>
      </w:r>
      <w:r w:rsidR="00F56A94" w:rsidRPr="007F0E1B">
        <w:rPr>
          <w:rFonts w:ascii="Arial" w:eastAsia="Times New Roman" w:hAnsi="Arial" w:cs="Arial"/>
          <w:lang w:eastAsia="en-GB"/>
        </w:rPr>
        <w:t>(Accessed: 21 Jul. 26)</w:t>
      </w:r>
    </w:p>
    <w:p w14:paraId="07F479D8" w14:textId="4131FA65" w:rsidR="00B57711" w:rsidRPr="00C90AE4" w:rsidRDefault="00B57711" w:rsidP="00F56A94">
      <w:pPr>
        <w:pStyle w:val="ListParagraph"/>
        <w:spacing w:after="0"/>
        <w:ind w:left="789"/>
        <w:rPr>
          <w:rFonts w:ascii="Times New Roman" w:eastAsia="Times New Roman" w:hAnsi="Times New Roman"/>
          <w:lang w:eastAsia="en-GB"/>
        </w:rPr>
      </w:pPr>
    </w:p>
    <w:p w14:paraId="6D3718C1" w14:textId="2D139AE6" w:rsidR="00FD5584" w:rsidRPr="00FD5584" w:rsidRDefault="00FD5584" w:rsidP="00C77D0C">
      <w:pPr>
        <w:pStyle w:val="ListParagraph"/>
        <w:spacing w:after="0"/>
        <w:ind w:left="789"/>
        <w:rPr>
          <w:rFonts w:ascii="Times New Roman" w:eastAsia="Times New Roman" w:hAnsi="Times New Roman"/>
          <w:lang w:eastAsia="en-GB"/>
        </w:rPr>
      </w:pPr>
    </w:p>
    <w:p w14:paraId="3104A511" w14:textId="2FF5D163" w:rsidR="00B57711" w:rsidRPr="00F56A94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/>
          <w:lang w:eastAsia="en-GB"/>
        </w:rPr>
      </w:pPr>
      <w:r w:rsidRPr="00FD558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European Commission. (2020). </w:t>
      </w:r>
      <w:r w:rsidRPr="00FD5584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White paper on artificial intelligence: A European approach to excellence and trust</w:t>
      </w:r>
      <w:r w:rsidRPr="00FD558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 </w:t>
      </w:r>
      <w:hyperlink r:id="rId11" w:tgtFrame="_blank" w:history="1">
        <w:r w:rsidRPr="00FD5584">
          <w:rPr>
            <w:rFonts w:ascii="Arial" w:eastAsia="Times New Roman" w:hAnsi="Arial" w:cs="Arial"/>
            <w:color w:val="1155CC"/>
            <w:u w:val="single"/>
            <w:lang w:eastAsia="en-GB"/>
          </w:rPr>
          <w:t>https://commission.europa.eu</w:t>
        </w:r>
      </w:hyperlink>
      <w:r w:rsidR="00BD58DF">
        <w:rPr>
          <w:rFonts w:ascii="Times New Roman" w:eastAsia="Times New Roman" w:hAnsi="Times New Roman"/>
          <w:lang w:eastAsia="en-GB"/>
        </w:rPr>
        <w:t xml:space="preserve"> </w:t>
      </w:r>
      <w:r w:rsidR="00F56A94" w:rsidRPr="00BD58DF">
        <w:rPr>
          <w:rFonts w:ascii="Arial" w:eastAsia="Times New Roman" w:hAnsi="Arial" w:cs="Arial"/>
          <w:lang w:eastAsia="en-GB"/>
        </w:rPr>
        <w:t>(Accessed: 21 Jul. 26)</w:t>
      </w:r>
    </w:p>
    <w:p w14:paraId="697F924A" w14:textId="77777777" w:rsidR="00C77D0C" w:rsidRDefault="00B57711" w:rsidP="00C77D0C">
      <w:pPr>
        <w:pStyle w:val="ListParagraph"/>
        <w:spacing w:after="0"/>
        <w:ind w:left="789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C77D0C">
        <w:rPr>
          <w:rFonts w:ascii="Arial" w:eastAsia="Times New Roman" w:hAnsi="Arial" w:cs="Arial"/>
          <w:color w:val="222222"/>
          <w:lang w:eastAsia="en-GB"/>
        </w:rPr>
        <w:br/>
      </w:r>
    </w:p>
    <w:p w14:paraId="64952345" w14:textId="16ED46F6" w:rsidR="00F56A94" w:rsidRPr="00BD58DF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Arial" w:eastAsia="Times New Roman" w:hAnsi="Arial" w:cs="Arial"/>
          <w:lang w:eastAsia="en-GB"/>
        </w:rPr>
      </w:pPr>
      <w:r w:rsidRPr="00C77D0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Fasola, J., &amp; </w:t>
      </w:r>
      <w:proofErr w:type="spellStart"/>
      <w:r w:rsidRPr="00C77D0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Mataric</w:t>
      </w:r>
      <w:proofErr w:type="spellEnd"/>
      <w:r w:rsidRPr="00C77D0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M. J. (2013). A socially assistive robot exercise coach for the elderly. </w:t>
      </w:r>
      <w:r w:rsidRPr="00E05CC9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Journal of Human-Robot Interaction</w:t>
      </w:r>
      <w:r w:rsidRPr="00C77D0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2(2), 3–32.</w:t>
      </w:r>
      <w:r w:rsidR="00F56A94" w:rsidRP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BD58DF">
        <w:rPr>
          <w:rFonts w:ascii="Arial" w:eastAsia="Times New Roman" w:hAnsi="Arial" w:cs="Arial"/>
          <w:lang w:eastAsia="en-GB"/>
        </w:rPr>
        <w:t>(Accessed: 21 Jul. 26)</w:t>
      </w:r>
    </w:p>
    <w:p w14:paraId="3C295E2E" w14:textId="4876F6F7" w:rsidR="00B57711" w:rsidRPr="00F56A94" w:rsidRDefault="00B57711" w:rsidP="00F56A94">
      <w:pPr>
        <w:spacing w:after="0"/>
        <w:ind w:left="429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686CA227" w14:textId="209C925E" w:rsidR="00E05CC9" w:rsidRPr="00BD58DF" w:rsidRDefault="00E05CC9" w:rsidP="00BD58DF">
      <w:pPr>
        <w:spacing w:after="0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1A8DC613" w14:textId="7E271FF9" w:rsidR="00F56A94" w:rsidRPr="00D81FC0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/>
          <w:lang w:eastAsia="en-GB"/>
        </w:rPr>
      </w:pPr>
      <w:r w:rsidRPr="00E05CC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International Federation of Robotics. (2023). </w:t>
      </w:r>
      <w:r w:rsidRPr="00A02D7F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World Robotics Report</w:t>
      </w:r>
      <w:r w:rsidRPr="00E05CC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 </w:t>
      </w:r>
      <w:hyperlink r:id="rId12" w:tgtFrame="_blank" w:history="1">
        <w:r w:rsidRPr="00E05CC9">
          <w:rPr>
            <w:rFonts w:ascii="Arial" w:eastAsia="Times New Roman" w:hAnsi="Arial" w:cs="Arial"/>
            <w:color w:val="1155CC"/>
            <w:u w:val="single"/>
            <w:lang w:eastAsia="en-GB"/>
          </w:rPr>
          <w:t>https://ifr.org</w:t>
        </w:r>
      </w:hyperlink>
      <w:r w:rsid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BD58DF">
        <w:rPr>
          <w:rFonts w:ascii="Arial" w:eastAsia="Times New Roman" w:hAnsi="Arial" w:cs="Arial"/>
          <w:lang w:eastAsia="en-GB"/>
        </w:rPr>
        <w:t>(Accessed: 21 Jul. 26</w:t>
      </w:r>
      <w:r w:rsidR="00F56A94">
        <w:rPr>
          <w:rFonts w:ascii="Times New Roman" w:eastAsia="Times New Roman" w:hAnsi="Times New Roman"/>
          <w:lang w:eastAsia="en-GB"/>
        </w:rPr>
        <w:t>)</w:t>
      </w:r>
    </w:p>
    <w:p w14:paraId="4834C8F7" w14:textId="4BF481DF" w:rsidR="00B57711" w:rsidRPr="00E05CC9" w:rsidRDefault="00B57711" w:rsidP="00F56A94">
      <w:pPr>
        <w:pStyle w:val="ListParagraph"/>
        <w:spacing w:after="0"/>
        <w:ind w:left="789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5C5DD88F" w14:textId="7B7E6368" w:rsidR="00B252EE" w:rsidRPr="00F56A94" w:rsidRDefault="00B252EE" w:rsidP="00F56A94">
      <w:pPr>
        <w:spacing w:after="0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24A4446C" w14:textId="77777777" w:rsidR="00F56A94" w:rsidRPr="00BD58DF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Arial" w:eastAsia="Times New Roman" w:hAnsi="Arial" w:cs="Arial"/>
          <w:lang w:eastAsia="en-GB"/>
        </w:rPr>
      </w:pPr>
      <w:r w:rsidRPr="00A02D7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proofErr w:type="spellStart"/>
      <w:r w:rsidRPr="00A02D7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Kachouie</w:t>
      </w:r>
      <w:proofErr w:type="spellEnd"/>
      <w:r w:rsidRPr="00A02D7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R., </w:t>
      </w:r>
      <w:proofErr w:type="spellStart"/>
      <w:r w:rsidRPr="00A02D7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Sedighadeli</w:t>
      </w:r>
      <w:proofErr w:type="spellEnd"/>
      <w:r w:rsidRPr="00A02D7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S., Khosla, R., &amp; Chu, M. T. (2014). Socially assistive robots in elderly care: A mixed-method systematic review. </w:t>
      </w:r>
      <w:r w:rsidRPr="00A02D7F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 xml:space="preserve">International Journal of Human-Computer Interaction, </w:t>
      </w:r>
      <w:r w:rsidRPr="00A02D7F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30(5), 369–393.</w:t>
      </w:r>
      <w:r w:rsidR="00F56A9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F56A94" w:rsidRPr="00BD58DF">
        <w:rPr>
          <w:rFonts w:ascii="Arial" w:eastAsia="Times New Roman" w:hAnsi="Arial" w:cs="Arial"/>
          <w:lang w:eastAsia="en-GB"/>
        </w:rPr>
        <w:t>(Accessed: 21 Jul. 26)</w:t>
      </w:r>
    </w:p>
    <w:p w14:paraId="4277D71C" w14:textId="4CE19A28" w:rsidR="00B57711" w:rsidRPr="00BD58DF" w:rsidRDefault="00B57711" w:rsidP="00F56A94">
      <w:pPr>
        <w:spacing w:after="0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2B1FB267" w14:textId="3AB87C33" w:rsidR="00B252EE" w:rsidRPr="00B252EE" w:rsidRDefault="00B252EE" w:rsidP="00942943">
      <w:pPr>
        <w:pStyle w:val="ListParagraph"/>
        <w:spacing w:after="0"/>
        <w:ind w:left="789"/>
        <w:rPr>
          <w:rFonts w:ascii="Times New Roman" w:eastAsia="Times New Roman" w:hAnsi="Times New Roman"/>
          <w:lang w:eastAsia="en-GB"/>
        </w:rPr>
      </w:pPr>
    </w:p>
    <w:p w14:paraId="54AC2FBA" w14:textId="77777777" w:rsidR="00F56A94" w:rsidRPr="00D81FC0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/>
          <w:lang w:eastAsia="en-GB"/>
        </w:rPr>
      </w:pPr>
      <w:r w:rsidRPr="00B252EE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National Health Service. (2023). </w:t>
      </w:r>
      <w:r w:rsidRPr="00B252EE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The NHS Long Term Plan.</w:t>
      </w:r>
      <w:r w:rsidRPr="00B252EE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 </w:t>
      </w:r>
      <w:hyperlink r:id="rId13" w:tgtFrame="_blank" w:history="1">
        <w:r w:rsidRPr="00B252EE">
          <w:rPr>
            <w:rFonts w:ascii="Arial" w:eastAsia="Times New Roman" w:hAnsi="Arial" w:cs="Arial"/>
            <w:color w:val="1155CC"/>
            <w:u w:val="single"/>
            <w:lang w:eastAsia="en-GB"/>
          </w:rPr>
          <w:t>https://www.england.nhs.uk/long-term-plan</w:t>
        </w:r>
      </w:hyperlink>
      <w:r w:rsid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BD58DF">
        <w:rPr>
          <w:rFonts w:ascii="Arial" w:eastAsia="Times New Roman" w:hAnsi="Arial" w:cs="Arial"/>
          <w:lang w:eastAsia="en-GB"/>
        </w:rPr>
        <w:t>(Accessed: 21 Jul. 26)</w:t>
      </w:r>
    </w:p>
    <w:p w14:paraId="0B6EE90A" w14:textId="6CAFCA29" w:rsidR="00B57711" w:rsidRPr="00B252EE" w:rsidRDefault="00B57711" w:rsidP="00F56A94">
      <w:pPr>
        <w:pStyle w:val="ListParagraph"/>
        <w:spacing w:after="0"/>
        <w:ind w:left="789"/>
        <w:rPr>
          <w:rFonts w:ascii="Times New Roman" w:eastAsia="Times New Roman" w:hAnsi="Times New Roman"/>
          <w:lang w:eastAsia="en-GB"/>
        </w:rPr>
      </w:pPr>
    </w:p>
    <w:p w14:paraId="2E2493EE" w14:textId="4F3B8318" w:rsidR="00942943" w:rsidRPr="00BD58DF" w:rsidRDefault="00942943" w:rsidP="00BD58DF">
      <w:pPr>
        <w:spacing w:after="0"/>
        <w:rPr>
          <w:rFonts w:ascii="Times New Roman" w:eastAsia="Times New Roman" w:hAnsi="Times New Roman"/>
          <w:lang w:eastAsia="en-GB"/>
        </w:rPr>
      </w:pPr>
    </w:p>
    <w:p w14:paraId="18DC2799" w14:textId="77777777" w:rsidR="00F56A94" w:rsidRPr="00D81FC0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/>
          <w:lang w:eastAsia="en-GB"/>
        </w:rPr>
      </w:pPr>
      <w:r w:rsidRPr="0094294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National Institute for Health and Care Excellence. (2022). </w:t>
      </w:r>
      <w:r w:rsidRPr="0094294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Older people: Independence and mental wellbeing</w:t>
      </w:r>
      <w:r w:rsidRPr="0094294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(NG32). </w:t>
      </w:r>
      <w:hyperlink r:id="rId14" w:tgtFrame="_blank" w:history="1">
        <w:r w:rsidRPr="00942943">
          <w:rPr>
            <w:rFonts w:ascii="Arial" w:eastAsia="Times New Roman" w:hAnsi="Arial" w:cs="Arial"/>
            <w:color w:val="1155CC"/>
            <w:u w:val="single"/>
            <w:lang w:eastAsia="en-GB"/>
          </w:rPr>
          <w:t>https://www.nice.org.uk</w:t>
        </w:r>
      </w:hyperlink>
      <w:r w:rsid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BD58DF">
        <w:rPr>
          <w:rFonts w:ascii="Arial" w:eastAsia="Times New Roman" w:hAnsi="Arial" w:cs="Arial"/>
          <w:lang w:eastAsia="en-GB"/>
        </w:rPr>
        <w:t>(Accessed: 21 Jul. 26</w:t>
      </w:r>
      <w:r w:rsidR="00F56A94">
        <w:rPr>
          <w:rFonts w:ascii="Times New Roman" w:eastAsia="Times New Roman" w:hAnsi="Times New Roman"/>
          <w:lang w:eastAsia="en-GB"/>
        </w:rPr>
        <w:t>)</w:t>
      </w:r>
    </w:p>
    <w:p w14:paraId="4035A134" w14:textId="50E7DB91" w:rsidR="00B57711" w:rsidRPr="00F56A94" w:rsidRDefault="00B57711" w:rsidP="00F56A94">
      <w:pPr>
        <w:spacing w:after="0"/>
        <w:ind w:left="429"/>
        <w:rPr>
          <w:rFonts w:ascii="Times New Roman" w:eastAsia="Times New Roman" w:hAnsi="Times New Roman"/>
          <w:lang w:eastAsia="en-GB"/>
        </w:rPr>
      </w:pPr>
    </w:p>
    <w:p w14:paraId="12FB2AFB" w14:textId="3D20481E" w:rsidR="00942943" w:rsidRDefault="00942943" w:rsidP="00012A33">
      <w:pPr>
        <w:pStyle w:val="ListParagraph"/>
        <w:spacing w:after="0"/>
        <w:ind w:left="789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2229DDEB" w14:textId="7131C66E" w:rsidR="00B57711" w:rsidRPr="00F56A94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/>
          <w:lang w:eastAsia="en-GB"/>
        </w:rPr>
      </w:pPr>
      <w:r w:rsidRPr="0094294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Nomura, T., Suzuki, T., Kanda, T., &amp; Kato, K. (2006). </w:t>
      </w:r>
      <w:r w:rsidRPr="00012A33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Measurement of negative attitudes toward robots</w:t>
      </w:r>
      <w:r w:rsidRPr="0094294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 Interaction Studies, 7(3), 437–454.</w:t>
      </w:r>
      <w:r w:rsidR="00F56A9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F56A94" w:rsidRPr="00BD58DF">
        <w:rPr>
          <w:rFonts w:ascii="Arial" w:eastAsia="Times New Roman" w:hAnsi="Arial" w:cs="Arial"/>
          <w:lang w:eastAsia="en-GB"/>
        </w:rPr>
        <w:t>(Accessed: 21 Jul. 26)</w:t>
      </w:r>
    </w:p>
    <w:p w14:paraId="585C77E4" w14:textId="77777777" w:rsidR="00012A33" w:rsidRPr="00012A33" w:rsidRDefault="00B57711" w:rsidP="007D3838">
      <w:pPr>
        <w:pStyle w:val="ListParagraph"/>
        <w:spacing w:after="0"/>
        <w:ind w:left="789"/>
        <w:rPr>
          <w:rFonts w:ascii="Times New Roman" w:eastAsia="Times New Roman" w:hAnsi="Times New Roman"/>
          <w:lang w:eastAsia="en-GB"/>
        </w:rPr>
      </w:pPr>
      <w:r w:rsidRPr="00012A33">
        <w:rPr>
          <w:rFonts w:ascii="Arial" w:eastAsia="Times New Roman" w:hAnsi="Arial" w:cs="Arial"/>
          <w:color w:val="222222"/>
          <w:lang w:eastAsia="en-GB"/>
        </w:rPr>
        <w:br/>
      </w:r>
      <w:r w:rsidRPr="00012A3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</w:p>
    <w:p w14:paraId="3A806DA7" w14:textId="1AE74110" w:rsidR="00B57711" w:rsidRPr="00BD58DF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Arial" w:eastAsia="Times New Roman" w:hAnsi="Arial" w:cs="Arial"/>
          <w:lang w:eastAsia="en-GB"/>
        </w:rPr>
      </w:pPr>
      <w:r w:rsidRPr="00012A3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OECD. (2023). </w:t>
      </w:r>
      <w:r w:rsidRPr="007D3838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 xml:space="preserve">Health </w:t>
      </w:r>
      <w:r w:rsidR="007D3838" w:rsidRPr="007D3838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immediately</w:t>
      </w:r>
      <w:r w:rsidRPr="00012A33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2023. </w:t>
      </w:r>
      <w:hyperlink r:id="rId15" w:tgtFrame="_blank" w:history="1">
        <w:r w:rsidRPr="00012A33">
          <w:rPr>
            <w:rFonts w:ascii="Arial" w:eastAsia="Times New Roman" w:hAnsi="Arial" w:cs="Arial"/>
            <w:color w:val="1155CC"/>
            <w:u w:val="single"/>
            <w:lang w:eastAsia="en-GB"/>
          </w:rPr>
          <w:t>https://www.oecd.org</w:t>
        </w:r>
      </w:hyperlink>
      <w:r w:rsid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BD58DF">
        <w:rPr>
          <w:rFonts w:ascii="Arial" w:eastAsia="Times New Roman" w:hAnsi="Arial" w:cs="Arial"/>
          <w:lang w:eastAsia="en-GB"/>
        </w:rPr>
        <w:t>(Accessed: 21 Jul. 26)</w:t>
      </w:r>
    </w:p>
    <w:p w14:paraId="76C27C5A" w14:textId="77777777" w:rsidR="007D3838" w:rsidRDefault="00B57711" w:rsidP="007D3838">
      <w:pPr>
        <w:pStyle w:val="ListParagraph"/>
        <w:spacing w:after="0"/>
        <w:ind w:left="789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 w:rsidRPr="007D3838">
        <w:rPr>
          <w:rFonts w:ascii="Arial" w:eastAsia="Times New Roman" w:hAnsi="Arial" w:cs="Arial"/>
          <w:color w:val="222222"/>
          <w:lang w:eastAsia="en-GB"/>
        </w:rPr>
        <w:br/>
      </w:r>
      <w:r w:rsidRPr="007D383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</w:p>
    <w:p w14:paraId="36DC4682" w14:textId="77777777" w:rsidR="00F56A94" w:rsidRPr="008B31CB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Arial" w:eastAsia="Times New Roman" w:hAnsi="Arial" w:cs="Arial"/>
          <w:lang w:eastAsia="en-GB"/>
        </w:rPr>
      </w:pPr>
      <w:r w:rsidRPr="007D383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Papadopoulos, I., </w:t>
      </w:r>
      <w:proofErr w:type="spellStart"/>
      <w:r w:rsidRPr="007D383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Koulouglioti</w:t>
      </w:r>
      <w:proofErr w:type="spellEnd"/>
      <w:r w:rsidRPr="007D383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, C., &amp; Ali, S. (2020). Views of nurses and other healthcare professionals on the use of robots in healthcare. </w:t>
      </w:r>
      <w:r w:rsidRPr="007D3838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Contemporary Nurse</w:t>
      </w:r>
      <w:r w:rsidRPr="007D3838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56(2–3), 102–115.</w:t>
      </w:r>
      <w:r w:rsidR="00F56A9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F56A94" w:rsidRPr="008B31CB">
        <w:rPr>
          <w:rFonts w:ascii="Arial" w:eastAsia="Times New Roman" w:hAnsi="Arial" w:cs="Arial"/>
          <w:lang w:eastAsia="en-GB"/>
        </w:rPr>
        <w:t>(Accessed: 21 Jul. 26)</w:t>
      </w:r>
    </w:p>
    <w:p w14:paraId="3C748D54" w14:textId="77777777" w:rsidR="00AC1ECC" w:rsidRPr="008B31CB" w:rsidRDefault="00B57711" w:rsidP="008B31CB">
      <w:pPr>
        <w:spacing w:after="0"/>
        <w:rPr>
          <w:rFonts w:ascii="Times New Roman" w:eastAsia="Times New Roman" w:hAnsi="Times New Roman" w:cstheme="minorBidi"/>
          <w:lang w:eastAsia="en-GB"/>
        </w:rPr>
      </w:pPr>
      <w:r w:rsidRPr="008B31CB">
        <w:rPr>
          <w:rFonts w:ascii="Arial" w:eastAsia="Times New Roman" w:hAnsi="Arial" w:cs="Arial"/>
          <w:color w:val="222222"/>
          <w:lang w:eastAsia="en-GB"/>
        </w:rPr>
        <w:br/>
      </w:r>
      <w:r w:rsidRPr="008B31CB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</w:p>
    <w:p w14:paraId="1B03AE75" w14:textId="77777777" w:rsidR="00F56A94" w:rsidRPr="008B31CB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Arial" w:eastAsia="Times New Roman" w:hAnsi="Arial" w:cs="Arial"/>
          <w:lang w:eastAsia="en-GB"/>
        </w:rPr>
      </w:pPr>
      <w:r w:rsidRPr="00AC1EC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Royal College of Nursing. (2022). </w:t>
      </w:r>
      <w:r w:rsidRPr="00AC1EC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Nursing workforce standards</w:t>
      </w:r>
      <w:r w:rsidRPr="00AC1EC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 </w:t>
      </w:r>
      <w:hyperlink r:id="rId16" w:tgtFrame="_blank" w:history="1">
        <w:r w:rsidRPr="00AC1ECC">
          <w:rPr>
            <w:rFonts w:ascii="Arial" w:eastAsia="Times New Roman" w:hAnsi="Arial" w:cs="Arial"/>
            <w:color w:val="1155CC"/>
            <w:u w:val="single"/>
            <w:lang w:eastAsia="en-GB"/>
          </w:rPr>
          <w:t>https://www.rcn.org.uk</w:t>
        </w:r>
      </w:hyperlink>
      <w:r w:rsid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8B31CB">
        <w:rPr>
          <w:rFonts w:ascii="Arial" w:eastAsia="Times New Roman" w:hAnsi="Arial" w:cs="Arial"/>
          <w:lang w:eastAsia="en-GB"/>
        </w:rPr>
        <w:t>(Accessed: 21 Jul. 26)</w:t>
      </w:r>
    </w:p>
    <w:p w14:paraId="4026C406" w14:textId="7748775F" w:rsidR="00B57711" w:rsidRPr="008B31CB" w:rsidRDefault="00B57711" w:rsidP="00F56A94">
      <w:pPr>
        <w:pStyle w:val="ListParagraph"/>
        <w:spacing w:after="0"/>
        <w:ind w:left="789"/>
        <w:rPr>
          <w:rFonts w:ascii="Arial" w:eastAsia="Times New Roman" w:hAnsi="Arial" w:cs="Arial"/>
          <w:lang w:eastAsia="en-GB"/>
        </w:rPr>
      </w:pPr>
    </w:p>
    <w:p w14:paraId="2BABAE17" w14:textId="3218728C" w:rsidR="004450BC" w:rsidRDefault="004450BC" w:rsidP="004450BC">
      <w:pPr>
        <w:pStyle w:val="ListParagraph"/>
        <w:spacing w:after="0"/>
        <w:ind w:left="789"/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6700DBD7" w14:textId="77777777" w:rsidR="00F56A94" w:rsidRPr="00D81FC0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/>
          <w:lang w:eastAsia="en-GB"/>
        </w:rPr>
      </w:pPr>
      <w:r w:rsidRPr="004450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Sharkey, A., &amp; Sharkey, N. (2012). Granny and the robots: Ethical issues in robot care for the elderly. </w:t>
      </w:r>
      <w:r w:rsidRPr="004450B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Ethics and Information Technology</w:t>
      </w:r>
      <w:r w:rsidRPr="004450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 14(1), 27–40.</w:t>
      </w:r>
      <w:r w:rsidR="00F56A94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  <w:r w:rsidR="00F56A94" w:rsidRPr="008B31CB">
        <w:rPr>
          <w:rFonts w:ascii="Arial" w:eastAsia="Times New Roman" w:hAnsi="Arial" w:cs="Arial"/>
          <w:lang w:eastAsia="en-GB"/>
        </w:rPr>
        <w:t>(Accessed: 21 Jul. 26)</w:t>
      </w:r>
    </w:p>
    <w:p w14:paraId="6DCBD80E" w14:textId="77777777" w:rsidR="004450BC" w:rsidRPr="00F56A94" w:rsidRDefault="00B57711" w:rsidP="00F56A94">
      <w:pPr>
        <w:spacing w:after="0"/>
        <w:rPr>
          <w:rFonts w:ascii="Times New Roman" w:eastAsia="Times New Roman" w:hAnsi="Times New Roman" w:cstheme="minorBidi"/>
          <w:lang w:eastAsia="en-GB"/>
        </w:rPr>
      </w:pPr>
      <w:r w:rsidRPr="00F56A94">
        <w:rPr>
          <w:rFonts w:ascii="Arial" w:eastAsia="Times New Roman" w:hAnsi="Arial" w:cs="Arial"/>
          <w:color w:val="222222"/>
          <w:lang w:eastAsia="en-GB"/>
        </w:rPr>
        <w:br/>
      </w:r>
    </w:p>
    <w:p w14:paraId="581D48E8" w14:textId="15333FB1" w:rsidR="00F56A94" w:rsidRPr="008B31CB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Arial" w:eastAsia="Times New Roman" w:hAnsi="Arial" w:cs="Arial"/>
          <w:lang w:eastAsia="en-GB"/>
        </w:rPr>
      </w:pPr>
      <w:r w:rsidRPr="004450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lastRenderedPageBreak/>
        <w:t xml:space="preserve">United Nations. (2023). World Social Report 2023: </w:t>
      </w:r>
      <w:r w:rsidRPr="004450B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Leaving no one behind in an ageing world</w:t>
      </w:r>
      <w:r w:rsidRPr="004450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 </w:t>
      </w:r>
      <w:hyperlink r:id="rId17" w:tgtFrame="_blank" w:history="1">
        <w:r w:rsidRPr="004450BC">
          <w:rPr>
            <w:rFonts w:ascii="Arial" w:eastAsia="Times New Roman" w:hAnsi="Arial" w:cs="Arial"/>
            <w:color w:val="1155CC"/>
            <w:u w:val="single"/>
            <w:lang w:eastAsia="en-GB"/>
          </w:rPr>
          <w:t>https://www.un.org</w:t>
        </w:r>
      </w:hyperlink>
      <w:r w:rsid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8B31CB">
        <w:rPr>
          <w:rFonts w:ascii="Arial" w:eastAsia="Times New Roman" w:hAnsi="Arial" w:cs="Arial"/>
          <w:lang w:eastAsia="en-GB"/>
        </w:rPr>
        <w:t>(Accessed: 21 Jul. 26)</w:t>
      </w:r>
    </w:p>
    <w:p w14:paraId="0FD9EB76" w14:textId="77777777" w:rsidR="004450BC" w:rsidRPr="00F56A94" w:rsidRDefault="00B57711" w:rsidP="00F56A94">
      <w:pPr>
        <w:spacing w:after="0"/>
        <w:rPr>
          <w:rFonts w:ascii="Times New Roman" w:eastAsia="Times New Roman" w:hAnsi="Times New Roman" w:cstheme="minorBidi"/>
          <w:lang w:eastAsia="en-GB"/>
        </w:rPr>
      </w:pPr>
      <w:r w:rsidRPr="00F56A94">
        <w:rPr>
          <w:rFonts w:ascii="Arial" w:eastAsia="Times New Roman" w:hAnsi="Arial" w:cs="Arial"/>
          <w:color w:val="222222"/>
          <w:lang w:eastAsia="en-GB"/>
        </w:rPr>
        <w:br/>
      </w:r>
    </w:p>
    <w:p w14:paraId="3526EAB4" w14:textId="77777777" w:rsidR="00F56A94" w:rsidRPr="008B31CB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Arial" w:eastAsia="Times New Roman" w:hAnsi="Arial" w:cs="Arial"/>
          <w:lang w:eastAsia="en-GB"/>
        </w:rPr>
      </w:pPr>
      <w:r w:rsidRPr="004450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World Health Organization. (2021). </w:t>
      </w:r>
      <w:r w:rsidRPr="004450B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Global report on ageism</w:t>
      </w:r>
      <w:r w:rsidRPr="004450B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 </w:t>
      </w:r>
      <w:hyperlink r:id="rId18" w:tgtFrame="_blank" w:history="1">
        <w:r w:rsidRPr="004450BC">
          <w:rPr>
            <w:rFonts w:ascii="Arial" w:eastAsia="Times New Roman" w:hAnsi="Arial" w:cs="Arial"/>
            <w:color w:val="1155CC"/>
            <w:u w:val="single"/>
            <w:lang w:eastAsia="en-GB"/>
          </w:rPr>
          <w:t>https://www.who.int</w:t>
        </w:r>
      </w:hyperlink>
      <w:r w:rsid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8B31CB">
        <w:rPr>
          <w:rFonts w:ascii="Arial" w:eastAsia="Times New Roman" w:hAnsi="Arial" w:cs="Arial"/>
          <w:lang w:eastAsia="en-GB"/>
        </w:rPr>
        <w:t>(Accessed: 21 Jul. 26)</w:t>
      </w:r>
    </w:p>
    <w:p w14:paraId="78BFFDB0" w14:textId="3106D754" w:rsidR="00B57711" w:rsidRPr="00F56A94" w:rsidRDefault="00B57711" w:rsidP="00F56A94">
      <w:pPr>
        <w:spacing w:after="0"/>
        <w:rPr>
          <w:rFonts w:ascii="Times New Roman" w:eastAsia="Times New Roman" w:hAnsi="Times New Roman"/>
          <w:lang w:eastAsia="en-GB"/>
        </w:rPr>
      </w:pPr>
    </w:p>
    <w:p w14:paraId="0CFF760D" w14:textId="30F47368" w:rsidR="00B31235" w:rsidRPr="00B31235" w:rsidRDefault="00B31235" w:rsidP="00B31235">
      <w:pPr>
        <w:pStyle w:val="ListParagraph"/>
        <w:spacing w:after="0"/>
        <w:ind w:left="789"/>
        <w:rPr>
          <w:rFonts w:ascii="Times New Roman" w:eastAsia="Times New Roman" w:hAnsi="Times New Roman"/>
          <w:lang w:eastAsia="en-GB"/>
        </w:rPr>
      </w:pPr>
    </w:p>
    <w:p w14:paraId="1F4685EA" w14:textId="61359025" w:rsidR="00B57711" w:rsidRPr="00F56A94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/>
          <w:lang w:eastAsia="en-GB"/>
        </w:rPr>
      </w:pPr>
      <w:r w:rsidRPr="00B3123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World Health Organization. (2022). </w:t>
      </w:r>
      <w:r w:rsidRPr="00B31235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Decade of Healthy Ageing</w:t>
      </w:r>
      <w:r w:rsidRPr="00B3123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(2021–2030). </w:t>
      </w:r>
      <w:hyperlink r:id="rId19" w:tgtFrame="_blank" w:history="1">
        <w:r w:rsidRPr="00B31235">
          <w:rPr>
            <w:rFonts w:ascii="Arial" w:eastAsia="Times New Roman" w:hAnsi="Arial" w:cs="Arial"/>
            <w:color w:val="1155CC"/>
            <w:u w:val="single"/>
            <w:lang w:eastAsia="en-GB"/>
          </w:rPr>
          <w:t>https://www.who.int</w:t>
        </w:r>
      </w:hyperlink>
      <w:r w:rsid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8B31CB">
        <w:rPr>
          <w:rFonts w:ascii="Arial" w:eastAsia="Times New Roman" w:hAnsi="Arial" w:cs="Arial"/>
          <w:lang w:eastAsia="en-GB"/>
        </w:rPr>
        <w:t>(Accessed: 21 Jul. 26)</w:t>
      </w:r>
    </w:p>
    <w:p w14:paraId="3ABE8E29" w14:textId="77777777" w:rsidR="00B31235" w:rsidRPr="00B31235" w:rsidRDefault="00B57711" w:rsidP="00B31235">
      <w:pPr>
        <w:pStyle w:val="ListParagraph"/>
        <w:spacing w:after="0"/>
        <w:ind w:left="789"/>
        <w:rPr>
          <w:rFonts w:ascii="Times New Roman" w:eastAsia="Times New Roman" w:hAnsi="Times New Roman"/>
          <w:lang w:eastAsia="en-GB"/>
        </w:rPr>
      </w:pPr>
      <w:r w:rsidRPr="00B31235">
        <w:rPr>
          <w:rFonts w:ascii="Arial" w:eastAsia="Times New Roman" w:hAnsi="Arial" w:cs="Arial"/>
          <w:color w:val="222222"/>
          <w:lang w:eastAsia="en-GB"/>
        </w:rPr>
        <w:br/>
      </w:r>
    </w:p>
    <w:p w14:paraId="7ECB4728" w14:textId="77777777" w:rsidR="00F56A94" w:rsidRPr="00D81FC0" w:rsidRDefault="00B57711" w:rsidP="00F56A94">
      <w:pPr>
        <w:pStyle w:val="ListParagraph"/>
        <w:numPr>
          <w:ilvl w:val="0"/>
          <w:numId w:val="1"/>
        </w:numPr>
        <w:spacing w:after="0"/>
        <w:rPr>
          <w:rFonts w:ascii="Times New Roman" w:eastAsia="Times New Roman" w:hAnsi="Times New Roman"/>
          <w:lang w:eastAsia="en-GB"/>
        </w:rPr>
      </w:pPr>
      <w:r w:rsidRPr="00B3123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World Health Organization. (2024). </w:t>
      </w:r>
      <w:r w:rsidRPr="00B31235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Ageing and health</w:t>
      </w:r>
      <w:r w:rsidRPr="00B31235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 </w:t>
      </w:r>
      <w:hyperlink r:id="rId20" w:tgtFrame="_blank" w:history="1">
        <w:r w:rsidRPr="00B31235">
          <w:rPr>
            <w:rFonts w:ascii="Arial" w:eastAsia="Times New Roman" w:hAnsi="Arial" w:cs="Arial"/>
            <w:color w:val="1155CC"/>
            <w:u w:val="single"/>
            <w:lang w:eastAsia="en-GB"/>
          </w:rPr>
          <w:t>https://www.who.int/news-room/fact-sheets/detail/ageing-and-health</w:t>
        </w:r>
      </w:hyperlink>
      <w:r w:rsidR="00F56A94">
        <w:rPr>
          <w:rFonts w:ascii="Times New Roman" w:eastAsia="Times New Roman" w:hAnsi="Times New Roman"/>
          <w:lang w:eastAsia="en-GB"/>
        </w:rPr>
        <w:t xml:space="preserve"> </w:t>
      </w:r>
      <w:r w:rsidR="00F56A94" w:rsidRPr="008B31CB">
        <w:rPr>
          <w:rFonts w:ascii="Arial" w:eastAsia="Times New Roman" w:hAnsi="Arial" w:cs="Arial"/>
          <w:lang w:eastAsia="en-GB"/>
        </w:rPr>
        <w:t>(Accessed: 21 Jul. 26)</w:t>
      </w:r>
    </w:p>
    <w:p w14:paraId="1B6F3493" w14:textId="5775B307" w:rsidR="00B57711" w:rsidRPr="00B31235" w:rsidRDefault="00B57711" w:rsidP="00F56A94">
      <w:pPr>
        <w:pStyle w:val="ListParagraph"/>
        <w:spacing w:after="0"/>
        <w:ind w:left="789"/>
        <w:rPr>
          <w:rFonts w:ascii="Times New Roman" w:eastAsia="Times New Roman" w:hAnsi="Times New Roman"/>
          <w:lang w:eastAsia="en-GB"/>
        </w:rPr>
      </w:pPr>
    </w:p>
    <w:p w14:paraId="2561D546" w14:textId="77777777" w:rsidR="00FA3071" w:rsidRDefault="00FA3071" w:rsidP="00A554C1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6BE21B82" w14:textId="77777777" w:rsidR="0040236F" w:rsidRDefault="0040236F"/>
    <w:sectPr w:rsidR="004023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60FD179E"/>
    <w:multiLevelType w:val="hybridMultilevel"/>
    <w:tmpl w:val="8976EB9A"/>
    <w:lvl w:ilvl="0" w:tplc="08090001">
      <w:start w:val="1"/>
      <w:numFmt w:val="bullet"/>
      <w:lvlText w:val=""/>
      <w:lvlJc w:val="left"/>
      <w:pPr>
        <w:ind w:left="78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9" w:hanging="360"/>
      </w:pPr>
      <w:rPr>
        <w:rFonts w:ascii="Wingdings" w:hAnsi="Wingdings" w:hint="default"/>
      </w:rPr>
    </w:lvl>
  </w:abstractNum>
  <w:num w:numId="1" w16cid:durableId="906955488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8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236F"/>
    <w:rsid w:val="00012A33"/>
    <w:rsid w:val="00064F75"/>
    <w:rsid w:val="00150773"/>
    <w:rsid w:val="001543B4"/>
    <w:rsid w:val="00345317"/>
    <w:rsid w:val="003C19A3"/>
    <w:rsid w:val="0040236F"/>
    <w:rsid w:val="004450BC"/>
    <w:rsid w:val="00540081"/>
    <w:rsid w:val="005C2C3B"/>
    <w:rsid w:val="005E7E99"/>
    <w:rsid w:val="007A34A4"/>
    <w:rsid w:val="007D3838"/>
    <w:rsid w:val="007F0E1B"/>
    <w:rsid w:val="008A2BDD"/>
    <w:rsid w:val="008B31CB"/>
    <w:rsid w:val="00942943"/>
    <w:rsid w:val="009E7B4B"/>
    <w:rsid w:val="00A02D7F"/>
    <w:rsid w:val="00A554C1"/>
    <w:rsid w:val="00AC1ECC"/>
    <w:rsid w:val="00B252EE"/>
    <w:rsid w:val="00B31235"/>
    <w:rsid w:val="00B57711"/>
    <w:rsid w:val="00BB44F2"/>
    <w:rsid w:val="00BD58DF"/>
    <w:rsid w:val="00BF4F85"/>
    <w:rsid w:val="00C77D0C"/>
    <w:rsid w:val="00C90AE4"/>
    <w:rsid w:val="00CB7323"/>
    <w:rsid w:val="00D81FC0"/>
    <w:rsid w:val="00E03B54"/>
    <w:rsid w:val="00E05CC9"/>
    <w:rsid w:val="00EC6E26"/>
    <w:rsid w:val="00F56A94"/>
    <w:rsid w:val="00FA3071"/>
    <w:rsid w:val="00FD5584"/>
    <w:rsid w:val="00FE4A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4D576"/>
  <w15:chartTrackingRefBased/>
  <w15:docId w15:val="{3011D3A2-2229-3346-9CC5-460034AC20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54C1"/>
    <w:pPr>
      <w:spacing w:after="220" w:line="240" w:lineRule="auto"/>
    </w:pPr>
    <w:rPr>
      <w:rFonts w:ascii="Century Schoolbook" w:eastAsia="Century Schoolbook" w:hAnsi="Century Schoolbook" w:cs="Times New Roman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0236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236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236F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236F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236F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236F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236F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236F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236F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2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2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2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2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2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2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2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2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2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236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02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236F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02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236F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02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236F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02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2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2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236F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B57711"/>
  </w:style>
  <w:style w:type="character" w:styleId="Hyperlink">
    <w:name w:val="Hyperlink"/>
    <w:basedOn w:val="DefaultParagraphFont"/>
    <w:uiPriority w:val="99"/>
    <w:semiHidden/>
    <w:unhideWhenUsed/>
    <w:rsid w:val="00B5771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jamda.2010.10.002" TargetMode="External"/><Relationship Id="rId13" Type="http://schemas.openxmlformats.org/officeDocument/2006/relationships/hyperlink" Target="https://www.england.nhs.uk/long-term-plan" TargetMode="External"/><Relationship Id="rId18" Type="http://schemas.openxmlformats.org/officeDocument/2006/relationships/hyperlink" Target="https://www.who.int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ageuk.org.uk" TargetMode="External"/><Relationship Id="rId12" Type="http://schemas.openxmlformats.org/officeDocument/2006/relationships/hyperlink" Target="https://ifr.org" TargetMode="External"/><Relationship Id="rId17" Type="http://schemas.openxmlformats.org/officeDocument/2006/relationships/hyperlink" Target="https://www.un.org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cn.org.uk" TargetMode="External"/><Relationship Id="rId20" Type="http://schemas.openxmlformats.org/officeDocument/2006/relationships/hyperlink" Target="https://www.who.int/news-room/fact-sheets/detail/ageing-and-health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1136/bmjopen-2017-018815" TargetMode="External"/><Relationship Id="rId11" Type="http://schemas.openxmlformats.org/officeDocument/2006/relationships/hyperlink" Target="https://commission.europa.eu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oecd.org" TargetMode="External"/><Relationship Id="rId10" Type="http://schemas.openxmlformats.org/officeDocument/2006/relationships/hyperlink" Target="https://www.gov.uk" TargetMode="External"/><Relationship Id="rId19" Type="http://schemas.openxmlformats.org/officeDocument/2006/relationships/hyperlink" Target="https://www.who.i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qc.org.uk" TargetMode="External"/><Relationship Id="rId14" Type="http://schemas.openxmlformats.org/officeDocument/2006/relationships/hyperlink" Target="https://www.nice.org.uk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4</Pages>
  <Words>688</Words>
  <Characters>3928</Characters>
  <Application>Microsoft Office Word</Application>
  <DocSecurity>0</DocSecurity>
  <Lines>32</Lines>
  <Paragraphs>9</Paragraphs>
  <ScaleCrop>false</ScaleCrop>
  <Company/>
  <LinksUpToDate>false</LinksUpToDate>
  <CharactersWithSpaces>4607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Ramsey Nakazibwe (2315008)</dc:creator>
  <cp:keywords/>
  <dc:description/>
  <cp:lastModifiedBy>Ramsey Nakazibwe (2315008)</cp:lastModifiedBy>
  <cp:revision>36</cp:revision>
  <dcterms:created xsi:type="dcterms:W3CDTF">2026-07-21T09:32:00Z</dcterms:created>
  <dcterms:modified xsi:type="dcterms:W3CDTF">2026-07-28T08:48:00Z</dcterms:modified>
</cp:coreProperties>
</file>