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C6017"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b/>
          <w:bCs/>
          <w:color w:val="000000"/>
          <w:lang w:eastAsia="en-GB"/>
        </w:rPr>
        <w:t>Name: KIERAN TROWBRIDGE</w:t>
      </w:r>
    </w:p>
    <w:p w14:paraId="5CBF26E0"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b/>
          <w:bCs/>
          <w:color w:val="000000"/>
          <w:lang w:eastAsia="en-GB"/>
        </w:rPr>
        <w:t xml:space="preserve">Student </w:t>
      </w:r>
      <w:proofErr w:type="gramStart"/>
      <w:r w:rsidRPr="00706B80">
        <w:rPr>
          <w:rFonts w:ascii="Arial" w:eastAsia="Times New Roman" w:hAnsi="Arial" w:cs="Arial"/>
          <w:b/>
          <w:bCs/>
          <w:color w:val="000000"/>
          <w:lang w:eastAsia="en-GB"/>
        </w:rPr>
        <w:t>Number :</w:t>
      </w:r>
      <w:proofErr w:type="gramEnd"/>
      <w:r w:rsidRPr="00706B80">
        <w:rPr>
          <w:rFonts w:ascii="Arial" w:eastAsia="Times New Roman" w:hAnsi="Arial" w:cs="Arial"/>
          <w:b/>
          <w:bCs/>
          <w:color w:val="000000"/>
          <w:lang w:eastAsia="en-GB"/>
        </w:rPr>
        <w:t xml:space="preserve"> 2124836</w:t>
      </w:r>
    </w:p>
    <w:p w14:paraId="2C433505"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b/>
          <w:bCs/>
          <w:color w:val="000000"/>
          <w:lang w:eastAsia="en-GB"/>
        </w:rPr>
        <w:t>Essay one: How have past instances of police malpractice and misconduct influenced modern professional policing? Support your answer with relevant evidence drawn from academic sources. Word limit: 1000 words.</w:t>
      </w:r>
    </w:p>
    <w:p w14:paraId="2955CBE5"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This essay will explore how the malpractice and misconduct of the police force has impacted policing today. High profile instances will be included, where the police have fallen short due to misconduct or failings in policies, and then proceeded to use these failings as a basis for change within modern day policing. For example, the Brixton riots will be explored as a foundation for change within policing. </w:t>
      </w:r>
    </w:p>
    <w:p w14:paraId="5B7BEA2E"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Firstly, </w:t>
      </w:r>
      <w:proofErr w:type="gramStart"/>
      <w:r w:rsidRPr="00706B80">
        <w:rPr>
          <w:rFonts w:ascii="Arial" w:eastAsia="Times New Roman" w:hAnsi="Arial" w:cs="Arial"/>
          <w:color w:val="000000"/>
          <w:sz w:val="24"/>
          <w:szCs w:val="24"/>
          <w:lang w:eastAsia="en-GB"/>
        </w:rPr>
        <w:t>in order to</w:t>
      </w:r>
      <w:proofErr w:type="gramEnd"/>
      <w:r w:rsidRPr="00706B80">
        <w:rPr>
          <w:rFonts w:ascii="Arial" w:eastAsia="Times New Roman" w:hAnsi="Arial" w:cs="Arial"/>
          <w:color w:val="000000"/>
          <w:sz w:val="24"/>
          <w:szCs w:val="24"/>
          <w:lang w:eastAsia="en-GB"/>
        </w:rPr>
        <w:t xml:space="preserve"> define police malpractice, </w:t>
      </w:r>
      <w:r w:rsidRPr="00706B80">
        <w:rPr>
          <w:rFonts w:ascii="Arial" w:eastAsia="Times New Roman" w:hAnsi="Arial" w:cs="Arial"/>
          <w:color w:val="222222"/>
          <w:sz w:val="24"/>
          <w:szCs w:val="24"/>
          <w:shd w:val="clear" w:color="auto" w:fill="FFFFFF"/>
          <w:lang w:eastAsia="en-GB"/>
        </w:rPr>
        <w:t xml:space="preserve">Joseph–Salisbury, Connelly, and Wangari-Jones (2021) outlines </w:t>
      </w:r>
      <w:r w:rsidRPr="00706B80">
        <w:rPr>
          <w:rFonts w:ascii="Arial" w:eastAsia="Times New Roman" w:hAnsi="Arial" w:cs="Arial"/>
          <w:color w:val="000000"/>
          <w:sz w:val="24"/>
          <w:szCs w:val="24"/>
          <w:shd w:val="clear" w:color="auto" w:fill="FFFFFF"/>
          <w:lang w:eastAsia="en-GB"/>
        </w:rPr>
        <w:t xml:space="preserve">police malpractice and misconduct as broad terms that encompass a range of issues, such as police abusing their powers, which will be explored further into the essay. Encompasses the police's failure to meet the standards expected of them. Furthermore, the work of </w:t>
      </w:r>
      <w:proofErr w:type="spellStart"/>
      <w:r w:rsidRPr="00706B80">
        <w:rPr>
          <w:rFonts w:ascii="Arial" w:eastAsia="Times New Roman" w:hAnsi="Arial" w:cs="Arial"/>
          <w:color w:val="000000"/>
          <w:sz w:val="24"/>
          <w:szCs w:val="24"/>
          <w:shd w:val="clear" w:color="auto" w:fill="FFFFFF"/>
          <w:lang w:eastAsia="en-GB"/>
        </w:rPr>
        <w:t>Colbran</w:t>
      </w:r>
      <w:proofErr w:type="spellEnd"/>
      <w:r w:rsidRPr="00706B80">
        <w:rPr>
          <w:rFonts w:ascii="Arial" w:eastAsia="Times New Roman" w:hAnsi="Arial" w:cs="Arial"/>
          <w:color w:val="000000"/>
          <w:sz w:val="24"/>
          <w:szCs w:val="24"/>
          <w:shd w:val="clear" w:color="auto" w:fill="FFFFFF"/>
          <w:lang w:eastAsia="en-GB"/>
        </w:rPr>
        <w:t xml:space="preserve"> (2022) highlights the </w:t>
      </w:r>
      <w:r w:rsidRPr="00706B80">
        <w:rPr>
          <w:rFonts w:ascii="Arial" w:eastAsia="Times New Roman" w:hAnsi="Arial" w:cs="Arial"/>
          <w:color w:val="000000"/>
          <w:sz w:val="24"/>
          <w:szCs w:val="24"/>
          <w:lang w:eastAsia="en-GB"/>
        </w:rPr>
        <w:t xml:space="preserve">implications of police malpractice and misconduct that can result in physical injury to officers and the public, emotional distress, loss of earnings and reputational damage to the force. All of which were present during the Brixton riots, hence this </w:t>
      </w:r>
      <w:proofErr w:type="gramStart"/>
      <w:r w:rsidRPr="00706B80">
        <w:rPr>
          <w:rFonts w:ascii="Arial" w:eastAsia="Times New Roman" w:hAnsi="Arial" w:cs="Arial"/>
          <w:color w:val="000000"/>
          <w:sz w:val="24"/>
          <w:szCs w:val="24"/>
          <w:lang w:eastAsia="en-GB"/>
        </w:rPr>
        <w:t>particular occasion</w:t>
      </w:r>
      <w:proofErr w:type="gramEnd"/>
      <w:r w:rsidRPr="00706B80">
        <w:rPr>
          <w:rFonts w:ascii="Arial" w:eastAsia="Times New Roman" w:hAnsi="Arial" w:cs="Arial"/>
          <w:color w:val="000000"/>
          <w:sz w:val="24"/>
          <w:szCs w:val="24"/>
          <w:lang w:eastAsia="en-GB"/>
        </w:rPr>
        <w:t xml:space="preserve"> being the basis of this essay.  </w:t>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lang w:eastAsia="en-GB"/>
        </w:rPr>
        <w:tab/>
      </w:r>
      <w:r w:rsidRPr="00706B80">
        <w:rPr>
          <w:rFonts w:ascii="Arial" w:eastAsia="Times New Roman" w:hAnsi="Arial" w:cs="Arial"/>
          <w:color w:val="000000"/>
          <w:sz w:val="24"/>
          <w:szCs w:val="24"/>
          <w:shd w:val="clear" w:color="auto" w:fill="FFFFFF"/>
          <w:lang w:eastAsia="en-GB"/>
        </w:rPr>
        <w:t xml:space="preserve">A journal article written by Drury et al (2020) covers the Brixton riots which took place in </w:t>
      </w:r>
      <w:r w:rsidRPr="00706B80">
        <w:rPr>
          <w:rFonts w:ascii="Arial" w:eastAsia="Times New Roman" w:hAnsi="Arial" w:cs="Arial"/>
          <w:color w:val="000000"/>
          <w:sz w:val="24"/>
          <w:szCs w:val="24"/>
          <w:lang w:eastAsia="en-GB"/>
        </w:rPr>
        <w:t xml:space="preserve">April 1981. The work of Jilani (2021) explains that black people felt targeted by police for unlawful stop and searches based on their ethnicity with no evidence to validate their reason for searching. There was </w:t>
      </w:r>
      <w:r w:rsidRPr="00706B80">
        <w:rPr>
          <w:rFonts w:ascii="Arial" w:eastAsia="Times New Roman" w:hAnsi="Arial" w:cs="Arial"/>
          <w:color w:val="000000"/>
          <w:sz w:val="24"/>
          <w:szCs w:val="24"/>
          <w:lang w:eastAsia="en-GB"/>
        </w:rPr>
        <w:lastRenderedPageBreak/>
        <w:t xml:space="preserve">an outbreak of violent riots in the streets of Brixton which happened over the course of three days where buildings were damaged, there was fighting with police and vehicle wreckage. However, the work of Jaime (2019) believed the riots to have been triggered by a misunderstanding amongst a police officer arresting a young black male for running suspiciously, but the officers had not realised that the male was a victim of a stabbing. Jaime (2019) research argues that the police were conducting their duty Operation Swamp which attempted to reduce street crime. However, prior to the Brixton riots, Johnson (1991) counters that police had stopped and searched approximately three thousand people in Brixton as part of their </w:t>
      </w:r>
      <w:proofErr w:type="gramStart"/>
      <w:r w:rsidRPr="00706B80">
        <w:rPr>
          <w:rFonts w:ascii="Arial" w:eastAsia="Times New Roman" w:hAnsi="Arial" w:cs="Arial"/>
          <w:color w:val="000000"/>
          <w:sz w:val="24"/>
          <w:szCs w:val="24"/>
          <w:lang w:eastAsia="en-GB"/>
        </w:rPr>
        <w:t>Operation</w:t>
      </w:r>
      <w:proofErr w:type="gramEnd"/>
      <w:r w:rsidRPr="00706B80">
        <w:rPr>
          <w:rFonts w:ascii="Arial" w:eastAsia="Times New Roman" w:hAnsi="Arial" w:cs="Arial"/>
          <w:color w:val="000000"/>
          <w:sz w:val="24"/>
          <w:szCs w:val="24"/>
          <w:lang w:eastAsia="en-GB"/>
        </w:rPr>
        <w:t xml:space="preserve">, where black men were mainly targeted. Therefore, although the riots appeared to have happened </w:t>
      </w:r>
      <w:proofErr w:type="gramStart"/>
      <w:r w:rsidRPr="00706B80">
        <w:rPr>
          <w:rFonts w:ascii="Arial" w:eastAsia="Times New Roman" w:hAnsi="Arial" w:cs="Arial"/>
          <w:color w:val="000000"/>
          <w:sz w:val="24"/>
          <w:szCs w:val="24"/>
          <w:lang w:eastAsia="en-GB"/>
        </w:rPr>
        <w:t>as a result of</w:t>
      </w:r>
      <w:proofErr w:type="gramEnd"/>
      <w:r w:rsidRPr="00706B80">
        <w:rPr>
          <w:rFonts w:ascii="Arial" w:eastAsia="Times New Roman" w:hAnsi="Arial" w:cs="Arial"/>
          <w:color w:val="000000"/>
          <w:sz w:val="24"/>
          <w:szCs w:val="24"/>
          <w:lang w:eastAsia="en-GB"/>
        </w:rPr>
        <w:t xml:space="preserve"> a misunderstanding, black people were being heavily targeted by police beforehand in order to reduce street crime. Thus, black people felt as though the police were wrongfully accusing black people based on their ethnicity alone. </w:t>
      </w:r>
    </w:p>
    <w:p w14:paraId="3BD3C652"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As a direct result the Police and Criminal Evidence Act 1984 (PACE) was produced. PACE aims to strike the correct balance between police powers and public rights and liberties. Establishing that balance is a key component of PACE (Home Office, 2013). Further research on the Home Office (2013) shows that within PACE there are eight codes of practice which cover and govern how police must carry out their duties, such as making lawful arrests, searching and detaining people, conducting investigations, identification and procedures </w:t>
      </w:r>
      <w:proofErr w:type="gramStart"/>
      <w:r w:rsidRPr="00706B80">
        <w:rPr>
          <w:rFonts w:ascii="Arial" w:eastAsia="Times New Roman" w:hAnsi="Arial" w:cs="Arial"/>
          <w:color w:val="000000"/>
          <w:sz w:val="24"/>
          <w:szCs w:val="24"/>
          <w:lang w:eastAsia="en-GB"/>
        </w:rPr>
        <w:t>in regards to</w:t>
      </w:r>
      <w:proofErr w:type="gramEnd"/>
      <w:r w:rsidRPr="00706B80">
        <w:rPr>
          <w:rFonts w:ascii="Arial" w:eastAsia="Times New Roman" w:hAnsi="Arial" w:cs="Arial"/>
          <w:color w:val="000000"/>
          <w:sz w:val="24"/>
          <w:szCs w:val="24"/>
          <w:lang w:eastAsia="en-GB"/>
        </w:rPr>
        <w:t xml:space="preserve"> interviewing. </w:t>
      </w:r>
    </w:p>
    <w:p w14:paraId="466C08F0"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Rowe (2012) states that </w:t>
      </w:r>
      <w:r w:rsidRPr="00706B80">
        <w:rPr>
          <w:rFonts w:ascii="Arial" w:eastAsia="Times New Roman" w:hAnsi="Arial" w:cs="Arial"/>
          <w:color w:val="000000"/>
          <w:sz w:val="24"/>
          <w:szCs w:val="24"/>
          <w:lang w:eastAsia="en-GB"/>
        </w:rPr>
        <w:t xml:space="preserve">in the 1980s, claims that police officers misused their stop and search </w:t>
      </w:r>
      <w:proofErr w:type="gramStart"/>
      <w:r w:rsidRPr="00706B80">
        <w:rPr>
          <w:rFonts w:ascii="Arial" w:eastAsia="Times New Roman" w:hAnsi="Arial" w:cs="Arial"/>
          <w:color w:val="000000"/>
          <w:sz w:val="24"/>
          <w:szCs w:val="24"/>
          <w:lang w:eastAsia="en-GB"/>
        </w:rPr>
        <w:t>powers</w:t>
      </w:r>
      <w:proofErr w:type="gramEnd"/>
      <w:r w:rsidRPr="00706B80">
        <w:rPr>
          <w:rFonts w:ascii="Arial" w:eastAsia="Times New Roman" w:hAnsi="Arial" w:cs="Arial"/>
          <w:color w:val="000000"/>
          <w:sz w:val="24"/>
          <w:szCs w:val="24"/>
          <w:lang w:eastAsia="en-GB"/>
        </w:rPr>
        <w:t xml:space="preserve"> and disproportionately targeted minority ethnic communities were widespread. Rowe (2012) also states that PACE led to improvements in how stop and searches were conducted and recorded. </w:t>
      </w:r>
    </w:p>
    <w:p w14:paraId="399FAE2A"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lastRenderedPageBreak/>
        <w:t xml:space="preserve">Since the introduction of PACE, the police as a service </w:t>
      </w:r>
      <w:proofErr w:type="gramStart"/>
      <w:r w:rsidRPr="00706B80">
        <w:rPr>
          <w:rFonts w:ascii="Arial" w:eastAsia="Times New Roman" w:hAnsi="Arial" w:cs="Arial"/>
          <w:color w:val="000000"/>
          <w:sz w:val="24"/>
          <w:szCs w:val="24"/>
          <w:lang w:eastAsia="en-GB"/>
        </w:rPr>
        <w:t>has</w:t>
      </w:r>
      <w:proofErr w:type="gramEnd"/>
      <w:r w:rsidRPr="00706B80">
        <w:rPr>
          <w:rFonts w:ascii="Arial" w:eastAsia="Times New Roman" w:hAnsi="Arial" w:cs="Arial"/>
          <w:color w:val="000000"/>
          <w:sz w:val="24"/>
          <w:szCs w:val="24"/>
          <w:lang w:eastAsia="en-GB"/>
        </w:rPr>
        <w:t xml:space="preserve"> become increasingly professionalised, in accordance with research conducted by </w:t>
      </w:r>
      <w:r w:rsidRPr="00706B80">
        <w:rPr>
          <w:rFonts w:ascii="Arial" w:eastAsia="Times New Roman" w:hAnsi="Arial" w:cs="Arial"/>
          <w:color w:val="222222"/>
          <w:sz w:val="24"/>
          <w:szCs w:val="24"/>
          <w:shd w:val="clear" w:color="auto" w:fill="FFFFFF"/>
          <w:lang w:eastAsia="en-GB"/>
        </w:rPr>
        <w:t xml:space="preserve">Cape and Young (2008). As a result, police must adhere to the policies and procedures of PACE. Cape and Young (2008) also highlights that crime rates have decreased since the creation of PACE, and the Human Rights Act of 1988 has benefited from heightened understanding of the consequences of policing powers. </w:t>
      </w:r>
      <w:proofErr w:type="gramStart"/>
      <w:r w:rsidRPr="00706B80">
        <w:rPr>
          <w:rFonts w:ascii="Arial" w:eastAsia="Times New Roman" w:hAnsi="Arial" w:cs="Arial"/>
          <w:color w:val="222222"/>
          <w:sz w:val="24"/>
          <w:szCs w:val="24"/>
          <w:shd w:val="clear" w:color="auto" w:fill="FFFFFF"/>
          <w:lang w:eastAsia="en-GB"/>
        </w:rPr>
        <w:t>However</w:t>
      </w:r>
      <w:proofErr w:type="gramEnd"/>
      <w:r w:rsidRPr="00706B80">
        <w:rPr>
          <w:rFonts w:ascii="Arial" w:eastAsia="Times New Roman" w:hAnsi="Arial" w:cs="Arial"/>
          <w:color w:val="222222"/>
          <w:sz w:val="24"/>
          <w:szCs w:val="24"/>
          <w:shd w:val="clear" w:color="auto" w:fill="FFFFFF"/>
          <w:lang w:eastAsia="en-GB"/>
        </w:rPr>
        <w:t xml:space="preserve"> Bowling and Phillips (2007) argue that the statistics show that the use of the stop and search powers against black people is disproportionate and that this is an indication of unlawful racial discrimination. If stop and search powers cannot be effectively regulated, as appears to be the case, then their continued use is unjustified and should be limited. </w:t>
      </w:r>
    </w:p>
    <w:p w14:paraId="3DE945F8"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In England and Wales, police complaints are dealt with by a body that is independent of the police services itself. Independent Office of Police Conduct (2020) says that the police complaints system in England and Wales is orchestrated by the Independent Office for Police Conduct (IOPC). They investigate the most serious cases of police misconduct, such as deaths occurring from police contact, and therefore set the standards as to how police should handle complaints.</w:t>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t xml:space="preserve">As supported by the government official website of the IOPC (2020), the IOPC links to PACE because the IOPC will oversee and investigate any complaints of any instances where the police have breached PACE or abused their position/ </w:t>
      </w:r>
      <w:proofErr w:type="spellStart"/>
      <w:proofErr w:type="gramStart"/>
      <w:r w:rsidRPr="00706B80">
        <w:rPr>
          <w:rFonts w:ascii="Arial" w:eastAsia="Times New Roman" w:hAnsi="Arial" w:cs="Arial"/>
          <w:color w:val="222222"/>
          <w:sz w:val="24"/>
          <w:szCs w:val="24"/>
          <w:shd w:val="clear" w:color="auto" w:fill="FFFFFF"/>
          <w:lang w:eastAsia="en-GB"/>
        </w:rPr>
        <w:t>powers.For</w:t>
      </w:r>
      <w:proofErr w:type="spellEnd"/>
      <w:proofErr w:type="gramEnd"/>
      <w:r w:rsidRPr="00706B80">
        <w:rPr>
          <w:rFonts w:ascii="Arial" w:eastAsia="Times New Roman" w:hAnsi="Arial" w:cs="Arial"/>
          <w:color w:val="222222"/>
          <w:sz w:val="24"/>
          <w:szCs w:val="24"/>
          <w:shd w:val="clear" w:color="auto" w:fill="FFFFFF"/>
          <w:lang w:eastAsia="en-GB"/>
        </w:rPr>
        <w:t xml:space="preserve"> example, unlawful stop searches or unlawful seizure of evidence (Odin and Norton, 2019).</w:t>
      </w:r>
    </w:p>
    <w:p w14:paraId="392E043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Miles-Johnson (2019) highlights hierarchy within the police as a core component that affects the way police officers conduct themselves when dealing with members of the public who are from ethnic backgrounds. The work of Miles-Johnson (2019) declares that superior officers have a significant influence on police recruits' level of pride in their job, </w:t>
      </w:r>
      <w:r w:rsidRPr="00706B80">
        <w:rPr>
          <w:rFonts w:ascii="Arial" w:eastAsia="Times New Roman" w:hAnsi="Arial" w:cs="Arial"/>
          <w:color w:val="222222"/>
          <w:sz w:val="24"/>
          <w:szCs w:val="24"/>
          <w:shd w:val="clear" w:color="auto" w:fill="FFFFFF"/>
          <w:lang w:eastAsia="en-GB"/>
        </w:rPr>
        <w:lastRenderedPageBreak/>
        <w:t xml:space="preserve">as well as their awareness of temperament and rule breaking when policing diverse community members, and ethnic minorities. This illustrates why police officers, who by the nature of their job are in positions of authority may fall short </w:t>
      </w:r>
      <w:proofErr w:type="gramStart"/>
      <w:r w:rsidRPr="00706B80">
        <w:rPr>
          <w:rFonts w:ascii="Arial" w:eastAsia="Times New Roman" w:hAnsi="Arial" w:cs="Arial"/>
          <w:color w:val="222222"/>
          <w:sz w:val="24"/>
          <w:szCs w:val="24"/>
          <w:shd w:val="clear" w:color="auto" w:fill="FFFFFF"/>
          <w:lang w:eastAsia="en-GB"/>
        </w:rPr>
        <w:t>of  meeting</w:t>
      </w:r>
      <w:proofErr w:type="gramEnd"/>
      <w:r w:rsidRPr="00706B80">
        <w:rPr>
          <w:rFonts w:ascii="Arial" w:eastAsia="Times New Roman" w:hAnsi="Arial" w:cs="Arial"/>
          <w:color w:val="222222"/>
          <w:sz w:val="24"/>
          <w:szCs w:val="24"/>
          <w:shd w:val="clear" w:color="auto" w:fill="FFFFFF"/>
          <w:lang w:eastAsia="en-GB"/>
        </w:rPr>
        <w:t xml:space="preserve"> expected standards because they have been influenced by their hierarchy who are not following policies and procedures. </w:t>
      </w:r>
      <w:r w:rsidRPr="00706B80">
        <w:rPr>
          <w:rFonts w:ascii="Arial" w:eastAsia="Times New Roman" w:hAnsi="Arial" w:cs="Arial"/>
          <w:color w:val="222222"/>
          <w:sz w:val="24"/>
          <w:szCs w:val="24"/>
          <w:shd w:val="clear" w:color="auto" w:fill="FFFFFF"/>
          <w:lang w:eastAsia="en-GB"/>
        </w:rPr>
        <w:tab/>
      </w:r>
    </w:p>
    <w:p w14:paraId="3564E356"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A7231E8"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Although there are still problems within the police towards ethnic minorities, police are making efforts to address unconscious bias within the police as an attempt to reduce racism. The police have introduced diversity training into their initial police training and routinely conduct training days to keep up this training. </w:t>
      </w:r>
      <w:r w:rsidRPr="00706B80">
        <w:rPr>
          <w:rFonts w:ascii="Arial" w:eastAsia="Times New Roman" w:hAnsi="Arial" w:cs="Arial"/>
          <w:color w:val="222222"/>
          <w:sz w:val="24"/>
          <w:szCs w:val="24"/>
          <w:shd w:val="clear" w:color="auto" w:fill="FFFFFF"/>
          <w:lang w:eastAsia="en-GB"/>
        </w:rPr>
        <w:t xml:space="preserve">Clements and Jones (2013) states that </w:t>
      </w:r>
      <w:r w:rsidRPr="00706B80">
        <w:rPr>
          <w:rFonts w:ascii="Arial" w:eastAsia="Times New Roman" w:hAnsi="Arial" w:cs="Arial"/>
          <w:color w:val="000000"/>
          <w:sz w:val="24"/>
          <w:szCs w:val="24"/>
          <w:lang w:eastAsia="en-GB"/>
        </w:rPr>
        <w:t xml:space="preserve">the Stephen Lawrence case served as a catalyst for </w:t>
      </w:r>
      <w:proofErr w:type="gramStart"/>
      <w:r w:rsidRPr="00706B80">
        <w:rPr>
          <w:rFonts w:ascii="Arial" w:eastAsia="Times New Roman" w:hAnsi="Arial" w:cs="Arial"/>
          <w:color w:val="000000"/>
          <w:sz w:val="24"/>
          <w:szCs w:val="24"/>
          <w:lang w:eastAsia="en-GB"/>
        </w:rPr>
        <w:t>a number of</w:t>
      </w:r>
      <w:proofErr w:type="gramEnd"/>
      <w:r w:rsidRPr="00706B80">
        <w:rPr>
          <w:rFonts w:ascii="Arial" w:eastAsia="Times New Roman" w:hAnsi="Arial" w:cs="Arial"/>
          <w:color w:val="000000"/>
          <w:sz w:val="24"/>
          <w:szCs w:val="24"/>
          <w:lang w:eastAsia="en-GB"/>
        </w:rPr>
        <w:t xml:space="preserve"> changes in police training policy.  Still impacts police training today </w:t>
      </w:r>
      <w:proofErr w:type="gramStart"/>
      <w:r w:rsidRPr="00706B80">
        <w:rPr>
          <w:rFonts w:ascii="Arial" w:eastAsia="Times New Roman" w:hAnsi="Arial" w:cs="Arial"/>
          <w:color w:val="000000"/>
          <w:sz w:val="24"/>
          <w:szCs w:val="24"/>
          <w:lang w:eastAsia="en-GB"/>
        </w:rPr>
        <w:t>an</w:t>
      </w:r>
      <w:proofErr w:type="gramEnd"/>
      <w:r w:rsidRPr="00706B80">
        <w:rPr>
          <w:rFonts w:ascii="Arial" w:eastAsia="Times New Roman" w:hAnsi="Arial" w:cs="Arial"/>
          <w:color w:val="000000"/>
          <w:sz w:val="24"/>
          <w:szCs w:val="24"/>
          <w:lang w:eastAsia="en-GB"/>
        </w:rPr>
        <w:t xml:space="preserve"> is a main focus point during diversity, equality and unconscious bias lessons.</w:t>
      </w:r>
    </w:p>
    <w:p w14:paraId="09F17F0E"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ab/>
        <w:t xml:space="preserve">Therefore, with the introduction of PACE, the </w:t>
      </w:r>
      <w:proofErr w:type="gramStart"/>
      <w:r w:rsidRPr="00706B80">
        <w:rPr>
          <w:rFonts w:ascii="Arial" w:eastAsia="Times New Roman" w:hAnsi="Arial" w:cs="Arial"/>
          <w:color w:val="000000"/>
          <w:sz w:val="24"/>
          <w:szCs w:val="24"/>
          <w:lang w:eastAsia="en-GB"/>
        </w:rPr>
        <w:t>aforementioned research</w:t>
      </w:r>
      <w:proofErr w:type="gramEnd"/>
      <w:r w:rsidRPr="00706B80">
        <w:rPr>
          <w:rFonts w:ascii="Arial" w:eastAsia="Times New Roman" w:hAnsi="Arial" w:cs="Arial"/>
          <w:color w:val="000000"/>
          <w:sz w:val="24"/>
          <w:szCs w:val="24"/>
          <w:lang w:eastAsia="en-GB"/>
        </w:rPr>
        <w:t xml:space="preserve"> from Miles-Johnson (2019), Cape and Young (2008), and Bowling and Phillips (2007) that have highlighted failings within the police, collectively work towards improving the quality of policing and reducing discrimination.</w:t>
      </w:r>
    </w:p>
    <w:p w14:paraId="10A3F39C"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CC571FF"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b/>
          <w:bCs/>
          <w:color w:val="000000"/>
          <w:u w:val="single"/>
          <w:lang w:eastAsia="en-GB"/>
        </w:rPr>
        <w:t xml:space="preserve">Word </w:t>
      </w:r>
      <w:proofErr w:type="gramStart"/>
      <w:r w:rsidRPr="00706B80">
        <w:rPr>
          <w:rFonts w:ascii="Arial" w:eastAsia="Times New Roman" w:hAnsi="Arial" w:cs="Arial"/>
          <w:b/>
          <w:bCs/>
          <w:color w:val="000000"/>
          <w:u w:val="single"/>
          <w:lang w:eastAsia="en-GB"/>
        </w:rPr>
        <w:t>Count :</w:t>
      </w:r>
      <w:proofErr w:type="gramEnd"/>
      <w:r w:rsidRPr="00706B80">
        <w:rPr>
          <w:rFonts w:ascii="Arial" w:eastAsia="Times New Roman" w:hAnsi="Arial" w:cs="Arial"/>
          <w:b/>
          <w:bCs/>
          <w:color w:val="000000"/>
          <w:u w:val="single"/>
          <w:lang w:eastAsia="en-GB"/>
        </w:rPr>
        <w:t xml:space="preserve"> </w:t>
      </w:r>
      <w:r w:rsidRPr="00706B80">
        <w:rPr>
          <w:rFonts w:ascii="Arial" w:eastAsia="Times New Roman" w:hAnsi="Arial" w:cs="Arial"/>
          <w:b/>
          <w:bCs/>
          <w:color w:val="222222"/>
          <w:sz w:val="24"/>
          <w:szCs w:val="24"/>
          <w:u w:val="single"/>
          <w:shd w:val="clear" w:color="auto" w:fill="FFFFFF"/>
          <w:lang w:eastAsia="en-GB"/>
        </w:rPr>
        <w:t>1022</w:t>
      </w:r>
    </w:p>
    <w:p w14:paraId="3DB34B08"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22525470"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b/>
          <w:bCs/>
          <w:color w:val="000000"/>
          <w:lang w:eastAsia="en-GB"/>
        </w:rPr>
        <w:t xml:space="preserve"> Essay two: How does media coverage affect policing strategies in relation to public protection incidents? Your answer must be based on academic research, but you may </w:t>
      </w:r>
      <w:proofErr w:type="gramStart"/>
      <w:r w:rsidRPr="00706B80">
        <w:rPr>
          <w:rFonts w:ascii="Arial" w:eastAsia="Times New Roman" w:hAnsi="Arial" w:cs="Arial"/>
          <w:b/>
          <w:bCs/>
          <w:color w:val="000000"/>
          <w:lang w:eastAsia="en-GB"/>
        </w:rPr>
        <w:t>make reference</w:t>
      </w:r>
      <w:proofErr w:type="gramEnd"/>
      <w:r w:rsidRPr="00706B80">
        <w:rPr>
          <w:rFonts w:ascii="Arial" w:eastAsia="Times New Roman" w:hAnsi="Arial" w:cs="Arial"/>
          <w:b/>
          <w:bCs/>
          <w:color w:val="000000"/>
          <w:lang w:eastAsia="en-GB"/>
        </w:rPr>
        <w:t xml:space="preserve"> to relevant case studies. Word limit: 1000 words</w:t>
      </w:r>
    </w:p>
    <w:p w14:paraId="4B7E210E"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lastRenderedPageBreak/>
        <w:t xml:space="preserve">The focal point of this essay relates to media coverage, and its role in the policing strategies regarding Public Protection incidents in the UK. This essay will explore high profile cases where the media have broadcasted coverage on public protection situations and what type of impact the coverage has elicited </w:t>
      </w:r>
      <w:proofErr w:type="gramStart"/>
      <w:r w:rsidRPr="00706B80">
        <w:rPr>
          <w:rFonts w:ascii="Arial" w:eastAsia="Times New Roman" w:hAnsi="Arial" w:cs="Arial"/>
          <w:color w:val="000000"/>
          <w:sz w:val="24"/>
          <w:szCs w:val="24"/>
          <w:lang w:eastAsia="en-GB"/>
        </w:rPr>
        <w:t>on  police</w:t>
      </w:r>
      <w:proofErr w:type="gramEnd"/>
      <w:r w:rsidRPr="00706B80">
        <w:rPr>
          <w:rFonts w:ascii="Arial" w:eastAsia="Times New Roman" w:hAnsi="Arial" w:cs="Arial"/>
          <w:color w:val="000000"/>
          <w:sz w:val="24"/>
          <w:szCs w:val="24"/>
          <w:lang w:eastAsia="en-GB"/>
        </w:rPr>
        <w:t xml:space="preserve"> strategies. Additionally, the coverage’s ability to shape the general public’s perception of the police will be analysed, alongside the police’s capability to manage public protection situations. The assessment of the role of Multi Agency Public Protection Arrangements or MAPPA will form a basis for this essay by explaining what their work </w:t>
      </w:r>
      <w:proofErr w:type="gramStart"/>
      <w:r w:rsidRPr="00706B80">
        <w:rPr>
          <w:rFonts w:ascii="Arial" w:eastAsia="Times New Roman" w:hAnsi="Arial" w:cs="Arial"/>
          <w:color w:val="000000"/>
          <w:sz w:val="24"/>
          <w:szCs w:val="24"/>
          <w:lang w:eastAsia="en-GB"/>
        </w:rPr>
        <w:t>entails  and</w:t>
      </w:r>
      <w:proofErr w:type="gramEnd"/>
      <w:r w:rsidRPr="00706B80">
        <w:rPr>
          <w:rFonts w:ascii="Arial" w:eastAsia="Times New Roman" w:hAnsi="Arial" w:cs="Arial"/>
          <w:color w:val="000000"/>
          <w:sz w:val="24"/>
          <w:szCs w:val="24"/>
          <w:lang w:eastAsia="en-GB"/>
        </w:rPr>
        <w:t xml:space="preserve"> how it operates in regards to Public Protection.</w:t>
      </w:r>
      <w:r w:rsidRPr="00706B80">
        <w:rPr>
          <w:rFonts w:ascii="Arial" w:eastAsia="Times New Roman" w:hAnsi="Arial" w:cs="Arial"/>
          <w:color w:val="000000"/>
          <w:sz w:val="24"/>
          <w:szCs w:val="24"/>
          <w:lang w:eastAsia="en-GB"/>
        </w:rPr>
        <w:tab/>
      </w:r>
    </w:p>
    <w:p w14:paraId="40C70428"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Firstly, Public Protection (PP) in UK policing refers to the strategies that are put in place by the police and partner agencies to respond to threats of harm to the </w:t>
      </w:r>
      <w:proofErr w:type="spellStart"/>
      <w:proofErr w:type="gramStart"/>
      <w:r w:rsidRPr="00706B80">
        <w:rPr>
          <w:rFonts w:ascii="Arial" w:eastAsia="Times New Roman" w:hAnsi="Arial" w:cs="Arial"/>
          <w:color w:val="000000"/>
          <w:sz w:val="24"/>
          <w:szCs w:val="24"/>
          <w:lang w:eastAsia="en-GB"/>
        </w:rPr>
        <w:t>public.</w:t>
      </w:r>
      <w:r w:rsidRPr="00706B80">
        <w:rPr>
          <w:rFonts w:ascii="Arial" w:eastAsia="Times New Roman" w:hAnsi="Arial" w:cs="Arial"/>
          <w:color w:val="222222"/>
          <w:sz w:val="24"/>
          <w:szCs w:val="24"/>
          <w:shd w:val="clear" w:color="auto" w:fill="FFFFFF"/>
          <w:lang w:eastAsia="en-GB"/>
        </w:rPr>
        <w:t>Guernsey</w:t>
      </w:r>
      <w:proofErr w:type="spellEnd"/>
      <w:proofErr w:type="gramEnd"/>
      <w:r w:rsidRPr="00706B80">
        <w:rPr>
          <w:rFonts w:ascii="Arial" w:eastAsia="Times New Roman" w:hAnsi="Arial" w:cs="Arial"/>
          <w:color w:val="222222"/>
          <w:sz w:val="24"/>
          <w:szCs w:val="24"/>
          <w:shd w:val="clear" w:color="auto" w:fill="FFFFFF"/>
          <w:lang w:eastAsia="en-GB"/>
        </w:rPr>
        <w:t xml:space="preserve"> Police. (2023)</w:t>
      </w:r>
      <w:r w:rsidRPr="00706B80">
        <w:rPr>
          <w:rFonts w:ascii="Arial" w:eastAsia="Times New Roman" w:hAnsi="Arial" w:cs="Arial"/>
          <w:color w:val="000000"/>
          <w:sz w:val="24"/>
          <w:szCs w:val="24"/>
          <w:lang w:eastAsia="en-GB"/>
        </w:rPr>
        <w:t xml:space="preserve"> This includes protecting individuals or groups of people from harm caused by crime such as sexual assaults, domestic </w:t>
      </w:r>
      <w:proofErr w:type="gramStart"/>
      <w:r w:rsidRPr="00706B80">
        <w:rPr>
          <w:rFonts w:ascii="Arial" w:eastAsia="Times New Roman" w:hAnsi="Arial" w:cs="Arial"/>
          <w:color w:val="000000"/>
          <w:sz w:val="24"/>
          <w:szCs w:val="24"/>
          <w:lang w:eastAsia="en-GB"/>
        </w:rPr>
        <w:t>violence</w:t>
      </w:r>
      <w:proofErr w:type="gramEnd"/>
      <w:r w:rsidRPr="00706B80">
        <w:rPr>
          <w:rFonts w:ascii="Arial" w:eastAsia="Times New Roman" w:hAnsi="Arial" w:cs="Arial"/>
          <w:color w:val="000000"/>
          <w:sz w:val="24"/>
          <w:szCs w:val="24"/>
          <w:lang w:eastAsia="en-GB"/>
        </w:rPr>
        <w:t xml:space="preserve"> and terrorism. PP oversees the safeguarding of vulnerable people such as </w:t>
      </w:r>
      <w:proofErr w:type="gramStart"/>
      <w:r w:rsidRPr="00706B80">
        <w:rPr>
          <w:rFonts w:ascii="Arial" w:eastAsia="Times New Roman" w:hAnsi="Arial" w:cs="Arial"/>
          <w:color w:val="000000"/>
          <w:sz w:val="24"/>
          <w:szCs w:val="24"/>
          <w:lang w:eastAsia="en-GB"/>
        </w:rPr>
        <w:t>high risk</w:t>
      </w:r>
      <w:proofErr w:type="gramEnd"/>
      <w:r w:rsidRPr="00706B80">
        <w:rPr>
          <w:rFonts w:ascii="Arial" w:eastAsia="Times New Roman" w:hAnsi="Arial" w:cs="Arial"/>
          <w:color w:val="000000"/>
          <w:sz w:val="24"/>
          <w:szCs w:val="24"/>
          <w:lang w:eastAsia="en-GB"/>
        </w:rPr>
        <w:t xml:space="preserve"> missing people or children and disabled people who are likely to be exposed to crime (Ford et al, 2020) PP departments within the police also manage and monitor offenders that are in the public domain that are at a high risk to reoffend. </w:t>
      </w:r>
    </w:p>
    <w:p w14:paraId="2DF745DA"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As previously mentioned, media coverage has a significant impact on the public’s perception of the police (REF). This is seen in the Sarah Everard case. The media covered this story heavily in the UK media. In an article published by the BBC titled “Sarah Everard Murder: Trust in Police Shaken, Met Chief Admits'' BBC (2021). The article negatively portrays the police, by making references to the public's diminishing trust due to the poor investigation into the matter. </w:t>
      </w:r>
      <w:r w:rsidRPr="00706B80">
        <w:rPr>
          <w:rFonts w:ascii="Arial" w:eastAsia="Times New Roman" w:hAnsi="Arial" w:cs="Arial"/>
          <w:color w:val="222222"/>
          <w:sz w:val="24"/>
          <w:szCs w:val="24"/>
          <w:shd w:val="clear" w:color="auto" w:fill="FFFFFF"/>
          <w:lang w:eastAsia="en-GB"/>
        </w:rPr>
        <w:t xml:space="preserve">Farrow (2022) </w:t>
      </w:r>
      <w:r w:rsidRPr="00706B80">
        <w:rPr>
          <w:rFonts w:ascii="Arial" w:eastAsia="Times New Roman" w:hAnsi="Arial" w:cs="Arial"/>
          <w:color w:val="000000"/>
          <w:sz w:val="24"/>
          <w:szCs w:val="24"/>
          <w:lang w:eastAsia="en-GB"/>
        </w:rPr>
        <w:t xml:space="preserve">states that following the media coverage of the case the public gathered to demonstrate against the lack of investigation into the Everard case which resulted in members of the public being arrested for public order </w:t>
      </w:r>
      <w:r w:rsidRPr="00706B80">
        <w:rPr>
          <w:rFonts w:ascii="Arial" w:eastAsia="Times New Roman" w:hAnsi="Arial" w:cs="Arial"/>
          <w:color w:val="000000"/>
          <w:sz w:val="24"/>
          <w:szCs w:val="24"/>
          <w:lang w:eastAsia="en-GB"/>
        </w:rPr>
        <w:lastRenderedPageBreak/>
        <w:t xml:space="preserve">offences and for breaching various COVID19 rules and regulations. The way in which the police handled this matter was covered by the media and further damaged the public's perception of the police and its ability to respond to PP incidents. </w:t>
      </w:r>
      <w:proofErr w:type="gramStart"/>
      <w:r w:rsidRPr="00706B80">
        <w:rPr>
          <w:rFonts w:ascii="Arial" w:eastAsia="Times New Roman" w:hAnsi="Arial" w:cs="Arial"/>
          <w:color w:val="000000"/>
          <w:sz w:val="24"/>
          <w:szCs w:val="24"/>
          <w:lang w:eastAsia="en-GB"/>
        </w:rPr>
        <w:t>However</w:t>
      </w:r>
      <w:proofErr w:type="gramEnd"/>
      <w:r w:rsidRPr="00706B80">
        <w:rPr>
          <w:rFonts w:ascii="Arial" w:eastAsia="Times New Roman" w:hAnsi="Arial" w:cs="Arial"/>
          <w:color w:val="000000"/>
          <w:sz w:val="24"/>
          <w:szCs w:val="24"/>
          <w:lang w:eastAsia="en-GB"/>
        </w:rPr>
        <w:t xml:space="preserve"> </w:t>
      </w:r>
      <w:proofErr w:type="spellStart"/>
      <w:r w:rsidRPr="00706B80">
        <w:rPr>
          <w:rFonts w:ascii="Arial" w:eastAsia="Times New Roman" w:hAnsi="Arial" w:cs="Arial"/>
          <w:color w:val="222222"/>
          <w:sz w:val="24"/>
          <w:szCs w:val="24"/>
          <w:shd w:val="clear" w:color="auto" w:fill="FFFFFF"/>
          <w:lang w:eastAsia="en-GB"/>
        </w:rPr>
        <w:t>Chermak</w:t>
      </w:r>
      <w:proofErr w:type="spellEnd"/>
      <w:r w:rsidRPr="00706B80">
        <w:rPr>
          <w:rFonts w:ascii="Arial" w:eastAsia="Times New Roman" w:hAnsi="Arial" w:cs="Arial"/>
          <w:color w:val="222222"/>
          <w:sz w:val="24"/>
          <w:szCs w:val="24"/>
          <w:shd w:val="clear" w:color="auto" w:fill="FFFFFF"/>
          <w:lang w:eastAsia="en-GB"/>
        </w:rPr>
        <w:t xml:space="preserve">, </w:t>
      </w:r>
      <w:proofErr w:type="spellStart"/>
      <w:r w:rsidRPr="00706B80">
        <w:rPr>
          <w:rFonts w:ascii="Arial" w:eastAsia="Times New Roman" w:hAnsi="Arial" w:cs="Arial"/>
          <w:color w:val="222222"/>
          <w:sz w:val="24"/>
          <w:szCs w:val="24"/>
          <w:shd w:val="clear" w:color="auto" w:fill="FFFFFF"/>
          <w:lang w:eastAsia="en-GB"/>
        </w:rPr>
        <w:t>McGarrell</w:t>
      </w:r>
      <w:proofErr w:type="spellEnd"/>
      <w:r w:rsidRPr="00706B80">
        <w:rPr>
          <w:rFonts w:ascii="Arial" w:eastAsia="Times New Roman" w:hAnsi="Arial" w:cs="Arial"/>
          <w:color w:val="222222"/>
          <w:sz w:val="24"/>
          <w:szCs w:val="24"/>
          <w:shd w:val="clear" w:color="auto" w:fill="FFFFFF"/>
          <w:lang w:eastAsia="en-GB"/>
        </w:rPr>
        <w:t>, and Gruenewald (2006) counters the argument that initial media coverage of high profile PP incidents negatively impacts the public's attitude towards police, by suggesting in their work that news coverage of these well-publicised cases had no discernible impact on general attitudes towards police and police services. However, they do state that the more the public consumes negative media regarding the police the more likely they are to be concerned about the abilities of the police. Thus, due to the high level of coverage of the Everard case indicates there was a higher consumption of media, therefore adding to the escalation of the public’s poor perception of the police. </w:t>
      </w:r>
    </w:p>
    <w:p w14:paraId="023F9570" w14:textId="77777777" w:rsidR="00706B80" w:rsidRPr="00706B80" w:rsidRDefault="00706B80" w:rsidP="00706B80">
      <w:pPr>
        <w:spacing w:before="240" w:after="240" w:line="240" w:lineRule="auto"/>
        <w:ind w:firstLine="720"/>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Instances of police officers abusing their position and their authority to commit sexual offences are a recently highlighted concern by the media. When these instances are covered in the media, it spreads concern in the public in relation to the type of individuals that are being recruited into the police, and the legitimacy of the vetting process comes into question. According to Canning (2021) Sarah Everard was abducted, </w:t>
      </w:r>
      <w:proofErr w:type="gramStart"/>
      <w:r w:rsidRPr="00706B80">
        <w:rPr>
          <w:rFonts w:ascii="Arial" w:eastAsia="Times New Roman" w:hAnsi="Arial" w:cs="Arial"/>
          <w:color w:val="222222"/>
          <w:sz w:val="24"/>
          <w:szCs w:val="24"/>
          <w:shd w:val="clear" w:color="auto" w:fill="FFFFFF"/>
          <w:lang w:eastAsia="en-GB"/>
        </w:rPr>
        <w:t>raped</w:t>
      </w:r>
      <w:proofErr w:type="gramEnd"/>
      <w:r w:rsidRPr="00706B80">
        <w:rPr>
          <w:rFonts w:ascii="Arial" w:eastAsia="Times New Roman" w:hAnsi="Arial" w:cs="Arial"/>
          <w:color w:val="222222"/>
          <w:sz w:val="24"/>
          <w:szCs w:val="24"/>
          <w:shd w:val="clear" w:color="auto" w:fill="FFFFFF"/>
          <w:lang w:eastAsia="en-GB"/>
        </w:rPr>
        <w:t xml:space="preserve"> and murdered by a serving police officer, Wayne </w:t>
      </w:r>
      <w:proofErr w:type="spellStart"/>
      <w:r w:rsidRPr="00706B80">
        <w:rPr>
          <w:rFonts w:ascii="Arial" w:eastAsia="Times New Roman" w:hAnsi="Arial" w:cs="Arial"/>
          <w:color w:val="222222"/>
          <w:sz w:val="24"/>
          <w:szCs w:val="24"/>
          <w:shd w:val="clear" w:color="auto" w:fill="FFFFFF"/>
          <w:lang w:eastAsia="en-GB"/>
        </w:rPr>
        <w:t>Couzens</w:t>
      </w:r>
      <w:proofErr w:type="spellEnd"/>
      <w:r w:rsidRPr="00706B80">
        <w:rPr>
          <w:rFonts w:ascii="Arial" w:eastAsia="Times New Roman" w:hAnsi="Arial" w:cs="Arial"/>
          <w:color w:val="222222"/>
          <w:sz w:val="24"/>
          <w:szCs w:val="24"/>
          <w:shd w:val="clear" w:color="auto" w:fill="FFFFFF"/>
          <w:lang w:eastAsia="en-GB"/>
        </w:rPr>
        <w:t xml:space="preserve">. Following an investigation, it became apparent that not only did he allegedly lure Sarah Everard into a car using his Police Issued Warrant Card/ID, </w:t>
      </w:r>
      <w:proofErr w:type="gramStart"/>
      <w:r w:rsidRPr="00706B80">
        <w:rPr>
          <w:rFonts w:ascii="Arial" w:eastAsia="Times New Roman" w:hAnsi="Arial" w:cs="Arial"/>
          <w:color w:val="222222"/>
          <w:sz w:val="24"/>
          <w:szCs w:val="24"/>
          <w:shd w:val="clear" w:color="auto" w:fill="FFFFFF"/>
          <w:lang w:eastAsia="en-GB"/>
        </w:rPr>
        <w:t>he</w:t>
      </w:r>
      <w:proofErr w:type="gramEnd"/>
      <w:r w:rsidRPr="00706B80">
        <w:rPr>
          <w:rFonts w:ascii="Arial" w:eastAsia="Times New Roman" w:hAnsi="Arial" w:cs="Arial"/>
          <w:color w:val="222222"/>
          <w:sz w:val="24"/>
          <w:szCs w:val="24"/>
          <w:shd w:val="clear" w:color="auto" w:fill="FFFFFF"/>
          <w:lang w:eastAsia="en-GB"/>
        </w:rPr>
        <w:t xml:space="preserve"> had also previously been accused of indecent exposure before joining the police (BBC,2021). This supports the point </w:t>
      </w:r>
      <w:proofErr w:type="gramStart"/>
      <w:r w:rsidRPr="00706B80">
        <w:rPr>
          <w:rFonts w:ascii="Arial" w:eastAsia="Times New Roman" w:hAnsi="Arial" w:cs="Arial"/>
          <w:color w:val="222222"/>
          <w:sz w:val="24"/>
          <w:szCs w:val="24"/>
          <w:shd w:val="clear" w:color="auto" w:fill="FFFFFF"/>
          <w:lang w:eastAsia="en-GB"/>
        </w:rPr>
        <w:t>in regards to</w:t>
      </w:r>
      <w:proofErr w:type="gramEnd"/>
      <w:r w:rsidRPr="00706B80">
        <w:rPr>
          <w:rFonts w:ascii="Arial" w:eastAsia="Times New Roman" w:hAnsi="Arial" w:cs="Arial"/>
          <w:color w:val="222222"/>
          <w:sz w:val="24"/>
          <w:szCs w:val="24"/>
          <w:shd w:val="clear" w:color="auto" w:fill="FFFFFF"/>
          <w:lang w:eastAsia="en-GB"/>
        </w:rPr>
        <w:t xml:space="preserve"> why the public have concerns about the recruitment and vetting process of police officers. </w:t>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r>
      <w:r w:rsidRPr="00706B80">
        <w:rPr>
          <w:rFonts w:ascii="Arial" w:eastAsia="Times New Roman" w:hAnsi="Arial" w:cs="Arial"/>
          <w:color w:val="222222"/>
          <w:sz w:val="24"/>
          <w:szCs w:val="24"/>
          <w:shd w:val="clear" w:color="auto" w:fill="FFFFFF"/>
          <w:lang w:eastAsia="en-GB"/>
        </w:rPr>
        <w:tab/>
        <w:t>In wake of the Sarah Everard case, women have expressed that they feel unsafe when walking alone at night; this is supported by the work of Patrick (2021).</w:t>
      </w:r>
      <w:r w:rsidRPr="00706B80">
        <w:rPr>
          <w:rFonts w:ascii="Arial" w:eastAsia="Times New Roman" w:hAnsi="Arial" w:cs="Arial"/>
          <w:color w:val="222222"/>
          <w:sz w:val="28"/>
          <w:szCs w:val="28"/>
          <w:shd w:val="clear" w:color="auto" w:fill="FFFFFF"/>
          <w:lang w:eastAsia="en-GB"/>
        </w:rPr>
        <w:t xml:space="preserve"> </w:t>
      </w:r>
      <w:r w:rsidRPr="00706B80">
        <w:rPr>
          <w:rFonts w:ascii="Arial" w:eastAsia="Times New Roman" w:hAnsi="Arial" w:cs="Arial"/>
          <w:color w:val="222222"/>
          <w:sz w:val="24"/>
          <w:szCs w:val="24"/>
          <w:shd w:val="clear" w:color="auto" w:fill="FFFFFF"/>
          <w:lang w:eastAsia="en-GB"/>
        </w:rPr>
        <w:t xml:space="preserve">Further qualitative research by Al-Zubeidi et al (2021) shows that the media coverage surrounding </w:t>
      </w:r>
      <w:r w:rsidRPr="00706B80">
        <w:rPr>
          <w:rFonts w:ascii="Arial" w:eastAsia="Times New Roman" w:hAnsi="Arial" w:cs="Arial"/>
          <w:color w:val="222222"/>
          <w:sz w:val="24"/>
          <w:szCs w:val="24"/>
          <w:shd w:val="clear" w:color="auto" w:fill="FFFFFF"/>
          <w:lang w:eastAsia="en-GB"/>
        </w:rPr>
        <w:lastRenderedPageBreak/>
        <w:t xml:space="preserve">Sarah Everard case has triggered fear among women whilst walking alone at night. </w:t>
      </w:r>
      <w:proofErr w:type="gramStart"/>
      <w:r w:rsidRPr="00706B80">
        <w:rPr>
          <w:rFonts w:ascii="Arial" w:eastAsia="Times New Roman" w:hAnsi="Arial" w:cs="Arial"/>
          <w:color w:val="222222"/>
          <w:sz w:val="24"/>
          <w:szCs w:val="24"/>
          <w:shd w:val="clear" w:color="auto" w:fill="FFFFFF"/>
          <w:lang w:eastAsia="en-GB"/>
        </w:rPr>
        <w:t>Therefore</w:t>
      </w:r>
      <w:proofErr w:type="gramEnd"/>
      <w:r w:rsidRPr="00706B80">
        <w:rPr>
          <w:rFonts w:ascii="Arial" w:eastAsia="Times New Roman" w:hAnsi="Arial" w:cs="Arial"/>
          <w:color w:val="222222"/>
          <w:sz w:val="24"/>
          <w:szCs w:val="24"/>
          <w:shd w:val="clear" w:color="auto" w:fill="FFFFFF"/>
          <w:lang w:eastAsia="en-GB"/>
        </w:rPr>
        <w:t xml:space="preserve"> this is evident that the aforementioned research supports the argument that media coverage is affecting the public perception of the police.</w:t>
      </w:r>
    </w:p>
    <w:p w14:paraId="5C54A9F9" w14:textId="77777777" w:rsidR="00706B80" w:rsidRPr="00706B80" w:rsidRDefault="00706B80" w:rsidP="00706B80">
      <w:pPr>
        <w:spacing w:before="240" w:after="240" w:line="240" w:lineRule="auto"/>
        <w:ind w:firstLine="720"/>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The Sarah Everard case has impacted policing as the subsequent investigations revealed the public's concerns about corruption, institutional misogyny, and a toxic work culture within the police. As a result of such revelations, the reputations of forces all over the UK have been tarnished (Farrow 2022</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color w:val="222222"/>
          <w:sz w:val="24"/>
          <w:szCs w:val="24"/>
          <w:shd w:val="clear" w:color="auto" w:fill="FFFFFF"/>
          <w:lang w:eastAsia="en-GB"/>
        </w:rPr>
        <w:t> This point is corroborated by an article written by HMICFRS (2022) as they state that the Everard case caused significant worries about police recruitment and vetting methods, as well as workplace behaviour standards. It has prompted several inquiries into the Metropolitan Police Service and policing the UK.</w:t>
      </w:r>
    </w:p>
    <w:p w14:paraId="3709AFD1"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Multi Agency Public Protection Arrangements (MAPPA) have been established to ensure the effective management of violent and sexual offenders. The guidance sets out the responsibilities of the police, probation trusts, and prison service as outlined in this guidance. The guidance also mentions how other agencies may become involved. Within MAPPA, it is detailed how agencies are to share information with one another, the disclosure of risk management and risk management plans (HM Prison and Probation service (2022). Justice Inspectorates (2021) states that following an evaluation of MAPPA it was found that the reoffending of eligible service users 'has reduced since the initiative's commencement. It also states that since MAPPA has been established, communication between all involved agencies have been more effective. HMICFRS. (2022). Says that </w:t>
      </w:r>
      <w:proofErr w:type="gramStart"/>
      <w:r w:rsidRPr="00706B80">
        <w:rPr>
          <w:rFonts w:ascii="Arial" w:eastAsia="Times New Roman" w:hAnsi="Arial" w:cs="Arial"/>
          <w:color w:val="222222"/>
          <w:sz w:val="24"/>
          <w:szCs w:val="24"/>
          <w:shd w:val="clear" w:color="auto" w:fill="FFFFFF"/>
          <w:lang w:eastAsia="en-GB"/>
        </w:rPr>
        <w:t>Following</w:t>
      </w:r>
      <w:proofErr w:type="gramEnd"/>
      <w:r w:rsidRPr="00706B80">
        <w:rPr>
          <w:rFonts w:ascii="Arial" w:eastAsia="Times New Roman" w:hAnsi="Arial" w:cs="Arial"/>
          <w:color w:val="222222"/>
          <w:sz w:val="24"/>
          <w:szCs w:val="24"/>
          <w:shd w:val="clear" w:color="auto" w:fill="FFFFFF"/>
          <w:lang w:eastAsia="en-GB"/>
        </w:rPr>
        <w:t xml:space="preserve"> the murder of Sarah Everard by a serving police officer, the then-Home Secretary appointed HMICFRS to assess current vetting and counter-corruption capacity and capability in policing across England and Wales. This included the ability of forces to detect and respond to misogynistic and predatory behaviour.</w:t>
      </w:r>
    </w:p>
    <w:p w14:paraId="09AAC729"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lastRenderedPageBreak/>
        <w:t xml:space="preserve">Although the aforementioned research from HMICFRS (2022), Justice Inspectorates (2021), MAPPA and Farrow (2022) </w:t>
      </w:r>
      <w:proofErr w:type="gramStart"/>
      <w:r w:rsidRPr="00706B80">
        <w:rPr>
          <w:rFonts w:ascii="Arial" w:eastAsia="Times New Roman" w:hAnsi="Arial" w:cs="Arial"/>
          <w:color w:val="222222"/>
          <w:sz w:val="24"/>
          <w:szCs w:val="24"/>
          <w:shd w:val="clear" w:color="auto" w:fill="FFFFFF"/>
          <w:lang w:eastAsia="en-GB"/>
        </w:rPr>
        <w:t>claims</w:t>
      </w:r>
      <w:proofErr w:type="gramEnd"/>
      <w:r w:rsidRPr="00706B80">
        <w:rPr>
          <w:rFonts w:ascii="Arial" w:eastAsia="Times New Roman" w:hAnsi="Arial" w:cs="Arial"/>
          <w:color w:val="222222"/>
          <w:sz w:val="24"/>
          <w:szCs w:val="24"/>
          <w:shd w:val="clear" w:color="auto" w:fill="FFFFFF"/>
          <w:lang w:eastAsia="en-GB"/>
        </w:rPr>
        <w:t xml:space="preserve"> that there are efforts being made by the police to restore faith in the public perception of police, the media continues to use inflammatory coverage which continues to damage the police’s reputation regardless of the efforts conducted. This shows that the media is powerful </w:t>
      </w:r>
      <w:proofErr w:type="gramStart"/>
      <w:r w:rsidRPr="00706B80">
        <w:rPr>
          <w:rFonts w:ascii="Arial" w:eastAsia="Times New Roman" w:hAnsi="Arial" w:cs="Arial"/>
          <w:color w:val="222222"/>
          <w:sz w:val="24"/>
          <w:szCs w:val="24"/>
          <w:shd w:val="clear" w:color="auto" w:fill="FFFFFF"/>
          <w:lang w:eastAsia="en-GB"/>
        </w:rPr>
        <w:t>in regards to</w:t>
      </w:r>
      <w:proofErr w:type="gramEnd"/>
      <w:r w:rsidRPr="00706B80">
        <w:rPr>
          <w:rFonts w:ascii="Arial" w:eastAsia="Times New Roman" w:hAnsi="Arial" w:cs="Arial"/>
          <w:color w:val="222222"/>
          <w:sz w:val="24"/>
          <w:szCs w:val="24"/>
          <w:shd w:val="clear" w:color="auto" w:fill="FFFFFF"/>
          <w:lang w:eastAsia="en-GB"/>
        </w:rPr>
        <w:t xml:space="preserve"> the influence it has on the public perception of the police. Therefore, </w:t>
      </w:r>
      <w:proofErr w:type="gramStart"/>
      <w:r w:rsidRPr="00706B80">
        <w:rPr>
          <w:rFonts w:ascii="Arial" w:eastAsia="Times New Roman" w:hAnsi="Arial" w:cs="Arial"/>
          <w:color w:val="222222"/>
          <w:sz w:val="24"/>
          <w:szCs w:val="24"/>
          <w:shd w:val="clear" w:color="auto" w:fill="FFFFFF"/>
          <w:lang w:eastAsia="en-GB"/>
        </w:rPr>
        <w:t>in order for</w:t>
      </w:r>
      <w:proofErr w:type="gramEnd"/>
      <w:r w:rsidRPr="00706B80">
        <w:rPr>
          <w:rFonts w:ascii="Arial" w:eastAsia="Times New Roman" w:hAnsi="Arial" w:cs="Arial"/>
          <w:color w:val="222222"/>
          <w:sz w:val="24"/>
          <w:szCs w:val="24"/>
          <w:shd w:val="clear" w:color="auto" w:fill="FFFFFF"/>
          <w:lang w:eastAsia="en-GB"/>
        </w:rPr>
        <w:t xml:space="preserve"> public opinion of police to be restored, the most effective way would be for the media to cover the positive aspects of the police in order to create an unbiased response.  </w:t>
      </w:r>
    </w:p>
    <w:p w14:paraId="77A72863"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lang w:eastAsia="en-GB"/>
        </w:rPr>
        <w:t>Word count: 1075</w:t>
      </w:r>
    </w:p>
    <w:p w14:paraId="62C55C84"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487B2C36"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b/>
          <w:bCs/>
          <w:color w:val="000000"/>
          <w:lang w:eastAsia="en-GB"/>
        </w:rPr>
        <w:t xml:space="preserve">Essay three: How effective is early intervention in preventing young people from offending, or re-offending? Your answer must be based on academic research, but you may </w:t>
      </w:r>
      <w:proofErr w:type="gramStart"/>
      <w:r w:rsidRPr="00706B80">
        <w:rPr>
          <w:rFonts w:ascii="Arial" w:eastAsia="Times New Roman" w:hAnsi="Arial" w:cs="Arial"/>
          <w:b/>
          <w:bCs/>
          <w:color w:val="000000"/>
          <w:lang w:eastAsia="en-GB"/>
        </w:rPr>
        <w:t>make reference</w:t>
      </w:r>
      <w:proofErr w:type="gramEnd"/>
      <w:r w:rsidRPr="00706B80">
        <w:rPr>
          <w:rFonts w:ascii="Arial" w:eastAsia="Times New Roman" w:hAnsi="Arial" w:cs="Arial"/>
          <w:b/>
          <w:bCs/>
          <w:color w:val="000000"/>
          <w:lang w:eastAsia="en-GB"/>
        </w:rPr>
        <w:t xml:space="preserve"> to relevant case studies. Word limit: 1000 words.</w:t>
      </w:r>
    </w:p>
    <w:p w14:paraId="385C01EA"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This essay will look at how effective early intervention is </w:t>
      </w:r>
      <w:proofErr w:type="gramStart"/>
      <w:r w:rsidRPr="00706B80">
        <w:rPr>
          <w:rFonts w:ascii="Arial" w:eastAsia="Times New Roman" w:hAnsi="Arial" w:cs="Arial"/>
          <w:color w:val="000000"/>
          <w:sz w:val="24"/>
          <w:szCs w:val="24"/>
          <w:lang w:eastAsia="en-GB"/>
        </w:rPr>
        <w:t>in regards to</w:t>
      </w:r>
      <w:proofErr w:type="gramEnd"/>
      <w:r w:rsidRPr="00706B80">
        <w:rPr>
          <w:rFonts w:ascii="Arial" w:eastAsia="Times New Roman" w:hAnsi="Arial" w:cs="Arial"/>
          <w:color w:val="000000"/>
          <w:sz w:val="24"/>
          <w:szCs w:val="24"/>
          <w:lang w:eastAsia="en-GB"/>
        </w:rPr>
        <w:t xml:space="preserve"> preventing young people from offending and re-offending. It will explore what makes young people more susceptible to be involved in crime and what young people are more at risk of being involved in crime than others. </w:t>
      </w:r>
      <w:proofErr w:type="gramStart"/>
      <w:r w:rsidRPr="00706B80">
        <w:rPr>
          <w:rFonts w:ascii="Arial" w:eastAsia="Times New Roman" w:hAnsi="Arial" w:cs="Arial"/>
          <w:color w:val="000000"/>
          <w:sz w:val="24"/>
          <w:szCs w:val="24"/>
          <w:lang w:eastAsia="en-GB"/>
        </w:rPr>
        <w:t>A main focus</w:t>
      </w:r>
      <w:proofErr w:type="gramEnd"/>
      <w:r w:rsidRPr="00706B80">
        <w:rPr>
          <w:rFonts w:ascii="Arial" w:eastAsia="Times New Roman" w:hAnsi="Arial" w:cs="Arial"/>
          <w:color w:val="000000"/>
          <w:sz w:val="24"/>
          <w:szCs w:val="24"/>
          <w:lang w:eastAsia="en-GB"/>
        </w:rPr>
        <w:t xml:space="preserve"> point of this essay will be on different types of early intervention and how it impacts offending and reoffending in the UK. </w:t>
      </w:r>
    </w:p>
    <w:p w14:paraId="3CC22FDF"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proofErr w:type="gramStart"/>
      <w:r w:rsidRPr="00706B80">
        <w:rPr>
          <w:rFonts w:ascii="Arial" w:eastAsia="Times New Roman" w:hAnsi="Arial" w:cs="Arial"/>
          <w:color w:val="000000"/>
          <w:sz w:val="24"/>
          <w:szCs w:val="24"/>
          <w:lang w:eastAsia="en-GB"/>
        </w:rPr>
        <w:t>Firstly</w:t>
      </w:r>
      <w:proofErr w:type="gramEnd"/>
      <w:r w:rsidRPr="00706B80">
        <w:rPr>
          <w:rFonts w:ascii="Arial" w:eastAsia="Times New Roman" w:hAnsi="Arial" w:cs="Arial"/>
          <w:color w:val="000000"/>
          <w:sz w:val="24"/>
          <w:szCs w:val="24"/>
          <w:lang w:eastAsia="en-GB"/>
        </w:rPr>
        <w:t xml:space="preserve"> to address what Early intervention is in the UK. According to the Early</w:t>
      </w:r>
      <w:r w:rsidRPr="00706B80">
        <w:rPr>
          <w:rFonts w:ascii="Arial" w:eastAsia="Times New Roman" w:hAnsi="Arial" w:cs="Arial"/>
          <w:color w:val="222222"/>
          <w:sz w:val="24"/>
          <w:szCs w:val="24"/>
          <w:shd w:val="clear" w:color="auto" w:fill="FFFFFF"/>
          <w:lang w:eastAsia="en-GB"/>
        </w:rPr>
        <w:t xml:space="preserve"> Intervention Foundation (2023</w:t>
      </w:r>
      <w:r w:rsidRPr="00706B80">
        <w:rPr>
          <w:rFonts w:ascii="Arial" w:eastAsia="Times New Roman" w:hAnsi="Arial" w:cs="Arial"/>
          <w:color w:val="222222"/>
          <w:sz w:val="20"/>
          <w:szCs w:val="20"/>
          <w:shd w:val="clear" w:color="auto" w:fill="FFFFFF"/>
          <w:lang w:eastAsia="en-GB"/>
        </w:rPr>
        <w:t>)</w:t>
      </w:r>
      <w:r w:rsidRPr="00706B80">
        <w:rPr>
          <w:rFonts w:ascii="Arial" w:eastAsia="Times New Roman" w:hAnsi="Arial" w:cs="Arial"/>
          <w:color w:val="000000"/>
          <w:sz w:val="24"/>
          <w:szCs w:val="24"/>
          <w:lang w:eastAsia="en-GB"/>
        </w:rPr>
        <w:t xml:space="preserve">, early intervention encompasses different programmes and initiatives which are implemented in childhood to lessen the </w:t>
      </w:r>
      <w:r w:rsidRPr="00706B80">
        <w:rPr>
          <w:rFonts w:ascii="Arial" w:eastAsia="Times New Roman" w:hAnsi="Arial" w:cs="Arial"/>
          <w:color w:val="000000"/>
          <w:sz w:val="24"/>
          <w:szCs w:val="24"/>
          <w:lang w:eastAsia="en-GB"/>
        </w:rPr>
        <w:lastRenderedPageBreak/>
        <w:t>possibility of future involvement in crime. According to this resource, Early intervention can be delivered in different forms, such as through School initiatives, home visits and mentoring. All of which are designed to provide those in their adolescent years with tools to better equip them for adult life and ultimately steer them away from becoming involved in crime and entering the criminal justice system. </w:t>
      </w:r>
    </w:p>
    <w:p w14:paraId="00B34AE4"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Who is vulnerable to become involved in crime? The work of </w:t>
      </w:r>
      <w:proofErr w:type="spellStart"/>
      <w:r w:rsidRPr="00706B80">
        <w:rPr>
          <w:rFonts w:ascii="Arial" w:eastAsia="Times New Roman" w:hAnsi="Arial" w:cs="Arial"/>
          <w:color w:val="222222"/>
          <w:sz w:val="24"/>
          <w:szCs w:val="24"/>
          <w:shd w:val="clear" w:color="auto" w:fill="FFFFFF"/>
          <w:lang w:eastAsia="en-GB"/>
        </w:rPr>
        <w:t>Loeber</w:t>
      </w:r>
      <w:proofErr w:type="spellEnd"/>
      <w:r w:rsidRPr="00706B80">
        <w:rPr>
          <w:rFonts w:ascii="Arial" w:eastAsia="Times New Roman" w:hAnsi="Arial" w:cs="Arial"/>
          <w:color w:val="222222"/>
          <w:sz w:val="24"/>
          <w:szCs w:val="24"/>
          <w:shd w:val="clear" w:color="auto" w:fill="FFFFFF"/>
          <w:lang w:eastAsia="en-GB"/>
        </w:rPr>
        <w:t xml:space="preserve"> and Farrington (2000)</w:t>
      </w:r>
      <w:r w:rsidRPr="00706B80">
        <w:rPr>
          <w:rFonts w:ascii="Arial" w:eastAsia="Times New Roman" w:hAnsi="Arial" w:cs="Arial"/>
          <w:color w:val="000000"/>
          <w:sz w:val="24"/>
          <w:szCs w:val="24"/>
          <w:lang w:eastAsia="en-GB"/>
        </w:rPr>
        <w:t xml:space="preserve"> argues that youths are more likely to become offenders. Their work says that delinquency that begins before the age of 13 increases the probability of later significant, violent, and chronic offending. Their work illustrates that juveniles under the age of 16 are more likely to fall into chronic offending and it summarises that young persons who succumb to a series of offending are frequently influenced by factors such as family, peer groups, their school/Education, and the neighbourhood in which they live. This suggests that often young persons who consistently offend are surrounded by crime or are lacking stability through family, therefore making a path to offending more likely. </w:t>
      </w:r>
      <w:r w:rsidRPr="00706B80">
        <w:rPr>
          <w:rFonts w:ascii="Arial" w:eastAsia="Times New Roman" w:hAnsi="Arial" w:cs="Arial"/>
          <w:color w:val="222222"/>
          <w:sz w:val="24"/>
          <w:szCs w:val="24"/>
          <w:shd w:val="clear" w:color="auto" w:fill="FFFFFF"/>
          <w:lang w:eastAsia="en-GB"/>
        </w:rPr>
        <w:t xml:space="preserve">Farrington and Welsh (2008) </w:t>
      </w:r>
      <w:proofErr w:type="spellStart"/>
      <w:r w:rsidRPr="00706B80">
        <w:rPr>
          <w:rFonts w:ascii="Arial" w:eastAsia="Times New Roman" w:hAnsi="Arial" w:cs="Arial"/>
          <w:color w:val="222222"/>
          <w:sz w:val="24"/>
          <w:szCs w:val="24"/>
          <w:shd w:val="clear" w:color="auto" w:fill="FFFFFF"/>
          <w:lang w:eastAsia="en-GB"/>
        </w:rPr>
        <w:t>cooberrates</w:t>
      </w:r>
      <w:proofErr w:type="spellEnd"/>
      <w:r w:rsidRPr="00706B80">
        <w:rPr>
          <w:rFonts w:ascii="Arial" w:eastAsia="Times New Roman" w:hAnsi="Arial" w:cs="Arial"/>
          <w:color w:val="222222"/>
          <w:sz w:val="24"/>
          <w:szCs w:val="24"/>
          <w:shd w:val="clear" w:color="auto" w:fill="FFFFFF"/>
          <w:lang w:eastAsia="en-GB"/>
        </w:rPr>
        <w:t xml:space="preserve"> that argument as their research suggests that young people that are raised by weak, </w:t>
      </w:r>
      <w:proofErr w:type="gramStart"/>
      <w:r w:rsidRPr="00706B80">
        <w:rPr>
          <w:rFonts w:ascii="Arial" w:eastAsia="Times New Roman" w:hAnsi="Arial" w:cs="Arial"/>
          <w:color w:val="222222"/>
          <w:sz w:val="24"/>
          <w:szCs w:val="24"/>
          <w:shd w:val="clear" w:color="auto" w:fill="FFFFFF"/>
          <w:lang w:eastAsia="en-GB"/>
        </w:rPr>
        <w:t>abusive</w:t>
      </w:r>
      <w:proofErr w:type="gramEnd"/>
      <w:r w:rsidRPr="00706B80">
        <w:rPr>
          <w:rFonts w:ascii="Arial" w:eastAsia="Times New Roman" w:hAnsi="Arial" w:cs="Arial"/>
          <w:color w:val="222222"/>
          <w:sz w:val="24"/>
          <w:szCs w:val="24"/>
          <w:shd w:val="clear" w:color="auto" w:fill="FFFFFF"/>
          <w:lang w:eastAsia="en-GB"/>
        </w:rPr>
        <w:t xml:space="preserve"> or discordant families are more likely to turn to crime. Further research by Farrington and Welsh (2008) says if youths have financially unstable families or live in deprived areas the risk of offending is further increased. </w:t>
      </w:r>
    </w:p>
    <w:p w14:paraId="794CCE3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1290E9F5"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Early intervention is delivered in schools through school intervention programmes as stated by </w:t>
      </w:r>
      <w:proofErr w:type="gramStart"/>
      <w:r w:rsidRPr="00706B80">
        <w:rPr>
          <w:rFonts w:ascii="Arial" w:eastAsia="Times New Roman" w:hAnsi="Arial" w:cs="Arial"/>
          <w:color w:val="222222"/>
          <w:sz w:val="24"/>
          <w:szCs w:val="24"/>
          <w:shd w:val="clear" w:color="auto" w:fill="FFFFFF"/>
          <w:lang w:eastAsia="en-GB"/>
        </w:rPr>
        <w:t>College</w:t>
      </w:r>
      <w:proofErr w:type="gramEnd"/>
      <w:r w:rsidRPr="00706B80">
        <w:rPr>
          <w:rFonts w:ascii="Arial" w:eastAsia="Times New Roman" w:hAnsi="Arial" w:cs="Arial"/>
          <w:color w:val="222222"/>
          <w:sz w:val="24"/>
          <w:szCs w:val="24"/>
          <w:shd w:val="clear" w:color="auto" w:fill="FFFFFF"/>
          <w:lang w:eastAsia="en-GB"/>
        </w:rPr>
        <w:t xml:space="preserve"> of policing (2022). College of policing's article </w:t>
      </w:r>
      <w:r w:rsidRPr="00706B80">
        <w:rPr>
          <w:rFonts w:ascii="Arial" w:eastAsia="Times New Roman" w:hAnsi="Arial" w:cs="Arial"/>
          <w:color w:val="000000"/>
          <w:sz w:val="24"/>
          <w:szCs w:val="24"/>
          <w:lang w:eastAsia="en-GB"/>
        </w:rPr>
        <w:t xml:space="preserve">says that schools that offer early intervention programmes are often linked to positive outcomes in combating offending/reoffending. </w:t>
      </w:r>
      <w:proofErr w:type="gramStart"/>
      <w:r w:rsidRPr="00706B80">
        <w:rPr>
          <w:rFonts w:ascii="Arial" w:eastAsia="Times New Roman" w:hAnsi="Arial" w:cs="Arial"/>
          <w:color w:val="000000"/>
          <w:sz w:val="24"/>
          <w:szCs w:val="24"/>
          <w:lang w:eastAsia="en-GB"/>
        </w:rPr>
        <w:t>However</w:t>
      </w:r>
      <w:proofErr w:type="gramEnd"/>
      <w:r w:rsidRPr="00706B80">
        <w:rPr>
          <w:rFonts w:ascii="Arial" w:eastAsia="Times New Roman" w:hAnsi="Arial" w:cs="Arial"/>
          <w:color w:val="000000"/>
          <w:sz w:val="24"/>
          <w:szCs w:val="24"/>
          <w:lang w:eastAsia="en-GB"/>
        </w:rPr>
        <w:t xml:space="preserve"> the types of intervention programs that schools offer can vary and so can the outcomes. The resource declares that school programmes that offer parenting interventions </w:t>
      </w:r>
      <w:r w:rsidRPr="00706B80">
        <w:rPr>
          <w:rFonts w:ascii="Arial" w:eastAsia="Times New Roman" w:hAnsi="Arial" w:cs="Arial"/>
          <w:color w:val="000000"/>
          <w:sz w:val="24"/>
          <w:szCs w:val="24"/>
          <w:lang w:eastAsia="en-GB"/>
        </w:rPr>
        <w:lastRenderedPageBreak/>
        <w:t xml:space="preserve">and support for individuals and their families are linked to positive results whereas, schools that use untrained staff and scare tactics through images, videos and presentations from </w:t>
      </w:r>
      <w:proofErr w:type="spellStart"/>
      <w:r w:rsidRPr="00706B80">
        <w:rPr>
          <w:rFonts w:ascii="Arial" w:eastAsia="Times New Roman" w:hAnsi="Arial" w:cs="Arial"/>
          <w:color w:val="000000"/>
          <w:sz w:val="24"/>
          <w:szCs w:val="24"/>
          <w:lang w:eastAsia="en-GB"/>
        </w:rPr>
        <w:t>ex offenders</w:t>
      </w:r>
      <w:proofErr w:type="spellEnd"/>
      <w:r w:rsidRPr="00706B80">
        <w:rPr>
          <w:rFonts w:ascii="Arial" w:eastAsia="Times New Roman" w:hAnsi="Arial" w:cs="Arial"/>
          <w:color w:val="000000"/>
          <w:sz w:val="24"/>
          <w:szCs w:val="24"/>
          <w:lang w:eastAsia="en-GB"/>
        </w:rPr>
        <w:t>/drug users see less beneficial results in offending in youths. </w:t>
      </w:r>
    </w:p>
    <w:p w14:paraId="5C6C1B51"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An article by </w:t>
      </w:r>
      <w:r w:rsidRPr="00706B80">
        <w:rPr>
          <w:rFonts w:ascii="Arial" w:eastAsia="Times New Roman" w:hAnsi="Arial" w:cs="Arial"/>
          <w:color w:val="222222"/>
          <w:sz w:val="24"/>
          <w:szCs w:val="24"/>
          <w:shd w:val="clear" w:color="auto" w:fill="FFFFFF"/>
          <w:lang w:eastAsia="en-GB"/>
        </w:rPr>
        <w:t>Clarke and Campbell (1998)</w:t>
      </w:r>
      <w:r w:rsidRPr="00706B80">
        <w:rPr>
          <w:rFonts w:ascii="Arial" w:eastAsia="Times New Roman" w:hAnsi="Arial" w:cs="Arial"/>
          <w:color w:val="000000"/>
          <w:sz w:val="24"/>
          <w:szCs w:val="24"/>
          <w:lang w:eastAsia="en-GB"/>
        </w:rPr>
        <w:t xml:space="preserve"> argues against the work of the College of Policing and states that a case study called The Abecedarian Youth Crime Study, investigated whether School intervention initiatives had an impact on offending and reoffending among participants aged 16 to 21. Following the case </w:t>
      </w:r>
      <w:proofErr w:type="gramStart"/>
      <w:r w:rsidRPr="00706B80">
        <w:rPr>
          <w:rFonts w:ascii="Arial" w:eastAsia="Times New Roman" w:hAnsi="Arial" w:cs="Arial"/>
          <w:color w:val="000000"/>
          <w:sz w:val="24"/>
          <w:szCs w:val="24"/>
          <w:lang w:eastAsia="en-GB"/>
        </w:rPr>
        <w:t>study</w:t>
      </w:r>
      <w:proofErr w:type="gramEnd"/>
      <w:r w:rsidRPr="00706B80">
        <w:rPr>
          <w:rFonts w:ascii="Arial" w:eastAsia="Times New Roman" w:hAnsi="Arial" w:cs="Arial"/>
          <w:color w:val="000000"/>
          <w:sz w:val="24"/>
          <w:szCs w:val="24"/>
          <w:lang w:eastAsia="en-GB"/>
        </w:rPr>
        <w:t xml:space="preserve"> they saw no notable differences in the number and kind of arrests or charges.</w:t>
      </w:r>
    </w:p>
    <w:p w14:paraId="3A60DEEC"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3154DE2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An article published by </w:t>
      </w:r>
      <w:r w:rsidRPr="00706B80">
        <w:rPr>
          <w:rFonts w:ascii="Arial" w:eastAsia="Times New Roman" w:hAnsi="Arial" w:cs="Arial"/>
          <w:color w:val="222222"/>
          <w:sz w:val="24"/>
          <w:szCs w:val="24"/>
          <w:shd w:val="clear" w:color="auto" w:fill="FFFFFF"/>
          <w:lang w:eastAsia="en-GB"/>
        </w:rPr>
        <w:t>Delaney and Milne (2002)</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color w:val="000000"/>
          <w:sz w:val="24"/>
          <w:szCs w:val="24"/>
          <w:lang w:eastAsia="en-GB"/>
        </w:rPr>
        <w:t xml:space="preserve">explores how effective mentoring can be as an early intervention tool with young offenders. It looks at a specific model of mentoring known as The Big Sister Big Brother (BSBB) mentoring model. BSBB pairs properly vetted adult volunteers with a young child with the goal of establishing a bond and ultimately reducing the risk of offending/reoffending. It does this by pairing an inexperienced youth that has committed or is likely to commit offences with an older experienced individual in hope that a bond will form. The bond will allow the mentor to provide support and guidance to the mentee. However, the work of </w:t>
      </w:r>
      <w:r w:rsidRPr="00706B80">
        <w:rPr>
          <w:rFonts w:ascii="Arial" w:eastAsia="Times New Roman" w:hAnsi="Arial" w:cs="Arial"/>
          <w:color w:val="222222"/>
          <w:sz w:val="24"/>
          <w:szCs w:val="24"/>
          <w:shd w:val="clear" w:color="auto" w:fill="FFFFFF"/>
          <w:lang w:eastAsia="en-GB"/>
        </w:rPr>
        <w:t>Delaney and Milne (2002) says that</w:t>
      </w:r>
      <w:r w:rsidRPr="00706B80">
        <w:rPr>
          <w:rFonts w:ascii="Arial" w:eastAsia="Times New Roman" w:hAnsi="Arial" w:cs="Arial"/>
          <w:color w:val="000000"/>
          <w:sz w:val="24"/>
          <w:szCs w:val="24"/>
          <w:lang w:eastAsia="en-GB"/>
        </w:rPr>
        <w:t xml:space="preserve"> mentoring as a type of early intervention is seen to be limited and ineffective when used on its own. It is only eligible for suitable youth offenders and is seen as only one element of early intervention.</w:t>
      </w:r>
    </w:p>
    <w:p w14:paraId="1FDC210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This suggests that mentoring should be used alongside other means of early intervention </w:t>
      </w:r>
      <w:proofErr w:type="gramStart"/>
      <w:r w:rsidRPr="00706B80">
        <w:rPr>
          <w:rFonts w:ascii="Arial" w:eastAsia="Times New Roman" w:hAnsi="Arial" w:cs="Arial"/>
          <w:color w:val="000000"/>
          <w:sz w:val="24"/>
          <w:szCs w:val="24"/>
          <w:lang w:eastAsia="en-GB"/>
        </w:rPr>
        <w:t>in order for</w:t>
      </w:r>
      <w:proofErr w:type="gramEnd"/>
      <w:r w:rsidRPr="00706B80">
        <w:rPr>
          <w:rFonts w:ascii="Arial" w:eastAsia="Times New Roman" w:hAnsi="Arial" w:cs="Arial"/>
          <w:color w:val="000000"/>
          <w:sz w:val="24"/>
          <w:szCs w:val="24"/>
          <w:lang w:eastAsia="en-GB"/>
        </w:rPr>
        <w:t xml:space="preserve"> it to yield a positive and lasting outcome on the mentee. </w:t>
      </w:r>
    </w:p>
    <w:p w14:paraId="5AEC5B6A"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387BE918"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lastRenderedPageBreak/>
        <w:t xml:space="preserve">Now to look at the weaknesses of early intervention, </w:t>
      </w:r>
      <w:r w:rsidRPr="00706B80">
        <w:rPr>
          <w:rFonts w:ascii="Arial" w:eastAsia="Times New Roman" w:hAnsi="Arial" w:cs="Arial"/>
          <w:color w:val="222222"/>
          <w:sz w:val="24"/>
          <w:szCs w:val="24"/>
          <w:shd w:val="clear" w:color="auto" w:fill="FFFFFF"/>
          <w:lang w:eastAsia="en-GB"/>
        </w:rPr>
        <w:t xml:space="preserve">Bullock et al (2002) state that it is evident that the process of constructing and carrying out intervention programmes for the reduction of offending and reoffending programmes is arduous. If initiatives are successful in attaining their stated objectives, much work, </w:t>
      </w:r>
      <w:proofErr w:type="gramStart"/>
      <w:r w:rsidRPr="00706B80">
        <w:rPr>
          <w:rFonts w:ascii="Arial" w:eastAsia="Times New Roman" w:hAnsi="Arial" w:cs="Arial"/>
          <w:color w:val="222222"/>
          <w:sz w:val="24"/>
          <w:szCs w:val="24"/>
          <w:shd w:val="clear" w:color="auto" w:fill="FFFFFF"/>
          <w:lang w:eastAsia="en-GB"/>
        </w:rPr>
        <w:t>planning</w:t>
      </w:r>
      <w:proofErr w:type="gramEnd"/>
      <w:r w:rsidRPr="00706B80">
        <w:rPr>
          <w:rFonts w:ascii="Arial" w:eastAsia="Times New Roman" w:hAnsi="Arial" w:cs="Arial"/>
          <w:color w:val="222222"/>
          <w:sz w:val="24"/>
          <w:szCs w:val="24"/>
          <w:shd w:val="clear" w:color="auto" w:fill="FFFFFF"/>
          <w:lang w:eastAsia="en-GB"/>
        </w:rPr>
        <w:t xml:space="preserve"> and justification is required in order to receive adequate funding for the programmes to be launched. Bullock et al (2002) argue that funding is difficult to get, and without funding early intervention programmes cannot be launched.</w:t>
      </w:r>
    </w:p>
    <w:p w14:paraId="04AA13AA"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Kelly (2012</w:t>
      </w:r>
      <w:proofErr w:type="gramStart"/>
      <w:r w:rsidRPr="00706B80">
        <w:rPr>
          <w:rFonts w:ascii="Arial" w:eastAsia="Times New Roman" w:hAnsi="Arial" w:cs="Arial"/>
          <w:color w:val="222222"/>
          <w:sz w:val="24"/>
          <w:szCs w:val="24"/>
          <w:shd w:val="clear" w:color="auto" w:fill="FFFFFF"/>
          <w:lang w:eastAsia="en-GB"/>
        </w:rPr>
        <w:t>)</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color w:val="222222"/>
          <w:sz w:val="24"/>
          <w:szCs w:val="24"/>
          <w:shd w:val="clear" w:color="auto" w:fill="FFFFFF"/>
          <w:lang w:eastAsia="en-GB"/>
        </w:rPr>
        <w:t>states</w:t>
      </w:r>
      <w:proofErr w:type="gramEnd"/>
      <w:r w:rsidRPr="00706B80">
        <w:rPr>
          <w:rFonts w:ascii="Arial" w:eastAsia="Times New Roman" w:hAnsi="Arial" w:cs="Arial"/>
          <w:color w:val="222222"/>
          <w:sz w:val="24"/>
          <w:szCs w:val="24"/>
          <w:shd w:val="clear" w:color="auto" w:fill="FFFFFF"/>
          <w:lang w:eastAsia="en-GB"/>
        </w:rPr>
        <w:t xml:space="preserve"> that early intervention programmes for reduction of offending and reoffending that are run on a voluntary basis, </w:t>
      </w:r>
      <w:r w:rsidRPr="00706B80">
        <w:rPr>
          <w:rFonts w:ascii="Arial" w:eastAsia="Times New Roman" w:hAnsi="Arial" w:cs="Arial"/>
          <w:color w:val="333333"/>
          <w:sz w:val="24"/>
          <w:szCs w:val="24"/>
          <w:shd w:val="clear" w:color="auto" w:fill="FFFFFF"/>
          <w:lang w:eastAsia="en-GB"/>
        </w:rPr>
        <w:t>suffer with limited resources. Both staffing and funding. This results in a low level of the demand to be met. Kelly (2012) also suggests that voluntary services solely focus on receptive young people who are more willing to cooperate with the services meaning that they are less likely to offer their programmes to obstructive youths. </w:t>
      </w:r>
    </w:p>
    <w:p w14:paraId="0BC1215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0B291CD7"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Ultimately, the work </w:t>
      </w:r>
      <w:proofErr w:type="spellStart"/>
      <w:r w:rsidRPr="00706B80">
        <w:rPr>
          <w:rFonts w:ascii="Arial" w:eastAsia="Times New Roman" w:hAnsi="Arial" w:cs="Arial"/>
          <w:color w:val="222222"/>
          <w:sz w:val="24"/>
          <w:szCs w:val="24"/>
          <w:shd w:val="clear" w:color="auto" w:fill="FFFFFF"/>
          <w:lang w:eastAsia="en-GB"/>
        </w:rPr>
        <w:t>Loeber</w:t>
      </w:r>
      <w:proofErr w:type="spellEnd"/>
      <w:r w:rsidRPr="00706B80">
        <w:rPr>
          <w:rFonts w:ascii="Arial" w:eastAsia="Times New Roman" w:hAnsi="Arial" w:cs="Arial"/>
          <w:color w:val="222222"/>
          <w:sz w:val="24"/>
          <w:szCs w:val="24"/>
          <w:shd w:val="clear" w:color="auto" w:fill="FFFFFF"/>
          <w:lang w:eastAsia="en-GB"/>
        </w:rPr>
        <w:t xml:space="preserve"> and Farrington (2000) argue that youths are more likely to be involved in crime from a young age, especially if their individual circumstances are that they are from a </w:t>
      </w:r>
      <w:proofErr w:type="spellStart"/>
      <w:r w:rsidRPr="00706B80">
        <w:rPr>
          <w:rFonts w:ascii="Arial" w:eastAsia="Times New Roman" w:hAnsi="Arial" w:cs="Arial"/>
          <w:color w:val="222222"/>
          <w:sz w:val="24"/>
          <w:szCs w:val="24"/>
          <w:shd w:val="clear" w:color="auto" w:fill="FFFFFF"/>
          <w:lang w:eastAsia="en-GB"/>
        </w:rPr>
        <w:t>discordenant</w:t>
      </w:r>
      <w:proofErr w:type="spellEnd"/>
      <w:r w:rsidRPr="00706B80">
        <w:rPr>
          <w:rFonts w:ascii="Arial" w:eastAsia="Times New Roman" w:hAnsi="Arial" w:cs="Arial"/>
          <w:color w:val="222222"/>
          <w:sz w:val="24"/>
          <w:szCs w:val="24"/>
          <w:shd w:val="clear" w:color="auto" w:fill="FFFFFF"/>
          <w:lang w:eastAsia="en-GB"/>
        </w:rPr>
        <w:t xml:space="preserve"> family or live in an area where offending is high. This argument is corroborated by the work of Farrington and Welsh (2008). Although the College of policing (2022) states that school intervention programmes to combat the offending and reoffending rates of youths can be effective, an</w:t>
      </w:r>
      <w:r w:rsidRPr="00706B80">
        <w:rPr>
          <w:rFonts w:ascii="Arial" w:eastAsia="Times New Roman" w:hAnsi="Arial" w:cs="Arial"/>
          <w:color w:val="000000"/>
          <w:sz w:val="24"/>
          <w:szCs w:val="24"/>
          <w:lang w:eastAsia="en-GB"/>
        </w:rPr>
        <w:t xml:space="preserve"> article by </w:t>
      </w:r>
      <w:r w:rsidRPr="00706B80">
        <w:rPr>
          <w:rFonts w:ascii="Arial" w:eastAsia="Times New Roman" w:hAnsi="Arial" w:cs="Arial"/>
          <w:color w:val="222222"/>
          <w:sz w:val="24"/>
          <w:szCs w:val="24"/>
          <w:shd w:val="clear" w:color="auto" w:fill="FFFFFF"/>
          <w:lang w:eastAsia="en-GB"/>
        </w:rPr>
        <w:t xml:space="preserve">Clarke and Campbell (1998) argues that notables were seen in the </w:t>
      </w:r>
      <w:proofErr w:type="gramStart"/>
      <w:r w:rsidRPr="00706B80">
        <w:rPr>
          <w:rFonts w:ascii="Arial" w:eastAsia="Times New Roman" w:hAnsi="Arial" w:cs="Arial"/>
          <w:color w:val="222222"/>
          <w:sz w:val="24"/>
          <w:szCs w:val="24"/>
          <w:shd w:val="clear" w:color="auto" w:fill="FFFFFF"/>
          <w:lang w:eastAsia="en-GB"/>
        </w:rPr>
        <w:t>offending  statistics</w:t>
      </w:r>
      <w:proofErr w:type="gramEnd"/>
      <w:r w:rsidRPr="00706B80">
        <w:rPr>
          <w:rFonts w:ascii="Arial" w:eastAsia="Times New Roman" w:hAnsi="Arial" w:cs="Arial"/>
          <w:color w:val="222222"/>
          <w:sz w:val="24"/>
          <w:szCs w:val="24"/>
          <w:shd w:val="clear" w:color="auto" w:fill="FFFFFF"/>
          <w:lang w:eastAsia="en-GB"/>
        </w:rPr>
        <w:t xml:space="preserve"> of youths following school intervention programmes. </w:t>
      </w:r>
    </w:p>
    <w:p w14:paraId="43441ED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The </w:t>
      </w:r>
      <w:proofErr w:type="gramStart"/>
      <w:r w:rsidRPr="00706B80">
        <w:rPr>
          <w:rFonts w:ascii="Arial" w:eastAsia="Times New Roman" w:hAnsi="Arial" w:cs="Arial"/>
          <w:color w:val="222222"/>
          <w:sz w:val="24"/>
          <w:szCs w:val="24"/>
          <w:shd w:val="clear" w:color="auto" w:fill="FFFFFF"/>
          <w:lang w:eastAsia="en-GB"/>
        </w:rPr>
        <w:t>aforementioned work</w:t>
      </w:r>
      <w:proofErr w:type="gramEnd"/>
      <w:r w:rsidRPr="00706B80">
        <w:rPr>
          <w:rFonts w:ascii="Arial" w:eastAsia="Times New Roman" w:hAnsi="Arial" w:cs="Arial"/>
          <w:color w:val="222222"/>
          <w:sz w:val="24"/>
          <w:szCs w:val="24"/>
          <w:shd w:val="clear" w:color="auto" w:fill="FFFFFF"/>
          <w:lang w:eastAsia="en-GB"/>
        </w:rPr>
        <w:t xml:space="preserve"> of Delaney and Milne (2002) summarises a form of Early intervention namely, mentoring. Their work argues that mentoring on its own yields very little results and should be used alongside other means of early intervention. </w:t>
      </w:r>
    </w:p>
    <w:p w14:paraId="2760544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lastRenderedPageBreak/>
        <w:tab/>
        <w:t xml:space="preserve">Funding was deemed a necessity for the success of interventions, therefore calling on local authorities to provide adequate funding to interventions such as BSBB </w:t>
      </w:r>
      <w:proofErr w:type="gramStart"/>
      <w:r w:rsidRPr="00706B80">
        <w:rPr>
          <w:rFonts w:ascii="Arial" w:eastAsia="Times New Roman" w:hAnsi="Arial" w:cs="Arial"/>
          <w:color w:val="222222"/>
          <w:sz w:val="24"/>
          <w:szCs w:val="24"/>
          <w:shd w:val="clear" w:color="auto" w:fill="FFFFFF"/>
          <w:lang w:eastAsia="en-GB"/>
        </w:rPr>
        <w:t>in order to</w:t>
      </w:r>
      <w:proofErr w:type="gramEnd"/>
      <w:r w:rsidRPr="00706B80">
        <w:rPr>
          <w:rFonts w:ascii="Arial" w:eastAsia="Times New Roman" w:hAnsi="Arial" w:cs="Arial"/>
          <w:color w:val="222222"/>
          <w:sz w:val="24"/>
          <w:szCs w:val="24"/>
          <w:shd w:val="clear" w:color="auto" w:fill="FFFFFF"/>
          <w:lang w:eastAsia="en-GB"/>
        </w:rPr>
        <w:t xml:space="preserve"> contribute to the success of early interventions. </w:t>
      </w:r>
    </w:p>
    <w:p w14:paraId="358D314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04A77D2F"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Word </w:t>
      </w:r>
      <w:proofErr w:type="gramStart"/>
      <w:r w:rsidRPr="00706B80">
        <w:rPr>
          <w:rFonts w:ascii="Arial" w:eastAsia="Times New Roman" w:hAnsi="Arial" w:cs="Arial"/>
          <w:color w:val="222222"/>
          <w:sz w:val="24"/>
          <w:szCs w:val="24"/>
          <w:shd w:val="clear" w:color="auto" w:fill="FFFFFF"/>
          <w:lang w:eastAsia="en-GB"/>
        </w:rPr>
        <w:t>count :</w:t>
      </w:r>
      <w:proofErr w:type="gramEnd"/>
      <w:r w:rsidRPr="00706B80">
        <w:rPr>
          <w:rFonts w:ascii="Arial" w:eastAsia="Times New Roman" w:hAnsi="Arial" w:cs="Arial"/>
          <w:color w:val="222222"/>
          <w:sz w:val="24"/>
          <w:szCs w:val="24"/>
          <w:shd w:val="clear" w:color="auto" w:fill="FFFFFF"/>
          <w:lang w:eastAsia="en-GB"/>
        </w:rPr>
        <w:t xml:space="preserve"> 1035</w:t>
      </w:r>
    </w:p>
    <w:p w14:paraId="287A1D23"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6FBC8FDE"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b/>
          <w:bCs/>
          <w:color w:val="000000"/>
          <w:lang w:eastAsia="en-GB"/>
        </w:rPr>
        <w:t xml:space="preserve"> Essay four: Are partnership approaches the most effective means of rehabilitating offenders? You must use academic research, rather than </w:t>
      </w:r>
      <w:proofErr w:type="gramStart"/>
      <w:r w:rsidRPr="00706B80">
        <w:rPr>
          <w:rFonts w:ascii="Arial" w:eastAsia="Times New Roman" w:hAnsi="Arial" w:cs="Arial"/>
          <w:b/>
          <w:bCs/>
          <w:color w:val="000000"/>
          <w:lang w:eastAsia="en-GB"/>
        </w:rPr>
        <w:t>personal opinion</w:t>
      </w:r>
      <w:proofErr w:type="gramEnd"/>
      <w:r w:rsidRPr="00706B80">
        <w:rPr>
          <w:rFonts w:ascii="Arial" w:eastAsia="Times New Roman" w:hAnsi="Arial" w:cs="Arial"/>
          <w:b/>
          <w:bCs/>
          <w:color w:val="000000"/>
          <w:lang w:eastAsia="en-GB"/>
        </w:rPr>
        <w:t xml:space="preserve">, to support your answer. You may </w:t>
      </w:r>
      <w:proofErr w:type="gramStart"/>
      <w:r w:rsidRPr="00706B80">
        <w:rPr>
          <w:rFonts w:ascii="Arial" w:eastAsia="Times New Roman" w:hAnsi="Arial" w:cs="Arial"/>
          <w:b/>
          <w:bCs/>
          <w:color w:val="000000"/>
          <w:lang w:eastAsia="en-GB"/>
        </w:rPr>
        <w:t>make reference</w:t>
      </w:r>
      <w:proofErr w:type="gramEnd"/>
      <w:r w:rsidRPr="00706B80">
        <w:rPr>
          <w:rFonts w:ascii="Arial" w:eastAsia="Times New Roman" w:hAnsi="Arial" w:cs="Arial"/>
          <w:b/>
          <w:bCs/>
          <w:color w:val="000000"/>
          <w:lang w:eastAsia="en-GB"/>
        </w:rPr>
        <w:t xml:space="preserve"> to relevant case studies. Word limit: 1000 words.</w:t>
      </w:r>
    </w:p>
    <w:p w14:paraId="2FE834C8"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This essay is going to address whether partnership working approaches are the most effective method of rehabilitating offenders. It will look at partnership approaches and how they are used to rehabilitate and manage offenders, it will also assess the positives and negatives of </w:t>
      </w:r>
      <w:proofErr w:type="spellStart"/>
      <w:proofErr w:type="gramStart"/>
      <w:r w:rsidRPr="00706B80">
        <w:rPr>
          <w:rFonts w:ascii="Arial" w:eastAsia="Times New Roman" w:hAnsi="Arial" w:cs="Arial"/>
          <w:color w:val="000000"/>
          <w:sz w:val="24"/>
          <w:szCs w:val="24"/>
          <w:lang w:eastAsia="en-GB"/>
        </w:rPr>
        <w:t>it.This</w:t>
      </w:r>
      <w:proofErr w:type="spellEnd"/>
      <w:proofErr w:type="gramEnd"/>
      <w:r w:rsidRPr="00706B80">
        <w:rPr>
          <w:rFonts w:ascii="Arial" w:eastAsia="Times New Roman" w:hAnsi="Arial" w:cs="Arial"/>
          <w:color w:val="000000"/>
          <w:sz w:val="24"/>
          <w:szCs w:val="24"/>
          <w:lang w:eastAsia="en-GB"/>
        </w:rPr>
        <w:t xml:space="preserve"> essay will explore some studies that show that partnership approaches yield promising results whilst others suggest that partnership approaches may not be the most effective means of rehabilitation and successful </w:t>
      </w:r>
      <w:proofErr w:type="spellStart"/>
      <w:r w:rsidRPr="00706B80">
        <w:rPr>
          <w:rFonts w:ascii="Arial" w:eastAsia="Times New Roman" w:hAnsi="Arial" w:cs="Arial"/>
          <w:color w:val="000000"/>
          <w:sz w:val="24"/>
          <w:szCs w:val="24"/>
          <w:lang w:eastAsia="en-GB"/>
        </w:rPr>
        <w:t>reentry</w:t>
      </w:r>
      <w:proofErr w:type="spellEnd"/>
      <w:r w:rsidRPr="00706B80">
        <w:rPr>
          <w:rFonts w:ascii="Arial" w:eastAsia="Times New Roman" w:hAnsi="Arial" w:cs="Arial"/>
          <w:color w:val="000000"/>
          <w:sz w:val="24"/>
          <w:szCs w:val="24"/>
          <w:lang w:eastAsia="en-GB"/>
        </w:rPr>
        <w:t xml:space="preserve"> into society. </w:t>
      </w:r>
    </w:p>
    <w:p w14:paraId="7A3D9D51"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Hadfield et al (2021) says that one way in which partnership organisations come together to combat reoffending and rehabilitate offenders is through integrated offender management (IOM</w:t>
      </w:r>
      <w:proofErr w:type="gramStart"/>
      <w:r w:rsidRPr="00706B80">
        <w:rPr>
          <w:rFonts w:ascii="Arial" w:eastAsia="Times New Roman" w:hAnsi="Arial" w:cs="Arial"/>
          <w:color w:val="222222"/>
          <w:sz w:val="24"/>
          <w:szCs w:val="24"/>
          <w:shd w:val="clear" w:color="auto" w:fill="FFFFFF"/>
          <w:lang w:eastAsia="en-GB"/>
        </w:rPr>
        <w:t>).Hadfield</w:t>
      </w:r>
      <w:proofErr w:type="gramEnd"/>
      <w:r w:rsidRPr="00706B80">
        <w:rPr>
          <w:rFonts w:ascii="Arial" w:eastAsia="Times New Roman" w:hAnsi="Arial" w:cs="Arial"/>
          <w:color w:val="222222"/>
          <w:sz w:val="24"/>
          <w:szCs w:val="24"/>
          <w:shd w:val="clear" w:color="auto" w:fill="FFFFFF"/>
          <w:lang w:eastAsia="en-GB"/>
        </w:rPr>
        <w:t xml:space="preserve"> et al (2021) says that In 2009, the Home Office and Ministry of Justice implemented The Integrated Offender Management programme and that It has been piloted, refined, and implemented across probation and policing areas in England and Wales since its inception. The project's purpose is to reduce reoffending by targeting specific cohorts of criminals within local communities and </w:t>
      </w:r>
      <w:r w:rsidRPr="00706B80">
        <w:rPr>
          <w:rFonts w:ascii="Arial" w:eastAsia="Times New Roman" w:hAnsi="Arial" w:cs="Arial"/>
          <w:color w:val="222222"/>
          <w:sz w:val="24"/>
          <w:szCs w:val="24"/>
          <w:shd w:val="clear" w:color="auto" w:fill="FFFFFF"/>
          <w:lang w:eastAsia="en-GB"/>
        </w:rPr>
        <w:lastRenderedPageBreak/>
        <w:t>to effectively assist in their rehabilitation. The agencies involved are prolific and priority offender (PPO) scheme, drug interventions programme (DIP), multi-agency public protection arrangements (MAPPA) and neighbourhood policing teams. The IOM approach operates as such, the PPO scheme would continue to be appropriate for those offenders who require the most extensive management, while drug using or drug dependant offenders will be handled and provided support through drug intervention programme, with the most non-compliant and combative offenders being referred for consideration for PPO management. These agencies will work together to seek out what services the offender needs, once identified the most appropriate agency for that offender will be the main lead in their rehabilitation and reintroduction back into the community. </w:t>
      </w:r>
    </w:p>
    <w:p w14:paraId="28C92344"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4"/>
          <w:szCs w:val="24"/>
          <w:lang w:eastAsia="en-GB"/>
        </w:rPr>
        <w:t xml:space="preserve">According to </w:t>
      </w:r>
      <w:r w:rsidRPr="00706B80">
        <w:rPr>
          <w:rFonts w:ascii="Arial" w:eastAsia="Times New Roman" w:hAnsi="Arial" w:cs="Arial"/>
          <w:color w:val="222222"/>
          <w:sz w:val="24"/>
          <w:szCs w:val="24"/>
          <w:shd w:val="clear" w:color="auto" w:fill="FFFFFF"/>
          <w:lang w:eastAsia="en-GB"/>
        </w:rPr>
        <w:t xml:space="preserve">Millie and Erol (2006) In England and Wales, the Home Office launched the Prolific and other Priority Offenders strategy (PPO). This includes a rehabilitation programme for the most chronic offenders. Their work found that </w:t>
      </w:r>
      <w:proofErr w:type="gramStart"/>
      <w:r w:rsidRPr="00706B80">
        <w:rPr>
          <w:rFonts w:ascii="Arial" w:eastAsia="Times New Roman" w:hAnsi="Arial" w:cs="Arial"/>
          <w:color w:val="222222"/>
          <w:sz w:val="24"/>
          <w:szCs w:val="24"/>
          <w:shd w:val="clear" w:color="auto" w:fill="FFFFFF"/>
          <w:lang w:eastAsia="en-GB"/>
        </w:rPr>
        <w:t>despite the fact that</w:t>
      </w:r>
      <w:proofErr w:type="gramEnd"/>
      <w:r w:rsidRPr="00706B80">
        <w:rPr>
          <w:rFonts w:ascii="Arial" w:eastAsia="Times New Roman" w:hAnsi="Arial" w:cs="Arial"/>
          <w:color w:val="222222"/>
          <w:sz w:val="24"/>
          <w:szCs w:val="24"/>
          <w:shd w:val="clear" w:color="auto" w:fill="FFFFFF"/>
          <w:lang w:eastAsia="en-GB"/>
        </w:rPr>
        <w:t xml:space="preserve"> many of the management structures and referral procedures required for the new strategy were already in place, there were issues surrounding communication and role clarity. This argues that even though this was a new rehabilitation programme it implemented procedures that were already in use in rehabilitation, and that the partnership working </w:t>
      </w:r>
      <w:proofErr w:type="gramStart"/>
      <w:r w:rsidRPr="00706B80">
        <w:rPr>
          <w:rFonts w:ascii="Arial" w:eastAsia="Times New Roman" w:hAnsi="Arial" w:cs="Arial"/>
          <w:color w:val="222222"/>
          <w:sz w:val="24"/>
          <w:szCs w:val="24"/>
          <w:shd w:val="clear" w:color="auto" w:fill="FFFFFF"/>
          <w:lang w:eastAsia="en-GB"/>
        </w:rPr>
        <w:t>were</w:t>
      </w:r>
      <w:proofErr w:type="gramEnd"/>
      <w:r w:rsidRPr="00706B80">
        <w:rPr>
          <w:rFonts w:ascii="Arial" w:eastAsia="Times New Roman" w:hAnsi="Arial" w:cs="Arial"/>
          <w:color w:val="222222"/>
          <w:sz w:val="24"/>
          <w:szCs w:val="24"/>
          <w:shd w:val="clear" w:color="auto" w:fill="FFFFFF"/>
          <w:lang w:eastAsia="en-GB"/>
        </w:rPr>
        <w:t xml:space="preserve"> not clear in dictating roles, therefore it found that partnership working was not efficient. The </w:t>
      </w:r>
      <w:proofErr w:type="gramStart"/>
      <w:r w:rsidRPr="00706B80">
        <w:rPr>
          <w:rFonts w:ascii="Arial" w:eastAsia="Times New Roman" w:hAnsi="Arial" w:cs="Arial"/>
          <w:color w:val="222222"/>
          <w:sz w:val="24"/>
          <w:szCs w:val="24"/>
          <w:shd w:val="clear" w:color="auto" w:fill="FFFFFF"/>
          <w:lang w:eastAsia="en-GB"/>
        </w:rPr>
        <w:t>aforementioned work</w:t>
      </w:r>
      <w:proofErr w:type="gramEnd"/>
      <w:r w:rsidRPr="00706B80">
        <w:rPr>
          <w:rFonts w:ascii="Arial" w:eastAsia="Times New Roman" w:hAnsi="Arial" w:cs="Arial"/>
          <w:color w:val="222222"/>
          <w:sz w:val="24"/>
          <w:szCs w:val="24"/>
          <w:shd w:val="clear" w:color="auto" w:fill="FFFFFF"/>
          <w:lang w:eastAsia="en-GB"/>
        </w:rPr>
        <w:t xml:space="preserve"> of Hadfield et al (2021) states that the Prolific and Other Priority Offender Strategy forms one of the agencies that work as part of Integrated Offender Management and that they work alongside other agencies to effectively manage and rehabilitate offenders. </w:t>
      </w:r>
      <w:proofErr w:type="gramStart"/>
      <w:r w:rsidRPr="00706B80">
        <w:rPr>
          <w:rFonts w:ascii="Arial" w:eastAsia="Times New Roman" w:hAnsi="Arial" w:cs="Arial"/>
          <w:color w:val="222222"/>
          <w:sz w:val="24"/>
          <w:szCs w:val="24"/>
          <w:shd w:val="clear" w:color="auto" w:fill="FFFFFF"/>
          <w:lang w:eastAsia="en-GB"/>
        </w:rPr>
        <w:t>However</w:t>
      </w:r>
      <w:proofErr w:type="gramEnd"/>
      <w:r w:rsidRPr="00706B80">
        <w:rPr>
          <w:rFonts w:ascii="Arial" w:eastAsia="Times New Roman" w:hAnsi="Arial" w:cs="Arial"/>
          <w:color w:val="222222"/>
          <w:sz w:val="24"/>
          <w:szCs w:val="24"/>
          <w:shd w:val="clear" w:color="auto" w:fill="FFFFFF"/>
          <w:lang w:eastAsia="en-GB"/>
        </w:rPr>
        <w:t xml:space="preserve"> you can see the work of Millie and Erol (2006) found that the Prolific and Other Priority Offenders Strategy lacked clarity in role dictation and the communication was poor within their partnerships with other agencies. </w:t>
      </w:r>
    </w:p>
    <w:p w14:paraId="475A9E7A"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lastRenderedPageBreak/>
        <w:t xml:space="preserve">A Study by Sherman and Strang et al (2007) evaluated the effectiveness of a partnership rehabilitation programme in the </w:t>
      </w:r>
      <w:proofErr w:type="spellStart"/>
      <w:r w:rsidRPr="00706B80">
        <w:rPr>
          <w:rFonts w:ascii="Arial" w:eastAsia="Times New Roman" w:hAnsi="Arial" w:cs="Arial"/>
          <w:color w:val="222222"/>
          <w:sz w:val="24"/>
          <w:szCs w:val="24"/>
          <w:shd w:val="clear" w:color="auto" w:fill="FFFFFF"/>
          <w:lang w:eastAsia="en-GB"/>
        </w:rPr>
        <w:t>uk</w:t>
      </w:r>
      <w:proofErr w:type="spellEnd"/>
      <w:r w:rsidRPr="00706B80">
        <w:rPr>
          <w:rFonts w:ascii="Arial" w:eastAsia="Times New Roman" w:hAnsi="Arial" w:cs="Arial"/>
          <w:color w:val="222222"/>
          <w:sz w:val="24"/>
          <w:szCs w:val="24"/>
          <w:shd w:val="clear" w:color="auto" w:fill="FFFFFF"/>
          <w:lang w:eastAsia="en-GB"/>
        </w:rPr>
        <w:t xml:space="preserve"> that involved probation officers working within the community to provide support and supervision to offenders. The program was found to significantly reduce relapse rates among </w:t>
      </w:r>
      <w:proofErr w:type="spellStart"/>
      <w:proofErr w:type="gramStart"/>
      <w:r w:rsidRPr="00706B80">
        <w:rPr>
          <w:rFonts w:ascii="Arial" w:eastAsia="Times New Roman" w:hAnsi="Arial" w:cs="Arial"/>
          <w:color w:val="222222"/>
          <w:sz w:val="24"/>
          <w:szCs w:val="24"/>
          <w:shd w:val="clear" w:color="auto" w:fill="FFFFFF"/>
          <w:lang w:eastAsia="en-GB"/>
        </w:rPr>
        <w:t>offenders.The</w:t>
      </w:r>
      <w:proofErr w:type="spellEnd"/>
      <w:proofErr w:type="gramEnd"/>
      <w:r w:rsidRPr="00706B80">
        <w:rPr>
          <w:rFonts w:ascii="Arial" w:eastAsia="Times New Roman" w:hAnsi="Arial" w:cs="Arial"/>
          <w:color w:val="222222"/>
          <w:sz w:val="24"/>
          <w:szCs w:val="24"/>
          <w:shd w:val="clear" w:color="auto" w:fill="FFFFFF"/>
          <w:lang w:eastAsia="en-GB"/>
        </w:rPr>
        <w:t xml:space="preserve"> study found that those who received the rehabilitation program were 35% less likely to reoffend. The study suggested that partnership </w:t>
      </w:r>
      <w:proofErr w:type="spellStart"/>
      <w:r w:rsidRPr="00706B80">
        <w:rPr>
          <w:rFonts w:ascii="Arial" w:eastAsia="Times New Roman" w:hAnsi="Arial" w:cs="Arial"/>
          <w:color w:val="222222"/>
          <w:sz w:val="24"/>
          <w:szCs w:val="24"/>
          <w:shd w:val="clear" w:color="auto" w:fill="FFFFFF"/>
          <w:lang w:eastAsia="en-GB"/>
        </w:rPr>
        <w:t>approches</w:t>
      </w:r>
      <w:proofErr w:type="spellEnd"/>
      <w:r w:rsidRPr="00706B80">
        <w:rPr>
          <w:rFonts w:ascii="Arial" w:eastAsia="Times New Roman" w:hAnsi="Arial" w:cs="Arial"/>
          <w:color w:val="222222"/>
          <w:sz w:val="24"/>
          <w:szCs w:val="24"/>
          <w:shd w:val="clear" w:color="auto" w:fill="FFFFFF"/>
          <w:lang w:eastAsia="en-GB"/>
        </w:rPr>
        <w:t xml:space="preserve"> are effective means of rehabilitation when utilised in a planned and coordinated manner. This study argues the work of Millie and Erol (2006) who stated that partnership </w:t>
      </w:r>
      <w:proofErr w:type="spellStart"/>
      <w:r w:rsidRPr="00706B80">
        <w:rPr>
          <w:rFonts w:ascii="Arial" w:eastAsia="Times New Roman" w:hAnsi="Arial" w:cs="Arial"/>
          <w:color w:val="222222"/>
          <w:sz w:val="24"/>
          <w:szCs w:val="24"/>
          <w:shd w:val="clear" w:color="auto" w:fill="FFFFFF"/>
          <w:lang w:eastAsia="en-GB"/>
        </w:rPr>
        <w:t>approches</w:t>
      </w:r>
      <w:proofErr w:type="spellEnd"/>
      <w:r w:rsidRPr="00706B80">
        <w:rPr>
          <w:rFonts w:ascii="Arial" w:eastAsia="Times New Roman" w:hAnsi="Arial" w:cs="Arial"/>
          <w:color w:val="222222"/>
          <w:sz w:val="24"/>
          <w:szCs w:val="24"/>
          <w:shd w:val="clear" w:color="auto" w:fill="FFFFFF"/>
          <w:lang w:eastAsia="en-GB"/>
        </w:rPr>
        <w:t xml:space="preserve"> are not effective, however they state that it is not effective due to poor communication and confusion. This suggests that one of the stand out issues of a partnership working </w:t>
      </w:r>
      <w:proofErr w:type="spellStart"/>
      <w:r w:rsidRPr="00706B80">
        <w:rPr>
          <w:rFonts w:ascii="Arial" w:eastAsia="Times New Roman" w:hAnsi="Arial" w:cs="Arial"/>
          <w:color w:val="222222"/>
          <w:sz w:val="24"/>
          <w:szCs w:val="24"/>
          <w:shd w:val="clear" w:color="auto" w:fill="FFFFFF"/>
          <w:lang w:eastAsia="en-GB"/>
        </w:rPr>
        <w:t>approche</w:t>
      </w:r>
      <w:proofErr w:type="spellEnd"/>
      <w:r w:rsidRPr="00706B80">
        <w:rPr>
          <w:rFonts w:ascii="Arial" w:eastAsia="Times New Roman" w:hAnsi="Arial" w:cs="Arial"/>
          <w:color w:val="222222"/>
          <w:sz w:val="24"/>
          <w:szCs w:val="24"/>
          <w:shd w:val="clear" w:color="auto" w:fill="FFFFFF"/>
          <w:lang w:eastAsia="en-GB"/>
        </w:rPr>
        <w:t xml:space="preserve"> in the rehabilitation of offenders is the communication and organisation aspect. It further suggests that if communication between partnerships </w:t>
      </w:r>
      <w:proofErr w:type="gramStart"/>
      <w:r w:rsidRPr="00706B80">
        <w:rPr>
          <w:rFonts w:ascii="Arial" w:eastAsia="Times New Roman" w:hAnsi="Arial" w:cs="Arial"/>
          <w:color w:val="222222"/>
          <w:sz w:val="24"/>
          <w:szCs w:val="24"/>
          <w:shd w:val="clear" w:color="auto" w:fill="FFFFFF"/>
          <w:lang w:eastAsia="en-GB"/>
        </w:rPr>
        <w:t>are</w:t>
      </w:r>
      <w:proofErr w:type="gramEnd"/>
      <w:r w:rsidRPr="00706B80">
        <w:rPr>
          <w:rFonts w:ascii="Arial" w:eastAsia="Times New Roman" w:hAnsi="Arial" w:cs="Arial"/>
          <w:color w:val="222222"/>
          <w:sz w:val="24"/>
          <w:szCs w:val="24"/>
          <w:shd w:val="clear" w:color="auto" w:fill="FFFFFF"/>
          <w:lang w:eastAsia="en-GB"/>
        </w:rPr>
        <w:t xml:space="preserve"> effective, along with efficient organisation and clear roles, then a partnership working approach can be an effective means of rehabilitating offenders.</w:t>
      </w:r>
    </w:p>
    <w:p w14:paraId="7A7E7FB0"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The work of Loughran et al (2016) found that a partnership approach towards offender rehabilitation services in England and Wales have come unstuck due to restraints in resource, </w:t>
      </w:r>
      <w:proofErr w:type="gramStart"/>
      <w:r w:rsidRPr="00706B80">
        <w:rPr>
          <w:rFonts w:ascii="Arial" w:eastAsia="Times New Roman" w:hAnsi="Arial" w:cs="Arial"/>
          <w:color w:val="222222"/>
          <w:sz w:val="24"/>
          <w:szCs w:val="24"/>
          <w:shd w:val="clear" w:color="auto" w:fill="FFFFFF"/>
          <w:lang w:eastAsia="en-GB"/>
        </w:rPr>
        <w:t>funding</w:t>
      </w:r>
      <w:proofErr w:type="gramEnd"/>
      <w:r w:rsidRPr="00706B80">
        <w:rPr>
          <w:rFonts w:ascii="Arial" w:eastAsia="Times New Roman" w:hAnsi="Arial" w:cs="Arial"/>
          <w:color w:val="222222"/>
          <w:sz w:val="24"/>
          <w:szCs w:val="24"/>
          <w:shd w:val="clear" w:color="auto" w:fill="FFFFFF"/>
          <w:lang w:eastAsia="en-GB"/>
        </w:rPr>
        <w:t xml:space="preserve"> and staffing. Their work argues that these difficulties make the effective collaboration between partnership agencies poor and as a result limits their impact on reoffending rates in the UK as they are unable to effectively provide rehabilitation packages to offenders. This highlights further issues outside of the actual team work of organisations. Their work shows that outside influences such as the previously mentioned resourcing, </w:t>
      </w:r>
      <w:proofErr w:type="gramStart"/>
      <w:r w:rsidRPr="00706B80">
        <w:rPr>
          <w:rFonts w:ascii="Arial" w:eastAsia="Times New Roman" w:hAnsi="Arial" w:cs="Arial"/>
          <w:color w:val="222222"/>
          <w:sz w:val="24"/>
          <w:szCs w:val="24"/>
          <w:shd w:val="clear" w:color="auto" w:fill="FFFFFF"/>
          <w:lang w:eastAsia="en-GB"/>
        </w:rPr>
        <w:t>funding</w:t>
      </w:r>
      <w:proofErr w:type="gramEnd"/>
      <w:r w:rsidRPr="00706B80">
        <w:rPr>
          <w:rFonts w:ascii="Arial" w:eastAsia="Times New Roman" w:hAnsi="Arial" w:cs="Arial"/>
          <w:color w:val="222222"/>
          <w:sz w:val="24"/>
          <w:szCs w:val="24"/>
          <w:shd w:val="clear" w:color="auto" w:fill="FFFFFF"/>
          <w:lang w:eastAsia="en-GB"/>
        </w:rPr>
        <w:t xml:space="preserve"> and staffing issues are an impact on the effectiveness of partnership working. </w:t>
      </w:r>
      <w:proofErr w:type="spellStart"/>
      <w:r w:rsidRPr="00706B80">
        <w:rPr>
          <w:rFonts w:ascii="Arial" w:eastAsia="Times New Roman" w:hAnsi="Arial" w:cs="Arial"/>
          <w:color w:val="222222"/>
          <w:sz w:val="24"/>
          <w:szCs w:val="24"/>
          <w:shd w:val="clear" w:color="auto" w:fill="FFFFFF"/>
          <w:lang w:eastAsia="en-GB"/>
        </w:rPr>
        <w:t>WIthout</w:t>
      </w:r>
      <w:proofErr w:type="spellEnd"/>
      <w:r w:rsidRPr="00706B80">
        <w:rPr>
          <w:rFonts w:ascii="Arial" w:eastAsia="Times New Roman" w:hAnsi="Arial" w:cs="Arial"/>
          <w:color w:val="222222"/>
          <w:sz w:val="24"/>
          <w:szCs w:val="24"/>
          <w:shd w:val="clear" w:color="auto" w:fill="FFFFFF"/>
          <w:lang w:eastAsia="en-GB"/>
        </w:rPr>
        <w:t xml:space="preserve"> those issues being remedied, then partnerships and individual organisations will struggle to carry out their work within rehabilitation and subsequently reoffending rates may rise.</w:t>
      </w:r>
    </w:p>
    <w:p w14:paraId="61F58D2E"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lastRenderedPageBreak/>
        <w:t xml:space="preserve">A study carried out by Berry Et Al (2011) on the effectiveness of partnership working in combating crime and crime and disorder, looked at research based on the effectiveness of partnership working approaches </w:t>
      </w:r>
      <w:proofErr w:type="gramStart"/>
      <w:r w:rsidRPr="00706B80">
        <w:rPr>
          <w:rFonts w:ascii="Arial" w:eastAsia="Times New Roman" w:hAnsi="Arial" w:cs="Arial"/>
          <w:color w:val="222222"/>
          <w:sz w:val="24"/>
          <w:szCs w:val="24"/>
          <w:shd w:val="clear" w:color="auto" w:fill="FFFFFF"/>
          <w:lang w:eastAsia="en-GB"/>
        </w:rPr>
        <w:t>in regard to</w:t>
      </w:r>
      <w:proofErr w:type="gramEnd"/>
      <w:r w:rsidRPr="00706B80">
        <w:rPr>
          <w:rFonts w:ascii="Arial" w:eastAsia="Times New Roman" w:hAnsi="Arial" w:cs="Arial"/>
          <w:color w:val="222222"/>
          <w:sz w:val="24"/>
          <w:szCs w:val="24"/>
          <w:shd w:val="clear" w:color="auto" w:fill="FFFFFF"/>
          <w:lang w:eastAsia="en-GB"/>
        </w:rPr>
        <w:t xml:space="preserve"> rehabilitation following crime. Their study revealed that </w:t>
      </w:r>
      <w:proofErr w:type="gramStart"/>
      <w:r w:rsidRPr="00706B80">
        <w:rPr>
          <w:rFonts w:ascii="Arial" w:eastAsia="Times New Roman" w:hAnsi="Arial" w:cs="Arial"/>
          <w:color w:val="222222"/>
          <w:sz w:val="24"/>
          <w:szCs w:val="24"/>
          <w:shd w:val="clear" w:color="auto" w:fill="FFFFFF"/>
          <w:lang w:eastAsia="en-GB"/>
        </w:rPr>
        <w:t>In</w:t>
      </w:r>
      <w:proofErr w:type="gramEnd"/>
      <w:r w:rsidRPr="00706B80">
        <w:rPr>
          <w:rFonts w:ascii="Arial" w:eastAsia="Times New Roman" w:hAnsi="Arial" w:cs="Arial"/>
          <w:color w:val="222222"/>
          <w:sz w:val="24"/>
          <w:szCs w:val="24"/>
          <w:shd w:val="clear" w:color="auto" w:fill="FFFFFF"/>
          <w:lang w:eastAsia="en-GB"/>
        </w:rPr>
        <w:t xml:space="preserve"> both England and Wales there have been no systematic efforts to assess the evidence base relevant to partnership working in relation to rehabilitation and then formulate the evidence base in such a way that practitioners and policymakers can easily access it. This proposes that since 2011 the current partnership working rehabilitation strategies have not been assessed for their effectiveness properly. Due to this the current strategies have no evidence to show that they are effective and because of the lack of reviewing practitioners and policymakers are unable to adequately adjust and improve how rehabilitation is carried out within partnerships. </w:t>
      </w:r>
    </w:p>
    <w:p w14:paraId="2435FC7F"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t xml:space="preserve">The work of Hadfield et al (2021), Sherman and Strang et al (2007) says that a partnership working approach is an effective means of rehabilitating offenders. Hadfield et al (2021) says that since the commencement of the IMO strategy, offender rehabilitation has been effective. Sherman and Strang et al (2007) also say that offenders who have received rehab are 35% likely to reoffend. Although their work suggests that partnership working is an effective means of rehabilitation the work of Millie and Erol (2006) highlights issues surrounding communication and role clarity which is impacting the effectiveness of the partnership approach. Loughran et al (2016) revealed that partnership approaches were struggling due to resourcing, </w:t>
      </w:r>
      <w:proofErr w:type="gramStart"/>
      <w:r w:rsidRPr="00706B80">
        <w:rPr>
          <w:rFonts w:ascii="Arial" w:eastAsia="Times New Roman" w:hAnsi="Arial" w:cs="Arial"/>
          <w:color w:val="222222"/>
          <w:sz w:val="24"/>
          <w:szCs w:val="24"/>
          <w:shd w:val="clear" w:color="auto" w:fill="FFFFFF"/>
          <w:lang w:eastAsia="en-GB"/>
        </w:rPr>
        <w:t>staffing</w:t>
      </w:r>
      <w:proofErr w:type="gramEnd"/>
      <w:r w:rsidRPr="00706B80">
        <w:rPr>
          <w:rFonts w:ascii="Arial" w:eastAsia="Times New Roman" w:hAnsi="Arial" w:cs="Arial"/>
          <w:color w:val="222222"/>
          <w:sz w:val="24"/>
          <w:szCs w:val="24"/>
          <w:shd w:val="clear" w:color="auto" w:fill="FFFFFF"/>
          <w:lang w:eastAsia="en-GB"/>
        </w:rPr>
        <w:t xml:space="preserve"> and funding along with the study by Berry Et Al (2011) which suggest that the effectiveness of current operations in regard to partnership working in rehabilitation have not been reviewed adequately. </w:t>
      </w:r>
      <w:proofErr w:type="gramStart"/>
      <w:r w:rsidRPr="00706B80">
        <w:rPr>
          <w:rFonts w:ascii="Arial" w:eastAsia="Times New Roman" w:hAnsi="Arial" w:cs="Arial"/>
          <w:color w:val="222222"/>
          <w:sz w:val="24"/>
          <w:szCs w:val="24"/>
          <w:shd w:val="clear" w:color="auto" w:fill="FFFFFF"/>
          <w:lang w:eastAsia="en-GB"/>
        </w:rPr>
        <w:t>Overall</w:t>
      </w:r>
      <w:proofErr w:type="gramEnd"/>
      <w:r w:rsidRPr="00706B80">
        <w:rPr>
          <w:rFonts w:ascii="Arial" w:eastAsia="Times New Roman" w:hAnsi="Arial" w:cs="Arial"/>
          <w:color w:val="222222"/>
          <w:sz w:val="24"/>
          <w:szCs w:val="24"/>
          <w:shd w:val="clear" w:color="auto" w:fill="FFFFFF"/>
          <w:lang w:eastAsia="en-GB"/>
        </w:rPr>
        <w:t xml:space="preserve"> the main issues with Partnership working appear to be communication and organisation. If these are remedies along with regular performance </w:t>
      </w:r>
      <w:proofErr w:type="gramStart"/>
      <w:r w:rsidRPr="00706B80">
        <w:rPr>
          <w:rFonts w:ascii="Arial" w:eastAsia="Times New Roman" w:hAnsi="Arial" w:cs="Arial"/>
          <w:color w:val="222222"/>
          <w:sz w:val="24"/>
          <w:szCs w:val="24"/>
          <w:shd w:val="clear" w:color="auto" w:fill="FFFFFF"/>
          <w:lang w:eastAsia="en-GB"/>
        </w:rPr>
        <w:t>reviews</w:t>
      </w:r>
      <w:proofErr w:type="gramEnd"/>
      <w:r w:rsidRPr="00706B80">
        <w:rPr>
          <w:rFonts w:ascii="Arial" w:eastAsia="Times New Roman" w:hAnsi="Arial" w:cs="Arial"/>
          <w:color w:val="222222"/>
          <w:sz w:val="24"/>
          <w:szCs w:val="24"/>
          <w:shd w:val="clear" w:color="auto" w:fill="FFFFFF"/>
          <w:lang w:eastAsia="en-GB"/>
        </w:rPr>
        <w:t xml:space="preserve"> then a partnership approach towards offender management may be more effective. </w:t>
      </w:r>
    </w:p>
    <w:p w14:paraId="4624655C"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4"/>
          <w:szCs w:val="24"/>
          <w:shd w:val="clear" w:color="auto" w:fill="FFFFFF"/>
          <w:lang w:eastAsia="en-GB"/>
        </w:rPr>
        <w:lastRenderedPageBreak/>
        <w:t xml:space="preserve">Word </w:t>
      </w:r>
      <w:proofErr w:type="gramStart"/>
      <w:r w:rsidRPr="00706B80">
        <w:rPr>
          <w:rFonts w:ascii="Arial" w:eastAsia="Times New Roman" w:hAnsi="Arial" w:cs="Arial"/>
          <w:color w:val="222222"/>
          <w:sz w:val="24"/>
          <w:szCs w:val="24"/>
          <w:shd w:val="clear" w:color="auto" w:fill="FFFFFF"/>
          <w:lang w:eastAsia="en-GB"/>
        </w:rPr>
        <w:t>Count :</w:t>
      </w:r>
      <w:proofErr w:type="gramEnd"/>
      <w:r w:rsidRPr="00706B80">
        <w:rPr>
          <w:rFonts w:ascii="Arial" w:eastAsia="Times New Roman" w:hAnsi="Arial" w:cs="Arial"/>
          <w:color w:val="222222"/>
          <w:sz w:val="24"/>
          <w:szCs w:val="24"/>
          <w:shd w:val="clear" w:color="auto" w:fill="FFFFFF"/>
          <w:lang w:eastAsia="en-GB"/>
        </w:rPr>
        <w:t xml:space="preserve"> </w:t>
      </w:r>
      <w:r w:rsidRPr="00706B80">
        <w:rPr>
          <w:rFonts w:ascii="Roboto" w:eastAsia="Times New Roman" w:hAnsi="Roboto" w:cs="Times New Roman"/>
          <w:color w:val="3C4043"/>
          <w:sz w:val="21"/>
          <w:szCs w:val="21"/>
          <w:shd w:val="clear" w:color="auto" w:fill="FFFFFF"/>
          <w:lang w:eastAsia="en-GB"/>
        </w:rPr>
        <w:t>1086</w:t>
      </w:r>
    </w:p>
    <w:p w14:paraId="7D51505C"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3384E6BD" w14:textId="77777777" w:rsidR="00706B80" w:rsidRPr="00706B80" w:rsidRDefault="00706B80" w:rsidP="00706B80">
      <w:pPr>
        <w:spacing w:after="0" w:line="240" w:lineRule="auto"/>
        <w:jc w:val="center"/>
        <w:rPr>
          <w:rFonts w:ascii="Times New Roman" w:eastAsia="Times New Roman" w:hAnsi="Times New Roman" w:cs="Times New Roman"/>
          <w:sz w:val="24"/>
          <w:szCs w:val="24"/>
          <w:lang w:eastAsia="en-GB"/>
        </w:rPr>
      </w:pPr>
      <w:r w:rsidRPr="00706B80">
        <w:rPr>
          <w:rFonts w:ascii="Arial" w:eastAsia="Times New Roman" w:hAnsi="Arial" w:cs="Arial"/>
          <w:color w:val="000000"/>
          <w:u w:val="single"/>
          <w:lang w:eastAsia="en-GB"/>
        </w:rPr>
        <w:t>Bibliography</w:t>
      </w:r>
      <w:r w:rsidRPr="00706B80">
        <w:rPr>
          <w:rFonts w:ascii="Arial" w:eastAsia="Times New Roman" w:hAnsi="Arial" w:cs="Arial"/>
          <w:b/>
          <w:bCs/>
          <w:color w:val="000000"/>
          <w:u w:val="single"/>
          <w:lang w:eastAsia="en-GB"/>
        </w:rPr>
        <w:t> </w:t>
      </w:r>
    </w:p>
    <w:p w14:paraId="0C94AA51"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3E56AE1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Al-Zubeidi, E., </w:t>
      </w:r>
      <w:proofErr w:type="spellStart"/>
      <w:r w:rsidRPr="00706B80">
        <w:rPr>
          <w:rFonts w:ascii="Arial" w:eastAsia="Times New Roman" w:hAnsi="Arial" w:cs="Arial"/>
          <w:color w:val="222222"/>
          <w:sz w:val="20"/>
          <w:szCs w:val="20"/>
          <w:shd w:val="clear" w:color="auto" w:fill="FFFFFF"/>
          <w:lang w:eastAsia="en-GB"/>
        </w:rPr>
        <w:t>Seo</w:t>
      </w:r>
      <w:proofErr w:type="spellEnd"/>
      <w:r w:rsidRPr="00706B80">
        <w:rPr>
          <w:rFonts w:ascii="Arial" w:eastAsia="Times New Roman" w:hAnsi="Arial" w:cs="Arial"/>
          <w:color w:val="222222"/>
          <w:sz w:val="20"/>
          <w:szCs w:val="20"/>
          <w:shd w:val="clear" w:color="auto" w:fill="FFFFFF"/>
          <w:lang w:eastAsia="en-GB"/>
        </w:rPr>
        <w:t xml:space="preserve">, J.H., </w:t>
      </w:r>
      <w:proofErr w:type="spellStart"/>
      <w:r w:rsidRPr="00706B80">
        <w:rPr>
          <w:rFonts w:ascii="Arial" w:eastAsia="Times New Roman" w:hAnsi="Arial" w:cs="Arial"/>
          <w:color w:val="222222"/>
          <w:sz w:val="20"/>
          <w:szCs w:val="20"/>
          <w:shd w:val="clear" w:color="auto" w:fill="FFFFFF"/>
          <w:lang w:eastAsia="en-GB"/>
        </w:rPr>
        <w:t>DeLaney</w:t>
      </w:r>
      <w:proofErr w:type="spellEnd"/>
      <w:r w:rsidRPr="00706B80">
        <w:rPr>
          <w:rFonts w:ascii="Arial" w:eastAsia="Times New Roman" w:hAnsi="Arial" w:cs="Arial"/>
          <w:color w:val="222222"/>
          <w:sz w:val="20"/>
          <w:szCs w:val="20"/>
          <w:shd w:val="clear" w:color="auto" w:fill="FFFFFF"/>
          <w:lang w:eastAsia="en-GB"/>
        </w:rPr>
        <w:t xml:space="preserve">, J., Nguyen, D., </w:t>
      </w:r>
      <w:proofErr w:type="spellStart"/>
      <w:r w:rsidRPr="00706B80">
        <w:rPr>
          <w:rFonts w:ascii="Arial" w:eastAsia="Times New Roman" w:hAnsi="Arial" w:cs="Arial"/>
          <w:color w:val="222222"/>
          <w:sz w:val="20"/>
          <w:szCs w:val="20"/>
          <w:shd w:val="clear" w:color="auto" w:fill="FFFFFF"/>
          <w:lang w:eastAsia="en-GB"/>
        </w:rPr>
        <w:t>Konderla</w:t>
      </w:r>
      <w:proofErr w:type="spellEnd"/>
      <w:r w:rsidRPr="00706B80">
        <w:rPr>
          <w:rFonts w:ascii="Arial" w:eastAsia="Times New Roman" w:hAnsi="Arial" w:cs="Arial"/>
          <w:color w:val="222222"/>
          <w:sz w:val="20"/>
          <w:szCs w:val="20"/>
          <w:shd w:val="clear" w:color="auto" w:fill="FFFFFF"/>
          <w:lang w:eastAsia="en-GB"/>
        </w:rPr>
        <w:t xml:space="preserve">, J. and Diaz, J., 2021. A Walk Alone: Triggering Fear and Simulating Empathy to Raise Awareness about the Dangers Women Face when Walking Alone at Night: Triggering Fear and Simulating Empathy to Raise Awareness about the Dangers Women Face when Walking Alone at Night. In </w:t>
      </w:r>
      <w:r w:rsidRPr="00706B80">
        <w:rPr>
          <w:rFonts w:ascii="Arial" w:eastAsia="Times New Roman" w:hAnsi="Arial" w:cs="Arial"/>
          <w:i/>
          <w:iCs/>
          <w:color w:val="222222"/>
          <w:sz w:val="20"/>
          <w:szCs w:val="20"/>
          <w:shd w:val="clear" w:color="auto" w:fill="FFFFFF"/>
          <w:lang w:eastAsia="en-GB"/>
        </w:rPr>
        <w:t>SIGGRAPH Asia 2021 XR</w:t>
      </w:r>
      <w:r w:rsidRPr="00706B80">
        <w:rPr>
          <w:rFonts w:ascii="Arial" w:eastAsia="Times New Roman" w:hAnsi="Arial" w:cs="Arial"/>
          <w:color w:val="222222"/>
          <w:sz w:val="20"/>
          <w:szCs w:val="20"/>
          <w:shd w:val="clear" w:color="auto" w:fill="FFFFFF"/>
          <w:lang w:eastAsia="en-GB"/>
        </w:rPr>
        <w:t xml:space="preserve"> (pp. 1-3).</w:t>
      </w:r>
    </w:p>
    <w:p w14:paraId="1E6222FE"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35E5344E"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BBC. (2021). </w:t>
      </w:r>
      <w:r w:rsidRPr="00706B80">
        <w:rPr>
          <w:rFonts w:ascii="Arial" w:eastAsia="Times New Roman" w:hAnsi="Arial" w:cs="Arial"/>
          <w:i/>
          <w:iCs/>
          <w:color w:val="222222"/>
          <w:sz w:val="20"/>
          <w:szCs w:val="20"/>
          <w:shd w:val="clear" w:color="auto" w:fill="FFFFFF"/>
          <w:lang w:eastAsia="en-GB"/>
        </w:rPr>
        <w:t xml:space="preserve">Sarah Everard </w:t>
      </w:r>
      <w:proofErr w:type="gramStart"/>
      <w:r w:rsidRPr="00706B80">
        <w:rPr>
          <w:rFonts w:ascii="Arial" w:eastAsia="Times New Roman" w:hAnsi="Arial" w:cs="Arial"/>
          <w:i/>
          <w:iCs/>
          <w:color w:val="222222"/>
          <w:sz w:val="20"/>
          <w:szCs w:val="20"/>
          <w:shd w:val="clear" w:color="auto" w:fill="FFFFFF"/>
          <w:lang w:eastAsia="en-GB"/>
        </w:rPr>
        <w:t>Murder :</w:t>
      </w:r>
      <w:proofErr w:type="gramEnd"/>
      <w:r w:rsidRPr="00706B80">
        <w:rPr>
          <w:rFonts w:ascii="Arial" w:eastAsia="Times New Roman" w:hAnsi="Arial" w:cs="Arial"/>
          <w:i/>
          <w:iCs/>
          <w:color w:val="222222"/>
          <w:sz w:val="20"/>
          <w:szCs w:val="20"/>
          <w:shd w:val="clear" w:color="auto" w:fill="FFFFFF"/>
          <w:lang w:eastAsia="en-GB"/>
        </w:rPr>
        <w:t xml:space="preserve"> Trust in Police Shaken, Met Chef Admits</w:t>
      </w:r>
      <w:r w:rsidRPr="00706B80">
        <w:rPr>
          <w:rFonts w:ascii="Arial" w:eastAsia="Times New Roman" w:hAnsi="Arial" w:cs="Arial"/>
          <w:color w:val="222222"/>
          <w:sz w:val="20"/>
          <w:szCs w:val="20"/>
          <w:shd w:val="clear" w:color="auto" w:fill="FFFFFF"/>
          <w:lang w:eastAsia="en-GB"/>
        </w:rPr>
        <w:t xml:space="preserve">. [Online]. BBC.co.uk. Last Updated: 30th September 2021. Available at: </w:t>
      </w:r>
      <w:hyperlink r:id="rId6" w:history="1">
        <w:r w:rsidRPr="00706B80">
          <w:rPr>
            <w:rFonts w:ascii="Arial" w:eastAsia="Times New Roman" w:hAnsi="Arial" w:cs="Arial"/>
            <w:color w:val="1155CC"/>
            <w:sz w:val="20"/>
            <w:szCs w:val="20"/>
            <w:u w:val="single"/>
            <w:shd w:val="clear" w:color="auto" w:fill="FFFFFF"/>
            <w:lang w:eastAsia="en-GB"/>
          </w:rPr>
          <w:t>https://www.bbc.co.uk/news/uk-58752200</w:t>
        </w:r>
      </w:hyperlink>
      <w:r w:rsidRPr="00706B80">
        <w:rPr>
          <w:rFonts w:ascii="Arial" w:eastAsia="Times New Roman" w:hAnsi="Arial" w:cs="Arial"/>
          <w:color w:val="222222"/>
          <w:sz w:val="20"/>
          <w:szCs w:val="20"/>
          <w:shd w:val="clear" w:color="auto" w:fill="FFFFFF"/>
          <w:lang w:eastAsia="en-GB"/>
        </w:rPr>
        <w:t>  [Accessed 11 March 2023].</w:t>
      </w:r>
    </w:p>
    <w:p w14:paraId="3514597F"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68BA29B6"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BBC. (2021). </w:t>
      </w:r>
      <w:r w:rsidRPr="00706B80">
        <w:rPr>
          <w:rFonts w:ascii="Arial" w:eastAsia="Times New Roman" w:hAnsi="Arial" w:cs="Arial"/>
          <w:i/>
          <w:iCs/>
          <w:color w:val="222222"/>
          <w:sz w:val="20"/>
          <w:szCs w:val="20"/>
          <w:shd w:val="clear" w:color="auto" w:fill="FFFFFF"/>
          <w:lang w:eastAsia="en-GB"/>
        </w:rPr>
        <w:t xml:space="preserve">Sarah Everard: How Wayne </w:t>
      </w:r>
      <w:proofErr w:type="spellStart"/>
      <w:r w:rsidRPr="00706B80">
        <w:rPr>
          <w:rFonts w:ascii="Arial" w:eastAsia="Times New Roman" w:hAnsi="Arial" w:cs="Arial"/>
          <w:i/>
          <w:iCs/>
          <w:color w:val="222222"/>
          <w:sz w:val="20"/>
          <w:szCs w:val="20"/>
          <w:shd w:val="clear" w:color="auto" w:fill="FFFFFF"/>
          <w:lang w:eastAsia="en-GB"/>
        </w:rPr>
        <w:t>Couzens</w:t>
      </w:r>
      <w:proofErr w:type="spellEnd"/>
      <w:r w:rsidRPr="00706B80">
        <w:rPr>
          <w:rFonts w:ascii="Arial" w:eastAsia="Times New Roman" w:hAnsi="Arial" w:cs="Arial"/>
          <w:i/>
          <w:iCs/>
          <w:color w:val="222222"/>
          <w:sz w:val="20"/>
          <w:szCs w:val="20"/>
          <w:shd w:val="clear" w:color="auto" w:fill="FFFFFF"/>
          <w:lang w:eastAsia="en-GB"/>
        </w:rPr>
        <w:t xml:space="preserve"> planned her murder</w:t>
      </w:r>
      <w:r w:rsidRPr="00706B80">
        <w:rPr>
          <w:rFonts w:ascii="Arial" w:eastAsia="Times New Roman" w:hAnsi="Arial" w:cs="Arial"/>
          <w:color w:val="222222"/>
          <w:sz w:val="20"/>
          <w:szCs w:val="20"/>
          <w:shd w:val="clear" w:color="auto" w:fill="FFFFFF"/>
          <w:lang w:eastAsia="en-GB"/>
        </w:rPr>
        <w:t xml:space="preserve">. [Online]. BBC.co.uk. Last Updated: 30 September 2021. Available at: </w:t>
      </w:r>
      <w:hyperlink r:id="rId7" w:history="1">
        <w:r w:rsidRPr="00706B80">
          <w:rPr>
            <w:rFonts w:ascii="Arial" w:eastAsia="Times New Roman" w:hAnsi="Arial" w:cs="Arial"/>
            <w:color w:val="1155CC"/>
            <w:sz w:val="20"/>
            <w:szCs w:val="20"/>
            <w:u w:val="single"/>
            <w:shd w:val="clear" w:color="auto" w:fill="FFFFFF"/>
            <w:lang w:eastAsia="en-GB"/>
          </w:rPr>
          <w:t>https://www.bbc.co.uk/news/uk-58746108</w:t>
        </w:r>
      </w:hyperlink>
      <w:r w:rsidRPr="00706B80">
        <w:rPr>
          <w:rFonts w:ascii="Arial" w:eastAsia="Times New Roman" w:hAnsi="Arial" w:cs="Arial"/>
          <w:color w:val="222222"/>
          <w:sz w:val="20"/>
          <w:szCs w:val="20"/>
          <w:shd w:val="clear" w:color="auto" w:fill="FFFFFF"/>
          <w:lang w:eastAsia="en-GB"/>
        </w:rPr>
        <w:t>  [Accessed 11 March 2023].</w:t>
      </w:r>
    </w:p>
    <w:p w14:paraId="48DF1D6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32771284"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Berry, G., Briggs, P., Erol, R. and van </w:t>
      </w:r>
      <w:proofErr w:type="spellStart"/>
      <w:r w:rsidRPr="00706B80">
        <w:rPr>
          <w:rFonts w:ascii="Arial" w:eastAsia="Times New Roman" w:hAnsi="Arial" w:cs="Arial"/>
          <w:color w:val="222222"/>
          <w:sz w:val="20"/>
          <w:szCs w:val="20"/>
          <w:shd w:val="clear" w:color="auto" w:fill="FFFFFF"/>
          <w:lang w:eastAsia="en-GB"/>
        </w:rPr>
        <w:t>Staden</w:t>
      </w:r>
      <w:proofErr w:type="spellEnd"/>
      <w:r w:rsidRPr="00706B80">
        <w:rPr>
          <w:rFonts w:ascii="Arial" w:eastAsia="Times New Roman" w:hAnsi="Arial" w:cs="Arial"/>
          <w:color w:val="222222"/>
          <w:sz w:val="20"/>
          <w:szCs w:val="20"/>
          <w:shd w:val="clear" w:color="auto" w:fill="FFFFFF"/>
          <w:lang w:eastAsia="en-GB"/>
        </w:rPr>
        <w:t xml:space="preserve">, L., 2011. The effectiveness of partnership working in a crime and disorder context: A rapid evidence assessment. </w:t>
      </w:r>
      <w:r w:rsidRPr="00706B80">
        <w:rPr>
          <w:rFonts w:ascii="Arial" w:eastAsia="Times New Roman" w:hAnsi="Arial" w:cs="Arial"/>
          <w:i/>
          <w:iCs/>
          <w:color w:val="222222"/>
          <w:sz w:val="20"/>
          <w:szCs w:val="20"/>
          <w:shd w:val="clear" w:color="auto" w:fill="FFFFFF"/>
          <w:lang w:eastAsia="en-GB"/>
        </w:rPr>
        <w:t>H. Office (Ed.), Research Report</w:t>
      </w:r>
      <w:r w:rsidRPr="00706B80">
        <w:rPr>
          <w:rFonts w:ascii="Arial" w:eastAsia="Times New Roman" w:hAnsi="Arial" w:cs="Arial"/>
          <w:color w:val="222222"/>
          <w:sz w:val="20"/>
          <w:szCs w:val="20"/>
          <w:shd w:val="clear" w:color="auto" w:fill="FFFFFF"/>
          <w:lang w:eastAsia="en-GB"/>
        </w:rPr>
        <w:t xml:space="preserve">, </w:t>
      </w:r>
      <w:proofErr w:type="gramStart"/>
      <w:r w:rsidRPr="00706B80">
        <w:rPr>
          <w:rFonts w:ascii="Arial" w:eastAsia="Times New Roman" w:hAnsi="Arial" w:cs="Arial"/>
          <w:i/>
          <w:iCs/>
          <w:color w:val="222222"/>
          <w:sz w:val="20"/>
          <w:szCs w:val="20"/>
          <w:shd w:val="clear" w:color="auto" w:fill="FFFFFF"/>
          <w:lang w:eastAsia="en-GB"/>
        </w:rPr>
        <w:t>52</w:t>
      </w:r>
      <w:r w:rsidRPr="00706B80">
        <w:rPr>
          <w:rFonts w:ascii="Arial" w:eastAsia="Times New Roman" w:hAnsi="Arial" w:cs="Arial"/>
          <w:color w:val="222222"/>
          <w:sz w:val="20"/>
          <w:szCs w:val="20"/>
          <w:shd w:val="clear" w:color="auto" w:fill="FFFFFF"/>
          <w:lang w:eastAsia="en-GB"/>
        </w:rPr>
        <w:t>..</w:t>
      </w:r>
      <w:proofErr w:type="gramEnd"/>
      <w:r w:rsidRPr="00706B80">
        <w:rPr>
          <w:rFonts w:ascii="Arial" w:eastAsia="Times New Roman" w:hAnsi="Arial" w:cs="Arial"/>
          <w:color w:val="222222"/>
          <w:sz w:val="20"/>
          <w:szCs w:val="20"/>
          <w:shd w:val="clear" w:color="auto" w:fill="FFFFFF"/>
          <w:lang w:eastAsia="en-GB"/>
        </w:rPr>
        <w:t xml:space="preserve"> The effectiveness of partnership working in a crime and disorder context: A rapid evidence assessment. </w:t>
      </w:r>
      <w:r w:rsidRPr="00706B80">
        <w:rPr>
          <w:rFonts w:ascii="Arial" w:eastAsia="Times New Roman" w:hAnsi="Arial" w:cs="Arial"/>
          <w:i/>
          <w:iCs/>
          <w:color w:val="222222"/>
          <w:sz w:val="20"/>
          <w:szCs w:val="20"/>
          <w:shd w:val="clear" w:color="auto" w:fill="FFFFFF"/>
          <w:lang w:eastAsia="en-GB"/>
        </w:rPr>
        <w:t>H. Office (Ed.), Research Report</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52</w:t>
      </w:r>
      <w:r w:rsidRPr="00706B80">
        <w:rPr>
          <w:rFonts w:ascii="Arial" w:eastAsia="Times New Roman" w:hAnsi="Arial" w:cs="Arial"/>
          <w:color w:val="222222"/>
          <w:sz w:val="20"/>
          <w:szCs w:val="20"/>
          <w:shd w:val="clear" w:color="auto" w:fill="FFFFFF"/>
          <w:lang w:eastAsia="en-GB"/>
        </w:rPr>
        <w:t>.</w:t>
      </w:r>
    </w:p>
    <w:p w14:paraId="1D0E2A9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4384DE7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Bowling, B. and Phillips, C., 2007. Disproportionate and discriminatory: Reviewing the evidence on police stop and search. </w:t>
      </w:r>
      <w:r w:rsidRPr="00706B80">
        <w:rPr>
          <w:rFonts w:ascii="Arial" w:eastAsia="Times New Roman" w:hAnsi="Arial" w:cs="Arial"/>
          <w:i/>
          <w:iCs/>
          <w:color w:val="222222"/>
          <w:sz w:val="20"/>
          <w:szCs w:val="20"/>
          <w:shd w:val="clear" w:color="auto" w:fill="FFFFFF"/>
          <w:lang w:eastAsia="en-GB"/>
        </w:rPr>
        <w:t>The modern law review</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70</w:t>
      </w:r>
      <w:r w:rsidRPr="00706B80">
        <w:rPr>
          <w:rFonts w:ascii="Arial" w:eastAsia="Times New Roman" w:hAnsi="Arial" w:cs="Arial"/>
          <w:color w:val="222222"/>
          <w:sz w:val="20"/>
          <w:szCs w:val="20"/>
          <w:shd w:val="clear" w:color="auto" w:fill="FFFFFF"/>
          <w:lang w:eastAsia="en-GB"/>
        </w:rPr>
        <w:t>(6), pp.936-961.</w:t>
      </w:r>
    </w:p>
    <w:p w14:paraId="5B58300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6136AB5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lastRenderedPageBreak/>
        <w:t xml:space="preserve">Bullock, K., Farrell, G. and Tilley, N., 2002. </w:t>
      </w:r>
      <w:r w:rsidRPr="00706B80">
        <w:rPr>
          <w:rFonts w:ascii="Arial" w:eastAsia="Times New Roman" w:hAnsi="Arial" w:cs="Arial"/>
          <w:i/>
          <w:iCs/>
          <w:color w:val="222222"/>
          <w:sz w:val="20"/>
          <w:szCs w:val="20"/>
          <w:shd w:val="clear" w:color="auto" w:fill="FFFFFF"/>
          <w:lang w:eastAsia="en-GB"/>
        </w:rPr>
        <w:t>Funding and implementing crime reduction initiatives</w:t>
      </w:r>
      <w:r w:rsidRPr="00706B80">
        <w:rPr>
          <w:rFonts w:ascii="Arial" w:eastAsia="Times New Roman" w:hAnsi="Arial" w:cs="Arial"/>
          <w:color w:val="222222"/>
          <w:sz w:val="20"/>
          <w:szCs w:val="20"/>
          <w:shd w:val="clear" w:color="auto" w:fill="FFFFFF"/>
          <w:lang w:eastAsia="en-GB"/>
        </w:rPr>
        <w:t>. Research Development and Statistics Directorate, Home Office.</w:t>
      </w:r>
    </w:p>
    <w:p w14:paraId="09574687"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439656F"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Cape, E. and Young, R. eds., (2008). </w:t>
      </w:r>
      <w:r w:rsidRPr="00706B80">
        <w:rPr>
          <w:rFonts w:ascii="Arial" w:eastAsia="Times New Roman" w:hAnsi="Arial" w:cs="Arial"/>
          <w:i/>
          <w:iCs/>
          <w:color w:val="222222"/>
          <w:sz w:val="20"/>
          <w:szCs w:val="20"/>
          <w:shd w:val="clear" w:color="auto" w:fill="FFFFFF"/>
          <w:lang w:eastAsia="en-GB"/>
        </w:rPr>
        <w:t>Regulating policing: The Police and Criminal Evidence Act 1984 past, present and future</w:t>
      </w:r>
      <w:r w:rsidRPr="00706B80">
        <w:rPr>
          <w:rFonts w:ascii="Arial" w:eastAsia="Times New Roman" w:hAnsi="Arial" w:cs="Arial"/>
          <w:color w:val="222222"/>
          <w:sz w:val="20"/>
          <w:szCs w:val="20"/>
          <w:shd w:val="clear" w:color="auto" w:fill="FFFFFF"/>
          <w:lang w:eastAsia="en-GB"/>
        </w:rPr>
        <w:t>. Bloomsbury Publishing.</w:t>
      </w:r>
    </w:p>
    <w:p w14:paraId="58F53C9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53229B5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Canning, P., 2021. Police reporting can undermine domestic violence victims, language analysis shows. </w:t>
      </w:r>
      <w:r w:rsidRPr="00706B80">
        <w:rPr>
          <w:rFonts w:ascii="Arial" w:eastAsia="Times New Roman" w:hAnsi="Arial" w:cs="Arial"/>
          <w:i/>
          <w:iCs/>
          <w:color w:val="222222"/>
          <w:sz w:val="20"/>
          <w:szCs w:val="20"/>
          <w:shd w:val="clear" w:color="auto" w:fill="FFFFFF"/>
          <w:lang w:eastAsia="en-GB"/>
        </w:rPr>
        <w:t>The Conversation</w:t>
      </w:r>
      <w:r w:rsidRPr="00706B80">
        <w:rPr>
          <w:rFonts w:ascii="Arial" w:eastAsia="Times New Roman" w:hAnsi="Arial" w:cs="Arial"/>
          <w:color w:val="222222"/>
          <w:sz w:val="20"/>
          <w:szCs w:val="20"/>
          <w:shd w:val="clear" w:color="auto" w:fill="FFFFFF"/>
          <w:lang w:eastAsia="en-GB"/>
        </w:rPr>
        <w:t>.</w:t>
      </w:r>
    </w:p>
    <w:p w14:paraId="71AF1A32" w14:textId="77777777" w:rsidR="00706B80" w:rsidRPr="00706B80" w:rsidRDefault="00706B80" w:rsidP="00706B80">
      <w:pPr>
        <w:spacing w:after="240" w:line="240" w:lineRule="auto"/>
        <w:rPr>
          <w:rFonts w:ascii="Times New Roman" w:eastAsia="Times New Roman" w:hAnsi="Times New Roman" w:cs="Times New Roman"/>
          <w:sz w:val="24"/>
          <w:szCs w:val="24"/>
          <w:lang w:eastAsia="en-GB"/>
        </w:rPr>
      </w:pPr>
    </w:p>
    <w:p w14:paraId="658CE114"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Clarke, S.H. and Campbell, F.A., 1998. Can intervention early prevent crime later? The Abecedarian Project compared with other programs. </w:t>
      </w:r>
      <w:r w:rsidRPr="00706B80">
        <w:rPr>
          <w:rFonts w:ascii="Arial" w:eastAsia="Times New Roman" w:hAnsi="Arial" w:cs="Arial"/>
          <w:i/>
          <w:iCs/>
          <w:color w:val="222222"/>
          <w:sz w:val="20"/>
          <w:szCs w:val="20"/>
          <w:shd w:val="clear" w:color="auto" w:fill="FFFFFF"/>
          <w:lang w:eastAsia="en-GB"/>
        </w:rPr>
        <w:t>Early Childhood Research Quarterly</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13</w:t>
      </w:r>
      <w:r w:rsidRPr="00706B80">
        <w:rPr>
          <w:rFonts w:ascii="Arial" w:eastAsia="Times New Roman" w:hAnsi="Arial" w:cs="Arial"/>
          <w:color w:val="222222"/>
          <w:sz w:val="20"/>
          <w:szCs w:val="20"/>
          <w:shd w:val="clear" w:color="auto" w:fill="FFFFFF"/>
          <w:lang w:eastAsia="en-GB"/>
        </w:rPr>
        <w:t>(2), pp.319-343.</w:t>
      </w:r>
    </w:p>
    <w:p w14:paraId="68A3B247"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6AFB2ADA"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College of policing. (2022). </w:t>
      </w:r>
      <w:r w:rsidRPr="00706B80">
        <w:rPr>
          <w:rFonts w:ascii="Arial" w:eastAsia="Times New Roman" w:hAnsi="Arial" w:cs="Arial"/>
          <w:i/>
          <w:iCs/>
          <w:color w:val="222222"/>
          <w:sz w:val="20"/>
          <w:szCs w:val="20"/>
          <w:shd w:val="clear" w:color="auto" w:fill="FFFFFF"/>
          <w:lang w:eastAsia="en-GB"/>
        </w:rPr>
        <w:t>Prevention and early intervention</w:t>
      </w:r>
      <w:r w:rsidRPr="00706B80">
        <w:rPr>
          <w:rFonts w:ascii="Arial" w:eastAsia="Times New Roman" w:hAnsi="Arial" w:cs="Arial"/>
          <w:color w:val="222222"/>
          <w:sz w:val="20"/>
          <w:szCs w:val="20"/>
          <w:shd w:val="clear" w:color="auto" w:fill="FFFFFF"/>
          <w:lang w:eastAsia="en-GB"/>
        </w:rPr>
        <w:t>. [Online]. college.police.uk. Last Updated: 19 October 2022. Available at: https://www.college.police.uk/guidance/drug-crimes-evidence-briefing/prevention-and-early-interventi [Accessed 11 April 2023]</w:t>
      </w:r>
      <w:r w:rsidRPr="00706B80">
        <w:rPr>
          <w:rFonts w:ascii="Arial" w:eastAsia="Times New Roman" w:hAnsi="Arial" w:cs="Arial"/>
          <w:color w:val="222222"/>
          <w:sz w:val="30"/>
          <w:szCs w:val="30"/>
          <w:shd w:val="clear" w:color="auto" w:fill="FFFFFF"/>
          <w:lang w:eastAsia="en-GB"/>
        </w:rPr>
        <w:t>.</w:t>
      </w:r>
    </w:p>
    <w:p w14:paraId="40A7DDF6"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02FB0E7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roofErr w:type="spellStart"/>
      <w:r w:rsidRPr="00706B80">
        <w:rPr>
          <w:rFonts w:ascii="Arial" w:eastAsia="Times New Roman" w:hAnsi="Arial" w:cs="Arial"/>
          <w:color w:val="222222"/>
          <w:sz w:val="20"/>
          <w:szCs w:val="20"/>
          <w:shd w:val="clear" w:color="auto" w:fill="FFFFFF"/>
          <w:lang w:eastAsia="en-GB"/>
        </w:rPr>
        <w:t>Chermak</w:t>
      </w:r>
      <w:proofErr w:type="spellEnd"/>
      <w:r w:rsidRPr="00706B80">
        <w:rPr>
          <w:rFonts w:ascii="Arial" w:eastAsia="Times New Roman" w:hAnsi="Arial" w:cs="Arial"/>
          <w:color w:val="222222"/>
          <w:sz w:val="20"/>
          <w:szCs w:val="20"/>
          <w:shd w:val="clear" w:color="auto" w:fill="FFFFFF"/>
          <w:lang w:eastAsia="en-GB"/>
        </w:rPr>
        <w:t xml:space="preserve">, S., </w:t>
      </w:r>
      <w:proofErr w:type="spellStart"/>
      <w:r w:rsidRPr="00706B80">
        <w:rPr>
          <w:rFonts w:ascii="Arial" w:eastAsia="Times New Roman" w:hAnsi="Arial" w:cs="Arial"/>
          <w:color w:val="222222"/>
          <w:sz w:val="20"/>
          <w:szCs w:val="20"/>
          <w:shd w:val="clear" w:color="auto" w:fill="FFFFFF"/>
          <w:lang w:eastAsia="en-GB"/>
        </w:rPr>
        <w:t>McGarrell</w:t>
      </w:r>
      <w:proofErr w:type="spellEnd"/>
      <w:r w:rsidRPr="00706B80">
        <w:rPr>
          <w:rFonts w:ascii="Arial" w:eastAsia="Times New Roman" w:hAnsi="Arial" w:cs="Arial"/>
          <w:color w:val="222222"/>
          <w:sz w:val="20"/>
          <w:szCs w:val="20"/>
          <w:shd w:val="clear" w:color="auto" w:fill="FFFFFF"/>
          <w:lang w:eastAsia="en-GB"/>
        </w:rPr>
        <w:t xml:space="preserve">, E. and Gruenewald, J., 2006. Media coverage of police misconduct and attitudes toward police. </w:t>
      </w:r>
      <w:r w:rsidRPr="00706B80">
        <w:rPr>
          <w:rFonts w:ascii="Arial" w:eastAsia="Times New Roman" w:hAnsi="Arial" w:cs="Arial"/>
          <w:i/>
          <w:iCs/>
          <w:color w:val="222222"/>
          <w:sz w:val="20"/>
          <w:szCs w:val="20"/>
          <w:shd w:val="clear" w:color="auto" w:fill="FFFFFF"/>
          <w:lang w:eastAsia="en-GB"/>
        </w:rPr>
        <w:t>Policing: an international journal of police strategies &amp; management</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29</w:t>
      </w:r>
      <w:r w:rsidRPr="00706B80">
        <w:rPr>
          <w:rFonts w:ascii="Arial" w:eastAsia="Times New Roman" w:hAnsi="Arial" w:cs="Arial"/>
          <w:color w:val="222222"/>
          <w:sz w:val="20"/>
          <w:szCs w:val="20"/>
          <w:shd w:val="clear" w:color="auto" w:fill="FFFFFF"/>
          <w:lang w:eastAsia="en-GB"/>
        </w:rPr>
        <w:t>(2), pp.261-281.</w:t>
      </w:r>
    </w:p>
    <w:p w14:paraId="7465EA5A"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04DC6EB8"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Clements, P. and Jones, J., 2013. Police training and the impact of Lawrence. In </w:t>
      </w:r>
      <w:r w:rsidRPr="00706B80">
        <w:rPr>
          <w:rFonts w:ascii="Arial" w:eastAsia="Times New Roman" w:hAnsi="Arial" w:cs="Arial"/>
          <w:i/>
          <w:iCs/>
          <w:color w:val="222222"/>
          <w:sz w:val="20"/>
          <w:szCs w:val="20"/>
          <w:shd w:val="clear" w:color="auto" w:fill="FFFFFF"/>
          <w:lang w:eastAsia="en-GB"/>
        </w:rPr>
        <w:t>Policing and the Legacy of Lawrence</w:t>
      </w:r>
      <w:r w:rsidRPr="00706B80">
        <w:rPr>
          <w:rFonts w:ascii="Arial" w:eastAsia="Times New Roman" w:hAnsi="Arial" w:cs="Arial"/>
          <w:color w:val="222222"/>
          <w:sz w:val="20"/>
          <w:szCs w:val="20"/>
          <w:shd w:val="clear" w:color="auto" w:fill="FFFFFF"/>
          <w:lang w:eastAsia="en-GB"/>
        </w:rPr>
        <w:t xml:space="preserve"> (pp. 207-227). Willan.</w:t>
      </w:r>
    </w:p>
    <w:p w14:paraId="1790422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14471D60"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roofErr w:type="spellStart"/>
      <w:r w:rsidRPr="00706B80">
        <w:rPr>
          <w:rFonts w:ascii="Arial" w:eastAsia="Times New Roman" w:hAnsi="Arial" w:cs="Arial"/>
          <w:color w:val="222222"/>
          <w:sz w:val="20"/>
          <w:szCs w:val="20"/>
          <w:shd w:val="clear" w:color="auto" w:fill="FFFFFF"/>
          <w:lang w:eastAsia="en-GB"/>
        </w:rPr>
        <w:t>Colbran</w:t>
      </w:r>
      <w:proofErr w:type="spellEnd"/>
      <w:r w:rsidRPr="00706B80">
        <w:rPr>
          <w:rFonts w:ascii="Arial" w:eastAsia="Times New Roman" w:hAnsi="Arial" w:cs="Arial"/>
          <w:color w:val="222222"/>
          <w:sz w:val="20"/>
          <w:szCs w:val="20"/>
          <w:shd w:val="clear" w:color="auto" w:fill="FFFFFF"/>
          <w:lang w:eastAsia="en-GB"/>
        </w:rPr>
        <w:t xml:space="preserve">, M., 2022. </w:t>
      </w:r>
      <w:r w:rsidRPr="00706B80">
        <w:rPr>
          <w:rFonts w:ascii="Arial" w:eastAsia="Times New Roman" w:hAnsi="Arial" w:cs="Arial"/>
          <w:i/>
          <w:iCs/>
          <w:color w:val="222222"/>
          <w:sz w:val="20"/>
          <w:szCs w:val="20"/>
          <w:shd w:val="clear" w:color="auto" w:fill="FFFFFF"/>
          <w:lang w:eastAsia="en-GB"/>
        </w:rPr>
        <w:t>Crime and Investigative Reporting in the UK</w:t>
      </w:r>
      <w:r w:rsidRPr="00706B80">
        <w:rPr>
          <w:rFonts w:ascii="Arial" w:eastAsia="Times New Roman" w:hAnsi="Arial" w:cs="Arial"/>
          <w:color w:val="222222"/>
          <w:sz w:val="20"/>
          <w:szCs w:val="20"/>
          <w:shd w:val="clear" w:color="auto" w:fill="FFFFFF"/>
          <w:lang w:eastAsia="en-GB"/>
        </w:rPr>
        <w:t>. Policy Press.</w:t>
      </w:r>
    </w:p>
    <w:p w14:paraId="073EB6B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0BF4E905"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lastRenderedPageBreak/>
        <w:t xml:space="preserve">Delaney, M. and Milne, C., 2002, September. Mentoring for young offenders—results from an evaluation of a pilot program. In </w:t>
      </w:r>
      <w:r w:rsidRPr="00706B80">
        <w:rPr>
          <w:rFonts w:ascii="Arial" w:eastAsia="Times New Roman" w:hAnsi="Arial" w:cs="Arial"/>
          <w:i/>
          <w:iCs/>
          <w:color w:val="222222"/>
          <w:sz w:val="20"/>
          <w:szCs w:val="20"/>
          <w:shd w:val="clear" w:color="auto" w:fill="FFFFFF"/>
          <w:lang w:eastAsia="en-GB"/>
        </w:rPr>
        <w:t>Crime Prevention Conference convened by the Australian Institute of Criminology and the Crime Prevention Branch, Commonwealth Attorney-General’s Department, Sydney</w:t>
      </w:r>
      <w:r w:rsidRPr="00706B80">
        <w:rPr>
          <w:rFonts w:ascii="Arial" w:eastAsia="Times New Roman" w:hAnsi="Arial" w:cs="Arial"/>
          <w:color w:val="222222"/>
          <w:sz w:val="20"/>
          <w:szCs w:val="20"/>
          <w:shd w:val="clear" w:color="auto" w:fill="FFFFFF"/>
          <w:lang w:eastAsia="en-GB"/>
        </w:rPr>
        <w:t xml:space="preserve"> (pp. 12-13).</w:t>
      </w:r>
    </w:p>
    <w:p w14:paraId="4D9C2A6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B14679E"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Drury, J., Stott, C., Ball, R., Reicher, S., Neville, F., Bell, L., </w:t>
      </w:r>
      <w:proofErr w:type="spellStart"/>
      <w:r w:rsidRPr="00706B80">
        <w:rPr>
          <w:rFonts w:ascii="Arial" w:eastAsia="Times New Roman" w:hAnsi="Arial" w:cs="Arial"/>
          <w:color w:val="222222"/>
          <w:sz w:val="20"/>
          <w:szCs w:val="20"/>
          <w:shd w:val="clear" w:color="auto" w:fill="FFFFFF"/>
          <w:lang w:eastAsia="en-GB"/>
        </w:rPr>
        <w:t>Biddlestone</w:t>
      </w:r>
      <w:proofErr w:type="spellEnd"/>
      <w:r w:rsidRPr="00706B80">
        <w:rPr>
          <w:rFonts w:ascii="Arial" w:eastAsia="Times New Roman" w:hAnsi="Arial" w:cs="Arial"/>
          <w:color w:val="222222"/>
          <w:sz w:val="20"/>
          <w:szCs w:val="20"/>
          <w:shd w:val="clear" w:color="auto" w:fill="FFFFFF"/>
          <w:lang w:eastAsia="en-GB"/>
        </w:rPr>
        <w:t xml:space="preserve">, M., Choudhury, S., Lovell, M. and Ryan, C., 2020. A social identity model of riot diffusion: From injustice to empowerment in the 2011 London riots. </w:t>
      </w:r>
      <w:r w:rsidRPr="00706B80">
        <w:rPr>
          <w:rFonts w:ascii="Arial" w:eastAsia="Times New Roman" w:hAnsi="Arial" w:cs="Arial"/>
          <w:i/>
          <w:iCs/>
          <w:color w:val="222222"/>
          <w:sz w:val="20"/>
          <w:szCs w:val="20"/>
          <w:shd w:val="clear" w:color="auto" w:fill="FFFFFF"/>
          <w:lang w:eastAsia="en-GB"/>
        </w:rPr>
        <w:t>European Journal of Social Psychology</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50</w:t>
      </w:r>
      <w:r w:rsidRPr="00706B80">
        <w:rPr>
          <w:rFonts w:ascii="Arial" w:eastAsia="Times New Roman" w:hAnsi="Arial" w:cs="Arial"/>
          <w:color w:val="222222"/>
          <w:sz w:val="20"/>
          <w:szCs w:val="20"/>
          <w:shd w:val="clear" w:color="auto" w:fill="FFFFFF"/>
          <w:lang w:eastAsia="en-GB"/>
        </w:rPr>
        <w:t>(3), pp.646-661.</w:t>
      </w:r>
    </w:p>
    <w:p w14:paraId="58D8184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5291E35"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Early Intervention Foundation. (2023). </w:t>
      </w:r>
      <w:r w:rsidRPr="00706B80">
        <w:rPr>
          <w:rFonts w:ascii="Arial" w:eastAsia="Times New Roman" w:hAnsi="Arial" w:cs="Arial"/>
          <w:i/>
          <w:iCs/>
          <w:color w:val="222222"/>
          <w:sz w:val="20"/>
          <w:szCs w:val="20"/>
          <w:shd w:val="clear" w:color="auto" w:fill="FFFFFF"/>
          <w:lang w:eastAsia="en-GB"/>
        </w:rPr>
        <w:t xml:space="preserve">What is early </w:t>
      </w:r>
      <w:proofErr w:type="gramStart"/>
      <w:r w:rsidRPr="00706B80">
        <w:rPr>
          <w:rFonts w:ascii="Arial" w:eastAsia="Times New Roman" w:hAnsi="Arial" w:cs="Arial"/>
          <w:i/>
          <w:iCs/>
          <w:color w:val="222222"/>
          <w:sz w:val="20"/>
          <w:szCs w:val="20"/>
          <w:shd w:val="clear" w:color="auto" w:fill="FFFFFF"/>
          <w:lang w:eastAsia="en-GB"/>
        </w:rPr>
        <w:t>intervention?</w:t>
      </w:r>
      <w:r w:rsidRPr="00706B80">
        <w:rPr>
          <w:rFonts w:ascii="Arial" w:eastAsia="Times New Roman" w:hAnsi="Arial" w:cs="Arial"/>
          <w:color w:val="222222"/>
          <w:sz w:val="20"/>
          <w:szCs w:val="20"/>
          <w:shd w:val="clear" w:color="auto" w:fill="FFFFFF"/>
          <w:lang w:eastAsia="en-GB"/>
        </w:rPr>
        <w:t>.</w:t>
      </w:r>
      <w:proofErr w:type="gramEnd"/>
      <w:r w:rsidRPr="00706B80">
        <w:rPr>
          <w:rFonts w:ascii="Arial" w:eastAsia="Times New Roman" w:hAnsi="Arial" w:cs="Arial"/>
          <w:color w:val="222222"/>
          <w:sz w:val="20"/>
          <w:szCs w:val="20"/>
          <w:shd w:val="clear" w:color="auto" w:fill="FFFFFF"/>
          <w:lang w:eastAsia="en-GB"/>
        </w:rPr>
        <w:t xml:space="preserve"> [Online]. eif.org.uk. Last Updated: 30 March 2023. Available at: https://www.eif.org.uk/why-it-matters/what-is-early-intervention [Accessed 11 April 2023].</w:t>
      </w:r>
    </w:p>
    <w:p w14:paraId="4578C81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45A12FD6"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Farrington, D.P. and Welsh, B.C., 2008. Saving children from a life of crime: Early risk factors and effective interventions.</w:t>
      </w:r>
    </w:p>
    <w:p w14:paraId="53B50CE4"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63BC731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Farrow, K., 2022. Legitimacy and Confidence on Policing. </w:t>
      </w:r>
      <w:r w:rsidRPr="00706B80">
        <w:rPr>
          <w:rFonts w:ascii="Arial" w:eastAsia="Times New Roman" w:hAnsi="Arial" w:cs="Arial"/>
          <w:i/>
          <w:iCs/>
          <w:color w:val="222222"/>
          <w:sz w:val="20"/>
          <w:szCs w:val="20"/>
          <w:shd w:val="clear" w:color="auto" w:fill="FFFFFF"/>
          <w:lang w:eastAsia="en-GB"/>
        </w:rPr>
        <w:t xml:space="preserve">Berkshire: Cumberland </w:t>
      </w:r>
      <w:proofErr w:type="gramStart"/>
      <w:r w:rsidRPr="00706B80">
        <w:rPr>
          <w:rFonts w:ascii="Arial" w:eastAsia="Times New Roman" w:hAnsi="Arial" w:cs="Arial"/>
          <w:i/>
          <w:iCs/>
          <w:color w:val="222222"/>
          <w:sz w:val="20"/>
          <w:szCs w:val="20"/>
          <w:shd w:val="clear" w:color="auto" w:fill="FFFFFF"/>
          <w:lang w:eastAsia="en-GB"/>
        </w:rPr>
        <w:t>Lodge.[</w:t>
      </w:r>
      <w:proofErr w:type="gramEnd"/>
      <w:r w:rsidRPr="00706B80">
        <w:rPr>
          <w:rFonts w:ascii="Arial" w:eastAsia="Times New Roman" w:hAnsi="Arial" w:cs="Arial"/>
          <w:i/>
          <w:iCs/>
          <w:color w:val="222222"/>
          <w:sz w:val="20"/>
          <w:szCs w:val="20"/>
          <w:shd w:val="clear" w:color="auto" w:fill="FFFFFF"/>
          <w:lang w:eastAsia="en-GB"/>
        </w:rPr>
        <w:t>Google Scholar]</w:t>
      </w:r>
      <w:r w:rsidRPr="00706B80">
        <w:rPr>
          <w:rFonts w:ascii="Arial" w:eastAsia="Times New Roman" w:hAnsi="Arial" w:cs="Arial"/>
          <w:color w:val="222222"/>
          <w:sz w:val="20"/>
          <w:szCs w:val="20"/>
          <w:shd w:val="clear" w:color="auto" w:fill="FFFFFF"/>
          <w:lang w:eastAsia="en-GB"/>
        </w:rPr>
        <w:t>.</w:t>
      </w:r>
    </w:p>
    <w:p w14:paraId="4F9871FA"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2659733E"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Ford, K., Newbury, A., Meredith, Z., Evans, J., Hughes, K., Roderick, J., </w:t>
      </w:r>
      <w:proofErr w:type="spellStart"/>
      <w:r w:rsidRPr="00706B80">
        <w:rPr>
          <w:rFonts w:ascii="Arial" w:eastAsia="Times New Roman" w:hAnsi="Arial" w:cs="Arial"/>
          <w:color w:val="222222"/>
          <w:sz w:val="20"/>
          <w:szCs w:val="20"/>
          <w:shd w:val="clear" w:color="auto" w:fill="FFFFFF"/>
          <w:lang w:eastAsia="en-GB"/>
        </w:rPr>
        <w:t>DAvies</w:t>
      </w:r>
      <w:proofErr w:type="spellEnd"/>
      <w:r w:rsidRPr="00706B80">
        <w:rPr>
          <w:rFonts w:ascii="Arial" w:eastAsia="Times New Roman" w:hAnsi="Arial" w:cs="Arial"/>
          <w:color w:val="222222"/>
          <w:sz w:val="20"/>
          <w:szCs w:val="20"/>
          <w:shd w:val="clear" w:color="auto" w:fill="FFFFFF"/>
          <w:lang w:eastAsia="en-GB"/>
        </w:rPr>
        <w:t xml:space="preserve">, A.R., and Bellis, M.A. (2020). Understanding the outcome of police safeguarding notifications to social services in South Wales. </w:t>
      </w:r>
      <w:r w:rsidRPr="00706B80">
        <w:rPr>
          <w:rFonts w:ascii="Arial" w:eastAsia="Times New Roman" w:hAnsi="Arial" w:cs="Arial"/>
          <w:i/>
          <w:iCs/>
          <w:color w:val="222222"/>
          <w:sz w:val="20"/>
          <w:szCs w:val="20"/>
          <w:shd w:val="clear" w:color="auto" w:fill="FFFFFF"/>
          <w:lang w:eastAsia="en-GB"/>
        </w:rPr>
        <w:t xml:space="preserve">The Police Journal, 93(2), </w:t>
      </w:r>
      <w:r w:rsidRPr="00706B80">
        <w:rPr>
          <w:rFonts w:ascii="Arial" w:eastAsia="Times New Roman" w:hAnsi="Arial" w:cs="Arial"/>
          <w:color w:val="222222"/>
          <w:sz w:val="20"/>
          <w:szCs w:val="20"/>
          <w:shd w:val="clear" w:color="auto" w:fill="FFFFFF"/>
          <w:lang w:eastAsia="en-GB"/>
        </w:rPr>
        <w:t>pp.87-108.</w:t>
      </w:r>
    </w:p>
    <w:p w14:paraId="50A6C8D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2972FC14"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Guernsey Police. (2023). </w:t>
      </w:r>
      <w:r w:rsidRPr="00706B80">
        <w:rPr>
          <w:rFonts w:ascii="Arial" w:eastAsia="Times New Roman" w:hAnsi="Arial" w:cs="Arial"/>
          <w:i/>
          <w:iCs/>
          <w:color w:val="222222"/>
          <w:sz w:val="20"/>
          <w:szCs w:val="20"/>
          <w:shd w:val="clear" w:color="auto" w:fill="FFFFFF"/>
          <w:lang w:eastAsia="en-GB"/>
        </w:rPr>
        <w:t>Public Protection Unit</w:t>
      </w:r>
      <w:r w:rsidRPr="00706B80">
        <w:rPr>
          <w:rFonts w:ascii="Arial" w:eastAsia="Times New Roman" w:hAnsi="Arial" w:cs="Arial"/>
          <w:color w:val="222222"/>
          <w:sz w:val="20"/>
          <w:szCs w:val="20"/>
          <w:shd w:val="clear" w:color="auto" w:fill="FFFFFF"/>
          <w:lang w:eastAsia="en-GB"/>
        </w:rPr>
        <w:t>. [Online]. guernsey.police.uk. Last Updated: 2023. Available at: https://www.guernsey.police.uk/PPU [Accessed 15 March 2023].</w:t>
      </w:r>
    </w:p>
    <w:p w14:paraId="3B3D524C"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Hadfield, E., </w:t>
      </w:r>
      <w:proofErr w:type="spellStart"/>
      <w:r w:rsidRPr="00706B80">
        <w:rPr>
          <w:rFonts w:ascii="Arial" w:eastAsia="Times New Roman" w:hAnsi="Arial" w:cs="Arial"/>
          <w:color w:val="222222"/>
          <w:sz w:val="20"/>
          <w:szCs w:val="20"/>
          <w:shd w:val="clear" w:color="auto" w:fill="FFFFFF"/>
          <w:lang w:eastAsia="en-GB"/>
        </w:rPr>
        <w:t>Sleath</w:t>
      </w:r>
      <w:proofErr w:type="spellEnd"/>
      <w:r w:rsidRPr="00706B80">
        <w:rPr>
          <w:rFonts w:ascii="Arial" w:eastAsia="Times New Roman" w:hAnsi="Arial" w:cs="Arial"/>
          <w:color w:val="222222"/>
          <w:sz w:val="20"/>
          <w:szCs w:val="20"/>
          <w:shd w:val="clear" w:color="auto" w:fill="FFFFFF"/>
          <w:lang w:eastAsia="en-GB"/>
        </w:rPr>
        <w:t xml:space="preserve">, E., Brown, S. and Holdsworth, E., 2021. A systematic review into the effectiveness of Integrated Offender Management. </w:t>
      </w:r>
      <w:r w:rsidRPr="00706B80">
        <w:rPr>
          <w:rFonts w:ascii="Arial" w:eastAsia="Times New Roman" w:hAnsi="Arial" w:cs="Arial"/>
          <w:i/>
          <w:iCs/>
          <w:color w:val="222222"/>
          <w:sz w:val="20"/>
          <w:szCs w:val="20"/>
          <w:shd w:val="clear" w:color="auto" w:fill="FFFFFF"/>
          <w:lang w:eastAsia="en-GB"/>
        </w:rPr>
        <w:t>Criminology &amp; Criminal Justice</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21</w:t>
      </w:r>
      <w:r w:rsidRPr="00706B80">
        <w:rPr>
          <w:rFonts w:ascii="Arial" w:eastAsia="Times New Roman" w:hAnsi="Arial" w:cs="Arial"/>
          <w:color w:val="222222"/>
          <w:sz w:val="20"/>
          <w:szCs w:val="20"/>
          <w:shd w:val="clear" w:color="auto" w:fill="FFFFFF"/>
          <w:lang w:eastAsia="en-GB"/>
        </w:rPr>
        <w:t>(5), pp.650-668.</w:t>
      </w:r>
    </w:p>
    <w:p w14:paraId="3A8B0EF1"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lastRenderedPageBreak/>
        <w:t xml:space="preserve">HM Prison and Probation </w:t>
      </w:r>
      <w:proofErr w:type="gramStart"/>
      <w:r w:rsidRPr="00706B80">
        <w:rPr>
          <w:rFonts w:ascii="Arial" w:eastAsia="Times New Roman" w:hAnsi="Arial" w:cs="Arial"/>
          <w:color w:val="222222"/>
          <w:sz w:val="20"/>
          <w:szCs w:val="20"/>
          <w:shd w:val="clear" w:color="auto" w:fill="FFFFFF"/>
          <w:lang w:eastAsia="en-GB"/>
        </w:rPr>
        <w:t>Service(</w:t>
      </w:r>
      <w:proofErr w:type="gramEnd"/>
      <w:r w:rsidRPr="00706B80">
        <w:rPr>
          <w:rFonts w:ascii="Arial" w:eastAsia="Times New Roman" w:hAnsi="Arial" w:cs="Arial"/>
          <w:color w:val="222222"/>
          <w:sz w:val="20"/>
          <w:szCs w:val="20"/>
          <w:shd w:val="clear" w:color="auto" w:fill="FFFFFF"/>
          <w:lang w:eastAsia="en-GB"/>
        </w:rPr>
        <w:t xml:space="preserve">2022). </w:t>
      </w:r>
      <w:r w:rsidRPr="00706B80">
        <w:rPr>
          <w:rFonts w:ascii="Arial" w:eastAsia="Times New Roman" w:hAnsi="Arial" w:cs="Arial"/>
          <w:i/>
          <w:iCs/>
          <w:color w:val="222222"/>
          <w:sz w:val="20"/>
          <w:szCs w:val="20"/>
          <w:shd w:val="clear" w:color="auto" w:fill="FFFFFF"/>
          <w:lang w:eastAsia="en-GB"/>
        </w:rPr>
        <w:t>Multi-agency public protection arrangements (MAPPA): Guidance</w:t>
      </w:r>
      <w:r w:rsidRPr="00706B80">
        <w:rPr>
          <w:rFonts w:ascii="Arial" w:eastAsia="Times New Roman" w:hAnsi="Arial" w:cs="Arial"/>
          <w:color w:val="222222"/>
          <w:sz w:val="20"/>
          <w:szCs w:val="20"/>
          <w:shd w:val="clear" w:color="auto" w:fill="FFFFFF"/>
          <w:lang w:eastAsia="en-GB"/>
        </w:rPr>
        <w:t xml:space="preserve">. [Online]. gov.uk. Last Updated: 21 March 2014. Available at: </w:t>
      </w:r>
      <w:hyperlink r:id="rId8" w:history="1">
        <w:r w:rsidRPr="00706B80">
          <w:rPr>
            <w:rFonts w:ascii="Arial" w:eastAsia="Times New Roman" w:hAnsi="Arial" w:cs="Arial"/>
            <w:color w:val="1155CC"/>
            <w:sz w:val="20"/>
            <w:szCs w:val="20"/>
            <w:u w:val="single"/>
            <w:shd w:val="clear" w:color="auto" w:fill="FFFFFF"/>
            <w:lang w:eastAsia="en-GB"/>
          </w:rPr>
          <w:t>https://www.gov.uk/government/publications/multi-agency-public-protection-arrangements-mappa-guidance</w:t>
        </w:r>
      </w:hyperlink>
      <w:r w:rsidRPr="00706B80">
        <w:rPr>
          <w:rFonts w:ascii="Arial" w:eastAsia="Times New Roman" w:hAnsi="Arial" w:cs="Arial"/>
          <w:color w:val="222222"/>
          <w:sz w:val="20"/>
          <w:szCs w:val="20"/>
          <w:shd w:val="clear" w:color="auto" w:fill="FFFFFF"/>
          <w:lang w:eastAsia="en-GB"/>
        </w:rPr>
        <w:t>  [Accessed 11 March 2023].</w:t>
      </w:r>
    </w:p>
    <w:p w14:paraId="03C90B85"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52CBAA3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HMICFRS. (2022). </w:t>
      </w:r>
      <w:r w:rsidRPr="00706B80">
        <w:rPr>
          <w:rFonts w:ascii="Arial" w:eastAsia="Times New Roman" w:hAnsi="Arial" w:cs="Arial"/>
          <w:i/>
          <w:iCs/>
          <w:color w:val="222222"/>
          <w:sz w:val="20"/>
          <w:szCs w:val="20"/>
          <w:shd w:val="clear" w:color="auto" w:fill="FFFFFF"/>
          <w:lang w:eastAsia="en-GB"/>
        </w:rPr>
        <w:t>An inspection of vetting, misconduct, and misogyny in the police service</w:t>
      </w:r>
      <w:r w:rsidRPr="00706B80">
        <w:rPr>
          <w:rFonts w:ascii="Arial" w:eastAsia="Times New Roman" w:hAnsi="Arial" w:cs="Arial"/>
          <w:color w:val="222222"/>
          <w:sz w:val="20"/>
          <w:szCs w:val="20"/>
          <w:shd w:val="clear" w:color="auto" w:fill="FFFFFF"/>
          <w:lang w:eastAsia="en-GB"/>
        </w:rPr>
        <w:t xml:space="preserve">. [Online]. HMICFRS. Last Updated: 2 November 2022. Available at: Following the murder of Sarah Everard by a serving police officer, the then Home Secretary </w:t>
      </w:r>
      <w:proofErr w:type="spellStart"/>
      <w:r w:rsidRPr="00706B80">
        <w:rPr>
          <w:rFonts w:ascii="Arial" w:eastAsia="Times New Roman" w:hAnsi="Arial" w:cs="Arial"/>
          <w:color w:val="222222"/>
          <w:sz w:val="20"/>
          <w:szCs w:val="20"/>
          <w:shd w:val="clear" w:color="auto" w:fill="FFFFFF"/>
          <w:lang w:eastAsia="en-GB"/>
        </w:rPr>
        <w:t>commissio</w:t>
      </w:r>
      <w:proofErr w:type="spellEnd"/>
      <w:r w:rsidRPr="00706B80">
        <w:rPr>
          <w:rFonts w:ascii="Arial" w:eastAsia="Times New Roman" w:hAnsi="Arial" w:cs="Arial"/>
          <w:color w:val="222222"/>
          <w:sz w:val="20"/>
          <w:szCs w:val="20"/>
          <w:shd w:val="clear" w:color="auto" w:fill="FFFFFF"/>
          <w:lang w:eastAsia="en-GB"/>
        </w:rPr>
        <w:t xml:space="preserve"> [Accessed 15 March 2023].</w:t>
      </w:r>
    </w:p>
    <w:p w14:paraId="6A4E8D1F"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6288C97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0"/>
          <w:szCs w:val="20"/>
          <w:shd w:val="clear" w:color="auto" w:fill="FFFFFF"/>
          <w:lang w:eastAsia="en-GB"/>
        </w:rPr>
        <w:t xml:space="preserve">Home Office. (2013). </w:t>
      </w:r>
      <w:r w:rsidRPr="00706B80">
        <w:rPr>
          <w:rFonts w:ascii="Arial" w:eastAsia="Times New Roman" w:hAnsi="Arial" w:cs="Arial"/>
          <w:i/>
          <w:iCs/>
          <w:color w:val="000000"/>
          <w:sz w:val="20"/>
          <w:szCs w:val="20"/>
          <w:shd w:val="clear" w:color="auto" w:fill="FFFFFF"/>
          <w:lang w:eastAsia="en-GB"/>
        </w:rPr>
        <w:t>Police and Criminal Evidence Act 1984 (PACE) codes of practice</w:t>
      </w:r>
      <w:r w:rsidRPr="00706B80">
        <w:rPr>
          <w:rFonts w:ascii="Arial" w:eastAsia="Times New Roman" w:hAnsi="Arial" w:cs="Arial"/>
          <w:color w:val="000000"/>
          <w:sz w:val="20"/>
          <w:szCs w:val="20"/>
          <w:shd w:val="clear" w:color="auto" w:fill="FFFFFF"/>
          <w:lang w:eastAsia="en-GB"/>
        </w:rPr>
        <w:t xml:space="preserve">. [Online]. Gov.uk. Last Updated: 22 February 2023. Available at: </w:t>
      </w:r>
      <w:hyperlink r:id="rId9" w:history="1">
        <w:r w:rsidRPr="00706B80">
          <w:rPr>
            <w:rFonts w:ascii="Arial" w:eastAsia="Times New Roman" w:hAnsi="Arial" w:cs="Arial"/>
            <w:color w:val="1155CC"/>
            <w:sz w:val="20"/>
            <w:szCs w:val="20"/>
            <w:u w:val="single"/>
            <w:shd w:val="clear" w:color="auto" w:fill="FFFFFF"/>
            <w:lang w:eastAsia="en-GB"/>
          </w:rPr>
          <w:t>https://www.gov.uk/guidance/police-and-criminal-evidence-act-1984-pace-codes-of-practice</w:t>
        </w:r>
      </w:hyperlink>
      <w:r w:rsidRPr="00706B80">
        <w:rPr>
          <w:rFonts w:ascii="Arial" w:eastAsia="Times New Roman" w:hAnsi="Arial" w:cs="Arial"/>
          <w:color w:val="000000"/>
          <w:sz w:val="20"/>
          <w:szCs w:val="20"/>
          <w:shd w:val="clear" w:color="auto" w:fill="FFFFFF"/>
          <w:lang w:eastAsia="en-GB"/>
        </w:rPr>
        <w:t>  [Accessed 27 February 2023].</w:t>
      </w:r>
    </w:p>
    <w:p w14:paraId="34A6711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04E41E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Independent office of police conduct. (2020). </w:t>
      </w:r>
      <w:r w:rsidRPr="00706B80">
        <w:rPr>
          <w:rFonts w:ascii="Arial" w:eastAsia="Times New Roman" w:hAnsi="Arial" w:cs="Arial"/>
          <w:i/>
          <w:iCs/>
          <w:color w:val="222222"/>
          <w:sz w:val="20"/>
          <w:szCs w:val="20"/>
          <w:shd w:val="clear" w:color="auto" w:fill="FFFFFF"/>
          <w:lang w:eastAsia="en-GB"/>
        </w:rPr>
        <w:t>who we are</w:t>
      </w:r>
      <w:r w:rsidRPr="00706B80">
        <w:rPr>
          <w:rFonts w:ascii="Arial" w:eastAsia="Times New Roman" w:hAnsi="Arial" w:cs="Arial"/>
          <w:color w:val="222222"/>
          <w:sz w:val="20"/>
          <w:szCs w:val="20"/>
          <w:shd w:val="clear" w:color="auto" w:fill="FFFFFF"/>
          <w:lang w:eastAsia="en-GB"/>
        </w:rPr>
        <w:t>. [Online]. policeconduct.gov.uk. Available at: https://www.policeconduct.gov.uk/who-we-are [Accessed 27 February 2023].</w:t>
      </w:r>
    </w:p>
    <w:p w14:paraId="0543D327"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16083F8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Jilani, S., 2021. THE LOUDER I WILL SING: A story of racism, </w:t>
      </w:r>
      <w:proofErr w:type="gramStart"/>
      <w:r w:rsidRPr="00706B80">
        <w:rPr>
          <w:rFonts w:ascii="Arial" w:eastAsia="Times New Roman" w:hAnsi="Arial" w:cs="Arial"/>
          <w:color w:val="222222"/>
          <w:sz w:val="20"/>
          <w:szCs w:val="20"/>
          <w:shd w:val="clear" w:color="auto" w:fill="FFFFFF"/>
          <w:lang w:eastAsia="en-GB"/>
        </w:rPr>
        <w:t>riots</w:t>
      </w:r>
      <w:proofErr w:type="gramEnd"/>
      <w:r w:rsidRPr="00706B80">
        <w:rPr>
          <w:rFonts w:ascii="Arial" w:eastAsia="Times New Roman" w:hAnsi="Arial" w:cs="Arial"/>
          <w:color w:val="222222"/>
          <w:sz w:val="20"/>
          <w:szCs w:val="20"/>
          <w:shd w:val="clear" w:color="auto" w:fill="FFFFFF"/>
          <w:lang w:eastAsia="en-GB"/>
        </w:rPr>
        <w:t xml:space="preserve"> and redemption. </w:t>
      </w:r>
      <w:r w:rsidRPr="00706B80">
        <w:rPr>
          <w:rFonts w:ascii="Arial" w:eastAsia="Times New Roman" w:hAnsi="Arial" w:cs="Arial"/>
          <w:i/>
          <w:iCs/>
          <w:color w:val="222222"/>
          <w:sz w:val="20"/>
          <w:szCs w:val="20"/>
          <w:shd w:val="clear" w:color="auto" w:fill="FFFFFF"/>
          <w:lang w:eastAsia="en-GB"/>
        </w:rPr>
        <w:t>TLS. Times Literary Supplement</w:t>
      </w:r>
      <w:r w:rsidRPr="00706B80">
        <w:rPr>
          <w:rFonts w:ascii="Arial" w:eastAsia="Times New Roman" w:hAnsi="Arial" w:cs="Arial"/>
          <w:color w:val="222222"/>
          <w:sz w:val="20"/>
          <w:szCs w:val="20"/>
          <w:shd w:val="clear" w:color="auto" w:fill="FFFFFF"/>
          <w:lang w:eastAsia="en-GB"/>
        </w:rPr>
        <w:t>, (6162), pp.25-26.</w:t>
      </w:r>
    </w:p>
    <w:p w14:paraId="557A1F5E"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000000"/>
          <w:sz w:val="20"/>
          <w:szCs w:val="20"/>
          <w:lang w:eastAsia="en-GB"/>
        </w:rPr>
        <w:t xml:space="preserve">Johnson, </w:t>
      </w:r>
      <w:proofErr w:type="spellStart"/>
      <w:r w:rsidRPr="00706B80">
        <w:rPr>
          <w:rFonts w:ascii="Arial" w:eastAsia="Times New Roman" w:hAnsi="Arial" w:cs="Arial"/>
          <w:color w:val="000000"/>
          <w:sz w:val="20"/>
          <w:szCs w:val="20"/>
          <w:lang w:eastAsia="en-GB"/>
        </w:rPr>
        <w:t>Angella</w:t>
      </w:r>
      <w:proofErr w:type="spellEnd"/>
      <w:r w:rsidRPr="00706B80">
        <w:rPr>
          <w:rFonts w:ascii="Arial" w:eastAsia="Times New Roman" w:hAnsi="Arial" w:cs="Arial"/>
          <w:color w:val="000000"/>
          <w:sz w:val="20"/>
          <w:szCs w:val="20"/>
          <w:lang w:eastAsia="en-GB"/>
        </w:rPr>
        <w:t xml:space="preserve">. 1991. “Society: Seeds of Riot in Brixton - Racism Is Being Fertilised by the Recession. A Decade after the Riots, </w:t>
      </w:r>
      <w:proofErr w:type="spellStart"/>
      <w:r w:rsidRPr="00706B80">
        <w:rPr>
          <w:rFonts w:ascii="Arial" w:eastAsia="Times New Roman" w:hAnsi="Arial" w:cs="Arial"/>
          <w:color w:val="000000"/>
          <w:sz w:val="20"/>
          <w:szCs w:val="20"/>
          <w:lang w:eastAsia="en-GB"/>
        </w:rPr>
        <w:t>Angella</w:t>
      </w:r>
      <w:proofErr w:type="spellEnd"/>
      <w:r w:rsidRPr="00706B80">
        <w:rPr>
          <w:rFonts w:ascii="Arial" w:eastAsia="Times New Roman" w:hAnsi="Arial" w:cs="Arial"/>
          <w:color w:val="000000"/>
          <w:sz w:val="20"/>
          <w:szCs w:val="20"/>
          <w:lang w:eastAsia="en-GB"/>
        </w:rPr>
        <w:t xml:space="preserve"> Johnson Returns to Brixton.” </w:t>
      </w:r>
      <w:r w:rsidRPr="00706B80">
        <w:rPr>
          <w:rFonts w:ascii="Arial" w:eastAsia="Times New Roman" w:hAnsi="Arial" w:cs="Arial"/>
          <w:i/>
          <w:iCs/>
          <w:color w:val="000000"/>
          <w:sz w:val="20"/>
          <w:szCs w:val="20"/>
          <w:lang w:eastAsia="en-GB"/>
        </w:rPr>
        <w:t>The Guardian (London)</w:t>
      </w:r>
      <w:r w:rsidRPr="00706B80">
        <w:rPr>
          <w:rFonts w:ascii="Arial" w:eastAsia="Times New Roman" w:hAnsi="Arial" w:cs="Arial"/>
          <w:color w:val="000000"/>
          <w:sz w:val="20"/>
          <w:szCs w:val="20"/>
          <w:lang w:eastAsia="en-GB"/>
        </w:rPr>
        <w:t>, April 3, 1991.</w:t>
      </w:r>
    </w:p>
    <w:p w14:paraId="4912469E"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Joseph–Salisbury, R., Connelly, L. and Wangari-Jones, P., 2021. “The UK is not innocent”: Black Lives Matter, policing and abolition in the UK. </w:t>
      </w:r>
      <w:r w:rsidRPr="00706B80">
        <w:rPr>
          <w:rFonts w:ascii="Arial" w:eastAsia="Times New Roman" w:hAnsi="Arial" w:cs="Arial"/>
          <w:i/>
          <w:iCs/>
          <w:color w:val="222222"/>
          <w:sz w:val="20"/>
          <w:szCs w:val="20"/>
          <w:shd w:val="clear" w:color="auto" w:fill="FFFFFF"/>
          <w:lang w:eastAsia="en-GB"/>
        </w:rPr>
        <w:t xml:space="preserve">Equality, </w:t>
      </w:r>
      <w:proofErr w:type="gramStart"/>
      <w:r w:rsidRPr="00706B80">
        <w:rPr>
          <w:rFonts w:ascii="Arial" w:eastAsia="Times New Roman" w:hAnsi="Arial" w:cs="Arial"/>
          <w:i/>
          <w:iCs/>
          <w:color w:val="222222"/>
          <w:sz w:val="20"/>
          <w:szCs w:val="20"/>
          <w:shd w:val="clear" w:color="auto" w:fill="FFFFFF"/>
          <w:lang w:eastAsia="en-GB"/>
        </w:rPr>
        <w:t>Diversity</w:t>
      </w:r>
      <w:proofErr w:type="gramEnd"/>
      <w:r w:rsidRPr="00706B80">
        <w:rPr>
          <w:rFonts w:ascii="Arial" w:eastAsia="Times New Roman" w:hAnsi="Arial" w:cs="Arial"/>
          <w:i/>
          <w:iCs/>
          <w:color w:val="222222"/>
          <w:sz w:val="20"/>
          <w:szCs w:val="20"/>
          <w:shd w:val="clear" w:color="auto" w:fill="FFFFFF"/>
          <w:lang w:eastAsia="en-GB"/>
        </w:rPr>
        <w:t xml:space="preserve"> and Inclusion: An International Journal</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40</w:t>
      </w:r>
      <w:r w:rsidRPr="00706B80">
        <w:rPr>
          <w:rFonts w:ascii="Arial" w:eastAsia="Times New Roman" w:hAnsi="Arial" w:cs="Arial"/>
          <w:color w:val="222222"/>
          <w:sz w:val="20"/>
          <w:szCs w:val="20"/>
          <w:shd w:val="clear" w:color="auto" w:fill="FFFFFF"/>
          <w:lang w:eastAsia="en-GB"/>
        </w:rPr>
        <w:t>(1), pp.21-28.</w:t>
      </w:r>
    </w:p>
    <w:p w14:paraId="5D2C03B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C96BDDE"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lastRenderedPageBreak/>
        <w:t xml:space="preserve">justice inspectorates. (2021). </w:t>
      </w:r>
      <w:r w:rsidRPr="00706B80">
        <w:rPr>
          <w:rFonts w:ascii="Arial" w:eastAsia="Times New Roman" w:hAnsi="Arial" w:cs="Arial"/>
          <w:i/>
          <w:iCs/>
          <w:color w:val="222222"/>
          <w:sz w:val="20"/>
          <w:szCs w:val="20"/>
          <w:shd w:val="clear" w:color="auto" w:fill="FFFFFF"/>
          <w:lang w:eastAsia="en-GB"/>
        </w:rPr>
        <w:t>Multi-agency public protection arrangements</w:t>
      </w:r>
      <w:r w:rsidRPr="00706B80">
        <w:rPr>
          <w:rFonts w:ascii="Arial" w:eastAsia="Times New Roman" w:hAnsi="Arial" w:cs="Arial"/>
          <w:color w:val="222222"/>
          <w:sz w:val="20"/>
          <w:szCs w:val="20"/>
          <w:shd w:val="clear" w:color="auto" w:fill="FFFFFF"/>
          <w:lang w:eastAsia="en-GB"/>
        </w:rPr>
        <w:t xml:space="preserve">. [Online]. justiceinspectorates.gov.uk. Last Updated: 17 May 2021. Available at: </w:t>
      </w:r>
      <w:hyperlink r:id="rId10" w:history="1">
        <w:r w:rsidRPr="00706B80">
          <w:rPr>
            <w:rFonts w:ascii="Arial" w:eastAsia="Times New Roman" w:hAnsi="Arial" w:cs="Arial"/>
            <w:color w:val="1155CC"/>
            <w:sz w:val="20"/>
            <w:szCs w:val="20"/>
            <w:u w:val="single"/>
            <w:shd w:val="clear" w:color="auto" w:fill="FFFFFF"/>
            <w:lang w:eastAsia="en-GB"/>
          </w:rPr>
          <w:t>https://www.justiceinspectorates.gov.uk/hmiprobation/research/the-evidence-base-probation/specific-t</w:t>
        </w:r>
      </w:hyperlink>
      <w:r w:rsidRPr="00706B80">
        <w:rPr>
          <w:rFonts w:ascii="Arial" w:eastAsia="Times New Roman" w:hAnsi="Arial" w:cs="Arial"/>
          <w:color w:val="222222"/>
          <w:sz w:val="20"/>
          <w:szCs w:val="20"/>
          <w:shd w:val="clear" w:color="auto" w:fill="FFFFFF"/>
          <w:lang w:eastAsia="en-GB"/>
        </w:rPr>
        <w:t>  [Accessed 11 March 2023].</w:t>
      </w:r>
    </w:p>
    <w:p w14:paraId="3DFEF7A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9702512"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Kelly, L., 2012. Representing and preventing youth crime and disorder: Intended and unintended consequences of targeted youth programmes in England. </w:t>
      </w:r>
      <w:r w:rsidRPr="00706B80">
        <w:rPr>
          <w:rFonts w:ascii="Arial" w:eastAsia="Times New Roman" w:hAnsi="Arial" w:cs="Arial"/>
          <w:i/>
          <w:iCs/>
          <w:color w:val="222222"/>
          <w:sz w:val="20"/>
          <w:szCs w:val="20"/>
          <w:shd w:val="clear" w:color="auto" w:fill="FFFFFF"/>
          <w:lang w:eastAsia="en-GB"/>
        </w:rPr>
        <w:t>Youth Justice</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12</w:t>
      </w:r>
      <w:r w:rsidRPr="00706B80">
        <w:rPr>
          <w:rFonts w:ascii="Arial" w:eastAsia="Times New Roman" w:hAnsi="Arial" w:cs="Arial"/>
          <w:color w:val="222222"/>
          <w:sz w:val="20"/>
          <w:szCs w:val="20"/>
          <w:shd w:val="clear" w:color="auto" w:fill="FFFFFF"/>
          <w:lang w:eastAsia="en-GB"/>
        </w:rPr>
        <w:t>(2), pp.101-117.</w:t>
      </w:r>
    </w:p>
    <w:p w14:paraId="5E4B2E74"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Loughran, H., Cherney, A., &amp;Grace, R. (2016). Partnership working in probation in England and </w:t>
      </w:r>
      <w:proofErr w:type="gramStart"/>
      <w:r w:rsidRPr="00706B80">
        <w:rPr>
          <w:rFonts w:ascii="Arial" w:eastAsia="Times New Roman" w:hAnsi="Arial" w:cs="Arial"/>
          <w:color w:val="222222"/>
          <w:sz w:val="20"/>
          <w:szCs w:val="20"/>
          <w:shd w:val="clear" w:color="auto" w:fill="FFFFFF"/>
          <w:lang w:eastAsia="en-GB"/>
        </w:rPr>
        <w:t>Wales :</w:t>
      </w:r>
      <w:proofErr w:type="gramEnd"/>
      <w:r w:rsidRPr="00706B80">
        <w:rPr>
          <w:rFonts w:ascii="Arial" w:eastAsia="Times New Roman" w:hAnsi="Arial" w:cs="Arial"/>
          <w:color w:val="222222"/>
          <w:sz w:val="20"/>
          <w:szCs w:val="20"/>
          <w:shd w:val="clear" w:color="auto" w:fill="FFFFFF"/>
          <w:lang w:eastAsia="en-GB"/>
        </w:rPr>
        <w:t xml:space="preserve"> A preliminary exploration.</w:t>
      </w:r>
      <w:r w:rsidRPr="00706B80">
        <w:rPr>
          <w:rFonts w:ascii="Arial" w:eastAsia="Times New Roman" w:hAnsi="Arial" w:cs="Arial"/>
          <w:color w:val="222222"/>
          <w:sz w:val="24"/>
          <w:szCs w:val="24"/>
          <w:shd w:val="clear" w:color="auto" w:fill="FFFFFF"/>
          <w:lang w:eastAsia="en-GB"/>
        </w:rPr>
        <w:t> </w:t>
      </w:r>
    </w:p>
    <w:p w14:paraId="05420F5B"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roofErr w:type="spellStart"/>
      <w:r w:rsidRPr="00706B80">
        <w:rPr>
          <w:rFonts w:ascii="Arial" w:eastAsia="Times New Roman" w:hAnsi="Arial" w:cs="Arial"/>
          <w:color w:val="222222"/>
          <w:sz w:val="20"/>
          <w:szCs w:val="20"/>
          <w:shd w:val="clear" w:color="auto" w:fill="FFFFFF"/>
          <w:lang w:eastAsia="en-GB"/>
        </w:rPr>
        <w:t>Loeber</w:t>
      </w:r>
      <w:proofErr w:type="spellEnd"/>
      <w:r w:rsidRPr="00706B80">
        <w:rPr>
          <w:rFonts w:ascii="Arial" w:eastAsia="Times New Roman" w:hAnsi="Arial" w:cs="Arial"/>
          <w:color w:val="222222"/>
          <w:sz w:val="20"/>
          <w:szCs w:val="20"/>
          <w:shd w:val="clear" w:color="auto" w:fill="FFFFFF"/>
          <w:lang w:eastAsia="en-GB"/>
        </w:rPr>
        <w:t xml:space="preserve">, R. and Farrington, D.P., 2000. Young children who commit crime: Epidemiology, developmental origins, risk factors, early interventions, and policy implications. </w:t>
      </w:r>
      <w:r w:rsidRPr="00706B80">
        <w:rPr>
          <w:rFonts w:ascii="Arial" w:eastAsia="Times New Roman" w:hAnsi="Arial" w:cs="Arial"/>
          <w:i/>
          <w:iCs/>
          <w:color w:val="222222"/>
          <w:sz w:val="20"/>
          <w:szCs w:val="20"/>
          <w:shd w:val="clear" w:color="auto" w:fill="FFFFFF"/>
          <w:lang w:eastAsia="en-GB"/>
        </w:rPr>
        <w:t>Development and psychopathology</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12</w:t>
      </w:r>
      <w:r w:rsidRPr="00706B80">
        <w:rPr>
          <w:rFonts w:ascii="Arial" w:eastAsia="Times New Roman" w:hAnsi="Arial" w:cs="Arial"/>
          <w:color w:val="222222"/>
          <w:sz w:val="20"/>
          <w:szCs w:val="20"/>
          <w:shd w:val="clear" w:color="auto" w:fill="FFFFFF"/>
          <w:lang w:eastAsia="en-GB"/>
        </w:rPr>
        <w:t>(4), pp.737-762.</w:t>
      </w:r>
    </w:p>
    <w:p w14:paraId="5253C929"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358FF16"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Millie, A. and Erol, R., 2006. Rehabilitation and resettlement: A study of prolific offender case management in Birmingham, United Kingdom. </w:t>
      </w:r>
      <w:r w:rsidRPr="00706B80">
        <w:rPr>
          <w:rFonts w:ascii="Arial" w:eastAsia="Times New Roman" w:hAnsi="Arial" w:cs="Arial"/>
          <w:i/>
          <w:iCs/>
          <w:color w:val="222222"/>
          <w:sz w:val="20"/>
          <w:szCs w:val="20"/>
          <w:shd w:val="clear" w:color="auto" w:fill="FFFFFF"/>
          <w:lang w:eastAsia="en-GB"/>
        </w:rPr>
        <w:t>International journal of offender therapy and comparative criminology</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50</w:t>
      </w:r>
      <w:r w:rsidRPr="00706B80">
        <w:rPr>
          <w:rFonts w:ascii="Arial" w:eastAsia="Times New Roman" w:hAnsi="Arial" w:cs="Arial"/>
          <w:color w:val="222222"/>
          <w:sz w:val="20"/>
          <w:szCs w:val="20"/>
          <w:shd w:val="clear" w:color="auto" w:fill="FFFFFF"/>
          <w:lang w:eastAsia="en-GB"/>
        </w:rPr>
        <w:t>(6), pp.691-710.</w:t>
      </w:r>
    </w:p>
    <w:p w14:paraId="383EDCFD"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Miles-Johnson, T., 2019. Policing diverse people: How occupational attitudes and background characteristics shape police recruits’ perceptions. </w:t>
      </w:r>
      <w:r w:rsidRPr="00706B80">
        <w:rPr>
          <w:rFonts w:ascii="Arial" w:eastAsia="Times New Roman" w:hAnsi="Arial" w:cs="Arial"/>
          <w:i/>
          <w:iCs/>
          <w:color w:val="222222"/>
          <w:sz w:val="20"/>
          <w:szCs w:val="20"/>
          <w:shd w:val="clear" w:color="auto" w:fill="FFFFFF"/>
          <w:lang w:eastAsia="en-GB"/>
        </w:rPr>
        <w:t>Sage open</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shd w:val="clear" w:color="auto" w:fill="FFFFFF"/>
          <w:lang w:eastAsia="en-GB"/>
        </w:rPr>
        <w:t>9</w:t>
      </w:r>
      <w:r w:rsidRPr="00706B80">
        <w:rPr>
          <w:rFonts w:ascii="Arial" w:eastAsia="Times New Roman" w:hAnsi="Arial" w:cs="Arial"/>
          <w:color w:val="222222"/>
          <w:sz w:val="20"/>
          <w:szCs w:val="20"/>
          <w:shd w:val="clear" w:color="auto" w:fill="FFFFFF"/>
          <w:lang w:eastAsia="en-GB"/>
        </w:rPr>
        <w:t>(3), p.2158244019865362.</w:t>
      </w:r>
    </w:p>
    <w:p w14:paraId="5EB0A243"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roofErr w:type="spellStart"/>
      <w:r w:rsidRPr="00706B80">
        <w:rPr>
          <w:rFonts w:ascii="Arial" w:eastAsia="Times New Roman" w:hAnsi="Arial" w:cs="Arial"/>
          <w:color w:val="222222"/>
          <w:sz w:val="20"/>
          <w:szCs w:val="20"/>
          <w:shd w:val="clear" w:color="auto" w:fill="FFFFFF"/>
          <w:lang w:eastAsia="en-GB"/>
        </w:rPr>
        <w:t>Ozin</w:t>
      </w:r>
      <w:proofErr w:type="spellEnd"/>
      <w:r w:rsidRPr="00706B80">
        <w:rPr>
          <w:rFonts w:ascii="Arial" w:eastAsia="Times New Roman" w:hAnsi="Arial" w:cs="Arial"/>
          <w:color w:val="222222"/>
          <w:sz w:val="20"/>
          <w:szCs w:val="20"/>
          <w:shd w:val="clear" w:color="auto" w:fill="FFFFFF"/>
          <w:lang w:eastAsia="en-GB"/>
        </w:rPr>
        <w:t xml:space="preserve">, P. and Norton, H., 2019. </w:t>
      </w:r>
      <w:r w:rsidRPr="00706B80">
        <w:rPr>
          <w:rFonts w:ascii="Arial" w:eastAsia="Times New Roman" w:hAnsi="Arial" w:cs="Arial"/>
          <w:i/>
          <w:iCs/>
          <w:color w:val="222222"/>
          <w:sz w:val="20"/>
          <w:szCs w:val="20"/>
          <w:shd w:val="clear" w:color="auto" w:fill="FFFFFF"/>
          <w:lang w:eastAsia="en-GB"/>
        </w:rPr>
        <w:t>PACE: A practical guide to the police and criminal evidence act 1984</w:t>
      </w:r>
      <w:r w:rsidRPr="00706B80">
        <w:rPr>
          <w:rFonts w:ascii="Arial" w:eastAsia="Times New Roman" w:hAnsi="Arial" w:cs="Arial"/>
          <w:color w:val="222222"/>
          <w:sz w:val="20"/>
          <w:szCs w:val="20"/>
          <w:shd w:val="clear" w:color="auto" w:fill="FFFFFF"/>
          <w:lang w:eastAsia="en-GB"/>
        </w:rPr>
        <w:t>. Oxford University Press.</w:t>
      </w:r>
    </w:p>
    <w:p w14:paraId="394DC1B4"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770CD64D"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Patrick, L., 2021 Misogyny thrives when women are silenced.</w:t>
      </w:r>
    </w:p>
    <w:p w14:paraId="428645DA"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p>
    <w:p w14:paraId="34329C08" w14:textId="77777777" w:rsidR="00706B80" w:rsidRPr="00706B80" w:rsidRDefault="00706B80" w:rsidP="00706B80">
      <w:pPr>
        <w:spacing w:after="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 xml:space="preserve">Rowe, M., 2012. </w:t>
      </w:r>
      <w:r w:rsidRPr="00706B80">
        <w:rPr>
          <w:rFonts w:ascii="Arial" w:eastAsia="Times New Roman" w:hAnsi="Arial" w:cs="Arial"/>
          <w:i/>
          <w:iCs/>
          <w:color w:val="222222"/>
          <w:sz w:val="20"/>
          <w:szCs w:val="20"/>
          <w:shd w:val="clear" w:color="auto" w:fill="FFFFFF"/>
          <w:lang w:eastAsia="en-GB"/>
        </w:rPr>
        <w:t xml:space="preserve">Policing, </w:t>
      </w:r>
      <w:proofErr w:type="gramStart"/>
      <w:r w:rsidRPr="00706B80">
        <w:rPr>
          <w:rFonts w:ascii="Arial" w:eastAsia="Times New Roman" w:hAnsi="Arial" w:cs="Arial"/>
          <w:i/>
          <w:iCs/>
          <w:color w:val="222222"/>
          <w:sz w:val="20"/>
          <w:szCs w:val="20"/>
          <w:shd w:val="clear" w:color="auto" w:fill="FFFFFF"/>
          <w:lang w:eastAsia="en-GB"/>
        </w:rPr>
        <w:t>race</w:t>
      </w:r>
      <w:proofErr w:type="gramEnd"/>
      <w:r w:rsidRPr="00706B80">
        <w:rPr>
          <w:rFonts w:ascii="Arial" w:eastAsia="Times New Roman" w:hAnsi="Arial" w:cs="Arial"/>
          <w:i/>
          <w:iCs/>
          <w:color w:val="222222"/>
          <w:sz w:val="20"/>
          <w:szCs w:val="20"/>
          <w:shd w:val="clear" w:color="auto" w:fill="FFFFFF"/>
          <w:lang w:eastAsia="en-GB"/>
        </w:rPr>
        <w:t xml:space="preserve"> and racism</w:t>
      </w:r>
      <w:r w:rsidRPr="00706B80">
        <w:rPr>
          <w:rFonts w:ascii="Arial" w:eastAsia="Times New Roman" w:hAnsi="Arial" w:cs="Arial"/>
          <w:color w:val="222222"/>
          <w:sz w:val="20"/>
          <w:szCs w:val="20"/>
          <w:shd w:val="clear" w:color="auto" w:fill="FFFFFF"/>
          <w:lang w:eastAsia="en-GB"/>
        </w:rPr>
        <w:t>. Willan.</w:t>
      </w:r>
    </w:p>
    <w:p w14:paraId="14989E99"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proofErr w:type="spellStart"/>
      <w:r w:rsidRPr="00706B80">
        <w:rPr>
          <w:rFonts w:ascii="Arial" w:eastAsia="Times New Roman" w:hAnsi="Arial" w:cs="Arial"/>
          <w:color w:val="222222"/>
          <w:sz w:val="20"/>
          <w:szCs w:val="20"/>
          <w:shd w:val="clear" w:color="auto" w:fill="FFFFFF"/>
          <w:lang w:eastAsia="en-GB"/>
        </w:rPr>
        <w:lastRenderedPageBreak/>
        <w:t>Schaap</w:t>
      </w:r>
      <w:proofErr w:type="spellEnd"/>
      <w:r w:rsidRPr="00706B80">
        <w:rPr>
          <w:rFonts w:ascii="Arial" w:eastAsia="Times New Roman" w:hAnsi="Arial" w:cs="Arial"/>
          <w:color w:val="222222"/>
          <w:sz w:val="20"/>
          <w:szCs w:val="20"/>
          <w:shd w:val="clear" w:color="auto" w:fill="FFFFFF"/>
          <w:lang w:eastAsia="en-GB"/>
        </w:rPr>
        <w:t xml:space="preserve">, D., 2021. Police trust-building strategies. A socio-institutional, comparative approach. </w:t>
      </w:r>
      <w:r w:rsidRPr="00706B80">
        <w:rPr>
          <w:rFonts w:ascii="Arial" w:eastAsia="Times New Roman" w:hAnsi="Arial" w:cs="Arial"/>
          <w:i/>
          <w:iCs/>
          <w:color w:val="222222"/>
          <w:sz w:val="20"/>
          <w:szCs w:val="20"/>
          <w:lang w:eastAsia="en-GB"/>
        </w:rPr>
        <w:t>Policing and society</w:t>
      </w:r>
      <w:r w:rsidRPr="00706B80">
        <w:rPr>
          <w:rFonts w:ascii="Arial" w:eastAsia="Times New Roman" w:hAnsi="Arial" w:cs="Arial"/>
          <w:color w:val="222222"/>
          <w:sz w:val="20"/>
          <w:szCs w:val="20"/>
          <w:shd w:val="clear" w:color="auto" w:fill="FFFFFF"/>
          <w:lang w:eastAsia="en-GB"/>
        </w:rPr>
        <w:t xml:space="preserve">, </w:t>
      </w:r>
      <w:r w:rsidRPr="00706B80">
        <w:rPr>
          <w:rFonts w:ascii="Arial" w:eastAsia="Times New Roman" w:hAnsi="Arial" w:cs="Arial"/>
          <w:i/>
          <w:iCs/>
          <w:color w:val="222222"/>
          <w:sz w:val="20"/>
          <w:szCs w:val="20"/>
          <w:lang w:eastAsia="en-GB"/>
        </w:rPr>
        <w:t>31</w:t>
      </w:r>
      <w:r w:rsidRPr="00706B80">
        <w:rPr>
          <w:rFonts w:ascii="Arial" w:eastAsia="Times New Roman" w:hAnsi="Arial" w:cs="Arial"/>
          <w:color w:val="222222"/>
          <w:sz w:val="20"/>
          <w:szCs w:val="20"/>
          <w:shd w:val="clear" w:color="auto" w:fill="FFFFFF"/>
          <w:lang w:eastAsia="en-GB"/>
        </w:rPr>
        <w:t>(3), pp.304-320.)</w:t>
      </w:r>
    </w:p>
    <w:p w14:paraId="3E091632" w14:textId="77777777" w:rsidR="00706B80" w:rsidRPr="00706B80" w:rsidRDefault="00706B80" w:rsidP="00706B80">
      <w:pPr>
        <w:spacing w:before="240" w:after="240" w:line="240" w:lineRule="auto"/>
        <w:rPr>
          <w:rFonts w:ascii="Times New Roman" w:eastAsia="Times New Roman" w:hAnsi="Times New Roman" w:cs="Times New Roman"/>
          <w:sz w:val="24"/>
          <w:szCs w:val="24"/>
          <w:lang w:eastAsia="en-GB"/>
        </w:rPr>
      </w:pPr>
      <w:r w:rsidRPr="00706B80">
        <w:rPr>
          <w:rFonts w:ascii="Arial" w:eastAsia="Times New Roman" w:hAnsi="Arial" w:cs="Arial"/>
          <w:color w:val="222222"/>
          <w:sz w:val="20"/>
          <w:szCs w:val="20"/>
          <w:shd w:val="clear" w:color="auto" w:fill="FFFFFF"/>
          <w:lang w:eastAsia="en-GB"/>
        </w:rPr>
        <w:t>Sherman, L.L., Strang, H.H., Barnes, G.G., Bennett, S.S., Angel, C.C., Newbury-Birch, D.D., Woods, D.D. and Gill, C.C., 2007. Restorative justice: The evidence.</w:t>
      </w:r>
    </w:p>
    <w:p w14:paraId="7800BC52" w14:textId="77777777" w:rsidR="007E4AEA" w:rsidRDefault="007E4AEA"/>
    <w:sectPr w:rsidR="007E4A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5CDE" w14:textId="77777777" w:rsidR="00706B80" w:rsidRDefault="00706B80" w:rsidP="00706B80">
      <w:pPr>
        <w:spacing w:after="0" w:line="240" w:lineRule="auto"/>
      </w:pPr>
      <w:r>
        <w:separator/>
      </w:r>
    </w:p>
  </w:endnote>
  <w:endnote w:type="continuationSeparator" w:id="0">
    <w:p w14:paraId="120799B4" w14:textId="77777777" w:rsidR="00706B80" w:rsidRDefault="00706B80" w:rsidP="00706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FB6E3" w14:textId="77777777" w:rsidR="00706B80" w:rsidRDefault="00706B80" w:rsidP="00706B80">
      <w:pPr>
        <w:spacing w:after="0" w:line="240" w:lineRule="auto"/>
      </w:pPr>
      <w:r>
        <w:separator/>
      </w:r>
    </w:p>
  </w:footnote>
  <w:footnote w:type="continuationSeparator" w:id="0">
    <w:p w14:paraId="0E6D1765" w14:textId="77777777" w:rsidR="00706B80" w:rsidRDefault="00706B80" w:rsidP="00706B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B80"/>
    <w:rsid w:val="00706B80"/>
    <w:rsid w:val="007E4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B4450"/>
  <w15:chartTrackingRefBased/>
  <w15:docId w15:val="{0148EA73-49D9-45E0-BF2D-3740F043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6B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706B80"/>
  </w:style>
  <w:style w:type="character" w:styleId="Hyperlink">
    <w:name w:val="Hyperlink"/>
    <w:basedOn w:val="DefaultParagraphFont"/>
    <w:uiPriority w:val="99"/>
    <w:semiHidden/>
    <w:unhideWhenUsed/>
    <w:rsid w:val="00706B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70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lti-agency-public-protection-arrangements-mappa-guidance" TargetMode="External"/><Relationship Id="rId3" Type="http://schemas.openxmlformats.org/officeDocument/2006/relationships/webSettings" Target="webSettings.xml"/><Relationship Id="rId7" Type="http://schemas.openxmlformats.org/officeDocument/2006/relationships/hyperlink" Target="https://www.bbc.co.uk/news/uk-5874610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uk-5875220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justiceinspectorates.gov.uk/hmiprobation/research/the-evidence-base-probation/specific-t" TargetMode="External"/><Relationship Id="rId4" Type="http://schemas.openxmlformats.org/officeDocument/2006/relationships/footnotes" Target="footnotes.xml"/><Relationship Id="rId9" Type="http://schemas.openxmlformats.org/officeDocument/2006/relationships/hyperlink" Target="https://www.gov.uk/guidance/police-and-criminal-evidence-act-1984-pace-codes-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5436</Words>
  <Characters>30991</Characters>
  <Application>Microsoft Office Word</Application>
  <DocSecurity>0</DocSecurity>
  <Lines>258</Lines>
  <Paragraphs>72</Paragraphs>
  <ScaleCrop>false</ScaleCrop>
  <Company/>
  <LinksUpToDate>false</LinksUpToDate>
  <CharactersWithSpaces>36355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Trowbridge,Kieran swp8154</dc:creator>
  <cp:keywords/>
  <dc:description/>
  <cp:lastModifiedBy>Trowbridge,Kieran swp8154</cp:lastModifiedBy>
  <cp:revision>1</cp:revision>
  <dcterms:created xsi:type="dcterms:W3CDTF">2023-05-02T13:40:00Z</dcterms:created>
  <dcterms:modified xsi:type="dcterms:W3CDTF">2023-05-02T13:42:00Z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2023-05-02T13:42:02Z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769c07a4-fbd5-4e4d-90dd-b69db119cfb4</vt:lpwstr>
  </property>
  <property fmtid="{D5CDD505-2E9C-101B-9397-08002B2CF9AE}" pid="8" name="MSIP_Label_66cf8fe5-b7b7-4df7-b38d-1c61ac2f6639_ContentBits">
    <vt:lpwstr>0</vt:lpwstr>
  </property>
</Properties>
</file>