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530B16C" w14:textId="0461CD5B" w:rsidR="0063609C" w:rsidRPr="007F1C65" w:rsidRDefault="0063609C" w:rsidP="007F1C65">
      <w:pPr>
        <w:jc w:val="center"/>
        <w:rPr>
          <w:rFonts w:ascii="Arial" w:hAnsi="Arial" w:cs="Arial"/>
          <w:sz w:val="32"/>
          <w:szCs w:val="32"/>
        </w:rPr>
      </w:pPr>
      <w:r w:rsidRPr="007F1C65">
        <w:rPr>
          <w:rFonts w:ascii="Arial" w:hAnsi="Arial" w:cs="Arial"/>
          <w:b/>
          <w:bCs/>
          <w:i/>
          <w:iCs/>
          <w:sz w:val="32"/>
          <w:szCs w:val="32"/>
        </w:rPr>
        <w:t>There’s a Ghost in This House</w:t>
      </w:r>
      <w:r w:rsidRPr="007F1C65">
        <w:rPr>
          <w:rFonts w:ascii="Arial" w:hAnsi="Arial" w:cs="Arial"/>
          <w:sz w:val="32"/>
          <w:szCs w:val="32"/>
        </w:rPr>
        <w:t xml:space="preserve"> </w:t>
      </w:r>
      <w:r w:rsidRPr="007F1C65">
        <w:rPr>
          <w:rFonts w:ascii="Arial" w:hAnsi="Arial" w:cs="Arial"/>
          <w:b/>
          <w:bCs/>
          <w:sz w:val="32"/>
          <w:szCs w:val="32"/>
        </w:rPr>
        <w:t>by</w:t>
      </w:r>
      <w:r w:rsidRPr="007F1C65">
        <w:rPr>
          <w:rFonts w:ascii="Arial" w:hAnsi="Arial" w:cs="Arial"/>
          <w:sz w:val="32"/>
          <w:szCs w:val="32"/>
        </w:rPr>
        <w:t xml:space="preserve"> </w:t>
      </w:r>
      <w:r w:rsidRPr="007F1C65">
        <w:rPr>
          <w:rFonts w:ascii="Arial" w:hAnsi="Arial" w:cs="Arial"/>
          <w:b/>
          <w:bCs/>
          <w:sz w:val="32"/>
          <w:szCs w:val="32"/>
        </w:rPr>
        <w:t>Oliver Jeffers</w:t>
      </w:r>
    </w:p>
    <w:p w14:paraId="1EBA0590" w14:textId="370FD827" w:rsidR="0063609C" w:rsidRPr="0063609C" w:rsidRDefault="0063609C" w:rsidP="0063609C">
      <w:pPr>
        <w:rPr>
          <w:rFonts w:ascii="Arial" w:hAnsi="Arial" w:cs="Arial"/>
        </w:rPr>
      </w:pPr>
      <w:r w:rsidRPr="0063609C">
        <w:rPr>
          <w:rFonts w:ascii="Arial" w:hAnsi="Arial" w:cs="Arial"/>
        </w:rPr>
        <w:t xml:space="preserve">Assuming you mean </w:t>
      </w:r>
      <w:r w:rsidRPr="0063609C">
        <w:rPr>
          <w:rFonts w:ascii="Arial" w:hAnsi="Arial" w:cs="Arial"/>
          <w:b/>
          <w:bCs/>
        </w:rPr>
        <w:t xml:space="preserve">Oliver Jeffers's </w:t>
      </w:r>
      <w:r w:rsidRPr="0063609C">
        <w:rPr>
          <w:rFonts w:ascii="Arial" w:hAnsi="Arial" w:cs="Arial"/>
          <w:b/>
          <w:bCs/>
          <w:i/>
          <w:iCs/>
        </w:rPr>
        <w:t>There’s a Ghost in This House</w:t>
      </w:r>
      <w:r w:rsidRPr="0063609C">
        <w:rPr>
          <w:rFonts w:ascii="Arial" w:hAnsi="Arial" w:cs="Arial"/>
        </w:rPr>
        <w:t xml:space="preserve"> (often mistakenly referred to as "There’s a Ghost in My House"), the book can be viewed as </w:t>
      </w:r>
      <w:r w:rsidRPr="0063609C">
        <w:rPr>
          <w:rFonts w:ascii="Arial" w:hAnsi="Arial" w:cs="Arial"/>
          <w:b/>
          <w:bCs/>
        </w:rPr>
        <w:t>postmodern</w:t>
      </w:r>
      <w:r w:rsidRPr="0063609C">
        <w:rPr>
          <w:rFonts w:ascii="Arial" w:hAnsi="Arial" w:cs="Arial"/>
        </w:rPr>
        <w:t xml:space="preserve"> for the following reasons: </w:t>
      </w:r>
    </w:p>
    <w:p w14:paraId="61742680" w14:textId="38D25898" w:rsidR="0063609C" w:rsidRPr="0063609C" w:rsidRDefault="0063609C" w:rsidP="0063609C">
      <w:pPr>
        <w:rPr>
          <w:rFonts w:ascii="Arial" w:hAnsi="Arial" w:cs="Arial"/>
          <w:b/>
          <w:bCs/>
        </w:rPr>
      </w:pPr>
      <w:r w:rsidRPr="0063609C">
        <w:rPr>
          <w:rFonts w:ascii="Arial" w:hAnsi="Arial" w:cs="Arial"/>
          <w:b/>
          <w:bCs/>
        </w:rPr>
        <w:t>It requires active reader participation</w:t>
      </w:r>
    </w:p>
    <w:p w14:paraId="5554D777" w14:textId="2D7CEE77" w:rsidR="0063609C" w:rsidRPr="0063609C" w:rsidRDefault="0063609C" w:rsidP="0063609C">
      <w:pPr>
        <w:rPr>
          <w:rFonts w:ascii="Arial" w:hAnsi="Arial" w:cs="Arial"/>
        </w:rPr>
      </w:pPr>
      <w:r w:rsidRPr="0063609C">
        <w:rPr>
          <w:rFonts w:ascii="Arial" w:hAnsi="Arial" w:cs="Arial"/>
        </w:rPr>
        <w:t>Readers must physically interact with the transparent pages to reveal the ghosts.</w:t>
      </w:r>
      <w:r>
        <w:rPr>
          <w:rFonts w:ascii="Arial" w:hAnsi="Arial" w:cs="Arial"/>
        </w:rPr>
        <w:t xml:space="preserve"> </w:t>
      </w:r>
      <w:r w:rsidRPr="0063609C">
        <w:rPr>
          <w:rFonts w:ascii="Arial" w:hAnsi="Arial" w:cs="Arial"/>
        </w:rPr>
        <w:t xml:space="preserve">Meaning is not delivered passively; it is constructed through the reader's actions. </w:t>
      </w:r>
    </w:p>
    <w:p w14:paraId="32DADCA7" w14:textId="25BC2D72" w:rsidR="0063609C" w:rsidRPr="0063609C" w:rsidRDefault="0063609C" w:rsidP="0063609C">
      <w:pPr>
        <w:rPr>
          <w:rFonts w:ascii="Arial" w:hAnsi="Arial" w:cs="Arial"/>
          <w:b/>
          <w:bCs/>
        </w:rPr>
      </w:pPr>
      <w:r w:rsidRPr="0063609C">
        <w:rPr>
          <w:rFonts w:ascii="Arial" w:hAnsi="Arial" w:cs="Arial"/>
          <w:b/>
          <w:bCs/>
        </w:rPr>
        <w:t>The reader knows more than the protagonist</w:t>
      </w:r>
    </w:p>
    <w:p w14:paraId="3C7113E4" w14:textId="7ABF7120" w:rsidR="0063609C" w:rsidRPr="0063609C" w:rsidRDefault="0063609C" w:rsidP="0063609C">
      <w:pPr>
        <w:rPr>
          <w:rFonts w:ascii="Arial" w:hAnsi="Arial" w:cs="Arial"/>
        </w:rPr>
      </w:pPr>
      <w:r w:rsidRPr="0063609C">
        <w:rPr>
          <w:rFonts w:ascii="Arial" w:hAnsi="Arial" w:cs="Arial"/>
        </w:rPr>
        <w:t>The young girl cannot see the ghosts, but readers can.</w:t>
      </w:r>
      <w:r>
        <w:rPr>
          <w:rFonts w:ascii="Arial" w:hAnsi="Arial" w:cs="Arial"/>
        </w:rPr>
        <w:t xml:space="preserve"> </w:t>
      </w:r>
      <w:r w:rsidRPr="0063609C">
        <w:rPr>
          <w:rFonts w:ascii="Arial" w:hAnsi="Arial" w:cs="Arial"/>
        </w:rPr>
        <w:t xml:space="preserve">This creates dramatic irony, a common postmodern technique. </w:t>
      </w:r>
    </w:p>
    <w:p w14:paraId="5914F03D" w14:textId="77180F5D" w:rsidR="0063609C" w:rsidRPr="0063609C" w:rsidRDefault="0063609C" w:rsidP="0063609C">
      <w:pPr>
        <w:rPr>
          <w:rFonts w:ascii="Arial" w:hAnsi="Arial" w:cs="Arial"/>
          <w:b/>
          <w:bCs/>
        </w:rPr>
      </w:pPr>
      <w:r w:rsidRPr="0063609C">
        <w:rPr>
          <w:rFonts w:ascii="Arial" w:hAnsi="Arial" w:cs="Arial"/>
          <w:b/>
          <w:bCs/>
        </w:rPr>
        <w:t>It challenges traditional storytelling forms</w:t>
      </w:r>
    </w:p>
    <w:p w14:paraId="2B9B1078" w14:textId="703921A7" w:rsidR="0063609C" w:rsidRPr="0063609C" w:rsidRDefault="0063609C" w:rsidP="0063609C">
      <w:pPr>
        <w:rPr>
          <w:rFonts w:ascii="Arial" w:hAnsi="Arial" w:cs="Arial"/>
        </w:rPr>
      </w:pPr>
      <w:r w:rsidRPr="0063609C">
        <w:rPr>
          <w:rFonts w:ascii="Arial" w:hAnsi="Arial" w:cs="Arial"/>
        </w:rPr>
        <w:t>The transparent pages become part of the narrative itself.</w:t>
      </w:r>
      <w:r>
        <w:rPr>
          <w:rFonts w:ascii="Arial" w:hAnsi="Arial" w:cs="Arial"/>
        </w:rPr>
        <w:t xml:space="preserve"> </w:t>
      </w:r>
      <w:r w:rsidRPr="0063609C">
        <w:rPr>
          <w:rFonts w:ascii="Arial" w:hAnsi="Arial" w:cs="Arial"/>
        </w:rPr>
        <w:t xml:space="preserve">The physical design of the book contributes to meaning, blurring the line between story and object. </w:t>
      </w:r>
    </w:p>
    <w:p w14:paraId="76D38A4E" w14:textId="0C8A0CB0" w:rsidR="0063609C" w:rsidRPr="0063609C" w:rsidRDefault="0063609C" w:rsidP="0063609C">
      <w:pPr>
        <w:rPr>
          <w:rFonts w:ascii="Arial" w:hAnsi="Arial" w:cs="Arial"/>
          <w:b/>
          <w:bCs/>
        </w:rPr>
      </w:pPr>
      <w:r w:rsidRPr="0063609C">
        <w:rPr>
          <w:rFonts w:ascii="Arial" w:hAnsi="Arial" w:cs="Arial"/>
          <w:b/>
          <w:bCs/>
        </w:rPr>
        <w:t>The visual narrative is as important as the written text</w:t>
      </w:r>
    </w:p>
    <w:p w14:paraId="0C63A79C" w14:textId="12EAA5DF" w:rsidR="0063609C" w:rsidRPr="0063609C" w:rsidRDefault="0063609C" w:rsidP="0063609C">
      <w:pPr>
        <w:rPr>
          <w:rFonts w:ascii="Arial" w:hAnsi="Arial" w:cs="Arial"/>
        </w:rPr>
      </w:pPr>
      <w:r w:rsidRPr="0063609C">
        <w:rPr>
          <w:rFonts w:ascii="Arial" w:hAnsi="Arial" w:cs="Arial"/>
        </w:rPr>
        <w:t>Readers cannot fully understand the story from the words alone.</w:t>
      </w:r>
      <w:r>
        <w:rPr>
          <w:rFonts w:ascii="Arial" w:hAnsi="Arial" w:cs="Arial"/>
        </w:rPr>
        <w:t xml:space="preserve"> </w:t>
      </w:r>
      <w:r w:rsidRPr="0063609C">
        <w:rPr>
          <w:rFonts w:ascii="Arial" w:hAnsi="Arial" w:cs="Arial"/>
        </w:rPr>
        <w:t xml:space="preserve">The illustrations and interactive elements carry crucial information. </w:t>
      </w:r>
    </w:p>
    <w:p w14:paraId="50EBE310" w14:textId="77777777" w:rsidR="0063609C" w:rsidRDefault="0063609C" w:rsidP="0063609C">
      <w:pPr>
        <w:rPr>
          <w:rFonts w:ascii="Arial" w:hAnsi="Arial" w:cs="Arial"/>
          <w:b/>
          <w:bCs/>
        </w:rPr>
      </w:pPr>
      <w:r w:rsidRPr="0063609C">
        <w:rPr>
          <w:rFonts w:ascii="Arial" w:hAnsi="Arial" w:cs="Arial"/>
          <w:b/>
          <w:bCs/>
        </w:rPr>
        <w:t>It questions perception and reality</w:t>
      </w:r>
    </w:p>
    <w:p w14:paraId="0CA104A3" w14:textId="6B234EFD" w:rsidR="0063609C" w:rsidRPr="0063609C" w:rsidRDefault="0063609C" w:rsidP="0063609C">
      <w:pPr>
        <w:rPr>
          <w:rFonts w:ascii="Arial" w:hAnsi="Arial" w:cs="Arial"/>
          <w:b/>
          <w:bCs/>
        </w:rPr>
      </w:pPr>
      <w:r w:rsidRPr="0063609C">
        <w:rPr>
          <w:rFonts w:ascii="Arial" w:hAnsi="Arial" w:cs="Arial"/>
        </w:rPr>
        <w:t>The girl believes ghosts exist but cannot see them.</w:t>
      </w:r>
      <w:r>
        <w:rPr>
          <w:rFonts w:ascii="Arial" w:hAnsi="Arial" w:cs="Arial"/>
          <w:b/>
          <w:bCs/>
        </w:rPr>
        <w:t xml:space="preserve"> </w:t>
      </w:r>
      <w:r w:rsidRPr="0063609C">
        <w:rPr>
          <w:rFonts w:ascii="Arial" w:hAnsi="Arial" w:cs="Arial"/>
        </w:rPr>
        <w:t xml:space="preserve">Readers can see what she cannot, raising questions about knowledge, perspective, and what is considered "real." </w:t>
      </w:r>
    </w:p>
    <w:p w14:paraId="183BA82D" w14:textId="13123D97" w:rsidR="0063609C" w:rsidRPr="0063609C" w:rsidRDefault="0063609C" w:rsidP="0063609C">
      <w:pPr>
        <w:rPr>
          <w:rFonts w:ascii="Arial" w:hAnsi="Arial" w:cs="Arial"/>
          <w:b/>
          <w:bCs/>
        </w:rPr>
      </w:pPr>
      <w:r w:rsidRPr="0063609C">
        <w:rPr>
          <w:rFonts w:ascii="Arial" w:hAnsi="Arial" w:cs="Arial"/>
          <w:b/>
          <w:bCs/>
        </w:rPr>
        <w:t>It blurs the boundary between reader and text</w:t>
      </w:r>
    </w:p>
    <w:p w14:paraId="3DF5846B" w14:textId="0EE8A555" w:rsidR="0063609C" w:rsidRPr="0063609C" w:rsidRDefault="0063609C" w:rsidP="0063609C">
      <w:pPr>
        <w:rPr>
          <w:rFonts w:ascii="Arial" w:hAnsi="Arial" w:cs="Arial"/>
        </w:rPr>
      </w:pPr>
      <w:r w:rsidRPr="0063609C">
        <w:rPr>
          <w:rFonts w:ascii="Arial" w:hAnsi="Arial" w:cs="Arial"/>
        </w:rPr>
        <w:t>The reader becomes a participant in the ghost hunt rather than merely observing it.</w:t>
      </w:r>
      <w:r>
        <w:rPr>
          <w:rFonts w:ascii="Arial" w:hAnsi="Arial" w:cs="Arial"/>
        </w:rPr>
        <w:t xml:space="preserve"> </w:t>
      </w:r>
      <w:r w:rsidRPr="0063609C">
        <w:rPr>
          <w:rFonts w:ascii="Arial" w:hAnsi="Arial" w:cs="Arial"/>
        </w:rPr>
        <w:t xml:space="preserve">This breaks down the conventional separation between audience and story. </w:t>
      </w:r>
    </w:p>
    <w:p w14:paraId="0EE5DFC8" w14:textId="178885E1" w:rsidR="0063609C" w:rsidRPr="0063609C" w:rsidRDefault="0063609C" w:rsidP="0063609C">
      <w:pPr>
        <w:rPr>
          <w:rFonts w:ascii="Arial" w:hAnsi="Arial" w:cs="Arial"/>
          <w:b/>
          <w:bCs/>
        </w:rPr>
      </w:pPr>
      <w:r w:rsidRPr="0063609C">
        <w:rPr>
          <w:rFonts w:ascii="Arial" w:hAnsi="Arial" w:cs="Arial"/>
          <w:b/>
          <w:bCs/>
        </w:rPr>
        <w:t>It encourages multiple interpretations</w:t>
      </w:r>
    </w:p>
    <w:p w14:paraId="16E08C8C" w14:textId="6137B8FE" w:rsidR="0063609C" w:rsidRPr="0063609C" w:rsidRDefault="0063609C" w:rsidP="0063609C">
      <w:pPr>
        <w:rPr>
          <w:rFonts w:ascii="Arial" w:hAnsi="Arial" w:cs="Arial"/>
        </w:rPr>
      </w:pPr>
      <w:r w:rsidRPr="0063609C">
        <w:rPr>
          <w:rFonts w:ascii="Arial" w:hAnsi="Arial" w:cs="Arial"/>
        </w:rPr>
        <w:t>The ghosts can be read literally as supernatural figures or symbolically as overlooked presences hidden in everyday life.</w:t>
      </w:r>
      <w:r>
        <w:rPr>
          <w:rFonts w:ascii="Arial" w:hAnsi="Arial" w:cs="Arial"/>
        </w:rPr>
        <w:t xml:space="preserve"> </w:t>
      </w:r>
      <w:r w:rsidRPr="0063609C">
        <w:rPr>
          <w:rFonts w:ascii="Arial" w:hAnsi="Arial" w:cs="Arial"/>
        </w:rPr>
        <w:t>Different readers can arrive at different meanings.</w:t>
      </w:r>
    </w:p>
    <w:p w14:paraId="3F7C85B1" w14:textId="20D19E50" w:rsidR="0063609C" w:rsidRPr="0063609C" w:rsidRDefault="0063609C" w:rsidP="0063609C">
      <w:pPr>
        <w:rPr>
          <w:rFonts w:ascii="Arial" w:hAnsi="Arial" w:cs="Arial"/>
          <w:b/>
          <w:bCs/>
        </w:rPr>
      </w:pPr>
      <w:r w:rsidRPr="0063609C">
        <w:rPr>
          <w:rFonts w:ascii="Arial" w:hAnsi="Arial" w:cs="Arial"/>
          <w:b/>
          <w:bCs/>
        </w:rPr>
        <w:t>It is self-aware about storytelling</w:t>
      </w:r>
    </w:p>
    <w:p w14:paraId="790F1EE6" w14:textId="77777777" w:rsidR="0063609C" w:rsidRDefault="0063609C" w:rsidP="0063609C">
      <w:pPr>
        <w:rPr>
          <w:rFonts w:ascii="Arial" w:hAnsi="Arial" w:cs="Arial"/>
        </w:rPr>
      </w:pPr>
      <w:r w:rsidRPr="0063609C">
        <w:rPr>
          <w:rFonts w:ascii="Arial" w:hAnsi="Arial" w:cs="Arial"/>
        </w:rPr>
        <w:t>The narrator directly invites the reader into the house and involves them in the search.</w:t>
      </w:r>
      <w:r>
        <w:rPr>
          <w:rFonts w:ascii="Arial" w:hAnsi="Arial" w:cs="Arial"/>
        </w:rPr>
        <w:t xml:space="preserve"> </w:t>
      </w:r>
      <w:r w:rsidRPr="0063609C">
        <w:rPr>
          <w:rFonts w:ascii="Arial" w:hAnsi="Arial" w:cs="Arial"/>
        </w:rPr>
        <w:t xml:space="preserve">This draws attention to the act of reading and story construction. </w:t>
      </w:r>
    </w:p>
    <w:p w14:paraId="2828A81A" w14:textId="77777777" w:rsidR="0063609C" w:rsidRDefault="0063609C" w:rsidP="0063609C">
      <w:pPr>
        <w:rPr>
          <w:rFonts w:ascii="Arial" w:hAnsi="Arial" w:cs="Arial"/>
        </w:rPr>
      </w:pPr>
      <w:r w:rsidRPr="0063609C">
        <w:rPr>
          <w:rFonts w:ascii="Arial" w:hAnsi="Arial" w:cs="Arial"/>
          <w:b/>
          <w:bCs/>
        </w:rPr>
        <w:t xml:space="preserve">It plays with reader </w:t>
      </w:r>
      <w:proofErr w:type="spellStart"/>
      <w:r w:rsidRPr="0063609C">
        <w:rPr>
          <w:rFonts w:ascii="Arial" w:hAnsi="Arial" w:cs="Arial"/>
          <w:b/>
          <w:bCs/>
        </w:rPr>
        <w:t>expectations</w:t>
      </w:r>
    </w:p>
    <w:p w14:paraId="6CEEFA6C" w14:textId="0DE93952" w:rsidR="0063609C" w:rsidRPr="0063609C" w:rsidRDefault="0063609C" w:rsidP="0063609C">
      <w:pPr>
        <w:rPr>
          <w:rFonts w:ascii="Arial" w:hAnsi="Arial" w:cs="Arial"/>
        </w:rPr>
      </w:pPr>
      <w:proofErr w:type="spellEnd"/>
      <w:r w:rsidRPr="0063609C">
        <w:rPr>
          <w:rFonts w:ascii="Arial" w:hAnsi="Arial" w:cs="Arial"/>
        </w:rPr>
        <w:t>Readers expect a scary ghost story but instead encounter humorous, friendly ghosts.</w:t>
      </w:r>
      <w:r>
        <w:rPr>
          <w:rFonts w:ascii="Arial" w:hAnsi="Arial" w:cs="Arial"/>
        </w:rPr>
        <w:t xml:space="preserve"> </w:t>
      </w:r>
      <w:r w:rsidRPr="0063609C">
        <w:rPr>
          <w:rFonts w:ascii="Arial" w:hAnsi="Arial" w:cs="Arial"/>
        </w:rPr>
        <w:t xml:space="preserve">The book deliberately subverts familiar horror conventions. </w:t>
      </w:r>
    </w:p>
    <w:p w14:paraId="2709E112" w14:textId="28A1CF9D" w:rsidR="0063609C" w:rsidRPr="0063609C" w:rsidRDefault="0063609C" w:rsidP="0063609C">
      <w:pPr>
        <w:rPr>
          <w:rFonts w:ascii="Arial" w:hAnsi="Arial" w:cs="Arial"/>
          <w:b/>
          <w:bCs/>
        </w:rPr>
      </w:pPr>
      <w:r w:rsidRPr="0063609C">
        <w:rPr>
          <w:rFonts w:ascii="Arial" w:hAnsi="Arial" w:cs="Arial"/>
          <w:b/>
          <w:bCs/>
        </w:rPr>
        <w:t>It combines innovation with traditional themes</w:t>
      </w:r>
    </w:p>
    <w:p w14:paraId="0B7F8CEB" w14:textId="35C55F20" w:rsidR="0063609C" w:rsidRPr="0063609C" w:rsidRDefault="0063609C" w:rsidP="0063609C">
      <w:pPr>
        <w:rPr>
          <w:rFonts w:ascii="Arial" w:hAnsi="Arial" w:cs="Arial"/>
        </w:rPr>
      </w:pPr>
      <w:r w:rsidRPr="0063609C">
        <w:rPr>
          <w:rFonts w:ascii="Arial" w:hAnsi="Arial" w:cs="Arial"/>
        </w:rPr>
        <w:t>While using cutting-edge picture-book design, it draws on the familiar haunted-house motif.</w:t>
      </w:r>
      <w:r>
        <w:rPr>
          <w:rFonts w:ascii="Arial" w:hAnsi="Arial" w:cs="Arial"/>
        </w:rPr>
        <w:t xml:space="preserve"> </w:t>
      </w:r>
      <w:r w:rsidRPr="0063609C">
        <w:rPr>
          <w:rFonts w:ascii="Arial" w:hAnsi="Arial" w:cs="Arial"/>
        </w:rPr>
        <w:t xml:space="preserve">This blending of old and new is characteristic of postmodern texts. </w:t>
      </w:r>
    </w:p>
    <w:p w14:paraId="4293EFB4" w14:textId="77777777" w:rsidR="0063609C" w:rsidRDefault="0063609C" w:rsidP="0063609C">
      <w:pPr>
        <w:rPr>
          <w:rFonts w:ascii="Arial" w:hAnsi="Arial" w:cs="Arial"/>
          <w:b/>
          <w:bCs/>
        </w:rPr>
      </w:pPr>
      <w:r w:rsidRPr="0063609C">
        <w:rPr>
          <w:rFonts w:ascii="Arial" w:hAnsi="Arial" w:cs="Arial"/>
          <w:b/>
          <w:bCs/>
        </w:rPr>
        <w:lastRenderedPageBreak/>
        <w:t>It foregrounds the role of the reader in meaning-making</w:t>
      </w:r>
    </w:p>
    <w:p w14:paraId="1EDD797B" w14:textId="2D6DFA27" w:rsidR="0063609C" w:rsidRPr="0063609C" w:rsidRDefault="0063609C" w:rsidP="0063609C">
      <w:pPr>
        <w:rPr>
          <w:rFonts w:ascii="Arial" w:hAnsi="Arial" w:cs="Arial"/>
          <w:b/>
          <w:bCs/>
        </w:rPr>
      </w:pPr>
      <w:r w:rsidRPr="0063609C">
        <w:rPr>
          <w:rFonts w:ascii="Arial" w:hAnsi="Arial" w:cs="Arial"/>
        </w:rPr>
        <w:t>The story only works because the reader notices what the protagonist misses.</w:t>
      </w:r>
      <w:r>
        <w:rPr>
          <w:rFonts w:ascii="Arial" w:hAnsi="Arial" w:cs="Arial"/>
          <w:b/>
          <w:bCs/>
        </w:rPr>
        <w:t xml:space="preserve"> </w:t>
      </w:r>
      <w:r w:rsidRPr="0063609C">
        <w:rPr>
          <w:rFonts w:ascii="Arial" w:hAnsi="Arial" w:cs="Arial"/>
        </w:rPr>
        <w:t>Authority is shared between author, text, and reader rather than resting solely with the narrator.</w:t>
      </w:r>
    </w:p>
    <w:p w14:paraId="318A2C5E" w14:textId="06D839DB" w:rsidR="0063609C" w:rsidRPr="0063609C" w:rsidRDefault="0063609C" w:rsidP="0063609C">
      <w:pPr>
        <w:rPr>
          <w:rFonts w:ascii="Arial" w:hAnsi="Arial" w:cs="Arial"/>
          <w:b/>
          <w:bCs/>
        </w:rPr>
      </w:pPr>
      <w:r w:rsidRPr="0063609C">
        <w:rPr>
          <w:rFonts w:ascii="Arial" w:hAnsi="Arial" w:cs="Arial"/>
          <w:b/>
          <w:bCs/>
        </w:rPr>
        <w:t>It experiments with the picture-book form</w:t>
      </w:r>
    </w:p>
    <w:p w14:paraId="2AC81020" w14:textId="324BAD55" w:rsidR="0063609C" w:rsidRPr="0063609C" w:rsidRDefault="0063609C" w:rsidP="0063609C">
      <w:pPr>
        <w:rPr>
          <w:rFonts w:ascii="Arial" w:hAnsi="Arial" w:cs="Arial"/>
          <w:b/>
          <w:bCs/>
        </w:rPr>
      </w:pPr>
      <w:r w:rsidRPr="0063609C">
        <w:rPr>
          <w:rFonts w:ascii="Arial" w:hAnsi="Arial" w:cs="Arial"/>
        </w:rPr>
        <w:t xml:space="preserve">Critics note that Oliver Jeffers "pushes the boundaries of the picture book form" through its innovative use of transparent pages and visual storytelling. </w:t>
      </w:r>
    </w:p>
    <w:p w14:paraId="581F60C8" w14:textId="77777777" w:rsidR="0063609C" w:rsidRPr="0063609C" w:rsidRDefault="0063609C" w:rsidP="0063609C">
      <w:pPr>
        <w:rPr>
          <w:rFonts w:ascii="Arial" w:hAnsi="Arial" w:cs="Arial"/>
        </w:rPr>
      </w:pPr>
      <w:r w:rsidRPr="0063609C">
        <w:rPr>
          <w:rFonts w:ascii="Arial" w:hAnsi="Arial" w:cs="Arial"/>
          <w:i/>
          <w:iCs/>
        </w:rPr>
        <w:t>There’s a Ghost in This House</w:t>
      </w:r>
      <w:r w:rsidRPr="0063609C">
        <w:rPr>
          <w:rFonts w:ascii="Arial" w:hAnsi="Arial" w:cs="Arial"/>
        </w:rPr>
        <w:t xml:space="preserve"> is postmodern because it uses </w:t>
      </w:r>
      <w:r w:rsidRPr="0063609C">
        <w:rPr>
          <w:rFonts w:ascii="Arial" w:hAnsi="Arial" w:cs="Arial"/>
          <w:b/>
          <w:bCs/>
        </w:rPr>
        <w:t>reader participation, dramatic irony, visual-textual interplay, metafictional awareness, innovative book design, and multiple interpretations</w:t>
      </w:r>
      <w:r w:rsidRPr="0063609C">
        <w:rPr>
          <w:rFonts w:ascii="Arial" w:hAnsi="Arial" w:cs="Arial"/>
        </w:rPr>
        <w:t>. The interactive transparent pages make the reader an active creator of meaning, challenging traditional assumptions about how picture books are read.</w:t>
      </w:r>
    </w:p>
    <w:p w14:paraId="2F43B5CF" w14:textId="77777777" w:rsidR="00122972" w:rsidRPr="000F72E4" w:rsidRDefault="00122972">
      <w:pPr>
        <w:rPr>
          <w:rFonts w:ascii="Arial" w:hAnsi="Arial" w:cs="Arial"/>
        </w:rPr>
      </w:pPr>
    </w:p>
    <w:sectPr w:rsidR="00122972" w:rsidRPr="000F72E4" w:rsidSect="000F72E4">
      <w:pgSz w:w="11906" w:h="16838"/>
      <w:pgMar w:top="936" w:right="1440" w:bottom="1440" w:left="1156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5C34081"/>
    <w:multiLevelType w:val="multilevel"/>
    <w:tmpl w:val="88EAE8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D216DC"/>
    <w:multiLevelType w:val="multilevel"/>
    <w:tmpl w:val="664608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E76BB5"/>
    <w:multiLevelType w:val="multilevel"/>
    <w:tmpl w:val="B8C2A3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6B728AE"/>
    <w:multiLevelType w:val="multilevel"/>
    <w:tmpl w:val="9692EE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C95F79"/>
    <w:multiLevelType w:val="multilevel"/>
    <w:tmpl w:val="F6DE51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8EA7EB7"/>
    <w:multiLevelType w:val="multilevel"/>
    <w:tmpl w:val="2CC269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29723E3"/>
    <w:multiLevelType w:val="multilevel"/>
    <w:tmpl w:val="CD9679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54B6A8A"/>
    <w:multiLevelType w:val="multilevel"/>
    <w:tmpl w:val="DD220E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6180E02"/>
    <w:multiLevelType w:val="multilevel"/>
    <w:tmpl w:val="1662FD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F396B69"/>
    <w:multiLevelType w:val="multilevel"/>
    <w:tmpl w:val="C9B6E3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F964BCA"/>
    <w:multiLevelType w:val="multilevel"/>
    <w:tmpl w:val="79EA92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0875E27"/>
    <w:multiLevelType w:val="multilevel"/>
    <w:tmpl w:val="86ACD5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DD55F2A"/>
    <w:multiLevelType w:val="multilevel"/>
    <w:tmpl w:val="23B0A3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F376FDE"/>
    <w:multiLevelType w:val="multilevel"/>
    <w:tmpl w:val="E32CA1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CBA50BA"/>
    <w:multiLevelType w:val="multilevel"/>
    <w:tmpl w:val="50FC36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02A236F"/>
    <w:multiLevelType w:val="multilevel"/>
    <w:tmpl w:val="0CC2AC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4BA281E"/>
    <w:multiLevelType w:val="multilevel"/>
    <w:tmpl w:val="8214B9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EA94B1B"/>
    <w:multiLevelType w:val="multilevel"/>
    <w:tmpl w:val="226027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1245B56"/>
    <w:multiLevelType w:val="multilevel"/>
    <w:tmpl w:val="8F507B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989062F"/>
    <w:multiLevelType w:val="multilevel"/>
    <w:tmpl w:val="E3B640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E784FBC"/>
    <w:multiLevelType w:val="multilevel"/>
    <w:tmpl w:val="48B23A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4A22D5B"/>
    <w:multiLevelType w:val="multilevel"/>
    <w:tmpl w:val="8B4C76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5877DF2"/>
    <w:multiLevelType w:val="multilevel"/>
    <w:tmpl w:val="11D466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B11977"/>
    <w:multiLevelType w:val="multilevel"/>
    <w:tmpl w:val="4AB8DB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25221090">
    <w:abstractNumId w:val="17"/>
  </w:num>
  <w:num w:numId="2" w16cid:durableId="703287872">
    <w:abstractNumId w:val="0"/>
  </w:num>
  <w:num w:numId="3" w16cid:durableId="1959946759">
    <w:abstractNumId w:val="11"/>
  </w:num>
  <w:num w:numId="4" w16cid:durableId="1144421687">
    <w:abstractNumId w:val="20"/>
  </w:num>
  <w:num w:numId="5" w16cid:durableId="200285800">
    <w:abstractNumId w:val="23"/>
  </w:num>
  <w:num w:numId="6" w16cid:durableId="943878555">
    <w:abstractNumId w:val="10"/>
  </w:num>
  <w:num w:numId="7" w16cid:durableId="493496718">
    <w:abstractNumId w:val="1"/>
  </w:num>
  <w:num w:numId="8" w16cid:durableId="458762365">
    <w:abstractNumId w:val="16"/>
  </w:num>
  <w:num w:numId="9" w16cid:durableId="1725249705">
    <w:abstractNumId w:val="21"/>
  </w:num>
  <w:num w:numId="10" w16cid:durableId="1638103760">
    <w:abstractNumId w:val="22"/>
  </w:num>
  <w:num w:numId="11" w16cid:durableId="1507162152">
    <w:abstractNumId w:val="12"/>
  </w:num>
  <w:num w:numId="12" w16cid:durableId="1060399558">
    <w:abstractNumId w:val="19"/>
  </w:num>
  <w:num w:numId="13" w16cid:durableId="490876618">
    <w:abstractNumId w:val="4"/>
  </w:num>
  <w:num w:numId="14" w16cid:durableId="569312283">
    <w:abstractNumId w:val="13"/>
  </w:num>
  <w:num w:numId="15" w16cid:durableId="808670260">
    <w:abstractNumId w:val="8"/>
  </w:num>
  <w:num w:numId="16" w16cid:durableId="91095673">
    <w:abstractNumId w:val="3"/>
  </w:num>
  <w:num w:numId="17" w16cid:durableId="622268161">
    <w:abstractNumId w:val="5"/>
  </w:num>
  <w:num w:numId="18" w16cid:durableId="1524056202">
    <w:abstractNumId w:val="14"/>
  </w:num>
  <w:num w:numId="19" w16cid:durableId="821849343">
    <w:abstractNumId w:val="9"/>
  </w:num>
  <w:num w:numId="20" w16cid:durableId="2052486409">
    <w:abstractNumId w:val="15"/>
  </w:num>
  <w:num w:numId="21" w16cid:durableId="772433183">
    <w:abstractNumId w:val="6"/>
  </w:num>
  <w:num w:numId="22" w16cid:durableId="1192917696">
    <w:abstractNumId w:val="7"/>
  </w:num>
  <w:num w:numId="23" w16cid:durableId="1306817997">
    <w:abstractNumId w:val="18"/>
  </w:num>
  <w:num w:numId="24" w16cid:durableId="1899627732">
    <w:abstractNumId w:val="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72E4"/>
    <w:rsid w:val="000F72E4"/>
    <w:rsid w:val="00122972"/>
    <w:rsid w:val="00347AB5"/>
    <w:rsid w:val="0063609C"/>
    <w:rsid w:val="007F1C65"/>
    <w:rsid w:val="009E385A"/>
    <w:rsid w:val="00F74BF6"/>
    <w:rsid w:val="00F87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566B1B"/>
  <w15:chartTrackingRefBased/>
  <w15:docId w15:val="{91D5ADD9-7AFC-E449-8D6E-420D36DA94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72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72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72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72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72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72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72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72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72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72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72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72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72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72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72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72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72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72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72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72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72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72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72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72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72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72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72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72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72E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F72E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72E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445</Words>
  <Characters>2543</Characters>
  <Application>Microsoft Office Word</Application>
  <DocSecurity>0</DocSecurity>
  <Lines>21</Lines>
  <Paragraphs>5</Paragraphs>
  <ScaleCrop>false</ScaleCrop>
  <Company/>
  <LinksUpToDate>false</LinksUpToDate>
  <CharactersWithSpaces>2983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Simmons</dc:creator>
  <cp:keywords/>
  <dc:description/>
  <cp:lastModifiedBy>Ian Simmons</cp:lastModifiedBy>
  <cp:revision>4</cp:revision>
  <cp:lastPrinted>2026-10-05T08:44:00Z</cp:lastPrinted>
  <dcterms:created xsi:type="dcterms:W3CDTF">2026-10-05T08:39:00Z</dcterms:created>
  <dcterms:modified xsi:type="dcterms:W3CDTF">2026-10-05T08:44:00Z</dcterms:modified>
</cp:coreProperties>
</file>