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B381F" w14:textId="77777777" w:rsidR="003635A7" w:rsidRPr="00EA5E95" w:rsidRDefault="003635A7" w:rsidP="003635A7">
      <w:pPr>
        <w:pStyle w:val="NoSpacing"/>
        <w:jc w:val="center"/>
        <w:rPr>
          <w:rFonts w:ascii="Avenir Next LT Pro" w:hAnsi="Avenir Next LT Pro"/>
          <w:b/>
          <w:bCs/>
          <w:sz w:val="24"/>
          <w:szCs w:val="24"/>
        </w:rPr>
      </w:pPr>
      <w:r w:rsidRPr="00EA5E95">
        <w:rPr>
          <w:rFonts w:ascii="Avenir Next LT Pro" w:hAnsi="Avenir Next LT Pro"/>
          <w:b/>
          <w:bCs/>
          <w:sz w:val="24"/>
          <w:szCs w:val="24"/>
        </w:rPr>
        <w:t>BA Business Management</w:t>
      </w:r>
    </w:p>
    <w:p w14:paraId="52A4DB98" w14:textId="6422ED3D" w:rsidR="003635A7" w:rsidRPr="00EA5E95" w:rsidRDefault="003635A7" w:rsidP="003635A7">
      <w:pPr>
        <w:pStyle w:val="NoSpacing"/>
        <w:jc w:val="center"/>
        <w:rPr>
          <w:rFonts w:ascii="Avenir Next LT Pro" w:hAnsi="Avenir Next LT Pro"/>
          <w:b/>
          <w:bCs/>
          <w:sz w:val="24"/>
          <w:szCs w:val="24"/>
        </w:rPr>
      </w:pPr>
      <w:r w:rsidRPr="00EA5E95">
        <w:rPr>
          <w:rFonts w:ascii="Avenir Next LT Pro" w:hAnsi="Avenir Next LT Pro"/>
          <w:b/>
          <w:bCs/>
          <w:sz w:val="24"/>
          <w:szCs w:val="24"/>
        </w:rPr>
        <w:t xml:space="preserve">Module: </w:t>
      </w:r>
      <w:r w:rsidR="009B69C0">
        <w:rPr>
          <w:rFonts w:ascii="Avenir Next LT Pro" w:hAnsi="Avenir Next LT Pro"/>
          <w:b/>
          <w:bCs/>
          <w:sz w:val="24"/>
          <w:szCs w:val="24"/>
        </w:rPr>
        <w:t>Strategic management and s</w:t>
      </w:r>
      <w:r w:rsidR="004273C9">
        <w:rPr>
          <w:rFonts w:ascii="Avenir Next LT Pro" w:hAnsi="Avenir Next LT Pro"/>
          <w:b/>
          <w:bCs/>
          <w:sz w:val="24"/>
          <w:szCs w:val="24"/>
        </w:rPr>
        <w:t>ustainability</w:t>
      </w:r>
    </w:p>
    <w:p w14:paraId="19894A5C" w14:textId="73B84EED" w:rsidR="003635A7" w:rsidRPr="00EA5E95" w:rsidRDefault="003635A7" w:rsidP="003635A7">
      <w:pPr>
        <w:pStyle w:val="NoSpacing"/>
        <w:jc w:val="center"/>
        <w:rPr>
          <w:rFonts w:ascii="Avenir Next LT Pro" w:hAnsi="Avenir Next LT Pro"/>
          <w:b/>
          <w:bCs/>
          <w:sz w:val="24"/>
          <w:szCs w:val="24"/>
        </w:rPr>
      </w:pPr>
      <w:r w:rsidRPr="00EA5E95">
        <w:rPr>
          <w:rFonts w:ascii="Avenir Next LT Pro" w:hAnsi="Avenir Next LT Pro"/>
          <w:b/>
          <w:bCs/>
          <w:sz w:val="24"/>
          <w:szCs w:val="24"/>
        </w:rPr>
        <w:t>Module code: Contribution to LCBB600</w:t>
      </w:r>
      <w:r w:rsidR="004273C9">
        <w:rPr>
          <w:rFonts w:ascii="Avenir Next LT Pro" w:hAnsi="Avenir Next LT Pro"/>
          <w:b/>
          <w:bCs/>
          <w:sz w:val="24"/>
          <w:szCs w:val="24"/>
        </w:rPr>
        <w:t>4</w:t>
      </w:r>
    </w:p>
    <w:p w14:paraId="42F673BA" w14:textId="77777777" w:rsidR="003635A7" w:rsidRPr="00EA5E95" w:rsidRDefault="003635A7" w:rsidP="003635A7">
      <w:pPr>
        <w:pStyle w:val="NoSpacing"/>
        <w:jc w:val="center"/>
        <w:rPr>
          <w:rFonts w:ascii="Avenir Next LT Pro" w:hAnsi="Avenir Next LT Pro"/>
          <w:b/>
          <w:bCs/>
          <w:sz w:val="24"/>
          <w:szCs w:val="24"/>
        </w:rPr>
      </w:pPr>
      <w:r w:rsidRPr="00EA5E95">
        <w:rPr>
          <w:rFonts w:ascii="Avenir Next LT Pro" w:hAnsi="Avenir Next LT Pro"/>
          <w:b/>
          <w:bCs/>
          <w:sz w:val="24"/>
          <w:szCs w:val="24"/>
        </w:rPr>
        <w:t>Assignment title: Report</w:t>
      </w:r>
    </w:p>
    <w:p w14:paraId="03C28B47" w14:textId="77777777" w:rsidR="003635A7" w:rsidRPr="00EA5E95" w:rsidRDefault="003635A7" w:rsidP="003635A7">
      <w:pPr>
        <w:pStyle w:val="NoSpacing"/>
        <w:jc w:val="center"/>
        <w:rPr>
          <w:rFonts w:ascii="Avenir Next LT Pro" w:hAnsi="Avenir Next LT Pro"/>
          <w:b/>
          <w:bCs/>
          <w:sz w:val="24"/>
          <w:szCs w:val="24"/>
        </w:rPr>
      </w:pPr>
      <w:r w:rsidRPr="00EA5E95">
        <w:rPr>
          <w:rFonts w:ascii="Avenir Next LT Pro" w:hAnsi="Avenir Next LT Pro"/>
          <w:b/>
          <w:bCs/>
          <w:sz w:val="24"/>
          <w:szCs w:val="24"/>
        </w:rPr>
        <w:t>Student Name: Ralitsa Georgieva</w:t>
      </w:r>
    </w:p>
    <w:p w14:paraId="5965DB10" w14:textId="77777777" w:rsidR="003635A7" w:rsidRPr="00EA5E95" w:rsidRDefault="003635A7" w:rsidP="003635A7">
      <w:pPr>
        <w:pStyle w:val="NoSpacing"/>
        <w:jc w:val="center"/>
        <w:rPr>
          <w:rFonts w:ascii="Avenir Next LT Pro" w:hAnsi="Avenir Next LT Pro"/>
          <w:b/>
          <w:bCs/>
          <w:sz w:val="24"/>
          <w:szCs w:val="24"/>
        </w:rPr>
      </w:pPr>
      <w:r w:rsidRPr="00EA5E95">
        <w:rPr>
          <w:rFonts w:ascii="Avenir Next LT Pro" w:hAnsi="Avenir Next LT Pro"/>
          <w:b/>
          <w:bCs/>
          <w:sz w:val="24"/>
          <w:szCs w:val="24"/>
        </w:rPr>
        <w:t>Student number: 2114508</w:t>
      </w:r>
    </w:p>
    <w:p w14:paraId="635C30BE" w14:textId="77777777" w:rsidR="00CF663D" w:rsidRPr="00C942A6" w:rsidRDefault="00CF663D" w:rsidP="00C942A6">
      <w:pPr>
        <w:pStyle w:val="NoSpacing"/>
        <w:spacing w:line="480" w:lineRule="auto"/>
        <w:jc w:val="center"/>
        <w:rPr>
          <w:rFonts w:ascii="Times New Roman" w:hAnsi="Times New Roman" w:cs="Times New Roman"/>
          <w:b/>
          <w:bCs/>
          <w:sz w:val="24"/>
          <w:szCs w:val="24"/>
        </w:rPr>
      </w:pPr>
    </w:p>
    <w:p w14:paraId="635C30BF" w14:textId="77777777" w:rsidR="00CF663D" w:rsidRPr="00CF663D" w:rsidRDefault="00CF663D" w:rsidP="00CF663D">
      <w:pPr>
        <w:pStyle w:val="NoSpacing"/>
        <w:spacing w:line="480" w:lineRule="auto"/>
        <w:rPr>
          <w:rFonts w:ascii="Times New Roman" w:hAnsi="Times New Roman" w:cs="Times New Roman"/>
          <w:sz w:val="24"/>
          <w:szCs w:val="24"/>
        </w:rPr>
      </w:pPr>
    </w:p>
    <w:p w14:paraId="48EDC6C6" w14:textId="77777777" w:rsidR="009B69C0" w:rsidRDefault="009B69C0" w:rsidP="00CF663D">
      <w:pPr>
        <w:pStyle w:val="TOCHeading"/>
        <w:spacing w:line="480" w:lineRule="auto"/>
        <w:rPr>
          <w:rFonts w:ascii="Times New Roman" w:eastAsiaTheme="minorHAnsi" w:hAnsi="Times New Roman" w:cs="Times New Roman"/>
          <w:color w:val="auto"/>
          <w:sz w:val="24"/>
          <w:szCs w:val="24"/>
          <w:lang w:val="en-GB"/>
        </w:rPr>
      </w:pPr>
    </w:p>
    <w:sdt>
      <w:sdtPr>
        <w:rPr>
          <w:rFonts w:ascii="Times New Roman" w:eastAsiaTheme="minorHAnsi" w:hAnsi="Times New Roman" w:cs="Times New Roman"/>
          <w:color w:val="auto"/>
          <w:sz w:val="24"/>
          <w:szCs w:val="24"/>
          <w:lang w:val="en-GB"/>
        </w:rPr>
        <w:id w:val="-75288716"/>
        <w:docPartObj>
          <w:docPartGallery w:val="Table of Contents"/>
          <w:docPartUnique/>
        </w:docPartObj>
      </w:sdtPr>
      <w:sdtEndPr>
        <w:rPr>
          <w:b/>
          <w:bCs/>
          <w:noProof/>
        </w:rPr>
      </w:sdtEndPr>
      <w:sdtContent>
        <w:p w14:paraId="635C30CF" w14:textId="692B9B32" w:rsidR="00CF663D" w:rsidRPr="00CF663D" w:rsidRDefault="00CF663D" w:rsidP="00CF663D">
          <w:pPr>
            <w:pStyle w:val="TOCHeading"/>
            <w:spacing w:line="480" w:lineRule="auto"/>
            <w:rPr>
              <w:rFonts w:ascii="Times New Roman" w:hAnsi="Times New Roman" w:cs="Times New Roman"/>
              <w:sz w:val="24"/>
              <w:szCs w:val="24"/>
            </w:rPr>
          </w:pPr>
          <w:r w:rsidRPr="00CF663D">
            <w:rPr>
              <w:rFonts w:ascii="Times New Roman" w:hAnsi="Times New Roman" w:cs="Times New Roman"/>
              <w:sz w:val="24"/>
              <w:szCs w:val="24"/>
            </w:rPr>
            <w:t>Table of Contents</w:t>
          </w:r>
        </w:p>
        <w:p w14:paraId="635C30D0" w14:textId="77777777" w:rsidR="00CF663D" w:rsidRPr="00CF663D" w:rsidRDefault="00CF663D" w:rsidP="00CF663D">
          <w:pPr>
            <w:pStyle w:val="TOC1"/>
            <w:tabs>
              <w:tab w:val="right" w:leader="dot" w:pos="9016"/>
            </w:tabs>
            <w:spacing w:line="480" w:lineRule="auto"/>
            <w:rPr>
              <w:rFonts w:ascii="Times New Roman" w:hAnsi="Times New Roman" w:cs="Times New Roman"/>
              <w:noProof/>
              <w:sz w:val="24"/>
              <w:szCs w:val="24"/>
            </w:rPr>
          </w:pPr>
          <w:r w:rsidRPr="00CF663D">
            <w:rPr>
              <w:rFonts w:ascii="Times New Roman" w:hAnsi="Times New Roman" w:cs="Times New Roman"/>
              <w:b/>
              <w:bCs/>
              <w:noProof/>
              <w:sz w:val="24"/>
              <w:szCs w:val="24"/>
            </w:rPr>
            <w:fldChar w:fldCharType="begin"/>
          </w:r>
          <w:r w:rsidRPr="00CF663D">
            <w:rPr>
              <w:rFonts w:ascii="Times New Roman" w:hAnsi="Times New Roman" w:cs="Times New Roman"/>
              <w:b/>
              <w:bCs/>
              <w:noProof/>
              <w:sz w:val="24"/>
              <w:szCs w:val="24"/>
            </w:rPr>
            <w:instrText xml:space="preserve"> TOC \o "1-3" \h \z \u </w:instrText>
          </w:r>
          <w:r w:rsidRPr="00CF663D">
            <w:rPr>
              <w:rFonts w:ascii="Times New Roman" w:hAnsi="Times New Roman" w:cs="Times New Roman"/>
              <w:b/>
              <w:bCs/>
              <w:noProof/>
              <w:sz w:val="24"/>
              <w:szCs w:val="24"/>
            </w:rPr>
            <w:fldChar w:fldCharType="separate"/>
          </w:r>
          <w:hyperlink w:anchor="_Toc164506326" w:history="1">
            <w:r w:rsidRPr="00CF663D">
              <w:rPr>
                <w:rStyle w:val="Hyperlink"/>
                <w:rFonts w:ascii="Times New Roman" w:hAnsi="Times New Roman" w:cs="Times New Roman"/>
                <w:noProof/>
                <w:sz w:val="24"/>
                <w:szCs w:val="24"/>
              </w:rPr>
              <w:t>1.0 Introduction</w:t>
            </w:r>
            <w:r w:rsidRPr="00CF663D">
              <w:rPr>
                <w:rFonts w:ascii="Times New Roman" w:hAnsi="Times New Roman" w:cs="Times New Roman"/>
                <w:noProof/>
                <w:webHidden/>
                <w:sz w:val="24"/>
                <w:szCs w:val="24"/>
              </w:rPr>
              <w:tab/>
            </w:r>
            <w:r w:rsidRPr="00CF663D">
              <w:rPr>
                <w:rFonts w:ascii="Times New Roman" w:hAnsi="Times New Roman" w:cs="Times New Roman"/>
                <w:noProof/>
                <w:webHidden/>
                <w:sz w:val="24"/>
                <w:szCs w:val="24"/>
              </w:rPr>
              <w:fldChar w:fldCharType="begin"/>
            </w:r>
            <w:r w:rsidRPr="00CF663D">
              <w:rPr>
                <w:rFonts w:ascii="Times New Roman" w:hAnsi="Times New Roman" w:cs="Times New Roman"/>
                <w:noProof/>
                <w:webHidden/>
                <w:sz w:val="24"/>
                <w:szCs w:val="24"/>
              </w:rPr>
              <w:instrText xml:space="preserve"> PAGEREF _Toc164506326 \h </w:instrText>
            </w:r>
            <w:r w:rsidRPr="00CF663D">
              <w:rPr>
                <w:rFonts w:ascii="Times New Roman" w:hAnsi="Times New Roman" w:cs="Times New Roman"/>
                <w:noProof/>
                <w:webHidden/>
                <w:sz w:val="24"/>
                <w:szCs w:val="24"/>
              </w:rPr>
            </w:r>
            <w:r w:rsidRPr="00CF663D">
              <w:rPr>
                <w:rFonts w:ascii="Times New Roman" w:hAnsi="Times New Roman" w:cs="Times New Roman"/>
                <w:noProof/>
                <w:webHidden/>
                <w:sz w:val="24"/>
                <w:szCs w:val="24"/>
              </w:rPr>
              <w:fldChar w:fldCharType="separate"/>
            </w:r>
            <w:r w:rsidRPr="00CF663D">
              <w:rPr>
                <w:rFonts w:ascii="Times New Roman" w:hAnsi="Times New Roman" w:cs="Times New Roman"/>
                <w:noProof/>
                <w:webHidden/>
                <w:sz w:val="24"/>
                <w:szCs w:val="24"/>
              </w:rPr>
              <w:t>3</w:t>
            </w:r>
            <w:r w:rsidRPr="00CF663D">
              <w:rPr>
                <w:rFonts w:ascii="Times New Roman" w:hAnsi="Times New Roman" w:cs="Times New Roman"/>
                <w:noProof/>
                <w:webHidden/>
                <w:sz w:val="24"/>
                <w:szCs w:val="24"/>
              </w:rPr>
              <w:fldChar w:fldCharType="end"/>
            </w:r>
          </w:hyperlink>
        </w:p>
        <w:p w14:paraId="635C30D1" w14:textId="77777777" w:rsidR="00CF663D" w:rsidRPr="00CF663D" w:rsidRDefault="00000000" w:rsidP="00CF663D">
          <w:pPr>
            <w:pStyle w:val="TOC1"/>
            <w:tabs>
              <w:tab w:val="right" w:leader="dot" w:pos="9016"/>
            </w:tabs>
            <w:spacing w:line="480" w:lineRule="auto"/>
            <w:rPr>
              <w:rFonts w:ascii="Times New Roman" w:hAnsi="Times New Roman" w:cs="Times New Roman"/>
              <w:noProof/>
              <w:sz w:val="24"/>
              <w:szCs w:val="24"/>
            </w:rPr>
          </w:pPr>
          <w:hyperlink w:anchor="_Toc164506327" w:history="1">
            <w:r w:rsidR="00CF663D" w:rsidRPr="00CF663D">
              <w:rPr>
                <w:rStyle w:val="Hyperlink"/>
                <w:rFonts w:ascii="Times New Roman" w:hAnsi="Times New Roman" w:cs="Times New Roman"/>
                <w:noProof/>
                <w:sz w:val="24"/>
                <w:szCs w:val="24"/>
                <w:lang w:eastAsia="en-GB"/>
              </w:rPr>
              <w:t>2.0 Company Background</w:t>
            </w:r>
            <w:r w:rsidR="00CF663D" w:rsidRPr="00CF663D">
              <w:rPr>
                <w:rFonts w:ascii="Times New Roman" w:hAnsi="Times New Roman" w:cs="Times New Roman"/>
                <w:noProof/>
                <w:webHidden/>
                <w:sz w:val="24"/>
                <w:szCs w:val="24"/>
              </w:rPr>
              <w:tab/>
            </w:r>
            <w:r w:rsidR="00CF663D" w:rsidRPr="00CF663D">
              <w:rPr>
                <w:rFonts w:ascii="Times New Roman" w:hAnsi="Times New Roman" w:cs="Times New Roman"/>
                <w:noProof/>
                <w:webHidden/>
                <w:sz w:val="24"/>
                <w:szCs w:val="24"/>
              </w:rPr>
              <w:fldChar w:fldCharType="begin"/>
            </w:r>
            <w:r w:rsidR="00CF663D" w:rsidRPr="00CF663D">
              <w:rPr>
                <w:rFonts w:ascii="Times New Roman" w:hAnsi="Times New Roman" w:cs="Times New Roman"/>
                <w:noProof/>
                <w:webHidden/>
                <w:sz w:val="24"/>
                <w:szCs w:val="24"/>
              </w:rPr>
              <w:instrText xml:space="preserve"> PAGEREF _Toc164506327 \h </w:instrText>
            </w:r>
            <w:r w:rsidR="00CF663D" w:rsidRPr="00CF663D">
              <w:rPr>
                <w:rFonts w:ascii="Times New Roman" w:hAnsi="Times New Roman" w:cs="Times New Roman"/>
                <w:noProof/>
                <w:webHidden/>
                <w:sz w:val="24"/>
                <w:szCs w:val="24"/>
              </w:rPr>
            </w:r>
            <w:r w:rsidR="00CF663D" w:rsidRPr="00CF663D">
              <w:rPr>
                <w:rFonts w:ascii="Times New Roman" w:hAnsi="Times New Roman" w:cs="Times New Roman"/>
                <w:noProof/>
                <w:webHidden/>
                <w:sz w:val="24"/>
                <w:szCs w:val="24"/>
              </w:rPr>
              <w:fldChar w:fldCharType="separate"/>
            </w:r>
            <w:r w:rsidR="00CF663D" w:rsidRPr="00CF663D">
              <w:rPr>
                <w:rFonts w:ascii="Times New Roman" w:hAnsi="Times New Roman" w:cs="Times New Roman"/>
                <w:noProof/>
                <w:webHidden/>
                <w:sz w:val="24"/>
                <w:szCs w:val="24"/>
              </w:rPr>
              <w:t>3</w:t>
            </w:r>
            <w:r w:rsidR="00CF663D" w:rsidRPr="00CF663D">
              <w:rPr>
                <w:rFonts w:ascii="Times New Roman" w:hAnsi="Times New Roman" w:cs="Times New Roman"/>
                <w:noProof/>
                <w:webHidden/>
                <w:sz w:val="24"/>
                <w:szCs w:val="24"/>
              </w:rPr>
              <w:fldChar w:fldCharType="end"/>
            </w:r>
          </w:hyperlink>
        </w:p>
        <w:p w14:paraId="635C30D2" w14:textId="77777777" w:rsidR="00CF663D" w:rsidRPr="00CF663D" w:rsidRDefault="00000000" w:rsidP="00CF663D">
          <w:pPr>
            <w:pStyle w:val="TOC1"/>
            <w:tabs>
              <w:tab w:val="right" w:leader="dot" w:pos="9016"/>
            </w:tabs>
            <w:spacing w:line="480" w:lineRule="auto"/>
            <w:rPr>
              <w:rFonts w:ascii="Times New Roman" w:hAnsi="Times New Roman" w:cs="Times New Roman"/>
              <w:noProof/>
              <w:sz w:val="24"/>
              <w:szCs w:val="24"/>
            </w:rPr>
          </w:pPr>
          <w:hyperlink w:anchor="_Toc164506328" w:history="1">
            <w:r w:rsidR="00CF663D" w:rsidRPr="00CF663D">
              <w:rPr>
                <w:rStyle w:val="Hyperlink"/>
                <w:rFonts w:ascii="Times New Roman" w:hAnsi="Times New Roman" w:cs="Times New Roman"/>
                <w:noProof/>
                <w:sz w:val="24"/>
                <w:szCs w:val="24"/>
                <w:lang w:eastAsia="en-GB"/>
              </w:rPr>
              <w:t>3.0 Main Body</w:t>
            </w:r>
            <w:r w:rsidR="00CF663D" w:rsidRPr="00CF663D">
              <w:rPr>
                <w:rFonts w:ascii="Times New Roman" w:hAnsi="Times New Roman" w:cs="Times New Roman"/>
                <w:noProof/>
                <w:webHidden/>
                <w:sz w:val="24"/>
                <w:szCs w:val="24"/>
              </w:rPr>
              <w:tab/>
            </w:r>
            <w:r w:rsidR="00CF663D" w:rsidRPr="00CF663D">
              <w:rPr>
                <w:rFonts w:ascii="Times New Roman" w:hAnsi="Times New Roman" w:cs="Times New Roman"/>
                <w:noProof/>
                <w:webHidden/>
                <w:sz w:val="24"/>
                <w:szCs w:val="24"/>
              </w:rPr>
              <w:fldChar w:fldCharType="begin"/>
            </w:r>
            <w:r w:rsidR="00CF663D" w:rsidRPr="00CF663D">
              <w:rPr>
                <w:rFonts w:ascii="Times New Roman" w:hAnsi="Times New Roman" w:cs="Times New Roman"/>
                <w:noProof/>
                <w:webHidden/>
                <w:sz w:val="24"/>
                <w:szCs w:val="24"/>
              </w:rPr>
              <w:instrText xml:space="preserve"> PAGEREF _Toc164506328 \h </w:instrText>
            </w:r>
            <w:r w:rsidR="00CF663D" w:rsidRPr="00CF663D">
              <w:rPr>
                <w:rFonts w:ascii="Times New Roman" w:hAnsi="Times New Roman" w:cs="Times New Roman"/>
                <w:noProof/>
                <w:webHidden/>
                <w:sz w:val="24"/>
                <w:szCs w:val="24"/>
              </w:rPr>
            </w:r>
            <w:r w:rsidR="00CF663D" w:rsidRPr="00CF663D">
              <w:rPr>
                <w:rFonts w:ascii="Times New Roman" w:hAnsi="Times New Roman" w:cs="Times New Roman"/>
                <w:noProof/>
                <w:webHidden/>
                <w:sz w:val="24"/>
                <w:szCs w:val="24"/>
              </w:rPr>
              <w:fldChar w:fldCharType="separate"/>
            </w:r>
            <w:r w:rsidR="00CF663D" w:rsidRPr="00CF663D">
              <w:rPr>
                <w:rFonts w:ascii="Times New Roman" w:hAnsi="Times New Roman" w:cs="Times New Roman"/>
                <w:noProof/>
                <w:webHidden/>
                <w:sz w:val="24"/>
                <w:szCs w:val="24"/>
              </w:rPr>
              <w:t>4</w:t>
            </w:r>
            <w:r w:rsidR="00CF663D" w:rsidRPr="00CF663D">
              <w:rPr>
                <w:rFonts w:ascii="Times New Roman" w:hAnsi="Times New Roman" w:cs="Times New Roman"/>
                <w:noProof/>
                <w:webHidden/>
                <w:sz w:val="24"/>
                <w:szCs w:val="24"/>
              </w:rPr>
              <w:fldChar w:fldCharType="end"/>
            </w:r>
          </w:hyperlink>
        </w:p>
        <w:p w14:paraId="635C30D3" w14:textId="77777777" w:rsidR="00CF663D" w:rsidRPr="00CF663D" w:rsidRDefault="00000000" w:rsidP="004343CE">
          <w:pPr>
            <w:pStyle w:val="TOC2"/>
          </w:pPr>
          <w:hyperlink w:anchor="_Toc164506329" w:history="1">
            <w:r w:rsidR="00CF663D" w:rsidRPr="00CF663D">
              <w:rPr>
                <w:rStyle w:val="Hyperlink"/>
              </w:rPr>
              <w:t>3.1 Identifying Key Business and Corporate Strategies (Strategic Choice)</w:t>
            </w:r>
            <w:r w:rsidR="00CF663D" w:rsidRPr="00CF663D">
              <w:rPr>
                <w:webHidden/>
              </w:rPr>
              <w:tab/>
            </w:r>
            <w:r w:rsidR="00CF663D" w:rsidRPr="00CF663D">
              <w:rPr>
                <w:webHidden/>
              </w:rPr>
              <w:fldChar w:fldCharType="begin"/>
            </w:r>
            <w:r w:rsidR="00CF663D" w:rsidRPr="00CF663D">
              <w:rPr>
                <w:webHidden/>
              </w:rPr>
              <w:instrText xml:space="preserve"> PAGEREF _Toc164506329 \h </w:instrText>
            </w:r>
            <w:r w:rsidR="00CF663D" w:rsidRPr="00CF663D">
              <w:rPr>
                <w:webHidden/>
              </w:rPr>
            </w:r>
            <w:r w:rsidR="00CF663D" w:rsidRPr="00CF663D">
              <w:rPr>
                <w:webHidden/>
              </w:rPr>
              <w:fldChar w:fldCharType="separate"/>
            </w:r>
            <w:r w:rsidR="00CF663D" w:rsidRPr="00CF663D">
              <w:rPr>
                <w:webHidden/>
              </w:rPr>
              <w:t>4</w:t>
            </w:r>
            <w:r w:rsidR="00CF663D" w:rsidRPr="00CF663D">
              <w:rPr>
                <w:webHidden/>
              </w:rPr>
              <w:fldChar w:fldCharType="end"/>
            </w:r>
          </w:hyperlink>
        </w:p>
        <w:p w14:paraId="635C30D4" w14:textId="77777777" w:rsidR="00CF663D" w:rsidRPr="00CF663D" w:rsidRDefault="00000000" w:rsidP="00CF663D">
          <w:pPr>
            <w:pStyle w:val="TOC3"/>
            <w:tabs>
              <w:tab w:val="right" w:leader="dot" w:pos="9016"/>
            </w:tabs>
            <w:spacing w:line="480" w:lineRule="auto"/>
            <w:rPr>
              <w:rFonts w:ascii="Times New Roman" w:hAnsi="Times New Roman" w:cs="Times New Roman"/>
              <w:noProof/>
              <w:sz w:val="24"/>
              <w:szCs w:val="24"/>
            </w:rPr>
          </w:pPr>
          <w:hyperlink w:anchor="_Toc164506330" w:history="1">
            <w:r w:rsidR="00CF663D" w:rsidRPr="00CF663D">
              <w:rPr>
                <w:rStyle w:val="Hyperlink"/>
                <w:rFonts w:ascii="Times New Roman" w:eastAsia="Times New Roman" w:hAnsi="Times New Roman" w:cs="Times New Roman"/>
                <w:noProof/>
                <w:sz w:val="24"/>
                <w:szCs w:val="24"/>
                <w:lang w:eastAsia="en-GB"/>
              </w:rPr>
              <w:t>3.1.1 Porter's Generic Strategies</w:t>
            </w:r>
            <w:r w:rsidR="00CF663D" w:rsidRPr="00CF663D">
              <w:rPr>
                <w:rFonts w:ascii="Times New Roman" w:hAnsi="Times New Roman" w:cs="Times New Roman"/>
                <w:noProof/>
                <w:webHidden/>
                <w:sz w:val="24"/>
                <w:szCs w:val="24"/>
              </w:rPr>
              <w:tab/>
            </w:r>
            <w:r w:rsidR="00CF663D" w:rsidRPr="00CF663D">
              <w:rPr>
                <w:rFonts w:ascii="Times New Roman" w:hAnsi="Times New Roman" w:cs="Times New Roman"/>
                <w:noProof/>
                <w:webHidden/>
                <w:sz w:val="24"/>
                <w:szCs w:val="24"/>
              </w:rPr>
              <w:fldChar w:fldCharType="begin"/>
            </w:r>
            <w:r w:rsidR="00CF663D" w:rsidRPr="00CF663D">
              <w:rPr>
                <w:rFonts w:ascii="Times New Roman" w:hAnsi="Times New Roman" w:cs="Times New Roman"/>
                <w:noProof/>
                <w:webHidden/>
                <w:sz w:val="24"/>
                <w:szCs w:val="24"/>
              </w:rPr>
              <w:instrText xml:space="preserve"> PAGEREF _Toc164506330 \h </w:instrText>
            </w:r>
            <w:r w:rsidR="00CF663D" w:rsidRPr="00CF663D">
              <w:rPr>
                <w:rFonts w:ascii="Times New Roman" w:hAnsi="Times New Roman" w:cs="Times New Roman"/>
                <w:noProof/>
                <w:webHidden/>
                <w:sz w:val="24"/>
                <w:szCs w:val="24"/>
              </w:rPr>
            </w:r>
            <w:r w:rsidR="00CF663D" w:rsidRPr="00CF663D">
              <w:rPr>
                <w:rFonts w:ascii="Times New Roman" w:hAnsi="Times New Roman" w:cs="Times New Roman"/>
                <w:noProof/>
                <w:webHidden/>
                <w:sz w:val="24"/>
                <w:szCs w:val="24"/>
              </w:rPr>
              <w:fldChar w:fldCharType="separate"/>
            </w:r>
            <w:r w:rsidR="00CF663D" w:rsidRPr="00CF663D">
              <w:rPr>
                <w:rFonts w:ascii="Times New Roman" w:hAnsi="Times New Roman" w:cs="Times New Roman"/>
                <w:noProof/>
                <w:webHidden/>
                <w:sz w:val="24"/>
                <w:szCs w:val="24"/>
              </w:rPr>
              <w:t>4</w:t>
            </w:r>
            <w:r w:rsidR="00CF663D" w:rsidRPr="00CF663D">
              <w:rPr>
                <w:rFonts w:ascii="Times New Roman" w:hAnsi="Times New Roman" w:cs="Times New Roman"/>
                <w:noProof/>
                <w:webHidden/>
                <w:sz w:val="24"/>
                <w:szCs w:val="24"/>
              </w:rPr>
              <w:fldChar w:fldCharType="end"/>
            </w:r>
          </w:hyperlink>
        </w:p>
        <w:p w14:paraId="635C30D5" w14:textId="77777777" w:rsidR="00CF663D" w:rsidRPr="00CF663D" w:rsidRDefault="00000000" w:rsidP="00CF663D">
          <w:pPr>
            <w:pStyle w:val="TOC3"/>
            <w:tabs>
              <w:tab w:val="right" w:leader="dot" w:pos="9016"/>
            </w:tabs>
            <w:spacing w:line="480" w:lineRule="auto"/>
            <w:rPr>
              <w:rFonts w:ascii="Times New Roman" w:hAnsi="Times New Roman" w:cs="Times New Roman"/>
              <w:noProof/>
              <w:sz w:val="24"/>
              <w:szCs w:val="24"/>
            </w:rPr>
          </w:pPr>
          <w:hyperlink w:anchor="_Toc164506331" w:history="1">
            <w:r w:rsidR="00CF663D" w:rsidRPr="00CF663D">
              <w:rPr>
                <w:rStyle w:val="Hyperlink"/>
                <w:rFonts w:ascii="Times New Roman" w:eastAsia="Times New Roman" w:hAnsi="Times New Roman" w:cs="Times New Roman"/>
                <w:bCs/>
                <w:noProof/>
                <w:sz w:val="24"/>
                <w:szCs w:val="24"/>
                <w:lang w:eastAsia="en-GB"/>
              </w:rPr>
              <w:t>3.1.2 Ansoff Matrix</w:t>
            </w:r>
            <w:r w:rsidR="00CF663D" w:rsidRPr="00CF663D">
              <w:rPr>
                <w:rStyle w:val="Hyperlink"/>
                <w:rFonts w:ascii="Times New Roman" w:eastAsia="Times New Roman" w:hAnsi="Times New Roman" w:cs="Times New Roman"/>
                <w:noProof/>
                <w:sz w:val="24"/>
                <w:szCs w:val="24"/>
                <w:lang w:eastAsia="en-GB"/>
              </w:rPr>
              <w:t xml:space="preserve"> to illustrate the company's strategy directions</w:t>
            </w:r>
            <w:r w:rsidR="00CF663D" w:rsidRPr="00CF663D">
              <w:rPr>
                <w:rFonts w:ascii="Times New Roman" w:hAnsi="Times New Roman" w:cs="Times New Roman"/>
                <w:noProof/>
                <w:webHidden/>
                <w:sz w:val="24"/>
                <w:szCs w:val="24"/>
              </w:rPr>
              <w:tab/>
            </w:r>
            <w:r w:rsidR="00CF663D" w:rsidRPr="00CF663D">
              <w:rPr>
                <w:rFonts w:ascii="Times New Roman" w:hAnsi="Times New Roman" w:cs="Times New Roman"/>
                <w:noProof/>
                <w:webHidden/>
                <w:sz w:val="24"/>
                <w:szCs w:val="24"/>
              </w:rPr>
              <w:fldChar w:fldCharType="begin"/>
            </w:r>
            <w:r w:rsidR="00CF663D" w:rsidRPr="00CF663D">
              <w:rPr>
                <w:rFonts w:ascii="Times New Roman" w:hAnsi="Times New Roman" w:cs="Times New Roman"/>
                <w:noProof/>
                <w:webHidden/>
                <w:sz w:val="24"/>
                <w:szCs w:val="24"/>
              </w:rPr>
              <w:instrText xml:space="preserve"> PAGEREF _Toc164506331 \h </w:instrText>
            </w:r>
            <w:r w:rsidR="00CF663D" w:rsidRPr="00CF663D">
              <w:rPr>
                <w:rFonts w:ascii="Times New Roman" w:hAnsi="Times New Roman" w:cs="Times New Roman"/>
                <w:noProof/>
                <w:webHidden/>
                <w:sz w:val="24"/>
                <w:szCs w:val="24"/>
              </w:rPr>
            </w:r>
            <w:r w:rsidR="00CF663D" w:rsidRPr="00CF663D">
              <w:rPr>
                <w:rFonts w:ascii="Times New Roman" w:hAnsi="Times New Roman" w:cs="Times New Roman"/>
                <w:noProof/>
                <w:webHidden/>
                <w:sz w:val="24"/>
                <w:szCs w:val="24"/>
              </w:rPr>
              <w:fldChar w:fldCharType="separate"/>
            </w:r>
            <w:r w:rsidR="00CF663D" w:rsidRPr="00CF663D">
              <w:rPr>
                <w:rFonts w:ascii="Times New Roman" w:hAnsi="Times New Roman" w:cs="Times New Roman"/>
                <w:noProof/>
                <w:webHidden/>
                <w:sz w:val="24"/>
                <w:szCs w:val="24"/>
              </w:rPr>
              <w:t>5</w:t>
            </w:r>
            <w:r w:rsidR="00CF663D" w:rsidRPr="00CF663D">
              <w:rPr>
                <w:rFonts w:ascii="Times New Roman" w:hAnsi="Times New Roman" w:cs="Times New Roman"/>
                <w:noProof/>
                <w:webHidden/>
                <w:sz w:val="24"/>
                <w:szCs w:val="24"/>
              </w:rPr>
              <w:fldChar w:fldCharType="end"/>
            </w:r>
          </w:hyperlink>
        </w:p>
        <w:p w14:paraId="635C30D6" w14:textId="77777777" w:rsidR="00CF663D" w:rsidRPr="004343CE" w:rsidRDefault="00000000" w:rsidP="004343CE">
          <w:pPr>
            <w:pStyle w:val="TOC2"/>
          </w:pPr>
          <w:hyperlink w:anchor="_Toc164506332" w:history="1">
            <w:r w:rsidR="00CF663D" w:rsidRPr="004343CE">
              <w:rPr>
                <w:rStyle w:val="Hyperlink"/>
              </w:rPr>
              <w:t>3.2 Analysing Resources and Capabilities (Alignment with Strategy)</w:t>
            </w:r>
            <w:r w:rsidR="00CF663D" w:rsidRPr="004343CE">
              <w:rPr>
                <w:webHidden/>
              </w:rPr>
              <w:tab/>
            </w:r>
            <w:r w:rsidR="00CF663D" w:rsidRPr="004343CE">
              <w:rPr>
                <w:webHidden/>
              </w:rPr>
              <w:fldChar w:fldCharType="begin"/>
            </w:r>
            <w:r w:rsidR="00CF663D" w:rsidRPr="004343CE">
              <w:rPr>
                <w:webHidden/>
              </w:rPr>
              <w:instrText xml:space="preserve"> PAGEREF _Toc164506332 \h </w:instrText>
            </w:r>
            <w:r w:rsidR="00CF663D" w:rsidRPr="004343CE">
              <w:rPr>
                <w:webHidden/>
              </w:rPr>
            </w:r>
            <w:r w:rsidR="00CF663D" w:rsidRPr="004343CE">
              <w:rPr>
                <w:webHidden/>
              </w:rPr>
              <w:fldChar w:fldCharType="separate"/>
            </w:r>
            <w:r w:rsidR="00CF663D" w:rsidRPr="004343CE">
              <w:rPr>
                <w:webHidden/>
              </w:rPr>
              <w:t>6</w:t>
            </w:r>
            <w:r w:rsidR="00CF663D" w:rsidRPr="004343CE">
              <w:rPr>
                <w:webHidden/>
              </w:rPr>
              <w:fldChar w:fldCharType="end"/>
            </w:r>
          </w:hyperlink>
        </w:p>
        <w:p w14:paraId="635C30D7" w14:textId="77777777" w:rsidR="00CF663D" w:rsidRPr="00CF663D" w:rsidRDefault="00000000" w:rsidP="00CF663D">
          <w:pPr>
            <w:pStyle w:val="TOC3"/>
            <w:tabs>
              <w:tab w:val="right" w:leader="dot" w:pos="9016"/>
            </w:tabs>
            <w:spacing w:line="480" w:lineRule="auto"/>
            <w:rPr>
              <w:rFonts w:ascii="Times New Roman" w:hAnsi="Times New Roman" w:cs="Times New Roman"/>
              <w:noProof/>
              <w:sz w:val="24"/>
              <w:szCs w:val="24"/>
            </w:rPr>
          </w:pPr>
          <w:hyperlink w:anchor="_Toc164506333" w:history="1">
            <w:r w:rsidR="00CF663D" w:rsidRPr="00CF663D">
              <w:rPr>
                <w:rStyle w:val="Hyperlink"/>
                <w:rFonts w:ascii="Times New Roman" w:hAnsi="Times New Roman" w:cs="Times New Roman"/>
                <w:noProof/>
                <w:sz w:val="24"/>
                <w:szCs w:val="24"/>
              </w:rPr>
              <w:t>3.2.1 Value chain analysis</w:t>
            </w:r>
            <w:r w:rsidR="00CF663D" w:rsidRPr="00CF663D">
              <w:rPr>
                <w:rFonts w:ascii="Times New Roman" w:hAnsi="Times New Roman" w:cs="Times New Roman"/>
                <w:noProof/>
                <w:webHidden/>
                <w:sz w:val="24"/>
                <w:szCs w:val="24"/>
              </w:rPr>
              <w:tab/>
            </w:r>
            <w:r w:rsidR="00CF663D" w:rsidRPr="00CF663D">
              <w:rPr>
                <w:rFonts w:ascii="Times New Roman" w:hAnsi="Times New Roman" w:cs="Times New Roman"/>
                <w:noProof/>
                <w:webHidden/>
                <w:sz w:val="24"/>
                <w:szCs w:val="24"/>
              </w:rPr>
              <w:fldChar w:fldCharType="begin"/>
            </w:r>
            <w:r w:rsidR="00CF663D" w:rsidRPr="00CF663D">
              <w:rPr>
                <w:rFonts w:ascii="Times New Roman" w:hAnsi="Times New Roman" w:cs="Times New Roman"/>
                <w:noProof/>
                <w:webHidden/>
                <w:sz w:val="24"/>
                <w:szCs w:val="24"/>
              </w:rPr>
              <w:instrText xml:space="preserve"> PAGEREF _Toc164506333 \h </w:instrText>
            </w:r>
            <w:r w:rsidR="00CF663D" w:rsidRPr="00CF663D">
              <w:rPr>
                <w:rFonts w:ascii="Times New Roman" w:hAnsi="Times New Roman" w:cs="Times New Roman"/>
                <w:noProof/>
                <w:webHidden/>
                <w:sz w:val="24"/>
                <w:szCs w:val="24"/>
              </w:rPr>
            </w:r>
            <w:r w:rsidR="00CF663D" w:rsidRPr="00CF663D">
              <w:rPr>
                <w:rFonts w:ascii="Times New Roman" w:hAnsi="Times New Roman" w:cs="Times New Roman"/>
                <w:noProof/>
                <w:webHidden/>
                <w:sz w:val="24"/>
                <w:szCs w:val="24"/>
              </w:rPr>
              <w:fldChar w:fldCharType="separate"/>
            </w:r>
            <w:r w:rsidR="00CF663D" w:rsidRPr="00CF663D">
              <w:rPr>
                <w:rFonts w:ascii="Times New Roman" w:hAnsi="Times New Roman" w:cs="Times New Roman"/>
                <w:noProof/>
                <w:webHidden/>
                <w:sz w:val="24"/>
                <w:szCs w:val="24"/>
              </w:rPr>
              <w:t>6</w:t>
            </w:r>
            <w:r w:rsidR="00CF663D" w:rsidRPr="00CF663D">
              <w:rPr>
                <w:rFonts w:ascii="Times New Roman" w:hAnsi="Times New Roman" w:cs="Times New Roman"/>
                <w:noProof/>
                <w:webHidden/>
                <w:sz w:val="24"/>
                <w:szCs w:val="24"/>
              </w:rPr>
              <w:fldChar w:fldCharType="end"/>
            </w:r>
          </w:hyperlink>
        </w:p>
        <w:p w14:paraId="635C30D8" w14:textId="77777777" w:rsidR="00CF663D" w:rsidRPr="00CF663D" w:rsidRDefault="00000000" w:rsidP="004343CE">
          <w:pPr>
            <w:pStyle w:val="TOC2"/>
          </w:pPr>
          <w:hyperlink w:anchor="_Toc164506334" w:history="1">
            <w:r w:rsidR="00CF663D" w:rsidRPr="00CF663D">
              <w:rPr>
                <w:rStyle w:val="Hyperlink"/>
              </w:rPr>
              <w:t>3.3 Evaluating Strategy in Action</w:t>
            </w:r>
            <w:r w:rsidR="00CF663D" w:rsidRPr="00CF663D">
              <w:rPr>
                <w:webHidden/>
              </w:rPr>
              <w:tab/>
            </w:r>
            <w:r w:rsidR="00CF663D" w:rsidRPr="00CF663D">
              <w:rPr>
                <w:webHidden/>
              </w:rPr>
              <w:fldChar w:fldCharType="begin"/>
            </w:r>
            <w:r w:rsidR="00CF663D" w:rsidRPr="00CF663D">
              <w:rPr>
                <w:webHidden/>
              </w:rPr>
              <w:instrText xml:space="preserve"> PAGEREF _Toc164506334 \h </w:instrText>
            </w:r>
            <w:r w:rsidR="00CF663D" w:rsidRPr="00CF663D">
              <w:rPr>
                <w:webHidden/>
              </w:rPr>
            </w:r>
            <w:r w:rsidR="00CF663D" w:rsidRPr="00CF663D">
              <w:rPr>
                <w:webHidden/>
              </w:rPr>
              <w:fldChar w:fldCharType="separate"/>
            </w:r>
            <w:r w:rsidR="00CF663D" w:rsidRPr="00CF663D">
              <w:rPr>
                <w:webHidden/>
              </w:rPr>
              <w:t>8</w:t>
            </w:r>
            <w:r w:rsidR="00CF663D" w:rsidRPr="00CF663D">
              <w:rPr>
                <w:webHidden/>
              </w:rPr>
              <w:fldChar w:fldCharType="end"/>
            </w:r>
          </w:hyperlink>
        </w:p>
        <w:p w14:paraId="635C30D9" w14:textId="77777777" w:rsidR="00CF663D" w:rsidRPr="00CF663D" w:rsidRDefault="00000000" w:rsidP="00CF663D">
          <w:pPr>
            <w:pStyle w:val="TOC3"/>
            <w:tabs>
              <w:tab w:val="right" w:leader="dot" w:pos="9016"/>
            </w:tabs>
            <w:spacing w:line="480" w:lineRule="auto"/>
            <w:rPr>
              <w:rFonts w:ascii="Times New Roman" w:hAnsi="Times New Roman" w:cs="Times New Roman"/>
              <w:noProof/>
              <w:sz w:val="24"/>
              <w:szCs w:val="24"/>
            </w:rPr>
          </w:pPr>
          <w:hyperlink w:anchor="_Toc164506335" w:history="1">
            <w:r w:rsidR="00CF663D" w:rsidRPr="00CF663D">
              <w:rPr>
                <w:rStyle w:val="Hyperlink"/>
                <w:rFonts w:ascii="Times New Roman" w:hAnsi="Times New Roman" w:cs="Times New Roman"/>
                <w:noProof/>
                <w:sz w:val="24"/>
                <w:szCs w:val="24"/>
              </w:rPr>
              <w:t>3.3.1 SAF analysis</w:t>
            </w:r>
            <w:r w:rsidR="00CF663D" w:rsidRPr="00CF663D">
              <w:rPr>
                <w:rFonts w:ascii="Times New Roman" w:hAnsi="Times New Roman" w:cs="Times New Roman"/>
                <w:noProof/>
                <w:webHidden/>
                <w:sz w:val="24"/>
                <w:szCs w:val="24"/>
              </w:rPr>
              <w:tab/>
            </w:r>
            <w:r w:rsidR="00CF663D" w:rsidRPr="00CF663D">
              <w:rPr>
                <w:rFonts w:ascii="Times New Roman" w:hAnsi="Times New Roman" w:cs="Times New Roman"/>
                <w:noProof/>
                <w:webHidden/>
                <w:sz w:val="24"/>
                <w:szCs w:val="24"/>
              </w:rPr>
              <w:fldChar w:fldCharType="begin"/>
            </w:r>
            <w:r w:rsidR="00CF663D" w:rsidRPr="00CF663D">
              <w:rPr>
                <w:rFonts w:ascii="Times New Roman" w:hAnsi="Times New Roman" w:cs="Times New Roman"/>
                <w:noProof/>
                <w:webHidden/>
                <w:sz w:val="24"/>
                <w:szCs w:val="24"/>
              </w:rPr>
              <w:instrText xml:space="preserve"> PAGEREF _Toc164506335 \h </w:instrText>
            </w:r>
            <w:r w:rsidR="00CF663D" w:rsidRPr="00CF663D">
              <w:rPr>
                <w:rFonts w:ascii="Times New Roman" w:hAnsi="Times New Roman" w:cs="Times New Roman"/>
                <w:noProof/>
                <w:webHidden/>
                <w:sz w:val="24"/>
                <w:szCs w:val="24"/>
              </w:rPr>
            </w:r>
            <w:r w:rsidR="00CF663D" w:rsidRPr="00CF663D">
              <w:rPr>
                <w:rFonts w:ascii="Times New Roman" w:hAnsi="Times New Roman" w:cs="Times New Roman"/>
                <w:noProof/>
                <w:webHidden/>
                <w:sz w:val="24"/>
                <w:szCs w:val="24"/>
              </w:rPr>
              <w:fldChar w:fldCharType="separate"/>
            </w:r>
            <w:r w:rsidR="00CF663D" w:rsidRPr="00CF663D">
              <w:rPr>
                <w:rFonts w:ascii="Times New Roman" w:hAnsi="Times New Roman" w:cs="Times New Roman"/>
                <w:noProof/>
                <w:webHidden/>
                <w:sz w:val="24"/>
                <w:szCs w:val="24"/>
              </w:rPr>
              <w:t>8</w:t>
            </w:r>
            <w:r w:rsidR="00CF663D" w:rsidRPr="00CF663D">
              <w:rPr>
                <w:rFonts w:ascii="Times New Roman" w:hAnsi="Times New Roman" w:cs="Times New Roman"/>
                <w:noProof/>
                <w:webHidden/>
                <w:sz w:val="24"/>
                <w:szCs w:val="24"/>
              </w:rPr>
              <w:fldChar w:fldCharType="end"/>
            </w:r>
          </w:hyperlink>
        </w:p>
        <w:p w14:paraId="635C30DA" w14:textId="77777777" w:rsidR="00CF663D" w:rsidRPr="00CF663D" w:rsidRDefault="00000000" w:rsidP="00CF663D">
          <w:pPr>
            <w:pStyle w:val="TOC3"/>
            <w:tabs>
              <w:tab w:val="right" w:leader="dot" w:pos="9016"/>
            </w:tabs>
            <w:spacing w:line="480" w:lineRule="auto"/>
            <w:rPr>
              <w:rFonts w:ascii="Times New Roman" w:hAnsi="Times New Roman" w:cs="Times New Roman"/>
              <w:noProof/>
              <w:sz w:val="24"/>
              <w:szCs w:val="24"/>
            </w:rPr>
          </w:pPr>
          <w:hyperlink w:anchor="_Toc164506336" w:history="1">
            <w:r w:rsidR="00CF663D" w:rsidRPr="00CF663D">
              <w:rPr>
                <w:rStyle w:val="Hyperlink"/>
                <w:rFonts w:ascii="Times New Roman" w:hAnsi="Times New Roman" w:cs="Times New Roman"/>
                <w:noProof/>
                <w:sz w:val="24"/>
                <w:szCs w:val="24"/>
              </w:rPr>
              <w:t>3.3.2 Evidence and examples of how the company has executed its strategies successfully or faced challenges</w:t>
            </w:r>
            <w:r w:rsidR="00CF663D" w:rsidRPr="00CF663D">
              <w:rPr>
                <w:rFonts w:ascii="Times New Roman" w:hAnsi="Times New Roman" w:cs="Times New Roman"/>
                <w:noProof/>
                <w:webHidden/>
                <w:sz w:val="24"/>
                <w:szCs w:val="24"/>
              </w:rPr>
              <w:tab/>
            </w:r>
            <w:r w:rsidR="00CF663D" w:rsidRPr="00CF663D">
              <w:rPr>
                <w:rFonts w:ascii="Times New Roman" w:hAnsi="Times New Roman" w:cs="Times New Roman"/>
                <w:noProof/>
                <w:webHidden/>
                <w:sz w:val="24"/>
                <w:szCs w:val="24"/>
              </w:rPr>
              <w:fldChar w:fldCharType="begin"/>
            </w:r>
            <w:r w:rsidR="00CF663D" w:rsidRPr="00CF663D">
              <w:rPr>
                <w:rFonts w:ascii="Times New Roman" w:hAnsi="Times New Roman" w:cs="Times New Roman"/>
                <w:noProof/>
                <w:webHidden/>
                <w:sz w:val="24"/>
                <w:szCs w:val="24"/>
              </w:rPr>
              <w:instrText xml:space="preserve"> PAGEREF _Toc164506336 \h </w:instrText>
            </w:r>
            <w:r w:rsidR="00CF663D" w:rsidRPr="00CF663D">
              <w:rPr>
                <w:rFonts w:ascii="Times New Roman" w:hAnsi="Times New Roman" w:cs="Times New Roman"/>
                <w:noProof/>
                <w:webHidden/>
                <w:sz w:val="24"/>
                <w:szCs w:val="24"/>
              </w:rPr>
            </w:r>
            <w:r w:rsidR="00CF663D" w:rsidRPr="00CF663D">
              <w:rPr>
                <w:rFonts w:ascii="Times New Roman" w:hAnsi="Times New Roman" w:cs="Times New Roman"/>
                <w:noProof/>
                <w:webHidden/>
                <w:sz w:val="24"/>
                <w:szCs w:val="24"/>
              </w:rPr>
              <w:fldChar w:fldCharType="separate"/>
            </w:r>
            <w:r w:rsidR="00CF663D" w:rsidRPr="00CF663D">
              <w:rPr>
                <w:rFonts w:ascii="Times New Roman" w:hAnsi="Times New Roman" w:cs="Times New Roman"/>
                <w:noProof/>
                <w:webHidden/>
                <w:sz w:val="24"/>
                <w:szCs w:val="24"/>
              </w:rPr>
              <w:t>9</w:t>
            </w:r>
            <w:r w:rsidR="00CF663D" w:rsidRPr="00CF663D">
              <w:rPr>
                <w:rFonts w:ascii="Times New Roman" w:hAnsi="Times New Roman" w:cs="Times New Roman"/>
                <w:noProof/>
                <w:webHidden/>
                <w:sz w:val="24"/>
                <w:szCs w:val="24"/>
              </w:rPr>
              <w:fldChar w:fldCharType="end"/>
            </w:r>
          </w:hyperlink>
        </w:p>
        <w:p w14:paraId="635C30DB" w14:textId="77777777" w:rsidR="00CF663D" w:rsidRPr="00CF663D" w:rsidRDefault="00000000" w:rsidP="004343CE">
          <w:pPr>
            <w:pStyle w:val="TOC2"/>
          </w:pPr>
          <w:hyperlink w:anchor="_Toc164506337" w:history="1">
            <w:r w:rsidR="00CF663D" w:rsidRPr="00CF663D">
              <w:rPr>
                <w:rStyle w:val="Hyperlink"/>
              </w:rPr>
              <w:t>3.4 Evaluating Sustainability Efforts</w:t>
            </w:r>
            <w:r w:rsidR="00CF663D" w:rsidRPr="00CF663D">
              <w:rPr>
                <w:webHidden/>
              </w:rPr>
              <w:tab/>
            </w:r>
            <w:r w:rsidR="00CF663D" w:rsidRPr="00CF663D">
              <w:rPr>
                <w:webHidden/>
              </w:rPr>
              <w:fldChar w:fldCharType="begin"/>
            </w:r>
            <w:r w:rsidR="00CF663D" w:rsidRPr="00CF663D">
              <w:rPr>
                <w:webHidden/>
              </w:rPr>
              <w:instrText xml:space="preserve"> PAGEREF _Toc164506337 \h </w:instrText>
            </w:r>
            <w:r w:rsidR="00CF663D" w:rsidRPr="00CF663D">
              <w:rPr>
                <w:webHidden/>
              </w:rPr>
            </w:r>
            <w:r w:rsidR="00CF663D" w:rsidRPr="00CF663D">
              <w:rPr>
                <w:webHidden/>
              </w:rPr>
              <w:fldChar w:fldCharType="separate"/>
            </w:r>
            <w:r w:rsidR="00CF663D" w:rsidRPr="00CF663D">
              <w:rPr>
                <w:webHidden/>
              </w:rPr>
              <w:t>9</w:t>
            </w:r>
            <w:r w:rsidR="00CF663D" w:rsidRPr="00CF663D">
              <w:rPr>
                <w:webHidden/>
              </w:rPr>
              <w:fldChar w:fldCharType="end"/>
            </w:r>
          </w:hyperlink>
        </w:p>
        <w:p w14:paraId="635C30DC" w14:textId="77777777" w:rsidR="00CF663D" w:rsidRPr="00CF663D" w:rsidRDefault="00000000" w:rsidP="00CF663D">
          <w:pPr>
            <w:pStyle w:val="TOC1"/>
            <w:tabs>
              <w:tab w:val="right" w:leader="dot" w:pos="9016"/>
            </w:tabs>
            <w:spacing w:line="480" w:lineRule="auto"/>
            <w:rPr>
              <w:rFonts w:ascii="Times New Roman" w:hAnsi="Times New Roman" w:cs="Times New Roman"/>
              <w:noProof/>
              <w:sz w:val="24"/>
              <w:szCs w:val="24"/>
            </w:rPr>
          </w:pPr>
          <w:hyperlink w:anchor="_Toc164506338" w:history="1">
            <w:r w:rsidR="00CF663D" w:rsidRPr="00CF663D">
              <w:rPr>
                <w:rStyle w:val="Hyperlink"/>
                <w:rFonts w:ascii="Times New Roman" w:hAnsi="Times New Roman" w:cs="Times New Roman"/>
                <w:noProof/>
                <w:sz w:val="24"/>
                <w:szCs w:val="24"/>
                <w:lang w:eastAsia="en-GB"/>
              </w:rPr>
              <w:t>4.0 Conclusion</w:t>
            </w:r>
            <w:r w:rsidR="00CF663D" w:rsidRPr="00CF663D">
              <w:rPr>
                <w:rFonts w:ascii="Times New Roman" w:hAnsi="Times New Roman" w:cs="Times New Roman"/>
                <w:noProof/>
                <w:webHidden/>
                <w:sz w:val="24"/>
                <w:szCs w:val="24"/>
              </w:rPr>
              <w:tab/>
            </w:r>
            <w:r w:rsidR="00CF663D" w:rsidRPr="00CF663D">
              <w:rPr>
                <w:rFonts w:ascii="Times New Roman" w:hAnsi="Times New Roman" w:cs="Times New Roman"/>
                <w:noProof/>
                <w:webHidden/>
                <w:sz w:val="24"/>
                <w:szCs w:val="24"/>
              </w:rPr>
              <w:fldChar w:fldCharType="begin"/>
            </w:r>
            <w:r w:rsidR="00CF663D" w:rsidRPr="00CF663D">
              <w:rPr>
                <w:rFonts w:ascii="Times New Roman" w:hAnsi="Times New Roman" w:cs="Times New Roman"/>
                <w:noProof/>
                <w:webHidden/>
                <w:sz w:val="24"/>
                <w:szCs w:val="24"/>
              </w:rPr>
              <w:instrText xml:space="preserve"> PAGEREF _Toc164506338 \h </w:instrText>
            </w:r>
            <w:r w:rsidR="00CF663D" w:rsidRPr="00CF663D">
              <w:rPr>
                <w:rFonts w:ascii="Times New Roman" w:hAnsi="Times New Roman" w:cs="Times New Roman"/>
                <w:noProof/>
                <w:webHidden/>
                <w:sz w:val="24"/>
                <w:szCs w:val="24"/>
              </w:rPr>
            </w:r>
            <w:r w:rsidR="00CF663D" w:rsidRPr="00CF663D">
              <w:rPr>
                <w:rFonts w:ascii="Times New Roman" w:hAnsi="Times New Roman" w:cs="Times New Roman"/>
                <w:noProof/>
                <w:webHidden/>
                <w:sz w:val="24"/>
                <w:szCs w:val="24"/>
              </w:rPr>
              <w:fldChar w:fldCharType="separate"/>
            </w:r>
            <w:r w:rsidR="00CF663D" w:rsidRPr="00CF663D">
              <w:rPr>
                <w:rFonts w:ascii="Times New Roman" w:hAnsi="Times New Roman" w:cs="Times New Roman"/>
                <w:noProof/>
                <w:webHidden/>
                <w:sz w:val="24"/>
                <w:szCs w:val="24"/>
              </w:rPr>
              <w:t>10</w:t>
            </w:r>
            <w:r w:rsidR="00CF663D" w:rsidRPr="00CF663D">
              <w:rPr>
                <w:rFonts w:ascii="Times New Roman" w:hAnsi="Times New Roman" w:cs="Times New Roman"/>
                <w:noProof/>
                <w:webHidden/>
                <w:sz w:val="24"/>
                <w:szCs w:val="24"/>
              </w:rPr>
              <w:fldChar w:fldCharType="end"/>
            </w:r>
          </w:hyperlink>
        </w:p>
        <w:p w14:paraId="635C30E1" w14:textId="702721BC" w:rsidR="00CF663D" w:rsidRPr="00CF663D" w:rsidRDefault="00CF663D" w:rsidP="009B69C0">
          <w:pPr>
            <w:spacing w:line="480" w:lineRule="auto"/>
            <w:rPr>
              <w:rFonts w:ascii="Times New Roman" w:hAnsi="Times New Roman" w:cs="Times New Roman"/>
              <w:sz w:val="24"/>
              <w:szCs w:val="24"/>
            </w:rPr>
          </w:pPr>
          <w:r w:rsidRPr="00CF663D">
            <w:rPr>
              <w:rFonts w:ascii="Times New Roman" w:hAnsi="Times New Roman" w:cs="Times New Roman"/>
              <w:b/>
              <w:bCs/>
              <w:noProof/>
              <w:sz w:val="24"/>
              <w:szCs w:val="24"/>
            </w:rPr>
            <w:fldChar w:fldCharType="end"/>
          </w:r>
        </w:p>
      </w:sdtContent>
    </w:sdt>
    <w:p w14:paraId="635C30E2" w14:textId="77777777" w:rsidR="000B18E7" w:rsidRPr="00CF663D" w:rsidRDefault="000B18E7" w:rsidP="00CF663D">
      <w:pPr>
        <w:pStyle w:val="Heading1"/>
        <w:spacing w:line="480" w:lineRule="auto"/>
        <w:jc w:val="both"/>
        <w:rPr>
          <w:rFonts w:ascii="Times New Roman" w:hAnsi="Times New Roman" w:cs="Times New Roman"/>
          <w:sz w:val="24"/>
          <w:szCs w:val="24"/>
        </w:rPr>
      </w:pPr>
      <w:bookmarkStart w:id="0" w:name="_Toc164506326"/>
      <w:r w:rsidRPr="00CF663D">
        <w:rPr>
          <w:rFonts w:ascii="Times New Roman" w:hAnsi="Times New Roman" w:cs="Times New Roman"/>
          <w:sz w:val="24"/>
          <w:szCs w:val="24"/>
        </w:rPr>
        <w:lastRenderedPageBreak/>
        <w:t xml:space="preserve">1.0 </w:t>
      </w:r>
      <w:r w:rsidR="00A129B0" w:rsidRPr="00CF663D">
        <w:rPr>
          <w:rFonts w:ascii="Times New Roman" w:hAnsi="Times New Roman" w:cs="Times New Roman"/>
          <w:sz w:val="24"/>
          <w:szCs w:val="24"/>
        </w:rPr>
        <w:t>Introduction</w:t>
      </w:r>
      <w:bookmarkEnd w:id="0"/>
    </w:p>
    <w:p w14:paraId="635C30E3" w14:textId="77777777" w:rsidR="00DF67DA" w:rsidRPr="00CF663D" w:rsidRDefault="000B18E7" w:rsidP="00CF663D">
      <w:pPr>
        <w:spacing w:line="480" w:lineRule="auto"/>
        <w:jc w:val="both"/>
        <w:rPr>
          <w:rFonts w:ascii="Times New Roman" w:hAnsi="Times New Roman" w:cs="Times New Roman"/>
          <w:sz w:val="24"/>
          <w:szCs w:val="24"/>
          <w:lang w:eastAsia="en-GB"/>
        </w:rPr>
      </w:pPr>
      <w:r w:rsidRPr="00CF663D">
        <w:rPr>
          <w:rFonts w:ascii="Times New Roman" w:hAnsi="Times New Roman" w:cs="Times New Roman"/>
          <w:sz w:val="24"/>
          <w:szCs w:val="24"/>
        </w:rPr>
        <w:t>Strategic management consists of the development and implementation of long-term strategies and programs that aim at the attainment of organizational goals. It is about the assessment of internal and external factors, setting goals, making strategies and allocating resources effectively</w:t>
      </w:r>
      <w:r w:rsidR="00125CE7">
        <w:rPr>
          <w:rFonts w:ascii="Times New Roman" w:hAnsi="Times New Roman" w:cs="Times New Roman"/>
          <w:sz w:val="24"/>
          <w:szCs w:val="24"/>
        </w:rPr>
        <w:t xml:space="preserve"> (</w:t>
      </w:r>
      <w:r w:rsidR="00125CE7">
        <w:rPr>
          <w:rFonts w:ascii="Times New Roman" w:hAnsi="Times New Roman" w:cs="Times New Roman"/>
          <w:color w:val="222222"/>
          <w:sz w:val="24"/>
          <w:szCs w:val="24"/>
          <w:shd w:val="clear" w:color="auto" w:fill="FFFFFF"/>
        </w:rPr>
        <w:t>Amason</w:t>
      </w:r>
      <w:r w:rsidR="00125CE7" w:rsidRPr="00CF663D">
        <w:rPr>
          <w:rFonts w:ascii="Times New Roman" w:hAnsi="Times New Roman" w:cs="Times New Roman"/>
          <w:color w:val="222222"/>
          <w:sz w:val="24"/>
          <w:szCs w:val="24"/>
          <w:shd w:val="clear" w:color="auto" w:fill="FFFFFF"/>
        </w:rPr>
        <w:t xml:space="preserve"> and Ward, </w:t>
      </w:r>
      <w:r w:rsidR="00125CE7">
        <w:rPr>
          <w:rFonts w:ascii="Times New Roman" w:hAnsi="Times New Roman" w:cs="Times New Roman"/>
          <w:color w:val="222222"/>
          <w:sz w:val="24"/>
          <w:szCs w:val="24"/>
          <w:shd w:val="clear" w:color="auto" w:fill="FFFFFF"/>
        </w:rPr>
        <w:t>2020</w:t>
      </w:r>
      <w:r w:rsidR="00125CE7">
        <w:rPr>
          <w:rFonts w:ascii="Times New Roman" w:hAnsi="Times New Roman" w:cs="Times New Roman"/>
          <w:sz w:val="24"/>
          <w:szCs w:val="24"/>
        </w:rPr>
        <w:t>)</w:t>
      </w:r>
      <w:r w:rsidRPr="00CF663D">
        <w:rPr>
          <w:rFonts w:ascii="Times New Roman" w:hAnsi="Times New Roman" w:cs="Times New Roman"/>
          <w:sz w:val="24"/>
          <w:szCs w:val="24"/>
        </w:rPr>
        <w:t>. Sustainability, in the context of strategic management, incorporates environmental, social, and economic considerations into decision-making processes, so as to guarantee longevity and success. It entails the implementation of processes that are aimed at minimizing the adverse environmental consequences, promoting social responsibility as well as creating long-term economic value. Through the application of sustainability factors, businesses seek the balance between immediate profitability as well as long-term resilience and stakeholder value, which is achieved through a holistic approach to management that considers both present and future needs</w:t>
      </w:r>
      <w:r w:rsidR="00125CE7">
        <w:rPr>
          <w:rFonts w:ascii="Times New Roman" w:hAnsi="Times New Roman" w:cs="Times New Roman"/>
          <w:sz w:val="24"/>
          <w:szCs w:val="24"/>
        </w:rPr>
        <w:t xml:space="preserve"> (</w:t>
      </w:r>
      <w:r w:rsidR="00125CE7" w:rsidRPr="00CF663D">
        <w:rPr>
          <w:rFonts w:ascii="Times New Roman" w:hAnsi="Times New Roman" w:cs="Times New Roman"/>
          <w:color w:val="222222"/>
          <w:sz w:val="24"/>
          <w:szCs w:val="24"/>
          <w:shd w:val="clear" w:color="auto" w:fill="FFFFFF"/>
        </w:rPr>
        <w:t>Henry, 2021</w:t>
      </w:r>
      <w:r w:rsidR="00125CE7">
        <w:rPr>
          <w:rFonts w:ascii="Times New Roman" w:hAnsi="Times New Roman" w:cs="Times New Roman"/>
          <w:sz w:val="24"/>
          <w:szCs w:val="24"/>
        </w:rPr>
        <w:t>)</w:t>
      </w:r>
      <w:r w:rsidRPr="00CF663D">
        <w:rPr>
          <w:rFonts w:ascii="Times New Roman" w:hAnsi="Times New Roman" w:cs="Times New Roman"/>
          <w:sz w:val="24"/>
          <w:szCs w:val="24"/>
        </w:rPr>
        <w:t xml:space="preserve">. Using  TESCO as the chosen company , this report aims to  identify the  organization  Key Business and Corporate Strategies (Strategic Choice), using the  porters generic strategies and ansofff matrix , </w:t>
      </w:r>
      <w:r w:rsidRPr="00CF663D">
        <w:rPr>
          <w:rFonts w:ascii="Times New Roman" w:hAnsi="Times New Roman" w:cs="Times New Roman"/>
          <w:sz w:val="24"/>
          <w:szCs w:val="24"/>
          <w:lang w:eastAsia="en-GB"/>
        </w:rPr>
        <w:t xml:space="preserve">Resources and Capabilities using the Value Chain and Value System analysis and the VRIO, Evaluation of </w:t>
      </w:r>
      <w:r w:rsidR="00D76E09">
        <w:rPr>
          <w:rFonts w:ascii="Times New Roman" w:hAnsi="Times New Roman" w:cs="Times New Roman"/>
          <w:sz w:val="24"/>
          <w:szCs w:val="24"/>
          <w:lang w:eastAsia="en-GB"/>
        </w:rPr>
        <w:t xml:space="preserve">Strategy in Action </w:t>
      </w:r>
      <w:r w:rsidRPr="00CF663D">
        <w:rPr>
          <w:rFonts w:ascii="Times New Roman" w:hAnsi="Times New Roman" w:cs="Times New Roman"/>
          <w:sz w:val="24"/>
          <w:szCs w:val="24"/>
          <w:lang w:eastAsia="en-GB"/>
        </w:rPr>
        <w:t>using the SAF  and examples  and  provide Evaluation of Sustainability Efforts by the company.  Further the report provides a conclusion covering the key discussions.</w:t>
      </w:r>
    </w:p>
    <w:p w14:paraId="635C30E4" w14:textId="77777777" w:rsidR="000B18E7" w:rsidRPr="00CF663D" w:rsidRDefault="000B18E7" w:rsidP="00CF663D">
      <w:pPr>
        <w:pStyle w:val="Heading1"/>
        <w:spacing w:line="480" w:lineRule="auto"/>
        <w:jc w:val="both"/>
        <w:rPr>
          <w:rFonts w:ascii="Times New Roman" w:hAnsi="Times New Roman" w:cs="Times New Roman"/>
          <w:sz w:val="24"/>
          <w:szCs w:val="24"/>
          <w:lang w:eastAsia="en-GB"/>
        </w:rPr>
      </w:pPr>
      <w:bookmarkStart w:id="1" w:name="_Toc164506327"/>
      <w:r w:rsidRPr="00CF663D">
        <w:rPr>
          <w:rFonts w:ascii="Times New Roman" w:hAnsi="Times New Roman" w:cs="Times New Roman"/>
          <w:sz w:val="24"/>
          <w:szCs w:val="24"/>
          <w:lang w:eastAsia="en-GB"/>
        </w:rPr>
        <w:t>2.0 Company Background</w:t>
      </w:r>
      <w:bookmarkEnd w:id="1"/>
    </w:p>
    <w:p w14:paraId="635C30E5" w14:textId="77777777" w:rsidR="000B18E7" w:rsidRPr="00CF663D" w:rsidRDefault="000B18E7" w:rsidP="00CF663D">
      <w:pPr>
        <w:spacing w:line="480" w:lineRule="auto"/>
        <w:jc w:val="both"/>
        <w:rPr>
          <w:rFonts w:ascii="Times New Roman" w:hAnsi="Times New Roman" w:cs="Times New Roman"/>
          <w:sz w:val="24"/>
          <w:szCs w:val="24"/>
          <w:lang w:eastAsia="en-GB"/>
        </w:rPr>
      </w:pPr>
      <w:r w:rsidRPr="00CF663D">
        <w:rPr>
          <w:rFonts w:ascii="Times New Roman" w:hAnsi="Times New Roman" w:cs="Times New Roman"/>
          <w:sz w:val="24"/>
          <w:szCs w:val="24"/>
          <w:lang w:eastAsia="en-GB"/>
        </w:rPr>
        <w:t>Established in 1919, Tesco PLC is one of the leading British multinational retailers based in Welwyn Garden City, Hertfordshire, United Kingdom</w:t>
      </w:r>
      <w:r w:rsidR="00125CE7">
        <w:rPr>
          <w:rFonts w:ascii="Times New Roman" w:hAnsi="Times New Roman" w:cs="Times New Roman"/>
          <w:sz w:val="24"/>
          <w:szCs w:val="24"/>
        </w:rPr>
        <w:t>(</w:t>
      </w:r>
      <w:r w:rsidR="00125CE7">
        <w:rPr>
          <w:rFonts w:ascii="Times New Roman" w:hAnsi="Times New Roman" w:cs="Times New Roman"/>
          <w:color w:val="222222"/>
          <w:sz w:val="24"/>
          <w:szCs w:val="24"/>
          <w:shd w:val="clear" w:color="auto" w:fill="FFFFFF"/>
        </w:rPr>
        <w:t>Amason</w:t>
      </w:r>
      <w:r w:rsidR="00125CE7" w:rsidRPr="00CF663D">
        <w:rPr>
          <w:rFonts w:ascii="Times New Roman" w:hAnsi="Times New Roman" w:cs="Times New Roman"/>
          <w:color w:val="222222"/>
          <w:sz w:val="24"/>
          <w:szCs w:val="24"/>
          <w:shd w:val="clear" w:color="auto" w:fill="FFFFFF"/>
        </w:rPr>
        <w:t xml:space="preserve"> and Ward, </w:t>
      </w:r>
      <w:r w:rsidR="00125CE7">
        <w:rPr>
          <w:rFonts w:ascii="Times New Roman" w:hAnsi="Times New Roman" w:cs="Times New Roman"/>
          <w:color w:val="222222"/>
          <w:sz w:val="24"/>
          <w:szCs w:val="24"/>
          <w:shd w:val="clear" w:color="auto" w:fill="FFFFFF"/>
        </w:rPr>
        <w:t>2020</w:t>
      </w:r>
      <w:r w:rsidR="00125CE7">
        <w:rPr>
          <w:rFonts w:ascii="Times New Roman" w:hAnsi="Times New Roman" w:cs="Times New Roman"/>
          <w:sz w:val="24"/>
          <w:szCs w:val="24"/>
        </w:rPr>
        <w:t>)</w:t>
      </w:r>
      <w:r w:rsidR="00125CE7" w:rsidRPr="00CF663D">
        <w:rPr>
          <w:rFonts w:ascii="Times New Roman" w:hAnsi="Times New Roman" w:cs="Times New Roman"/>
          <w:sz w:val="24"/>
          <w:szCs w:val="24"/>
        </w:rPr>
        <w:t>.</w:t>
      </w:r>
      <w:r w:rsidRPr="00CF663D">
        <w:rPr>
          <w:rFonts w:ascii="Times New Roman" w:hAnsi="Times New Roman" w:cs="Times New Roman"/>
          <w:sz w:val="24"/>
          <w:szCs w:val="24"/>
          <w:lang w:eastAsia="en-GB"/>
        </w:rPr>
        <w:t>. Tesco manages multiple retail formats, including supermarkets, hypermarkets, convenience stores, and online shopping sites. The company provides a wide range of products and services such as groceries, apparel, electronics, home goods, financial services, and telecommunications among others</w:t>
      </w:r>
      <w:r w:rsidR="00125CE7">
        <w:rPr>
          <w:rFonts w:ascii="Times New Roman" w:hAnsi="Times New Roman" w:cs="Times New Roman"/>
          <w:sz w:val="24"/>
          <w:szCs w:val="24"/>
          <w:lang w:eastAsia="en-GB"/>
        </w:rPr>
        <w:t xml:space="preserve"> (</w:t>
      </w:r>
      <w:r w:rsidR="00125CE7">
        <w:rPr>
          <w:rFonts w:ascii="Times New Roman" w:hAnsi="Times New Roman" w:cs="Times New Roman"/>
          <w:color w:val="222222"/>
          <w:sz w:val="24"/>
          <w:szCs w:val="24"/>
          <w:shd w:val="clear" w:color="auto" w:fill="FFFFFF"/>
        </w:rPr>
        <w:t xml:space="preserve">Bryson </w:t>
      </w:r>
      <w:r w:rsidR="00125CE7" w:rsidRPr="00CF663D">
        <w:rPr>
          <w:rFonts w:ascii="Times New Roman" w:hAnsi="Times New Roman" w:cs="Times New Roman"/>
          <w:color w:val="222222"/>
          <w:sz w:val="24"/>
          <w:szCs w:val="24"/>
          <w:shd w:val="clear" w:color="auto" w:fill="FFFFFF"/>
        </w:rPr>
        <w:t>and George, 2020</w:t>
      </w:r>
      <w:r w:rsidR="00125CE7">
        <w:rPr>
          <w:rFonts w:ascii="Times New Roman" w:hAnsi="Times New Roman" w:cs="Times New Roman"/>
          <w:sz w:val="24"/>
          <w:szCs w:val="24"/>
          <w:lang w:eastAsia="en-GB"/>
        </w:rPr>
        <w:t>)</w:t>
      </w:r>
      <w:r w:rsidRPr="00CF663D">
        <w:rPr>
          <w:rFonts w:ascii="Times New Roman" w:hAnsi="Times New Roman" w:cs="Times New Roman"/>
          <w:sz w:val="24"/>
          <w:szCs w:val="24"/>
          <w:lang w:eastAsia="en-GB"/>
        </w:rPr>
        <w:t xml:space="preserve">. Tesco is the largest retailer in the UK and also </w:t>
      </w:r>
      <w:r w:rsidRPr="00CF663D">
        <w:rPr>
          <w:rFonts w:ascii="Times New Roman" w:hAnsi="Times New Roman" w:cs="Times New Roman"/>
          <w:sz w:val="24"/>
          <w:szCs w:val="24"/>
          <w:lang w:eastAsia="en-GB"/>
        </w:rPr>
        <w:lastRenderedPageBreak/>
        <w:t>present in a number of markets in Europe and Asia with millions of customers served daily. As the world's largest retailer, Tesco boasts of almost 400,000 employees worldwide, and it strives to deliver quality products, excellent customer service, and sustainable business practices to address the changing needs of consumers globally.</w:t>
      </w:r>
    </w:p>
    <w:p w14:paraId="635C30E6" w14:textId="77777777" w:rsidR="000B18E7" w:rsidRPr="00CF663D" w:rsidRDefault="00D36494" w:rsidP="00CF663D">
      <w:pPr>
        <w:pStyle w:val="Heading1"/>
        <w:spacing w:line="480" w:lineRule="auto"/>
        <w:jc w:val="both"/>
        <w:rPr>
          <w:rFonts w:ascii="Times New Roman" w:hAnsi="Times New Roman" w:cs="Times New Roman"/>
          <w:sz w:val="24"/>
          <w:szCs w:val="24"/>
          <w:lang w:eastAsia="en-GB"/>
        </w:rPr>
      </w:pPr>
      <w:bookmarkStart w:id="2" w:name="_Toc164506328"/>
      <w:r w:rsidRPr="00CF663D">
        <w:rPr>
          <w:rFonts w:ascii="Times New Roman" w:hAnsi="Times New Roman" w:cs="Times New Roman"/>
          <w:sz w:val="24"/>
          <w:szCs w:val="24"/>
          <w:lang w:eastAsia="en-GB"/>
        </w:rPr>
        <w:t xml:space="preserve">3.0 </w:t>
      </w:r>
      <w:r w:rsidR="000B18E7" w:rsidRPr="00CF663D">
        <w:rPr>
          <w:rFonts w:ascii="Times New Roman" w:hAnsi="Times New Roman" w:cs="Times New Roman"/>
          <w:sz w:val="24"/>
          <w:szCs w:val="24"/>
          <w:lang w:eastAsia="en-GB"/>
        </w:rPr>
        <w:t>Main Body</w:t>
      </w:r>
      <w:bookmarkEnd w:id="2"/>
      <w:r w:rsidR="000B18E7" w:rsidRPr="00CF663D">
        <w:rPr>
          <w:rFonts w:ascii="Times New Roman" w:hAnsi="Times New Roman" w:cs="Times New Roman"/>
          <w:sz w:val="24"/>
          <w:szCs w:val="24"/>
          <w:lang w:eastAsia="en-GB"/>
        </w:rPr>
        <w:t xml:space="preserve"> </w:t>
      </w:r>
    </w:p>
    <w:p w14:paraId="635C30E7" w14:textId="77777777" w:rsidR="000B18E7" w:rsidRPr="00CF663D" w:rsidRDefault="00D36494" w:rsidP="00CF663D">
      <w:pPr>
        <w:pStyle w:val="Heading2"/>
        <w:spacing w:line="480" w:lineRule="auto"/>
        <w:jc w:val="both"/>
        <w:rPr>
          <w:rFonts w:ascii="Times New Roman" w:hAnsi="Times New Roman" w:cs="Times New Roman"/>
          <w:sz w:val="24"/>
          <w:szCs w:val="24"/>
          <w:lang w:eastAsia="en-GB"/>
        </w:rPr>
      </w:pPr>
      <w:bookmarkStart w:id="3" w:name="_Toc164506329"/>
      <w:r w:rsidRPr="00CF663D">
        <w:rPr>
          <w:rFonts w:ascii="Times New Roman" w:hAnsi="Times New Roman" w:cs="Times New Roman"/>
          <w:sz w:val="24"/>
          <w:szCs w:val="24"/>
          <w:lang w:eastAsia="en-GB"/>
        </w:rPr>
        <w:t xml:space="preserve">3.1 </w:t>
      </w:r>
      <w:r w:rsidR="000B18E7" w:rsidRPr="00CF663D">
        <w:rPr>
          <w:rFonts w:ascii="Times New Roman" w:hAnsi="Times New Roman" w:cs="Times New Roman"/>
          <w:sz w:val="24"/>
          <w:szCs w:val="24"/>
          <w:lang w:eastAsia="en-GB"/>
        </w:rPr>
        <w:t>Identifying Key Business and Corporate Strategies (Strategic Choice)</w:t>
      </w:r>
      <w:bookmarkEnd w:id="3"/>
    </w:p>
    <w:p w14:paraId="635C30E8" w14:textId="77777777" w:rsidR="000B18E7" w:rsidRPr="00CF663D" w:rsidRDefault="00D36494" w:rsidP="00CF663D">
      <w:pPr>
        <w:pStyle w:val="Heading3"/>
        <w:spacing w:line="480" w:lineRule="auto"/>
        <w:rPr>
          <w:rFonts w:ascii="Times New Roman" w:eastAsia="Times New Roman" w:hAnsi="Times New Roman" w:cs="Times New Roman"/>
          <w:lang w:eastAsia="en-GB"/>
        </w:rPr>
      </w:pPr>
      <w:bookmarkStart w:id="4" w:name="_Toc164506330"/>
      <w:r w:rsidRPr="00CF663D">
        <w:rPr>
          <w:rFonts w:ascii="Times New Roman" w:eastAsia="Times New Roman" w:hAnsi="Times New Roman" w:cs="Times New Roman"/>
          <w:lang w:eastAsia="en-GB"/>
        </w:rPr>
        <w:t xml:space="preserve">3.1.1 </w:t>
      </w:r>
      <w:r w:rsidR="000B18E7" w:rsidRPr="00CF663D">
        <w:rPr>
          <w:rFonts w:ascii="Times New Roman" w:eastAsia="Times New Roman" w:hAnsi="Times New Roman" w:cs="Times New Roman"/>
          <w:lang w:eastAsia="en-GB"/>
        </w:rPr>
        <w:t>Porter's Generic Strategies</w:t>
      </w:r>
      <w:bookmarkEnd w:id="4"/>
    </w:p>
    <w:p w14:paraId="635C30E9" w14:textId="77777777" w:rsidR="009F4F71" w:rsidRPr="00CF663D" w:rsidRDefault="009F4F71" w:rsidP="00CF663D">
      <w:pPr>
        <w:spacing w:line="480" w:lineRule="auto"/>
        <w:jc w:val="center"/>
        <w:rPr>
          <w:rFonts w:ascii="Times New Roman" w:hAnsi="Times New Roman" w:cs="Times New Roman"/>
          <w:sz w:val="24"/>
          <w:szCs w:val="24"/>
          <w:lang w:eastAsia="en-GB"/>
        </w:rPr>
      </w:pPr>
      <w:r w:rsidRPr="00CF663D">
        <w:rPr>
          <w:rFonts w:ascii="Times New Roman" w:hAnsi="Times New Roman" w:cs="Times New Roman"/>
          <w:noProof/>
          <w:sz w:val="24"/>
          <w:szCs w:val="24"/>
          <w:lang w:eastAsia="en-GB"/>
        </w:rPr>
        <w:drawing>
          <wp:inline distT="0" distB="0" distL="0" distR="0" wp14:anchorId="635C313E" wp14:editId="635C313F">
            <wp:extent cx="3429479" cy="315321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29479" cy="3153215"/>
                    </a:xfrm>
                    <a:prstGeom prst="rect">
                      <a:avLst/>
                    </a:prstGeom>
                  </pic:spPr>
                </pic:pic>
              </a:graphicData>
            </a:graphic>
          </wp:inline>
        </w:drawing>
      </w:r>
    </w:p>
    <w:p w14:paraId="635C30EA" w14:textId="77777777" w:rsidR="009F4F71" w:rsidRPr="00CF663D" w:rsidRDefault="009F4F71" w:rsidP="003F44C7">
      <w:pPr>
        <w:spacing w:line="480" w:lineRule="auto"/>
        <w:jc w:val="center"/>
        <w:rPr>
          <w:rFonts w:ascii="Times New Roman" w:hAnsi="Times New Roman" w:cs="Times New Roman"/>
          <w:i/>
          <w:sz w:val="24"/>
          <w:szCs w:val="24"/>
          <w:lang w:eastAsia="en-GB"/>
        </w:rPr>
      </w:pPr>
      <w:r w:rsidRPr="00CF663D">
        <w:rPr>
          <w:rFonts w:ascii="Times New Roman" w:hAnsi="Times New Roman" w:cs="Times New Roman"/>
          <w:i/>
          <w:sz w:val="24"/>
          <w:szCs w:val="24"/>
          <w:lang w:eastAsia="en-GB"/>
        </w:rPr>
        <w:t>Figure 2: porter’s generic strategies</w:t>
      </w:r>
    </w:p>
    <w:p w14:paraId="635C30EB" w14:textId="77777777" w:rsidR="009F4F71" w:rsidRPr="00CF663D" w:rsidRDefault="009F4F71" w:rsidP="003F44C7">
      <w:pPr>
        <w:spacing w:line="480" w:lineRule="auto"/>
        <w:jc w:val="center"/>
        <w:rPr>
          <w:rFonts w:ascii="Times New Roman" w:hAnsi="Times New Roman" w:cs="Times New Roman"/>
          <w:i/>
          <w:sz w:val="24"/>
          <w:szCs w:val="24"/>
          <w:lang w:eastAsia="en-GB"/>
        </w:rPr>
      </w:pPr>
      <w:r w:rsidRPr="00CF663D">
        <w:rPr>
          <w:rFonts w:ascii="Times New Roman" w:hAnsi="Times New Roman" w:cs="Times New Roman"/>
          <w:i/>
          <w:sz w:val="24"/>
          <w:szCs w:val="24"/>
          <w:lang w:eastAsia="en-GB"/>
        </w:rPr>
        <w:t xml:space="preserve">Source: </w:t>
      </w:r>
      <w:hyperlink r:id="rId9" w:history="1">
        <w:r w:rsidRPr="00CF663D">
          <w:rPr>
            <w:rStyle w:val="Hyperlink"/>
            <w:rFonts w:ascii="Times New Roman" w:hAnsi="Times New Roman" w:cs="Times New Roman"/>
            <w:i/>
            <w:sz w:val="24"/>
            <w:szCs w:val="24"/>
            <w:lang w:eastAsia="en-GB"/>
          </w:rPr>
          <w:t>https://www.mindtools.com/azb8kpl/porters-generic-strategies</w:t>
        </w:r>
      </w:hyperlink>
    </w:p>
    <w:p w14:paraId="635C30EC" w14:textId="77777777" w:rsidR="000B18E7" w:rsidRPr="00CF663D" w:rsidRDefault="000B18E7" w:rsidP="00CF663D">
      <w:pPr>
        <w:spacing w:line="480" w:lineRule="auto"/>
        <w:jc w:val="both"/>
        <w:rPr>
          <w:rFonts w:ascii="Times New Roman" w:hAnsi="Times New Roman" w:cs="Times New Roman"/>
          <w:sz w:val="24"/>
          <w:szCs w:val="24"/>
          <w:lang w:eastAsia="en-GB"/>
        </w:rPr>
      </w:pPr>
      <w:r w:rsidRPr="00CF663D">
        <w:rPr>
          <w:rFonts w:ascii="Times New Roman" w:hAnsi="Times New Roman" w:cs="Times New Roman"/>
          <w:b/>
          <w:sz w:val="24"/>
          <w:szCs w:val="24"/>
          <w:lang w:eastAsia="en-GB"/>
        </w:rPr>
        <w:t>Diversification:</w:t>
      </w:r>
      <w:r w:rsidRPr="00CF663D">
        <w:rPr>
          <w:rFonts w:ascii="Times New Roman" w:hAnsi="Times New Roman" w:cs="Times New Roman"/>
          <w:sz w:val="24"/>
          <w:szCs w:val="24"/>
          <w:lang w:eastAsia="en-GB"/>
        </w:rPr>
        <w:t xml:space="preserve"> Tesco has pursued a number of key business and corporate strategies in order to stay as a leading retailer. The most notable strategy is diversification, which is seen through its efforts to enter into different kinds of retail formats and services</w:t>
      </w:r>
      <w:r w:rsidR="00D76E09">
        <w:rPr>
          <w:rFonts w:ascii="Times New Roman" w:hAnsi="Times New Roman" w:cs="Times New Roman"/>
          <w:sz w:val="24"/>
          <w:szCs w:val="24"/>
          <w:lang w:eastAsia="en-GB"/>
        </w:rPr>
        <w:t xml:space="preserve"> (</w:t>
      </w:r>
      <w:r w:rsidR="00D76E09">
        <w:rPr>
          <w:rFonts w:ascii="Times New Roman" w:hAnsi="Times New Roman" w:cs="Times New Roman"/>
          <w:color w:val="222222"/>
          <w:sz w:val="24"/>
          <w:szCs w:val="24"/>
          <w:shd w:val="clear" w:color="auto" w:fill="FFFFFF"/>
        </w:rPr>
        <w:t>Morden, 2016</w:t>
      </w:r>
      <w:r w:rsidR="00D76E09">
        <w:rPr>
          <w:rFonts w:ascii="Times New Roman" w:hAnsi="Times New Roman" w:cs="Times New Roman"/>
          <w:sz w:val="24"/>
          <w:szCs w:val="24"/>
          <w:lang w:eastAsia="en-GB"/>
        </w:rPr>
        <w:t>)</w:t>
      </w:r>
      <w:r w:rsidRPr="00CF663D">
        <w:rPr>
          <w:rFonts w:ascii="Times New Roman" w:hAnsi="Times New Roman" w:cs="Times New Roman"/>
          <w:sz w:val="24"/>
          <w:szCs w:val="24"/>
          <w:lang w:eastAsia="en-GB"/>
        </w:rPr>
        <w:t xml:space="preserve">. Tesco owns supermarkets, hypermarkets (Tesco Extra), convenience stores (Tesco Express), and online platforms (Tesco.com). Furthermore, Tesco offers financial services such as banking </w:t>
      </w:r>
      <w:r w:rsidRPr="00CF663D">
        <w:rPr>
          <w:rFonts w:ascii="Times New Roman" w:hAnsi="Times New Roman" w:cs="Times New Roman"/>
          <w:sz w:val="24"/>
          <w:szCs w:val="24"/>
          <w:lang w:eastAsia="en-GB"/>
        </w:rPr>
        <w:lastRenderedPageBreak/>
        <w:t>and insurance which acts as a revenue generator and customer engagement tool</w:t>
      </w:r>
      <w:r w:rsidR="00125CE7">
        <w:rPr>
          <w:rFonts w:ascii="Times New Roman" w:hAnsi="Times New Roman" w:cs="Times New Roman"/>
          <w:sz w:val="24"/>
          <w:szCs w:val="24"/>
          <w:lang w:eastAsia="en-GB"/>
        </w:rPr>
        <w:t xml:space="preserve"> (</w:t>
      </w:r>
      <w:r w:rsidR="00125CE7">
        <w:rPr>
          <w:rFonts w:ascii="Times New Roman" w:hAnsi="Times New Roman" w:cs="Times New Roman"/>
          <w:color w:val="222222"/>
          <w:sz w:val="24"/>
          <w:szCs w:val="24"/>
          <w:shd w:val="clear" w:color="auto" w:fill="FFFFFF"/>
        </w:rPr>
        <w:t xml:space="preserve">Bryson and George, </w:t>
      </w:r>
      <w:r w:rsidR="00125CE7" w:rsidRPr="00CF663D">
        <w:rPr>
          <w:rFonts w:ascii="Times New Roman" w:hAnsi="Times New Roman" w:cs="Times New Roman"/>
          <w:color w:val="222222"/>
          <w:sz w:val="24"/>
          <w:szCs w:val="24"/>
          <w:shd w:val="clear" w:color="auto" w:fill="FFFFFF"/>
        </w:rPr>
        <w:t>2020</w:t>
      </w:r>
      <w:r w:rsidR="00125CE7">
        <w:rPr>
          <w:rFonts w:ascii="Times New Roman" w:hAnsi="Times New Roman" w:cs="Times New Roman"/>
          <w:sz w:val="24"/>
          <w:szCs w:val="24"/>
          <w:lang w:eastAsia="en-GB"/>
        </w:rPr>
        <w:t>)</w:t>
      </w:r>
      <w:r w:rsidRPr="00CF663D">
        <w:rPr>
          <w:rFonts w:ascii="Times New Roman" w:hAnsi="Times New Roman" w:cs="Times New Roman"/>
          <w:sz w:val="24"/>
          <w:szCs w:val="24"/>
          <w:lang w:eastAsia="en-GB"/>
        </w:rPr>
        <w:t>.</w:t>
      </w:r>
    </w:p>
    <w:p w14:paraId="635C30ED" w14:textId="77777777" w:rsidR="000B18E7" w:rsidRPr="00CF663D" w:rsidRDefault="000B18E7" w:rsidP="00CF663D">
      <w:pPr>
        <w:spacing w:line="480" w:lineRule="auto"/>
        <w:jc w:val="both"/>
        <w:rPr>
          <w:rFonts w:ascii="Times New Roman" w:hAnsi="Times New Roman" w:cs="Times New Roman"/>
          <w:sz w:val="24"/>
          <w:szCs w:val="24"/>
          <w:lang w:eastAsia="en-GB"/>
        </w:rPr>
      </w:pPr>
      <w:r w:rsidRPr="00CF663D">
        <w:rPr>
          <w:rFonts w:ascii="Times New Roman" w:hAnsi="Times New Roman" w:cs="Times New Roman"/>
          <w:b/>
          <w:sz w:val="24"/>
          <w:szCs w:val="24"/>
          <w:lang w:eastAsia="en-GB"/>
        </w:rPr>
        <w:t>Cost leadership:</w:t>
      </w:r>
      <w:r w:rsidRPr="00CF663D">
        <w:rPr>
          <w:rFonts w:ascii="Times New Roman" w:hAnsi="Times New Roman" w:cs="Times New Roman"/>
          <w:sz w:val="24"/>
          <w:szCs w:val="24"/>
          <w:lang w:eastAsia="en-GB"/>
        </w:rPr>
        <w:t xml:space="preserve"> The other strategy is cost leadership, and it is one of the Porter's Generic Strategies. Tesco benefits from scale economies and operational efficiency to deliver competitive prices across its entire range of products</w:t>
      </w:r>
      <w:r w:rsidR="00125CE7">
        <w:rPr>
          <w:rFonts w:ascii="Times New Roman" w:hAnsi="Times New Roman" w:cs="Times New Roman"/>
          <w:sz w:val="24"/>
          <w:szCs w:val="24"/>
          <w:lang w:eastAsia="en-GB"/>
        </w:rPr>
        <w:t xml:space="preserve"> (</w:t>
      </w:r>
      <w:r w:rsidR="00125CE7" w:rsidRPr="00CF663D">
        <w:rPr>
          <w:rFonts w:ascii="Times New Roman" w:hAnsi="Times New Roman" w:cs="Times New Roman"/>
          <w:color w:val="222222"/>
          <w:sz w:val="24"/>
          <w:szCs w:val="24"/>
          <w:shd w:val="clear" w:color="auto" w:fill="FFFFFF"/>
        </w:rPr>
        <w:t>Henry, 2021</w:t>
      </w:r>
      <w:r w:rsidR="00125CE7">
        <w:rPr>
          <w:rFonts w:ascii="Times New Roman" w:hAnsi="Times New Roman" w:cs="Times New Roman"/>
          <w:sz w:val="24"/>
          <w:szCs w:val="24"/>
          <w:lang w:eastAsia="en-GB"/>
        </w:rPr>
        <w:t>)</w:t>
      </w:r>
      <w:r w:rsidRPr="00CF663D">
        <w:rPr>
          <w:rFonts w:ascii="Times New Roman" w:hAnsi="Times New Roman" w:cs="Times New Roman"/>
          <w:sz w:val="24"/>
          <w:szCs w:val="24"/>
          <w:lang w:eastAsia="en-GB"/>
        </w:rPr>
        <w:t>. By means of smart procurement, effective supply chain management, and well-organized processes, Tesco strives to meet the needs of customers while staying profitable. As one example, Tesco's Clubcard loyalty program collects data to customize promotions and stimulate customer loyalty, reinforcin</w:t>
      </w:r>
      <w:r w:rsidR="00A129B0" w:rsidRPr="00CF663D">
        <w:rPr>
          <w:rFonts w:ascii="Times New Roman" w:hAnsi="Times New Roman" w:cs="Times New Roman"/>
          <w:sz w:val="24"/>
          <w:szCs w:val="24"/>
          <w:lang w:eastAsia="en-GB"/>
        </w:rPr>
        <w:t>g its cost leadership approach.</w:t>
      </w:r>
    </w:p>
    <w:p w14:paraId="635C30EE" w14:textId="77777777" w:rsidR="000B18E7" w:rsidRPr="00CF663D" w:rsidRDefault="000B18E7" w:rsidP="00CF663D">
      <w:pPr>
        <w:spacing w:line="480" w:lineRule="auto"/>
        <w:jc w:val="both"/>
        <w:rPr>
          <w:rFonts w:ascii="Times New Roman" w:hAnsi="Times New Roman" w:cs="Times New Roman"/>
          <w:sz w:val="24"/>
          <w:szCs w:val="24"/>
          <w:lang w:eastAsia="en-GB"/>
        </w:rPr>
      </w:pPr>
      <w:r w:rsidRPr="00CF663D">
        <w:rPr>
          <w:rFonts w:ascii="Times New Roman" w:hAnsi="Times New Roman" w:cs="Times New Roman"/>
          <w:b/>
          <w:sz w:val="24"/>
          <w:szCs w:val="24"/>
          <w:lang w:eastAsia="en-GB"/>
        </w:rPr>
        <w:t>Differentiation strategy:</w:t>
      </w:r>
      <w:r w:rsidRPr="00CF663D">
        <w:rPr>
          <w:rFonts w:ascii="Times New Roman" w:hAnsi="Times New Roman" w:cs="Times New Roman"/>
          <w:sz w:val="24"/>
          <w:szCs w:val="24"/>
          <w:lang w:eastAsia="en-GB"/>
        </w:rPr>
        <w:t xml:space="preserve"> In addition, Tesco uses a differentiation strategy to separate itself from the competitors. The company is dedicated to product quality, innovation, and customer service in order to develop special value propositions</w:t>
      </w:r>
      <w:r w:rsidR="00D76E09">
        <w:rPr>
          <w:rFonts w:ascii="Times New Roman" w:hAnsi="Times New Roman" w:cs="Times New Roman"/>
          <w:sz w:val="24"/>
          <w:szCs w:val="24"/>
          <w:lang w:eastAsia="en-GB"/>
        </w:rPr>
        <w:t xml:space="preserve"> </w:t>
      </w:r>
      <w:r w:rsidR="00D76E09">
        <w:rPr>
          <w:rFonts w:ascii="Times New Roman" w:hAnsi="Times New Roman" w:cs="Times New Roman"/>
          <w:sz w:val="24"/>
          <w:szCs w:val="24"/>
        </w:rPr>
        <w:t>(</w:t>
      </w:r>
      <w:r w:rsidR="00D76E09" w:rsidRPr="00CF663D">
        <w:rPr>
          <w:rFonts w:ascii="Times New Roman" w:hAnsi="Times New Roman" w:cs="Times New Roman"/>
          <w:color w:val="222222"/>
          <w:sz w:val="24"/>
          <w:szCs w:val="24"/>
          <w:shd w:val="clear" w:color="auto" w:fill="FFFFFF"/>
        </w:rPr>
        <w:t>Henry, 2021</w:t>
      </w:r>
      <w:r w:rsidR="00D76E09">
        <w:rPr>
          <w:rFonts w:ascii="Times New Roman" w:hAnsi="Times New Roman" w:cs="Times New Roman"/>
          <w:sz w:val="24"/>
          <w:szCs w:val="24"/>
        </w:rPr>
        <w:t>)</w:t>
      </w:r>
      <w:r w:rsidRPr="00CF663D">
        <w:rPr>
          <w:rFonts w:ascii="Times New Roman" w:hAnsi="Times New Roman" w:cs="Times New Roman"/>
          <w:sz w:val="24"/>
          <w:szCs w:val="24"/>
          <w:lang w:eastAsia="en-GB"/>
        </w:rPr>
        <w:t>. Tesco's private labels, including "Tesco Finest" and "Tesco Value" brands, offer options for different consumer groups and budgets. Furthermore, Tesco invests in technology and digital platforms to improve the shopping experience an</w:t>
      </w:r>
      <w:r w:rsidR="005A0289" w:rsidRPr="00CF663D">
        <w:rPr>
          <w:rFonts w:ascii="Times New Roman" w:hAnsi="Times New Roman" w:cs="Times New Roman"/>
          <w:sz w:val="24"/>
          <w:szCs w:val="24"/>
          <w:lang w:eastAsia="en-GB"/>
        </w:rPr>
        <w:t xml:space="preserve">d gain a competitive advantage. </w:t>
      </w:r>
      <w:r w:rsidRPr="00CF663D">
        <w:rPr>
          <w:rFonts w:ascii="Times New Roman" w:hAnsi="Times New Roman" w:cs="Times New Roman"/>
          <w:sz w:val="24"/>
          <w:szCs w:val="24"/>
          <w:lang w:eastAsia="en-GB"/>
        </w:rPr>
        <w:t>Regarding Porter's Generic Strategies, Tesco stands out through the mixture of cost leadership and differentiation. In addition to keeping a competitive pricing, Tesco stands out by offering high quality, wide range and excellent customer service</w:t>
      </w:r>
      <w:r w:rsidR="00D76E09">
        <w:rPr>
          <w:rFonts w:ascii="Times New Roman" w:hAnsi="Times New Roman" w:cs="Times New Roman"/>
          <w:sz w:val="24"/>
          <w:szCs w:val="24"/>
          <w:lang w:eastAsia="en-GB"/>
        </w:rPr>
        <w:t xml:space="preserve"> (</w:t>
      </w:r>
      <w:r w:rsidR="00D76E09">
        <w:rPr>
          <w:rFonts w:ascii="Times New Roman" w:hAnsi="Times New Roman" w:cs="Times New Roman"/>
          <w:color w:val="222222"/>
          <w:sz w:val="24"/>
          <w:szCs w:val="24"/>
          <w:shd w:val="clear" w:color="auto" w:fill="FFFFFF"/>
        </w:rPr>
        <w:t xml:space="preserve">Rumelt et al., </w:t>
      </w:r>
      <w:r w:rsidR="00D76E09" w:rsidRPr="00CF663D">
        <w:rPr>
          <w:rFonts w:ascii="Times New Roman" w:hAnsi="Times New Roman" w:cs="Times New Roman"/>
          <w:color w:val="222222"/>
          <w:sz w:val="24"/>
          <w:szCs w:val="24"/>
          <w:shd w:val="clear" w:color="auto" w:fill="FFFFFF"/>
        </w:rPr>
        <w:t>202</w:t>
      </w:r>
      <w:r w:rsidR="00D76E09">
        <w:rPr>
          <w:rFonts w:ascii="Times New Roman" w:hAnsi="Times New Roman" w:cs="Times New Roman"/>
          <w:color w:val="222222"/>
          <w:sz w:val="24"/>
          <w:szCs w:val="24"/>
          <w:shd w:val="clear" w:color="auto" w:fill="FFFFFF"/>
        </w:rPr>
        <w:t>1</w:t>
      </w:r>
      <w:r w:rsidR="00D76E09">
        <w:rPr>
          <w:rFonts w:ascii="Times New Roman" w:hAnsi="Times New Roman" w:cs="Times New Roman"/>
          <w:sz w:val="24"/>
          <w:szCs w:val="24"/>
          <w:lang w:eastAsia="en-GB"/>
        </w:rPr>
        <w:t>)</w:t>
      </w:r>
      <w:r w:rsidRPr="00CF663D">
        <w:rPr>
          <w:rFonts w:ascii="Times New Roman" w:hAnsi="Times New Roman" w:cs="Times New Roman"/>
          <w:sz w:val="24"/>
          <w:szCs w:val="24"/>
          <w:lang w:eastAsia="en-GB"/>
        </w:rPr>
        <w:t>. This dual strategy enables Tesco to meet the needs of a wide customer base while maintaining a competitive edge in an ever-changing retail environment.</w:t>
      </w:r>
    </w:p>
    <w:p w14:paraId="635C30EF" w14:textId="77777777" w:rsidR="005A0289" w:rsidRPr="00CF663D" w:rsidRDefault="00D36494" w:rsidP="00CF663D">
      <w:pPr>
        <w:pStyle w:val="Heading3"/>
        <w:spacing w:line="480" w:lineRule="auto"/>
        <w:rPr>
          <w:rFonts w:ascii="Times New Roman" w:hAnsi="Times New Roman" w:cs="Times New Roman"/>
          <w:lang w:eastAsia="en-GB"/>
        </w:rPr>
      </w:pPr>
      <w:bookmarkStart w:id="5" w:name="_Toc164506331"/>
      <w:r w:rsidRPr="00CF663D">
        <w:rPr>
          <w:rFonts w:ascii="Times New Roman" w:eastAsia="Times New Roman" w:hAnsi="Times New Roman" w:cs="Times New Roman"/>
          <w:bCs/>
          <w:lang w:eastAsia="en-GB"/>
        </w:rPr>
        <w:t xml:space="preserve">3.1.2 </w:t>
      </w:r>
      <w:r w:rsidR="005A0289" w:rsidRPr="00CF663D">
        <w:rPr>
          <w:rFonts w:ascii="Times New Roman" w:eastAsia="Times New Roman" w:hAnsi="Times New Roman" w:cs="Times New Roman"/>
          <w:bCs/>
          <w:lang w:eastAsia="en-GB"/>
        </w:rPr>
        <w:t>Ansoff Matrix</w:t>
      </w:r>
      <w:r w:rsidR="005A0289" w:rsidRPr="00CF663D">
        <w:rPr>
          <w:rFonts w:ascii="Times New Roman" w:eastAsia="Times New Roman" w:hAnsi="Times New Roman" w:cs="Times New Roman"/>
          <w:lang w:eastAsia="en-GB"/>
        </w:rPr>
        <w:t xml:space="preserve"> to illustrate the company's strategy directions</w:t>
      </w:r>
      <w:bookmarkEnd w:id="5"/>
    </w:p>
    <w:p w14:paraId="635C30F0" w14:textId="77777777" w:rsidR="005A0289" w:rsidRPr="00CF663D" w:rsidRDefault="005A0289" w:rsidP="00CF663D">
      <w:pPr>
        <w:spacing w:line="480" w:lineRule="auto"/>
        <w:jc w:val="both"/>
        <w:rPr>
          <w:rFonts w:ascii="Times New Roman" w:hAnsi="Times New Roman" w:cs="Times New Roman"/>
          <w:b/>
          <w:sz w:val="24"/>
          <w:szCs w:val="24"/>
        </w:rPr>
      </w:pPr>
      <w:r w:rsidRPr="00CF663D">
        <w:rPr>
          <w:rFonts w:ascii="Times New Roman" w:hAnsi="Times New Roman" w:cs="Times New Roman"/>
          <w:b/>
          <w:sz w:val="24"/>
          <w:szCs w:val="24"/>
        </w:rPr>
        <w:t>Market Penetration</w:t>
      </w:r>
    </w:p>
    <w:p w14:paraId="635C30F1"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Tesco has demonstrated market penetration in the past by growing its presence in the existing markets by capturing more market share</w:t>
      </w:r>
      <w:r w:rsidR="00D76E09">
        <w:rPr>
          <w:rFonts w:ascii="Times New Roman" w:hAnsi="Times New Roman" w:cs="Times New Roman"/>
          <w:sz w:val="24"/>
          <w:szCs w:val="24"/>
        </w:rPr>
        <w:t xml:space="preserve"> (</w:t>
      </w:r>
      <w:r w:rsidR="00D76E09">
        <w:rPr>
          <w:rFonts w:ascii="Times New Roman" w:hAnsi="Times New Roman" w:cs="Times New Roman"/>
          <w:color w:val="222222"/>
          <w:sz w:val="24"/>
          <w:szCs w:val="24"/>
          <w:shd w:val="clear" w:color="auto" w:fill="FFFFFF"/>
        </w:rPr>
        <w:t xml:space="preserve">Johnson et al., </w:t>
      </w:r>
      <w:r w:rsidR="00D76E09" w:rsidRPr="00CF663D">
        <w:rPr>
          <w:rFonts w:ascii="Times New Roman" w:hAnsi="Times New Roman" w:cs="Times New Roman"/>
          <w:color w:val="222222"/>
          <w:sz w:val="24"/>
          <w:szCs w:val="24"/>
          <w:shd w:val="clear" w:color="auto" w:fill="FFFFFF"/>
        </w:rPr>
        <w:t>2020</w:t>
      </w:r>
      <w:r w:rsidR="00D76E09">
        <w:rPr>
          <w:rFonts w:ascii="Times New Roman" w:hAnsi="Times New Roman" w:cs="Times New Roman"/>
          <w:sz w:val="24"/>
          <w:szCs w:val="24"/>
        </w:rPr>
        <w:t>)</w:t>
      </w:r>
      <w:r w:rsidRPr="00CF663D">
        <w:rPr>
          <w:rFonts w:ascii="Times New Roman" w:hAnsi="Times New Roman" w:cs="Times New Roman"/>
          <w:sz w:val="24"/>
          <w:szCs w:val="24"/>
        </w:rPr>
        <w:t xml:space="preserve">. This strategy comprises </w:t>
      </w:r>
      <w:r w:rsidRPr="00CF663D">
        <w:rPr>
          <w:rFonts w:ascii="Times New Roman" w:hAnsi="Times New Roman" w:cs="Times New Roman"/>
          <w:sz w:val="24"/>
          <w:szCs w:val="24"/>
        </w:rPr>
        <w:lastRenderedPageBreak/>
        <w:t>drawing more consumers to its current retail formats and services. Tesco is able to penetrate the markets through refurbishment of the stores, promotional campaigns, and loyalty programs like the Clubcard scheme. Through increasing the customer loyalty and satisfaction, Tesco reinforces its position in the retail industry and ensures the maximum sales from its existing markets.</w:t>
      </w:r>
    </w:p>
    <w:p w14:paraId="635C30F2" w14:textId="77777777" w:rsidR="005A0289" w:rsidRPr="00CF663D" w:rsidRDefault="005A0289" w:rsidP="00CF663D">
      <w:pPr>
        <w:spacing w:line="480" w:lineRule="auto"/>
        <w:jc w:val="both"/>
        <w:rPr>
          <w:rFonts w:ascii="Times New Roman" w:hAnsi="Times New Roman" w:cs="Times New Roman"/>
          <w:b/>
          <w:sz w:val="24"/>
          <w:szCs w:val="24"/>
        </w:rPr>
      </w:pPr>
      <w:r w:rsidRPr="00CF663D">
        <w:rPr>
          <w:rFonts w:ascii="Times New Roman" w:hAnsi="Times New Roman" w:cs="Times New Roman"/>
          <w:b/>
          <w:sz w:val="24"/>
          <w:szCs w:val="24"/>
        </w:rPr>
        <w:t>Market Development</w:t>
      </w:r>
    </w:p>
    <w:p w14:paraId="635C30F3"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Tesco further develops the market through the expansion of new geographical markets or the segmentation of the existing markets</w:t>
      </w:r>
      <w:r w:rsidR="00125CE7">
        <w:rPr>
          <w:rFonts w:ascii="Times New Roman" w:hAnsi="Times New Roman" w:cs="Times New Roman"/>
          <w:sz w:val="24"/>
          <w:szCs w:val="24"/>
        </w:rPr>
        <w:t xml:space="preserve"> (</w:t>
      </w:r>
      <w:r w:rsidR="00125CE7" w:rsidRPr="00CF663D">
        <w:rPr>
          <w:rFonts w:ascii="Times New Roman" w:hAnsi="Times New Roman" w:cs="Times New Roman"/>
          <w:color w:val="222222"/>
          <w:sz w:val="24"/>
          <w:szCs w:val="24"/>
          <w:shd w:val="clear" w:color="auto" w:fill="FFFFFF"/>
        </w:rPr>
        <w:t>David, 2019</w:t>
      </w:r>
      <w:r w:rsidR="00125CE7">
        <w:rPr>
          <w:rFonts w:ascii="Times New Roman" w:hAnsi="Times New Roman" w:cs="Times New Roman"/>
          <w:sz w:val="24"/>
          <w:szCs w:val="24"/>
        </w:rPr>
        <w:t>)</w:t>
      </w:r>
      <w:r w:rsidRPr="00CF663D">
        <w:rPr>
          <w:rFonts w:ascii="Times New Roman" w:hAnsi="Times New Roman" w:cs="Times New Roman"/>
          <w:sz w:val="24"/>
          <w:szCs w:val="24"/>
        </w:rPr>
        <w:t>. For instance, Tesco has gone global and entered countries like Ireland, Central Europe, and Asia, and brought its retail formats to other parts of the world. Furthermore, Tesco has expanded its assortment to cover a range of customer segments, including launching Tesco Finest for premium quality products. These strategies allow Tesco to capitalize on new demographics and geographical areas, resulting in an increase in revenues.</w:t>
      </w:r>
    </w:p>
    <w:p w14:paraId="635C30F4" w14:textId="77777777" w:rsidR="005A0289" w:rsidRPr="00CF663D" w:rsidRDefault="005A0289" w:rsidP="00CF663D">
      <w:pPr>
        <w:spacing w:line="480" w:lineRule="auto"/>
        <w:jc w:val="both"/>
        <w:rPr>
          <w:rFonts w:ascii="Times New Roman" w:hAnsi="Times New Roman" w:cs="Times New Roman"/>
          <w:b/>
          <w:sz w:val="24"/>
          <w:szCs w:val="24"/>
        </w:rPr>
      </w:pPr>
      <w:r w:rsidRPr="00CF663D">
        <w:rPr>
          <w:rFonts w:ascii="Times New Roman" w:hAnsi="Times New Roman" w:cs="Times New Roman"/>
          <w:b/>
          <w:sz w:val="24"/>
          <w:szCs w:val="24"/>
        </w:rPr>
        <w:t>Product Development</w:t>
      </w:r>
    </w:p>
    <w:p w14:paraId="635C30F5"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Tesco is constantly making product development investments to innovate and to fit the changing consumer demands. Under this strategy, Tesco introduces new products or improves the existing ones to meet customer's needs and also, to differentiate the company's offerings from the competitors</w:t>
      </w:r>
      <w:r w:rsidR="00D76E09">
        <w:rPr>
          <w:rFonts w:ascii="Times New Roman" w:hAnsi="Times New Roman" w:cs="Times New Roman"/>
          <w:sz w:val="24"/>
          <w:szCs w:val="24"/>
        </w:rPr>
        <w:t xml:space="preserve"> (</w:t>
      </w:r>
      <w:r w:rsidR="00D76E09" w:rsidRPr="00CF663D">
        <w:rPr>
          <w:rFonts w:ascii="Times New Roman" w:hAnsi="Times New Roman" w:cs="Times New Roman"/>
          <w:color w:val="222222"/>
          <w:sz w:val="24"/>
          <w:szCs w:val="24"/>
          <w:shd w:val="clear" w:color="auto" w:fill="FFFFFF"/>
        </w:rPr>
        <w:t>Henry, 2021</w:t>
      </w:r>
      <w:r w:rsidR="00D76E09">
        <w:rPr>
          <w:rFonts w:ascii="Times New Roman" w:hAnsi="Times New Roman" w:cs="Times New Roman"/>
          <w:sz w:val="24"/>
          <w:szCs w:val="24"/>
        </w:rPr>
        <w:t xml:space="preserve">). </w:t>
      </w:r>
      <w:r w:rsidRPr="00CF663D">
        <w:rPr>
          <w:rFonts w:ascii="Times New Roman" w:hAnsi="Times New Roman" w:cs="Times New Roman"/>
          <w:sz w:val="24"/>
          <w:szCs w:val="24"/>
        </w:rPr>
        <w:t>Tesco has broadened its range of own-brand products, included healthier food options, and made use of technology to improve the online shopping experience. Through innovation of its products Tesco lures new customers and maintains the old ones, which result in an increase in sales and market share.</w:t>
      </w:r>
    </w:p>
    <w:p w14:paraId="635C30F6" w14:textId="77777777" w:rsidR="005A0289" w:rsidRPr="00CF663D" w:rsidRDefault="005A0289" w:rsidP="00CF663D">
      <w:pPr>
        <w:spacing w:line="480" w:lineRule="auto"/>
        <w:jc w:val="both"/>
        <w:rPr>
          <w:rFonts w:ascii="Times New Roman" w:hAnsi="Times New Roman" w:cs="Times New Roman"/>
          <w:b/>
          <w:sz w:val="24"/>
          <w:szCs w:val="24"/>
        </w:rPr>
      </w:pPr>
      <w:r w:rsidRPr="00CF663D">
        <w:rPr>
          <w:rFonts w:ascii="Times New Roman" w:hAnsi="Times New Roman" w:cs="Times New Roman"/>
          <w:b/>
          <w:sz w:val="24"/>
          <w:szCs w:val="24"/>
        </w:rPr>
        <w:t>Diversification:</w:t>
      </w:r>
    </w:p>
    <w:p w14:paraId="635C30F7" w14:textId="77777777" w:rsidR="000B18E7"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Tesco is mainly concentrated on its core retail business but at the same time, it has also tried diversification strategies to enter into new markets or industries</w:t>
      </w:r>
      <w:r w:rsidR="00D76E09">
        <w:rPr>
          <w:rFonts w:ascii="Times New Roman" w:hAnsi="Times New Roman" w:cs="Times New Roman"/>
          <w:sz w:val="24"/>
          <w:szCs w:val="24"/>
        </w:rPr>
        <w:t xml:space="preserve"> (</w:t>
      </w:r>
      <w:r w:rsidR="00D76E09">
        <w:rPr>
          <w:rFonts w:ascii="Times New Roman" w:hAnsi="Times New Roman" w:cs="Times New Roman"/>
          <w:color w:val="222222"/>
          <w:sz w:val="24"/>
          <w:szCs w:val="24"/>
          <w:shd w:val="clear" w:color="auto" w:fill="FFFFFF"/>
        </w:rPr>
        <w:t>Kar et al., 2021</w:t>
      </w:r>
      <w:r w:rsidR="00D76E09">
        <w:rPr>
          <w:rFonts w:ascii="Times New Roman" w:hAnsi="Times New Roman" w:cs="Times New Roman"/>
          <w:sz w:val="24"/>
          <w:szCs w:val="24"/>
        </w:rPr>
        <w:t>)</w:t>
      </w:r>
      <w:r w:rsidRPr="00CF663D">
        <w:rPr>
          <w:rFonts w:ascii="Times New Roman" w:hAnsi="Times New Roman" w:cs="Times New Roman"/>
          <w:sz w:val="24"/>
          <w:szCs w:val="24"/>
        </w:rPr>
        <w:t xml:space="preserve">. As an </w:t>
      </w:r>
      <w:r w:rsidRPr="00CF663D">
        <w:rPr>
          <w:rFonts w:ascii="Times New Roman" w:hAnsi="Times New Roman" w:cs="Times New Roman"/>
          <w:sz w:val="24"/>
          <w:szCs w:val="24"/>
        </w:rPr>
        <w:lastRenderedPageBreak/>
        <w:t>instance, Tesco has expanded into financial services by providing banking and insurance services via Tesco Bank. This diversification strategy will help Tesco to use its brand image and the existing clientele to explore new income streams beyond the regular retail business.</w:t>
      </w:r>
    </w:p>
    <w:p w14:paraId="635C30F8" w14:textId="77777777" w:rsidR="009F4F71" w:rsidRPr="00CF663D" w:rsidRDefault="009F4F71" w:rsidP="00125CE7">
      <w:pPr>
        <w:spacing w:line="480" w:lineRule="auto"/>
        <w:jc w:val="center"/>
        <w:rPr>
          <w:rFonts w:ascii="Times New Roman" w:hAnsi="Times New Roman" w:cs="Times New Roman"/>
          <w:sz w:val="24"/>
          <w:szCs w:val="24"/>
        </w:rPr>
      </w:pPr>
      <w:r w:rsidRPr="00CF663D">
        <w:rPr>
          <w:rFonts w:ascii="Times New Roman" w:hAnsi="Times New Roman" w:cs="Times New Roman"/>
          <w:noProof/>
          <w:sz w:val="24"/>
          <w:szCs w:val="24"/>
        </w:rPr>
        <w:drawing>
          <wp:inline distT="0" distB="0" distL="0" distR="0" wp14:anchorId="635C3140" wp14:editId="635C3141">
            <wp:extent cx="4467849" cy="2753109"/>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67849" cy="2753109"/>
                    </a:xfrm>
                    <a:prstGeom prst="rect">
                      <a:avLst/>
                    </a:prstGeom>
                  </pic:spPr>
                </pic:pic>
              </a:graphicData>
            </a:graphic>
          </wp:inline>
        </w:drawing>
      </w:r>
    </w:p>
    <w:p w14:paraId="635C30F9" w14:textId="77777777" w:rsidR="009F4F71" w:rsidRPr="005A0183" w:rsidRDefault="009F4F71" w:rsidP="00125CE7">
      <w:pPr>
        <w:spacing w:line="480" w:lineRule="auto"/>
        <w:jc w:val="center"/>
        <w:rPr>
          <w:rFonts w:ascii="Times New Roman" w:eastAsia="Times New Roman" w:hAnsi="Times New Roman" w:cs="Times New Roman"/>
          <w:bCs/>
          <w:i/>
          <w:color w:val="374151"/>
          <w:sz w:val="24"/>
          <w:szCs w:val="24"/>
          <w:lang w:val="fr-FR" w:eastAsia="en-GB"/>
        </w:rPr>
      </w:pPr>
      <w:r w:rsidRPr="005A0183">
        <w:rPr>
          <w:rFonts w:ascii="Times New Roman" w:hAnsi="Times New Roman" w:cs="Times New Roman"/>
          <w:i/>
          <w:sz w:val="24"/>
          <w:szCs w:val="24"/>
          <w:lang w:val="fr-FR"/>
        </w:rPr>
        <w:t xml:space="preserve">Figure 3: </w:t>
      </w:r>
      <w:r w:rsidRPr="005A0183">
        <w:rPr>
          <w:rFonts w:ascii="Times New Roman" w:eastAsia="Times New Roman" w:hAnsi="Times New Roman" w:cs="Times New Roman"/>
          <w:bCs/>
          <w:i/>
          <w:color w:val="374151"/>
          <w:sz w:val="24"/>
          <w:szCs w:val="24"/>
          <w:lang w:val="fr-FR" w:eastAsia="en-GB"/>
        </w:rPr>
        <w:t>Ansoff Matrix</w:t>
      </w:r>
    </w:p>
    <w:p w14:paraId="635C30FA" w14:textId="77777777" w:rsidR="009F4F71" w:rsidRPr="005A0183" w:rsidRDefault="00A129B0" w:rsidP="00125CE7">
      <w:pPr>
        <w:spacing w:line="480" w:lineRule="auto"/>
        <w:jc w:val="center"/>
        <w:rPr>
          <w:rFonts w:ascii="Times New Roman" w:hAnsi="Times New Roman" w:cs="Times New Roman"/>
          <w:i/>
          <w:sz w:val="24"/>
          <w:szCs w:val="24"/>
          <w:lang w:val="fr-FR"/>
        </w:rPr>
      </w:pPr>
      <w:r w:rsidRPr="005A0183">
        <w:rPr>
          <w:rFonts w:ascii="Times New Roman" w:eastAsia="Times New Roman" w:hAnsi="Times New Roman" w:cs="Times New Roman"/>
          <w:bCs/>
          <w:i/>
          <w:color w:val="374151"/>
          <w:sz w:val="24"/>
          <w:szCs w:val="24"/>
          <w:lang w:val="fr-FR" w:eastAsia="en-GB"/>
        </w:rPr>
        <w:t>Source:</w:t>
      </w:r>
      <w:r w:rsidR="009F4F71" w:rsidRPr="005A0183">
        <w:rPr>
          <w:rFonts w:ascii="Times New Roman" w:eastAsia="Times New Roman" w:hAnsi="Times New Roman" w:cs="Times New Roman"/>
          <w:bCs/>
          <w:i/>
          <w:color w:val="374151"/>
          <w:sz w:val="24"/>
          <w:szCs w:val="24"/>
          <w:lang w:val="fr-FR" w:eastAsia="en-GB"/>
        </w:rPr>
        <w:t xml:space="preserve"> </w:t>
      </w:r>
      <w:hyperlink r:id="rId11" w:history="1">
        <w:r w:rsidR="009F4F71" w:rsidRPr="005A0183">
          <w:rPr>
            <w:rStyle w:val="Hyperlink"/>
            <w:rFonts w:ascii="Times New Roman" w:eastAsia="Times New Roman" w:hAnsi="Times New Roman" w:cs="Times New Roman"/>
            <w:bCs/>
            <w:i/>
            <w:sz w:val="24"/>
            <w:szCs w:val="24"/>
            <w:lang w:val="fr-FR" w:eastAsia="en-GB"/>
          </w:rPr>
          <w:t>https://corporatefinanceinstitute.com/resources/management/ansoff-matrix/</w:t>
        </w:r>
      </w:hyperlink>
    </w:p>
    <w:p w14:paraId="635C30FB" w14:textId="77777777" w:rsidR="005A0289" w:rsidRPr="00CF663D" w:rsidRDefault="00D36494" w:rsidP="00CF663D">
      <w:pPr>
        <w:pStyle w:val="Heading2"/>
        <w:spacing w:line="480" w:lineRule="auto"/>
        <w:jc w:val="both"/>
        <w:rPr>
          <w:rFonts w:ascii="Times New Roman" w:hAnsi="Times New Roman" w:cs="Times New Roman"/>
          <w:b/>
          <w:sz w:val="24"/>
          <w:szCs w:val="24"/>
          <w:lang w:eastAsia="en-GB"/>
        </w:rPr>
      </w:pPr>
      <w:bookmarkStart w:id="6" w:name="_Toc164506332"/>
      <w:r w:rsidRPr="00CF663D">
        <w:rPr>
          <w:rFonts w:ascii="Times New Roman" w:hAnsi="Times New Roman" w:cs="Times New Roman"/>
          <w:sz w:val="24"/>
          <w:szCs w:val="24"/>
          <w:lang w:eastAsia="en-GB"/>
        </w:rPr>
        <w:t>3</w:t>
      </w:r>
      <w:r w:rsidRPr="00CF663D">
        <w:rPr>
          <w:rFonts w:ascii="Times New Roman" w:hAnsi="Times New Roman" w:cs="Times New Roman"/>
          <w:b/>
          <w:sz w:val="24"/>
          <w:szCs w:val="24"/>
          <w:lang w:eastAsia="en-GB"/>
        </w:rPr>
        <w:t xml:space="preserve">.2 </w:t>
      </w:r>
      <w:r w:rsidR="005A0289" w:rsidRPr="00CF663D">
        <w:rPr>
          <w:rFonts w:ascii="Times New Roman" w:hAnsi="Times New Roman" w:cs="Times New Roman"/>
          <w:b/>
          <w:sz w:val="24"/>
          <w:szCs w:val="24"/>
          <w:lang w:eastAsia="en-GB"/>
        </w:rPr>
        <w:t>Analysing Resources and Capabilities (Alignment with Strategy)</w:t>
      </w:r>
      <w:bookmarkEnd w:id="6"/>
    </w:p>
    <w:p w14:paraId="635C30FC" w14:textId="77777777" w:rsidR="005A0289" w:rsidRPr="00CF663D" w:rsidRDefault="00D36494" w:rsidP="00CF663D">
      <w:pPr>
        <w:pStyle w:val="Heading3"/>
        <w:spacing w:line="480" w:lineRule="auto"/>
        <w:rPr>
          <w:rFonts w:ascii="Times New Roman" w:hAnsi="Times New Roman" w:cs="Times New Roman"/>
        </w:rPr>
      </w:pPr>
      <w:bookmarkStart w:id="7" w:name="_Toc164506333"/>
      <w:r w:rsidRPr="00CF663D">
        <w:rPr>
          <w:rFonts w:ascii="Times New Roman" w:hAnsi="Times New Roman" w:cs="Times New Roman"/>
        </w:rPr>
        <w:t xml:space="preserve">3.2.1 </w:t>
      </w:r>
      <w:r w:rsidR="005A0289" w:rsidRPr="00CF663D">
        <w:rPr>
          <w:rFonts w:ascii="Times New Roman" w:hAnsi="Times New Roman" w:cs="Times New Roman"/>
        </w:rPr>
        <w:t xml:space="preserve">Value chain </w:t>
      </w:r>
      <w:r w:rsidR="00A129B0" w:rsidRPr="00CF663D">
        <w:rPr>
          <w:rFonts w:ascii="Times New Roman" w:hAnsi="Times New Roman" w:cs="Times New Roman"/>
        </w:rPr>
        <w:t>analysis</w:t>
      </w:r>
      <w:bookmarkEnd w:id="7"/>
      <w:r w:rsidR="005A0289" w:rsidRPr="00CF663D">
        <w:rPr>
          <w:rFonts w:ascii="Times New Roman" w:hAnsi="Times New Roman" w:cs="Times New Roman"/>
        </w:rPr>
        <w:t xml:space="preserve"> </w:t>
      </w:r>
    </w:p>
    <w:p w14:paraId="635C30FD" w14:textId="77777777" w:rsidR="00A129B0" w:rsidRPr="00CF663D" w:rsidRDefault="00A129B0" w:rsidP="003F44C7">
      <w:pPr>
        <w:spacing w:line="480" w:lineRule="auto"/>
        <w:jc w:val="center"/>
        <w:rPr>
          <w:rFonts w:ascii="Times New Roman" w:hAnsi="Times New Roman" w:cs="Times New Roman"/>
          <w:b/>
          <w:sz w:val="24"/>
          <w:szCs w:val="24"/>
        </w:rPr>
      </w:pPr>
      <w:r w:rsidRPr="00CF663D">
        <w:rPr>
          <w:rFonts w:ascii="Times New Roman" w:hAnsi="Times New Roman" w:cs="Times New Roman"/>
          <w:b/>
          <w:noProof/>
          <w:sz w:val="24"/>
          <w:szCs w:val="24"/>
        </w:rPr>
        <w:drawing>
          <wp:inline distT="0" distB="0" distL="0" distR="0" wp14:anchorId="635C3142" wp14:editId="635C3143">
            <wp:extent cx="3762900" cy="2486372"/>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62900" cy="2486372"/>
                    </a:xfrm>
                    <a:prstGeom prst="rect">
                      <a:avLst/>
                    </a:prstGeom>
                  </pic:spPr>
                </pic:pic>
              </a:graphicData>
            </a:graphic>
          </wp:inline>
        </w:drawing>
      </w:r>
    </w:p>
    <w:p w14:paraId="635C30FE" w14:textId="77777777" w:rsidR="00A129B0" w:rsidRPr="00CF663D" w:rsidRDefault="00A129B0" w:rsidP="003F44C7">
      <w:pPr>
        <w:spacing w:line="480" w:lineRule="auto"/>
        <w:jc w:val="center"/>
        <w:rPr>
          <w:rFonts w:ascii="Times New Roman" w:hAnsi="Times New Roman" w:cs="Times New Roman"/>
          <w:i/>
          <w:sz w:val="24"/>
          <w:szCs w:val="24"/>
        </w:rPr>
      </w:pPr>
      <w:r w:rsidRPr="00CF663D">
        <w:rPr>
          <w:rFonts w:ascii="Times New Roman" w:hAnsi="Times New Roman" w:cs="Times New Roman"/>
          <w:i/>
          <w:sz w:val="24"/>
          <w:szCs w:val="24"/>
        </w:rPr>
        <w:t>Figure: 4 Value chain analysis</w:t>
      </w:r>
    </w:p>
    <w:p w14:paraId="635C30FF" w14:textId="77777777" w:rsidR="00A129B0" w:rsidRPr="00CF663D" w:rsidRDefault="00A129B0" w:rsidP="003F44C7">
      <w:pPr>
        <w:spacing w:line="480" w:lineRule="auto"/>
        <w:jc w:val="center"/>
        <w:rPr>
          <w:rFonts w:ascii="Times New Roman" w:hAnsi="Times New Roman" w:cs="Times New Roman"/>
          <w:i/>
          <w:sz w:val="24"/>
          <w:szCs w:val="24"/>
        </w:rPr>
      </w:pPr>
      <w:r w:rsidRPr="00CF663D">
        <w:rPr>
          <w:rFonts w:ascii="Times New Roman" w:hAnsi="Times New Roman" w:cs="Times New Roman"/>
          <w:i/>
          <w:sz w:val="24"/>
          <w:szCs w:val="24"/>
        </w:rPr>
        <w:lastRenderedPageBreak/>
        <w:t xml:space="preserve">Source: </w:t>
      </w:r>
      <w:hyperlink r:id="rId13" w:history="1">
        <w:r w:rsidRPr="00CF663D">
          <w:rPr>
            <w:rStyle w:val="Hyperlink"/>
            <w:rFonts w:ascii="Times New Roman" w:hAnsi="Times New Roman" w:cs="Times New Roman"/>
            <w:i/>
            <w:sz w:val="24"/>
            <w:szCs w:val="24"/>
          </w:rPr>
          <w:t>https://medium.com/dataseries/value-chain-7d02cbf22c4f</w:t>
        </w:r>
      </w:hyperlink>
    </w:p>
    <w:p w14:paraId="635C3100"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The value chain analysis in Tesco includes inbound logistics, operations, outbound logistics, marketing and sales, and customer service as primary activities and infrastructure, human resources, technology development, and pro</w:t>
      </w:r>
      <w:r w:rsidR="00125CE7">
        <w:rPr>
          <w:rFonts w:ascii="Times New Roman" w:hAnsi="Times New Roman" w:cs="Times New Roman"/>
          <w:sz w:val="24"/>
          <w:szCs w:val="24"/>
        </w:rPr>
        <w:t>curement as support activities</w:t>
      </w:r>
      <w:r w:rsidR="00D76E09" w:rsidRPr="00D76E09">
        <w:rPr>
          <w:rFonts w:ascii="Times New Roman" w:hAnsi="Times New Roman" w:cs="Times New Roman"/>
          <w:color w:val="222222"/>
          <w:sz w:val="24"/>
          <w:szCs w:val="24"/>
          <w:shd w:val="clear" w:color="auto" w:fill="FFFFFF"/>
        </w:rPr>
        <w:t xml:space="preserve"> </w:t>
      </w:r>
      <w:r w:rsidR="00D76E09">
        <w:rPr>
          <w:rFonts w:ascii="Times New Roman" w:hAnsi="Times New Roman" w:cs="Times New Roman"/>
          <w:color w:val="222222"/>
          <w:sz w:val="24"/>
          <w:szCs w:val="24"/>
          <w:shd w:val="clear" w:color="auto" w:fill="FFFFFF"/>
        </w:rPr>
        <w:t>(Ocran, 2023)</w:t>
      </w:r>
      <w:r w:rsidR="00125CE7">
        <w:rPr>
          <w:rFonts w:ascii="Times New Roman" w:hAnsi="Times New Roman" w:cs="Times New Roman"/>
          <w:sz w:val="24"/>
          <w:szCs w:val="24"/>
        </w:rPr>
        <w:t>.</w:t>
      </w:r>
    </w:p>
    <w:p w14:paraId="635C3101"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Inbound logistics</w:t>
      </w:r>
      <w:r w:rsidRPr="00CF663D">
        <w:rPr>
          <w:rFonts w:ascii="Times New Roman" w:hAnsi="Times New Roman" w:cs="Times New Roman"/>
          <w:sz w:val="24"/>
          <w:szCs w:val="24"/>
        </w:rPr>
        <w:t>: Tesco makes it possible to have the best time possible for the sourcing and transportation of products from suppliers to distribution centers ensuring th</w:t>
      </w:r>
      <w:r w:rsidR="00125CE7">
        <w:rPr>
          <w:rFonts w:ascii="Times New Roman" w:hAnsi="Times New Roman" w:cs="Times New Roman"/>
          <w:sz w:val="24"/>
          <w:szCs w:val="24"/>
        </w:rPr>
        <w:t>at goods are delivered on time</w:t>
      </w:r>
      <w:r w:rsidR="00D76E09">
        <w:rPr>
          <w:rFonts w:ascii="Times New Roman" w:hAnsi="Times New Roman" w:cs="Times New Roman"/>
          <w:sz w:val="24"/>
          <w:szCs w:val="24"/>
        </w:rPr>
        <w:t xml:space="preserve"> (</w:t>
      </w:r>
      <w:r w:rsidR="00D76E09">
        <w:rPr>
          <w:rFonts w:ascii="Times New Roman" w:hAnsi="Times New Roman" w:cs="Times New Roman"/>
          <w:color w:val="222222"/>
          <w:sz w:val="24"/>
          <w:szCs w:val="24"/>
          <w:shd w:val="clear" w:color="auto" w:fill="FFFFFF"/>
        </w:rPr>
        <w:t xml:space="preserve">Wenzel et al., </w:t>
      </w:r>
      <w:r w:rsidR="00D76E09" w:rsidRPr="00CF663D">
        <w:rPr>
          <w:rFonts w:ascii="Times New Roman" w:hAnsi="Times New Roman" w:cs="Times New Roman"/>
          <w:color w:val="222222"/>
          <w:sz w:val="24"/>
          <w:szCs w:val="24"/>
          <w:shd w:val="clear" w:color="auto" w:fill="FFFFFF"/>
        </w:rPr>
        <w:t>2020</w:t>
      </w:r>
      <w:r w:rsidR="00D76E09">
        <w:rPr>
          <w:rFonts w:ascii="Times New Roman" w:hAnsi="Times New Roman" w:cs="Times New Roman"/>
          <w:sz w:val="24"/>
          <w:szCs w:val="24"/>
        </w:rPr>
        <w:t>)</w:t>
      </w:r>
      <w:r w:rsidR="00125CE7">
        <w:rPr>
          <w:rFonts w:ascii="Times New Roman" w:hAnsi="Times New Roman" w:cs="Times New Roman"/>
          <w:sz w:val="24"/>
          <w:szCs w:val="24"/>
        </w:rPr>
        <w:t>.</w:t>
      </w:r>
    </w:p>
    <w:p w14:paraId="635C3102" w14:textId="77777777" w:rsidR="005A0289" w:rsidRPr="00125CE7"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Operations:</w:t>
      </w:r>
      <w:r w:rsidRPr="00CF663D">
        <w:rPr>
          <w:rFonts w:ascii="Times New Roman" w:hAnsi="Times New Roman" w:cs="Times New Roman"/>
          <w:sz w:val="24"/>
          <w:szCs w:val="24"/>
        </w:rPr>
        <w:t xml:space="preserve"> Tesco is dedicated to cutting down the number of steps in stores, stock administration and product displaying, which will yield higher efficie</w:t>
      </w:r>
      <w:r w:rsidR="00125CE7">
        <w:rPr>
          <w:rFonts w:ascii="Times New Roman" w:hAnsi="Times New Roman" w:cs="Times New Roman"/>
          <w:sz w:val="24"/>
          <w:szCs w:val="24"/>
        </w:rPr>
        <w:t>ncy and lower costs in the end</w:t>
      </w:r>
      <w:r w:rsidR="00D76E09">
        <w:rPr>
          <w:rFonts w:ascii="Times New Roman" w:hAnsi="Times New Roman" w:cs="Times New Roman"/>
          <w:sz w:val="24"/>
          <w:szCs w:val="24"/>
        </w:rPr>
        <w:t xml:space="preserve"> (</w:t>
      </w:r>
      <w:r w:rsidR="00D76E09">
        <w:rPr>
          <w:rFonts w:ascii="Times New Roman" w:hAnsi="Times New Roman" w:cs="Times New Roman"/>
          <w:color w:val="222222"/>
          <w:sz w:val="24"/>
          <w:szCs w:val="24"/>
          <w:shd w:val="clear" w:color="auto" w:fill="FFFFFF"/>
        </w:rPr>
        <w:t xml:space="preserve">Wenzel et al., </w:t>
      </w:r>
      <w:r w:rsidR="00D76E09" w:rsidRPr="00CF663D">
        <w:rPr>
          <w:rFonts w:ascii="Times New Roman" w:hAnsi="Times New Roman" w:cs="Times New Roman"/>
          <w:color w:val="222222"/>
          <w:sz w:val="24"/>
          <w:szCs w:val="24"/>
          <w:shd w:val="clear" w:color="auto" w:fill="FFFFFF"/>
        </w:rPr>
        <w:t>2020</w:t>
      </w:r>
      <w:r w:rsidR="00D76E09">
        <w:rPr>
          <w:rFonts w:ascii="Times New Roman" w:hAnsi="Times New Roman" w:cs="Times New Roman"/>
          <w:sz w:val="24"/>
          <w:szCs w:val="24"/>
        </w:rPr>
        <w:t>)</w:t>
      </w:r>
      <w:r w:rsidR="00125CE7">
        <w:rPr>
          <w:rFonts w:ascii="Times New Roman" w:hAnsi="Times New Roman" w:cs="Times New Roman"/>
          <w:sz w:val="24"/>
          <w:szCs w:val="24"/>
        </w:rPr>
        <w:t>.</w:t>
      </w:r>
    </w:p>
    <w:p w14:paraId="635C3103"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Outbound logistics:</w:t>
      </w:r>
      <w:r w:rsidRPr="00CF663D">
        <w:rPr>
          <w:rFonts w:ascii="Times New Roman" w:hAnsi="Times New Roman" w:cs="Times New Roman"/>
          <w:sz w:val="24"/>
          <w:szCs w:val="24"/>
        </w:rPr>
        <w:t xml:space="preserve"> The well-organized distribution network of Tesco gives a chance to the company to send goods to the stores and customers at the right time, which leads to availability of products a</w:t>
      </w:r>
      <w:r w:rsidR="00125CE7">
        <w:rPr>
          <w:rFonts w:ascii="Times New Roman" w:hAnsi="Times New Roman" w:cs="Times New Roman"/>
          <w:sz w:val="24"/>
          <w:szCs w:val="24"/>
        </w:rPr>
        <w:t>nd customer satisfaction.</w:t>
      </w:r>
    </w:p>
    <w:p w14:paraId="635C3104" w14:textId="77777777" w:rsidR="005A0289" w:rsidRPr="00125CE7"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Marketing and sales</w:t>
      </w:r>
      <w:r w:rsidRPr="00CF663D">
        <w:rPr>
          <w:rFonts w:ascii="Times New Roman" w:hAnsi="Times New Roman" w:cs="Times New Roman"/>
          <w:sz w:val="24"/>
          <w:szCs w:val="24"/>
        </w:rPr>
        <w:t>: Tesco leverages a range of marketing tactics – i.e. advertising, promotions, and loyalty programs – to pull i</w:t>
      </w:r>
      <w:r w:rsidR="00125CE7">
        <w:rPr>
          <w:rFonts w:ascii="Times New Roman" w:hAnsi="Times New Roman" w:cs="Times New Roman"/>
          <w:sz w:val="24"/>
          <w:szCs w:val="24"/>
        </w:rPr>
        <w:t>n customers and increase sales</w:t>
      </w:r>
      <w:r w:rsidR="00D76E09">
        <w:rPr>
          <w:rFonts w:ascii="Times New Roman" w:hAnsi="Times New Roman" w:cs="Times New Roman"/>
          <w:sz w:val="24"/>
          <w:szCs w:val="24"/>
        </w:rPr>
        <w:t xml:space="preserve"> (</w:t>
      </w:r>
      <w:r w:rsidR="00D76E09" w:rsidRPr="00CF663D">
        <w:rPr>
          <w:rFonts w:ascii="Times New Roman" w:hAnsi="Times New Roman" w:cs="Times New Roman"/>
          <w:color w:val="222222"/>
          <w:sz w:val="24"/>
          <w:szCs w:val="24"/>
          <w:shd w:val="clear" w:color="auto" w:fill="FFFFFF"/>
        </w:rPr>
        <w:t>Parnell, 2013</w:t>
      </w:r>
      <w:r w:rsidR="00D76E09">
        <w:rPr>
          <w:rFonts w:ascii="Times New Roman" w:hAnsi="Times New Roman" w:cs="Times New Roman"/>
          <w:sz w:val="24"/>
          <w:szCs w:val="24"/>
        </w:rPr>
        <w:t>)</w:t>
      </w:r>
      <w:r w:rsidR="00125CE7">
        <w:rPr>
          <w:rFonts w:ascii="Times New Roman" w:hAnsi="Times New Roman" w:cs="Times New Roman"/>
          <w:sz w:val="24"/>
          <w:szCs w:val="24"/>
        </w:rPr>
        <w:t>.</w:t>
      </w:r>
    </w:p>
    <w:p w14:paraId="635C3105"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Customer service:</w:t>
      </w:r>
      <w:r w:rsidRPr="00CF663D">
        <w:rPr>
          <w:rFonts w:ascii="Times New Roman" w:hAnsi="Times New Roman" w:cs="Times New Roman"/>
          <w:sz w:val="24"/>
          <w:szCs w:val="24"/>
        </w:rPr>
        <w:t xml:space="preserve"> Tesco promotes the provision of quality customer service through staff training, customer complaints and loyalty programs like Clubcard, which will help to raise cus</w:t>
      </w:r>
      <w:r w:rsidR="00125CE7">
        <w:rPr>
          <w:rFonts w:ascii="Times New Roman" w:hAnsi="Times New Roman" w:cs="Times New Roman"/>
          <w:sz w:val="24"/>
          <w:szCs w:val="24"/>
        </w:rPr>
        <w:t>tomer satisfaction and loyalty</w:t>
      </w:r>
      <w:r w:rsidR="00D76E09">
        <w:rPr>
          <w:rFonts w:ascii="Times New Roman" w:hAnsi="Times New Roman" w:cs="Times New Roman"/>
          <w:sz w:val="24"/>
          <w:szCs w:val="24"/>
        </w:rPr>
        <w:t xml:space="preserve"> (</w:t>
      </w:r>
      <w:r w:rsidR="00D76E09" w:rsidRPr="00CF663D">
        <w:rPr>
          <w:rFonts w:ascii="Times New Roman" w:hAnsi="Times New Roman" w:cs="Times New Roman"/>
          <w:color w:val="222222"/>
          <w:sz w:val="24"/>
          <w:szCs w:val="24"/>
          <w:shd w:val="clear" w:color="auto" w:fill="FFFFFF"/>
        </w:rPr>
        <w:t>Ocran, 2023</w:t>
      </w:r>
      <w:r w:rsidR="00D76E09">
        <w:rPr>
          <w:rFonts w:ascii="Times New Roman" w:hAnsi="Times New Roman" w:cs="Times New Roman"/>
          <w:sz w:val="24"/>
          <w:szCs w:val="24"/>
        </w:rPr>
        <w:t>)</w:t>
      </w:r>
      <w:r w:rsidR="00125CE7">
        <w:rPr>
          <w:rFonts w:ascii="Times New Roman" w:hAnsi="Times New Roman" w:cs="Times New Roman"/>
          <w:sz w:val="24"/>
          <w:szCs w:val="24"/>
        </w:rPr>
        <w:t>.</w:t>
      </w:r>
    </w:p>
    <w:p w14:paraId="635C3106"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Tesco's support functions are also important in ensuring smooth running of the primary activities. Investment in infrastructures ensures the hassle-free operations and logistics of the operations</w:t>
      </w:r>
      <w:r w:rsidR="00D76E09">
        <w:rPr>
          <w:rFonts w:ascii="Times New Roman" w:hAnsi="Times New Roman" w:cs="Times New Roman"/>
          <w:sz w:val="24"/>
          <w:szCs w:val="24"/>
        </w:rPr>
        <w:t xml:space="preserve"> (</w:t>
      </w:r>
      <w:r w:rsidR="00D76E09">
        <w:rPr>
          <w:rFonts w:ascii="Times New Roman" w:hAnsi="Times New Roman" w:cs="Times New Roman"/>
          <w:color w:val="222222"/>
          <w:sz w:val="24"/>
          <w:szCs w:val="24"/>
          <w:shd w:val="clear" w:color="auto" w:fill="FFFFFF"/>
        </w:rPr>
        <w:t xml:space="preserve">Fuertes et al., 2020). </w:t>
      </w:r>
      <w:r w:rsidRPr="00CF663D">
        <w:rPr>
          <w:rFonts w:ascii="Times New Roman" w:hAnsi="Times New Roman" w:cs="Times New Roman"/>
          <w:sz w:val="24"/>
          <w:szCs w:val="24"/>
        </w:rPr>
        <w:t xml:space="preserve">Human Resources Management with its focus on hiring, training and retaining talented employees is the cornerstone in the effort to offer the best possible customer service. Due to the fact that technology development allows Tesco to </w:t>
      </w:r>
      <w:r w:rsidRPr="00CF663D">
        <w:rPr>
          <w:rFonts w:ascii="Times New Roman" w:hAnsi="Times New Roman" w:cs="Times New Roman"/>
          <w:sz w:val="24"/>
          <w:szCs w:val="24"/>
        </w:rPr>
        <w:lastRenderedPageBreak/>
        <w:t>innovate in such fields as online shopping platforms and data analytics, it can meet growing customer demands and build customer loyalty. Finally, sourcing the best-quality products at the best prices is a crucial part of Tesco's activities, creating efficiency in its value chain and customer value proposition</w:t>
      </w:r>
      <w:r w:rsidR="00D76E09">
        <w:rPr>
          <w:rFonts w:ascii="Times New Roman" w:hAnsi="Times New Roman" w:cs="Times New Roman"/>
          <w:sz w:val="24"/>
          <w:szCs w:val="24"/>
        </w:rPr>
        <w:t xml:space="preserve"> (</w:t>
      </w:r>
      <w:r w:rsidR="00D76E09">
        <w:rPr>
          <w:rFonts w:ascii="Times New Roman" w:hAnsi="Times New Roman" w:cs="Times New Roman"/>
          <w:color w:val="222222"/>
          <w:sz w:val="24"/>
          <w:szCs w:val="24"/>
          <w:shd w:val="clear" w:color="auto" w:fill="FFFFFF"/>
        </w:rPr>
        <w:t xml:space="preserve">Johnson et al., </w:t>
      </w:r>
      <w:r w:rsidR="00D76E09" w:rsidRPr="00CF663D">
        <w:rPr>
          <w:rFonts w:ascii="Times New Roman" w:hAnsi="Times New Roman" w:cs="Times New Roman"/>
          <w:color w:val="222222"/>
          <w:sz w:val="24"/>
          <w:szCs w:val="24"/>
          <w:shd w:val="clear" w:color="auto" w:fill="FFFFFF"/>
        </w:rPr>
        <w:t>2020</w:t>
      </w:r>
      <w:r w:rsidR="00D76E09">
        <w:rPr>
          <w:rFonts w:ascii="Times New Roman" w:hAnsi="Times New Roman" w:cs="Times New Roman"/>
          <w:sz w:val="24"/>
          <w:szCs w:val="24"/>
        </w:rPr>
        <w:t>)</w:t>
      </w:r>
      <w:r w:rsidRPr="00CF663D">
        <w:rPr>
          <w:rFonts w:ascii="Times New Roman" w:hAnsi="Times New Roman" w:cs="Times New Roman"/>
          <w:sz w:val="24"/>
          <w:szCs w:val="24"/>
        </w:rPr>
        <w:t>. By efficient control over the whole value chain activities, Tesco will achieve a positive effect on value creation, competition level and overall its position in the industry.</w:t>
      </w:r>
    </w:p>
    <w:p w14:paraId="635C3107" w14:textId="77777777" w:rsidR="005A0289" w:rsidRPr="003F44C7" w:rsidRDefault="00D36494" w:rsidP="003F44C7">
      <w:pPr>
        <w:spacing w:line="480" w:lineRule="auto"/>
        <w:jc w:val="center"/>
        <w:rPr>
          <w:rFonts w:ascii="Times New Roman" w:hAnsi="Times New Roman" w:cs="Times New Roman"/>
          <w:i/>
          <w:sz w:val="24"/>
          <w:szCs w:val="24"/>
        </w:rPr>
      </w:pPr>
      <w:r w:rsidRPr="00CF663D">
        <w:rPr>
          <w:rFonts w:ascii="Times New Roman" w:hAnsi="Times New Roman" w:cs="Times New Roman"/>
          <w:b/>
          <w:sz w:val="24"/>
          <w:szCs w:val="24"/>
        </w:rPr>
        <w:t xml:space="preserve">3.2.3 </w:t>
      </w:r>
      <w:r w:rsidR="005A0289" w:rsidRPr="00CF663D">
        <w:rPr>
          <w:rFonts w:ascii="Times New Roman" w:hAnsi="Times New Roman" w:cs="Times New Roman"/>
          <w:b/>
          <w:sz w:val="24"/>
          <w:szCs w:val="24"/>
        </w:rPr>
        <w:t>VRIO</w:t>
      </w:r>
      <w:r w:rsidRPr="00CF663D">
        <w:rPr>
          <w:rFonts w:ascii="Times New Roman" w:hAnsi="Times New Roman" w:cs="Times New Roman"/>
          <w:b/>
          <w:sz w:val="24"/>
          <w:szCs w:val="24"/>
        </w:rPr>
        <w:t xml:space="preserve"> </w:t>
      </w:r>
      <w:r w:rsidR="00A129B0" w:rsidRPr="00CF663D">
        <w:rPr>
          <w:rFonts w:ascii="Times New Roman" w:hAnsi="Times New Roman" w:cs="Times New Roman"/>
          <w:b/>
          <w:sz w:val="24"/>
          <w:szCs w:val="24"/>
        </w:rPr>
        <w:t>analysis</w:t>
      </w:r>
      <w:r w:rsidRPr="00CF663D">
        <w:rPr>
          <w:rFonts w:ascii="Times New Roman" w:hAnsi="Times New Roman" w:cs="Times New Roman"/>
          <w:b/>
          <w:sz w:val="24"/>
          <w:szCs w:val="24"/>
        </w:rPr>
        <w:t xml:space="preserve"> </w:t>
      </w:r>
      <w:r w:rsidR="00A129B0" w:rsidRPr="00CF663D">
        <w:rPr>
          <w:rFonts w:ascii="Times New Roman" w:hAnsi="Times New Roman" w:cs="Times New Roman"/>
          <w:b/>
          <w:sz w:val="24"/>
          <w:szCs w:val="24"/>
        </w:rPr>
        <w:br/>
      </w:r>
      <w:r w:rsidR="00A129B0" w:rsidRPr="003F44C7">
        <w:rPr>
          <w:rFonts w:ascii="Times New Roman" w:hAnsi="Times New Roman" w:cs="Times New Roman"/>
          <w:i/>
          <w:noProof/>
          <w:sz w:val="24"/>
          <w:szCs w:val="24"/>
        </w:rPr>
        <w:drawing>
          <wp:inline distT="0" distB="0" distL="0" distR="0" wp14:anchorId="635C3144" wp14:editId="635C3145">
            <wp:extent cx="2391109" cy="175284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391109" cy="1752845"/>
                    </a:xfrm>
                    <a:prstGeom prst="rect">
                      <a:avLst/>
                    </a:prstGeom>
                  </pic:spPr>
                </pic:pic>
              </a:graphicData>
            </a:graphic>
          </wp:inline>
        </w:drawing>
      </w:r>
    </w:p>
    <w:p w14:paraId="635C3108" w14:textId="77777777" w:rsidR="00A129B0" w:rsidRPr="003F44C7" w:rsidRDefault="00A129B0" w:rsidP="003F44C7">
      <w:pPr>
        <w:spacing w:line="480" w:lineRule="auto"/>
        <w:jc w:val="center"/>
        <w:rPr>
          <w:rFonts w:ascii="Times New Roman" w:hAnsi="Times New Roman" w:cs="Times New Roman"/>
          <w:i/>
          <w:sz w:val="24"/>
          <w:szCs w:val="24"/>
        </w:rPr>
      </w:pPr>
      <w:r w:rsidRPr="003F44C7">
        <w:rPr>
          <w:rFonts w:ascii="Times New Roman" w:hAnsi="Times New Roman" w:cs="Times New Roman"/>
          <w:i/>
          <w:sz w:val="24"/>
          <w:szCs w:val="24"/>
        </w:rPr>
        <w:t>Figure: VRIO analysis</w:t>
      </w:r>
    </w:p>
    <w:p w14:paraId="635C3109" w14:textId="77777777" w:rsidR="00A129B0" w:rsidRPr="005A0183" w:rsidRDefault="00A129B0" w:rsidP="003F44C7">
      <w:pPr>
        <w:spacing w:line="480" w:lineRule="auto"/>
        <w:jc w:val="center"/>
        <w:rPr>
          <w:rFonts w:ascii="Times New Roman" w:hAnsi="Times New Roman" w:cs="Times New Roman"/>
          <w:i/>
          <w:sz w:val="24"/>
          <w:szCs w:val="24"/>
          <w:lang w:val="fr-FR"/>
        </w:rPr>
      </w:pPr>
      <w:r w:rsidRPr="005A0183">
        <w:rPr>
          <w:rFonts w:ascii="Times New Roman" w:hAnsi="Times New Roman" w:cs="Times New Roman"/>
          <w:i/>
          <w:sz w:val="24"/>
          <w:szCs w:val="24"/>
          <w:lang w:val="fr-FR"/>
        </w:rPr>
        <w:t xml:space="preserve">Source 4: </w:t>
      </w:r>
      <w:hyperlink r:id="rId15" w:history="1">
        <w:r w:rsidRPr="005A0183">
          <w:rPr>
            <w:rStyle w:val="Hyperlink"/>
            <w:rFonts w:ascii="Times New Roman" w:hAnsi="Times New Roman" w:cs="Times New Roman"/>
            <w:i/>
            <w:sz w:val="24"/>
            <w:szCs w:val="24"/>
            <w:lang w:val="fr-FR"/>
          </w:rPr>
          <w:t>https://solutionshub.epam.com/blog/post/vrio-analysis</w:t>
        </w:r>
      </w:hyperlink>
    </w:p>
    <w:p w14:paraId="635C310A"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V (Valuable):</w:t>
      </w:r>
      <w:r w:rsidRPr="00CF663D">
        <w:rPr>
          <w:rFonts w:ascii="Times New Roman" w:hAnsi="Times New Roman" w:cs="Times New Roman"/>
          <w:sz w:val="24"/>
          <w:szCs w:val="24"/>
        </w:rPr>
        <w:t xml:space="preserve"> Tesco's extensive network of physical stores, distribution centers and technology infrastructure that is used for both online and offline operations represents a significant asset because it allows the company to reach as many customers as possible and manage the orders in a timely manner</w:t>
      </w:r>
      <w:r w:rsidR="00D76E09">
        <w:rPr>
          <w:rFonts w:ascii="Times New Roman" w:hAnsi="Times New Roman" w:cs="Times New Roman"/>
          <w:sz w:val="24"/>
          <w:szCs w:val="24"/>
        </w:rPr>
        <w:t xml:space="preserve"> (</w:t>
      </w:r>
      <w:r w:rsidR="00D76E09" w:rsidRPr="00CF663D">
        <w:rPr>
          <w:rFonts w:ascii="Times New Roman" w:hAnsi="Times New Roman" w:cs="Times New Roman"/>
          <w:color w:val="222222"/>
          <w:sz w:val="24"/>
          <w:szCs w:val="24"/>
          <w:shd w:val="clear" w:color="auto" w:fill="FFFFFF"/>
        </w:rPr>
        <w:t>Warren</w:t>
      </w:r>
      <w:r w:rsidR="00D76E09">
        <w:rPr>
          <w:rFonts w:ascii="Times New Roman" w:hAnsi="Times New Roman" w:cs="Times New Roman"/>
          <w:color w:val="222222"/>
          <w:sz w:val="24"/>
          <w:szCs w:val="24"/>
          <w:shd w:val="clear" w:color="auto" w:fill="FFFFFF"/>
        </w:rPr>
        <w:t xml:space="preserve">, </w:t>
      </w:r>
      <w:r w:rsidR="00D76E09" w:rsidRPr="00CF663D">
        <w:rPr>
          <w:rFonts w:ascii="Times New Roman" w:hAnsi="Times New Roman" w:cs="Times New Roman"/>
          <w:color w:val="222222"/>
          <w:sz w:val="24"/>
          <w:szCs w:val="24"/>
          <w:shd w:val="clear" w:color="auto" w:fill="FFFFFF"/>
        </w:rPr>
        <w:t>201</w:t>
      </w:r>
      <w:r w:rsidR="00D76E09">
        <w:rPr>
          <w:rFonts w:ascii="Times New Roman" w:hAnsi="Times New Roman" w:cs="Times New Roman"/>
          <w:color w:val="222222"/>
          <w:sz w:val="24"/>
          <w:szCs w:val="24"/>
          <w:shd w:val="clear" w:color="auto" w:fill="FFFFFF"/>
        </w:rPr>
        <w:t>8</w:t>
      </w:r>
      <w:r w:rsidR="00D76E09">
        <w:rPr>
          <w:rFonts w:ascii="Times New Roman" w:hAnsi="Times New Roman" w:cs="Times New Roman"/>
          <w:sz w:val="24"/>
          <w:szCs w:val="24"/>
        </w:rPr>
        <w:t>)</w:t>
      </w:r>
      <w:r w:rsidRPr="00CF663D">
        <w:rPr>
          <w:rFonts w:ascii="Times New Roman" w:hAnsi="Times New Roman" w:cs="Times New Roman"/>
          <w:sz w:val="24"/>
          <w:szCs w:val="24"/>
        </w:rPr>
        <w:t xml:space="preserve">. Aside from this, the brand reputation and the customer loyalty programs like Clubcard of Tesco give value to the customers by improving </w:t>
      </w:r>
      <w:r w:rsidR="003F44C7">
        <w:rPr>
          <w:rFonts w:ascii="Times New Roman" w:hAnsi="Times New Roman" w:cs="Times New Roman"/>
          <w:sz w:val="24"/>
          <w:szCs w:val="24"/>
        </w:rPr>
        <w:t>their satisfaction and loyalty.</w:t>
      </w:r>
    </w:p>
    <w:p w14:paraId="635C310B"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R (Rare):</w:t>
      </w:r>
      <w:r w:rsidRPr="00CF663D">
        <w:rPr>
          <w:rFonts w:ascii="Times New Roman" w:hAnsi="Times New Roman" w:cs="Times New Roman"/>
          <w:sz w:val="24"/>
          <w:szCs w:val="24"/>
        </w:rPr>
        <w:t xml:space="preserve"> Tesco has a highly developed physical infrastructure and technology which is a rarity among other players in this consumer market, thus, giving it a competitive advantage. </w:t>
      </w:r>
      <w:r w:rsidRPr="00CF663D">
        <w:rPr>
          <w:rFonts w:ascii="Times New Roman" w:hAnsi="Times New Roman" w:cs="Times New Roman"/>
          <w:sz w:val="24"/>
          <w:szCs w:val="24"/>
        </w:rPr>
        <w:lastRenderedPageBreak/>
        <w:t xml:space="preserve">Other retailers may have similar resources like Tesco, but the scale and efficiency of Tesco's resources make </w:t>
      </w:r>
      <w:r w:rsidR="003F44C7">
        <w:rPr>
          <w:rFonts w:ascii="Times New Roman" w:hAnsi="Times New Roman" w:cs="Times New Roman"/>
          <w:sz w:val="24"/>
          <w:szCs w:val="24"/>
        </w:rPr>
        <w:t>them more comparatively scarce.</w:t>
      </w:r>
    </w:p>
    <w:p w14:paraId="635C310C"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I (Inimitable):</w:t>
      </w:r>
      <w:r w:rsidRPr="00CF663D">
        <w:rPr>
          <w:rFonts w:ascii="Times New Roman" w:hAnsi="Times New Roman" w:cs="Times New Roman"/>
          <w:sz w:val="24"/>
          <w:szCs w:val="24"/>
        </w:rPr>
        <w:t xml:space="preserve"> Tesco's competencies in supply chain management, data analysis, and customer service which are hard to be copied by the company's experience, knowledge, and the investment, which it has made in these areas</w:t>
      </w:r>
      <w:r w:rsidR="00D76E09">
        <w:rPr>
          <w:rFonts w:ascii="Times New Roman" w:hAnsi="Times New Roman" w:cs="Times New Roman"/>
          <w:sz w:val="24"/>
          <w:szCs w:val="24"/>
        </w:rPr>
        <w:t xml:space="preserve"> (</w:t>
      </w:r>
      <w:r w:rsidR="00D76E09" w:rsidRPr="00CF663D">
        <w:rPr>
          <w:rFonts w:ascii="Times New Roman" w:hAnsi="Times New Roman" w:cs="Times New Roman"/>
          <w:color w:val="222222"/>
          <w:sz w:val="24"/>
          <w:szCs w:val="24"/>
          <w:shd w:val="clear" w:color="auto" w:fill="FFFFFF"/>
        </w:rPr>
        <w:t>Henry, 2021</w:t>
      </w:r>
      <w:r w:rsidR="00D76E09">
        <w:rPr>
          <w:rFonts w:ascii="Times New Roman" w:hAnsi="Times New Roman" w:cs="Times New Roman"/>
          <w:sz w:val="24"/>
          <w:szCs w:val="24"/>
        </w:rPr>
        <w:t>)</w:t>
      </w:r>
      <w:r w:rsidRPr="00CF663D">
        <w:rPr>
          <w:rFonts w:ascii="Times New Roman" w:hAnsi="Times New Roman" w:cs="Times New Roman"/>
          <w:sz w:val="24"/>
          <w:szCs w:val="24"/>
        </w:rPr>
        <w:t>. Tesco's unique features such as its proprietary technology and operational processes along with the way they execute them also make it unique.</w:t>
      </w:r>
    </w:p>
    <w:p w14:paraId="635C310D"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(Organized to exploit):</w:t>
      </w:r>
      <w:r w:rsidRPr="00CF663D">
        <w:rPr>
          <w:rFonts w:ascii="Times New Roman" w:hAnsi="Times New Roman" w:cs="Times New Roman"/>
          <w:sz w:val="24"/>
          <w:szCs w:val="24"/>
        </w:rPr>
        <w:t xml:space="preserve"> Through the effective management of the resources and competencies, Tesco is able to identify opportunities and challenges in the retail market. As an example, Tesco uses its widespread distribution network and customer data to customize marketing efforts and improve the customer experience both online and</w:t>
      </w:r>
      <w:r w:rsidR="00125CE7">
        <w:rPr>
          <w:rFonts w:ascii="Times New Roman" w:hAnsi="Times New Roman" w:cs="Times New Roman"/>
          <w:sz w:val="24"/>
          <w:szCs w:val="24"/>
        </w:rPr>
        <w:t xml:space="preserve"> in various physical locations</w:t>
      </w:r>
      <w:r w:rsidR="00D76E09">
        <w:rPr>
          <w:rFonts w:ascii="Times New Roman" w:hAnsi="Times New Roman" w:cs="Times New Roman"/>
          <w:sz w:val="24"/>
          <w:szCs w:val="24"/>
        </w:rPr>
        <w:t xml:space="preserve"> (</w:t>
      </w:r>
      <w:r w:rsidR="00D76E09" w:rsidRPr="00CF663D">
        <w:rPr>
          <w:rFonts w:ascii="Times New Roman" w:hAnsi="Times New Roman" w:cs="Times New Roman"/>
          <w:color w:val="222222"/>
          <w:sz w:val="24"/>
          <w:szCs w:val="24"/>
          <w:shd w:val="clear" w:color="auto" w:fill="FFFFFF"/>
        </w:rPr>
        <w:t>Henry, 2021</w:t>
      </w:r>
      <w:r w:rsidR="00D76E09">
        <w:rPr>
          <w:rFonts w:ascii="Times New Roman" w:hAnsi="Times New Roman" w:cs="Times New Roman"/>
          <w:sz w:val="24"/>
          <w:szCs w:val="24"/>
        </w:rPr>
        <w:t>)</w:t>
      </w:r>
      <w:r w:rsidR="00125CE7">
        <w:rPr>
          <w:rFonts w:ascii="Times New Roman" w:hAnsi="Times New Roman" w:cs="Times New Roman"/>
          <w:sz w:val="24"/>
          <w:szCs w:val="24"/>
        </w:rPr>
        <w:t>.</w:t>
      </w:r>
    </w:p>
    <w:p w14:paraId="635C310E" w14:textId="77777777" w:rsidR="005A0289" w:rsidRPr="00CF663D" w:rsidRDefault="005A0289"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The VRIO analysis indicates that the company's physical infrastructure, technology, supply chain management, and customer loyalty programs are the resources and capabilities that are likely to help the company to get sustainable competitive advantage</w:t>
      </w:r>
      <w:r w:rsidR="00D76E09">
        <w:rPr>
          <w:rFonts w:ascii="Times New Roman" w:hAnsi="Times New Roman" w:cs="Times New Roman"/>
          <w:sz w:val="24"/>
          <w:szCs w:val="24"/>
        </w:rPr>
        <w:t xml:space="preserve"> (</w:t>
      </w:r>
      <w:r w:rsidR="00D76E09">
        <w:rPr>
          <w:rFonts w:ascii="Times New Roman" w:hAnsi="Times New Roman" w:cs="Times New Roman"/>
          <w:color w:val="222222"/>
          <w:sz w:val="24"/>
          <w:szCs w:val="24"/>
          <w:shd w:val="clear" w:color="auto" w:fill="FFFFFF"/>
        </w:rPr>
        <w:t>Kar et al., 2021</w:t>
      </w:r>
      <w:r w:rsidR="00D76E09">
        <w:rPr>
          <w:rFonts w:ascii="Times New Roman" w:hAnsi="Times New Roman" w:cs="Times New Roman"/>
          <w:sz w:val="24"/>
          <w:szCs w:val="24"/>
        </w:rPr>
        <w:t>)</w:t>
      </w:r>
      <w:r w:rsidRPr="00CF663D">
        <w:rPr>
          <w:rFonts w:ascii="Times New Roman" w:hAnsi="Times New Roman" w:cs="Times New Roman"/>
          <w:sz w:val="24"/>
          <w:szCs w:val="24"/>
        </w:rPr>
        <w:t>. These resources are precious, scarce, hard to imitate, and perfectly organized, and thus Tesco will be able to continue its dominance in the retail sector.</w:t>
      </w:r>
    </w:p>
    <w:p w14:paraId="4E94B037" w14:textId="77777777" w:rsidR="00986D65" w:rsidRDefault="00986D65" w:rsidP="00CF663D">
      <w:pPr>
        <w:pStyle w:val="Heading2"/>
        <w:spacing w:line="480" w:lineRule="auto"/>
        <w:jc w:val="both"/>
        <w:rPr>
          <w:rFonts w:ascii="Times New Roman" w:hAnsi="Times New Roman" w:cs="Times New Roman"/>
          <w:sz w:val="24"/>
          <w:szCs w:val="24"/>
          <w:lang w:eastAsia="en-GB"/>
        </w:rPr>
      </w:pPr>
      <w:bookmarkStart w:id="8" w:name="_Toc164506334"/>
    </w:p>
    <w:p w14:paraId="5B471C76" w14:textId="77777777" w:rsidR="00986D65" w:rsidRDefault="00986D65" w:rsidP="00CF663D">
      <w:pPr>
        <w:pStyle w:val="Heading2"/>
        <w:spacing w:line="480" w:lineRule="auto"/>
        <w:jc w:val="both"/>
        <w:rPr>
          <w:rFonts w:ascii="Times New Roman" w:hAnsi="Times New Roman" w:cs="Times New Roman"/>
          <w:sz w:val="24"/>
          <w:szCs w:val="24"/>
          <w:lang w:eastAsia="en-GB"/>
        </w:rPr>
      </w:pPr>
    </w:p>
    <w:tbl>
      <w:tblPr>
        <w:tblStyle w:val="TableGrid"/>
        <w:tblpPr w:leftFromText="180" w:rightFromText="180" w:vertAnchor="page" w:horzAnchor="margin" w:tblpXSpec="center" w:tblpY="2599"/>
        <w:tblW w:w="11052" w:type="dxa"/>
        <w:tblLook w:val="04A0" w:firstRow="1" w:lastRow="0" w:firstColumn="1" w:lastColumn="0" w:noHBand="0" w:noVBand="1"/>
      </w:tblPr>
      <w:tblGrid>
        <w:gridCol w:w="1690"/>
        <w:gridCol w:w="1664"/>
        <w:gridCol w:w="1379"/>
        <w:gridCol w:w="1382"/>
        <w:gridCol w:w="1528"/>
        <w:gridCol w:w="3409"/>
      </w:tblGrid>
      <w:tr w:rsidR="004273C9" w:rsidRPr="00010922" w14:paraId="3DF4161C" w14:textId="77777777" w:rsidTr="004273C9">
        <w:tc>
          <w:tcPr>
            <w:tcW w:w="0" w:type="auto"/>
            <w:hideMark/>
          </w:tcPr>
          <w:p w14:paraId="64F1229F" w14:textId="77777777" w:rsidR="004273C9" w:rsidRPr="00E0685F" w:rsidRDefault="004273C9" w:rsidP="004273C9">
            <w:pPr>
              <w:spacing w:after="0" w:line="240" w:lineRule="auto"/>
              <w:rPr>
                <w:rFonts w:ascii="Arabic Typesetting" w:eastAsia="Times New Roman" w:hAnsi="Arabic Typesetting" w:cs="Arabic Typesetting" w:hint="cs"/>
                <w:b/>
                <w:bCs/>
                <w:color w:val="3D4449"/>
                <w:sz w:val="16"/>
                <w:szCs w:val="16"/>
                <w:lang w:eastAsia="en-GB"/>
              </w:rPr>
            </w:pPr>
            <w:r w:rsidRPr="00010922">
              <w:rPr>
                <w:rFonts w:ascii="Arabic Typesetting" w:eastAsia="Times New Roman" w:hAnsi="Arabic Typesetting" w:cs="Arabic Typesetting"/>
                <w:b/>
                <w:bCs/>
                <w:color w:val="3D4449"/>
                <w:sz w:val="16"/>
                <w:szCs w:val="16"/>
                <w:lang w:eastAsia="en-GB"/>
              </w:rPr>
              <w:t>R</w:t>
            </w:r>
            <w:r w:rsidRPr="00E0685F">
              <w:rPr>
                <w:rFonts w:ascii="Arabic Typesetting" w:eastAsia="Times New Roman" w:hAnsi="Arabic Typesetting" w:cs="Arabic Typesetting"/>
                <w:b/>
                <w:bCs/>
                <w:color w:val="3D4449"/>
                <w:sz w:val="16"/>
                <w:szCs w:val="16"/>
                <w:lang w:eastAsia="en-GB"/>
              </w:rPr>
              <w:t>esources</w:t>
            </w:r>
          </w:p>
        </w:tc>
        <w:tc>
          <w:tcPr>
            <w:tcW w:w="0" w:type="auto"/>
            <w:hideMark/>
          </w:tcPr>
          <w:p w14:paraId="11CA14CB" w14:textId="77777777" w:rsidR="004273C9" w:rsidRPr="00E0685F" w:rsidRDefault="004273C9" w:rsidP="004273C9">
            <w:pPr>
              <w:spacing w:after="0" w:line="240" w:lineRule="auto"/>
              <w:rPr>
                <w:rFonts w:ascii="Arabic Typesetting" w:eastAsia="Times New Roman" w:hAnsi="Arabic Typesetting" w:cs="Arabic Typesetting" w:hint="cs"/>
                <w:b/>
                <w:bCs/>
                <w:color w:val="3D4449"/>
                <w:sz w:val="16"/>
                <w:szCs w:val="16"/>
                <w:lang w:eastAsia="en-GB"/>
              </w:rPr>
            </w:pPr>
            <w:r w:rsidRPr="00E0685F">
              <w:rPr>
                <w:rFonts w:ascii="Arabic Typesetting" w:eastAsia="Times New Roman" w:hAnsi="Arabic Typesetting" w:cs="Arabic Typesetting" w:hint="cs"/>
                <w:b/>
                <w:bCs/>
                <w:color w:val="3D4449"/>
                <w:sz w:val="16"/>
                <w:szCs w:val="16"/>
                <w:lang w:eastAsia="en-GB"/>
              </w:rPr>
              <w:t>Value</w:t>
            </w:r>
          </w:p>
        </w:tc>
        <w:tc>
          <w:tcPr>
            <w:tcW w:w="0" w:type="auto"/>
            <w:hideMark/>
          </w:tcPr>
          <w:p w14:paraId="108C59DC" w14:textId="77777777" w:rsidR="004273C9" w:rsidRPr="00E0685F" w:rsidRDefault="004273C9" w:rsidP="004273C9">
            <w:pPr>
              <w:spacing w:after="0" w:line="240" w:lineRule="auto"/>
              <w:rPr>
                <w:rFonts w:ascii="Arabic Typesetting" w:eastAsia="Times New Roman" w:hAnsi="Arabic Typesetting" w:cs="Arabic Typesetting" w:hint="cs"/>
                <w:b/>
                <w:bCs/>
                <w:color w:val="3D4449"/>
                <w:sz w:val="16"/>
                <w:szCs w:val="16"/>
                <w:lang w:eastAsia="en-GB"/>
              </w:rPr>
            </w:pPr>
            <w:r w:rsidRPr="00E0685F">
              <w:rPr>
                <w:rFonts w:ascii="Arabic Typesetting" w:eastAsia="Times New Roman" w:hAnsi="Arabic Typesetting" w:cs="Arabic Typesetting" w:hint="cs"/>
                <w:b/>
                <w:bCs/>
                <w:color w:val="3D4449"/>
                <w:sz w:val="16"/>
                <w:szCs w:val="16"/>
                <w:lang w:eastAsia="en-GB"/>
              </w:rPr>
              <w:t>Rare</w:t>
            </w:r>
          </w:p>
        </w:tc>
        <w:tc>
          <w:tcPr>
            <w:tcW w:w="0" w:type="auto"/>
            <w:hideMark/>
          </w:tcPr>
          <w:p w14:paraId="7360038B" w14:textId="77777777" w:rsidR="004273C9" w:rsidRPr="00E0685F" w:rsidRDefault="004273C9" w:rsidP="004273C9">
            <w:pPr>
              <w:spacing w:after="0" w:line="240" w:lineRule="auto"/>
              <w:rPr>
                <w:rFonts w:ascii="Arabic Typesetting" w:eastAsia="Times New Roman" w:hAnsi="Arabic Typesetting" w:cs="Arabic Typesetting" w:hint="cs"/>
                <w:b/>
                <w:bCs/>
                <w:color w:val="3D4449"/>
                <w:sz w:val="16"/>
                <w:szCs w:val="16"/>
                <w:lang w:eastAsia="en-GB"/>
              </w:rPr>
            </w:pPr>
            <w:r w:rsidRPr="00E0685F">
              <w:rPr>
                <w:rFonts w:ascii="Arabic Typesetting" w:eastAsia="Times New Roman" w:hAnsi="Arabic Typesetting" w:cs="Arabic Typesetting" w:hint="cs"/>
                <w:b/>
                <w:bCs/>
                <w:color w:val="3D4449"/>
                <w:sz w:val="16"/>
                <w:szCs w:val="16"/>
                <w:lang w:eastAsia="en-GB"/>
              </w:rPr>
              <w:t>Imitation</w:t>
            </w:r>
          </w:p>
        </w:tc>
        <w:tc>
          <w:tcPr>
            <w:tcW w:w="0" w:type="auto"/>
            <w:hideMark/>
          </w:tcPr>
          <w:p w14:paraId="4574D54B" w14:textId="77777777" w:rsidR="004273C9" w:rsidRPr="00E0685F" w:rsidRDefault="004273C9" w:rsidP="004273C9">
            <w:pPr>
              <w:spacing w:after="0" w:line="240" w:lineRule="auto"/>
              <w:rPr>
                <w:rFonts w:ascii="Arabic Typesetting" w:eastAsia="Times New Roman" w:hAnsi="Arabic Typesetting" w:cs="Arabic Typesetting" w:hint="cs"/>
                <w:b/>
                <w:bCs/>
                <w:color w:val="3D4449"/>
                <w:sz w:val="16"/>
                <w:szCs w:val="16"/>
                <w:lang w:eastAsia="en-GB"/>
              </w:rPr>
            </w:pPr>
            <w:r w:rsidRPr="00E0685F">
              <w:rPr>
                <w:rFonts w:ascii="Arabic Typesetting" w:eastAsia="Times New Roman" w:hAnsi="Arabic Typesetting" w:cs="Arabic Typesetting" w:hint="cs"/>
                <w:b/>
                <w:bCs/>
                <w:color w:val="3D4449"/>
                <w:sz w:val="16"/>
                <w:szCs w:val="16"/>
                <w:lang w:eastAsia="en-GB"/>
              </w:rPr>
              <w:t>Organization</w:t>
            </w:r>
          </w:p>
        </w:tc>
        <w:tc>
          <w:tcPr>
            <w:tcW w:w="3409" w:type="dxa"/>
            <w:hideMark/>
          </w:tcPr>
          <w:p w14:paraId="2E278A5E" w14:textId="77777777" w:rsidR="004273C9" w:rsidRPr="00E0685F" w:rsidRDefault="004273C9" w:rsidP="004273C9">
            <w:pPr>
              <w:spacing w:after="0" w:line="240" w:lineRule="auto"/>
              <w:rPr>
                <w:rFonts w:ascii="Arabic Typesetting" w:eastAsia="Times New Roman" w:hAnsi="Arabic Typesetting" w:cs="Arabic Typesetting" w:hint="cs"/>
                <w:b/>
                <w:bCs/>
                <w:color w:val="3D4449"/>
                <w:sz w:val="16"/>
                <w:szCs w:val="16"/>
                <w:lang w:eastAsia="en-GB"/>
              </w:rPr>
            </w:pPr>
            <w:r w:rsidRPr="00E0685F">
              <w:rPr>
                <w:rFonts w:ascii="Arabic Typesetting" w:eastAsia="Times New Roman" w:hAnsi="Arabic Typesetting" w:cs="Arabic Typesetting" w:hint="cs"/>
                <w:b/>
                <w:bCs/>
                <w:color w:val="3D4449"/>
                <w:sz w:val="16"/>
                <w:szCs w:val="16"/>
                <w:lang w:eastAsia="en-GB"/>
              </w:rPr>
              <w:t>Competitive Advantage</w:t>
            </w:r>
          </w:p>
        </w:tc>
      </w:tr>
      <w:tr w:rsidR="004273C9" w:rsidRPr="00010922" w14:paraId="6460E0EE" w14:textId="77777777" w:rsidTr="004273C9">
        <w:trPr>
          <w:trHeight w:val="1180"/>
        </w:trPr>
        <w:tc>
          <w:tcPr>
            <w:tcW w:w="0" w:type="auto"/>
            <w:hideMark/>
          </w:tcPr>
          <w:p w14:paraId="58010178"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Brand Positioning of Tesco in Comparison to the Competitors</w:t>
            </w:r>
          </w:p>
        </w:tc>
        <w:tc>
          <w:tcPr>
            <w:tcW w:w="0" w:type="auto"/>
            <w:hideMark/>
          </w:tcPr>
          <w:p w14:paraId="39A23581"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0" w:type="auto"/>
            <w:hideMark/>
          </w:tcPr>
          <w:p w14:paraId="1EEB78B2"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w:t>
            </w:r>
          </w:p>
        </w:tc>
        <w:tc>
          <w:tcPr>
            <w:tcW w:w="0" w:type="auto"/>
            <w:hideMark/>
          </w:tcPr>
          <w:p w14:paraId="4A820E8B"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 be imitated by competitors but it will require big marketing budget</w:t>
            </w:r>
          </w:p>
        </w:tc>
        <w:tc>
          <w:tcPr>
            <w:tcW w:w="0" w:type="auto"/>
            <w:hideMark/>
          </w:tcPr>
          <w:p w14:paraId="7A74C814"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 xml:space="preserve">Yes, the firm has positioned its brands based on consumer </w:t>
            </w:r>
            <w:proofErr w:type="spellStart"/>
            <w:r w:rsidRPr="00E0685F">
              <w:rPr>
                <w:rFonts w:ascii="Arabic Typesetting" w:eastAsia="Times New Roman" w:hAnsi="Arabic Typesetting" w:cs="Arabic Typesetting" w:hint="cs"/>
                <w:color w:val="7F888F"/>
                <w:sz w:val="16"/>
                <w:szCs w:val="16"/>
                <w:lang w:eastAsia="en-GB"/>
              </w:rPr>
              <w:t>behavior</w:t>
            </w:r>
            <w:proofErr w:type="spellEnd"/>
          </w:p>
        </w:tc>
        <w:tc>
          <w:tcPr>
            <w:tcW w:w="3409" w:type="dxa"/>
            <w:hideMark/>
          </w:tcPr>
          <w:p w14:paraId="6D2CA272"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Temporary Competitive Advantage</w:t>
            </w:r>
          </w:p>
        </w:tc>
      </w:tr>
      <w:tr w:rsidR="004273C9" w:rsidRPr="00010922" w14:paraId="2D2BA155" w14:textId="77777777" w:rsidTr="004273C9">
        <w:tc>
          <w:tcPr>
            <w:tcW w:w="0" w:type="auto"/>
            <w:hideMark/>
          </w:tcPr>
          <w:p w14:paraId="73A1EB7E"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Financial Resources of Tesco</w:t>
            </w:r>
          </w:p>
        </w:tc>
        <w:tc>
          <w:tcPr>
            <w:tcW w:w="0" w:type="auto"/>
            <w:hideMark/>
          </w:tcPr>
          <w:p w14:paraId="25D4233B"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0" w:type="auto"/>
            <w:hideMark/>
          </w:tcPr>
          <w:p w14:paraId="56585BFC"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w:t>
            </w:r>
          </w:p>
        </w:tc>
        <w:tc>
          <w:tcPr>
            <w:tcW w:w="0" w:type="auto"/>
            <w:hideMark/>
          </w:tcPr>
          <w:p w14:paraId="16CDAC50"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Financial instruments and market liquidity are available to all the nearest competitors</w:t>
            </w:r>
          </w:p>
        </w:tc>
        <w:tc>
          <w:tcPr>
            <w:tcW w:w="0" w:type="auto"/>
            <w:hideMark/>
          </w:tcPr>
          <w:p w14:paraId="6B5843C4"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Tesco has reasonably sound financial position</w:t>
            </w:r>
          </w:p>
        </w:tc>
        <w:tc>
          <w:tcPr>
            <w:tcW w:w="3409" w:type="dxa"/>
            <w:hideMark/>
          </w:tcPr>
          <w:p w14:paraId="342C93B7"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Tesco has relatively sustainable Competitive Advantage</w:t>
            </w:r>
          </w:p>
        </w:tc>
      </w:tr>
      <w:tr w:rsidR="004273C9" w:rsidRPr="00010922" w14:paraId="70D956AC" w14:textId="77777777" w:rsidTr="004273C9">
        <w:tc>
          <w:tcPr>
            <w:tcW w:w="0" w:type="auto"/>
            <w:hideMark/>
          </w:tcPr>
          <w:p w14:paraId="7DD90926"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Talent to Manage Regulatory and Legal Obligations</w:t>
            </w:r>
          </w:p>
        </w:tc>
        <w:tc>
          <w:tcPr>
            <w:tcW w:w="0" w:type="auto"/>
            <w:hideMark/>
          </w:tcPr>
          <w:p w14:paraId="0A40FDC1"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0" w:type="auto"/>
            <w:hideMark/>
          </w:tcPr>
          <w:p w14:paraId="7A538DD5"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w:t>
            </w:r>
          </w:p>
        </w:tc>
        <w:tc>
          <w:tcPr>
            <w:tcW w:w="0" w:type="auto"/>
            <w:hideMark/>
          </w:tcPr>
          <w:p w14:paraId="72751179"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 be imitated by competitors</w:t>
            </w:r>
          </w:p>
        </w:tc>
        <w:tc>
          <w:tcPr>
            <w:tcW w:w="0" w:type="auto"/>
            <w:hideMark/>
          </w:tcPr>
          <w:p w14:paraId="102C3AC8"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3409" w:type="dxa"/>
            <w:hideMark/>
          </w:tcPr>
          <w:p w14:paraId="0BD7CCD2"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Not critical factor</w:t>
            </w:r>
          </w:p>
        </w:tc>
      </w:tr>
      <w:tr w:rsidR="004273C9" w:rsidRPr="00010922" w14:paraId="1083FAD5" w14:textId="77777777" w:rsidTr="004273C9">
        <w:tc>
          <w:tcPr>
            <w:tcW w:w="0" w:type="auto"/>
            <w:hideMark/>
          </w:tcPr>
          <w:p w14:paraId="5CDF0223"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Sales Force and Channel Management of Tesco</w:t>
            </w:r>
          </w:p>
        </w:tc>
        <w:tc>
          <w:tcPr>
            <w:tcW w:w="0" w:type="auto"/>
            <w:hideMark/>
          </w:tcPr>
          <w:p w14:paraId="7261EA14"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0" w:type="auto"/>
            <w:hideMark/>
          </w:tcPr>
          <w:p w14:paraId="315DFAA7"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w:t>
            </w:r>
          </w:p>
        </w:tc>
        <w:tc>
          <w:tcPr>
            <w:tcW w:w="0" w:type="auto"/>
            <w:hideMark/>
          </w:tcPr>
          <w:p w14:paraId="7D659608"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 be imitated by competitors</w:t>
            </w:r>
          </w:p>
        </w:tc>
        <w:tc>
          <w:tcPr>
            <w:tcW w:w="0" w:type="auto"/>
            <w:hideMark/>
          </w:tcPr>
          <w:p w14:paraId="3D39A80B"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Still there is lot of potential to utilize the excellent sales force</w:t>
            </w:r>
          </w:p>
        </w:tc>
        <w:tc>
          <w:tcPr>
            <w:tcW w:w="3409" w:type="dxa"/>
            <w:hideMark/>
          </w:tcPr>
          <w:p w14:paraId="67F080A4"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 provide Tesco sustainable competitive advantage. Potential is certainly there.</w:t>
            </w:r>
          </w:p>
        </w:tc>
      </w:tr>
      <w:tr w:rsidR="004273C9" w:rsidRPr="00010922" w14:paraId="3F7C956B" w14:textId="77777777" w:rsidTr="004273C9">
        <w:tc>
          <w:tcPr>
            <w:tcW w:w="0" w:type="auto"/>
            <w:hideMark/>
          </w:tcPr>
          <w:p w14:paraId="323A7C65"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Customer Community of Tesco</w:t>
            </w:r>
          </w:p>
        </w:tc>
        <w:tc>
          <w:tcPr>
            <w:tcW w:w="0" w:type="auto"/>
            <w:hideMark/>
          </w:tcPr>
          <w:p w14:paraId="08C2FF51"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 as customers are co-creating products</w:t>
            </w:r>
          </w:p>
        </w:tc>
        <w:tc>
          <w:tcPr>
            <w:tcW w:w="0" w:type="auto"/>
            <w:hideMark/>
          </w:tcPr>
          <w:p w14:paraId="3BC98AFC"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 the Tesco has able to build a special relationship with its customers</w:t>
            </w:r>
          </w:p>
        </w:tc>
        <w:tc>
          <w:tcPr>
            <w:tcW w:w="0" w:type="auto"/>
            <w:hideMark/>
          </w:tcPr>
          <w:p w14:paraId="3DE5C71B"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It is very difficult for Tesco competitors to imitate the culture and community dedication</w:t>
            </w:r>
          </w:p>
        </w:tc>
        <w:tc>
          <w:tcPr>
            <w:tcW w:w="0" w:type="auto"/>
            <w:hideMark/>
          </w:tcPr>
          <w:p w14:paraId="33141D51"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Going by the data, there is still a lot of upside in building on Tesco customers community ecosystem</w:t>
            </w:r>
          </w:p>
        </w:tc>
        <w:tc>
          <w:tcPr>
            <w:tcW w:w="3409" w:type="dxa"/>
            <w:hideMark/>
          </w:tcPr>
          <w:p w14:paraId="25B58358"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Providing Strong Competitive Advantage</w:t>
            </w:r>
          </w:p>
        </w:tc>
      </w:tr>
      <w:tr w:rsidR="004273C9" w:rsidRPr="00010922" w14:paraId="01FA9314" w14:textId="77777777" w:rsidTr="004273C9">
        <w:tc>
          <w:tcPr>
            <w:tcW w:w="0" w:type="auto"/>
            <w:hideMark/>
          </w:tcPr>
          <w:p w14:paraId="297D0A88"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Brand awareness of Tesco products and services</w:t>
            </w:r>
          </w:p>
        </w:tc>
        <w:tc>
          <w:tcPr>
            <w:tcW w:w="0" w:type="auto"/>
            <w:hideMark/>
          </w:tcPr>
          <w:p w14:paraId="3D09C305"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 the brand awareness of Tesco products are high</w:t>
            </w:r>
          </w:p>
        </w:tc>
        <w:tc>
          <w:tcPr>
            <w:tcW w:w="0" w:type="auto"/>
            <w:hideMark/>
          </w:tcPr>
          <w:p w14:paraId="3A8B78D3"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 Tesco has one of the leading brand in the industry</w:t>
            </w:r>
          </w:p>
        </w:tc>
        <w:tc>
          <w:tcPr>
            <w:tcW w:w="0" w:type="auto"/>
            <w:hideMark/>
          </w:tcPr>
          <w:p w14:paraId="13A7009C"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w:t>
            </w:r>
          </w:p>
        </w:tc>
        <w:tc>
          <w:tcPr>
            <w:tcW w:w="0" w:type="auto"/>
            <w:hideMark/>
          </w:tcPr>
          <w:p w14:paraId="08CF1EDE"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Tesco has utilized its leading brand position in various segments</w:t>
            </w:r>
          </w:p>
        </w:tc>
        <w:tc>
          <w:tcPr>
            <w:tcW w:w="3409" w:type="dxa"/>
            <w:hideMark/>
          </w:tcPr>
          <w:p w14:paraId="0CDFD4FD"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Sustainable Competitive Advantage</w:t>
            </w:r>
          </w:p>
        </w:tc>
      </w:tr>
      <w:tr w:rsidR="004273C9" w:rsidRPr="00010922" w14:paraId="0E8520E8" w14:textId="77777777" w:rsidTr="004273C9">
        <w:tc>
          <w:tcPr>
            <w:tcW w:w="0" w:type="auto"/>
            <w:hideMark/>
          </w:tcPr>
          <w:p w14:paraId="04E91D58"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Vision of the Leadership for Next Set of Challenges</w:t>
            </w:r>
          </w:p>
        </w:tc>
        <w:tc>
          <w:tcPr>
            <w:tcW w:w="0" w:type="auto"/>
            <w:hideMark/>
          </w:tcPr>
          <w:p w14:paraId="7E17597D"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0" w:type="auto"/>
            <w:hideMark/>
          </w:tcPr>
          <w:p w14:paraId="60D0FACC"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w:t>
            </w:r>
          </w:p>
        </w:tc>
        <w:tc>
          <w:tcPr>
            <w:tcW w:w="0" w:type="auto"/>
            <w:hideMark/>
          </w:tcPr>
          <w:p w14:paraId="4C32527A"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Can't be imitated by competitors of Tesco</w:t>
            </w:r>
          </w:p>
        </w:tc>
        <w:tc>
          <w:tcPr>
            <w:tcW w:w="0" w:type="auto"/>
            <w:hideMark/>
          </w:tcPr>
          <w:p w14:paraId="41930184"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Not based on information provided in the case</w:t>
            </w:r>
          </w:p>
        </w:tc>
        <w:tc>
          <w:tcPr>
            <w:tcW w:w="3409" w:type="dxa"/>
            <w:hideMark/>
          </w:tcPr>
          <w:p w14:paraId="3FADEDB5"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 Lead to Strong Competitive Advantage</w:t>
            </w:r>
          </w:p>
        </w:tc>
      </w:tr>
      <w:tr w:rsidR="004273C9" w:rsidRPr="00010922" w14:paraId="1CD673F9" w14:textId="77777777" w:rsidTr="004273C9">
        <w:tc>
          <w:tcPr>
            <w:tcW w:w="0" w:type="auto"/>
            <w:hideMark/>
          </w:tcPr>
          <w:p w14:paraId="244C2A31"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Opportunities in the Adjacent Industries that Tesco can exploit &amp; New Resources Required to Enter those Industries</w:t>
            </w:r>
          </w:p>
        </w:tc>
        <w:tc>
          <w:tcPr>
            <w:tcW w:w="0" w:type="auto"/>
            <w:hideMark/>
          </w:tcPr>
          <w:p w14:paraId="18FB5F56"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 be valuable as they will create new revenue streams</w:t>
            </w:r>
          </w:p>
        </w:tc>
        <w:tc>
          <w:tcPr>
            <w:tcW w:w="0" w:type="auto"/>
            <w:hideMark/>
          </w:tcPr>
          <w:p w14:paraId="7E852F4B"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w:t>
            </w:r>
          </w:p>
        </w:tc>
        <w:tc>
          <w:tcPr>
            <w:tcW w:w="0" w:type="auto"/>
            <w:hideMark/>
          </w:tcPr>
          <w:p w14:paraId="56745445"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 be imitated by competitors</w:t>
            </w:r>
          </w:p>
        </w:tc>
        <w:tc>
          <w:tcPr>
            <w:tcW w:w="0" w:type="auto"/>
            <w:hideMark/>
          </w:tcPr>
          <w:p w14:paraId="47D1B701"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All the capabilities of the organization are not fully utilized yet</w:t>
            </w:r>
          </w:p>
        </w:tc>
        <w:tc>
          <w:tcPr>
            <w:tcW w:w="3409" w:type="dxa"/>
            <w:hideMark/>
          </w:tcPr>
          <w:p w14:paraId="53667655"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Has potential</w:t>
            </w:r>
          </w:p>
        </w:tc>
      </w:tr>
      <w:tr w:rsidR="004273C9" w:rsidRPr="00010922" w14:paraId="4AEFC745" w14:textId="77777777" w:rsidTr="004273C9">
        <w:tc>
          <w:tcPr>
            <w:tcW w:w="0" w:type="auto"/>
            <w:hideMark/>
          </w:tcPr>
          <w:p w14:paraId="6A2BC9CE"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Access to Critical Raw Material for Successful Execution</w:t>
            </w:r>
          </w:p>
        </w:tc>
        <w:tc>
          <w:tcPr>
            <w:tcW w:w="0" w:type="auto"/>
            <w:hideMark/>
          </w:tcPr>
          <w:p w14:paraId="2CE9E670"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0" w:type="auto"/>
            <w:hideMark/>
          </w:tcPr>
          <w:p w14:paraId="243A212B"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 as other competitors have to come to terms with Tesco dominant market position</w:t>
            </w:r>
          </w:p>
        </w:tc>
        <w:tc>
          <w:tcPr>
            <w:tcW w:w="0" w:type="auto"/>
            <w:hideMark/>
          </w:tcPr>
          <w:p w14:paraId="6517373A"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 be imitated by competitors</w:t>
            </w:r>
          </w:p>
        </w:tc>
        <w:tc>
          <w:tcPr>
            <w:tcW w:w="0" w:type="auto"/>
            <w:hideMark/>
          </w:tcPr>
          <w:p w14:paraId="46AE8649"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3409" w:type="dxa"/>
            <w:hideMark/>
          </w:tcPr>
          <w:p w14:paraId="30626CAC"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Providing Sustainable Competitive Advantage</w:t>
            </w:r>
          </w:p>
        </w:tc>
      </w:tr>
      <w:tr w:rsidR="004273C9" w:rsidRPr="00010922" w14:paraId="14E60DD3" w14:textId="77777777" w:rsidTr="004273C9">
        <w:tc>
          <w:tcPr>
            <w:tcW w:w="0" w:type="auto"/>
            <w:hideMark/>
          </w:tcPr>
          <w:p w14:paraId="6BBC722A"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Track Record of Leadership Team at Tesco</w:t>
            </w:r>
          </w:p>
        </w:tc>
        <w:tc>
          <w:tcPr>
            <w:tcW w:w="0" w:type="auto"/>
            <w:hideMark/>
          </w:tcPr>
          <w:p w14:paraId="377495C4"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0" w:type="auto"/>
            <w:hideMark/>
          </w:tcPr>
          <w:p w14:paraId="0EA2583F"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0" w:type="auto"/>
            <w:hideMark/>
          </w:tcPr>
          <w:p w14:paraId="05202CC7"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Can't be imitated by competitors</w:t>
            </w:r>
          </w:p>
        </w:tc>
        <w:tc>
          <w:tcPr>
            <w:tcW w:w="0" w:type="auto"/>
            <w:hideMark/>
          </w:tcPr>
          <w:p w14:paraId="3E627123"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3409" w:type="dxa"/>
            <w:hideMark/>
          </w:tcPr>
          <w:p w14:paraId="619B10F2"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Providing Strong Competitive Advantage</w:t>
            </w:r>
          </w:p>
        </w:tc>
      </w:tr>
      <w:tr w:rsidR="004273C9" w:rsidRPr="00010922" w14:paraId="4CE61811" w14:textId="77777777" w:rsidTr="004273C9">
        <w:tc>
          <w:tcPr>
            <w:tcW w:w="0" w:type="auto"/>
            <w:hideMark/>
          </w:tcPr>
          <w:p w14:paraId="58AD1F6F"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Access to Cheap Capital for Tesco</w:t>
            </w:r>
          </w:p>
        </w:tc>
        <w:tc>
          <w:tcPr>
            <w:tcW w:w="0" w:type="auto"/>
            <w:hideMark/>
          </w:tcPr>
          <w:p w14:paraId="049BBF9E"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 xml:space="preserve">Yes, as a leading player in the industry and current </w:t>
            </w:r>
            <w:proofErr w:type="spellStart"/>
            <w:r w:rsidRPr="00E0685F">
              <w:rPr>
                <w:rFonts w:ascii="Arabic Typesetting" w:eastAsia="Times New Roman" w:hAnsi="Arabic Typesetting" w:cs="Arabic Typesetting" w:hint="cs"/>
                <w:color w:val="7F888F"/>
                <w:sz w:val="16"/>
                <w:szCs w:val="16"/>
                <w:lang w:eastAsia="en-GB"/>
              </w:rPr>
              <w:t>macro economic</w:t>
            </w:r>
            <w:proofErr w:type="spellEnd"/>
            <w:r w:rsidRPr="00E0685F">
              <w:rPr>
                <w:rFonts w:ascii="Arabic Typesetting" w:eastAsia="Times New Roman" w:hAnsi="Arabic Typesetting" w:cs="Arabic Typesetting" w:hint="cs"/>
                <w:color w:val="7F888F"/>
                <w:sz w:val="16"/>
                <w:szCs w:val="16"/>
                <w:lang w:eastAsia="en-GB"/>
              </w:rPr>
              <w:t xml:space="preserve"> conditions, Tesco has access to cheap capital</w:t>
            </w:r>
          </w:p>
        </w:tc>
        <w:tc>
          <w:tcPr>
            <w:tcW w:w="0" w:type="auto"/>
            <w:hideMark/>
          </w:tcPr>
          <w:p w14:paraId="6612BF27"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w:t>
            </w:r>
          </w:p>
        </w:tc>
        <w:tc>
          <w:tcPr>
            <w:tcW w:w="0" w:type="auto"/>
            <w:hideMark/>
          </w:tcPr>
          <w:p w14:paraId="783C2231"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 be imitated by the competitors of Tesco</w:t>
            </w:r>
          </w:p>
        </w:tc>
        <w:tc>
          <w:tcPr>
            <w:tcW w:w="0" w:type="auto"/>
            <w:hideMark/>
          </w:tcPr>
          <w:p w14:paraId="35F8A8A3"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Not been totally exploited</w:t>
            </w:r>
          </w:p>
        </w:tc>
        <w:tc>
          <w:tcPr>
            <w:tcW w:w="3409" w:type="dxa"/>
            <w:hideMark/>
          </w:tcPr>
          <w:p w14:paraId="1F6A525A"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Not significant in creating competitive advantage</w:t>
            </w:r>
          </w:p>
        </w:tc>
      </w:tr>
      <w:tr w:rsidR="004273C9" w:rsidRPr="00010922" w14:paraId="406FCB55" w14:textId="77777777" w:rsidTr="004273C9">
        <w:tc>
          <w:tcPr>
            <w:tcW w:w="0" w:type="auto"/>
            <w:hideMark/>
          </w:tcPr>
          <w:p w14:paraId="3236280E"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Pricing Strategies of Tesco</w:t>
            </w:r>
          </w:p>
        </w:tc>
        <w:tc>
          <w:tcPr>
            <w:tcW w:w="0" w:type="auto"/>
            <w:hideMark/>
          </w:tcPr>
          <w:p w14:paraId="62AB7FCB"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 Tesco has sound pricing strategies</w:t>
            </w:r>
          </w:p>
        </w:tc>
        <w:tc>
          <w:tcPr>
            <w:tcW w:w="0" w:type="auto"/>
            <w:hideMark/>
          </w:tcPr>
          <w:p w14:paraId="68527F5C"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w:t>
            </w:r>
          </w:p>
        </w:tc>
        <w:tc>
          <w:tcPr>
            <w:tcW w:w="0" w:type="auto"/>
            <w:hideMark/>
          </w:tcPr>
          <w:p w14:paraId="3FECECD9"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Pricing strategies are regularly imitated in the industry</w:t>
            </w:r>
          </w:p>
        </w:tc>
        <w:tc>
          <w:tcPr>
            <w:tcW w:w="0" w:type="auto"/>
            <w:hideMark/>
          </w:tcPr>
          <w:p w14:paraId="7F472768"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 firm has a pricing analytics engine</w:t>
            </w:r>
          </w:p>
        </w:tc>
        <w:tc>
          <w:tcPr>
            <w:tcW w:w="3409" w:type="dxa"/>
            <w:hideMark/>
          </w:tcPr>
          <w:p w14:paraId="67BFB42B"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It can only provide Tesco with a Temporary Competitive Advantage</w:t>
            </w:r>
          </w:p>
        </w:tc>
      </w:tr>
      <w:tr w:rsidR="004273C9" w:rsidRPr="00010922" w14:paraId="4E06438E" w14:textId="77777777" w:rsidTr="004273C9">
        <w:tc>
          <w:tcPr>
            <w:tcW w:w="0" w:type="auto"/>
            <w:hideMark/>
          </w:tcPr>
          <w:p w14:paraId="1BD8636F"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Marketing Expertise within Tesco</w:t>
            </w:r>
          </w:p>
        </w:tc>
        <w:tc>
          <w:tcPr>
            <w:tcW w:w="0" w:type="auto"/>
            <w:hideMark/>
          </w:tcPr>
          <w:p w14:paraId="576B4DD9"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 firms are competing based on differentiation in the industry</w:t>
            </w:r>
          </w:p>
        </w:tc>
        <w:tc>
          <w:tcPr>
            <w:tcW w:w="0" w:type="auto"/>
            <w:hideMark/>
          </w:tcPr>
          <w:p w14:paraId="4A966455"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No, as most of the competitors also have good marketing departments and expertise</w:t>
            </w:r>
          </w:p>
        </w:tc>
        <w:tc>
          <w:tcPr>
            <w:tcW w:w="0" w:type="auto"/>
            <w:hideMark/>
          </w:tcPr>
          <w:p w14:paraId="0693FD4E"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Pricing strategies of Tesco are often matched by competitors</w:t>
            </w:r>
          </w:p>
        </w:tc>
        <w:tc>
          <w:tcPr>
            <w:tcW w:w="0" w:type="auto"/>
            <w:hideMark/>
          </w:tcPr>
          <w:p w14:paraId="76694671"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 Tesco is leveraging both its inhouse marketing department and external expertise</w:t>
            </w:r>
          </w:p>
        </w:tc>
        <w:tc>
          <w:tcPr>
            <w:tcW w:w="3409" w:type="dxa"/>
            <w:hideMark/>
          </w:tcPr>
          <w:p w14:paraId="3FC0443A"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Temporary Competitive Advantage</w:t>
            </w:r>
          </w:p>
        </w:tc>
      </w:tr>
      <w:tr w:rsidR="004273C9" w:rsidRPr="00010922" w14:paraId="21291EC1" w14:textId="77777777" w:rsidTr="004273C9">
        <w:tc>
          <w:tcPr>
            <w:tcW w:w="0" w:type="auto"/>
            <w:hideMark/>
          </w:tcPr>
          <w:p w14:paraId="615A7A4C"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Global and Local Presence of Tesco</w:t>
            </w:r>
          </w:p>
        </w:tc>
        <w:tc>
          <w:tcPr>
            <w:tcW w:w="0" w:type="auto"/>
            <w:hideMark/>
          </w:tcPr>
          <w:p w14:paraId="67129C09"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 as it diversify the revenue streams and isolate company's balance sheet from economic cycles</w:t>
            </w:r>
          </w:p>
        </w:tc>
        <w:tc>
          <w:tcPr>
            <w:tcW w:w="0" w:type="auto"/>
            <w:hideMark/>
          </w:tcPr>
          <w:p w14:paraId="4FF8EAB9"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w:t>
            </w:r>
          </w:p>
        </w:tc>
        <w:tc>
          <w:tcPr>
            <w:tcW w:w="0" w:type="auto"/>
            <w:hideMark/>
          </w:tcPr>
          <w:p w14:paraId="1B5192CD"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Can be imitated by competitors of Tesco but at a relatively high cost</w:t>
            </w:r>
          </w:p>
        </w:tc>
        <w:tc>
          <w:tcPr>
            <w:tcW w:w="0" w:type="auto"/>
            <w:hideMark/>
          </w:tcPr>
          <w:p w14:paraId="237982EA"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Yes, it is one of the most diversified companies in its industry</w:t>
            </w:r>
          </w:p>
        </w:tc>
        <w:tc>
          <w:tcPr>
            <w:tcW w:w="3409" w:type="dxa"/>
            <w:hideMark/>
          </w:tcPr>
          <w:p w14:paraId="07A00694" w14:textId="77777777" w:rsidR="004273C9" w:rsidRPr="00E0685F" w:rsidRDefault="004273C9" w:rsidP="004273C9">
            <w:pPr>
              <w:spacing w:after="0" w:line="240" w:lineRule="auto"/>
              <w:rPr>
                <w:rFonts w:ascii="Arabic Typesetting" w:eastAsia="Times New Roman" w:hAnsi="Arabic Typesetting" w:cs="Arabic Typesetting" w:hint="cs"/>
                <w:color w:val="7F888F"/>
                <w:sz w:val="16"/>
                <w:szCs w:val="16"/>
                <w:lang w:eastAsia="en-GB"/>
              </w:rPr>
            </w:pPr>
            <w:r w:rsidRPr="00E0685F">
              <w:rPr>
                <w:rFonts w:ascii="Arabic Typesetting" w:eastAsia="Times New Roman" w:hAnsi="Arabic Typesetting" w:cs="Arabic Typesetting" w:hint="cs"/>
                <w:color w:val="7F888F"/>
                <w:sz w:val="16"/>
                <w:szCs w:val="16"/>
                <w:lang w:eastAsia="en-GB"/>
              </w:rPr>
              <w:t>Providing Strong Competitive Advantage</w:t>
            </w:r>
          </w:p>
        </w:tc>
      </w:tr>
    </w:tbl>
    <w:p w14:paraId="0D3246F2" w14:textId="77777777" w:rsidR="00986D65" w:rsidRDefault="00986D65" w:rsidP="00CF663D">
      <w:pPr>
        <w:pStyle w:val="Heading2"/>
        <w:spacing w:line="480" w:lineRule="auto"/>
        <w:jc w:val="both"/>
        <w:rPr>
          <w:rFonts w:ascii="Times New Roman" w:hAnsi="Times New Roman" w:cs="Times New Roman"/>
          <w:sz w:val="24"/>
          <w:szCs w:val="24"/>
          <w:lang w:eastAsia="en-GB"/>
        </w:rPr>
      </w:pPr>
    </w:p>
    <w:p w14:paraId="747741D8" w14:textId="77777777" w:rsidR="00986D65" w:rsidRDefault="00986D65" w:rsidP="00CF663D">
      <w:pPr>
        <w:pStyle w:val="Heading2"/>
        <w:spacing w:line="480" w:lineRule="auto"/>
        <w:jc w:val="both"/>
        <w:rPr>
          <w:rFonts w:ascii="Times New Roman" w:hAnsi="Times New Roman" w:cs="Times New Roman"/>
          <w:sz w:val="24"/>
          <w:szCs w:val="24"/>
          <w:lang w:eastAsia="en-GB"/>
        </w:rPr>
      </w:pPr>
    </w:p>
    <w:p w14:paraId="635C310F" w14:textId="5CD863BD" w:rsidR="002D6973" w:rsidRPr="00CF663D" w:rsidRDefault="00D36494" w:rsidP="00CF663D">
      <w:pPr>
        <w:pStyle w:val="Heading2"/>
        <w:spacing w:line="480" w:lineRule="auto"/>
        <w:jc w:val="both"/>
        <w:rPr>
          <w:rFonts w:ascii="Times New Roman" w:hAnsi="Times New Roman" w:cs="Times New Roman"/>
          <w:sz w:val="24"/>
          <w:szCs w:val="24"/>
          <w:lang w:eastAsia="en-GB"/>
        </w:rPr>
      </w:pPr>
      <w:r w:rsidRPr="00CF663D">
        <w:rPr>
          <w:rFonts w:ascii="Times New Roman" w:hAnsi="Times New Roman" w:cs="Times New Roman"/>
          <w:sz w:val="24"/>
          <w:szCs w:val="24"/>
          <w:lang w:eastAsia="en-GB"/>
        </w:rPr>
        <w:t xml:space="preserve">3.3 </w:t>
      </w:r>
      <w:r w:rsidR="002D6973" w:rsidRPr="00CF663D">
        <w:rPr>
          <w:rFonts w:ascii="Times New Roman" w:hAnsi="Times New Roman" w:cs="Times New Roman"/>
          <w:sz w:val="24"/>
          <w:szCs w:val="24"/>
          <w:lang w:eastAsia="en-GB"/>
        </w:rPr>
        <w:t>Evaluating Strategy in Action</w:t>
      </w:r>
      <w:bookmarkEnd w:id="8"/>
      <w:r w:rsidR="002D6973" w:rsidRPr="00CF663D">
        <w:rPr>
          <w:rFonts w:ascii="Times New Roman" w:hAnsi="Times New Roman" w:cs="Times New Roman"/>
          <w:sz w:val="24"/>
          <w:szCs w:val="24"/>
          <w:lang w:eastAsia="en-GB"/>
        </w:rPr>
        <w:t xml:space="preserve">  </w:t>
      </w:r>
    </w:p>
    <w:p w14:paraId="635C3110" w14:textId="77777777" w:rsidR="002D6973" w:rsidRPr="00CF663D" w:rsidRDefault="00D36494" w:rsidP="00CF663D">
      <w:pPr>
        <w:pStyle w:val="Heading3"/>
        <w:spacing w:line="480" w:lineRule="auto"/>
        <w:rPr>
          <w:rFonts w:ascii="Times New Roman" w:hAnsi="Times New Roman" w:cs="Times New Roman"/>
          <w:b w:val="0"/>
        </w:rPr>
      </w:pPr>
      <w:bookmarkStart w:id="9" w:name="_Toc164506335"/>
      <w:r w:rsidRPr="00CF663D">
        <w:rPr>
          <w:rFonts w:ascii="Times New Roman" w:hAnsi="Times New Roman" w:cs="Times New Roman"/>
          <w:b w:val="0"/>
        </w:rPr>
        <w:t xml:space="preserve">3.3.1 </w:t>
      </w:r>
      <w:r w:rsidR="00A129B0" w:rsidRPr="00CF663D">
        <w:rPr>
          <w:rFonts w:ascii="Times New Roman" w:hAnsi="Times New Roman" w:cs="Times New Roman"/>
          <w:b w:val="0"/>
        </w:rPr>
        <w:t>SAF analysis</w:t>
      </w:r>
      <w:bookmarkEnd w:id="9"/>
      <w:r w:rsidRPr="00CF663D">
        <w:rPr>
          <w:rFonts w:ascii="Times New Roman" w:hAnsi="Times New Roman" w:cs="Times New Roman"/>
          <w:b w:val="0"/>
        </w:rPr>
        <w:t xml:space="preserve"> </w:t>
      </w:r>
    </w:p>
    <w:p w14:paraId="635C3111" w14:textId="77777777" w:rsidR="002D6973" w:rsidRPr="00CF663D" w:rsidRDefault="002D6973"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Suitability:</w:t>
      </w:r>
      <w:r w:rsidRPr="00CF663D">
        <w:rPr>
          <w:rFonts w:ascii="Times New Roman" w:hAnsi="Times New Roman" w:cs="Times New Roman"/>
          <w:sz w:val="24"/>
          <w:szCs w:val="24"/>
        </w:rPr>
        <w:t xml:space="preserve"> Tesco's strategies are in line with the dynamic retail environment that it operates in. Tesco uses diversification, cost leadership and differentiation with the aim of satisfying all </w:t>
      </w:r>
      <w:r w:rsidRPr="00CF663D">
        <w:rPr>
          <w:rFonts w:ascii="Times New Roman" w:hAnsi="Times New Roman" w:cs="Times New Roman"/>
          <w:sz w:val="24"/>
          <w:szCs w:val="24"/>
        </w:rPr>
        <w:lastRenderedPageBreak/>
        <w:t>customer needs</w:t>
      </w:r>
      <w:r w:rsidR="00D76E09">
        <w:rPr>
          <w:rFonts w:ascii="Times New Roman" w:hAnsi="Times New Roman" w:cs="Times New Roman"/>
          <w:sz w:val="24"/>
          <w:szCs w:val="24"/>
        </w:rPr>
        <w:t xml:space="preserve"> </w:t>
      </w:r>
      <w:r w:rsidR="00125CE7">
        <w:rPr>
          <w:rFonts w:ascii="Times New Roman" w:hAnsi="Times New Roman" w:cs="Times New Roman"/>
          <w:sz w:val="24"/>
          <w:szCs w:val="24"/>
        </w:rPr>
        <w:t>(</w:t>
      </w:r>
      <w:r w:rsidR="00125CE7">
        <w:rPr>
          <w:rFonts w:ascii="Times New Roman" w:hAnsi="Times New Roman" w:cs="Times New Roman"/>
          <w:color w:val="222222"/>
          <w:sz w:val="24"/>
          <w:szCs w:val="24"/>
          <w:shd w:val="clear" w:color="auto" w:fill="FFFFFF"/>
        </w:rPr>
        <w:t>Fuertes et al., 2020</w:t>
      </w:r>
      <w:r w:rsidR="00D76E09">
        <w:rPr>
          <w:rFonts w:ascii="Times New Roman" w:hAnsi="Times New Roman" w:cs="Times New Roman"/>
          <w:color w:val="222222"/>
          <w:sz w:val="24"/>
          <w:szCs w:val="24"/>
          <w:shd w:val="clear" w:color="auto" w:fill="FFFFFF"/>
        </w:rPr>
        <w:t xml:space="preserve">). </w:t>
      </w:r>
      <w:r w:rsidRPr="00CF663D">
        <w:rPr>
          <w:rFonts w:ascii="Times New Roman" w:hAnsi="Times New Roman" w:cs="Times New Roman"/>
          <w:sz w:val="24"/>
          <w:szCs w:val="24"/>
        </w:rPr>
        <w:t>The attention it pays to the market penetration, development, and product innovation is a proof that it is highly capable of adjust</w:t>
      </w:r>
      <w:r w:rsidR="003F44C7">
        <w:rPr>
          <w:rFonts w:ascii="Times New Roman" w:hAnsi="Times New Roman" w:cs="Times New Roman"/>
          <w:sz w:val="24"/>
          <w:szCs w:val="24"/>
        </w:rPr>
        <w:t>ing to evolving market demands.</w:t>
      </w:r>
    </w:p>
    <w:p w14:paraId="635C3112" w14:textId="77777777" w:rsidR="002D6973" w:rsidRPr="00CF663D" w:rsidRDefault="002D6973"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Acceptability:</w:t>
      </w:r>
      <w:r w:rsidRPr="00CF663D">
        <w:rPr>
          <w:rFonts w:ascii="Times New Roman" w:hAnsi="Times New Roman" w:cs="Times New Roman"/>
          <w:sz w:val="24"/>
          <w:szCs w:val="24"/>
        </w:rPr>
        <w:t xml:space="preserve"> Tesco's strategies are approved by stakeholders, which is demonstrated by the fact that customers have been loyal to the company for a long time, the brand has a positive image, and financial performance has been stable. The company's concern for ethical business, sustainability, and community engagement makes its image more appeal</w:t>
      </w:r>
      <w:r w:rsidR="003F44C7">
        <w:rPr>
          <w:rFonts w:ascii="Times New Roman" w:hAnsi="Times New Roman" w:cs="Times New Roman"/>
          <w:sz w:val="24"/>
          <w:szCs w:val="24"/>
        </w:rPr>
        <w:t>ing to consumers and investors</w:t>
      </w:r>
      <w:r w:rsidR="00D76E09">
        <w:rPr>
          <w:rFonts w:ascii="Times New Roman" w:hAnsi="Times New Roman" w:cs="Times New Roman"/>
          <w:sz w:val="24"/>
          <w:szCs w:val="24"/>
        </w:rPr>
        <w:t xml:space="preserve"> (</w:t>
      </w:r>
      <w:r w:rsidR="00D76E09">
        <w:rPr>
          <w:rFonts w:ascii="Times New Roman" w:hAnsi="Times New Roman" w:cs="Times New Roman"/>
          <w:color w:val="222222"/>
          <w:sz w:val="24"/>
          <w:szCs w:val="24"/>
          <w:shd w:val="clear" w:color="auto" w:fill="FFFFFF"/>
        </w:rPr>
        <w:t xml:space="preserve">Wenzel et al., </w:t>
      </w:r>
      <w:r w:rsidR="00D76E09" w:rsidRPr="00CF663D">
        <w:rPr>
          <w:rFonts w:ascii="Times New Roman" w:hAnsi="Times New Roman" w:cs="Times New Roman"/>
          <w:color w:val="222222"/>
          <w:sz w:val="24"/>
          <w:szCs w:val="24"/>
          <w:shd w:val="clear" w:color="auto" w:fill="FFFFFF"/>
        </w:rPr>
        <w:t>2020</w:t>
      </w:r>
      <w:r w:rsidR="00D76E09">
        <w:rPr>
          <w:rFonts w:ascii="Times New Roman" w:hAnsi="Times New Roman" w:cs="Times New Roman"/>
          <w:sz w:val="24"/>
          <w:szCs w:val="24"/>
        </w:rPr>
        <w:t>)</w:t>
      </w:r>
      <w:r w:rsidR="003F44C7">
        <w:rPr>
          <w:rFonts w:ascii="Times New Roman" w:hAnsi="Times New Roman" w:cs="Times New Roman"/>
          <w:sz w:val="24"/>
          <w:szCs w:val="24"/>
        </w:rPr>
        <w:t>.</w:t>
      </w:r>
    </w:p>
    <w:p w14:paraId="635C3113" w14:textId="77777777" w:rsidR="002D6973" w:rsidRPr="00125CE7" w:rsidRDefault="002D6973" w:rsidP="00CF663D">
      <w:pPr>
        <w:spacing w:line="480" w:lineRule="auto"/>
        <w:jc w:val="both"/>
        <w:rPr>
          <w:rFonts w:ascii="Times New Roman" w:hAnsi="Times New Roman" w:cs="Times New Roman"/>
          <w:sz w:val="24"/>
          <w:szCs w:val="24"/>
        </w:rPr>
      </w:pPr>
      <w:r w:rsidRPr="00CF663D">
        <w:rPr>
          <w:rFonts w:ascii="Times New Roman" w:hAnsi="Times New Roman" w:cs="Times New Roman"/>
          <w:b/>
          <w:sz w:val="24"/>
          <w:szCs w:val="24"/>
        </w:rPr>
        <w:t>Feasibility:</w:t>
      </w:r>
      <w:r w:rsidRPr="00CF663D">
        <w:rPr>
          <w:rFonts w:ascii="Times New Roman" w:hAnsi="Times New Roman" w:cs="Times New Roman"/>
          <w:sz w:val="24"/>
          <w:szCs w:val="24"/>
        </w:rPr>
        <w:t xml:space="preserve"> Tesco demonstrate the possibility of their strategies by using the successful ways of resources allocation, operational efficiency, and technology development. Its huge material infrastructure, intricate supply chain, and investment in electronic systems allows planning and implementation of various strategies across </w:t>
      </w:r>
      <w:r w:rsidR="00125CE7">
        <w:rPr>
          <w:rFonts w:ascii="Times New Roman" w:hAnsi="Times New Roman" w:cs="Times New Roman"/>
          <w:sz w:val="24"/>
          <w:szCs w:val="24"/>
        </w:rPr>
        <w:t>different markets and segments</w:t>
      </w:r>
      <w:r w:rsidR="00D76E09" w:rsidRPr="00D76E09">
        <w:rPr>
          <w:rFonts w:ascii="Times New Roman" w:hAnsi="Times New Roman" w:cs="Times New Roman"/>
          <w:color w:val="222222"/>
          <w:sz w:val="24"/>
          <w:szCs w:val="24"/>
          <w:shd w:val="clear" w:color="auto" w:fill="FFFFFF"/>
        </w:rPr>
        <w:t xml:space="preserve"> </w:t>
      </w:r>
      <w:r w:rsidR="00D76E09">
        <w:rPr>
          <w:rFonts w:ascii="Times New Roman" w:hAnsi="Times New Roman" w:cs="Times New Roman"/>
          <w:color w:val="222222"/>
          <w:sz w:val="24"/>
          <w:szCs w:val="24"/>
          <w:shd w:val="clear" w:color="auto" w:fill="FFFFFF"/>
        </w:rPr>
        <w:t xml:space="preserve">(Rumelt et al., </w:t>
      </w:r>
      <w:r w:rsidR="00D76E09" w:rsidRPr="00CF663D">
        <w:rPr>
          <w:rFonts w:ascii="Times New Roman" w:hAnsi="Times New Roman" w:cs="Times New Roman"/>
          <w:color w:val="222222"/>
          <w:sz w:val="24"/>
          <w:szCs w:val="24"/>
          <w:shd w:val="clear" w:color="auto" w:fill="FFFFFF"/>
        </w:rPr>
        <w:t>202</w:t>
      </w:r>
      <w:r w:rsidR="00D76E09">
        <w:rPr>
          <w:rFonts w:ascii="Times New Roman" w:hAnsi="Times New Roman" w:cs="Times New Roman"/>
          <w:color w:val="222222"/>
          <w:sz w:val="24"/>
          <w:szCs w:val="24"/>
          <w:shd w:val="clear" w:color="auto" w:fill="FFFFFF"/>
        </w:rPr>
        <w:t>1</w:t>
      </w:r>
      <w:r w:rsidR="00D76E09">
        <w:rPr>
          <w:rFonts w:ascii="Times New Roman" w:hAnsi="Times New Roman" w:cs="Times New Roman"/>
          <w:sz w:val="24"/>
          <w:szCs w:val="24"/>
          <w:lang w:eastAsia="en-GB"/>
        </w:rPr>
        <w:t>)</w:t>
      </w:r>
      <w:r w:rsidR="00125CE7">
        <w:rPr>
          <w:rFonts w:ascii="Times New Roman" w:hAnsi="Times New Roman" w:cs="Times New Roman"/>
          <w:sz w:val="24"/>
          <w:szCs w:val="24"/>
        </w:rPr>
        <w:t>.</w:t>
      </w:r>
    </w:p>
    <w:p w14:paraId="635C3114" w14:textId="77777777" w:rsidR="002D6973" w:rsidRPr="00CF663D" w:rsidRDefault="00D36494" w:rsidP="00CF663D">
      <w:pPr>
        <w:pStyle w:val="Heading3"/>
        <w:spacing w:line="480" w:lineRule="auto"/>
        <w:rPr>
          <w:rFonts w:ascii="Times New Roman" w:hAnsi="Times New Roman" w:cs="Times New Roman"/>
        </w:rPr>
      </w:pPr>
      <w:bookmarkStart w:id="10" w:name="_Toc164506336"/>
      <w:r w:rsidRPr="00CF663D">
        <w:rPr>
          <w:rFonts w:ascii="Times New Roman" w:hAnsi="Times New Roman" w:cs="Times New Roman"/>
        </w:rPr>
        <w:t xml:space="preserve">3.3.2 </w:t>
      </w:r>
      <w:r w:rsidR="002D6973" w:rsidRPr="00CF663D">
        <w:rPr>
          <w:rFonts w:ascii="Times New Roman" w:hAnsi="Times New Roman" w:cs="Times New Roman"/>
        </w:rPr>
        <w:t>Evidence and examples of how the company has executed its strategies successfully or faced challenges</w:t>
      </w:r>
      <w:bookmarkEnd w:id="10"/>
      <w:r w:rsidR="002D6973" w:rsidRPr="00CF663D">
        <w:rPr>
          <w:rFonts w:ascii="Times New Roman" w:hAnsi="Times New Roman" w:cs="Times New Roman"/>
        </w:rPr>
        <w:t xml:space="preserve"> </w:t>
      </w:r>
    </w:p>
    <w:p w14:paraId="635C3115" w14:textId="77777777" w:rsidR="002D6973" w:rsidRPr="00CF663D" w:rsidRDefault="002D6973"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Tesco has managed to implement its strategies in a number of ways through various initiatives and accomplishments</w:t>
      </w:r>
      <w:r w:rsidR="00D76E09">
        <w:rPr>
          <w:rFonts w:ascii="Times New Roman" w:hAnsi="Times New Roman" w:cs="Times New Roman"/>
          <w:sz w:val="24"/>
          <w:szCs w:val="24"/>
        </w:rPr>
        <w:t xml:space="preserve"> (</w:t>
      </w:r>
      <w:r w:rsidR="00D76E09">
        <w:rPr>
          <w:rFonts w:ascii="Times New Roman" w:hAnsi="Times New Roman" w:cs="Times New Roman"/>
          <w:color w:val="222222"/>
          <w:sz w:val="24"/>
          <w:szCs w:val="24"/>
          <w:shd w:val="clear" w:color="auto" w:fill="FFFFFF"/>
        </w:rPr>
        <w:t>Mintzberg et al., 2020</w:t>
      </w:r>
      <w:r w:rsidR="00D76E09">
        <w:rPr>
          <w:rFonts w:ascii="Times New Roman" w:hAnsi="Times New Roman" w:cs="Times New Roman"/>
          <w:sz w:val="24"/>
          <w:szCs w:val="24"/>
        </w:rPr>
        <w:t>)</w:t>
      </w:r>
      <w:r w:rsidRPr="00CF663D">
        <w:rPr>
          <w:rFonts w:ascii="Times New Roman" w:hAnsi="Times New Roman" w:cs="Times New Roman"/>
          <w:sz w:val="24"/>
          <w:szCs w:val="24"/>
        </w:rPr>
        <w:t>. For instance, its online retailing extension has been a major achievement as Tesco.com is now one of the biggest online grocery stores in the UK. In addition, Tesco's cost leadership strategy is clearly manifested through its effective supply chain management and economies of scale which enable the company to keep its prices competitive and sustain profitability</w:t>
      </w:r>
      <w:r w:rsidR="00D76E09">
        <w:rPr>
          <w:rFonts w:ascii="Times New Roman" w:hAnsi="Times New Roman" w:cs="Times New Roman"/>
          <w:sz w:val="24"/>
          <w:szCs w:val="24"/>
        </w:rPr>
        <w:t xml:space="preserve"> (</w:t>
      </w:r>
      <w:r w:rsidR="00D76E09" w:rsidRPr="00CF663D">
        <w:rPr>
          <w:rFonts w:ascii="Times New Roman" w:hAnsi="Times New Roman" w:cs="Times New Roman"/>
          <w:color w:val="222222"/>
          <w:sz w:val="24"/>
          <w:szCs w:val="24"/>
          <w:shd w:val="clear" w:color="auto" w:fill="FFFFFF"/>
        </w:rPr>
        <w:t>Henry, 2021</w:t>
      </w:r>
      <w:r w:rsidR="00D76E09">
        <w:rPr>
          <w:rFonts w:ascii="Times New Roman" w:hAnsi="Times New Roman" w:cs="Times New Roman"/>
          <w:sz w:val="24"/>
          <w:szCs w:val="24"/>
        </w:rPr>
        <w:t>)</w:t>
      </w:r>
      <w:r w:rsidRPr="00CF663D">
        <w:rPr>
          <w:rFonts w:ascii="Times New Roman" w:hAnsi="Times New Roman" w:cs="Times New Roman"/>
          <w:sz w:val="24"/>
          <w:szCs w:val="24"/>
        </w:rPr>
        <w:t xml:space="preserve">. Nevertheless, Tesco has encountered some issues in the implementation of its strategy. For example, the company has experienced difficulties with its international expansion in certain markets and has closed stores in the United States and Japan. In addition, Tesco has encountered problems while expanding its own </w:t>
      </w:r>
      <w:r w:rsidRPr="00CF663D">
        <w:rPr>
          <w:rFonts w:ascii="Times New Roman" w:hAnsi="Times New Roman" w:cs="Times New Roman"/>
          <w:sz w:val="24"/>
          <w:szCs w:val="24"/>
        </w:rPr>
        <w:lastRenderedPageBreak/>
        <w:t>Fresh &amp; Easy brand in the US market. The above-mentioned obstacles emphasize the complexity of implementing strategic initiatives in a highly competitive and dynamic industry, which necessitates Tesco to adjust its strategies to the prevailing situation.</w:t>
      </w:r>
    </w:p>
    <w:p w14:paraId="635C3116" w14:textId="77777777" w:rsidR="002D6973" w:rsidRPr="00CF663D" w:rsidRDefault="00D36494" w:rsidP="00CF663D">
      <w:pPr>
        <w:pStyle w:val="Heading2"/>
        <w:spacing w:line="480" w:lineRule="auto"/>
        <w:jc w:val="both"/>
        <w:rPr>
          <w:rFonts w:ascii="Times New Roman" w:hAnsi="Times New Roman" w:cs="Times New Roman"/>
          <w:sz w:val="24"/>
          <w:szCs w:val="24"/>
          <w:lang w:eastAsia="en-GB"/>
        </w:rPr>
      </w:pPr>
      <w:bookmarkStart w:id="11" w:name="_Toc164506337"/>
      <w:r w:rsidRPr="00CF663D">
        <w:rPr>
          <w:rFonts w:ascii="Times New Roman" w:hAnsi="Times New Roman" w:cs="Times New Roman"/>
          <w:sz w:val="24"/>
          <w:szCs w:val="24"/>
          <w:lang w:eastAsia="en-GB"/>
        </w:rPr>
        <w:t xml:space="preserve">3.4 </w:t>
      </w:r>
      <w:r w:rsidR="002D6973" w:rsidRPr="00CF663D">
        <w:rPr>
          <w:rFonts w:ascii="Times New Roman" w:hAnsi="Times New Roman" w:cs="Times New Roman"/>
          <w:sz w:val="24"/>
          <w:szCs w:val="24"/>
          <w:lang w:eastAsia="en-GB"/>
        </w:rPr>
        <w:t>Evaluating Sustainability Efforts</w:t>
      </w:r>
      <w:bookmarkEnd w:id="11"/>
      <w:r w:rsidR="002D6973" w:rsidRPr="00CF663D">
        <w:rPr>
          <w:rFonts w:ascii="Times New Roman" w:hAnsi="Times New Roman" w:cs="Times New Roman"/>
          <w:sz w:val="24"/>
          <w:szCs w:val="24"/>
          <w:lang w:eastAsia="en-GB"/>
        </w:rPr>
        <w:t xml:space="preserve"> </w:t>
      </w:r>
    </w:p>
    <w:p w14:paraId="635C3117" w14:textId="77777777" w:rsidR="00F22350" w:rsidRDefault="002D6973"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Tesco has demonstrated a strong commitment to sustainability through the results of its annual reports, policies, and actions which are all proof of that</w:t>
      </w:r>
      <w:r w:rsidR="00D76E09">
        <w:rPr>
          <w:rFonts w:ascii="Times New Roman" w:hAnsi="Times New Roman" w:cs="Times New Roman"/>
          <w:sz w:val="24"/>
          <w:szCs w:val="24"/>
        </w:rPr>
        <w:t xml:space="preserve"> (</w:t>
      </w:r>
      <w:r w:rsidR="00D76E09" w:rsidRPr="00CF663D">
        <w:rPr>
          <w:rFonts w:ascii="Times New Roman" w:hAnsi="Times New Roman" w:cs="Times New Roman"/>
          <w:color w:val="222222"/>
          <w:sz w:val="24"/>
          <w:szCs w:val="24"/>
          <w:shd w:val="clear" w:color="auto" w:fill="FFFFFF"/>
        </w:rPr>
        <w:t xml:space="preserve">Lasserre, </w:t>
      </w:r>
      <w:r w:rsidR="00D76E09">
        <w:rPr>
          <w:rFonts w:ascii="Times New Roman" w:hAnsi="Times New Roman" w:cs="Times New Roman"/>
          <w:color w:val="222222"/>
          <w:sz w:val="24"/>
          <w:szCs w:val="24"/>
          <w:shd w:val="clear" w:color="auto" w:fill="FFFFFF"/>
        </w:rPr>
        <w:t>2017</w:t>
      </w:r>
      <w:r w:rsidR="00D76E09" w:rsidRPr="00CF663D">
        <w:rPr>
          <w:rFonts w:ascii="Times New Roman" w:hAnsi="Times New Roman" w:cs="Times New Roman"/>
          <w:color w:val="222222"/>
          <w:sz w:val="24"/>
          <w:szCs w:val="24"/>
          <w:shd w:val="clear" w:color="auto" w:fill="FFFFFF"/>
        </w:rPr>
        <w:t>)</w:t>
      </w:r>
      <w:r w:rsidRPr="00CF663D">
        <w:rPr>
          <w:rFonts w:ascii="Times New Roman" w:hAnsi="Times New Roman" w:cs="Times New Roman"/>
          <w:sz w:val="24"/>
          <w:szCs w:val="24"/>
        </w:rPr>
        <w:t xml:space="preserve">. </w:t>
      </w:r>
      <w:r w:rsidR="00F22350" w:rsidRPr="00F22350">
        <w:rPr>
          <w:rFonts w:ascii="Times New Roman" w:hAnsi="Times New Roman" w:cs="Times New Roman"/>
          <w:sz w:val="24"/>
          <w:szCs w:val="24"/>
        </w:rPr>
        <w:t>The company is focused on strategic goals which are to be achieved by cutting carbon emissions, reducing waste, improving sustainable sourcing and making community programs.</w:t>
      </w:r>
    </w:p>
    <w:p w14:paraId="635C3118" w14:textId="77777777" w:rsidR="002D6973" w:rsidRDefault="002D6973" w:rsidP="00CF663D">
      <w:pPr>
        <w:spacing w:line="480" w:lineRule="auto"/>
        <w:jc w:val="both"/>
        <w:rPr>
          <w:rFonts w:ascii="Times New Roman" w:hAnsi="Times New Roman" w:cs="Times New Roman"/>
          <w:b/>
          <w:sz w:val="24"/>
          <w:szCs w:val="24"/>
        </w:rPr>
      </w:pPr>
      <w:r w:rsidRPr="00CF663D">
        <w:rPr>
          <w:rFonts w:ascii="Times New Roman" w:hAnsi="Times New Roman" w:cs="Times New Roman"/>
          <w:b/>
          <w:sz w:val="24"/>
          <w:szCs w:val="24"/>
        </w:rPr>
        <w:t>Sustainable Agriculture Support:</w:t>
      </w:r>
    </w:p>
    <w:p w14:paraId="635C3119" w14:textId="77777777" w:rsidR="00F22350" w:rsidRPr="00F22350" w:rsidRDefault="00F22350" w:rsidP="00CF663D">
      <w:pPr>
        <w:spacing w:line="480" w:lineRule="auto"/>
        <w:jc w:val="both"/>
        <w:rPr>
          <w:rFonts w:ascii="Times New Roman" w:hAnsi="Times New Roman" w:cs="Times New Roman"/>
          <w:sz w:val="24"/>
          <w:szCs w:val="24"/>
        </w:rPr>
      </w:pPr>
      <w:r w:rsidRPr="00F22350">
        <w:rPr>
          <w:rFonts w:ascii="Times New Roman" w:hAnsi="Times New Roman" w:cs="Times New Roman"/>
          <w:sz w:val="24"/>
          <w:szCs w:val="24"/>
        </w:rPr>
        <w:t>Tesco works with farmers who practice sustainable farming methods in order to improve soil health, biodiversity, and climate-smart agriculture. The other program, "Farming for the Future" is designed to equip farmers with the needed training and resources to help them reduce environmental impacts, improve their soil health and conserve their ecosystems. This is in addition to the support the farmers are offered (Kar et al., 2021). By means of their sustainable agriculture strategy, Tesco embrace a resilient and ethical supply chain and ethical environmental management.</w:t>
      </w:r>
    </w:p>
    <w:p w14:paraId="635C311A" w14:textId="77777777" w:rsidR="002D6973" w:rsidRPr="00CF663D" w:rsidRDefault="002D6973" w:rsidP="00CF663D">
      <w:pPr>
        <w:spacing w:line="480" w:lineRule="auto"/>
        <w:jc w:val="both"/>
        <w:rPr>
          <w:rFonts w:ascii="Times New Roman" w:hAnsi="Times New Roman" w:cs="Times New Roman"/>
          <w:b/>
          <w:sz w:val="24"/>
          <w:szCs w:val="24"/>
        </w:rPr>
      </w:pPr>
      <w:r w:rsidRPr="00CF663D">
        <w:rPr>
          <w:rFonts w:ascii="Times New Roman" w:hAnsi="Times New Roman" w:cs="Times New Roman"/>
          <w:b/>
          <w:sz w:val="24"/>
          <w:szCs w:val="24"/>
        </w:rPr>
        <w:t xml:space="preserve">Zero Carbon </w:t>
      </w:r>
    </w:p>
    <w:p w14:paraId="635C311B" w14:textId="77777777" w:rsidR="002D6973" w:rsidRPr="00CF663D" w:rsidRDefault="002D6973"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Tesco has set a target of zero carbon neutrality by 2035 for all its operations and the supply chain</w:t>
      </w:r>
      <w:r w:rsidR="00D76E09">
        <w:rPr>
          <w:rFonts w:ascii="Times New Roman" w:hAnsi="Times New Roman" w:cs="Times New Roman"/>
          <w:sz w:val="24"/>
          <w:szCs w:val="24"/>
        </w:rPr>
        <w:t xml:space="preserve"> (</w:t>
      </w:r>
      <w:r w:rsidR="00D76E09" w:rsidRPr="00CF663D">
        <w:rPr>
          <w:rFonts w:ascii="Times New Roman" w:hAnsi="Times New Roman" w:cs="Times New Roman"/>
          <w:color w:val="222222"/>
          <w:sz w:val="24"/>
          <w:szCs w:val="24"/>
          <w:shd w:val="clear" w:color="auto" w:fill="FFFFFF"/>
        </w:rPr>
        <w:t>Henry, 2021</w:t>
      </w:r>
      <w:r w:rsidR="00D76E09">
        <w:rPr>
          <w:rFonts w:ascii="Times New Roman" w:hAnsi="Times New Roman" w:cs="Times New Roman"/>
          <w:sz w:val="24"/>
          <w:szCs w:val="24"/>
        </w:rPr>
        <w:t>)</w:t>
      </w:r>
      <w:r w:rsidRPr="00CF663D">
        <w:rPr>
          <w:rFonts w:ascii="Times New Roman" w:hAnsi="Times New Roman" w:cs="Times New Roman"/>
          <w:sz w:val="24"/>
          <w:szCs w:val="24"/>
        </w:rPr>
        <w:t>. The firm has implemented energy efficient measures in stores and distribution centers, invested in renewable sources of energy, and joined forces with suppliers to cut off carbon footprints in the supply chain.</w:t>
      </w:r>
    </w:p>
    <w:p w14:paraId="635C311C" w14:textId="77777777" w:rsidR="002D6973" w:rsidRPr="00CF663D" w:rsidRDefault="002D6973" w:rsidP="00CF663D">
      <w:pPr>
        <w:spacing w:line="480" w:lineRule="auto"/>
        <w:jc w:val="both"/>
        <w:rPr>
          <w:rFonts w:ascii="Times New Roman" w:hAnsi="Times New Roman" w:cs="Times New Roman"/>
          <w:b/>
          <w:sz w:val="24"/>
          <w:szCs w:val="24"/>
        </w:rPr>
      </w:pPr>
      <w:r w:rsidRPr="00CF663D">
        <w:rPr>
          <w:rFonts w:ascii="Times New Roman" w:hAnsi="Times New Roman" w:cs="Times New Roman"/>
          <w:b/>
          <w:sz w:val="24"/>
          <w:szCs w:val="24"/>
        </w:rPr>
        <w:t>Tree Planting Initiatives</w:t>
      </w:r>
    </w:p>
    <w:p w14:paraId="635C311D" w14:textId="77777777" w:rsidR="002D6973" w:rsidRPr="00CF663D" w:rsidRDefault="002D6973"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lastRenderedPageBreak/>
        <w:t>Tesco has taken up the task of planting trees in order to fight against deforestation and promote biodiversity in the process</w:t>
      </w:r>
      <w:r w:rsidR="00125CE7">
        <w:rPr>
          <w:rFonts w:ascii="Times New Roman" w:hAnsi="Times New Roman" w:cs="Times New Roman"/>
          <w:sz w:val="24"/>
          <w:szCs w:val="24"/>
        </w:rPr>
        <w:t xml:space="preserve"> (</w:t>
      </w:r>
      <w:r w:rsidR="00125CE7">
        <w:rPr>
          <w:rFonts w:ascii="Times New Roman" w:hAnsi="Times New Roman" w:cs="Times New Roman"/>
          <w:color w:val="222222"/>
          <w:sz w:val="24"/>
          <w:szCs w:val="24"/>
          <w:shd w:val="clear" w:color="auto" w:fill="FFFFFF"/>
        </w:rPr>
        <w:t xml:space="preserve">Fuertes et al., </w:t>
      </w:r>
      <w:r w:rsidR="00125CE7" w:rsidRPr="00CF663D">
        <w:rPr>
          <w:rFonts w:ascii="Times New Roman" w:hAnsi="Times New Roman" w:cs="Times New Roman"/>
          <w:color w:val="222222"/>
          <w:sz w:val="24"/>
          <w:szCs w:val="24"/>
          <w:shd w:val="clear" w:color="auto" w:fill="FFFFFF"/>
        </w:rPr>
        <w:t>2020.</w:t>
      </w:r>
      <w:r w:rsidR="00125CE7">
        <w:rPr>
          <w:rFonts w:ascii="Times New Roman" w:hAnsi="Times New Roman" w:cs="Times New Roman"/>
          <w:sz w:val="24"/>
          <w:szCs w:val="24"/>
        </w:rPr>
        <w:t>)</w:t>
      </w:r>
      <w:r w:rsidRPr="00CF663D">
        <w:rPr>
          <w:rFonts w:ascii="Times New Roman" w:hAnsi="Times New Roman" w:cs="Times New Roman"/>
          <w:sz w:val="24"/>
          <w:szCs w:val="24"/>
        </w:rPr>
        <w:t>. By working together with conservation organizations, Tesco trees plant in areas where deforestation happens, sequestration of carbon and restoration of habitats at the same time. These activities are close to Tesco's heart as it is part of their environmental sustainability and climate action plan.</w:t>
      </w:r>
    </w:p>
    <w:p w14:paraId="635C311E" w14:textId="77777777" w:rsidR="002D6973" w:rsidRPr="00CF663D" w:rsidRDefault="002D6973" w:rsidP="00CF663D">
      <w:pPr>
        <w:spacing w:line="480" w:lineRule="auto"/>
        <w:jc w:val="both"/>
        <w:rPr>
          <w:rFonts w:ascii="Times New Roman" w:hAnsi="Times New Roman" w:cs="Times New Roman"/>
          <w:b/>
          <w:sz w:val="24"/>
          <w:szCs w:val="24"/>
        </w:rPr>
      </w:pPr>
      <w:r w:rsidRPr="00CF663D">
        <w:rPr>
          <w:rFonts w:ascii="Times New Roman" w:hAnsi="Times New Roman" w:cs="Times New Roman"/>
          <w:b/>
          <w:sz w:val="24"/>
          <w:szCs w:val="24"/>
        </w:rPr>
        <w:t xml:space="preserve">Waste reduction </w:t>
      </w:r>
    </w:p>
    <w:p w14:paraId="635C311F" w14:textId="77777777" w:rsidR="002D6973" w:rsidRPr="00CF663D" w:rsidRDefault="002D6973" w:rsidP="00CF663D">
      <w:pPr>
        <w:spacing w:line="480" w:lineRule="auto"/>
        <w:jc w:val="both"/>
        <w:rPr>
          <w:rFonts w:ascii="Times New Roman" w:hAnsi="Times New Roman" w:cs="Times New Roman"/>
          <w:b/>
          <w:sz w:val="24"/>
          <w:szCs w:val="24"/>
        </w:rPr>
      </w:pPr>
      <w:r w:rsidRPr="00CF663D">
        <w:rPr>
          <w:rFonts w:ascii="Times New Roman" w:hAnsi="Times New Roman" w:cs="Times New Roman"/>
          <w:sz w:val="24"/>
          <w:szCs w:val="24"/>
        </w:rPr>
        <w:t>Also, Tesco is working to reduce food wastage by diverting surplus food to charities and food banks while implementing measures to reduce waste in its operations</w:t>
      </w:r>
      <w:r w:rsidR="00125CE7">
        <w:rPr>
          <w:rFonts w:ascii="Times New Roman" w:hAnsi="Times New Roman" w:cs="Times New Roman"/>
          <w:sz w:val="24"/>
          <w:szCs w:val="24"/>
        </w:rPr>
        <w:t xml:space="preserve"> (</w:t>
      </w:r>
      <w:r w:rsidR="00125CE7" w:rsidRPr="00CF663D">
        <w:rPr>
          <w:rFonts w:ascii="Times New Roman" w:hAnsi="Times New Roman" w:cs="Times New Roman"/>
          <w:color w:val="222222"/>
          <w:sz w:val="24"/>
          <w:szCs w:val="24"/>
          <w:shd w:val="clear" w:color="auto" w:fill="FFFFFF"/>
        </w:rPr>
        <w:t>David, 2019</w:t>
      </w:r>
      <w:r w:rsidR="00125CE7">
        <w:rPr>
          <w:rFonts w:ascii="Times New Roman" w:hAnsi="Times New Roman" w:cs="Times New Roman"/>
          <w:sz w:val="24"/>
          <w:szCs w:val="24"/>
        </w:rPr>
        <w:t>)</w:t>
      </w:r>
      <w:r w:rsidRPr="00CF663D">
        <w:rPr>
          <w:rFonts w:ascii="Times New Roman" w:hAnsi="Times New Roman" w:cs="Times New Roman"/>
          <w:sz w:val="24"/>
          <w:szCs w:val="24"/>
        </w:rPr>
        <w:t>. The other aspect the company considers is sustainable sourcing where it works with suppliers who practice responsible agriculture, ethical sourcing of products and support local farmers</w:t>
      </w:r>
      <w:r w:rsidRPr="00CF663D">
        <w:rPr>
          <w:rFonts w:ascii="Times New Roman" w:hAnsi="Times New Roman" w:cs="Times New Roman"/>
          <w:b/>
          <w:sz w:val="24"/>
          <w:szCs w:val="24"/>
        </w:rPr>
        <w:t>.</w:t>
      </w:r>
    </w:p>
    <w:p w14:paraId="635C3120" w14:textId="77777777" w:rsidR="002D6973" w:rsidRPr="00CF663D" w:rsidRDefault="002D6973" w:rsidP="00CF663D">
      <w:pPr>
        <w:spacing w:line="480" w:lineRule="auto"/>
        <w:jc w:val="both"/>
        <w:rPr>
          <w:rFonts w:ascii="Times New Roman" w:hAnsi="Times New Roman" w:cs="Times New Roman"/>
          <w:b/>
          <w:sz w:val="24"/>
          <w:szCs w:val="24"/>
        </w:rPr>
      </w:pPr>
      <w:r w:rsidRPr="00CF663D">
        <w:rPr>
          <w:rFonts w:ascii="Times New Roman" w:hAnsi="Times New Roman" w:cs="Times New Roman"/>
          <w:b/>
          <w:sz w:val="24"/>
          <w:szCs w:val="24"/>
        </w:rPr>
        <w:t>Plastic Reduction Camp</w:t>
      </w:r>
      <w:r w:rsidR="003F44C7">
        <w:rPr>
          <w:rFonts w:ascii="Times New Roman" w:hAnsi="Times New Roman" w:cs="Times New Roman"/>
          <w:b/>
          <w:sz w:val="24"/>
          <w:szCs w:val="24"/>
        </w:rPr>
        <w:t>aigns</w:t>
      </w:r>
    </w:p>
    <w:p w14:paraId="635C3121" w14:textId="77777777" w:rsidR="002D6973" w:rsidRPr="00CF663D" w:rsidRDefault="002D6973"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Tesco campaigns for plastic reduction as a means of dealing with plastic pollution and the promotion of responsible consumption. The company has committed to removing single-use plastics from its own brands as well as the packaging, choosing eco-friendly options like compostable and recyclable materials instead</w:t>
      </w:r>
      <w:r w:rsidR="00D76E09">
        <w:rPr>
          <w:rFonts w:ascii="Times New Roman" w:hAnsi="Times New Roman" w:cs="Times New Roman"/>
          <w:sz w:val="24"/>
          <w:szCs w:val="24"/>
        </w:rPr>
        <w:t xml:space="preserve"> (</w:t>
      </w:r>
      <w:r w:rsidR="00D76E09">
        <w:rPr>
          <w:rFonts w:ascii="Times New Roman" w:hAnsi="Times New Roman" w:cs="Times New Roman"/>
          <w:color w:val="222222"/>
          <w:sz w:val="24"/>
          <w:szCs w:val="24"/>
          <w:shd w:val="clear" w:color="auto" w:fill="FFFFFF"/>
        </w:rPr>
        <w:t>Kar et al., 2021</w:t>
      </w:r>
      <w:r w:rsidR="00D76E09">
        <w:rPr>
          <w:rFonts w:ascii="Times New Roman" w:hAnsi="Times New Roman" w:cs="Times New Roman"/>
          <w:sz w:val="24"/>
          <w:szCs w:val="24"/>
        </w:rPr>
        <w:t>)</w:t>
      </w:r>
      <w:r w:rsidRPr="00CF663D">
        <w:rPr>
          <w:rFonts w:ascii="Times New Roman" w:hAnsi="Times New Roman" w:cs="Times New Roman"/>
          <w:sz w:val="24"/>
          <w:szCs w:val="24"/>
        </w:rPr>
        <w:t>. Tesco aims to sensitize consumers on plastic usage by running awareness campaigns and rewarding recycling activities. This is a clear proof of how Tesco is making the efforts to look after the environment and the principles that make the circle economy.</w:t>
      </w:r>
    </w:p>
    <w:p w14:paraId="635C3122" w14:textId="77777777" w:rsidR="002D6973" w:rsidRPr="00CF663D" w:rsidRDefault="002D6973"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In addition, Tesco has done this by linking its sustainability goals with its corporate strategy and incorporating the sustainability principles into all its business activities and decision-making processes. As an illustration, Tesco's "Little Helps Plan" is a document that outlines Tesco's sustainability commitments and how they contribute to the overall business strategy</w:t>
      </w:r>
      <w:r w:rsidR="00D76E09" w:rsidRPr="00D76E09">
        <w:rPr>
          <w:rFonts w:ascii="Times New Roman" w:hAnsi="Times New Roman" w:cs="Times New Roman"/>
          <w:color w:val="222222"/>
          <w:sz w:val="24"/>
          <w:szCs w:val="24"/>
          <w:shd w:val="clear" w:color="auto" w:fill="FFFFFF"/>
        </w:rPr>
        <w:t xml:space="preserve"> </w:t>
      </w:r>
      <w:r w:rsidR="00D76E09">
        <w:rPr>
          <w:rFonts w:ascii="Times New Roman" w:hAnsi="Times New Roman" w:cs="Times New Roman"/>
          <w:color w:val="222222"/>
          <w:sz w:val="24"/>
          <w:szCs w:val="24"/>
          <w:shd w:val="clear" w:color="auto" w:fill="FFFFFF"/>
        </w:rPr>
        <w:t>(</w:t>
      </w:r>
      <w:r w:rsidR="00D76E09" w:rsidRPr="00CF663D">
        <w:rPr>
          <w:rFonts w:ascii="Times New Roman" w:hAnsi="Times New Roman" w:cs="Times New Roman"/>
          <w:color w:val="222222"/>
          <w:sz w:val="24"/>
          <w:szCs w:val="24"/>
          <w:shd w:val="clear" w:color="auto" w:fill="FFFFFF"/>
        </w:rPr>
        <w:t>Johnson</w:t>
      </w:r>
      <w:r w:rsidR="00D76E09">
        <w:rPr>
          <w:rFonts w:ascii="Times New Roman" w:hAnsi="Times New Roman" w:cs="Times New Roman"/>
          <w:color w:val="222222"/>
          <w:sz w:val="24"/>
          <w:szCs w:val="24"/>
          <w:shd w:val="clear" w:color="auto" w:fill="FFFFFF"/>
        </w:rPr>
        <w:t xml:space="preserve"> et al., </w:t>
      </w:r>
      <w:r w:rsidR="00D76E09" w:rsidRPr="00CF663D">
        <w:rPr>
          <w:rFonts w:ascii="Times New Roman" w:hAnsi="Times New Roman" w:cs="Times New Roman"/>
          <w:color w:val="222222"/>
          <w:sz w:val="24"/>
          <w:szCs w:val="24"/>
          <w:shd w:val="clear" w:color="auto" w:fill="FFFFFF"/>
        </w:rPr>
        <w:t>2020</w:t>
      </w:r>
      <w:r w:rsidR="00D76E09">
        <w:rPr>
          <w:rFonts w:ascii="Times New Roman" w:hAnsi="Times New Roman" w:cs="Times New Roman"/>
          <w:color w:val="222222"/>
          <w:sz w:val="24"/>
          <w:szCs w:val="24"/>
          <w:shd w:val="clear" w:color="auto" w:fill="FFFFFF"/>
        </w:rPr>
        <w:t>)</w:t>
      </w:r>
      <w:r w:rsidRPr="00CF663D">
        <w:rPr>
          <w:rFonts w:ascii="Times New Roman" w:hAnsi="Times New Roman" w:cs="Times New Roman"/>
          <w:sz w:val="24"/>
          <w:szCs w:val="24"/>
        </w:rPr>
        <w:t xml:space="preserve">. The organization is aware that sustainability is one of the prerequisites </w:t>
      </w:r>
      <w:r w:rsidRPr="00CF663D">
        <w:rPr>
          <w:rFonts w:ascii="Times New Roman" w:hAnsi="Times New Roman" w:cs="Times New Roman"/>
          <w:sz w:val="24"/>
          <w:szCs w:val="24"/>
        </w:rPr>
        <w:lastRenderedPageBreak/>
        <w:t>for the achievement of long-term business goals as it ensures the reputation of the brand, customer loyalty, and compliance with regulations.</w:t>
      </w:r>
    </w:p>
    <w:p w14:paraId="635C3123" w14:textId="77777777" w:rsidR="002D6973" w:rsidRPr="00CF663D" w:rsidRDefault="002D6973"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Tesco's sustainability plans are visible in its involvement of NGOs, industry initiatives and the reporting practices which are transparent</w:t>
      </w:r>
      <w:r w:rsidR="00125CE7">
        <w:rPr>
          <w:rFonts w:ascii="Times New Roman" w:hAnsi="Times New Roman" w:cs="Times New Roman"/>
          <w:sz w:val="24"/>
          <w:szCs w:val="24"/>
        </w:rPr>
        <w:t xml:space="preserve"> (</w:t>
      </w:r>
      <w:r w:rsidR="00125CE7">
        <w:rPr>
          <w:rFonts w:ascii="Times New Roman" w:hAnsi="Times New Roman" w:cs="Times New Roman"/>
          <w:color w:val="222222"/>
          <w:sz w:val="24"/>
          <w:szCs w:val="24"/>
          <w:shd w:val="clear" w:color="auto" w:fill="FFFFFF"/>
        </w:rPr>
        <w:t>Amason</w:t>
      </w:r>
      <w:r w:rsidR="00125CE7" w:rsidRPr="00CF663D">
        <w:rPr>
          <w:rFonts w:ascii="Times New Roman" w:hAnsi="Times New Roman" w:cs="Times New Roman"/>
          <w:color w:val="222222"/>
          <w:sz w:val="24"/>
          <w:szCs w:val="24"/>
          <w:shd w:val="clear" w:color="auto" w:fill="FFFFFF"/>
        </w:rPr>
        <w:t xml:space="preserve"> and Ward, </w:t>
      </w:r>
      <w:r w:rsidR="00125CE7">
        <w:rPr>
          <w:rFonts w:ascii="Times New Roman" w:hAnsi="Times New Roman" w:cs="Times New Roman"/>
          <w:color w:val="222222"/>
          <w:sz w:val="24"/>
          <w:szCs w:val="24"/>
          <w:shd w:val="clear" w:color="auto" w:fill="FFFFFF"/>
        </w:rPr>
        <w:t>2020</w:t>
      </w:r>
      <w:r w:rsidR="00125CE7">
        <w:rPr>
          <w:rFonts w:ascii="Times New Roman" w:hAnsi="Times New Roman" w:cs="Times New Roman"/>
          <w:sz w:val="24"/>
          <w:szCs w:val="24"/>
        </w:rPr>
        <w:t>)</w:t>
      </w:r>
      <w:r w:rsidRPr="00CF663D">
        <w:rPr>
          <w:rFonts w:ascii="Times New Roman" w:hAnsi="Times New Roman" w:cs="Times New Roman"/>
          <w:sz w:val="24"/>
          <w:szCs w:val="24"/>
        </w:rPr>
        <w:t>. The company has a tradition of publishing the sustainability reports at regular intervals, which encompasses its achievements towards the goals as well as the environmental and social impacts.</w:t>
      </w:r>
    </w:p>
    <w:p w14:paraId="635C3124" w14:textId="77777777" w:rsidR="002D6973" w:rsidRPr="00CF663D" w:rsidRDefault="00D36494" w:rsidP="00CF663D">
      <w:pPr>
        <w:pStyle w:val="Heading1"/>
        <w:spacing w:line="480" w:lineRule="auto"/>
        <w:jc w:val="both"/>
        <w:rPr>
          <w:rFonts w:ascii="Times New Roman" w:hAnsi="Times New Roman" w:cs="Times New Roman"/>
          <w:sz w:val="24"/>
          <w:szCs w:val="24"/>
          <w:lang w:eastAsia="en-GB"/>
        </w:rPr>
      </w:pPr>
      <w:bookmarkStart w:id="12" w:name="_Toc164506338"/>
      <w:r w:rsidRPr="00CF663D">
        <w:rPr>
          <w:rFonts w:ascii="Times New Roman" w:hAnsi="Times New Roman" w:cs="Times New Roman"/>
          <w:sz w:val="24"/>
          <w:szCs w:val="24"/>
          <w:lang w:eastAsia="en-GB"/>
        </w:rPr>
        <w:t xml:space="preserve">4.0 </w:t>
      </w:r>
      <w:r w:rsidR="002D6973" w:rsidRPr="00CF663D">
        <w:rPr>
          <w:rFonts w:ascii="Times New Roman" w:hAnsi="Times New Roman" w:cs="Times New Roman"/>
          <w:sz w:val="24"/>
          <w:szCs w:val="24"/>
          <w:lang w:eastAsia="en-GB"/>
        </w:rPr>
        <w:t>Conclusion</w:t>
      </w:r>
      <w:bookmarkEnd w:id="12"/>
    </w:p>
    <w:p w14:paraId="635C3125" w14:textId="77777777" w:rsidR="00D76E09" w:rsidRPr="00D76E09" w:rsidRDefault="002D6973" w:rsidP="00CF663D">
      <w:pPr>
        <w:spacing w:line="480" w:lineRule="auto"/>
        <w:jc w:val="both"/>
        <w:rPr>
          <w:rFonts w:ascii="Times New Roman" w:hAnsi="Times New Roman" w:cs="Times New Roman"/>
          <w:sz w:val="24"/>
          <w:szCs w:val="24"/>
        </w:rPr>
      </w:pPr>
      <w:r w:rsidRPr="00CF663D">
        <w:rPr>
          <w:rFonts w:ascii="Times New Roman" w:hAnsi="Times New Roman" w:cs="Times New Roman"/>
          <w:sz w:val="24"/>
          <w:szCs w:val="24"/>
        </w:rPr>
        <w:t>The report represents Tesco's strategic decisions, implementation and its effectiveness in the market. Tesco has made the strategies of diversification, cost leadership and sustainability as its cornerstones in order to remain competitive. Practical approaches to implement this include online retailing, cutting carbon emissions, and sustainable sourcing. These campaigns have been quite successful, as Tesco has evolved into a leader in online grocery and has been able to cut down on their environmental impact</w:t>
      </w:r>
      <w:r w:rsidR="00D76E09">
        <w:rPr>
          <w:rFonts w:ascii="Times New Roman" w:hAnsi="Times New Roman" w:cs="Times New Roman"/>
          <w:sz w:val="24"/>
          <w:szCs w:val="24"/>
        </w:rPr>
        <w:t xml:space="preserve">. </w:t>
      </w:r>
      <w:r w:rsidRPr="00CF663D">
        <w:rPr>
          <w:rFonts w:ascii="Times New Roman" w:hAnsi="Times New Roman" w:cs="Times New Roman"/>
          <w:sz w:val="24"/>
          <w:szCs w:val="24"/>
        </w:rPr>
        <w:t>Nevertheless, the drawn-back international expansion and the plastic reduction initiatives are the strategic implementation factors that point to the complexities of the execution. Generally, the strategic moves of Tesco are in line with market dynamics and stakeholder needs, which lead to the brand's continued dominance of the market and the positive perception of the brand. The process of continuous evaluation and adjustment is necessary to guarantee sustainable success in a changing environment of market trends and business competition.</w:t>
      </w:r>
    </w:p>
    <w:p w14:paraId="635C3126" w14:textId="77777777" w:rsidR="00D36494" w:rsidRPr="00CF663D" w:rsidRDefault="00D36494" w:rsidP="00CF663D">
      <w:pPr>
        <w:spacing w:line="480" w:lineRule="auto"/>
        <w:jc w:val="both"/>
        <w:rPr>
          <w:rFonts w:ascii="Times New Roman" w:hAnsi="Times New Roman" w:cs="Times New Roman"/>
          <w:b/>
          <w:sz w:val="24"/>
          <w:szCs w:val="24"/>
        </w:rPr>
      </w:pPr>
      <w:r w:rsidRPr="00CF663D">
        <w:rPr>
          <w:rFonts w:ascii="Times New Roman" w:hAnsi="Times New Roman" w:cs="Times New Roman"/>
          <w:b/>
          <w:sz w:val="24"/>
          <w:szCs w:val="24"/>
        </w:rPr>
        <w:t xml:space="preserve"> 5.0 references </w:t>
      </w:r>
    </w:p>
    <w:p w14:paraId="635C3127"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Amason, A. and Ward, A., 2020. </w:t>
      </w:r>
      <w:r w:rsidRPr="00CF663D">
        <w:rPr>
          <w:rFonts w:ascii="Times New Roman" w:hAnsi="Times New Roman" w:cs="Times New Roman"/>
          <w:i/>
          <w:iCs/>
          <w:color w:val="222222"/>
          <w:sz w:val="24"/>
          <w:szCs w:val="24"/>
          <w:shd w:val="clear" w:color="auto" w:fill="FFFFFF"/>
        </w:rPr>
        <w:t>Strategic management: From theory to practice</w:t>
      </w:r>
      <w:r w:rsidRPr="00CF663D">
        <w:rPr>
          <w:rFonts w:ascii="Times New Roman" w:hAnsi="Times New Roman" w:cs="Times New Roman"/>
          <w:color w:val="222222"/>
          <w:sz w:val="24"/>
          <w:szCs w:val="24"/>
          <w:shd w:val="clear" w:color="auto" w:fill="FFFFFF"/>
        </w:rPr>
        <w:t>. Routledge.</w:t>
      </w:r>
    </w:p>
    <w:p w14:paraId="635C3128" w14:textId="77777777" w:rsidR="000937DB" w:rsidRPr="00CF663D" w:rsidRDefault="000937DB" w:rsidP="003F44C7">
      <w:pPr>
        <w:spacing w:line="480" w:lineRule="auto"/>
        <w:ind w:left="720" w:hanging="720"/>
        <w:jc w:val="both"/>
        <w:rPr>
          <w:rFonts w:ascii="Times New Roman" w:hAnsi="Times New Roman" w:cs="Times New Roman"/>
          <w:b/>
          <w:sz w:val="24"/>
          <w:szCs w:val="24"/>
        </w:rPr>
      </w:pPr>
      <w:r w:rsidRPr="00CF663D">
        <w:rPr>
          <w:rFonts w:ascii="Times New Roman" w:hAnsi="Times New Roman" w:cs="Times New Roman"/>
          <w:color w:val="222222"/>
          <w:sz w:val="24"/>
          <w:szCs w:val="24"/>
          <w:shd w:val="clear" w:color="auto" w:fill="FFFFFF"/>
        </w:rPr>
        <w:t>Bryson, J. and George, B., 2020. Strategic management in public administration. In </w:t>
      </w:r>
      <w:r w:rsidRPr="00CF663D">
        <w:rPr>
          <w:rFonts w:ascii="Times New Roman" w:hAnsi="Times New Roman" w:cs="Times New Roman"/>
          <w:i/>
          <w:iCs/>
          <w:color w:val="222222"/>
          <w:sz w:val="24"/>
          <w:szCs w:val="24"/>
          <w:shd w:val="clear" w:color="auto" w:fill="FFFFFF"/>
        </w:rPr>
        <w:t>Oxford research encyclopedia of politics</w:t>
      </w:r>
      <w:r w:rsidRPr="00CF663D">
        <w:rPr>
          <w:rFonts w:ascii="Times New Roman" w:hAnsi="Times New Roman" w:cs="Times New Roman"/>
          <w:color w:val="222222"/>
          <w:sz w:val="24"/>
          <w:szCs w:val="24"/>
          <w:shd w:val="clear" w:color="auto" w:fill="FFFFFF"/>
        </w:rPr>
        <w:t>.</w:t>
      </w:r>
    </w:p>
    <w:p w14:paraId="635C3129"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lastRenderedPageBreak/>
        <w:t>David, F.R., 2019. </w:t>
      </w:r>
      <w:r w:rsidRPr="00CF663D">
        <w:rPr>
          <w:rFonts w:ascii="Times New Roman" w:hAnsi="Times New Roman" w:cs="Times New Roman"/>
          <w:i/>
          <w:iCs/>
          <w:color w:val="222222"/>
          <w:sz w:val="24"/>
          <w:szCs w:val="24"/>
          <w:shd w:val="clear" w:color="auto" w:fill="FFFFFF"/>
        </w:rPr>
        <w:t>Strategic management concepts and cases</w:t>
      </w:r>
      <w:r w:rsidRPr="00CF663D">
        <w:rPr>
          <w:rFonts w:ascii="Times New Roman" w:hAnsi="Times New Roman" w:cs="Times New Roman"/>
          <w:color w:val="222222"/>
          <w:sz w:val="24"/>
          <w:szCs w:val="24"/>
          <w:shd w:val="clear" w:color="auto" w:fill="FFFFFF"/>
        </w:rPr>
        <w:t>. Prentice hall.</w:t>
      </w:r>
    </w:p>
    <w:p w14:paraId="635C312A" w14:textId="77777777" w:rsidR="000937DB" w:rsidRPr="00CF663D" w:rsidRDefault="000937DB" w:rsidP="003F44C7">
      <w:pPr>
        <w:spacing w:line="480" w:lineRule="auto"/>
        <w:ind w:left="720" w:hanging="720"/>
        <w:jc w:val="both"/>
        <w:rPr>
          <w:rFonts w:ascii="Times New Roman" w:hAnsi="Times New Roman" w:cs="Times New Roman"/>
          <w:b/>
          <w:sz w:val="24"/>
          <w:szCs w:val="24"/>
        </w:rPr>
      </w:pPr>
      <w:r w:rsidRPr="00CF663D">
        <w:rPr>
          <w:rFonts w:ascii="Times New Roman" w:hAnsi="Times New Roman" w:cs="Times New Roman"/>
          <w:color w:val="222222"/>
          <w:sz w:val="24"/>
          <w:szCs w:val="24"/>
          <w:shd w:val="clear" w:color="auto" w:fill="FFFFFF"/>
        </w:rPr>
        <w:t>Fuertes, G., Alfaro, M., Vargas, M., Gutierrez, S., Ternero, R. and Sabattin, J., 2020. Conceptual framework for the strategic management: a literature review—descriptive. </w:t>
      </w:r>
      <w:r w:rsidRPr="00CF663D">
        <w:rPr>
          <w:rFonts w:ascii="Times New Roman" w:hAnsi="Times New Roman" w:cs="Times New Roman"/>
          <w:i/>
          <w:iCs/>
          <w:color w:val="222222"/>
          <w:sz w:val="24"/>
          <w:szCs w:val="24"/>
          <w:shd w:val="clear" w:color="auto" w:fill="FFFFFF"/>
        </w:rPr>
        <w:t>Journal of Engineering</w:t>
      </w:r>
      <w:r w:rsidRPr="00CF663D">
        <w:rPr>
          <w:rFonts w:ascii="Times New Roman" w:hAnsi="Times New Roman" w:cs="Times New Roman"/>
          <w:color w:val="222222"/>
          <w:sz w:val="24"/>
          <w:szCs w:val="24"/>
          <w:shd w:val="clear" w:color="auto" w:fill="FFFFFF"/>
        </w:rPr>
        <w:t>, </w:t>
      </w:r>
      <w:r w:rsidRPr="00CF663D">
        <w:rPr>
          <w:rFonts w:ascii="Times New Roman" w:hAnsi="Times New Roman" w:cs="Times New Roman"/>
          <w:i/>
          <w:iCs/>
          <w:color w:val="222222"/>
          <w:sz w:val="24"/>
          <w:szCs w:val="24"/>
          <w:shd w:val="clear" w:color="auto" w:fill="FFFFFF"/>
        </w:rPr>
        <w:t>2020</w:t>
      </w:r>
      <w:r w:rsidRPr="00CF663D">
        <w:rPr>
          <w:rFonts w:ascii="Times New Roman" w:hAnsi="Times New Roman" w:cs="Times New Roman"/>
          <w:color w:val="222222"/>
          <w:sz w:val="24"/>
          <w:szCs w:val="24"/>
          <w:shd w:val="clear" w:color="auto" w:fill="FFFFFF"/>
        </w:rPr>
        <w:t>, pp.1-21.</w:t>
      </w:r>
    </w:p>
    <w:p w14:paraId="635C312B"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Henry, A., 2021. </w:t>
      </w:r>
      <w:r w:rsidRPr="00CF663D">
        <w:rPr>
          <w:rFonts w:ascii="Times New Roman" w:hAnsi="Times New Roman" w:cs="Times New Roman"/>
          <w:i/>
          <w:iCs/>
          <w:color w:val="222222"/>
          <w:sz w:val="24"/>
          <w:szCs w:val="24"/>
          <w:shd w:val="clear" w:color="auto" w:fill="FFFFFF"/>
        </w:rPr>
        <w:t>Understanding strategic management</w:t>
      </w:r>
      <w:r w:rsidRPr="00CF663D">
        <w:rPr>
          <w:rFonts w:ascii="Times New Roman" w:hAnsi="Times New Roman" w:cs="Times New Roman"/>
          <w:color w:val="222222"/>
          <w:sz w:val="24"/>
          <w:szCs w:val="24"/>
          <w:shd w:val="clear" w:color="auto" w:fill="FFFFFF"/>
        </w:rPr>
        <w:t xml:space="preserve">. Oxford University Press. </w:t>
      </w:r>
    </w:p>
    <w:p w14:paraId="635C312C"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Hill, C.W., Schilling, M.A. and Jones, G.R., 2020. </w:t>
      </w:r>
      <w:r w:rsidRPr="00CF663D">
        <w:rPr>
          <w:rFonts w:ascii="Times New Roman" w:hAnsi="Times New Roman" w:cs="Times New Roman"/>
          <w:i/>
          <w:iCs/>
          <w:color w:val="222222"/>
          <w:sz w:val="24"/>
          <w:szCs w:val="24"/>
          <w:shd w:val="clear" w:color="auto" w:fill="FFFFFF"/>
        </w:rPr>
        <w:t>Strategic management: an integrated approach: theory and cases</w:t>
      </w:r>
      <w:r w:rsidRPr="00CF663D">
        <w:rPr>
          <w:rFonts w:ascii="Times New Roman" w:hAnsi="Times New Roman" w:cs="Times New Roman"/>
          <w:color w:val="222222"/>
          <w:sz w:val="24"/>
          <w:szCs w:val="24"/>
          <w:shd w:val="clear" w:color="auto" w:fill="FFFFFF"/>
        </w:rPr>
        <w:t>. Cengage Learning.</w:t>
      </w:r>
    </w:p>
    <w:p w14:paraId="635C312D"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Hunger, J.D., 2020. Essentials of strategic management.</w:t>
      </w:r>
    </w:p>
    <w:p w14:paraId="635C312E"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 xml:space="preserve">Johnson, J., Whittington, R., </w:t>
      </w:r>
      <w:proofErr w:type="spellStart"/>
      <w:r w:rsidRPr="00CF663D">
        <w:rPr>
          <w:rFonts w:ascii="Times New Roman" w:hAnsi="Times New Roman" w:cs="Times New Roman"/>
          <w:color w:val="222222"/>
          <w:sz w:val="24"/>
          <w:szCs w:val="24"/>
          <w:shd w:val="clear" w:color="auto" w:fill="FFFFFF"/>
        </w:rPr>
        <w:t>Regnér</w:t>
      </w:r>
      <w:proofErr w:type="spellEnd"/>
      <w:r w:rsidRPr="00CF663D">
        <w:rPr>
          <w:rFonts w:ascii="Times New Roman" w:hAnsi="Times New Roman" w:cs="Times New Roman"/>
          <w:color w:val="222222"/>
          <w:sz w:val="24"/>
          <w:szCs w:val="24"/>
          <w:shd w:val="clear" w:color="auto" w:fill="FFFFFF"/>
        </w:rPr>
        <w:t>, P., Angwin, D., Johnson, G. and Scholes, K., 2020. </w:t>
      </w:r>
      <w:r w:rsidRPr="00CF663D">
        <w:rPr>
          <w:rFonts w:ascii="Times New Roman" w:hAnsi="Times New Roman" w:cs="Times New Roman"/>
          <w:i/>
          <w:iCs/>
          <w:color w:val="222222"/>
          <w:sz w:val="24"/>
          <w:szCs w:val="24"/>
          <w:shd w:val="clear" w:color="auto" w:fill="FFFFFF"/>
        </w:rPr>
        <w:t>Exploring strategy</w:t>
      </w:r>
      <w:r w:rsidRPr="00CF663D">
        <w:rPr>
          <w:rFonts w:ascii="Times New Roman" w:hAnsi="Times New Roman" w:cs="Times New Roman"/>
          <w:color w:val="222222"/>
          <w:sz w:val="24"/>
          <w:szCs w:val="24"/>
          <w:shd w:val="clear" w:color="auto" w:fill="FFFFFF"/>
        </w:rPr>
        <w:t>. Pearson UK.</w:t>
      </w:r>
    </w:p>
    <w:p w14:paraId="635C312F"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Kar, S.K., Bansal, R. and Mishra, S., 2021. Tesco: Entry and expansion strategy in India. </w:t>
      </w:r>
      <w:r w:rsidRPr="00CF663D">
        <w:rPr>
          <w:rFonts w:ascii="Times New Roman" w:hAnsi="Times New Roman" w:cs="Times New Roman"/>
          <w:i/>
          <w:iCs/>
          <w:color w:val="222222"/>
          <w:sz w:val="24"/>
          <w:szCs w:val="24"/>
          <w:shd w:val="clear" w:color="auto" w:fill="FFFFFF"/>
        </w:rPr>
        <w:t>Emerging Economies Cases Journal</w:t>
      </w:r>
      <w:r w:rsidRPr="00CF663D">
        <w:rPr>
          <w:rFonts w:ascii="Times New Roman" w:hAnsi="Times New Roman" w:cs="Times New Roman"/>
          <w:color w:val="222222"/>
          <w:sz w:val="24"/>
          <w:szCs w:val="24"/>
          <w:shd w:val="clear" w:color="auto" w:fill="FFFFFF"/>
        </w:rPr>
        <w:t>, </w:t>
      </w:r>
      <w:r w:rsidRPr="00CF663D">
        <w:rPr>
          <w:rFonts w:ascii="Times New Roman" w:hAnsi="Times New Roman" w:cs="Times New Roman"/>
          <w:i/>
          <w:iCs/>
          <w:color w:val="222222"/>
          <w:sz w:val="24"/>
          <w:szCs w:val="24"/>
          <w:shd w:val="clear" w:color="auto" w:fill="FFFFFF"/>
        </w:rPr>
        <w:t>3</w:t>
      </w:r>
      <w:r w:rsidRPr="00CF663D">
        <w:rPr>
          <w:rFonts w:ascii="Times New Roman" w:hAnsi="Times New Roman" w:cs="Times New Roman"/>
          <w:color w:val="222222"/>
          <w:sz w:val="24"/>
          <w:szCs w:val="24"/>
          <w:shd w:val="clear" w:color="auto" w:fill="FFFFFF"/>
        </w:rPr>
        <w:t>(2), pp.65-76.</w:t>
      </w:r>
    </w:p>
    <w:p w14:paraId="635C3130"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Lasserre, P., 2017. </w:t>
      </w:r>
      <w:r w:rsidRPr="00CF663D">
        <w:rPr>
          <w:rFonts w:ascii="Times New Roman" w:hAnsi="Times New Roman" w:cs="Times New Roman"/>
          <w:i/>
          <w:iCs/>
          <w:color w:val="222222"/>
          <w:sz w:val="24"/>
          <w:szCs w:val="24"/>
          <w:shd w:val="clear" w:color="auto" w:fill="FFFFFF"/>
        </w:rPr>
        <w:t>Global strategic management</w:t>
      </w:r>
      <w:r w:rsidRPr="00CF663D">
        <w:rPr>
          <w:rFonts w:ascii="Times New Roman" w:hAnsi="Times New Roman" w:cs="Times New Roman"/>
          <w:color w:val="222222"/>
          <w:sz w:val="24"/>
          <w:szCs w:val="24"/>
          <w:shd w:val="clear" w:color="auto" w:fill="FFFFFF"/>
        </w:rPr>
        <w:t>. Bloomsbury Publishing.</w:t>
      </w:r>
    </w:p>
    <w:p w14:paraId="635C3131"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Morden, T., 2016. </w:t>
      </w:r>
      <w:r w:rsidRPr="00CF663D">
        <w:rPr>
          <w:rFonts w:ascii="Times New Roman" w:hAnsi="Times New Roman" w:cs="Times New Roman"/>
          <w:i/>
          <w:iCs/>
          <w:color w:val="222222"/>
          <w:sz w:val="24"/>
          <w:szCs w:val="24"/>
          <w:shd w:val="clear" w:color="auto" w:fill="FFFFFF"/>
        </w:rPr>
        <w:t>Principles of strategic management</w:t>
      </w:r>
      <w:r w:rsidRPr="00CF663D">
        <w:rPr>
          <w:rFonts w:ascii="Times New Roman" w:hAnsi="Times New Roman" w:cs="Times New Roman"/>
          <w:color w:val="222222"/>
          <w:sz w:val="24"/>
          <w:szCs w:val="24"/>
          <w:shd w:val="clear" w:color="auto" w:fill="FFFFFF"/>
        </w:rPr>
        <w:t>. Routledge.</w:t>
      </w:r>
    </w:p>
    <w:p w14:paraId="635C3132"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Mintzberg, H., Ahlstrand, B. and Lampel, J.B., 2020. </w:t>
      </w:r>
      <w:r w:rsidRPr="00CF663D">
        <w:rPr>
          <w:rFonts w:ascii="Times New Roman" w:hAnsi="Times New Roman" w:cs="Times New Roman"/>
          <w:i/>
          <w:iCs/>
          <w:color w:val="222222"/>
          <w:sz w:val="24"/>
          <w:szCs w:val="24"/>
          <w:shd w:val="clear" w:color="auto" w:fill="FFFFFF"/>
        </w:rPr>
        <w:t>Strategy safari: The complete guide through the wilds of strategic management</w:t>
      </w:r>
      <w:r w:rsidRPr="00CF663D">
        <w:rPr>
          <w:rFonts w:ascii="Times New Roman" w:hAnsi="Times New Roman" w:cs="Times New Roman"/>
          <w:color w:val="222222"/>
          <w:sz w:val="24"/>
          <w:szCs w:val="24"/>
          <w:shd w:val="clear" w:color="auto" w:fill="FFFFFF"/>
        </w:rPr>
        <w:t>. Pearson UK.</w:t>
      </w:r>
    </w:p>
    <w:p w14:paraId="635C3133"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Ocran, J.N., 2023. The Tesco Group and Sustainable Operations Management. </w:t>
      </w:r>
      <w:r w:rsidRPr="00CF663D">
        <w:rPr>
          <w:rFonts w:ascii="Times New Roman" w:hAnsi="Times New Roman" w:cs="Times New Roman"/>
          <w:i/>
          <w:iCs/>
          <w:color w:val="222222"/>
          <w:sz w:val="24"/>
          <w:szCs w:val="24"/>
          <w:shd w:val="clear" w:color="auto" w:fill="FFFFFF"/>
        </w:rPr>
        <w:t>Journal of Earth and Environmental Science Research. SRC/JEESR-264. J Ear Environ Sci Res</w:t>
      </w:r>
      <w:r w:rsidRPr="00CF663D">
        <w:rPr>
          <w:rFonts w:ascii="Times New Roman" w:hAnsi="Times New Roman" w:cs="Times New Roman"/>
          <w:color w:val="222222"/>
          <w:sz w:val="24"/>
          <w:szCs w:val="24"/>
          <w:shd w:val="clear" w:color="auto" w:fill="FFFFFF"/>
        </w:rPr>
        <w:t>, </w:t>
      </w:r>
      <w:r w:rsidRPr="00CF663D">
        <w:rPr>
          <w:rFonts w:ascii="Times New Roman" w:hAnsi="Times New Roman" w:cs="Times New Roman"/>
          <w:i/>
          <w:iCs/>
          <w:color w:val="222222"/>
          <w:sz w:val="24"/>
          <w:szCs w:val="24"/>
          <w:shd w:val="clear" w:color="auto" w:fill="FFFFFF"/>
        </w:rPr>
        <w:t>5</w:t>
      </w:r>
      <w:r w:rsidRPr="00CF663D">
        <w:rPr>
          <w:rFonts w:ascii="Times New Roman" w:hAnsi="Times New Roman" w:cs="Times New Roman"/>
          <w:color w:val="222222"/>
          <w:sz w:val="24"/>
          <w:szCs w:val="24"/>
          <w:shd w:val="clear" w:color="auto" w:fill="FFFFFF"/>
        </w:rPr>
        <w:t>(12), pp.2-6.</w:t>
      </w:r>
    </w:p>
    <w:p w14:paraId="635C3134"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Parnell, J.A., 2013. </w:t>
      </w:r>
      <w:r w:rsidRPr="00CF663D">
        <w:rPr>
          <w:rFonts w:ascii="Times New Roman" w:hAnsi="Times New Roman" w:cs="Times New Roman"/>
          <w:i/>
          <w:iCs/>
          <w:color w:val="222222"/>
          <w:sz w:val="24"/>
          <w:szCs w:val="24"/>
          <w:shd w:val="clear" w:color="auto" w:fill="FFFFFF"/>
        </w:rPr>
        <w:t>Strategic management</w:t>
      </w:r>
      <w:r w:rsidRPr="00CF663D">
        <w:rPr>
          <w:rFonts w:ascii="Times New Roman" w:hAnsi="Times New Roman" w:cs="Times New Roman"/>
          <w:color w:val="222222"/>
          <w:sz w:val="24"/>
          <w:szCs w:val="24"/>
          <w:shd w:val="clear" w:color="auto" w:fill="FFFFFF"/>
        </w:rPr>
        <w:t xml:space="preserve">. Sage. </w:t>
      </w:r>
    </w:p>
    <w:p w14:paraId="635C3135"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Saloner, G., Shepard, A. and Podolny, J., 2015. </w:t>
      </w:r>
      <w:r w:rsidRPr="00CF663D">
        <w:rPr>
          <w:rFonts w:ascii="Times New Roman" w:hAnsi="Times New Roman" w:cs="Times New Roman"/>
          <w:i/>
          <w:iCs/>
          <w:color w:val="222222"/>
          <w:sz w:val="24"/>
          <w:szCs w:val="24"/>
          <w:shd w:val="clear" w:color="auto" w:fill="FFFFFF"/>
        </w:rPr>
        <w:t>Strategic management</w:t>
      </w:r>
      <w:r w:rsidRPr="00CF663D">
        <w:rPr>
          <w:rFonts w:ascii="Times New Roman" w:hAnsi="Times New Roman" w:cs="Times New Roman"/>
          <w:color w:val="222222"/>
          <w:sz w:val="24"/>
          <w:szCs w:val="24"/>
          <w:shd w:val="clear" w:color="auto" w:fill="FFFFFF"/>
        </w:rPr>
        <w:t>. John Wiley &amp; Sons.</w:t>
      </w:r>
    </w:p>
    <w:p w14:paraId="635C3136"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Rothaermel, F.T., 2019. </w:t>
      </w:r>
      <w:r w:rsidRPr="00CF663D">
        <w:rPr>
          <w:rFonts w:ascii="Times New Roman" w:hAnsi="Times New Roman" w:cs="Times New Roman"/>
          <w:i/>
          <w:iCs/>
          <w:color w:val="222222"/>
          <w:sz w:val="24"/>
          <w:szCs w:val="24"/>
          <w:shd w:val="clear" w:color="auto" w:fill="FFFFFF"/>
        </w:rPr>
        <w:t>Strategic management</w:t>
      </w:r>
      <w:r w:rsidRPr="00CF663D">
        <w:rPr>
          <w:rFonts w:ascii="Times New Roman" w:hAnsi="Times New Roman" w:cs="Times New Roman"/>
          <w:color w:val="222222"/>
          <w:sz w:val="24"/>
          <w:szCs w:val="24"/>
          <w:shd w:val="clear" w:color="auto" w:fill="FFFFFF"/>
        </w:rPr>
        <w:t>. McGraw-Hill.</w:t>
      </w:r>
    </w:p>
    <w:p w14:paraId="635C3137"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lastRenderedPageBreak/>
        <w:t>Rumelt, R.P., Schendel, D. and Teece, D.J., 2021. Strategic management and economics. </w:t>
      </w:r>
      <w:r w:rsidRPr="00CF663D">
        <w:rPr>
          <w:rFonts w:ascii="Times New Roman" w:hAnsi="Times New Roman" w:cs="Times New Roman"/>
          <w:i/>
          <w:iCs/>
          <w:color w:val="222222"/>
          <w:sz w:val="24"/>
          <w:szCs w:val="24"/>
          <w:shd w:val="clear" w:color="auto" w:fill="FFFFFF"/>
        </w:rPr>
        <w:t>Strategic management journal</w:t>
      </w:r>
      <w:r w:rsidRPr="00CF663D">
        <w:rPr>
          <w:rFonts w:ascii="Times New Roman" w:hAnsi="Times New Roman" w:cs="Times New Roman"/>
          <w:color w:val="222222"/>
          <w:sz w:val="24"/>
          <w:szCs w:val="24"/>
          <w:shd w:val="clear" w:color="auto" w:fill="FFFFFF"/>
        </w:rPr>
        <w:t>, </w:t>
      </w:r>
      <w:r w:rsidRPr="00CF663D">
        <w:rPr>
          <w:rFonts w:ascii="Times New Roman" w:hAnsi="Times New Roman" w:cs="Times New Roman"/>
          <w:i/>
          <w:iCs/>
          <w:color w:val="222222"/>
          <w:sz w:val="24"/>
          <w:szCs w:val="24"/>
          <w:shd w:val="clear" w:color="auto" w:fill="FFFFFF"/>
        </w:rPr>
        <w:t>12</w:t>
      </w:r>
      <w:r w:rsidRPr="00CF663D">
        <w:rPr>
          <w:rFonts w:ascii="Times New Roman" w:hAnsi="Times New Roman" w:cs="Times New Roman"/>
          <w:color w:val="222222"/>
          <w:sz w:val="24"/>
          <w:szCs w:val="24"/>
          <w:shd w:val="clear" w:color="auto" w:fill="FFFFFF"/>
        </w:rPr>
        <w:t>(S2), pp.5-29.</w:t>
      </w:r>
    </w:p>
    <w:p w14:paraId="635C3138"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Rosnizam, M.R.A.B., Kee, D.M.H., Akhir, M.E.H.B.M., Shahqira, M., Yusoff, M.A.H.B.M., Budiman, R.S. and Alajmi, A.M., 2020. Market opportunities and challenges: A case study of Tesco. </w:t>
      </w:r>
      <w:r w:rsidRPr="00CF663D">
        <w:rPr>
          <w:rFonts w:ascii="Times New Roman" w:hAnsi="Times New Roman" w:cs="Times New Roman"/>
          <w:i/>
          <w:iCs/>
          <w:color w:val="222222"/>
          <w:sz w:val="24"/>
          <w:szCs w:val="24"/>
          <w:shd w:val="clear" w:color="auto" w:fill="FFFFFF"/>
        </w:rPr>
        <w:t>Journal of the community development in Asia</w:t>
      </w:r>
      <w:r w:rsidRPr="00CF663D">
        <w:rPr>
          <w:rFonts w:ascii="Times New Roman" w:hAnsi="Times New Roman" w:cs="Times New Roman"/>
          <w:color w:val="222222"/>
          <w:sz w:val="24"/>
          <w:szCs w:val="24"/>
          <w:shd w:val="clear" w:color="auto" w:fill="FFFFFF"/>
        </w:rPr>
        <w:t>, </w:t>
      </w:r>
      <w:r w:rsidRPr="00CF663D">
        <w:rPr>
          <w:rFonts w:ascii="Times New Roman" w:hAnsi="Times New Roman" w:cs="Times New Roman"/>
          <w:i/>
          <w:iCs/>
          <w:color w:val="222222"/>
          <w:sz w:val="24"/>
          <w:szCs w:val="24"/>
          <w:shd w:val="clear" w:color="auto" w:fill="FFFFFF"/>
        </w:rPr>
        <w:t>3</w:t>
      </w:r>
      <w:r w:rsidRPr="00CF663D">
        <w:rPr>
          <w:rFonts w:ascii="Times New Roman" w:hAnsi="Times New Roman" w:cs="Times New Roman"/>
          <w:color w:val="222222"/>
          <w:sz w:val="24"/>
          <w:szCs w:val="24"/>
          <w:shd w:val="clear" w:color="auto" w:fill="FFFFFF"/>
        </w:rPr>
        <w:t>(2), pp.18-27.</w:t>
      </w:r>
    </w:p>
    <w:p w14:paraId="635C3139"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Smith, D., 2023. Logistics in Tesco: past, present and future. In </w:t>
      </w:r>
      <w:r w:rsidRPr="00CF663D">
        <w:rPr>
          <w:rFonts w:ascii="Times New Roman" w:hAnsi="Times New Roman" w:cs="Times New Roman"/>
          <w:i/>
          <w:iCs/>
          <w:color w:val="222222"/>
          <w:sz w:val="24"/>
          <w:szCs w:val="24"/>
          <w:shd w:val="clear" w:color="auto" w:fill="FFFFFF"/>
        </w:rPr>
        <w:t>Logistics And Retail Management insights Into Current Practice And Trends From Leading Experts</w:t>
      </w:r>
      <w:r w:rsidRPr="00CF663D">
        <w:rPr>
          <w:rFonts w:ascii="Times New Roman" w:hAnsi="Times New Roman" w:cs="Times New Roman"/>
          <w:color w:val="222222"/>
          <w:sz w:val="24"/>
          <w:szCs w:val="24"/>
          <w:shd w:val="clear" w:color="auto" w:fill="FFFFFF"/>
        </w:rPr>
        <w:t> (pp. 154-183). CRC Press.</w:t>
      </w:r>
    </w:p>
    <w:p w14:paraId="635C313A"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White, C., 2017. </w:t>
      </w:r>
      <w:r w:rsidRPr="00CF663D">
        <w:rPr>
          <w:rFonts w:ascii="Times New Roman" w:hAnsi="Times New Roman" w:cs="Times New Roman"/>
          <w:i/>
          <w:iCs/>
          <w:color w:val="222222"/>
          <w:sz w:val="24"/>
          <w:szCs w:val="24"/>
          <w:shd w:val="clear" w:color="auto" w:fill="FFFFFF"/>
        </w:rPr>
        <w:t>Strategic management</w:t>
      </w:r>
      <w:r w:rsidRPr="00CF663D">
        <w:rPr>
          <w:rFonts w:ascii="Times New Roman" w:hAnsi="Times New Roman" w:cs="Times New Roman"/>
          <w:color w:val="222222"/>
          <w:sz w:val="24"/>
          <w:szCs w:val="24"/>
          <w:shd w:val="clear" w:color="auto" w:fill="FFFFFF"/>
        </w:rPr>
        <w:t>. Bloomsbury Publishing.</w:t>
      </w:r>
    </w:p>
    <w:p w14:paraId="635C313B" w14:textId="77777777" w:rsidR="000937DB" w:rsidRPr="00CF663D" w:rsidRDefault="000937DB" w:rsidP="003F44C7">
      <w:pPr>
        <w:spacing w:line="480" w:lineRule="auto"/>
        <w:ind w:left="720" w:hanging="720"/>
        <w:jc w:val="both"/>
        <w:rPr>
          <w:rFonts w:ascii="Times New Roman" w:hAnsi="Times New Roman" w:cs="Times New Roman"/>
          <w:color w:val="222222"/>
          <w:sz w:val="24"/>
          <w:szCs w:val="24"/>
          <w:shd w:val="clear" w:color="auto" w:fill="FFFFFF"/>
        </w:rPr>
      </w:pPr>
      <w:r w:rsidRPr="00CF663D">
        <w:rPr>
          <w:rFonts w:ascii="Times New Roman" w:hAnsi="Times New Roman" w:cs="Times New Roman"/>
          <w:color w:val="222222"/>
          <w:sz w:val="24"/>
          <w:szCs w:val="24"/>
          <w:shd w:val="clear" w:color="auto" w:fill="FFFFFF"/>
        </w:rPr>
        <w:t>Warren, K., 2018. </w:t>
      </w:r>
      <w:r w:rsidRPr="00CF663D">
        <w:rPr>
          <w:rFonts w:ascii="Times New Roman" w:hAnsi="Times New Roman" w:cs="Times New Roman"/>
          <w:i/>
          <w:iCs/>
          <w:color w:val="222222"/>
          <w:sz w:val="24"/>
          <w:szCs w:val="24"/>
          <w:shd w:val="clear" w:color="auto" w:fill="FFFFFF"/>
        </w:rPr>
        <w:t>Strategic management dynamics</w:t>
      </w:r>
      <w:r w:rsidRPr="00CF663D">
        <w:rPr>
          <w:rFonts w:ascii="Times New Roman" w:hAnsi="Times New Roman" w:cs="Times New Roman"/>
          <w:color w:val="222222"/>
          <w:sz w:val="24"/>
          <w:szCs w:val="24"/>
          <w:shd w:val="clear" w:color="auto" w:fill="FFFFFF"/>
        </w:rPr>
        <w:t>. John Wiley &amp; Sons.</w:t>
      </w:r>
    </w:p>
    <w:p w14:paraId="635C313C" w14:textId="77777777" w:rsidR="000937DB" w:rsidRPr="00CF663D" w:rsidRDefault="000937DB" w:rsidP="003F44C7">
      <w:pPr>
        <w:spacing w:line="480" w:lineRule="auto"/>
        <w:ind w:left="720" w:hanging="720"/>
        <w:jc w:val="both"/>
        <w:rPr>
          <w:rFonts w:ascii="Times New Roman" w:hAnsi="Times New Roman" w:cs="Times New Roman"/>
          <w:b/>
          <w:sz w:val="24"/>
          <w:szCs w:val="24"/>
        </w:rPr>
      </w:pPr>
      <w:r w:rsidRPr="005A0183">
        <w:rPr>
          <w:rFonts w:ascii="Times New Roman" w:hAnsi="Times New Roman" w:cs="Times New Roman"/>
          <w:color w:val="222222"/>
          <w:sz w:val="24"/>
          <w:szCs w:val="24"/>
          <w:shd w:val="clear" w:color="auto" w:fill="FFFFFF"/>
          <w:lang w:val="de-DE"/>
        </w:rPr>
        <w:t xml:space="preserve">Wenzel, M., </w:t>
      </w:r>
      <w:proofErr w:type="spellStart"/>
      <w:r w:rsidRPr="005A0183">
        <w:rPr>
          <w:rFonts w:ascii="Times New Roman" w:hAnsi="Times New Roman" w:cs="Times New Roman"/>
          <w:color w:val="222222"/>
          <w:sz w:val="24"/>
          <w:szCs w:val="24"/>
          <w:shd w:val="clear" w:color="auto" w:fill="FFFFFF"/>
          <w:lang w:val="de-DE"/>
        </w:rPr>
        <w:t>Stanske</w:t>
      </w:r>
      <w:proofErr w:type="spellEnd"/>
      <w:r w:rsidRPr="005A0183">
        <w:rPr>
          <w:rFonts w:ascii="Times New Roman" w:hAnsi="Times New Roman" w:cs="Times New Roman"/>
          <w:color w:val="222222"/>
          <w:sz w:val="24"/>
          <w:szCs w:val="24"/>
          <w:shd w:val="clear" w:color="auto" w:fill="FFFFFF"/>
          <w:lang w:val="de-DE"/>
        </w:rPr>
        <w:t xml:space="preserve">, S. and Lieberman, M.B., 2020. </w:t>
      </w:r>
      <w:r w:rsidRPr="00CF663D">
        <w:rPr>
          <w:rFonts w:ascii="Times New Roman" w:hAnsi="Times New Roman" w:cs="Times New Roman"/>
          <w:color w:val="222222"/>
          <w:sz w:val="24"/>
          <w:szCs w:val="24"/>
          <w:shd w:val="clear" w:color="auto" w:fill="FFFFFF"/>
        </w:rPr>
        <w:t>Strategic responses to crisis. </w:t>
      </w:r>
      <w:r w:rsidRPr="00CF663D">
        <w:rPr>
          <w:rFonts w:ascii="Times New Roman" w:hAnsi="Times New Roman" w:cs="Times New Roman"/>
          <w:i/>
          <w:iCs/>
          <w:color w:val="222222"/>
          <w:sz w:val="24"/>
          <w:szCs w:val="24"/>
          <w:shd w:val="clear" w:color="auto" w:fill="FFFFFF"/>
        </w:rPr>
        <w:t>Strategic Management Journal</w:t>
      </w:r>
      <w:r w:rsidRPr="00CF663D">
        <w:rPr>
          <w:rFonts w:ascii="Times New Roman" w:hAnsi="Times New Roman" w:cs="Times New Roman"/>
          <w:color w:val="222222"/>
          <w:sz w:val="24"/>
          <w:szCs w:val="24"/>
          <w:shd w:val="clear" w:color="auto" w:fill="FFFFFF"/>
        </w:rPr>
        <w:t>, </w:t>
      </w:r>
      <w:r w:rsidRPr="00CF663D">
        <w:rPr>
          <w:rFonts w:ascii="Times New Roman" w:hAnsi="Times New Roman" w:cs="Times New Roman"/>
          <w:i/>
          <w:iCs/>
          <w:color w:val="222222"/>
          <w:sz w:val="24"/>
          <w:szCs w:val="24"/>
          <w:shd w:val="clear" w:color="auto" w:fill="FFFFFF"/>
        </w:rPr>
        <w:t>41</w:t>
      </w:r>
      <w:r w:rsidRPr="00CF663D">
        <w:rPr>
          <w:rFonts w:ascii="Times New Roman" w:hAnsi="Times New Roman" w:cs="Times New Roman"/>
          <w:color w:val="222222"/>
          <w:sz w:val="24"/>
          <w:szCs w:val="24"/>
          <w:shd w:val="clear" w:color="auto" w:fill="FFFFFF"/>
        </w:rPr>
        <w:t>(7/18), p.3161.</w:t>
      </w:r>
    </w:p>
    <w:p w14:paraId="635C313D" w14:textId="77777777" w:rsidR="005A0289" w:rsidRPr="00CF663D" w:rsidRDefault="005A0289" w:rsidP="00CF663D">
      <w:pPr>
        <w:spacing w:line="480" w:lineRule="auto"/>
        <w:jc w:val="both"/>
        <w:rPr>
          <w:rFonts w:ascii="Times New Roman" w:hAnsi="Times New Roman" w:cs="Times New Roman"/>
          <w:sz w:val="24"/>
          <w:szCs w:val="24"/>
        </w:rPr>
      </w:pPr>
    </w:p>
    <w:sectPr w:rsidR="005A0289" w:rsidRPr="00CF663D">
      <w:head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7D5715" w14:textId="77777777" w:rsidR="00015292" w:rsidRDefault="00015292" w:rsidP="00CD745D">
      <w:pPr>
        <w:spacing w:after="0" w:line="240" w:lineRule="auto"/>
      </w:pPr>
      <w:r>
        <w:separator/>
      </w:r>
    </w:p>
  </w:endnote>
  <w:endnote w:type="continuationSeparator" w:id="0">
    <w:p w14:paraId="2E39DB25" w14:textId="77777777" w:rsidR="00015292" w:rsidRDefault="00015292" w:rsidP="00CD7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 Next LT Pro">
    <w:charset w:val="00"/>
    <w:family w:val="swiss"/>
    <w:pitch w:val="variable"/>
    <w:sig w:usb0="800000EF" w:usb1="5000204A" w:usb2="00000000" w:usb3="00000000" w:csb0="00000093" w:csb1="00000000"/>
  </w:font>
  <w:font w:name="Arabic Typesetting">
    <w:charset w:val="B2"/>
    <w:family w:val="script"/>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1ACFAB" w14:textId="77777777" w:rsidR="00015292" w:rsidRDefault="00015292" w:rsidP="00CD745D">
      <w:pPr>
        <w:spacing w:after="0" w:line="240" w:lineRule="auto"/>
      </w:pPr>
      <w:r>
        <w:separator/>
      </w:r>
    </w:p>
  </w:footnote>
  <w:footnote w:type="continuationSeparator" w:id="0">
    <w:p w14:paraId="07CC3CCD" w14:textId="77777777" w:rsidR="00015292" w:rsidRDefault="00015292" w:rsidP="00CD7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8659861"/>
      <w:docPartObj>
        <w:docPartGallery w:val="Page Numbers (Top of Page)"/>
        <w:docPartUnique/>
      </w:docPartObj>
    </w:sdtPr>
    <w:sdtEndPr>
      <w:rPr>
        <w:noProof/>
      </w:rPr>
    </w:sdtEndPr>
    <w:sdtContent>
      <w:p w14:paraId="635C314A" w14:textId="77777777" w:rsidR="00DF67DA" w:rsidRDefault="00DF67DA">
        <w:pPr>
          <w:pStyle w:val="Header"/>
          <w:jc w:val="right"/>
        </w:pPr>
        <w:r>
          <w:fldChar w:fldCharType="begin"/>
        </w:r>
        <w:r>
          <w:instrText xml:space="preserve"> PAGE   \* MERGEFORMAT </w:instrText>
        </w:r>
        <w:r>
          <w:fldChar w:fldCharType="separate"/>
        </w:r>
        <w:r w:rsidR="0035100B">
          <w:rPr>
            <w:noProof/>
          </w:rPr>
          <w:t>5</w:t>
        </w:r>
        <w:r>
          <w:rPr>
            <w:noProof/>
          </w:rPr>
          <w:fldChar w:fldCharType="end"/>
        </w:r>
      </w:p>
    </w:sdtContent>
  </w:sdt>
  <w:p w14:paraId="635C314B" w14:textId="77777777" w:rsidR="00DF67DA" w:rsidRDefault="00DF67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446033"/>
    <w:multiLevelType w:val="hybridMultilevel"/>
    <w:tmpl w:val="C68CA2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889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8E7"/>
    <w:rsid w:val="00015292"/>
    <w:rsid w:val="000937DB"/>
    <w:rsid w:val="0009479B"/>
    <w:rsid w:val="00097694"/>
    <w:rsid w:val="000B18E7"/>
    <w:rsid w:val="000E0ECA"/>
    <w:rsid w:val="00125CE7"/>
    <w:rsid w:val="002D6973"/>
    <w:rsid w:val="0035100B"/>
    <w:rsid w:val="003635A7"/>
    <w:rsid w:val="003F44C7"/>
    <w:rsid w:val="004273C9"/>
    <w:rsid w:val="004343CE"/>
    <w:rsid w:val="00455EE3"/>
    <w:rsid w:val="004C0F19"/>
    <w:rsid w:val="005A0183"/>
    <w:rsid w:val="005A0289"/>
    <w:rsid w:val="00695F54"/>
    <w:rsid w:val="007467C8"/>
    <w:rsid w:val="00883492"/>
    <w:rsid w:val="008A7E58"/>
    <w:rsid w:val="00986D65"/>
    <w:rsid w:val="009B69C0"/>
    <w:rsid w:val="009B7099"/>
    <w:rsid w:val="009F4F71"/>
    <w:rsid w:val="00A129B0"/>
    <w:rsid w:val="00B333AE"/>
    <w:rsid w:val="00B9609C"/>
    <w:rsid w:val="00BF6EA8"/>
    <w:rsid w:val="00C942A6"/>
    <w:rsid w:val="00CD745D"/>
    <w:rsid w:val="00CF663D"/>
    <w:rsid w:val="00D36494"/>
    <w:rsid w:val="00D76E09"/>
    <w:rsid w:val="00D81867"/>
    <w:rsid w:val="00DF67DA"/>
    <w:rsid w:val="00E33BA3"/>
    <w:rsid w:val="00F22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5C30B7"/>
  <w15:chartTrackingRefBased/>
  <w15:docId w15:val="{CF206D47-3C11-43BD-B9C9-42F35F375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18E7"/>
    <w:pPr>
      <w:keepNext/>
      <w:keepLines/>
      <w:spacing w:before="120" w:after="120" w:line="360" w:lineRule="auto"/>
      <w:outlineLvl w:val="0"/>
    </w:pPr>
    <w:rPr>
      <w:rFonts w:asciiTheme="majorBidi" w:eastAsiaTheme="majorEastAsia" w:hAnsiTheme="majorBidi" w:cstheme="majorBidi"/>
      <w:b/>
      <w:kern w:val="2"/>
      <w:sz w:val="28"/>
      <w:szCs w:val="32"/>
      <w14:ligatures w14:val="standardContextual"/>
    </w:rPr>
  </w:style>
  <w:style w:type="paragraph" w:styleId="Heading2">
    <w:name w:val="heading 2"/>
    <w:basedOn w:val="Normal"/>
    <w:next w:val="Normal"/>
    <w:link w:val="Heading2Char"/>
    <w:uiPriority w:val="9"/>
    <w:unhideWhenUsed/>
    <w:qFormat/>
    <w:rsid w:val="000B18E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F663D"/>
    <w:pPr>
      <w:keepNext/>
      <w:keepLines/>
      <w:spacing w:before="40" w:after="0"/>
      <w:outlineLvl w:val="2"/>
    </w:pPr>
    <w:rPr>
      <w:rFonts w:asciiTheme="majorHAnsi" w:eastAsiaTheme="majorEastAsia" w:hAnsiTheme="majorHAnsi"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8E7"/>
    <w:pPr>
      <w:ind w:left="720"/>
      <w:contextualSpacing/>
    </w:pPr>
  </w:style>
  <w:style w:type="character" w:customStyle="1" w:styleId="Heading1Char">
    <w:name w:val="Heading 1 Char"/>
    <w:basedOn w:val="DefaultParagraphFont"/>
    <w:link w:val="Heading1"/>
    <w:uiPriority w:val="9"/>
    <w:rsid w:val="000B18E7"/>
    <w:rPr>
      <w:rFonts w:asciiTheme="majorBidi" w:eastAsiaTheme="majorEastAsia" w:hAnsiTheme="majorBidi" w:cstheme="majorBidi"/>
      <w:b/>
      <w:kern w:val="2"/>
      <w:sz w:val="28"/>
      <w:szCs w:val="32"/>
      <w14:ligatures w14:val="standardContextual"/>
    </w:rPr>
  </w:style>
  <w:style w:type="character" w:customStyle="1" w:styleId="Heading2Char">
    <w:name w:val="Heading 2 Char"/>
    <w:basedOn w:val="DefaultParagraphFont"/>
    <w:link w:val="Heading2"/>
    <w:uiPriority w:val="9"/>
    <w:rsid w:val="000B18E7"/>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9F4F71"/>
    <w:rPr>
      <w:color w:val="0563C1" w:themeColor="hyperlink"/>
      <w:u w:val="single"/>
    </w:rPr>
  </w:style>
  <w:style w:type="character" w:customStyle="1" w:styleId="Heading3Char">
    <w:name w:val="Heading 3 Char"/>
    <w:basedOn w:val="DefaultParagraphFont"/>
    <w:link w:val="Heading3"/>
    <w:uiPriority w:val="9"/>
    <w:rsid w:val="00CF663D"/>
    <w:rPr>
      <w:rFonts w:asciiTheme="majorHAnsi" w:eastAsiaTheme="majorEastAsia" w:hAnsiTheme="majorHAnsi" w:cstheme="majorBidi"/>
      <w:b/>
      <w:color w:val="000000" w:themeColor="text1"/>
      <w:sz w:val="24"/>
      <w:szCs w:val="24"/>
    </w:rPr>
  </w:style>
  <w:style w:type="paragraph" w:styleId="NoSpacing">
    <w:name w:val="No Spacing"/>
    <w:uiPriority w:val="1"/>
    <w:qFormat/>
    <w:rsid w:val="00CF663D"/>
    <w:pPr>
      <w:spacing w:after="0" w:line="240" w:lineRule="auto"/>
    </w:pPr>
  </w:style>
  <w:style w:type="paragraph" w:styleId="TOCHeading">
    <w:name w:val="TOC Heading"/>
    <w:basedOn w:val="Heading1"/>
    <w:next w:val="Normal"/>
    <w:uiPriority w:val="39"/>
    <w:unhideWhenUsed/>
    <w:qFormat/>
    <w:rsid w:val="00CF663D"/>
    <w:pPr>
      <w:spacing w:before="240" w:after="0" w:line="259" w:lineRule="auto"/>
      <w:outlineLvl w:val="9"/>
    </w:pPr>
    <w:rPr>
      <w:rFonts w:asciiTheme="majorHAnsi" w:hAnsiTheme="majorHAnsi"/>
      <w:b w:val="0"/>
      <w:color w:val="2E74B5" w:themeColor="accent1" w:themeShade="BF"/>
      <w:kern w:val="0"/>
      <w:sz w:val="32"/>
      <w:lang w:val="en-US"/>
      <w14:ligatures w14:val="none"/>
    </w:rPr>
  </w:style>
  <w:style w:type="paragraph" w:styleId="TOC1">
    <w:name w:val="toc 1"/>
    <w:basedOn w:val="Normal"/>
    <w:next w:val="Normal"/>
    <w:autoRedefine/>
    <w:uiPriority w:val="39"/>
    <w:unhideWhenUsed/>
    <w:rsid w:val="00CF663D"/>
    <w:pPr>
      <w:spacing w:after="100"/>
    </w:pPr>
  </w:style>
  <w:style w:type="paragraph" w:styleId="TOC2">
    <w:name w:val="toc 2"/>
    <w:basedOn w:val="Normal"/>
    <w:next w:val="Normal"/>
    <w:autoRedefine/>
    <w:uiPriority w:val="39"/>
    <w:unhideWhenUsed/>
    <w:rsid w:val="004343CE"/>
    <w:pPr>
      <w:tabs>
        <w:tab w:val="right" w:leader="dot" w:pos="9016"/>
      </w:tabs>
      <w:spacing w:after="100" w:line="480" w:lineRule="auto"/>
      <w:ind w:left="220"/>
    </w:pPr>
    <w:rPr>
      <w:rFonts w:ascii="Times New Roman" w:hAnsi="Times New Roman" w:cs="Times New Roman"/>
      <w:noProof/>
      <w:sz w:val="24"/>
      <w:szCs w:val="24"/>
      <w:lang w:eastAsia="en-GB"/>
    </w:rPr>
  </w:style>
  <w:style w:type="paragraph" w:styleId="TOC3">
    <w:name w:val="toc 3"/>
    <w:basedOn w:val="Normal"/>
    <w:next w:val="Normal"/>
    <w:autoRedefine/>
    <w:uiPriority w:val="39"/>
    <w:unhideWhenUsed/>
    <w:rsid w:val="00CF663D"/>
    <w:pPr>
      <w:spacing w:after="100"/>
      <w:ind w:left="440"/>
    </w:pPr>
  </w:style>
  <w:style w:type="paragraph" w:styleId="Header">
    <w:name w:val="header"/>
    <w:basedOn w:val="Normal"/>
    <w:link w:val="HeaderChar"/>
    <w:uiPriority w:val="99"/>
    <w:unhideWhenUsed/>
    <w:rsid w:val="00CD7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745D"/>
  </w:style>
  <w:style w:type="paragraph" w:styleId="Footer">
    <w:name w:val="footer"/>
    <w:basedOn w:val="Normal"/>
    <w:link w:val="FooterChar"/>
    <w:uiPriority w:val="99"/>
    <w:unhideWhenUsed/>
    <w:rsid w:val="00CD7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745D"/>
  </w:style>
  <w:style w:type="table" w:styleId="TableGrid">
    <w:name w:val="Table Grid"/>
    <w:basedOn w:val="TableNormal"/>
    <w:uiPriority w:val="39"/>
    <w:rsid w:val="00986D65"/>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um.com/dataseries/value-chain-7d02cbf22c4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management/ansoff-matrix/" TargetMode="External"/><Relationship Id="rId5" Type="http://schemas.openxmlformats.org/officeDocument/2006/relationships/webSettings" Target="webSettings.xml"/><Relationship Id="rId15" Type="http://schemas.openxmlformats.org/officeDocument/2006/relationships/hyperlink" Target="https://solutionshub.epam.com/blog/post/vrio-analysis"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mindtools.com/azb8kpl/porters-generic-strategies"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F5BC3-738D-4F82-9A69-4188618D9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3908</Words>
  <Characters>23139</Characters>
  <Application>Microsoft Office Word</Application>
  <DocSecurity>0</DocSecurity>
  <Lines>514</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Ralitsa Georgieva</cp:lastModifiedBy>
  <cp:revision>12</cp:revision>
  <dcterms:created xsi:type="dcterms:W3CDTF">2024-04-20T10:51:00Z</dcterms:created>
  <dcterms:modified xsi:type="dcterms:W3CDTF">2024-04-24T11:32:00Z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93d6fe2affc5ebad6d2960451652f95320c08eb6b1bc34155587c1a52611b790</vt:lpwstr>
  </property>
</Properties>
</file>