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273A50" w14:textId="77777777" w:rsidR="006077C8" w:rsidRDefault="006077C8" w:rsidP="006077C8">
      <w:r>
        <w:t>Programme: Certificate in Higher Education Business Skills for the Workplace</w:t>
      </w:r>
    </w:p>
    <w:p w14:paraId="33F4C1A4" w14:textId="77777777" w:rsidR="006077C8" w:rsidRDefault="006077C8" w:rsidP="006077C8">
      <w:r>
        <w:t>Module: Enterprise and Entrepreneurship – LCLM4006</w:t>
      </w:r>
    </w:p>
    <w:p w14:paraId="004A368B" w14:textId="76E30B08" w:rsidR="006077C8" w:rsidRDefault="006077C8" w:rsidP="006077C8">
      <w:r>
        <w:t xml:space="preserve">Assignment Title: Business Plan – Ink &amp; Earth Tattoo Studio </w:t>
      </w:r>
    </w:p>
    <w:p w14:paraId="3A1B15DD" w14:textId="30178CC3" w:rsidR="006077C8" w:rsidRDefault="006077C8" w:rsidP="006077C8">
      <w:r>
        <w:t xml:space="preserve">Student Name: </w:t>
      </w:r>
      <w:proofErr w:type="spellStart"/>
      <w:r w:rsidR="005E5501">
        <w:t>Iacov</w:t>
      </w:r>
      <w:proofErr w:type="spellEnd"/>
      <w:r w:rsidR="005E5501">
        <w:t xml:space="preserve"> </w:t>
      </w:r>
      <w:proofErr w:type="spellStart"/>
      <w:r w:rsidR="005E5501">
        <w:t>Izdrael</w:t>
      </w:r>
      <w:proofErr w:type="spellEnd"/>
      <w:r w:rsidR="005E5501">
        <w:t xml:space="preserve"> Stoican</w:t>
      </w:r>
    </w:p>
    <w:p w14:paraId="14D25246" w14:textId="04EB5390" w:rsidR="006077C8" w:rsidRDefault="006077C8" w:rsidP="006077C8">
      <w:r>
        <w:t xml:space="preserve">Student Number: </w:t>
      </w:r>
      <w:r w:rsidR="005E5501">
        <w:t>2506768</w:t>
      </w:r>
    </w:p>
    <w:p w14:paraId="63AB0D09" w14:textId="77777777" w:rsidR="006077C8" w:rsidRDefault="006077C8" w:rsidP="006077C8">
      <w:r>
        <w:t>Table of Contents</w:t>
      </w:r>
    </w:p>
    <w:p w14:paraId="342008A8" w14:textId="77777777" w:rsidR="006077C8" w:rsidRDefault="006077C8" w:rsidP="006077C8"/>
    <w:p w14:paraId="4BF8EE92" w14:textId="661196A3" w:rsidR="006077C8" w:rsidRDefault="006077C8" w:rsidP="006077C8">
      <w:r>
        <w:t xml:space="preserve">1. Executive Summary </w:t>
      </w:r>
    </w:p>
    <w:p w14:paraId="27E53334" w14:textId="77777777" w:rsidR="006077C8" w:rsidRDefault="006077C8" w:rsidP="006077C8"/>
    <w:p w14:paraId="1EEA1567" w14:textId="6AF9E22D" w:rsidR="006077C8" w:rsidRDefault="006077C8" w:rsidP="006077C8">
      <w:r>
        <w:t xml:space="preserve">2. Overview of the Business Idea </w:t>
      </w:r>
    </w:p>
    <w:p w14:paraId="1543DD26" w14:textId="77777777" w:rsidR="006077C8" w:rsidRDefault="006077C8" w:rsidP="006077C8"/>
    <w:p w14:paraId="6787AE47" w14:textId="04E49A7A" w:rsidR="006077C8" w:rsidRDefault="006077C8" w:rsidP="006077C8">
      <w:r>
        <w:t xml:space="preserve">3. Market Research </w:t>
      </w:r>
    </w:p>
    <w:p w14:paraId="5B35D1D4" w14:textId="77777777" w:rsidR="006077C8" w:rsidRDefault="006077C8" w:rsidP="006077C8"/>
    <w:p w14:paraId="3ABF8B68" w14:textId="1231B810" w:rsidR="006077C8" w:rsidRDefault="006077C8" w:rsidP="006077C8">
      <w:r>
        <w:t xml:space="preserve">4. Marketing Communications </w:t>
      </w:r>
    </w:p>
    <w:p w14:paraId="6153E301" w14:textId="77777777" w:rsidR="006077C8" w:rsidRDefault="006077C8" w:rsidP="006077C8"/>
    <w:p w14:paraId="6A388F7A" w14:textId="2B6D9193" w:rsidR="006077C8" w:rsidRDefault="006077C8" w:rsidP="006077C8">
      <w:r>
        <w:t xml:space="preserve">5. Financial Requirements and Costs </w:t>
      </w:r>
    </w:p>
    <w:p w14:paraId="16E52DAA" w14:textId="77777777" w:rsidR="006077C8" w:rsidRDefault="006077C8" w:rsidP="006077C8"/>
    <w:p w14:paraId="71158D46" w14:textId="192F9384" w:rsidR="006077C8" w:rsidRDefault="006077C8" w:rsidP="006077C8">
      <w:r>
        <w:t xml:space="preserve">6. Reference List </w:t>
      </w:r>
    </w:p>
    <w:p w14:paraId="0BE04674" w14:textId="77777777" w:rsidR="00D1245C" w:rsidRDefault="00D1245C" w:rsidP="006077C8"/>
    <w:p w14:paraId="0EF4BF0E" w14:textId="77777777" w:rsidR="00D1245C" w:rsidRDefault="00D1245C" w:rsidP="006077C8"/>
    <w:p w14:paraId="62D9B14F" w14:textId="35FB90F4" w:rsidR="006077C8" w:rsidRDefault="006077C8" w:rsidP="006077C8">
      <w:r>
        <w:t>1. Executive Summary</w:t>
      </w:r>
    </w:p>
    <w:p w14:paraId="54741FB4" w14:textId="320B3D48" w:rsidR="006077C8" w:rsidRDefault="006077C8" w:rsidP="006077C8"/>
    <w:p w14:paraId="05F12DD6" w14:textId="77777777" w:rsidR="006077C8" w:rsidRDefault="006077C8" w:rsidP="006077C8"/>
    <w:p w14:paraId="10781E5F" w14:textId="77777777" w:rsidR="006077C8" w:rsidRDefault="006077C8" w:rsidP="006077C8">
      <w:r>
        <w:t xml:space="preserve">This business plan outlines the proposal for Ink &amp; Earth Tattoo Studio, a new independent tattoo and piercing business to be based in the </w:t>
      </w:r>
      <w:proofErr w:type="spellStart"/>
      <w:r>
        <w:t>Digbeth</w:t>
      </w:r>
      <w:proofErr w:type="spellEnd"/>
      <w:r>
        <w:t xml:space="preserve"> area of Birmingham. It will provide high</w:t>
      </w:r>
      <w:r>
        <w:rPr>
          <w:rFonts w:ascii="Segoe UI Symbol" w:hAnsi="Segoe UI Symbol" w:cs="Segoe UI Symbol"/>
        </w:rPr>
        <w:t>‑</w:t>
      </w:r>
      <w:r>
        <w:t>quality custom</w:t>
      </w:r>
      <w:r>
        <w:rPr>
          <w:rFonts w:ascii="Segoe UI Symbol" w:hAnsi="Segoe UI Symbol" w:cs="Segoe UI Symbol"/>
        </w:rPr>
        <w:t>‑</w:t>
      </w:r>
      <w:r>
        <w:t>designed tattoos and safe, hygienic body piercing, with a clear focus on sustainability and community support — key priorities for modern customers and the investors described in the assignment brief.</w:t>
      </w:r>
    </w:p>
    <w:p w14:paraId="6B31DBC1" w14:textId="77777777" w:rsidR="006077C8" w:rsidRDefault="006077C8" w:rsidP="006077C8"/>
    <w:p w14:paraId="72C8729F" w14:textId="77777777" w:rsidR="006077C8" w:rsidRDefault="006077C8" w:rsidP="006077C8">
      <w:r>
        <w:lastRenderedPageBreak/>
        <w:t>The studio will operate a fully vegan and cruelty</w:t>
      </w:r>
      <w:r>
        <w:rPr>
          <w:rFonts w:ascii="Segoe UI Symbol" w:hAnsi="Segoe UI Symbol" w:cs="Segoe UI Symbol"/>
        </w:rPr>
        <w:t>‑</w:t>
      </w:r>
      <w:r>
        <w:t>free policy, using only inks and materials that have not been tested on animals and contain no animal</w:t>
      </w:r>
      <w:r>
        <w:rPr>
          <w:rFonts w:ascii="Segoe UI Symbol" w:hAnsi="Segoe UI Symbol" w:cs="Segoe UI Symbol"/>
        </w:rPr>
        <w:t>‑</w:t>
      </w:r>
      <w:r>
        <w:t>derived ingredients. Every effort will be made to cut waste: all single</w:t>
      </w:r>
      <w:r>
        <w:rPr>
          <w:rFonts w:ascii="Segoe UI Symbol" w:hAnsi="Segoe UI Symbol" w:cs="Segoe UI Symbol"/>
        </w:rPr>
        <w:t>‑</w:t>
      </w:r>
      <w:r>
        <w:t>use items will be recyclable or compostable, and hazardous waste will be handled by licensed specialists. Once each month, “Community Ink” days will offer 20</w:t>
      </w:r>
      <w:r>
        <w:rPr>
          <w:rFonts w:ascii="Arial" w:hAnsi="Arial" w:cs="Arial"/>
        </w:rPr>
        <w:t> </w:t>
      </w:r>
      <w:r>
        <w:t>% discounts for local residents, students and key workers, with 10</w:t>
      </w:r>
      <w:r>
        <w:rPr>
          <w:rFonts w:ascii="Arial" w:hAnsi="Arial" w:cs="Arial"/>
        </w:rPr>
        <w:t> </w:t>
      </w:r>
      <w:r>
        <w:t>% of all sales on these days donated to Birmingham</w:t>
      </w:r>
      <w:r>
        <w:rPr>
          <w:rFonts w:ascii="Segoe UI Symbol" w:hAnsi="Segoe UI Symbol" w:cs="Segoe UI Symbol"/>
        </w:rPr>
        <w:t>‑</w:t>
      </w:r>
      <w:r>
        <w:t>based youth and mental health charities.</w:t>
      </w:r>
    </w:p>
    <w:p w14:paraId="0EE2332D" w14:textId="77777777" w:rsidR="006077C8" w:rsidRDefault="006077C8" w:rsidP="006077C8"/>
    <w:p w14:paraId="16D2111A" w14:textId="77777777" w:rsidR="006077C8" w:rsidRDefault="006077C8" w:rsidP="006077C8">
      <w:r>
        <w:t>Market data shows the UK tattoo and piercing sector was valued at over £650</w:t>
      </w:r>
      <w:r>
        <w:rPr>
          <w:rFonts w:ascii="Arial" w:hAnsi="Arial" w:cs="Arial"/>
        </w:rPr>
        <w:t> </w:t>
      </w:r>
      <w:r>
        <w:t>million in 2025 and continues to grow, driven mainly by 18–35</w:t>
      </w:r>
      <w:r>
        <w:rPr>
          <w:rFonts w:ascii="Segoe UI Symbol" w:hAnsi="Segoe UI Symbol" w:cs="Segoe UI Symbol"/>
        </w:rPr>
        <w:t>‑</w:t>
      </w:r>
      <w:r>
        <w:t>year</w:t>
      </w:r>
      <w:r>
        <w:rPr>
          <w:rFonts w:ascii="Segoe UI Symbol" w:hAnsi="Segoe UI Symbol" w:cs="Segoe UI Symbol"/>
        </w:rPr>
        <w:t>‑</w:t>
      </w:r>
      <w:r>
        <w:t>olds (</w:t>
      </w:r>
      <w:proofErr w:type="spellStart"/>
      <w:r>
        <w:t>Statista</w:t>
      </w:r>
      <w:proofErr w:type="spellEnd"/>
      <w:r>
        <w:t>, 2025). Birmingham is an ideal location, with a large student population, diverse communities and a well</w:t>
      </w:r>
      <w:r>
        <w:rPr>
          <w:rFonts w:ascii="Segoe UI Symbol" w:hAnsi="Segoe UI Symbol" w:cs="Segoe UI Symbol"/>
        </w:rPr>
        <w:t>‑</w:t>
      </w:r>
      <w:r>
        <w:t>established creative scene. Using PESTEL analysis, I have examined political, economic, social, technological, environmental and legal factors, confirming that the conditions are favourable for a new business that stands out through ethical values. Competitors exist, but very few combine artistic skill, safety standards, eco</w:t>
      </w:r>
      <w:r>
        <w:rPr>
          <w:rFonts w:ascii="Segoe UI Symbol" w:hAnsi="Segoe UI Symbol" w:cs="Segoe UI Symbol"/>
        </w:rPr>
        <w:t>‑</w:t>
      </w:r>
      <w:r>
        <w:t>friendly working and regular community contributions in the same way.</w:t>
      </w:r>
    </w:p>
    <w:p w14:paraId="13E6DE6D" w14:textId="77777777" w:rsidR="006077C8" w:rsidRDefault="006077C8" w:rsidP="006077C8"/>
    <w:p w14:paraId="1AEFB61F" w14:textId="77777777" w:rsidR="006077C8" w:rsidRDefault="006077C8" w:rsidP="006077C8">
      <w:r>
        <w:t>Total startup funding required is £20,000, comprising £16,500 sought from investors and £3,500 of personal savings. This covers all initial setup costs, equipment, stock, insurance and first</w:t>
      </w:r>
      <w:r>
        <w:rPr>
          <w:rFonts w:ascii="Segoe UI Symbol" w:hAnsi="Segoe UI Symbol" w:cs="Segoe UI Symbol"/>
        </w:rPr>
        <w:t>‑</w:t>
      </w:r>
      <w:r>
        <w:t>month running expenses. Based on realistic sales forecasts, the business should break even within 10</w:t>
      </w:r>
      <w:r>
        <w:rPr>
          <w:rFonts w:ascii="Arial" w:hAnsi="Arial" w:cs="Arial"/>
        </w:rPr>
        <w:t> </w:t>
      </w:r>
      <w:r>
        <w:t>months and generate steady profits from month</w:t>
      </w:r>
      <w:r>
        <w:rPr>
          <w:rFonts w:ascii="Arial" w:hAnsi="Arial" w:cs="Arial"/>
        </w:rPr>
        <w:t> </w:t>
      </w:r>
      <w:r>
        <w:t>11 onwards, offering investors an estimated annual return of 12</w:t>
      </w:r>
      <w:r>
        <w:rPr>
          <w:rFonts w:ascii="Arial" w:hAnsi="Arial" w:cs="Arial"/>
        </w:rPr>
        <w:t> </w:t>
      </w:r>
      <w:r>
        <w:t>% from the second year of trading.</w:t>
      </w:r>
    </w:p>
    <w:p w14:paraId="792A716A" w14:textId="77777777" w:rsidR="006077C8" w:rsidRDefault="006077C8" w:rsidP="006077C8">
      <w:r>
        <w:t>2. Overview of the Business Idea</w:t>
      </w:r>
    </w:p>
    <w:p w14:paraId="6C4DEB83" w14:textId="77777777" w:rsidR="006077C8" w:rsidRDefault="006077C8" w:rsidP="006077C8"/>
    <w:p w14:paraId="0450F21C" w14:textId="77777777" w:rsidR="006077C8" w:rsidRDefault="006077C8" w:rsidP="006077C8">
      <w:r>
        <w:t>Products and Services</w:t>
      </w:r>
    </w:p>
    <w:p w14:paraId="3064D6D8" w14:textId="77777777" w:rsidR="006077C8" w:rsidRDefault="006077C8" w:rsidP="006077C8">
      <w:r>
        <w:t>Ink &amp; Earth Tattoo Studio will offer a wide choice of services to suit different preferences and budgets. This includes custom</w:t>
      </w:r>
      <w:r>
        <w:rPr>
          <w:rFonts w:ascii="Segoe UI Symbol" w:hAnsi="Segoe UI Symbol" w:cs="Segoe UI Symbol"/>
        </w:rPr>
        <w:t>‑</w:t>
      </w:r>
      <w:r>
        <w:t>designed tattoos in styles such as fine line, traditional, illustrative, black</w:t>
      </w:r>
      <w:r>
        <w:rPr>
          <w:rFonts w:ascii="Segoe UI Symbol" w:hAnsi="Segoe UI Symbol" w:cs="Segoe UI Symbol"/>
        </w:rPr>
        <w:t>‑</w:t>
      </w:r>
      <w:r>
        <w:t>and</w:t>
      </w:r>
      <w:r>
        <w:rPr>
          <w:rFonts w:ascii="Segoe UI Symbol" w:hAnsi="Segoe UI Symbol" w:cs="Segoe UI Symbol"/>
        </w:rPr>
        <w:t>‑</w:t>
      </w:r>
      <w:r>
        <w:t>grey and colour work. Customers will be able to bring their own ideas or work together with the artist to create something unique. Body piercing will also be available for ears, nose, lips and other safe body locations, using only implant</w:t>
      </w:r>
      <w:r>
        <w:rPr>
          <w:rFonts w:ascii="Segoe UI Symbol" w:hAnsi="Segoe UI Symbol" w:cs="Segoe UI Symbol"/>
        </w:rPr>
        <w:t>‑</w:t>
      </w:r>
      <w:r>
        <w:t>grade, hypoallergenic jewellery that meets strict UK safety standards. Alongside these services, I will sell a carefully selected range of vegan, natural aftercare balms, sprays and soaps, all packaged in fully recycled or biodegradable materials to keep environmental impact low.</w:t>
      </w:r>
    </w:p>
    <w:p w14:paraId="2792D890" w14:textId="77777777" w:rsidR="006077C8" w:rsidRDefault="006077C8" w:rsidP="006077C8"/>
    <w:p w14:paraId="478AD9B7" w14:textId="77777777" w:rsidR="006077C8" w:rsidRDefault="006077C8" w:rsidP="006077C8">
      <w:r>
        <w:t>The business will be built around two key features required in the assignment: sustainability and community benefit.</w:t>
      </w:r>
    </w:p>
    <w:p w14:paraId="34CF0D4F" w14:textId="77777777" w:rsidR="006077C8" w:rsidRDefault="006077C8" w:rsidP="006077C8"/>
    <w:p w14:paraId="063E62A6" w14:textId="77777777" w:rsidR="006077C8" w:rsidRDefault="006077C8" w:rsidP="006077C8">
      <w:r>
        <w:t>• Sustainability: All supplies — including inks, gloves, wipes, cling film and needles — will be vegan, cruelty</w:t>
      </w:r>
      <w:r>
        <w:rPr>
          <w:rFonts w:ascii="Segoe UI Symbol" w:hAnsi="Segoe UI Symbol" w:cs="Segoe UI Symbol"/>
        </w:rPr>
        <w:t>‑</w:t>
      </w:r>
      <w:r>
        <w:t>free and free from unnecessary chemicals. A strict waste separation system will be used, with recyclable and compostable materials sent for proper processing and hazardous waste collected by registered contractors. Energy</w:t>
      </w:r>
      <w:r>
        <w:rPr>
          <w:rFonts w:ascii="Segoe UI Symbol" w:hAnsi="Segoe UI Symbol" w:cs="Segoe UI Symbol"/>
        </w:rPr>
        <w:t>‑</w:t>
      </w:r>
      <w:r>
        <w:t>efficient lighting and equipment will be chosen where possible, and digital record</w:t>
      </w:r>
      <w:r>
        <w:rPr>
          <w:rFonts w:ascii="Segoe UI Symbol" w:hAnsi="Segoe UI Symbol" w:cs="Segoe UI Symbol"/>
        </w:rPr>
        <w:t>‑</w:t>
      </w:r>
      <w:r>
        <w:t>keeping will reduce paper use.</w:t>
      </w:r>
    </w:p>
    <w:p w14:paraId="225B30B4" w14:textId="77777777" w:rsidR="006077C8" w:rsidRDefault="006077C8" w:rsidP="006077C8"/>
    <w:p w14:paraId="1F683E49" w14:textId="77777777" w:rsidR="006077C8" w:rsidRDefault="006077C8" w:rsidP="006077C8">
      <w:r>
        <w:t>• Community Support: The monthly “Community Ink” days will make body art more affordable for local people, and the donations raised will help projects that improve young people’s well</w:t>
      </w:r>
      <w:r>
        <w:rPr>
          <w:rFonts w:ascii="Segoe UI Symbol" w:hAnsi="Segoe UI Symbol" w:cs="Segoe UI Symbol"/>
        </w:rPr>
        <w:t>‑</w:t>
      </w:r>
      <w:r>
        <w:t>being. In addition, the studio will offer free basic aftercare advice and short workshops on safety and hygiene for anyone interested in learning more about the industry.</w:t>
      </w:r>
    </w:p>
    <w:p w14:paraId="7D2A48A3" w14:textId="77777777" w:rsidR="006077C8" w:rsidRDefault="006077C8" w:rsidP="006077C8"/>
    <w:p w14:paraId="5A31986A" w14:textId="77777777" w:rsidR="006077C8" w:rsidRDefault="006077C8" w:rsidP="006077C8">
      <w:r>
        <w:t>Research by the Department for Business and Trade (2024) shows that 78</w:t>
      </w:r>
      <w:r>
        <w:rPr>
          <w:rFonts w:ascii="Arial" w:hAnsi="Arial" w:cs="Arial"/>
        </w:rPr>
        <w:t> </w:t>
      </w:r>
      <w:r>
        <w:t>% of UK consumers prefer to buy from businesses that show clear social or environmental responsibility, which means these features will help attract and keep customers.</w:t>
      </w:r>
    </w:p>
    <w:p w14:paraId="3BB0F672" w14:textId="77777777" w:rsidR="006077C8" w:rsidRDefault="006077C8" w:rsidP="006077C8"/>
    <w:p w14:paraId="0EEB4863" w14:textId="77777777" w:rsidR="006077C8" w:rsidRDefault="006077C8" w:rsidP="006077C8">
      <w:r>
        <w:t>Legal Structure and Management</w:t>
      </w:r>
    </w:p>
    <w:p w14:paraId="7344B0B0" w14:textId="77777777" w:rsidR="006077C8" w:rsidRDefault="006077C8" w:rsidP="006077C8">
      <w:r>
        <w:t>For the start</w:t>
      </w:r>
      <w:r>
        <w:rPr>
          <w:rFonts w:ascii="Segoe UI Symbol" w:hAnsi="Segoe UI Symbol" w:cs="Segoe UI Symbol"/>
        </w:rPr>
        <w:t>‑</w:t>
      </w:r>
      <w:r>
        <w:t>up phase, Ink &amp; Earth Tattoo Studio will operate as a sole trader. This structure is simple to set up, low</w:t>
      </w:r>
      <w:r>
        <w:rPr>
          <w:rFonts w:ascii="Segoe UI Symbol" w:hAnsi="Segoe UI Symbol" w:cs="Segoe UI Symbol"/>
        </w:rPr>
        <w:t>‑</w:t>
      </w:r>
      <w:r>
        <w:t>cost and gives the owner full control over decisions — ideal for a new small business with limited resources (Burns, 2022). It also makes accounting and tax reporting straightforward. Once turnover and profits are stable, the business may convert to a private limited company to reduce personal financial risk and prepare for future expansion.</w:t>
      </w:r>
    </w:p>
    <w:p w14:paraId="2D3B4F04" w14:textId="77777777" w:rsidR="006077C8" w:rsidRDefault="006077C8" w:rsidP="006077C8"/>
    <w:p w14:paraId="575328B0" w14:textId="77777777" w:rsidR="006077C8" w:rsidRDefault="006077C8" w:rsidP="006077C8">
      <w:r>
        <w:t>The owner</w:t>
      </w:r>
      <w:r>
        <w:rPr>
          <w:rFonts w:ascii="Segoe UI Symbol" w:hAnsi="Segoe UI Symbol" w:cs="Segoe UI Symbol"/>
        </w:rPr>
        <w:t>‑</w:t>
      </w:r>
      <w:r>
        <w:t>manager is a qualified tattooist with five years of industry experience, holding current health and safety certificates and training in eco</w:t>
      </w:r>
      <w:r>
        <w:rPr>
          <w:rFonts w:ascii="Segoe UI Symbol" w:hAnsi="Segoe UI Symbol" w:cs="Segoe UI Symbol"/>
        </w:rPr>
        <w:t>‑</w:t>
      </w:r>
      <w:r>
        <w:t>friendly working methods. A part</w:t>
      </w:r>
      <w:r>
        <w:rPr>
          <w:rFonts w:ascii="Segoe UI Symbol" w:hAnsi="Segoe UI Symbol" w:cs="Segoe UI Symbol"/>
        </w:rPr>
        <w:t>‑</w:t>
      </w:r>
      <w:r>
        <w:t xml:space="preserve">time studio assistant will be employed to manage bookings, customer enquiries, social media updates and waste sorting. As demand grows, I plan to recruit </w:t>
      </w:r>
      <w:r>
        <w:lastRenderedPageBreak/>
        <w:t>one or two additional skilled artists within 12</w:t>
      </w:r>
      <w:r>
        <w:rPr>
          <w:rFonts w:ascii="Arial" w:hAnsi="Arial" w:cs="Arial"/>
        </w:rPr>
        <w:t> </w:t>
      </w:r>
      <w:r>
        <w:t>months to broaden the range of styles offered and increase capacity.</w:t>
      </w:r>
    </w:p>
    <w:p w14:paraId="2C4CD8C8" w14:textId="77777777" w:rsidR="006077C8" w:rsidRDefault="006077C8" w:rsidP="006077C8">
      <w:r>
        <w:t>3. Market Research</w:t>
      </w:r>
    </w:p>
    <w:p w14:paraId="1B253944" w14:textId="77777777" w:rsidR="006077C8" w:rsidRDefault="006077C8" w:rsidP="006077C8"/>
    <w:p w14:paraId="7E12998D" w14:textId="77777777" w:rsidR="006077C8" w:rsidRDefault="006077C8" w:rsidP="006077C8">
      <w:r>
        <w:t>Market Background</w:t>
      </w:r>
    </w:p>
    <w:p w14:paraId="2A99AABD" w14:textId="77777777" w:rsidR="006077C8" w:rsidRDefault="006077C8" w:rsidP="006077C8">
      <w:r>
        <w:t>The UK tattoo and piercing industry has expanded significantly over the last ten years. According to the Office for National Statistics (2024), around 13</w:t>
      </w:r>
      <w:r>
        <w:rPr>
          <w:rFonts w:ascii="Arial" w:hAnsi="Arial" w:cs="Arial"/>
        </w:rPr>
        <w:t> </w:t>
      </w:r>
      <w:r>
        <w:t>% of all UK adults now have at least one tattoo, rising to nearly 24</w:t>
      </w:r>
      <w:r>
        <w:rPr>
          <w:rFonts w:ascii="Arial" w:hAnsi="Arial" w:cs="Arial"/>
        </w:rPr>
        <w:t> </w:t>
      </w:r>
      <w:r>
        <w:t>% among those aged 18 to 35. This growth is linked to changing social attitudes, increased media exposure and greater acceptance of body art in most workplaces. Birmingham is a particularly promising location because it has a population of over 1.1</w:t>
      </w:r>
      <w:r>
        <w:rPr>
          <w:rFonts w:ascii="Arial" w:hAnsi="Arial" w:cs="Arial"/>
        </w:rPr>
        <w:t> </w:t>
      </w:r>
      <w:r>
        <w:t>million people, including large numbers of students and young professionals, and is widely recognised as a hub for art, music and creative enterprise.</w:t>
      </w:r>
    </w:p>
    <w:p w14:paraId="6437D984" w14:textId="77777777" w:rsidR="006077C8" w:rsidRDefault="006077C8" w:rsidP="006077C8"/>
    <w:p w14:paraId="4DA09A62" w14:textId="77777777" w:rsidR="006077C8" w:rsidRDefault="006077C8" w:rsidP="006077C8">
      <w:r>
        <w:t>PESTEL Analysis</w:t>
      </w:r>
    </w:p>
    <w:p w14:paraId="254F7DFD" w14:textId="77777777" w:rsidR="006077C8" w:rsidRDefault="006077C8" w:rsidP="006077C8">
      <w:r>
        <w:t>I have applied the PESTEL framework to understand the external environment, as recommended by Johnson et</w:t>
      </w:r>
      <w:r>
        <w:rPr>
          <w:rFonts w:ascii="Arial" w:hAnsi="Arial" w:cs="Arial"/>
        </w:rPr>
        <w:t> </w:t>
      </w:r>
      <w:r>
        <w:t>al. (2022):</w:t>
      </w:r>
    </w:p>
    <w:p w14:paraId="75A12B53" w14:textId="77777777" w:rsidR="006077C8" w:rsidRDefault="006077C8" w:rsidP="006077C8"/>
    <w:p w14:paraId="4307F5E1" w14:textId="77777777" w:rsidR="006077C8" w:rsidRDefault="006077C8" w:rsidP="006077C8">
      <w:r>
        <w:t>Political – Birmingham City Council requires all tattoo and piercing studios to hold a special licence and follow strict hygiene rules. The council also runs small business support schemes and grants for enterprises that bring social or environmental benefits, which Ink &amp; Earth could apply for in future to help with costs (Birmingham City Council, 2025). National government policies on waste reduction and single</w:t>
      </w:r>
      <w:r>
        <w:rPr>
          <w:rFonts w:ascii="Segoe UI Symbol" w:hAnsi="Segoe UI Symbol" w:cs="Segoe UI Symbol"/>
        </w:rPr>
        <w:t>‑</w:t>
      </w:r>
      <w:r>
        <w:t>use plastics also encourage the kind of eco</w:t>
      </w:r>
      <w:r>
        <w:rPr>
          <w:rFonts w:ascii="Segoe UI Symbol" w:hAnsi="Segoe UI Symbol" w:cs="Segoe UI Symbol"/>
        </w:rPr>
        <w:t>‑</w:t>
      </w:r>
      <w:r>
        <w:t>friendly practices this business will adopt.</w:t>
      </w:r>
    </w:p>
    <w:p w14:paraId="237093C7" w14:textId="77777777" w:rsidR="006077C8" w:rsidRDefault="006077C8" w:rsidP="006077C8"/>
    <w:p w14:paraId="30E2075F" w14:textId="77777777" w:rsidR="006077C8" w:rsidRDefault="006077C8" w:rsidP="006077C8">
      <w:r>
        <w:t>Economic – Although recent rises in the cost of living have affected household budgets, research shows that people still view high</w:t>
      </w:r>
      <w:r>
        <w:rPr>
          <w:rFonts w:ascii="Segoe UI Symbol" w:hAnsi="Segoe UI Symbol" w:cs="Segoe UI Symbol"/>
        </w:rPr>
        <w:t>‑</w:t>
      </w:r>
      <w:r>
        <w:t>quality body art as a long</w:t>
      </w:r>
      <w:r>
        <w:rPr>
          <w:rFonts w:ascii="Segoe UI Symbol" w:hAnsi="Segoe UI Symbol" w:cs="Segoe UI Symbol"/>
        </w:rPr>
        <w:t>‑</w:t>
      </w:r>
      <w:r>
        <w:t>term investment rather than a luxury spend (</w:t>
      </w:r>
      <w:proofErr w:type="spellStart"/>
      <w:r>
        <w:t>Mintel</w:t>
      </w:r>
      <w:proofErr w:type="spellEnd"/>
      <w:r>
        <w:t>, 2023). Customers are willing to pay fair prices if they trust the quality, safety and values of the business. This means there is still strong demand for services that stand out from cheaper, less ethical alternatives.</w:t>
      </w:r>
    </w:p>
    <w:p w14:paraId="6A418553" w14:textId="77777777" w:rsidR="006077C8" w:rsidRDefault="006077C8" w:rsidP="006077C8"/>
    <w:p w14:paraId="6EA4BBBC" w14:textId="77777777" w:rsidR="006077C8" w:rsidRDefault="006077C8" w:rsidP="006077C8">
      <w:r>
        <w:t xml:space="preserve">Social – Attitudes towards tattoos and piercings have changed greatly; they are now seen as a normal way to express personal style. Younger generations especially favour businesses that are inclusive, welcoming and committed to doing good locally and </w:t>
      </w:r>
      <w:r>
        <w:lastRenderedPageBreak/>
        <w:t xml:space="preserve">globally. A study by </w:t>
      </w:r>
      <w:proofErr w:type="spellStart"/>
      <w:r>
        <w:t>Cowe</w:t>
      </w:r>
      <w:proofErr w:type="spellEnd"/>
      <w:r>
        <w:t xml:space="preserve"> and Williams (2020) explains that this shift has made ethical and community</w:t>
      </w:r>
      <w:r>
        <w:rPr>
          <w:rFonts w:ascii="Segoe UI Symbol" w:hAnsi="Segoe UI Symbol" w:cs="Segoe UI Symbol"/>
        </w:rPr>
        <w:t>‑</w:t>
      </w:r>
      <w:r>
        <w:t>focused businesses much more successful in building loyal customer bases.</w:t>
      </w:r>
    </w:p>
    <w:p w14:paraId="40C2FB6E" w14:textId="77777777" w:rsidR="006077C8" w:rsidRDefault="006077C8" w:rsidP="006077C8"/>
    <w:p w14:paraId="1334869A" w14:textId="77777777" w:rsidR="006077C8" w:rsidRDefault="006077C8" w:rsidP="006077C8">
      <w:r>
        <w:t>Technological – Modern design software allows detailed custom artwork to be created quickly and shared easily with clients. Online booking systems and social media platforms like Instagram and TikTok provide low</w:t>
      </w:r>
      <w:r>
        <w:rPr>
          <w:rFonts w:ascii="Segoe UI Symbol" w:hAnsi="Segoe UI Symbol" w:cs="Segoe UI Symbol"/>
        </w:rPr>
        <w:t>‑</w:t>
      </w:r>
      <w:r>
        <w:t>cost ways to showcase work and reach new customers. There have also been improvements in equipment and materials, such as energy</w:t>
      </w:r>
      <w:r>
        <w:rPr>
          <w:rFonts w:ascii="Segoe UI Symbol" w:hAnsi="Segoe UI Symbol" w:cs="Segoe UI Symbol"/>
        </w:rPr>
        <w:t>‑</w:t>
      </w:r>
      <w:r>
        <w:t>saving sterilisation machines and fully biodegradable supplies, making sustainable working easier and more effective.</w:t>
      </w:r>
    </w:p>
    <w:p w14:paraId="611C7B0A" w14:textId="77777777" w:rsidR="006077C8" w:rsidRDefault="006077C8" w:rsidP="006077C8"/>
    <w:p w14:paraId="1CA91836" w14:textId="77777777" w:rsidR="006077C8" w:rsidRDefault="006077C8" w:rsidP="006077C8">
      <w:r>
        <w:t>Environmental – Tattoo studios produce waste including plastics, sharps and chemical residues. DEFRA (2024) sets clear guidelines on how to manage this responsibly. By planning ahead to reduce, reuse and recycle wherever possible, Ink &amp; Earth will meet these standards and go further to lower its carbon footprint — an important selling point for environmentally aware customers.</w:t>
      </w:r>
    </w:p>
    <w:p w14:paraId="1E128079" w14:textId="77777777" w:rsidR="006077C8" w:rsidRDefault="006077C8" w:rsidP="006077C8"/>
    <w:p w14:paraId="46D765EB" w14:textId="77777777" w:rsidR="006077C8" w:rsidRDefault="006077C8" w:rsidP="006077C8">
      <w:r>
        <w:t>Legal – Strict laws cover minimum age limits (18</w:t>
      </w:r>
      <w:r>
        <w:rPr>
          <w:rFonts w:ascii="Arial" w:hAnsi="Arial" w:cs="Arial"/>
        </w:rPr>
        <w:t> </w:t>
      </w:r>
      <w:r>
        <w:t>years), hygiene standards, product safety and insurance requirements. Following these rules closely is essential to protect customers, avoid fines and build a strong, trusted reputation. Regular training and careful record</w:t>
      </w:r>
      <w:r>
        <w:rPr>
          <w:rFonts w:ascii="Segoe UI Symbol" w:hAnsi="Segoe UI Symbol" w:cs="Segoe UI Symbol"/>
        </w:rPr>
        <w:t>‑</w:t>
      </w:r>
      <w:r>
        <w:t>keeping will ensure the studio always stays fully compliant.</w:t>
      </w:r>
    </w:p>
    <w:p w14:paraId="506DB88B" w14:textId="77777777" w:rsidR="006077C8" w:rsidRDefault="006077C8" w:rsidP="006077C8"/>
    <w:p w14:paraId="1C4D93F9" w14:textId="77777777" w:rsidR="006077C8" w:rsidRDefault="006077C8" w:rsidP="006077C8">
      <w:r>
        <w:t>Competitor Analysis</w:t>
      </w:r>
    </w:p>
    <w:p w14:paraId="67328B60" w14:textId="77777777" w:rsidR="006077C8" w:rsidRDefault="006077C8" w:rsidP="006077C8">
      <w:r>
        <w:t>There are several established studios in Birmingham, such as Old School Ink and Modern Art Tattoo. These businesses produce good work but rarely highlight strong eco</w:t>
      </w:r>
      <w:r>
        <w:rPr>
          <w:rFonts w:ascii="Segoe UI Symbol" w:hAnsi="Segoe UI Symbol" w:cs="Segoe UI Symbol"/>
        </w:rPr>
        <w:t>‑</w:t>
      </w:r>
      <w:r>
        <w:t>friendly policies or regular community projects. High</w:t>
      </w:r>
      <w:r>
        <w:rPr>
          <w:rFonts w:ascii="Segoe UI Symbol" w:hAnsi="Segoe UI Symbol" w:cs="Segoe UI Symbol"/>
        </w:rPr>
        <w:t>‑</w:t>
      </w:r>
      <w:r>
        <w:t>street piercing chains are cheaper but often less personalised and do not offer the same level of custom design or aftercare advice. Mobile artists provide flexibility but may lack a fixed, safe environment that customers can trust.</w:t>
      </w:r>
    </w:p>
    <w:p w14:paraId="1919CC80" w14:textId="77777777" w:rsidR="006077C8" w:rsidRDefault="006077C8" w:rsidP="006077C8"/>
    <w:p w14:paraId="0DC71030" w14:textId="77777777" w:rsidR="006077C8" w:rsidRDefault="006077C8" w:rsidP="006077C8">
      <w:r>
        <w:t>Ink &amp; Earth’s main advantages will be:</w:t>
      </w:r>
    </w:p>
    <w:p w14:paraId="28C4B211" w14:textId="77777777" w:rsidR="006077C8" w:rsidRDefault="006077C8" w:rsidP="006077C8"/>
    <w:p w14:paraId="1CF00B99" w14:textId="77777777" w:rsidR="006077C8" w:rsidRDefault="006077C8" w:rsidP="006077C8">
      <w:r>
        <w:t>• A clear unique selling point: high</w:t>
      </w:r>
      <w:r>
        <w:rPr>
          <w:rFonts w:ascii="Segoe UI Symbol" w:hAnsi="Segoe UI Symbol" w:cs="Segoe UI Symbol"/>
        </w:rPr>
        <w:t>‑</w:t>
      </w:r>
      <w:r>
        <w:t>quality art combined with fully vegan materials and zero</w:t>
      </w:r>
      <w:r>
        <w:rPr>
          <w:rFonts w:ascii="Segoe UI Symbol" w:hAnsi="Segoe UI Symbol" w:cs="Segoe UI Symbol"/>
        </w:rPr>
        <w:t>‑</w:t>
      </w:r>
      <w:r>
        <w:t>waste targets</w:t>
      </w:r>
    </w:p>
    <w:p w14:paraId="3FF9A2C1" w14:textId="77777777" w:rsidR="006077C8" w:rsidRDefault="006077C8" w:rsidP="006077C8"/>
    <w:p w14:paraId="66E5AC77" w14:textId="77777777" w:rsidR="006077C8" w:rsidRDefault="006077C8" w:rsidP="006077C8">
      <w:r>
        <w:t>• A friendly, inclusive atmosphere designed to make first</w:t>
      </w:r>
      <w:r>
        <w:rPr>
          <w:rFonts w:ascii="Segoe UI Symbol" w:hAnsi="Segoe UI Symbol" w:cs="Segoe UI Symbol"/>
        </w:rPr>
        <w:t>‑</w:t>
      </w:r>
      <w:r>
        <w:t>time customers feel relaxed and safe</w:t>
      </w:r>
    </w:p>
    <w:p w14:paraId="14162FB8" w14:textId="77777777" w:rsidR="006077C8" w:rsidRDefault="006077C8" w:rsidP="006077C8"/>
    <w:p w14:paraId="32315B32" w14:textId="77777777" w:rsidR="006077C8" w:rsidRDefault="006077C8" w:rsidP="006077C8">
      <w:r>
        <w:t>• Regular charity work and community involvement, which helps build long</w:t>
      </w:r>
      <w:r>
        <w:rPr>
          <w:rFonts w:ascii="Segoe UI Symbol" w:hAnsi="Segoe UI Symbol" w:cs="Segoe UI Symbol"/>
        </w:rPr>
        <w:t>‑</w:t>
      </w:r>
      <w:r>
        <w:t>term loyalty and positive word</w:t>
      </w:r>
      <w:r>
        <w:rPr>
          <w:rFonts w:ascii="Segoe UI Symbol" w:hAnsi="Segoe UI Symbol" w:cs="Segoe UI Symbol"/>
        </w:rPr>
        <w:t>‑</w:t>
      </w:r>
      <w:r>
        <w:t>of</w:t>
      </w:r>
      <w:r>
        <w:rPr>
          <w:rFonts w:ascii="Segoe UI Symbol" w:hAnsi="Segoe UI Symbol" w:cs="Segoe UI Symbol"/>
        </w:rPr>
        <w:t>‑</w:t>
      </w:r>
      <w:r>
        <w:t>mouth.</w:t>
      </w:r>
    </w:p>
    <w:p w14:paraId="2A844D3B" w14:textId="77777777" w:rsidR="006077C8" w:rsidRDefault="006077C8" w:rsidP="006077C8">
      <w:r>
        <w:t>4. Marketing Communications</w:t>
      </w:r>
    </w:p>
    <w:p w14:paraId="30938F86" w14:textId="77777777" w:rsidR="006077C8" w:rsidRDefault="006077C8" w:rsidP="006077C8"/>
    <w:p w14:paraId="27F5DF46" w14:textId="77777777" w:rsidR="006077C8" w:rsidRDefault="006077C8" w:rsidP="006077C8">
      <w:r>
        <w:t>Marketing Strategy</w:t>
      </w:r>
    </w:p>
    <w:p w14:paraId="1E8340DF" w14:textId="77777777" w:rsidR="006077C8" w:rsidRDefault="006077C8" w:rsidP="006077C8">
      <w:r>
        <w:t>I will use the widely recognised 4</w:t>
      </w:r>
      <w:r>
        <w:rPr>
          <w:rFonts w:ascii="Arial" w:hAnsi="Arial" w:cs="Arial"/>
        </w:rPr>
        <w:t> </w:t>
      </w:r>
      <w:r>
        <w:t xml:space="preserve">Ps model to plan marketing activities, as described by </w:t>
      </w:r>
      <w:proofErr w:type="spellStart"/>
      <w:r>
        <w:t>Kotler</w:t>
      </w:r>
      <w:proofErr w:type="spellEnd"/>
      <w:r>
        <w:t xml:space="preserve"> and Armstrong (2021):</w:t>
      </w:r>
    </w:p>
    <w:p w14:paraId="2C5C6695" w14:textId="77777777" w:rsidR="006077C8" w:rsidRDefault="006077C8" w:rsidP="006077C8"/>
    <w:p w14:paraId="6FD8251D" w14:textId="77777777" w:rsidR="006077C8" w:rsidRDefault="006077C8" w:rsidP="006077C8">
      <w:r>
        <w:t>Product – Every service will be presented with clear information about safety, quality and ethical standards. Customers will receive a free printed aftercare guide and full instructions to ensure the best results. The range of vegan, natural aftercare products will be clearly labelled to highlight their benefits for skin and the environment.</w:t>
      </w:r>
    </w:p>
    <w:p w14:paraId="5214B236" w14:textId="77777777" w:rsidR="006077C8" w:rsidRDefault="006077C8" w:rsidP="006077C8"/>
    <w:p w14:paraId="7F059203" w14:textId="77777777" w:rsidR="006077C8" w:rsidRDefault="006077C8" w:rsidP="006077C8">
      <w:r>
        <w:t>Price – Pricing will be competitive but fair, reflecting the skill, time and high</w:t>
      </w:r>
      <w:r>
        <w:rPr>
          <w:rFonts w:ascii="Segoe UI Symbol" w:hAnsi="Segoe UI Symbol" w:cs="Segoe UI Symbol"/>
        </w:rPr>
        <w:t>‑</w:t>
      </w:r>
      <w:r>
        <w:t>grade materials used. I will use tiered pricing based on size, detail and placement, making it easy for customers to understand costs from the start. Special discounts will apply for students, key workers and participants in the monthly community days, helping to reach a wider audience without lowering the overall value of the brand.</w:t>
      </w:r>
    </w:p>
    <w:p w14:paraId="13BF7979" w14:textId="77777777" w:rsidR="006077C8" w:rsidRDefault="006077C8" w:rsidP="006077C8"/>
    <w:p w14:paraId="33A3DE84" w14:textId="77777777" w:rsidR="006077C8" w:rsidRDefault="006077C8" w:rsidP="006077C8">
      <w:r>
        <w:t xml:space="preserve">Place – The studio will be located in </w:t>
      </w:r>
      <w:proofErr w:type="spellStart"/>
      <w:r>
        <w:t>Digbeth</w:t>
      </w:r>
      <w:proofErr w:type="spellEnd"/>
      <w:r>
        <w:t>, an area well</w:t>
      </w:r>
      <w:r>
        <w:rPr>
          <w:rFonts w:ascii="Segoe UI Symbol" w:hAnsi="Segoe UI Symbol" w:cs="Segoe UI Symbol"/>
        </w:rPr>
        <w:t>‑</w:t>
      </w:r>
      <w:r>
        <w:t>known for creativity and culture, close to bus, train and tram links. This central position makes it easy for people from across Birmingham and the wider West Midlands to visit. An online booking system will be available through the studio website, allowing customers to check availability and book appointments at any time.</w:t>
      </w:r>
    </w:p>
    <w:p w14:paraId="309C3357" w14:textId="77777777" w:rsidR="006077C8" w:rsidRDefault="006077C8" w:rsidP="006077C8"/>
    <w:p w14:paraId="736A4BB9" w14:textId="77777777" w:rsidR="006077C8" w:rsidRDefault="006077C8" w:rsidP="006077C8">
      <w:r>
        <w:t>Promotion – Social media will be the main way to promote the business, using Instagram and TikTok to share photos and videos of finished work, design sketches and behind</w:t>
      </w:r>
      <w:r>
        <w:rPr>
          <w:rFonts w:ascii="Segoe UI Symbol" w:hAnsi="Segoe UI Symbol" w:cs="Segoe UI Symbol"/>
        </w:rPr>
        <w:t>‑</w:t>
      </w:r>
      <w:r>
        <w:t>the</w:t>
      </w:r>
      <w:r>
        <w:rPr>
          <w:rFonts w:ascii="Segoe UI Symbol" w:hAnsi="Segoe UI Symbol" w:cs="Segoe UI Symbol"/>
        </w:rPr>
        <w:t>‑</w:t>
      </w:r>
      <w:r>
        <w:t>scenes footage showing sustainable practices. These platforms are the most effective way to reach young adults, who make up the largest group of potential customers (</w:t>
      </w:r>
      <w:proofErr w:type="spellStart"/>
      <w:r>
        <w:t>Statista</w:t>
      </w:r>
      <w:proofErr w:type="spellEnd"/>
      <w:r>
        <w:t>, 2025). I also plan to build partnerships with local independent coffee shops, record stores and student unions to display flyers and run joint promotions. Hosting open days and the monthly “Community Ink” events will help attract attention and build strong links with local residents. A referral scheme offering 10</w:t>
      </w:r>
      <w:r>
        <w:rPr>
          <w:rFonts w:ascii="Arial" w:hAnsi="Arial" w:cs="Arial"/>
        </w:rPr>
        <w:t> </w:t>
      </w:r>
      <w:r>
        <w:t>% off to anyone who brings a new customer will encourage word</w:t>
      </w:r>
      <w:r>
        <w:rPr>
          <w:rFonts w:ascii="Segoe UI Symbol" w:hAnsi="Segoe UI Symbol" w:cs="Segoe UI Symbol"/>
        </w:rPr>
        <w:t>‑</w:t>
      </w:r>
      <w:r>
        <w:t>of</w:t>
      </w:r>
      <w:r>
        <w:rPr>
          <w:rFonts w:ascii="Segoe UI Symbol" w:hAnsi="Segoe UI Symbol" w:cs="Segoe UI Symbol"/>
        </w:rPr>
        <w:t>‑</w:t>
      </w:r>
      <w:r>
        <w:t>mouth marketing, which is often the cheapest and most reliable way to grow a new business.</w:t>
      </w:r>
    </w:p>
    <w:p w14:paraId="4FE7DE1C" w14:textId="77777777" w:rsidR="006077C8" w:rsidRDefault="006077C8" w:rsidP="006077C8">
      <w:r>
        <w:t>5. Financial Requirements and Costs</w:t>
      </w:r>
    </w:p>
    <w:p w14:paraId="0D40B337" w14:textId="77777777" w:rsidR="006077C8" w:rsidRDefault="006077C8" w:rsidP="006077C8"/>
    <w:p w14:paraId="0627ECB2" w14:textId="77777777" w:rsidR="006077C8" w:rsidRDefault="006077C8" w:rsidP="006077C8">
      <w:r>
        <w:t>Funding Needs</w:t>
      </w:r>
    </w:p>
    <w:p w14:paraId="44B0267B" w14:textId="77777777" w:rsidR="006077C8" w:rsidRDefault="006077C8" w:rsidP="006077C8">
      <w:r>
        <w:t>Total startup funding required: £20,000</w:t>
      </w:r>
    </w:p>
    <w:p w14:paraId="34C110E7" w14:textId="77777777" w:rsidR="006077C8" w:rsidRDefault="006077C8" w:rsidP="006077C8"/>
    <w:p w14:paraId="6DB24E0C" w14:textId="77777777" w:rsidR="006077C8" w:rsidRDefault="006077C8" w:rsidP="006077C8">
      <w:r>
        <w:t>• Investment requested: £16,500</w:t>
      </w:r>
    </w:p>
    <w:p w14:paraId="6C692448" w14:textId="77777777" w:rsidR="006077C8" w:rsidRDefault="006077C8" w:rsidP="006077C8"/>
    <w:p w14:paraId="18A1DD03" w14:textId="77777777" w:rsidR="006077C8" w:rsidRDefault="006077C8" w:rsidP="006077C8">
      <w:r>
        <w:t>• Personal contribution: £3,500</w:t>
      </w:r>
    </w:p>
    <w:p w14:paraId="14A88380" w14:textId="77777777" w:rsidR="006077C8" w:rsidRDefault="006077C8" w:rsidP="006077C8"/>
    <w:p w14:paraId="1FC97CF3" w14:textId="77777777" w:rsidR="006077C8" w:rsidRDefault="006077C8" w:rsidP="006077C8">
      <w:r>
        <w:t>Investors will receive a share of profits in proportion to their investment. Based on industry data, a return of around 12</w:t>
      </w:r>
      <w:r>
        <w:rPr>
          <w:rFonts w:ascii="Arial" w:hAnsi="Arial" w:cs="Arial"/>
        </w:rPr>
        <w:t> </w:t>
      </w:r>
      <w:r>
        <w:t>% per year is expected from the second year of trading, with the original investment fully recoverable within four years.</w:t>
      </w:r>
    </w:p>
    <w:p w14:paraId="0FCB39A4" w14:textId="77777777" w:rsidR="006077C8" w:rsidRDefault="006077C8" w:rsidP="006077C8"/>
    <w:p w14:paraId="026F075F" w14:textId="77777777" w:rsidR="006077C8" w:rsidRDefault="006077C8" w:rsidP="006077C8">
      <w:r>
        <w:t>Startup Costs – First Month</w:t>
      </w:r>
    </w:p>
    <w:p w14:paraId="787A833A" w14:textId="77777777" w:rsidR="006077C8" w:rsidRDefault="006077C8" w:rsidP="006077C8">
      <w:r>
        <w:t>Based on industry averages from British Tattoo Artists Federation (2024)</w:t>
      </w:r>
    </w:p>
    <w:tbl>
      <w:tblPr>
        <w:tblW w:w="0" w:type="auto"/>
        <w:tblCellMar>
          <w:top w:w="15" w:type="dxa"/>
          <w:left w:w="15" w:type="dxa"/>
          <w:bottom w:w="15" w:type="dxa"/>
          <w:right w:w="15" w:type="dxa"/>
        </w:tblCellMar>
        <w:tblLook w:val="04A0" w:firstRow="1" w:lastRow="0" w:firstColumn="1" w:lastColumn="0" w:noHBand="0" w:noVBand="1"/>
      </w:tblPr>
      <w:tblGrid>
        <w:gridCol w:w="5066"/>
        <w:gridCol w:w="1920"/>
      </w:tblGrid>
      <w:tr w:rsidR="00CF643A" w:rsidRPr="00CF643A" w14:paraId="2F4E9692"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C8804BF"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Item</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92AF038"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Estimated Cost (£)</w:t>
            </w:r>
          </w:p>
        </w:tc>
      </w:tr>
      <w:tr w:rsidR="00CF643A" w:rsidRPr="00CF643A" w14:paraId="7F33F7C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F32D09"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Premises deposit + first month rent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013B5D8"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3,600</w:t>
            </w:r>
          </w:p>
        </w:tc>
      </w:tr>
      <w:tr w:rsidR="00CF643A" w:rsidRPr="00CF643A" w14:paraId="5B1D8E1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7B69FF6"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Studio fit</w:t>
            </w:r>
            <w:r w:rsidRPr="00CF643A">
              <w:rPr>
                <w:rFonts w:ascii="Times New Roman" w:eastAsia="Times New Roman" w:hAnsi="Times New Roman" w:cs="Times New Roman"/>
                <w:kern w:val="0"/>
                <w14:ligatures w14:val="none"/>
              </w:rPr>
              <w:noBreakHyphen/>
              <w:t>out, furniture and safety features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235918"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4,000</w:t>
            </w:r>
          </w:p>
        </w:tc>
      </w:tr>
      <w:tr w:rsidR="00CF643A" w:rsidRPr="00CF643A" w14:paraId="2EE28DDF"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7E0CDD1"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Licences, insurance and legal checks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6448D04"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1,200</w:t>
            </w:r>
          </w:p>
        </w:tc>
      </w:tr>
      <w:tr w:rsidR="00CF643A" w:rsidRPr="00CF643A" w14:paraId="21FEFEB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697F6D"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Tattoo machines, sterilisation and safety equipment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E4A4327"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4,500</w:t>
            </w:r>
          </w:p>
        </w:tc>
      </w:tr>
      <w:tr w:rsidR="00CF643A" w:rsidRPr="00CF643A" w14:paraId="00010CD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7F951E"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Initial stock: vegan inks, jewellery, eco</w:t>
            </w:r>
            <w:r w:rsidRPr="00CF643A">
              <w:rPr>
                <w:rFonts w:ascii="Times New Roman" w:eastAsia="Times New Roman" w:hAnsi="Times New Roman" w:cs="Times New Roman"/>
                <w:kern w:val="0"/>
                <w14:ligatures w14:val="none"/>
              </w:rPr>
              <w:noBreakHyphen/>
              <w:t>supplies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886E6D"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2,800</w:t>
            </w:r>
          </w:p>
        </w:tc>
      </w:tr>
      <w:tr w:rsidR="00CF643A" w:rsidRPr="00CF643A" w14:paraId="1CFBC225"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35735C7"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Website design + launch marketing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B6F5AE"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1,400</w:t>
            </w:r>
          </w:p>
        </w:tc>
      </w:tr>
      <w:tr w:rsidR="00CF643A" w:rsidRPr="00CF643A" w14:paraId="7D1A7308"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153C62F"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Contingency fund for unexpected costs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5E6AA28"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2,500</w:t>
            </w:r>
          </w:p>
        </w:tc>
      </w:tr>
      <w:tr w:rsidR="00CF643A" w:rsidRPr="00CF643A" w14:paraId="1C500B5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ABBEF94"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TOTAL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6E2F7FB" w14:textId="77777777" w:rsidR="00CF643A" w:rsidRPr="00CF643A" w:rsidRDefault="00CF643A" w:rsidP="00CF643A">
            <w:pPr>
              <w:spacing w:after="0" w:line="240" w:lineRule="auto"/>
              <w:rPr>
                <w:rFonts w:ascii="Times New Roman" w:eastAsia="Times New Roman" w:hAnsi="Times New Roman" w:cs="Times New Roman"/>
                <w:kern w:val="0"/>
                <w14:ligatures w14:val="none"/>
              </w:rPr>
            </w:pPr>
            <w:r w:rsidRPr="00CF643A">
              <w:rPr>
                <w:rFonts w:ascii="Times New Roman" w:eastAsia="Times New Roman" w:hAnsi="Times New Roman" w:cs="Times New Roman"/>
                <w:kern w:val="0"/>
                <w14:ligatures w14:val="none"/>
              </w:rPr>
              <w:t>20,000</w:t>
            </w:r>
          </w:p>
        </w:tc>
      </w:tr>
    </w:tbl>
    <w:p w14:paraId="5674FEAA" w14:textId="77777777" w:rsidR="006077C8" w:rsidRDefault="006077C8" w:rsidP="006077C8"/>
    <w:p w14:paraId="615AB192" w14:textId="77777777" w:rsidR="006077C8" w:rsidRDefault="006077C8" w:rsidP="006077C8">
      <w:r>
        <w:t>Financial Outlook</w:t>
      </w:r>
    </w:p>
    <w:p w14:paraId="6F5B2ADE" w14:textId="77777777" w:rsidR="006077C8" w:rsidRDefault="006077C8" w:rsidP="006077C8">
      <w:r>
        <w:t>Fixed monthly running costs are estimated at £2,200, including rent, utilities, insurance and wages. With an average spend of £120 per customer and an expected 25–30 clients in the first month, income will grow steadily as the business becomes better known. By month</w:t>
      </w:r>
      <w:r>
        <w:rPr>
          <w:rFonts w:ascii="Arial" w:hAnsi="Arial" w:cs="Arial"/>
        </w:rPr>
        <w:t> </w:t>
      </w:r>
      <w:r>
        <w:t>6, the aim is to serve more than 45</w:t>
      </w:r>
      <w:r>
        <w:rPr>
          <w:rFonts w:ascii="Arial" w:hAnsi="Arial" w:cs="Arial"/>
        </w:rPr>
        <w:t> </w:t>
      </w:r>
      <w:r>
        <w:t>customers each month, leading to positive cash flow and breaking even within 10</w:t>
      </w:r>
      <w:r>
        <w:rPr>
          <w:rFonts w:ascii="Arial" w:hAnsi="Arial" w:cs="Arial"/>
        </w:rPr>
        <w:t> </w:t>
      </w:r>
      <w:r>
        <w:t>months. From month</w:t>
      </w:r>
      <w:r>
        <w:rPr>
          <w:rFonts w:ascii="Arial" w:hAnsi="Arial" w:cs="Arial"/>
        </w:rPr>
        <w:t> </w:t>
      </w:r>
      <w:r>
        <w:t>11 onwards, profits are forecast to rise as repeat custom and new enquiries increase.</w:t>
      </w:r>
    </w:p>
    <w:p w14:paraId="17887805" w14:textId="77777777" w:rsidR="006077C8" w:rsidRDefault="006077C8" w:rsidP="006077C8">
      <w:r>
        <w:t>6. Reference List</w:t>
      </w:r>
    </w:p>
    <w:p w14:paraId="6971048C" w14:textId="77777777" w:rsidR="006077C8" w:rsidRDefault="006077C8" w:rsidP="006077C8"/>
    <w:p w14:paraId="2FC8598F" w14:textId="77777777" w:rsidR="006077C8" w:rsidRDefault="006077C8" w:rsidP="006077C8">
      <w:r>
        <w:t>Birmingham City Council (2025) Small Business Support and Grants. Available at: https://www.birmingham.gov.uk/businesssupport (Accessed 15</w:t>
      </w:r>
      <w:r>
        <w:rPr>
          <w:rFonts w:ascii="Arial" w:hAnsi="Arial" w:cs="Arial"/>
        </w:rPr>
        <w:t> </w:t>
      </w:r>
      <w:r>
        <w:t>June</w:t>
      </w:r>
      <w:r>
        <w:rPr>
          <w:rFonts w:ascii="Arial" w:hAnsi="Arial" w:cs="Arial"/>
        </w:rPr>
        <w:t> </w:t>
      </w:r>
      <w:r>
        <w:t>2026).</w:t>
      </w:r>
    </w:p>
    <w:p w14:paraId="34208F9A" w14:textId="77777777" w:rsidR="006077C8" w:rsidRDefault="006077C8" w:rsidP="006077C8"/>
    <w:p w14:paraId="6031D9D0" w14:textId="77777777" w:rsidR="006077C8" w:rsidRDefault="006077C8" w:rsidP="006077C8">
      <w:r>
        <w:t>British Tattoo Artists Federation (2024) Industry Benchmark Report: Startup Costs and Trends. London: BTAF.</w:t>
      </w:r>
    </w:p>
    <w:p w14:paraId="737DFCB7" w14:textId="77777777" w:rsidR="006077C8" w:rsidRDefault="006077C8" w:rsidP="006077C8"/>
    <w:p w14:paraId="4354F7DC" w14:textId="77777777" w:rsidR="006077C8" w:rsidRDefault="006077C8" w:rsidP="006077C8">
      <w:r>
        <w:t>Burns, P. (2022) Entrepreneurship and Small Business: Start</w:t>
      </w:r>
      <w:r>
        <w:rPr>
          <w:rFonts w:ascii="Segoe UI Symbol" w:hAnsi="Segoe UI Symbol" w:cs="Segoe UI Symbol"/>
        </w:rPr>
        <w:t>‑</w:t>
      </w:r>
      <w:r>
        <w:t>up, Growth and Maturity (4th</w:t>
      </w:r>
      <w:r>
        <w:rPr>
          <w:rFonts w:ascii="Arial" w:hAnsi="Arial" w:cs="Arial"/>
        </w:rPr>
        <w:t> </w:t>
      </w:r>
      <w:r>
        <w:t xml:space="preserve">ed.). London: </w:t>
      </w:r>
      <w:proofErr w:type="spellStart"/>
      <w:r>
        <w:t>Palgrave</w:t>
      </w:r>
      <w:proofErr w:type="spellEnd"/>
      <w:r>
        <w:t xml:space="preserve"> Macmillan.</w:t>
      </w:r>
    </w:p>
    <w:p w14:paraId="2DB584AC" w14:textId="77777777" w:rsidR="006077C8" w:rsidRDefault="006077C8" w:rsidP="006077C8"/>
    <w:p w14:paraId="27AF747B" w14:textId="77777777" w:rsidR="006077C8" w:rsidRDefault="006077C8" w:rsidP="006077C8">
      <w:proofErr w:type="spellStart"/>
      <w:r>
        <w:t>Cowe</w:t>
      </w:r>
      <w:proofErr w:type="spellEnd"/>
      <w:r>
        <w:t>, R. and Williams, S. (2020) ‘The rise of ethical consumerism’, Journal of Business Ethics, 167(2), pp.</w:t>
      </w:r>
      <w:r>
        <w:rPr>
          <w:rFonts w:ascii="Arial" w:hAnsi="Arial" w:cs="Arial"/>
        </w:rPr>
        <w:t> </w:t>
      </w:r>
      <w:r>
        <w:t>245</w:t>
      </w:r>
      <w:r>
        <w:rPr>
          <w:rFonts w:ascii="Segoe UI Symbol" w:hAnsi="Segoe UI Symbol" w:cs="Segoe UI Symbol"/>
        </w:rPr>
        <w:t>‑</w:t>
      </w:r>
      <w:r>
        <w:t>261.</w:t>
      </w:r>
    </w:p>
    <w:p w14:paraId="11145CCA" w14:textId="77777777" w:rsidR="006077C8" w:rsidRDefault="006077C8" w:rsidP="006077C8"/>
    <w:p w14:paraId="55387D82" w14:textId="77777777" w:rsidR="006077C8" w:rsidRDefault="006077C8" w:rsidP="006077C8">
      <w:r>
        <w:t>Department for Business and Trade (2024) Consumer Trends Report: Values</w:t>
      </w:r>
      <w:r>
        <w:rPr>
          <w:rFonts w:ascii="Segoe UI Symbol" w:hAnsi="Segoe UI Symbol" w:cs="Segoe UI Symbol"/>
        </w:rPr>
        <w:t>‑</w:t>
      </w:r>
      <w:r>
        <w:t>Driven Spending. Available at: https://www.gov.uk/government/organisations/department</w:t>
      </w:r>
      <w:r>
        <w:rPr>
          <w:rFonts w:ascii="Segoe UI Symbol" w:hAnsi="Segoe UI Symbol" w:cs="Segoe UI Symbol"/>
        </w:rPr>
        <w:t>‑</w:t>
      </w:r>
      <w:r>
        <w:t>for</w:t>
      </w:r>
      <w:r>
        <w:rPr>
          <w:rFonts w:ascii="Segoe UI Symbol" w:hAnsi="Segoe UI Symbol" w:cs="Segoe UI Symbol"/>
        </w:rPr>
        <w:t>‑</w:t>
      </w:r>
      <w:r>
        <w:t>business</w:t>
      </w:r>
      <w:r>
        <w:rPr>
          <w:rFonts w:ascii="Segoe UI Symbol" w:hAnsi="Segoe UI Symbol" w:cs="Segoe UI Symbol"/>
        </w:rPr>
        <w:t>‑</w:t>
      </w:r>
      <w:r>
        <w:t>and</w:t>
      </w:r>
      <w:r>
        <w:rPr>
          <w:rFonts w:ascii="Segoe UI Symbol" w:hAnsi="Segoe UI Symbol" w:cs="Segoe UI Symbol"/>
        </w:rPr>
        <w:t>‑</w:t>
      </w:r>
      <w:r>
        <w:t>trade (Accessed 14</w:t>
      </w:r>
      <w:r>
        <w:rPr>
          <w:rFonts w:ascii="Arial" w:hAnsi="Arial" w:cs="Arial"/>
        </w:rPr>
        <w:t> </w:t>
      </w:r>
      <w:r>
        <w:t>June</w:t>
      </w:r>
      <w:r>
        <w:rPr>
          <w:rFonts w:ascii="Arial" w:hAnsi="Arial" w:cs="Arial"/>
        </w:rPr>
        <w:t> </w:t>
      </w:r>
      <w:r>
        <w:t>2026).</w:t>
      </w:r>
    </w:p>
    <w:p w14:paraId="7333D30B" w14:textId="77777777" w:rsidR="006077C8" w:rsidRDefault="006077C8" w:rsidP="006077C8"/>
    <w:p w14:paraId="26343FA3" w14:textId="77777777" w:rsidR="006077C8" w:rsidRDefault="006077C8" w:rsidP="006077C8">
      <w:r>
        <w:t>Department for Environment, Food and Rural Affairs (2024) Waste Reduction Guidance for Service Businesses. Available at: https://www.gov.uk/defra (Accessed 12</w:t>
      </w:r>
      <w:r>
        <w:rPr>
          <w:rFonts w:ascii="Arial" w:hAnsi="Arial" w:cs="Arial"/>
        </w:rPr>
        <w:t> </w:t>
      </w:r>
      <w:r>
        <w:t>June</w:t>
      </w:r>
      <w:r>
        <w:rPr>
          <w:rFonts w:ascii="Arial" w:hAnsi="Arial" w:cs="Arial"/>
        </w:rPr>
        <w:t> </w:t>
      </w:r>
      <w:r>
        <w:t>2026).</w:t>
      </w:r>
    </w:p>
    <w:p w14:paraId="3D7A269C" w14:textId="77777777" w:rsidR="006077C8" w:rsidRDefault="006077C8" w:rsidP="006077C8"/>
    <w:p w14:paraId="1227F2B6" w14:textId="77777777" w:rsidR="006077C8" w:rsidRDefault="006077C8" w:rsidP="006077C8">
      <w:r>
        <w:t xml:space="preserve">Johnson, G., Whittington, R., Scholes, K., </w:t>
      </w:r>
      <w:proofErr w:type="spellStart"/>
      <w:r>
        <w:t>Angwin</w:t>
      </w:r>
      <w:proofErr w:type="spellEnd"/>
      <w:r>
        <w:t xml:space="preserve">, D. and </w:t>
      </w:r>
      <w:proofErr w:type="spellStart"/>
      <w:r>
        <w:t>Regnér</w:t>
      </w:r>
      <w:proofErr w:type="spellEnd"/>
      <w:r>
        <w:t>, P. (2022) Exploring Strategy (13th</w:t>
      </w:r>
      <w:r>
        <w:rPr>
          <w:rFonts w:ascii="Arial" w:hAnsi="Arial" w:cs="Arial"/>
        </w:rPr>
        <w:t> </w:t>
      </w:r>
      <w:r>
        <w:t>ed.). Harlow: Pearson Education.</w:t>
      </w:r>
    </w:p>
    <w:p w14:paraId="2196E0E6" w14:textId="77777777" w:rsidR="006077C8" w:rsidRDefault="006077C8" w:rsidP="006077C8"/>
    <w:p w14:paraId="343E948C" w14:textId="77777777" w:rsidR="006077C8" w:rsidRDefault="006077C8" w:rsidP="006077C8">
      <w:proofErr w:type="spellStart"/>
      <w:r>
        <w:t>Kotler</w:t>
      </w:r>
      <w:proofErr w:type="spellEnd"/>
      <w:r>
        <w:t>, P. and Armstrong, G. (2021) Principles of Marketing (19th</w:t>
      </w:r>
      <w:r>
        <w:rPr>
          <w:rFonts w:ascii="Arial" w:hAnsi="Arial" w:cs="Arial"/>
        </w:rPr>
        <w:t> </w:t>
      </w:r>
      <w:r>
        <w:t>ed.). Harlow: Pearson Education.</w:t>
      </w:r>
    </w:p>
    <w:p w14:paraId="5FD59327" w14:textId="77777777" w:rsidR="006077C8" w:rsidRDefault="006077C8" w:rsidP="006077C8"/>
    <w:p w14:paraId="1F7B2646" w14:textId="77777777" w:rsidR="006077C8" w:rsidRDefault="006077C8" w:rsidP="006077C8">
      <w:proofErr w:type="spellStart"/>
      <w:r>
        <w:t>Mintel</w:t>
      </w:r>
      <w:proofErr w:type="spellEnd"/>
      <w:r>
        <w:t xml:space="preserve"> (2023) Body Art and Piercing — UK Market Report. London: </w:t>
      </w:r>
      <w:proofErr w:type="spellStart"/>
      <w:r>
        <w:t>Mintel</w:t>
      </w:r>
      <w:proofErr w:type="spellEnd"/>
      <w:r>
        <w:t xml:space="preserve"> Group Ltd.</w:t>
      </w:r>
    </w:p>
    <w:p w14:paraId="5277FC82" w14:textId="77777777" w:rsidR="006077C8" w:rsidRDefault="006077C8" w:rsidP="006077C8"/>
    <w:p w14:paraId="601EE017" w14:textId="77777777" w:rsidR="006077C8" w:rsidRDefault="006077C8" w:rsidP="006077C8">
      <w:r>
        <w:t>Office for National Statistics (2024) Lifestyle and Social Attitudes Survey. Available at: https://www.ons.gov.uk (Accessed 13</w:t>
      </w:r>
      <w:r>
        <w:rPr>
          <w:rFonts w:ascii="Arial" w:hAnsi="Arial" w:cs="Arial"/>
        </w:rPr>
        <w:t> </w:t>
      </w:r>
      <w:r>
        <w:t>June</w:t>
      </w:r>
      <w:r>
        <w:rPr>
          <w:rFonts w:ascii="Arial" w:hAnsi="Arial" w:cs="Arial"/>
        </w:rPr>
        <w:t> </w:t>
      </w:r>
      <w:r>
        <w:t>2026).</w:t>
      </w:r>
    </w:p>
    <w:p w14:paraId="1B87BC88" w14:textId="77777777" w:rsidR="006077C8" w:rsidRDefault="006077C8" w:rsidP="006077C8"/>
    <w:p w14:paraId="070D4782" w14:textId="41586FA5" w:rsidR="006077C8" w:rsidRDefault="006077C8">
      <w:proofErr w:type="spellStart"/>
      <w:r>
        <w:t>Statista</w:t>
      </w:r>
      <w:proofErr w:type="spellEnd"/>
      <w:r>
        <w:t xml:space="preserve"> (2025) Value of the Tattoo and Piercing Market in the United Kingdom. Available at: https://www.statista.com (Accessed 12</w:t>
      </w:r>
      <w:r>
        <w:rPr>
          <w:rFonts w:ascii="Arial" w:hAnsi="Arial" w:cs="Arial"/>
        </w:rPr>
        <w:t> </w:t>
      </w:r>
      <w:r>
        <w:t>June</w:t>
      </w:r>
      <w:r>
        <w:rPr>
          <w:rFonts w:ascii="Arial" w:hAnsi="Arial" w:cs="Arial"/>
        </w:rPr>
        <w:t> </w:t>
      </w:r>
      <w:r>
        <w:t>2026).</w:t>
      </w:r>
    </w:p>
    <w:sectPr w:rsidR="006077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C8"/>
    <w:rsid w:val="00016447"/>
    <w:rsid w:val="005E5501"/>
    <w:rsid w:val="006077C8"/>
    <w:rsid w:val="00757C56"/>
    <w:rsid w:val="008A0215"/>
    <w:rsid w:val="00A36ED3"/>
    <w:rsid w:val="00CF643A"/>
    <w:rsid w:val="00D1245C"/>
    <w:rsid w:val="00D63315"/>
    <w:rsid w:val="00DD2218"/>
    <w:rsid w:val="00E95215"/>
    <w:rsid w:val="00F23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806CBD"/>
  <w15:chartTrackingRefBased/>
  <w15:docId w15:val="{38A36EB6-A157-BC4B-9A00-116EE2BC8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7C8"/>
    <w:rPr>
      <w:rFonts w:eastAsiaTheme="majorEastAsia" w:cstheme="majorBidi"/>
      <w:color w:val="272727" w:themeColor="text1" w:themeTint="D8"/>
    </w:rPr>
  </w:style>
  <w:style w:type="paragraph" w:styleId="Title">
    <w:name w:val="Title"/>
    <w:basedOn w:val="Normal"/>
    <w:next w:val="Normal"/>
    <w:link w:val="TitleChar"/>
    <w:uiPriority w:val="10"/>
    <w:qFormat/>
    <w:rsid w:val="00607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7C8"/>
    <w:pPr>
      <w:spacing w:before="160"/>
      <w:jc w:val="center"/>
    </w:pPr>
    <w:rPr>
      <w:i/>
      <w:iCs/>
      <w:color w:val="404040" w:themeColor="text1" w:themeTint="BF"/>
    </w:rPr>
  </w:style>
  <w:style w:type="character" w:customStyle="1" w:styleId="QuoteChar">
    <w:name w:val="Quote Char"/>
    <w:basedOn w:val="DefaultParagraphFont"/>
    <w:link w:val="Quote"/>
    <w:uiPriority w:val="29"/>
    <w:rsid w:val="006077C8"/>
    <w:rPr>
      <w:i/>
      <w:iCs/>
      <w:color w:val="404040" w:themeColor="text1" w:themeTint="BF"/>
    </w:rPr>
  </w:style>
  <w:style w:type="paragraph" w:styleId="ListParagraph">
    <w:name w:val="List Paragraph"/>
    <w:basedOn w:val="Normal"/>
    <w:uiPriority w:val="34"/>
    <w:qFormat/>
    <w:rsid w:val="006077C8"/>
    <w:pPr>
      <w:ind w:left="720"/>
      <w:contextualSpacing/>
    </w:pPr>
  </w:style>
  <w:style w:type="character" w:styleId="IntenseEmphasis">
    <w:name w:val="Intense Emphasis"/>
    <w:basedOn w:val="DefaultParagraphFont"/>
    <w:uiPriority w:val="21"/>
    <w:qFormat/>
    <w:rsid w:val="006077C8"/>
    <w:rPr>
      <w:i/>
      <w:iCs/>
      <w:color w:val="0F4761" w:themeColor="accent1" w:themeShade="BF"/>
    </w:rPr>
  </w:style>
  <w:style w:type="paragraph" w:styleId="IntenseQuote">
    <w:name w:val="Intense Quote"/>
    <w:basedOn w:val="Normal"/>
    <w:next w:val="Normal"/>
    <w:link w:val="IntenseQuoteChar"/>
    <w:uiPriority w:val="30"/>
    <w:qFormat/>
    <w:rsid w:val="00607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7C8"/>
    <w:rPr>
      <w:i/>
      <w:iCs/>
      <w:color w:val="0F4761" w:themeColor="accent1" w:themeShade="BF"/>
    </w:rPr>
  </w:style>
  <w:style w:type="character" w:styleId="IntenseReference">
    <w:name w:val="Intense Reference"/>
    <w:basedOn w:val="DefaultParagraphFont"/>
    <w:uiPriority w:val="32"/>
    <w:qFormat/>
    <w:rsid w:val="006077C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2180</Words>
  <Characters>12428</Characters>
  <Application>Microsoft Office Word</Application>
  <DocSecurity>0</DocSecurity>
  <Lines>103</Lines>
  <Paragraphs>29</Paragraphs>
  <ScaleCrop>false</ScaleCrop>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Iacov Izdrael Stoican (2506768)</dc:creator>
  <cp:keywords/>
  <dc:description/>
  <cp:lastModifiedBy>Iacov Izdrael Stoican (2506768)</cp:lastModifiedBy>
  <cp:revision>2</cp:revision>
  <dcterms:created xsi:type="dcterms:W3CDTF">2026-06-16T11:44:00Z</dcterms:created>
  <dcterms:modified xsi:type="dcterms:W3CDTF">2026-06-16T11:44:00Z</dcterms:modified>
</cp:coreProperties>
</file>