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8CB437" w14:textId="2796B709" w:rsidR="006419C3" w:rsidRDefault="004D121C" w:rsidP="00E611D9">
      <w:pPr>
        <w:pStyle w:val="AssignHeader"/>
      </w:pPr>
      <w:r>
        <w:t>ECAD6009-C</w:t>
      </w:r>
      <w:r w:rsidR="009A0ECE">
        <w:t xml:space="preserve"> – Part </w:t>
      </w:r>
      <w:r w:rsidR="00E36470">
        <w:t>A</w:t>
      </w:r>
    </w:p>
    <w:p w14:paraId="6DBDBF88" w14:textId="6A2E6D5C" w:rsidR="00E36470" w:rsidRPr="00E36470" w:rsidRDefault="00E36470" w:rsidP="00E36470">
      <w:pPr>
        <w:pStyle w:val="AssignSubHeader"/>
        <w:jc w:val="center"/>
        <w:rPr>
          <w:sz w:val="32"/>
          <w:szCs w:val="24"/>
          <w:u w:val="single"/>
        </w:rPr>
      </w:pPr>
      <w:r w:rsidRPr="00E36470">
        <w:rPr>
          <w:sz w:val="32"/>
          <w:szCs w:val="24"/>
          <w:u w:val="single"/>
        </w:rPr>
        <w:t>The light house project</w:t>
      </w:r>
      <w:r>
        <w:rPr>
          <w:sz w:val="32"/>
          <w:szCs w:val="24"/>
          <w:u w:val="single"/>
        </w:rPr>
        <w:t>.</w:t>
      </w:r>
    </w:p>
    <w:p w14:paraId="76244ED3" w14:textId="77777777" w:rsidR="009B47AE" w:rsidRDefault="009B47AE" w:rsidP="00CD1240">
      <w:pPr>
        <w:pStyle w:val="AssignBody"/>
      </w:pPr>
    </w:p>
    <w:p w14:paraId="04B332E0" w14:textId="77777777" w:rsidR="009B47AE" w:rsidRDefault="009B47AE" w:rsidP="00CD1240">
      <w:pPr>
        <w:pStyle w:val="AssignBody"/>
      </w:pPr>
    </w:p>
    <w:p w14:paraId="20C4B590" w14:textId="3AFDBDBD" w:rsidR="009B47AE" w:rsidRDefault="009A0ECE" w:rsidP="009A0ECE">
      <w:pPr>
        <w:pStyle w:val="AssignBody"/>
        <w:jc w:val="center"/>
        <w:rPr>
          <w:b/>
        </w:rPr>
      </w:pPr>
      <w:r w:rsidRPr="009A0ECE">
        <w:rPr>
          <w:b/>
        </w:rPr>
        <w:t>SICRHAU OS YDYCH CHI WEDI UWCHRADDIO EICH FIDEO I FOD YN FOD - YNA DILEU HWN.</w:t>
      </w:r>
    </w:p>
    <w:p w14:paraId="3364D893" w14:textId="6B84FF52" w:rsidR="009A0ECE" w:rsidRDefault="009A0ECE" w:rsidP="009A0ECE">
      <w:pPr>
        <w:pStyle w:val="AssignBody"/>
        <w:jc w:val="center"/>
      </w:pPr>
      <w:r w:rsidRPr="009A0ECE">
        <w:t>PLEASE ENSURE THAT YOU HAVE UPLOADED YOUR VIDEO TO MOODLE – THEN DELETE THIS.</w:t>
      </w:r>
    </w:p>
    <w:p w14:paraId="1F48C9B5" w14:textId="77777777" w:rsidR="009B47AE" w:rsidRDefault="009B47AE" w:rsidP="00E611D9">
      <w:pPr>
        <w:pStyle w:val="AssignBody"/>
      </w:pPr>
    </w:p>
    <w:p w14:paraId="189CBD26" w14:textId="77777777" w:rsidR="009B47AE" w:rsidRDefault="009B47AE" w:rsidP="00E611D9">
      <w:pPr>
        <w:pStyle w:val="AssignBody"/>
      </w:pPr>
    </w:p>
    <w:p w14:paraId="0D2F6EA6" w14:textId="418B1568" w:rsidR="00E611D9" w:rsidRDefault="009B47AE" w:rsidP="00E611D9">
      <w:pPr>
        <w:pStyle w:val="AssignBody"/>
        <w:rPr>
          <w:b/>
        </w:rPr>
      </w:pPr>
      <w:proofErr w:type="spellStart"/>
      <w:r w:rsidRPr="009B47AE">
        <w:rPr>
          <w:b/>
        </w:rPr>
        <w:t>Rhestr</w:t>
      </w:r>
      <w:proofErr w:type="spellEnd"/>
      <w:r w:rsidRPr="009B47AE">
        <w:rPr>
          <w:b/>
        </w:rPr>
        <w:t xml:space="preserve"> </w:t>
      </w:r>
      <w:proofErr w:type="spellStart"/>
      <w:r w:rsidRPr="009B47AE">
        <w:rPr>
          <w:b/>
        </w:rPr>
        <w:t>gyfeirnodi</w:t>
      </w:r>
      <w:proofErr w:type="spellEnd"/>
      <w:r>
        <w:rPr>
          <w:b/>
        </w:rPr>
        <w:t xml:space="preserve"> / </w:t>
      </w:r>
      <w:r w:rsidRPr="009B47AE">
        <w:rPr>
          <w:b/>
        </w:rPr>
        <w:t>Reference list</w:t>
      </w:r>
      <w:r>
        <w:rPr>
          <w:b/>
        </w:rPr>
        <w:t>:</w:t>
      </w:r>
    </w:p>
    <w:p w14:paraId="5C118545" w14:textId="77777777" w:rsidR="00E36470" w:rsidRDefault="00E36470" w:rsidP="00E36470">
      <w:pPr>
        <w:pStyle w:val="AssignBody"/>
        <w:rPr>
          <w:b/>
        </w:rPr>
      </w:pPr>
    </w:p>
    <w:p w14:paraId="3B5B6A14" w14:textId="76815E74" w:rsidR="00E36470" w:rsidRPr="00E36470" w:rsidRDefault="00E36470" w:rsidP="00E36470">
      <w:pPr>
        <w:pStyle w:val="AssignBody"/>
        <w:rPr>
          <w:rFonts w:cs="Arial"/>
          <w:bCs/>
        </w:rPr>
      </w:pPr>
      <w:r w:rsidRPr="00E36470">
        <w:rPr>
          <w:rFonts w:cs="Arial"/>
          <w:bCs/>
        </w:rPr>
        <w:t xml:space="preserve">Donaldson, G. (2015). Successful Futures: Independent Review of Curriculum and </w:t>
      </w:r>
    </w:p>
    <w:p w14:paraId="4041CAA2" w14:textId="3D0150B1" w:rsidR="00E36470" w:rsidRDefault="00E36470" w:rsidP="00E36470">
      <w:pPr>
        <w:pStyle w:val="AssignBody"/>
        <w:rPr>
          <w:rFonts w:cs="Arial"/>
          <w:bCs/>
        </w:rPr>
      </w:pPr>
      <w:r w:rsidRPr="00E36470">
        <w:rPr>
          <w:rFonts w:cs="Arial"/>
          <w:bCs/>
        </w:rPr>
        <w:t>Assessment Arrangements in Wales. Cardiff: Welsh Assembly Government.</w:t>
      </w:r>
    </w:p>
    <w:p w14:paraId="34C48491" w14:textId="77777777" w:rsidR="00E36470" w:rsidRDefault="00E36470" w:rsidP="00E36470">
      <w:pPr>
        <w:pStyle w:val="AssignBody"/>
        <w:rPr>
          <w:rFonts w:cs="Arial"/>
          <w:bCs/>
        </w:rPr>
      </w:pPr>
    </w:p>
    <w:p w14:paraId="2CCA64A2" w14:textId="28A09D6F" w:rsidR="00E36470" w:rsidRDefault="00E36470" w:rsidP="00E36470">
      <w:pPr>
        <w:pStyle w:val="AssignBody"/>
        <w:rPr>
          <w:rFonts w:cs="Arial"/>
          <w:bCs/>
        </w:rPr>
      </w:pPr>
      <w:r w:rsidRPr="00E36470">
        <w:rPr>
          <w:rFonts w:cs="Arial"/>
          <w:bCs/>
        </w:rPr>
        <w:t xml:space="preserve">Welsh Government. (2020). Developing a vision for curriculum design. [Online]. </w:t>
      </w:r>
      <w:proofErr w:type="spellStart"/>
      <w:r w:rsidRPr="00E36470">
        <w:rPr>
          <w:rFonts w:cs="Arial"/>
          <w:bCs/>
        </w:rPr>
        <w:t>Gov.Wales</w:t>
      </w:r>
      <w:proofErr w:type="spellEnd"/>
      <w:r w:rsidRPr="00E36470">
        <w:rPr>
          <w:rFonts w:cs="Arial"/>
          <w:bCs/>
        </w:rPr>
        <w:t>. Last Updated: 28 January 2020. Available at: https://hwb.gov.wales/curriculum-for-wales/designing-your-curriculum/developing-a-vision-for-curricu [Accessed 4 May 2024].</w:t>
      </w:r>
    </w:p>
    <w:p w14:paraId="0BDA57DD" w14:textId="77777777" w:rsidR="002E284E" w:rsidRDefault="002E284E" w:rsidP="00E36470">
      <w:pPr>
        <w:pStyle w:val="AssignBody"/>
        <w:rPr>
          <w:rFonts w:cs="Arial"/>
          <w:bCs/>
        </w:rPr>
      </w:pPr>
    </w:p>
    <w:p w14:paraId="07CD5885" w14:textId="1E039E3D" w:rsidR="002E284E" w:rsidRDefault="002E284E" w:rsidP="00E36470">
      <w:pPr>
        <w:pStyle w:val="AssignBody"/>
        <w:rPr>
          <w:rFonts w:cs="Arial"/>
          <w:bCs/>
        </w:rPr>
      </w:pPr>
      <w:r w:rsidRPr="002E284E">
        <w:rPr>
          <w:rFonts w:cs="Arial"/>
          <w:bCs/>
        </w:rPr>
        <w:t>Oxford Primary. (2018). 4 Things you need to do to prepare for Curriculum Change in Wales. [Online]. Oxford Primary. Available at: https://educationblog.oup.com/primary/4-things-you-need-to-do-to-prepare-for-curriculum-change-in-wa [Accessed 4 May 2024].</w:t>
      </w:r>
    </w:p>
    <w:p w14:paraId="72812669" w14:textId="77777777" w:rsidR="007A022C" w:rsidRDefault="007A022C" w:rsidP="00E36470">
      <w:pPr>
        <w:pStyle w:val="AssignBody"/>
        <w:rPr>
          <w:rFonts w:cs="Arial"/>
          <w:bCs/>
        </w:rPr>
      </w:pPr>
    </w:p>
    <w:p w14:paraId="099A621A" w14:textId="64357973" w:rsidR="007A022C" w:rsidRDefault="007A022C" w:rsidP="00E36470">
      <w:pPr>
        <w:pStyle w:val="AssignBody"/>
        <w:rPr>
          <w:rFonts w:cs="Arial"/>
          <w:bCs/>
        </w:rPr>
      </w:pPr>
      <w:bookmarkStart w:id="0" w:name="_Hlk165889207"/>
      <w:proofErr w:type="spellStart"/>
      <w:r w:rsidRPr="007A022C">
        <w:rPr>
          <w:rFonts w:cs="Arial"/>
          <w:bCs/>
        </w:rPr>
        <w:t>TheThriveApproach</w:t>
      </w:r>
      <w:proofErr w:type="spellEnd"/>
      <w:r w:rsidRPr="007A022C">
        <w:rPr>
          <w:rFonts w:cs="Arial"/>
          <w:bCs/>
        </w:rPr>
        <w:t xml:space="preserve">. (2020). </w:t>
      </w:r>
      <w:bookmarkEnd w:id="0"/>
      <w:r w:rsidRPr="007A022C">
        <w:rPr>
          <w:rFonts w:cs="Arial"/>
          <w:bCs/>
        </w:rPr>
        <w:t xml:space="preserve">"Children can't learn properly unless they feel safe, secure and calm". [Online]. </w:t>
      </w:r>
      <w:proofErr w:type="spellStart"/>
      <w:r w:rsidRPr="007A022C">
        <w:rPr>
          <w:rFonts w:cs="Arial"/>
          <w:bCs/>
        </w:rPr>
        <w:t>TheThriveApproach</w:t>
      </w:r>
      <w:proofErr w:type="spellEnd"/>
      <w:r w:rsidRPr="007A022C">
        <w:rPr>
          <w:rFonts w:cs="Arial"/>
          <w:bCs/>
        </w:rPr>
        <w:t>. Last Updated: 15 June 2020. Available at: https://www.thriveapproach.com/news/safe-secure-calm#:~:text=around%20Covid%2D19.-,Children%20can%27 [Accessed 6 May 2024].</w:t>
      </w:r>
    </w:p>
    <w:p w14:paraId="2A027FC1" w14:textId="77777777" w:rsidR="007A022C" w:rsidRDefault="007A022C" w:rsidP="00E36470">
      <w:pPr>
        <w:pStyle w:val="AssignBody"/>
        <w:rPr>
          <w:rFonts w:cs="Arial"/>
          <w:bCs/>
        </w:rPr>
      </w:pPr>
    </w:p>
    <w:p w14:paraId="41156D28" w14:textId="3A6C056D" w:rsidR="007A022C" w:rsidRDefault="007A022C" w:rsidP="00E36470">
      <w:pPr>
        <w:pStyle w:val="AssignBody"/>
        <w:rPr>
          <w:rFonts w:cs="Arial"/>
          <w:bCs/>
        </w:rPr>
      </w:pPr>
      <w:r w:rsidRPr="007A022C">
        <w:rPr>
          <w:rFonts w:cs="Arial"/>
          <w:bCs/>
        </w:rPr>
        <w:t xml:space="preserve">Bowlby, J. (1958). The nature of the </w:t>
      </w:r>
      <w:proofErr w:type="spellStart"/>
      <w:r w:rsidRPr="007A022C">
        <w:rPr>
          <w:rFonts w:cs="Arial"/>
          <w:bCs/>
        </w:rPr>
        <w:t>childs</w:t>
      </w:r>
      <w:proofErr w:type="spellEnd"/>
      <w:r w:rsidRPr="007A022C">
        <w:rPr>
          <w:rFonts w:cs="Arial"/>
          <w:bCs/>
        </w:rPr>
        <w:t xml:space="preserve"> tie to his mother. International Journal of Psychoanalysis, 39, 350-371.</w:t>
      </w:r>
    </w:p>
    <w:p w14:paraId="06838B76" w14:textId="77777777" w:rsidR="00920FF5" w:rsidRDefault="00920FF5" w:rsidP="00E36470">
      <w:pPr>
        <w:pStyle w:val="AssignBody"/>
        <w:rPr>
          <w:rFonts w:cs="Arial"/>
          <w:bCs/>
        </w:rPr>
      </w:pPr>
    </w:p>
    <w:p w14:paraId="2AE5D696" w14:textId="3ED4D887" w:rsidR="00920FF5" w:rsidRDefault="00920FF5" w:rsidP="00E36470">
      <w:pPr>
        <w:pStyle w:val="AssignBody"/>
        <w:rPr>
          <w:rFonts w:cs="Arial"/>
          <w:bCs/>
        </w:rPr>
      </w:pPr>
      <w:bookmarkStart w:id="1" w:name="_Hlk165890360"/>
      <w:r w:rsidRPr="00920FF5">
        <w:rPr>
          <w:rFonts w:cs="Arial"/>
          <w:bCs/>
        </w:rPr>
        <w:t xml:space="preserve">Welsh Government. (2019). </w:t>
      </w:r>
      <w:bookmarkEnd w:id="1"/>
      <w:r w:rsidRPr="00920FF5">
        <w:rPr>
          <w:rFonts w:cs="Arial"/>
          <w:bCs/>
        </w:rPr>
        <w:t xml:space="preserve">Wales Index Multiple Deprivation. [Online]. </w:t>
      </w:r>
      <w:proofErr w:type="spellStart"/>
      <w:r w:rsidRPr="00920FF5">
        <w:rPr>
          <w:rFonts w:cs="Arial"/>
          <w:bCs/>
        </w:rPr>
        <w:t>datamap.gov.wales</w:t>
      </w:r>
      <w:proofErr w:type="spellEnd"/>
      <w:r w:rsidRPr="00920FF5">
        <w:rPr>
          <w:rFonts w:cs="Arial"/>
          <w:bCs/>
        </w:rPr>
        <w:t>. Available at: https://datamap.gov.wales/maps/welsh-index-of-multiple-deprivation-wimd-2019/ [Accessed 6 May 2024].</w:t>
      </w:r>
    </w:p>
    <w:p w14:paraId="08B629B1" w14:textId="77777777" w:rsidR="00BD3ED4" w:rsidRDefault="00BD3ED4" w:rsidP="00E36470">
      <w:pPr>
        <w:pStyle w:val="AssignBody"/>
        <w:rPr>
          <w:rFonts w:cs="Arial"/>
          <w:bCs/>
        </w:rPr>
      </w:pPr>
    </w:p>
    <w:p w14:paraId="370E743D" w14:textId="4236E912" w:rsidR="00BD3ED4" w:rsidRPr="00E36470" w:rsidRDefault="00BD3ED4" w:rsidP="00E36470">
      <w:pPr>
        <w:pStyle w:val="AssignBody"/>
        <w:rPr>
          <w:rFonts w:cs="Arial"/>
          <w:bCs/>
        </w:rPr>
      </w:pPr>
      <w:bookmarkStart w:id="2" w:name="_Hlk165913312"/>
      <w:r w:rsidRPr="00BD3ED4">
        <w:rPr>
          <w:rFonts w:cs="Arial"/>
          <w:bCs/>
        </w:rPr>
        <w:lastRenderedPageBreak/>
        <w:t>Geoff Bates and Lisa Jones. (20</w:t>
      </w:r>
      <w:r>
        <w:rPr>
          <w:rFonts w:cs="Arial"/>
          <w:bCs/>
        </w:rPr>
        <w:t>12</w:t>
      </w:r>
      <w:r w:rsidRPr="00BD3ED4">
        <w:rPr>
          <w:rFonts w:cs="Arial"/>
          <w:bCs/>
        </w:rPr>
        <w:t>). Monitoring and evaluation: a guide for community projects. [Online]. allcatsrgrey.org.uk. Available at: https://allcatsrgrey.org.uk/wp/download/public_health/Monitoring-and-evaluation-a-guide-for-communit [Accessed 6 May 2024].</w:t>
      </w:r>
    </w:p>
    <w:bookmarkEnd w:id="2"/>
    <w:p w14:paraId="5DC0C5BF" w14:textId="78D7879C" w:rsidR="009B47AE" w:rsidRDefault="009B47AE" w:rsidP="00E611D9">
      <w:pPr>
        <w:pStyle w:val="AssignBody"/>
      </w:pPr>
    </w:p>
    <w:p w14:paraId="7F7A6A72" w14:textId="7657DB79" w:rsidR="009A0ECE" w:rsidRDefault="00C370BF" w:rsidP="00E611D9">
      <w:pPr>
        <w:pStyle w:val="AssignBody"/>
      </w:pPr>
      <w:r w:rsidRPr="00C370BF">
        <w:t>Marilyn Taylor, Derrick Purdue, Mandy Wilson and Pete Wilde. (2005). valuating community projects A practical guide. [Online]. www.jrf.org.uk. Available at: https://www.jrf.org.uk/sites/default/files/migrated/migrated/files/1859354157.pdf [Accessed 6 May 2024].</w:t>
      </w:r>
    </w:p>
    <w:p w14:paraId="207893FD" w14:textId="77777777" w:rsidR="00C370BF" w:rsidRDefault="00C370BF" w:rsidP="00C370BF">
      <w:pPr>
        <w:rPr>
          <w:rFonts w:ascii="Arial" w:hAnsi="Arial"/>
        </w:rPr>
      </w:pPr>
    </w:p>
    <w:p w14:paraId="6A6C8126" w14:textId="5FA38D82" w:rsidR="00C370BF" w:rsidRDefault="00C370BF" w:rsidP="00C370BF">
      <w:pPr>
        <w:rPr>
          <w:rFonts w:ascii="Arial" w:hAnsi="Arial"/>
        </w:rPr>
      </w:pPr>
      <w:bookmarkStart w:id="3" w:name="_Hlk165915091"/>
      <w:r w:rsidRPr="00C370BF">
        <w:rPr>
          <w:rFonts w:ascii="Arial" w:hAnsi="Arial"/>
        </w:rPr>
        <w:t xml:space="preserve">Margot Note. (2022). </w:t>
      </w:r>
      <w:bookmarkEnd w:id="3"/>
      <w:r w:rsidRPr="00C370BF">
        <w:rPr>
          <w:rFonts w:ascii="Arial" w:hAnsi="Arial"/>
        </w:rPr>
        <w:t>RESEARCH METHODS 9 Ways to Verify Primary Source Reliability. [Online]. www.margotnote.com. Available at: https://www.margotnote.com/blog/verify-reliability [Accessed 6 May 2024].</w:t>
      </w:r>
    </w:p>
    <w:p w14:paraId="698DA37E" w14:textId="77777777" w:rsidR="006632EC" w:rsidRDefault="006632EC" w:rsidP="00C370BF">
      <w:pPr>
        <w:rPr>
          <w:rFonts w:ascii="Arial" w:hAnsi="Arial"/>
        </w:rPr>
      </w:pPr>
    </w:p>
    <w:p w14:paraId="3DE47593" w14:textId="2E65FE18" w:rsidR="006632EC" w:rsidRDefault="006632EC" w:rsidP="00C370BF">
      <w:pPr>
        <w:rPr>
          <w:rFonts w:ascii="Arial" w:hAnsi="Arial"/>
        </w:rPr>
      </w:pPr>
      <w:proofErr w:type="spellStart"/>
      <w:r w:rsidRPr="006632EC">
        <w:rPr>
          <w:rFonts w:ascii="Arial" w:hAnsi="Arial"/>
        </w:rPr>
        <w:t>Uk</w:t>
      </w:r>
      <w:proofErr w:type="spellEnd"/>
      <w:r w:rsidRPr="006632EC">
        <w:rPr>
          <w:rFonts w:ascii="Arial" w:hAnsi="Arial"/>
        </w:rPr>
        <w:t xml:space="preserve"> Government. (2020). Mixed methods study. [Online]. Gov.UK. Available at: https://www.gov.uk/guidance/mixed-methods-study#:~:text=Benefits%20include%3A,results%20than%20each% [Accessed 6 May 2024].</w:t>
      </w:r>
    </w:p>
    <w:p w14:paraId="0212C298" w14:textId="77777777" w:rsidR="00EA753F" w:rsidRDefault="00EA753F" w:rsidP="00C370BF">
      <w:pPr>
        <w:rPr>
          <w:rFonts w:ascii="Arial" w:hAnsi="Arial"/>
        </w:rPr>
      </w:pPr>
    </w:p>
    <w:p w14:paraId="01C9A979" w14:textId="73C906B2" w:rsidR="00EA753F" w:rsidRDefault="00EA753F" w:rsidP="00C370BF">
      <w:pPr>
        <w:rPr>
          <w:rFonts w:ascii="Arial" w:hAnsi="Arial"/>
        </w:rPr>
      </w:pPr>
      <w:proofErr w:type="spellStart"/>
      <w:r w:rsidRPr="00EA753F">
        <w:rPr>
          <w:rFonts w:ascii="Arial" w:hAnsi="Arial"/>
        </w:rPr>
        <w:t>Kajala</w:t>
      </w:r>
      <w:proofErr w:type="spellEnd"/>
      <w:r w:rsidRPr="00EA753F">
        <w:rPr>
          <w:rFonts w:ascii="Arial" w:hAnsi="Arial"/>
        </w:rPr>
        <w:t xml:space="preserve">, L.I.I.S.A. and </w:t>
      </w:r>
      <w:proofErr w:type="spellStart"/>
      <w:r w:rsidRPr="00EA753F">
        <w:rPr>
          <w:rFonts w:ascii="Arial" w:hAnsi="Arial"/>
        </w:rPr>
        <w:t>Erkkonen</w:t>
      </w:r>
      <w:proofErr w:type="spellEnd"/>
      <w:r w:rsidRPr="00EA753F">
        <w:rPr>
          <w:rFonts w:ascii="Arial" w:hAnsi="Arial"/>
        </w:rPr>
        <w:t>, J., 2018, August. Why count visitors? Twenty years of experiences on visitor monitoring in Finland’s protected areas. In The 9th International Conference on Monitoring and Management of Visitors in Recreational and Protected Areas (MMV9) (pp. 28-31).</w:t>
      </w:r>
    </w:p>
    <w:p w14:paraId="6A11FA19" w14:textId="11C5F5C0" w:rsidR="00EA753F" w:rsidRDefault="00B44E27" w:rsidP="00B44E27">
      <w:pPr>
        <w:rPr>
          <w:rFonts w:ascii="Arial" w:hAnsi="Arial"/>
        </w:rPr>
      </w:pPr>
      <w:r w:rsidRPr="00B44E27">
        <w:rPr>
          <w:rFonts w:ascii="Arial" w:hAnsi="Arial"/>
        </w:rPr>
        <w:t>Jenkins, D. and Duffy, M. (2016) Community schools in practice: Research on</w:t>
      </w:r>
      <w:r>
        <w:rPr>
          <w:rFonts w:ascii="Arial" w:hAnsi="Arial"/>
        </w:rPr>
        <w:t xml:space="preserve"> </w:t>
      </w:r>
      <w:r w:rsidRPr="00B44E27">
        <w:rPr>
          <w:rFonts w:ascii="Arial" w:hAnsi="Arial"/>
        </w:rPr>
        <w:t>implementation and impact. Philadelphia: Pennsylvania Clearinghouse for Education</w:t>
      </w:r>
      <w:r>
        <w:rPr>
          <w:rFonts w:ascii="Arial" w:hAnsi="Arial"/>
        </w:rPr>
        <w:t xml:space="preserve"> </w:t>
      </w:r>
      <w:r w:rsidRPr="00B44E27">
        <w:rPr>
          <w:rFonts w:ascii="Arial" w:hAnsi="Arial"/>
        </w:rPr>
        <w:t>Research (PACER). [Online] Available from: http://8rri53pm0cs22jk3vvqna1ub</w:t>
      </w:r>
      <w:r w:rsidRPr="00B44E27">
        <w:rPr>
          <w:rFonts w:ascii="Arial" w:hAnsi="Arial"/>
        </w:rPr>
        <w:t>wpengine.netdna-ssl.com/wp-content/uploads/2016/01/RFA-PACER-Brief</w:t>
      </w:r>
      <w:r w:rsidRPr="00B44E27">
        <w:rPr>
          <w:rFonts w:ascii="Arial" w:hAnsi="Arial"/>
        </w:rPr>
        <w:t xml:space="preserve">Community-Schools-in-Practice-January-2016-v2.pdf [Accessed </w:t>
      </w:r>
      <w:r>
        <w:rPr>
          <w:rFonts w:ascii="Arial" w:hAnsi="Arial"/>
        </w:rPr>
        <w:t>May 7, 2024</w:t>
      </w:r>
      <w:r w:rsidRPr="00B44E27">
        <w:rPr>
          <w:rFonts w:ascii="Arial" w:hAnsi="Arial"/>
        </w:rPr>
        <w:t>]</w:t>
      </w:r>
    </w:p>
    <w:p w14:paraId="6BB9659C" w14:textId="77777777" w:rsidR="00F43E67" w:rsidRDefault="00F43E67" w:rsidP="00E611D9">
      <w:pPr>
        <w:pStyle w:val="AssignBody"/>
      </w:pPr>
      <w:bookmarkStart w:id="4" w:name="_Hlk165976611"/>
    </w:p>
    <w:p w14:paraId="732493D3" w14:textId="4E4FF010" w:rsidR="00C370BF" w:rsidRPr="00E611D9" w:rsidRDefault="00F43E67" w:rsidP="00E611D9">
      <w:pPr>
        <w:pStyle w:val="AssignBody"/>
      </w:pPr>
      <w:r w:rsidRPr="00F43E67">
        <w:t xml:space="preserve">Welsh Government. (2023). </w:t>
      </w:r>
      <w:bookmarkEnd w:id="4"/>
      <w:r w:rsidRPr="00F43E67">
        <w:t xml:space="preserve">Annex 4: Developing community engagement in Community Focused Schools. [Online]. </w:t>
      </w:r>
      <w:proofErr w:type="spellStart"/>
      <w:r w:rsidRPr="00F43E67">
        <w:t>Gov.Wales</w:t>
      </w:r>
      <w:proofErr w:type="spellEnd"/>
      <w:r w:rsidRPr="00F43E67">
        <w:t>. Available at: https://www.gov.wales/annex-4-developing-community-engagement-community-focused-schools-html [Accessed 6 May 2024].</w:t>
      </w:r>
    </w:p>
    <w:sectPr w:rsidR="00C370BF" w:rsidRPr="00E611D9">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B3D312" w14:textId="77777777" w:rsidR="00AB6FFD" w:rsidRDefault="00AB6FFD" w:rsidP="00E611D9">
      <w:pPr>
        <w:spacing w:after="0" w:line="240" w:lineRule="auto"/>
      </w:pPr>
      <w:r>
        <w:separator/>
      </w:r>
    </w:p>
  </w:endnote>
  <w:endnote w:type="continuationSeparator" w:id="0">
    <w:p w14:paraId="26631E38" w14:textId="77777777" w:rsidR="00AB6FFD" w:rsidRDefault="00AB6FFD"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1658DF57"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D121C">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2E7D1E" w14:textId="77777777" w:rsidR="00AB6FFD" w:rsidRDefault="00AB6FFD" w:rsidP="00E611D9">
      <w:pPr>
        <w:spacing w:after="0" w:line="240" w:lineRule="auto"/>
      </w:pPr>
      <w:r>
        <w:separator/>
      </w:r>
    </w:p>
  </w:footnote>
  <w:footnote w:type="continuationSeparator" w:id="0">
    <w:p w14:paraId="5C5E7A3C" w14:textId="77777777" w:rsidR="00AB6FFD" w:rsidRDefault="00AB6FFD"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9F53CCB"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p>
      </w:tc>
      <w:tc>
        <w:tcPr>
          <w:tcW w:w="4508" w:type="dxa"/>
        </w:tcPr>
        <w:p w14:paraId="51D506A0" w14:textId="70993744"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7FFD"/>
    <w:rsid w:val="001D2CF5"/>
    <w:rsid w:val="002229F0"/>
    <w:rsid w:val="00273EE2"/>
    <w:rsid w:val="002B6004"/>
    <w:rsid w:val="002E284E"/>
    <w:rsid w:val="003B567F"/>
    <w:rsid w:val="003E55AE"/>
    <w:rsid w:val="00433F17"/>
    <w:rsid w:val="004D121C"/>
    <w:rsid w:val="00556AF9"/>
    <w:rsid w:val="005956FB"/>
    <w:rsid w:val="006419C3"/>
    <w:rsid w:val="006632EC"/>
    <w:rsid w:val="00691A46"/>
    <w:rsid w:val="006B5861"/>
    <w:rsid w:val="007A022C"/>
    <w:rsid w:val="00817F7A"/>
    <w:rsid w:val="00877A8E"/>
    <w:rsid w:val="00920FF5"/>
    <w:rsid w:val="009A0ECE"/>
    <w:rsid w:val="009B47AE"/>
    <w:rsid w:val="00AB6FFD"/>
    <w:rsid w:val="00AD4EBD"/>
    <w:rsid w:val="00B44E27"/>
    <w:rsid w:val="00B67895"/>
    <w:rsid w:val="00BC651E"/>
    <w:rsid w:val="00BD3ED4"/>
    <w:rsid w:val="00BE5923"/>
    <w:rsid w:val="00C370BF"/>
    <w:rsid w:val="00CD1240"/>
    <w:rsid w:val="00E36470"/>
    <w:rsid w:val="00E611D9"/>
    <w:rsid w:val="00EA753F"/>
    <w:rsid w:val="00F43E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2</Pages>
  <Words>502</Words>
  <Characters>2862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Grace Lewis (2103623)</cp:lastModifiedBy>
  <cp:revision>4</cp:revision>
  <dcterms:created xsi:type="dcterms:W3CDTF">2024-05-04T15:15:00Z</dcterms:created>
  <dcterms:modified xsi:type="dcterms:W3CDTF">2024-05-07T14:21:00Z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