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CASE STUDY: URBAN HEIGHTS HOTEL </w:t>
      </w:r>
    </w:p>
    <w:p w:rsidR="00000000" w:rsidDel="00000000" w:rsidP="00000000" w:rsidRDefault="00000000" w:rsidRPr="00000000" w14:paraId="00000002">
      <w:pPr>
        <w:jc w:val="center"/>
        <w:rPr/>
      </w:pPr>
      <w:r w:rsidDel="00000000" w:rsidR="00000000" w:rsidRPr="00000000">
        <w:rPr>
          <w:rtl w:val="0"/>
        </w:rPr>
        <w:t xml:space="preserve">Student Name:Mourana Yansane </w:t>
      </w:r>
    </w:p>
    <w:p w:rsidR="00000000" w:rsidDel="00000000" w:rsidP="00000000" w:rsidRDefault="00000000" w:rsidRPr="00000000" w14:paraId="00000003">
      <w:pPr>
        <w:jc w:val="center"/>
        <w:rPr/>
      </w:pPr>
      <w:r w:rsidDel="00000000" w:rsidR="00000000" w:rsidRPr="00000000">
        <w:rPr>
          <w:rtl w:val="0"/>
        </w:rPr>
        <w:t xml:space="preserve">Student ID:2207923 </w:t>
      </w:r>
    </w:p>
    <w:p w:rsidR="00000000" w:rsidDel="00000000" w:rsidP="00000000" w:rsidRDefault="00000000" w:rsidRPr="00000000" w14:paraId="00000004">
      <w:pPr>
        <w:jc w:val="center"/>
        <w:rPr/>
      </w:pPr>
      <w:r w:rsidDel="00000000" w:rsidR="00000000" w:rsidRPr="00000000">
        <w:rPr>
          <w:rtl w:val="0"/>
        </w:rPr>
        <w:t xml:space="preserve">Module: Financial Management </w:t>
      </w:r>
    </w:p>
    <w:p w:rsidR="00000000" w:rsidDel="00000000" w:rsidP="00000000" w:rsidRDefault="00000000" w:rsidRPr="00000000" w14:paraId="00000005">
      <w:pPr>
        <w:jc w:val="center"/>
        <w:rPr/>
      </w:pPr>
      <w:r w:rsidDel="00000000" w:rsidR="00000000" w:rsidRPr="00000000">
        <w:rPr>
          <w:rtl w:val="0"/>
        </w:rPr>
        <w:t xml:space="preserve">Lecturer’s : Tristan Hawkins </w:t>
      </w:r>
    </w:p>
    <w:p w:rsidR="00000000" w:rsidDel="00000000" w:rsidP="00000000" w:rsidRDefault="00000000" w:rsidRPr="00000000" w14:paraId="00000006">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Times New Roman" w:cs="Times New Roman" w:eastAsia="Times New Roman" w:hAnsi="Times New Roman"/>
          <w:b w:val="0"/>
          <w:i w:val="0"/>
          <w:smallCaps w:val="0"/>
          <w:strike w:val="0"/>
          <w:color w:val="2f5496"/>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f5496"/>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30j0zll">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Introduction</w:t>
            </w:r>
          </w:hyperlink>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1fob9te">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Financial Analysis</w:t>
            </w:r>
          </w:hyperlink>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3znysh7">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 Revenue Trends</w:t>
            </w:r>
          </w:hyperlink>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2et92p0">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B. Expense Analysis</w:t>
            </w:r>
          </w:hyperlink>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tyjcwt">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 Profitability Analysis</w:t>
            </w:r>
          </w:hyperlink>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3dy6vkm">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 Liquidity Analysis</w:t>
            </w:r>
          </w:hyperlink>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1t3h5sf">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 Solvency Analysis</w:t>
            </w:r>
          </w:hyperlink>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4d34og8">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Key Reasons for Decline</w:t>
            </w:r>
          </w:hyperlink>
          <w:hyperlink w:anchor="_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bookmarkStart w:colFirst="0" w:colLast="0" w:name="_gjdgxs" w:id="0"/>
          <w:bookmarkEnd w:id="0"/>
          <w:hyperlink w:anchor="_2s8eyo1">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 External Factors</w:t>
            </w:r>
          </w:hyperlink>
          <w:hyperlink w:anchor="_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17dp8vu">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B. Internal Factors</w:t>
            </w:r>
          </w:hyperlink>
          <w:hyperlink w:anchor="_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3rdcrjn">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Turnaround Strategy</w:t>
            </w:r>
          </w:hyperlink>
          <w:hyperlink w:anchor="_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26in1rg">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 Revenue Enhancement Strategies</w:t>
            </w:r>
          </w:hyperlink>
          <w:hyperlink w:anchor="_26in1r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lnxbz9">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B. Cost Optimization Strategies</w:t>
            </w:r>
          </w:hyperlink>
          <w:hyperlink w:anchor="_lnxbz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35nkun2">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 Financial Restructuring (if applicable)</w:t>
            </w:r>
          </w:hyperlink>
          <w:hyperlink w:anchor="_35nkun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1ksv4uv">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 Strategic Partnerships and Alliances</w:t>
            </w:r>
          </w:hyperlink>
          <w:hyperlink w:anchor="_1ksv4uv">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44sinio">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 Monitoring and Evaluation Plan</w:t>
            </w:r>
          </w:hyperlink>
          <w:hyperlink w:anchor="_44sinio">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9</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2jxsxqh">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Conclusion</w:t>
            </w:r>
          </w:hyperlink>
          <w:hyperlink w:anchor="_2jxsxqh">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9</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z337ya">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References</w:t>
            </w:r>
          </w:hyperlink>
          <w:hyperlink w:anchor="_z337ya">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10</w:t>
            </w:r>
          </w:hyperlink>
          <w:r w:rsidDel="00000000" w:rsidR="00000000" w:rsidRPr="00000000">
            <w:rPr>
              <w:rtl w:val="0"/>
            </w:rPr>
          </w:r>
        </w:p>
        <w:p w:rsidR="00000000" w:rsidDel="00000000" w:rsidP="00000000" w:rsidRDefault="00000000" w:rsidRPr="00000000" w14:paraId="00000019">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A">
      <w:pPr>
        <w:pStyle w:val="Heading1"/>
        <w:rPr>
          <w:b w:val="1"/>
        </w:rPr>
      </w:pPr>
      <w:bookmarkStart w:colFirst="0" w:colLast="0" w:name="_30j0zll" w:id="1"/>
      <w:bookmarkEnd w:id="1"/>
      <w:r w:rsidDel="00000000" w:rsidR="00000000" w:rsidRPr="00000000">
        <w:rPr>
          <w:b w:val="1"/>
          <w:rtl w:val="0"/>
        </w:rPr>
        <w:t xml:space="preserve">Introduction</w:t>
      </w:r>
    </w:p>
    <w:p w:rsidR="00000000" w:rsidDel="00000000" w:rsidP="00000000" w:rsidRDefault="00000000" w:rsidRPr="00000000" w14:paraId="0000001B">
      <w:pPr>
        <w:rPr/>
      </w:pPr>
      <w:r w:rsidDel="00000000" w:rsidR="00000000" w:rsidRPr="00000000">
        <w:rPr>
          <w:rtl w:val="0"/>
        </w:rPr>
        <w:t xml:space="preserve">The Urban Heights Hotel, with its eatery, bar and meeting facilities, has been a mainstay in the city for quite a long time. Indeed, the last period has been tough for the hotel with such a drop in income, occupancy rates, and customer satisfaction levels. This worrisome development has given rise to the questions about the hotel future viability and in consequence the owner has decided to hire specialists to assess whether it is possible to refocus the hotel activities and save its operation.</w:t>
      </w:r>
    </w:p>
    <w:p w:rsidR="00000000" w:rsidDel="00000000" w:rsidP="00000000" w:rsidRDefault="00000000" w:rsidRPr="00000000" w14:paraId="0000001C">
      <w:pPr>
        <w:rPr/>
      </w:pPr>
      <w:r w:rsidDel="00000000" w:rsidR="00000000" w:rsidRPr="00000000">
        <w:rPr>
          <w:rtl w:val="0"/>
        </w:rPr>
        <w:t xml:space="preserve">Evaluating an organization's financial health is essential for understanding the overall well-being of the organization and for grasping the areas that need immediate attention (Maverick, 2022). Using key financial indicators like revenues, expenses, profitability, liquidity and solvency, leaders of companies can derive important financial insights of the contributing factors that help or hinder the company’s success. Thus, armed with these facts, they can create and deploy tailor-made problem-solving approaches and lay the path to recovery.</w:t>
      </w:r>
    </w:p>
    <w:p w:rsidR="00000000" w:rsidDel="00000000" w:rsidP="00000000" w:rsidRDefault="00000000" w:rsidRPr="00000000" w14:paraId="0000001D">
      <w:pPr>
        <w:rPr/>
      </w:pPr>
      <w:r w:rsidDel="00000000" w:rsidR="00000000" w:rsidRPr="00000000">
        <w:rPr>
          <w:rtl w:val="0"/>
        </w:rPr>
        <w:t xml:space="preserve">The goal of this assessment is to comprehensively analyze the three-year trends and patterns of revenue decline in the Urban Heights Hotel business, pinpoint the main factors that led to this drop-in profitability, and come up with a comprehensive turnaround strategy which will revitalize the hotel's financial health and restore the reputation of the business. On the other hand, if the turnaround is not a reasonable solution, the study will indicate the most suitable financial solution for the owner.</w:t>
      </w:r>
    </w:p>
    <w:p w:rsidR="00000000" w:rsidDel="00000000" w:rsidP="00000000" w:rsidRDefault="00000000" w:rsidRPr="00000000" w14:paraId="0000001E">
      <w:pPr>
        <w:pStyle w:val="Heading1"/>
        <w:rPr>
          <w:b w:val="1"/>
        </w:rPr>
      </w:pPr>
      <w:bookmarkStart w:colFirst="0" w:colLast="0" w:name="_1fob9te" w:id="2"/>
      <w:bookmarkEnd w:id="2"/>
      <w:r w:rsidDel="00000000" w:rsidR="00000000" w:rsidRPr="00000000">
        <w:rPr>
          <w:b w:val="1"/>
          <w:rtl w:val="0"/>
        </w:rPr>
        <w:t xml:space="preserve">Financial Analysis</w:t>
      </w:r>
    </w:p>
    <w:p w:rsidR="00000000" w:rsidDel="00000000" w:rsidP="00000000" w:rsidRDefault="00000000" w:rsidRPr="00000000" w14:paraId="0000001F">
      <w:pPr>
        <w:pStyle w:val="Heading2"/>
        <w:rPr>
          <w:b w:val="1"/>
        </w:rPr>
      </w:pPr>
      <w:bookmarkStart w:colFirst="0" w:colLast="0" w:name="_3znysh7" w:id="3"/>
      <w:bookmarkEnd w:id="3"/>
      <w:r w:rsidDel="00000000" w:rsidR="00000000" w:rsidRPr="00000000">
        <w:rPr>
          <w:b w:val="1"/>
          <w:rtl w:val="0"/>
        </w:rPr>
        <w:t xml:space="preserve">A. Revenue Trends</w:t>
      </w:r>
    </w:p>
    <w:p w:rsidR="00000000" w:rsidDel="00000000" w:rsidP="00000000" w:rsidRDefault="00000000" w:rsidRPr="00000000" w14:paraId="00000020">
      <w:pPr>
        <w:numPr>
          <w:ilvl w:val="0"/>
          <w:numId w:val="11"/>
        </w:numPr>
        <w:ind w:left="720" w:hanging="360"/>
        <w:rPr/>
      </w:pPr>
      <w:r w:rsidDel="00000000" w:rsidR="00000000" w:rsidRPr="00000000">
        <w:rPr>
          <w:rtl w:val="0"/>
        </w:rPr>
        <w:t xml:space="preserve">The annual revenues of the Urban Heights Hotel have been declining for the last three years, starting with £2,500,000 in 2021, decreasing to £2,200,000 in 2022, and further reducing to £1,800,000 in 2023. Showing a 28% reduction in revenue over the three years is a significant figure. </w:t>
      </w:r>
    </w:p>
    <w:p w:rsidR="00000000" w:rsidDel="00000000" w:rsidP="00000000" w:rsidRDefault="00000000" w:rsidRPr="00000000" w14:paraId="00000021">
      <w:pPr>
        <w:numPr>
          <w:ilvl w:val="0"/>
          <w:numId w:val="11"/>
        </w:numPr>
        <w:ind w:left="720" w:hanging="360"/>
        <w:rPr/>
      </w:pPr>
      <w:r w:rsidDel="00000000" w:rsidR="00000000" w:rsidRPr="00000000">
        <w:rPr>
          <w:rtl w:val="0"/>
        </w:rPr>
        <w:t xml:space="preserve">A lot of variables might be behind this falling revenue line. External factors that may have influence this hotel’s performance such economic conditions, changes in consumer preferences, increased competition from technological innovation or natural disasters may have negatively affected the hotel to attract and retain guests (Shapoval et al., 2021). Also, internal factors such as ineffective marketing strategies, poor level of services, or absence of product innovation could have demotivated the customers to select Urban Heights Hotel in place of competitors.</w:t>
      </w:r>
    </w:p>
    <w:p w:rsidR="00000000" w:rsidDel="00000000" w:rsidP="00000000" w:rsidRDefault="00000000" w:rsidRPr="00000000" w14:paraId="00000022">
      <w:pPr>
        <w:pStyle w:val="Heading2"/>
        <w:rPr/>
      </w:pPr>
      <w:bookmarkStart w:colFirst="0" w:colLast="0" w:name="_2et92p0" w:id="4"/>
      <w:bookmarkEnd w:id="4"/>
      <w:r w:rsidDel="00000000" w:rsidR="00000000" w:rsidRPr="00000000">
        <w:rPr>
          <w:b w:val="1"/>
          <w:rtl w:val="0"/>
        </w:rPr>
        <w:t xml:space="preserve">B. Expense Analysis</w:t>
      </w:r>
      <w:r w:rsidDel="00000000" w:rsidR="00000000" w:rsidRPr="00000000">
        <w:rPr>
          <w:rtl w:val="0"/>
        </w:rPr>
      </w:r>
    </w:p>
    <w:p w:rsidR="00000000" w:rsidDel="00000000" w:rsidP="00000000" w:rsidRDefault="00000000" w:rsidRPr="00000000" w14:paraId="00000023">
      <w:pPr>
        <w:numPr>
          <w:ilvl w:val="0"/>
          <w:numId w:val="12"/>
        </w:numPr>
        <w:ind w:left="720" w:hanging="360"/>
        <w:rPr/>
      </w:pPr>
      <w:r w:rsidDel="00000000" w:rsidR="00000000" w:rsidRPr="00000000">
        <w:rPr>
          <w:rtl w:val="0"/>
        </w:rPr>
        <w:t xml:space="preserve">Conversely, the hotel's revenue has been declining whereas its operating expenses have been on an upward trajectory. The expenditure has increased from £1,800,000 in 2021 to £2,000,000 in 2022 and again increased to £2,300,000 in 2023 which is 27. </w:t>
      </w:r>
    </w:p>
    <w:p w:rsidR="00000000" w:rsidDel="00000000" w:rsidP="00000000" w:rsidRDefault="00000000" w:rsidRPr="00000000" w14:paraId="00000024">
      <w:pPr>
        <w:numPr>
          <w:ilvl w:val="0"/>
          <w:numId w:val="12"/>
        </w:numPr>
        <w:ind w:left="720" w:hanging="360"/>
        <w:rPr/>
      </w:pPr>
      <w:r w:rsidDel="00000000" w:rsidR="00000000" w:rsidRPr="00000000">
        <w:rPr>
          <w:rtl w:val="0"/>
        </w:rPr>
        <w:t xml:space="preserve">These rising costs can be linked to several factors, for example, higher operational costs (such as utilities, maintenance and supplies) or increasing labor costs resulting from wage inflation or due to staffing inefficiencies, or to investments in facilities upgrades and renovations (FasterCapital, 2022). Moreover, the incompetent cost management strategies or absence of expenses control practices might have affected the unbounded growth of expenses as well.</w:t>
      </w:r>
    </w:p>
    <w:p w:rsidR="00000000" w:rsidDel="00000000" w:rsidP="00000000" w:rsidRDefault="00000000" w:rsidRPr="00000000" w14:paraId="00000025">
      <w:pPr>
        <w:pStyle w:val="Heading2"/>
        <w:rPr>
          <w:b w:val="1"/>
        </w:rPr>
      </w:pPr>
      <w:bookmarkStart w:colFirst="0" w:colLast="0" w:name="_tyjcwt" w:id="5"/>
      <w:bookmarkEnd w:id="5"/>
      <w:r w:rsidDel="00000000" w:rsidR="00000000" w:rsidRPr="00000000">
        <w:rPr>
          <w:b w:val="1"/>
          <w:rtl w:val="0"/>
        </w:rPr>
        <w:t xml:space="preserve">C. Profitability Analysis</w:t>
      </w:r>
    </w:p>
    <w:p w:rsidR="00000000" w:rsidDel="00000000" w:rsidP="00000000" w:rsidRDefault="00000000" w:rsidRPr="00000000" w14:paraId="00000026">
      <w:pPr>
        <w:numPr>
          <w:ilvl w:val="0"/>
          <w:numId w:val="1"/>
        </w:numPr>
        <w:ind w:left="720" w:hanging="360"/>
        <w:rPr/>
      </w:pPr>
      <w:r w:rsidDel="00000000" w:rsidR="00000000" w:rsidRPr="00000000">
        <w:rPr>
          <w:rtl w:val="0"/>
        </w:rPr>
        <w:t xml:space="preserve">The ailing figures of the net income demonstrate that reduced revenue and augmented expenses have an adverse effect on the profitability of the hotel. In 2021, Urban Heights Hotel recorded net income of £700,000. Nevertheless, this amount fell drastically to £200,000 in 2022 and even worse to a £500,000 net loss in 2023.</w:t>
      </w:r>
    </w:p>
    <w:p w:rsidR="00000000" w:rsidDel="00000000" w:rsidP="00000000" w:rsidRDefault="00000000" w:rsidRPr="00000000" w14:paraId="00000027">
      <w:pPr>
        <w:numPr>
          <w:ilvl w:val="0"/>
          <w:numId w:val="1"/>
        </w:numPr>
        <w:ind w:left="720" w:hanging="360"/>
        <w:rPr/>
      </w:pPr>
      <w:r w:rsidDel="00000000" w:rsidR="00000000" w:rsidRPr="00000000">
        <w:rPr>
          <w:rtl w:val="0"/>
        </w:rPr>
        <w:t xml:space="preserve">This decline can be traced back to the increasing gap between income and outgoings (Hayes, 2024). With falling income, the hotel's ability to meet its operating costs became more compromised, ending up with a net loss in 2023. This trend indicates that Urban Heights Hotel could be struggling with its cost control, pricing strategy and occupancy levels that may be insufficient to ensure profitability.</w:t>
      </w:r>
    </w:p>
    <w:p w:rsidR="00000000" w:rsidDel="00000000" w:rsidP="00000000" w:rsidRDefault="00000000" w:rsidRPr="00000000" w14:paraId="00000028">
      <w:pPr>
        <w:pStyle w:val="Heading2"/>
        <w:rPr>
          <w:b w:val="1"/>
        </w:rPr>
      </w:pPr>
      <w:bookmarkStart w:colFirst="0" w:colLast="0" w:name="_3dy6vkm" w:id="6"/>
      <w:bookmarkEnd w:id="6"/>
      <w:r w:rsidDel="00000000" w:rsidR="00000000" w:rsidRPr="00000000">
        <w:rPr>
          <w:b w:val="1"/>
          <w:rtl w:val="0"/>
        </w:rPr>
        <w:t xml:space="preserve">D. Liquidity Analysis</w:t>
      </w:r>
    </w:p>
    <w:p w:rsidR="00000000" w:rsidDel="00000000" w:rsidP="00000000" w:rsidRDefault="00000000" w:rsidRPr="00000000" w14:paraId="00000029">
      <w:pPr>
        <w:numPr>
          <w:ilvl w:val="0"/>
          <w:numId w:val="2"/>
        </w:numPr>
        <w:ind w:left="720" w:hanging="360"/>
        <w:rPr/>
      </w:pPr>
      <w:r w:rsidDel="00000000" w:rsidR="00000000" w:rsidRPr="00000000">
        <w:rPr>
          <w:rtl w:val="0"/>
        </w:rPr>
        <w:t xml:space="preserve">The hotel's liquidity position will be assessed by analyzing its current assets (cash and equivalents, accounts receivable) and current liabilities (accounts payable). In 2023 the hotel had £100,000 in cash and equivalents and £80,000 in accounts receivable with a grand total for current assets at £180,000. On the liabilities side, however, accounts payable amounted to £300,000. </w:t>
      </w:r>
    </w:p>
    <w:p w:rsidR="00000000" w:rsidDel="00000000" w:rsidP="00000000" w:rsidRDefault="00000000" w:rsidRPr="00000000" w14:paraId="0000002A">
      <w:pPr>
        <w:numPr>
          <w:ilvl w:val="0"/>
          <w:numId w:val="2"/>
        </w:numPr>
        <w:ind w:left="720" w:hanging="360"/>
        <w:rPr/>
      </w:pPr>
      <w:r w:rsidDel="00000000" w:rsidR="00000000" w:rsidRPr="00000000">
        <w:rPr>
          <w:rtl w:val="0"/>
        </w:rPr>
        <w:t xml:space="preserve">One of the most common liquidity ratios is the current ratio, which is calculated by dividing current assets by current liabilities. For the Urban Heights Hotel in 2023 the current ratio will be 0.6 (£180,000 / £300,000). A current ratio below 1.0 mostly means liquidity problems, meaning that the hotel has enough money to meet its short-term obligations (Fernando, 2024).</w:t>
      </w:r>
    </w:p>
    <w:p w:rsidR="00000000" w:rsidDel="00000000" w:rsidP="00000000" w:rsidRDefault="00000000" w:rsidRPr="00000000" w14:paraId="0000002B">
      <w:pPr>
        <w:pStyle w:val="Heading2"/>
        <w:rPr>
          <w:b w:val="1"/>
        </w:rPr>
      </w:pPr>
      <w:bookmarkStart w:colFirst="0" w:colLast="0" w:name="_1t3h5sf" w:id="7"/>
      <w:bookmarkEnd w:id="7"/>
      <w:r w:rsidDel="00000000" w:rsidR="00000000" w:rsidRPr="00000000">
        <w:rPr>
          <w:b w:val="1"/>
          <w:rtl w:val="0"/>
        </w:rPr>
        <w:t xml:space="preserve">E. Solvency Analysis</w:t>
      </w:r>
    </w:p>
    <w:p w:rsidR="00000000" w:rsidDel="00000000" w:rsidP="00000000" w:rsidRDefault="00000000" w:rsidRPr="00000000" w14:paraId="0000002C">
      <w:pPr>
        <w:numPr>
          <w:ilvl w:val="0"/>
          <w:numId w:val="3"/>
        </w:numPr>
        <w:ind w:left="720" w:hanging="360"/>
        <w:rPr/>
      </w:pPr>
      <w:r w:rsidDel="00000000" w:rsidR="00000000" w:rsidRPr="00000000">
        <w:rPr>
          <w:rtl w:val="0"/>
        </w:rPr>
        <w:t xml:space="preserve">In order to assess the solvency position of the hotel, the total assets, total liabilities, and equity must be analyzed. In 2023, the Urban Heights Hotel had total assets of £4,680 thousand, total liabilities of £3,300 thousand, and equity of £1,380 thousand. </w:t>
      </w:r>
    </w:p>
    <w:p w:rsidR="00000000" w:rsidDel="00000000" w:rsidP="00000000" w:rsidRDefault="00000000" w:rsidRPr="00000000" w14:paraId="0000002D">
      <w:pPr>
        <w:numPr>
          <w:ilvl w:val="0"/>
          <w:numId w:val="3"/>
        </w:numPr>
        <w:ind w:left="720" w:hanging="360"/>
        <w:rPr/>
      </w:pPr>
      <w:r w:rsidDel="00000000" w:rsidR="00000000" w:rsidRPr="00000000">
        <w:rPr>
          <w:rtl w:val="0"/>
        </w:rPr>
        <w:t xml:space="preserve">The debt to equity ratio which is calculated by dividing total liabilities by equity is a widely used solvency ratio. For the Urban Heights Hotel in 2023, the debt-to-equity ratio would be 2.39 (£3,300,000 / £1,380,000). A higher debt-to-equity ratio may imply a higher level of financial risk and even solvency concerns, as the hotel has more borrowing than its equity (Boyle, 2022).</w:t>
      </w:r>
    </w:p>
    <w:p w:rsidR="00000000" w:rsidDel="00000000" w:rsidP="00000000" w:rsidRDefault="00000000" w:rsidRPr="00000000" w14:paraId="0000002E">
      <w:pPr>
        <w:pStyle w:val="Heading1"/>
        <w:rPr>
          <w:b w:val="1"/>
        </w:rPr>
      </w:pPr>
      <w:bookmarkStart w:colFirst="0" w:colLast="0" w:name="_4d34og8" w:id="8"/>
      <w:bookmarkEnd w:id="8"/>
      <w:r w:rsidDel="00000000" w:rsidR="00000000" w:rsidRPr="00000000">
        <w:rPr>
          <w:b w:val="1"/>
          <w:rtl w:val="0"/>
        </w:rPr>
        <w:t xml:space="preserve">Key Reasons for Decline</w:t>
      </w:r>
    </w:p>
    <w:p w:rsidR="00000000" w:rsidDel="00000000" w:rsidP="00000000" w:rsidRDefault="00000000" w:rsidRPr="00000000" w14:paraId="0000002F">
      <w:pPr>
        <w:pStyle w:val="Heading2"/>
        <w:rPr>
          <w:b w:val="1"/>
        </w:rPr>
      </w:pPr>
      <w:bookmarkStart w:colFirst="0" w:colLast="0" w:name="_2s8eyo1" w:id="9"/>
      <w:bookmarkEnd w:id="9"/>
      <w:r w:rsidDel="00000000" w:rsidR="00000000" w:rsidRPr="00000000">
        <w:rPr>
          <w:b w:val="1"/>
          <w:rtl w:val="0"/>
        </w:rPr>
        <w:t xml:space="preserve">A. External Factors</w:t>
      </w:r>
    </w:p>
    <w:p w:rsidR="00000000" w:rsidDel="00000000" w:rsidP="00000000" w:rsidRDefault="00000000" w:rsidRPr="00000000" w14:paraId="00000030">
      <w:pPr>
        <w:numPr>
          <w:ilvl w:val="0"/>
          <w:numId w:val="4"/>
        </w:numPr>
        <w:ind w:left="720" w:hanging="360"/>
        <w:rPr/>
      </w:pPr>
      <w:r w:rsidDel="00000000" w:rsidR="00000000" w:rsidRPr="00000000">
        <w:rPr>
          <w:rtl w:val="0"/>
        </w:rPr>
        <w:t xml:space="preserve">The state of the economy, such as recession and inflation, could have had quite a devastating impact on the hotel's income and profitability. In times of economic recession, consumer buying of discretionary products like travel and hospitality normally falls due to smaller incomes (Scott, 2019). This in turn could be a reason for low occupancy rates and less income for the hotel. In addition, the rise in inflation rates can cause the increase in operational costs making profit margin remaining tight. </w:t>
      </w:r>
    </w:p>
    <w:p w:rsidR="00000000" w:rsidDel="00000000" w:rsidP="00000000" w:rsidRDefault="00000000" w:rsidRPr="00000000" w14:paraId="00000031">
      <w:pPr>
        <w:numPr>
          <w:ilvl w:val="0"/>
          <w:numId w:val="4"/>
        </w:numPr>
        <w:ind w:left="720" w:hanging="360"/>
        <w:rPr/>
      </w:pPr>
      <w:r w:rsidDel="00000000" w:rsidR="00000000" w:rsidRPr="00000000">
        <w:rPr>
          <w:rtl w:val="0"/>
        </w:rPr>
        <w:t xml:space="preserve">Trends in the industry often determine the direction of consumer preferences and the intensity of rivalry in the hospitality industries. The internet booking platforms, the sharing economy (such as Airbnb) and the rise in demand for the kind of stays that are unique and experience-oriented can be some reasons for the decline in popularity of the types of hotels that the Urban Heights represents. In addition, any new hotel chains or stylish, boutique hotels that started up in the area might have commandeered a larger share of the market, slowly but surely capturing the hotel's customer base. </w:t>
      </w:r>
    </w:p>
    <w:p w:rsidR="00000000" w:rsidDel="00000000" w:rsidP="00000000" w:rsidRDefault="00000000" w:rsidRPr="00000000" w14:paraId="00000032">
      <w:pPr>
        <w:numPr>
          <w:ilvl w:val="0"/>
          <w:numId w:val="4"/>
        </w:numPr>
        <w:ind w:left="720" w:hanging="360"/>
        <w:rPr/>
      </w:pPr>
      <w:r w:rsidDel="00000000" w:rsidR="00000000" w:rsidRPr="00000000">
        <w:rPr>
          <w:rtl w:val="0"/>
        </w:rPr>
        <w:t xml:space="preserve">Events that are very real, like pandemics, natural disasters or political unrest might ruin the hospitality business. Travel restriction, lockdowns, and safety concerns will result in a sharp drop of the number of tourists and low occupancy rate. An example is the COVID-19 pandemic that has greatly affected hotels operation globally, hence forced many to close temporarily or operate at a lesser capacity that has also incurred huge losses in revenue.</w:t>
      </w:r>
    </w:p>
    <w:p w:rsidR="00000000" w:rsidDel="00000000" w:rsidP="00000000" w:rsidRDefault="00000000" w:rsidRPr="00000000" w14:paraId="00000033">
      <w:pPr>
        <w:pStyle w:val="Heading2"/>
        <w:rPr>
          <w:b w:val="1"/>
        </w:rPr>
      </w:pPr>
      <w:bookmarkStart w:colFirst="0" w:colLast="0" w:name="_17dp8vu" w:id="10"/>
      <w:bookmarkEnd w:id="10"/>
      <w:r w:rsidDel="00000000" w:rsidR="00000000" w:rsidRPr="00000000">
        <w:rPr>
          <w:b w:val="1"/>
          <w:rtl w:val="0"/>
        </w:rPr>
        <w:t xml:space="preserve">B. Internal Factors</w:t>
      </w:r>
    </w:p>
    <w:p w:rsidR="00000000" w:rsidDel="00000000" w:rsidP="00000000" w:rsidRDefault="00000000" w:rsidRPr="00000000" w14:paraId="00000034">
      <w:pPr>
        <w:numPr>
          <w:ilvl w:val="0"/>
          <w:numId w:val="6"/>
        </w:numPr>
        <w:ind w:left="720" w:hanging="360"/>
        <w:rPr/>
      </w:pPr>
      <w:r w:rsidDel="00000000" w:rsidR="00000000" w:rsidRPr="00000000">
        <w:rPr>
          <w:rtl w:val="0"/>
        </w:rPr>
        <w:t xml:space="preserve">Urban Heights Hotel could face a sharp drop in its profitability thanks to the operational inefficiencies it holds. The high costs of ineffective processes, obsolete technologies, improper supply chain management, or ineffective resource usage can destroy profits in a flash (FasterCapital, 2022b). Lastly, the inappropriate management practices, including bad decision making, absence of strategic planning or leadership inadequacy, could worsen the operational issues and prevent the hotel from adapting to the market developments.</w:t>
      </w:r>
    </w:p>
    <w:p w:rsidR="00000000" w:rsidDel="00000000" w:rsidP="00000000" w:rsidRDefault="00000000" w:rsidRPr="00000000" w14:paraId="00000035">
      <w:pPr>
        <w:numPr>
          <w:ilvl w:val="0"/>
          <w:numId w:val="6"/>
        </w:numPr>
        <w:ind w:left="720" w:hanging="360"/>
        <w:rPr/>
      </w:pPr>
      <w:r w:rsidDel="00000000" w:rsidR="00000000" w:rsidRPr="00000000">
        <w:rPr>
          <w:rtl w:val="0"/>
        </w:rPr>
        <w:t xml:space="preserve">In addition, marketing and branding issues are a factor that in the hotel’s poor performance. Through having ineffective marketing strategies, not differentiating hotel services, or lacking brand awareness and recognition, the hotel will find it hard to attract and hold customers when there is competition. As well as this, websites that are old, out-dated content, or no active social media accounts will lead to a hotel not being able to reach customers well.</w:t>
      </w:r>
    </w:p>
    <w:p w:rsidR="00000000" w:rsidDel="00000000" w:rsidP="00000000" w:rsidRDefault="00000000" w:rsidRPr="00000000" w14:paraId="00000036">
      <w:pPr>
        <w:numPr>
          <w:ilvl w:val="0"/>
          <w:numId w:val="6"/>
        </w:numPr>
        <w:ind w:left="720" w:hanging="360"/>
        <w:rPr/>
      </w:pPr>
      <w:r w:rsidDel="00000000" w:rsidR="00000000" w:rsidRPr="00000000">
        <w:rPr>
          <w:rtl w:val="0"/>
        </w:rPr>
        <w:t xml:space="preserve">One of the most critical factors in the hospitality business is service level and customer satisfaction (Ali et al., 2021). If Urban Heights Hotel has failed consistently to provide quality service such as satisfactory guest's expectations regarding service quality, amenities, cleanliness or overall experience, it may result in negative reviews, reduced customer loyalty and a damaged reputation. It is easy for a customer to become displeased and to tell other people, either verbally or through reviews online, which can in turn deter potential customers from staying at the hotel and contribute to the lowering revenue and occupancy rates (Ali et al., 2021).</w:t>
      </w:r>
    </w:p>
    <w:p w:rsidR="00000000" w:rsidDel="00000000" w:rsidP="00000000" w:rsidRDefault="00000000" w:rsidRPr="00000000" w14:paraId="00000037">
      <w:pPr>
        <w:pStyle w:val="Heading1"/>
        <w:rPr>
          <w:b w:val="1"/>
        </w:rPr>
      </w:pPr>
      <w:bookmarkStart w:colFirst="0" w:colLast="0" w:name="_3rdcrjn" w:id="11"/>
      <w:bookmarkEnd w:id="11"/>
      <w:r w:rsidDel="00000000" w:rsidR="00000000" w:rsidRPr="00000000">
        <w:rPr>
          <w:b w:val="1"/>
          <w:rtl w:val="0"/>
        </w:rPr>
        <w:t xml:space="preserve">Turnaround Strategy</w:t>
      </w:r>
    </w:p>
    <w:p w:rsidR="00000000" w:rsidDel="00000000" w:rsidP="00000000" w:rsidRDefault="00000000" w:rsidRPr="00000000" w14:paraId="00000038">
      <w:pPr>
        <w:pStyle w:val="Heading2"/>
        <w:rPr>
          <w:b w:val="1"/>
        </w:rPr>
      </w:pPr>
      <w:bookmarkStart w:colFirst="0" w:colLast="0" w:name="_26in1rg" w:id="12"/>
      <w:bookmarkEnd w:id="12"/>
      <w:r w:rsidDel="00000000" w:rsidR="00000000" w:rsidRPr="00000000">
        <w:rPr>
          <w:b w:val="1"/>
          <w:rtl w:val="0"/>
        </w:rPr>
        <w:t xml:space="preserve">A. Revenue Enhancement Strategies</w:t>
      </w:r>
    </w:p>
    <w:p w:rsidR="00000000" w:rsidDel="00000000" w:rsidP="00000000" w:rsidRDefault="00000000" w:rsidRPr="00000000" w14:paraId="00000039">
      <w:pPr>
        <w:numPr>
          <w:ilvl w:val="0"/>
          <w:numId w:val="8"/>
        </w:numPr>
        <w:ind w:left="720" w:hanging="360"/>
        <w:rPr/>
      </w:pPr>
      <w:r w:rsidDel="00000000" w:rsidR="00000000" w:rsidRPr="00000000">
        <w:rPr>
          <w:rtl w:val="0"/>
        </w:rPr>
        <w:t xml:space="preserve">Marketing and promotional activities: The hotel might boost revenue by implementing a comprehensive marketing and promotion strategy (SiteMinder, 2024). This may include changing the look and feel of the hotel’s website and online presence, using social media channels to demonstrate the hotel’s features and interact with potential guests, and working with online travel agents and review platforms to boost visibility (SiteMinder, 2024). Furthermore, precisely designed advertising campaigns, email marketing and special offers or packages may also aid in attracting new customers and boosting repeat business. </w:t>
      </w:r>
    </w:p>
    <w:p w:rsidR="00000000" w:rsidDel="00000000" w:rsidP="00000000" w:rsidRDefault="00000000" w:rsidRPr="00000000" w14:paraId="0000003A">
      <w:pPr>
        <w:numPr>
          <w:ilvl w:val="0"/>
          <w:numId w:val="8"/>
        </w:numPr>
        <w:ind w:left="720" w:hanging="360"/>
        <w:rPr/>
      </w:pPr>
      <w:r w:rsidDel="00000000" w:rsidR="00000000" w:rsidRPr="00000000">
        <w:rPr>
          <w:rtl w:val="0"/>
        </w:rPr>
        <w:t xml:space="preserve">Pricing strategies: The Urban Heights Hotel can come up with the right pricing strategies after conducting a complete analysis of the competitors' pricing and market demand. Implementing dynamic pricing methods that are changed according to the occupancy, seasons, and events can give maximum revenue potential. Furthermore, having a bundling package that includes accommodations, dining, spa services, or event facilities may capture more customers who are attracted not only by the accommodation but also by the whole experience. </w:t>
      </w:r>
    </w:p>
    <w:p w:rsidR="00000000" w:rsidDel="00000000" w:rsidP="00000000" w:rsidRDefault="00000000" w:rsidRPr="00000000" w14:paraId="0000003B">
      <w:pPr>
        <w:pStyle w:val="Heading2"/>
        <w:rPr>
          <w:b w:val="1"/>
        </w:rPr>
      </w:pPr>
      <w:bookmarkStart w:colFirst="0" w:colLast="0" w:name="_lnxbz9" w:id="13"/>
      <w:bookmarkEnd w:id="13"/>
      <w:r w:rsidDel="00000000" w:rsidR="00000000" w:rsidRPr="00000000">
        <w:rPr>
          <w:b w:val="1"/>
          <w:rtl w:val="0"/>
        </w:rPr>
        <w:t xml:space="preserve">B. Cost Optimization Strategies</w:t>
      </w:r>
    </w:p>
    <w:p w:rsidR="00000000" w:rsidDel="00000000" w:rsidP="00000000" w:rsidRDefault="00000000" w:rsidRPr="00000000" w14:paraId="0000003C">
      <w:pPr>
        <w:numPr>
          <w:ilvl w:val="0"/>
          <w:numId w:val="5"/>
        </w:numPr>
        <w:ind w:left="720" w:hanging="360"/>
        <w:rPr/>
      </w:pPr>
      <w:r w:rsidDel="00000000" w:rsidR="00000000" w:rsidRPr="00000000">
        <w:rPr>
          <w:rtl w:val="0"/>
        </w:rPr>
        <w:t xml:space="preserve">Operational process improvements: By doing a thorough analysis of the hotel's operational processes, areas for improvement and cost minimization could be discovered. This may include simplifying processes, utilizing automation and digital tools to minimize manual work, optimizing the use of resources (energy efficiency measures for example), and using lean management principles to eradicate waste and inefficiencies.</w:t>
      </w:r>
    </w:p>
    <w:p w:rsidR="00000000" w:rsidDel="00000000" w:rsidP="00000000" w:rsidRDefault="00000000" w:rsidRPr="00000000" w14:paraId="0000003D">
      <w:pPr>
        <w:numPr>
          <w:ilvl w:val="0"/>
          <w:numId w:val="5"/>
        </w:numPr>
        <w:ind w:left="720" w:hanging="360"/>
        <w:rPr/>
      </w:pPr>
      <w:r w:rsidDel="00000000" w:rsidR="00000000" w:rsidRPr="00000000">
        <w:rPr>
          <w:rtl w:val="0"/>
        </w:rPr>
        <w:t xml:space="preserve">Supplier negotiations and cost-cutting measures: A great way to save money is negotiating contracts with suppliers, for instance, food and beverage vendors, cleaning services or maintenance providers (Deskera, 2023). Moreover, the hotel's operating costs can be greatly reduced by implementing cost-cutting measures, for example, identifying and eliminating unnecessary expenditures, adopting better workforce management techniques, and strengthening financial controls. </w:t>
      </w:r>
    </w:p>
    <w:p w:rsidR="00000000" w:rsidDel="00000000" w:rsidP="00000000" w:rsidRDefault="00000000" w:rsidRPr="00000000" w14:paraId="0000003E">
      <w:pPr>
        <w:numPr>
          <w:ilvl w:val="0"/>
          <w:numId w:val="5"/>
        </w:numPr>
        <w:ind w:left="720" w:hanging="360"/>
        <w:rPr/>
      </w:pPr>
      <w:r w:rsidDel="00000000" w:rsidR="00000000" w:rsidRPr="00000000">
        <w:rPr>
          <w:rtl w:val="0"/>
        </w:rPr>
        <w:t xml:space="preserve">Workforce optimization and training: Spending on employee education and development may enhance service quality, performance and satisfy consumers (FasterCapital, 2023). Furthermore, looking at organizational structure and staffing levels of the hotel can help identify development opportunities for staff workforce optimization to allocate right mix of skills and resources effectively.</w:t>
      </w:r>
    </w:p>
    <w:p w:rsidR="00000000" w:rsidDel="00000000" w:rsidP="00000000" w:rsidRDefault="00000000" w:rsidRPr="00000000" w14:paraId="0000003F">
      <w:pPr>
        <w:pStyle w:val="Heading2"/>
        <w:rPr>
          <w:b w:val="1"/>
        </w:rPr>
      </w:pPr>
      <w:bookmarkStart w:colFirst="0" w:colLast="0" w:name="_35nkun2" w:id="14"/>
      <w:bookmarkEnd w:id="14"/>
      <w:r w:rsidDel="00000000" w:rsidR="00000000" w:rsidRPr="00000000">
        <w:rPr>
          <w:b w:val="1"/>
          <w:rtl w:val="0"/>
        </w:rPr>
        <w:t xml:space="preserve">C. Financial Restructuring (If Applicable)</w:t>
      </w:r>
    </w:p>
    <w:p w:rsidR="00000000" w:rsidDel="00000000" w:rsidP="00000000" w:rsidRDefault="00000000" w:rsidRPr="00000000" w14:paraId="00000040">
      <w:pPr>
        <w:numPr>
          <w:ilvl w:val="0"/>
          <w:numId w:val="7"/>
        </w:numPr>
        <w:ind w:left="720" w:hanging="360"/>
        <w:rPr/>
      </w:pPr>
      <w:r w:rsidDel="00000000" w:rsidR="00000000" w:rsidRPr="00000000">
        <w:rPr>
          <w:rtl w:val="0"/>
        </w:rPr>
        <w:t xml:space="preserve">Debt restructuring or refinancing: In case the hotel has a large debt burden and the financial situation is tense, debt restructuring or refinancing options should be explored to relieve the financial strains. This could be done through dialogue with lenders for more friendly terms, extension of repayment lengths, or consolidation of several loans into one, more comfortable loan (Investopedia, 2023). </w:t>
      </w:r>
    </w:p>
    <w:p w:rsidR="00000000" w:rsidDel="00000000" w:rsidP="00000000" w:rsidRDefault="00000000" w:rsidRPr="00000000" w14:paraId="00000041">
      <w:pPr>
        <w:numPr>
          <w:ilvl w:val="0"/>
          <w:numId w:val="7"/>
        </w:numPr>
        <w:ind w:left="720" w:hanging="360"/>
        <w:rPr/>
      </w:pPr>
      <w:r w:rsidDel="00000000" w:rsidR="00000000" w:rsidRPr="00000000">
        <w:rPr>
          <w:rtl w:val="0"/>
        </w:rPr>
        <w:t xml:space="preserve">Asset divestment or sale: Sometimes, selling or divesting from non-essential assets, such as idle properties or equipment, may give a much-needed cash injection to handle current financial problems or to support other restructuring activities. </w:t>
      </w:r>
    </w:p>
    <w:p w:rsidR="00000000" w:rsidDel="00000000" w:rsidP="00000000" w:rsidRDefault="00000000" w:rsidRPr="00000000" w14:paraId="00000042">
      <w:pPr>
        <w:numPr>
          <w:ilvl w:val="0"/>
          <w:numId w:val="7"/>
        </w:numPr>
        <w:ind w:left="720" w:hanging="360"/>
        <w:rPr/>
      </w:pPr>
      <w:r w:rsidDel="00000000" w:rsidR="00000000" w:rsidRPr="00000000">
        <w:rPr>
          <w:rtl w:val="0"/>
        </w:rPr>
        <w:t xml:space="preserve">Equity financing or capital injection: If the hotel's financial difficulties are acute, the management might have to appeal to additional equity financing from investors or the owner in order to ensure a successful turnaround and the implementation of the devised strategy. On the other hand, this option should be considered with understanding that this can lead to the loss of the ownership and control.</w:t>
      </w:r>
    </w:p>
    <w:p w:rsidR="00000000" w:rsidDel="00000000" w:rsidP="00000000" w:rsidRDefault="00000000" w:rsidRPr="00000000" w14:paraId="00000043">
      <w:pPr>
        <w:pStyle w:val="Heading2"/>
        <w:rPr>
          <w:b w:val="1"/>
        </w:rPr>
      </w:pPr>
      <w:bookmarkStart w:colFirst="0" w:colLast="0" w:name="_1ksv4uv" w:id="15"/>
      <w:bookmarkEnd w:id="15"/>
      <w:r w:rsidDel="00000000" w:rsidR="00000000" w:rsidRPr="00000000">
        <w:rPr>
          <w:b w:val="1"/>
          <w:rtl w:val="0"/>
        </w:rPr>
        <w:t xml:space="preserve">D. Strategic Partnerships and Alliances</w:t>
      </w:r>
    </w:p>
    <w:p w:rsidR="00000000" w:rsidDel="00000000" w:rsidP="00000000" w:rsidRDefault="00000000" w:rsidRPr="00000000" w14:paraId="00000044">
      <w:pPr>
        <w:numPr>
          <w:ilvl w:val="0"/>
          <w:numId w:val="9"/>
        </w:numPr>
        <w:ind w:left="720" w:hanging="360"/>
        <w:rPr/>
      </w:pPr>
      <w:r w:rsidDel="00000000" w:rsidR="00000000" w:rsidRPr="00000000">
        <w:rPr>
          <w:rtl w:val="0"/>
        </w:rPr>
        <w:t xml:space="preserve">Collaboration with complementary businesses: Creating strategic cooperation with complementary companies, such as local attractions, event venues, or transport companies, will be beneficial for both sides (FasterCapital, 2024). These collaborations can result in cross-promotions, package deals, and shared resources that together contribute to quality guest experience and win new customers. </w:t>
      </w:r>
    </w:p>
    <w:p w:rsidR="00000000" w:rsidDel="00000000" w:rsidP="00000000" w:rsidRDefault="00000000" w:rsidRPr="00000000" w14:paraId="00000045">
      <w:pPr>
        <w:numPr>
          <w:ilvl w:val="0"/>
          <w:numId w:val="9"/>
        </w:numPr>
        <w:ind w:left="720" w:hanging="360"/>
        <w:rPr/>
      </w:pPr>
      <w:r w:rsidDel="00000000" w:rsidR="00000000" w:rsidRPr="00000000">
        <w:rPr>
          <w:rtl w:val="0"/>
        </w:rPr>
        <w:t xml:space="preserve">Leveraging synergies and shared resources: Consequently, if the Urban Heights Hotel belongs to a bigger hotel group, then jointly taking advantage of synergies and a shared resource base can produce cost savings and operational efficiencies. This may entail collective purchases, joint marketing and distribution networks, or links to training programs and best practices.</w:t>
      </w:r>
    </w:p>
    <w:p w:rsidR="00000000" w:rsidDel="00000000" w:rsidP="00000000" w:rsidRDefault="00000000" w:rsidRPr="00000000" w14:paraId="00000046">
      <w:pPr>
        <w:pStyle w:val="Heading2"/>
        <w:rPr>
          <w:b w:val="1"/>
        </w:rPr>
      </w:pPr>
      <w:bookmarkStart w:colFirst="0" w:colLast="0" w:name="_44sinio" w:id="16"/>
      <w:bookmarkEnd w:id="16"/>
      <w:r w:rsidDel="00000000" w:rsidR="00000000" w:rsidRPr="00000000">
        <w:rPr>
          <w:b w:val="1"/>
          <w:rtl w:val="0"/>
        </w:rPr>
        <w:t xml:space="preserve">E. Monitoring and Evaluation Plan</w:t>
      </w:r>
    </w:p>
    <w:p w:rsidR="00000000" w:rsidDel="00000000" w:rsidP="00000000" w:rsidRDefault="00000000" w:rsidRPr="00000000" w14:paraId="00000047">
      <w:pPr>
        <w:numPr>
          <w:ilvl w:val="0"/>
          <w:numId w:val="10"/>
        </w:numPr>
        <w:ind w:left="720" w:hanging="360"/>
        <w:rPr/>
      </w:pPr>
      <w:r w:rsidDel="00000000" w:rsidR="00000000" w:rsidRPr="00000000">
        <w:rPr>
          <w:rtl w:val="0"/>
        </w:rPr>
        <w:t xml:space="preserve">Key performance indicators and targets: Key performance indicators (KPIs) as well as realistic targets need to be defined to closely monitor the progress and success of this turnaround strategy (Garcia, 2023). These KPIs may be broken down into units like occupancy rates, RevPAR, customer satisfaction scores, operational costs per room, and profitability ratios. The KPI targets should be specified in such a clear way that they can serve as a measuring stick for the success. </w:t>
      </w:r>
    </w:p>
    <w:p w:rsidR="00000000" w:rsidDel="00000000" w:rsidP="00000000" w:rsidRDefault="00000000" w:rsidRPr="00000000" w14:paraId="00000048">
      <w:pPr>
        <w:numPr>
          <w:ilvl w:val="0"/>
          <w:numId w:val="10"/>
        </w:numPr>
        <w:ind w:left="720" w:hanging="360"/>
        <w:rPr/>
      </w:pPr>
      <w:r w:rsidDel="00000000" w:rsidR="00000000" w:rsidRPr="00000000">
        <w:rPr>
          <w:rtl w:val="0"/>
        </w:rPr>
        <w:t xml:space="preserve">Periodic review and adjustment of the turnaround strategy: The recovery plan should not be only a static plan, but instead a process of dynamic and iterative steps. Regular review, say 3 times during the year should be done to evaluate the progress that has been made, to identify any deviations from the plan and to adjust based on the changing market conditions or unforeseen challenges. Through the process of this ongoing measurement and adjustment, the strategy will stay effective and current throughout the turnaround process.</w:t>
      </w:r>
    </w:p>
    <w:p w:rsidR="00000000" w:rsidDel="00000000" w:rsidP="00000000" w:rsidRDefault="00000000" w:rsidRPr="00000000" w14:paraId="00000049">
      <w:pPr>
        <w:pStyle w:val="Heading1"/>
        <w:rPr>
          <w:b w:val="1"/>
        </w:rPr>
      </w:pPr>
      <w:bookmarkStart w:colFirst="0" w:colLast="0" w:name="_3j2qqm3" w:id="17"/>
      <w:bookmarkEnd w:id="17"/>
      <w:r w:rsidDel="00000000" w:rsidR="00000000" w:rsidRPr="00000000">
        <w:rPr>
          <w:b w:val="1"/>
          <w:rtl w:val="0"/>
        </w:rPr>
        <w:t xml:space="preserve">Conclusion</w:t>
      </w:r>
    </w:p>
    <w:p w:rsidR="00000000" w:rsidDel="00000000" w:rsidP="00000000" w:rsidRDefault="00000000" w:rsidRPr="00000000" w14:paraId="0000004A">
      <w:pPr>
        <w:rPr/>
      </w:pPr>
      <w:r w:rsidDel="00000000" w:rsidR="00000000" w:rsidRPr="00000000">
        <w:rPr>
          <w:rtl w:val="0"/>
        </w:rPr>
        <w:t xml:space="preserve">Urban Heights Hotel faces great problems that need a blended strategy to enhance its financial situation and get its competitive capability back. Through this assessment we have provided a detailed account of the financial trends of the hotel, identified the critical reasons for its decline and recommended a combination of ways to deal with the situation, such as improving revenues, cost optimization, financial restructuring, strategic partnerships and ongoing monitoring and evaluation. Undoubtedly, this strategy will be a little more difficult and overwhelming. But it proves to be the only feasible route for the hotel to bounce back and re-build its status and profitability. The overall outcomes of the turnaround will be determined by the level of dedication and implementation of the proposed strategies.</w:t>
      </w:r>
    </w:p>
    <w:p w:rsidR="00000000" w:rsidDel="00000000" w:rsidP="00000000" w:rsidRDefault="00000000" w:rsidRPr="00000000" w14:paraId="0000004B">
      <w:pPr>
        <w:spacing w:line="259" w:lineRule="auto"/>
        <w:jc w:val="left"/>
        <w:rPr/>
      </w:pPr>
      <w:r w:rsidDel="00000000" w:rsidR="00000000" w:rsidRPr="00000000">
        <w:rPr>
          <w:rtl w:val="0"/>
        </w:rPr>
      </w:r>
    </w:p>
    <w:p w:rsidR="00000000" w:rsidDel="00000000" w:rsidP="00000000" w:rsidRDefault="00000000" w:rsidRPr="00000000" w14:paraId="0000004C">
      <w:pPr>
        <w:rPr>
          <w:b w:val="1"/>
        </w:rPr>
      </w:pPr>
      <w:r w:rsidDel="00000000" w:rsidR="00000000" w:rsidRPr="00000000">
        <w:rPr>
          <w:rtl w:val="0"/>
        </w:rPr>
        <w:t xml:space="preserve">  </w:t>
      </w:r>
      <w:r w:rsidDel="00000000" w:rsidR="00000000" w:rsidRPr="00000000">
        <w:rPr>
          <w:b w:val="1"/>
          <w:rtl w:val="0"/>
        </w:rPr>
        <w:t xml:space="preserve">References</w:t>
      </w:r>
    </w:p>
    <w:p w:rsidR="00000000" w:rsidDel="00000000" w:rsidP="00000000" w:rsidRDefault="00000000" w:rsidRPr="00000000" w14:paraId="0000004D">
      <w:pPr>
        <w:ind w:left="720" w:hanging="720"/>
        <w:rPr/>
      </w:pPr>
      <w:r w:rsidDel="00000000" w:rsidR="00000000" w:rsidRPr="00000000">
        <w:rPr>
          <w:rtl w:val="0"/>
        </w:rPr>
        <w:t xml:space="preserve">Ali, B., Gardi, B., Othman, B.J. and Ahmed, S.A. (2021). </w:t>
      </w:r>
      <w:r w:rsidDel="00000000" w:rsidR="00000000" w:rsidRPr="00000000">
        <w:rPr>
          <w:i w:val="1"/>
          <w:rtl w:val="0"/>
        </w:rPr>
        <w:t xml:space="preserve">Hotel service quality: The impact of service quality on customer satisfaction in hospitality</w:t>
      </w:r>
      <w:r w:rsidDel="00000000" w:rsidR="00000000" w:rsidRPr="00000000">
        <w:rPr>
          <w:rtl w:val="0"/>
        </w:rPr>
        <w:t xml:space="preserve">. [online] ResearchGate. Available at: </w:t>
      </w:r>
      <w:hyperlink r:id="rId6">
        <w:r w:rsidDel="00000000" w:rsidR="00000000" w:rsidRPr="00000000">
          <w:rPr>
            <w:color w:val="0563c1"/>
            <w:u w:val="single"/>
            <w:rtl w:val="0"/>
          </w:rPr>
          <w:t xml:space="preserve">https://www.researchgate.net/publication/351780048_Hotel_Service_Quality_The_Impact_of_Service_Quality_on_Customer_Satisfaction_in_Hospitality</w:t>
        </w:r>
      </w:hyperlink>
      <w:r w:rsidDel="00000000" w:rsidR="00000000" w:rsidRPr="00000000">
        <w:rPr>
          <w:rtl w:val="0"/>
        </w:rPr>
        <w:t xml:space="preserve"> [Accessed 22 Apr. 2024].</w:t>
      </w:r>
    </w:p>
    <w:p w:rsidR="00000000" w:rsidDel="00000000" w:rsidP="00000000" w:rsidRDefault="00000000" w:rsidRPr="00000000" w14:paraId="0000004E">
      <w:pPr>
        <w:ind w:left="720" w:hanging="720"/>
        <w:rPr/>
      </w:pPr>
      <w:r w:rsidDel="00000000" w:rsidR="00000000" w:rsidRPr="00000000">
        <w:rPr>
          <w:rtl w:val="0"/>
        </w:rPr>
        <w:t xml:space="preserve">Alrawabdeh, W. (2021). Seasonal Balancing of Revenue and Demand in Hotel industry: the Case of Dubai City. </w:t>
      </w:r>
      <w:r w:rsidDel="00000000" w:rsidR="00000000" w:rsidRPr="00000000">
        <w:rPr>
          <w:i w:val="1"/>
          <w:rtl w:val="0"/>
        </w:rPr>
        <w:t xml:space="preserve">Journal of Revenue and Pricing Management</w:t>
      </w:r>
      <w:r w:rsidDel="00000000" w:rsidR="00000000" w:rsidRPr="00000000">
        <w:rPr>
          <w:rtl w:val="0"/>
        </w:rPr>
        <w:t xml:space="preserve">, [online] 21. doi: </w:t>
      </w:r>
      <w:hyperlink r:id="rId7">
        <w:r w:rsidDel="00000000" w:rsidR="00000000" w:rsidRPr="00000000">
          <w:rPr>
            <w:color w:val="0563c1"/>
            <w:u w:val="single"/>
            <w:rtl w:val="0"/>
          </w:rPr>
          <w:t xml:space="preserve">https://doi.org/10.1057/s41272-021-00290-6</w:t>
        </w:r>
      </w:hyperlink>
      <w:r w:rsidDel="00000000" w:rsidR="00000000" w:rsidRPr="00000000">
        <w:rPr>
          <w:rtl w:val="0"/>
        </w:rPr>
        <w:t xml:space="preserve">. [Accessed 22 Apr. 2024].</w:t>
      </w:r>
    </w:p>
    <w:p w:rsidR="00000000" w:rsidDel="00000000" w:rsidP="00000000" w:rsidRDefault="00000000" w:rsidRPr="00000000" w14:paraId="0000004F">
      <w:pPr>
        <w:ind w:left="720" w:hanging="720"/>
        <w:rPr/>
      </w:pPr>
      <w:r w:rsidDel="00000000" w:rsidR="00000000" w:rsidRPr="00000000">
        <w:rPr>
          <w:rtl w:val="0"/>
        </w:rPr>
        <w:t xml:space="preserve">Boyle, M. (2022). </w:t>
      </w:r>
      <w:r w:rsidDel="00000000" w:rsidR="00000000" w:rsidRPr="00000000">
        <w:rPr>
          <w:i w:val="1"/>
          <w:rtl w:val="0"/>
        </w:rPr>
        <w:t xml:space="preserve">What is considered a good net debt-to-equity ratio?</w:t>
      </w:r>
      <w:r w:rsidDel="00000000" w:rsidR="00000000" w:rsidRPr="00000000">
        <w:rPr>
          <w:rtl w:val="0"/>
        </w:rPr>
        <w:t xml:space="preserve"> [online] Investopedia. Available at: </w:t>
      </w:r>
      <w:hyperlink r:id="rId8">
        <w:r w:rsidDel="00000000" w:rsidR="00000000" w:rsidRPr="00000000">
          <w:rPr>
            <w:color w:val="0563c1"/>
            <w:u w:val="single"/>
            <w:rtl w:val="0"/>
          </w:rPr>
          <w:t xml:space="preserve">https://www.investopedia.com/ask/answers/040915/what-considered-good-net-debttoequity-ratio.asp</w:t>
        </w:r>
      </w:hyperlink>
      <w:r w:rsidDel="00000000" w:rsidR="00000000" w:rsidRPr="00000000">
        <w:rPr>
          <w:rtl w:val="0"/>
        </w:rPr>
        <w:t xml:space="preserve"> [Accessed 22 Apr. 2024].</w:t>
      </w:r>
    </w:p>
    <w:p w:rsidR="00000000" w:rsidDel="00000000" w:rsidP="00000000" w:rsidRDefault="00000000" w:rsidRPr="00000000" w14:paraId="00000050">
      <w:pPr>
        <w:ind w:left="720" w:hanging="720"/>
        <w:rPr/>
      </w:pPr>
      <w:r w:rsidDel="00000000" w:rsidR="00000000" w:rsidRPr="00000000">
        <w:rPr>
          <w:rtl w:val="0"/>
        </w:rPr>
        <w:t xml:space="preserve">Deskera (2023). </w:t>
      </w:r>
      <w:r w:rsidDel="00000000" w:rsidR="00000000" w:rsidRPr="00000000">
        <w:rPr>
          <w:i w:val="1"/>
          <w:rtl w:val="0"/>
        </w:rPr>
        <w:t xml:space="preserve">Reducing the Cost of Food Manufacturing</w:t>
      </w:r>
      <w:r w:rsidDel="00000000" w:rsidR="00000000" w:rsidRPr="00000000">
        <w:rPr>
          <w:rtl w:val="0"/>
        </w:rPr>
        <w:t xml:space="preserve">. [online] Deskera Blog. Available at: </w:t>
      </w:r>
      <w:hyperlink r:id="rId9">
        <w:r w:rsidDel="00000000" w:rsidR="00000000" w:rsidRPr="00000000">
          <w:rPr>
            <w:color w:val="0563c1"/>
            <w:u w:val="single"/>
            <w:rtl w:val="0"/>
          </w:rPr>
          <w:t xml:space="preserve">https://www.deskera.com/blog/reducing-the-cost-of-food-manufacturing/</w:t>
        </w:r>
      </w:hyperlink>
      <w:r w:rsidDel="00000000" w:rsidR="00000000" w:rsidRPr="00000000">
        <w:rPr>
          <w:rtl w:val="0"/>
        </w:rPr>
        <w:t xml:space="preserve"> [Accessed 22 Apr. 2024].</w:t>
      </w:r>
    </w:p>
    <w:p w:rsidR="00000000" w:rsidDel="00000000" w:rsidP="00000000" w:rsidRDefault="00000000" w:rsidRPr="00000000" w14:paraId="00000051">
      <w:pPr>
        <w:ind w:left="720" w:hanging="720"/>
        <w:rPr/>
      </w:pPr>
      <w:r w:rsidDel="00000000" w:rsidR="00000000" w:rsidRPr="00000000">
        <w:rPr>
          <w:rtl w:val="0"/>
        </w:rPr>
        <w:t xml:space="preserve">FasterCapital (2022a). </w:t>
      </w:r>
      <w:r w:rsidDel="00000000" w:rsidR="00000000" w:rsidRPr="00000000">
        <w:rPr>
          <w:i w:val="1"/>
          <w:rtl w:val="0"/>
        </w:rPr>
        <w:t xml:space="preserve">Inefficient Supply Chain Management</w:t>
      </w:r>
      <w:r w:rsidDel="00000000" w:rsidR="00000000" w:rsidRPr="00000000">
        <w:rPr>
          <w:rtl w:val="0"/>
        </w:rPr>
        <w:t xml:space="preserve">. [online] FasterCapital. Available at: </w:t>
      </w:r>
      <w:hyperlink r:id="rId10">
        <w:r w:rsidDel="00000000" w:rsidR="00000000" w:rsidRPr="00000000">
          <w:rPr>
            <w:color w:val="0563c1"/>
            <w:u w:val="single"/>
            <w:rtl w:val="0"/>
          </w:rPr>
          <w:t xml:space="preserve">https://fastercapital.com/keyword/inefficient-supply-chain-management.html</w:t>
        </w:r>
      </w:hyperlink>
      <w:r w:rsidDel="00000000" w:rsidR="00000000" w:rsidRPr="00000000">
        <w:rPr>
          <w:rtl w:val="0"/>
        </w:rPr>
        <w:t xml:space="preserve"> [Accessed 23 Apr. 2024].</w:t>
      </w:r>
    </w:p>
    <w:p w:rsidR="00000000" w:rsidDel="00000000" w:rsidP="00000000" w:rsidRDefault="00000000" w:rsidRPr="00000000" w14:paraId="00000052">
      <w:pPr>
        <w:ind w:left="720" w:hanging="720"/>
        <w:rPr/>
      </w:pPr>
      <w:r w:rsidDel="00000000" w:rsidR="00000000" w:rsidRPr="00000000">
        <w:rPr>
          <w:rtl w:val="0"/>
        </w:rPr>
        <w:t xml:space="preserve">FasterCapital (2022b). </w:t>
      </w:r>
      <w:r w:rsidDel="00000000" w:rsidR="00000000" w:rsidRPr="00000000">
        <w:rPr>
          <w:i w:val="1"/>
          <w:rtl w:val="0"/>
        </w:rPr>
        <w:t xml:space="preserve">What is Expense Analysis?</w:t>
      </w:r>
      <w:r w:rsidDel="00000000" w:rsidR="00000000" w:rsidRPr="00000000">
        <w:rPr>
          <w:rtl w:val="0"/>
        </w:rPr>
        <w:t xml:space="preserve"> [online] FasterCapital. Available at: </w:t>
      </w:r>
      <w:hyperlink r:id="rId11">
        <w:r w:rsidDel="00000000" w:rsidR="00000000" w:rsidRPr="00000000">
          <w:rPr>
            <w:color w:val="0563c1"/>
            <w:u w:val="single"/>
            <w:rtl w:val="0"/>
          </w:rPr>
          <w:t xml:space="preserve">https://fastercapital.com/content/What-is-Expense-Analysis.html</w:t>
        </w:r>
      </w:hyperlink>
      <w:r w:rsidDel="00000000" w:rsidR="00000000" w:rsidRPr="00000000">
        <w:rPr>
          <w:rtl w:val="0"/>
        </w:rPr>
        <w:t xml:space="preserve"> [Accessed 23 Apr. 2024].</w:t>
      </w:r>
    </w:p>
    <w:p w:rsidR="00000000" w:rsidDel="00000000" w:rsidP="00000000" w:rsidRDefault="00000000" w:rsidRPr="00000000" w14:paraId="00000053">
      <w:pPr>
        <w:ind w:left="720" w:hanging="720"/>
        <w:rPr/>
      </w:pPr>
      <w:r w:rsidDel="00000000" w:rsidR="00000000" w:rsidRPr="00000000">
        <w:rPr>
          <w:rtl w:val="0"/>
        </w:rPr>
        <w:t xml:space="preserve">FasterCapital (2023). </w:t>
      </w:r>
      <w:r w:rsidDel="00000000" w:rsidR="00000000" w:rsidRPr="00000000">
        <w:rPr>
          <w:i w:val="1"/>
          <w:rtl w:val="0"/>
        </w:rPr>
        <w:t xml:space="preserve">Investing In Employee Training And Development For Improved Customer Satisfaction</w:t>
      </w:r>
      <w:r w:rsidDel="00000000" w:rsidR="00000000" w:rsidRPr="00000000">
        <w:rPr>
          <w:rtl w:val="0"/>
        </w:rPr>
        <w:t xml:space="preserve">. [online] FasterCapital. Available at: </w:t>
      </w:r>
      <w:hyperlink r:id="rId12">
        <w:r w:rsidDel="00000000" w:rsidR="00000000" w:rsidRPr="00000000">
          <w:rPr>
            <w:color w:val="0563c1"/>
            <w:u w:val="single"/>
            <w:rtl w:val="0"/>
          </w:rPr>
          <w:t xml:space="preserve">https://fastercapital.com/topics/investing-in-employee-training-and-development-for-improved-customer-satisfaction.html#:~:text=Investing%20in%20employee%20training%20and%20development%20is%20essential%20for%20businesses</w:t>
        </w:r>
      </w:hyperlink>
      <w:r w:rsidDel="00000000" w:rsidR="00000000" w:rsidRPr="00000000">
        <w:rPr>
          <w:rtl w:val="0"/>
        </w:rPr>
        <w:t xml:space="preserve"> [Accessed 23 Apr. 2024].</w:t>
      </w:r>
    </w:p>
    <w:p w:rsidR="00000000" w:rsidDel="00000000" w:rsidP="00000000" w:rsidRDefault="00000000" w:rsidRPr="00000000" w14:paraId="00000054">
      <w:pPr>
        <w:ind w:left="720" w:hanging="720"/>
        <w:rPr/>
      </w:pPr>
      <w:r w:rsidDel="00000000" w:rsidR="00000000" w:rsidRPr="00000000">
        <w:rPr>
          <w:rtl w:val="0"/>
        </w:rPr>
        <w:t xml:space="preserve">FasterCapital (2024). </w:t>
      </w:r>
      <w:r w:rsidDel="00000000" w:rsidR="00000000" w:rsidRPr="00000000">
        <w:rPr>
          <w:i w:val="1"/>
          <w:rtl w:val="0"/>
        </w:rPr>
        <w:t xml:space="preserve">Building Strategic Alliances With Complementary Businesses</w:t>
      </w:r>
      <w:r w:rsidDel="00000000" w:rsidR="00000000" w:rsidRPr="00000000">
        <w:rPr>
          <w:rtl w:val="0"/>
        </w:rPr>
        <w:t xml:space="preserve">. [online] FasterCapital. Available at: </w:t>
      </w:r>
      <w:hyperlink r:id="rId13">
        <w:r w:rsidDel="00000000" w:rsidR="00000000" w:rsidRPr="00000000">
          <w:rPr>
            <w:color w:val="0563c1"/>
            <w:u w:val="single"/>
            <w:rtl w:val="0"/>
          </w:rPr>
          <w:t xml:space="preserve">https://fastercapital.com/topics/building-strategic-alliances-with-complementary-businesses.html</w:t>
        </w:r>
      </w:hyperlink>
      <w:r w:rsidDel="00000000" w:rsidR="00000000" w:rsidRPr="00000000">
        <w:rPr>
          <w:rtl w:val="0"/>
        </w:rPr>
        <w:t xml:space="preserve"> [Accessed 22 Apr. 2024].</w:t>
      </w:r>
    </w:p>
    <w:p w:rsidR="00000000" w:rsidDel="00000000" w:rsidP="00000000" w:rsidRDefault="00000000" w:rsidRPr="00000000" w14:paraId="00000055">
      <w:pPr>
        <w:ind w:left="720" w:hanging="720"/>
        <w:rPr/>
      </w:pPr>
      <w:r w:rsidDel="00000000" w:rsidR="00000000" w:rsidRPr="00000000">
        <w:rPr>
          <w:rtl w:val="0"/>
        </w:rPr>
        <w:t xml:space="preserve">Fernando, J. (2024). </w:t>
      </w:r>
      <w:r w:rsidDel="00000000" w:rsidR="00000000" w:rsidRPr="00000000">
        <w:rPr>
          <w:i w:val="1"/>
          <w:rtl w:val="0"/>
        </w:rPr>
        <w:t xml:space="preserve">Current ratio explained with formula and examples</w:t>
      </w:r>
      <w:r w:rsidDel="00000000" w:rsidR="00000000" w:rsidRPr="00000000">
        <w:rPr>
          <w:rtl w:val="0"/>
        </w:rPr>
        <w:t xml:space="preserve">. [online] Investopedia. Available at: </w:t>
      </w:r>
      <w:hyperlink r:id="rId14">
        <w:r w:rsidDel="00000000" w:rsidR="00000000" w:rsidRPr="00000000">
          <w:rPr>
            <w:color w:val="0563c1"/>
            <w:u w:val="single"/>
            <w:rtl w:val="0"/>
          </w:rPr>
          <w:t xml:space="preserve">https://www.investopedia.com/terms/c/currentratio.asp</w:t>
        </w:r>
      </w:hyperlink>
      <w:r w:rsidDel="00000000" w:rsidR="00000000" w:rsidRPr="00000000">
        <w:rPr>
          <w:rtl w:val="0"/>
        </w:rPr>
        <w:t xml:space="preserve"> [Accessed 22 Apr. 2024].</w:t>
      </w:r>
    </w:p>
    <w:p w:rsidR="00000000" w:rsidDel="00000000" w:rsidP="00000000" w:rsidRDefault="00000000" w:rsidRPr="00000000" w14:paraId="00000056">
      <w:pPr>
        <w:ind w:left="720" w:hanging="720"/>
        <w:rPr/>
      </w:pPr>
      <w:r w:rsidDel="00000000" w:rsidR="00000000" w:rsidRPr="00000000">
        <w:rPr>
          <w:rtl w:val="0"/>
        </w:rPr>
        <w:t xml:space="preserve">Garcia, R. (2023). </w:t>
      </w:r>
      <w:r w:rsidDel="00000000" w:rsidR="00000000" w:rsidRPr="00000000">
        <w:rPr>
          <w:i w:val="1"/>
          <w:rtl w:val="0"/>
        </w:rPr>
        <w:t xml:space="preserve">Using Key Performance Indicators (KPIs) to Achieve Goals | Indeed.com</w:t>
      </w:r>
      <w:r w:rsidDel="00000000" w:rsidR="00000000" w:rsidRPr="00000000">
        <w:rPr>
          <w:rtl w:val="0"/>
        </w:rPr>
        <w:t xml:space="preserve">. [online] Indeed.com. Available at: </w:t>
      </w:r>
      <w:hyperlink r:id="rId15">
        <w:r w:rsidDel="00000000" w:rsidR="00000000" w:rsidRPr="00000000">
          <w:rPr>
            <w:color w:val="0563c1"/>
            <w:u w:val="single"/>
            <w:rtl w:val="0"/>
          </w:rPr>
          <w:t xml:space="preserve">https://www.indeed.com/career-advice/career-development/key-performance-indicators</w:t>
        </w:r>
      </w:hyperlink>
      <w:r w:rsidDel="00000000" w:rsidR="00000000" w:rsidRPr="00000000">
        <w:rPr>
          <w:rtl w:val="0"/>
        </w:rPr>
        <w:t xml:space="preserve"> [Accessed 22 Apr. 2024].</w:t>
      </w:r>
    </w:p>
    <w:p w:rsidR="00000000" w:rsidDel="00000000" w:rsidP="00000000" w:rsidRDefault="00000000" w:rsidRPr="00000000" w14:paraId="00000057">
      <w:pPr>
        <w:ind w:left="720" w:hanging="720"/>
        <w:rPr/>
      </w:pPr>
      <w:r w:rsidDel="00000000" w:rsidR="00000000" w:rsidRPr="00000000">
        <w:rPr>
          <w:rtl w:val="0"/>
        </w:rPr>
        <w:t xml:space="preserve">Hayes, A. (2024). </w:t>
      </w:r>
      <w:r w:rsidDel="00000000" w:rsidR="00000000" w:rsidRPr="00000000">
        <w:rPr>
          <w:i w:val="1"/>
          <w:rtl w:val="0"/>
        </w:rPr>
        <w:t xml:space="preserve">Profitability Ratios: What They Are, Common Types, and How Businesses Use Them</w:t>
      </w:r>
      <w:r w:rsidDel="00000000" w:rsidR="00000000" w:rsidRPr="00000000">
        <w:rPr>
          <w:rtl w:val="0"/>
        </w:rPr>
        <w:t xml:space="preserve">. [online] Investopedia. Available at: </w:t>
      </w:r>
      <w:hyperlink r:id="rId16">
        <w:r w:rsidDel="00000000" w:rsidR="00000000" w:rsidRPr="00000000">
          <w:rPr>
            <w:color w:val="0563c1"/>
            <w:u w:val="single"/>
            <w:rtl w:val="0"/>
          </w:rPr>
          <w:t xml:space="preserve">https://www.investopedia.com/terms/p/profitabilityratios.asp</w:t>
        </w:r>
      </w:hyperlink>
      <w:r w:rsidDel="00000000" w:rsidR="00000000" w:rsidRPr="00000000">
        <w:rPr>
          <w:rtl w:val="0"/>
        </w:rPr>
        <w:t xml:space="preserve"> [Accessed 22 Apr. 2024].</w:t>
      </w:r>
    </w:p>
    <w:p w:rsidR="00000000" w:rsidDel="00000000" w:rsidP="00000000" w:rsidRDefault="00000000" w:rsidRPr="00000000" w14:paraId="00000058">
      <w:pPr>
        <w:ind w:left="720" w:hanging="720"/>
        <w:rPr/>
      </w:pPr>
      <w:r w:rsidDel="00000000" w:rsidR="00000000" w:rsidRPr="00000000">
        <w:rPr>
          <w:rtl w:val="0"/>
        </w:rPr>
        <w:t xml:space="preserve">Investopedia (2023). </w:t>
      </w:r>
      <w:r w:rsidDel="00000000" w:rsidR="00000000" w:rsidRPr="00000000">
        <w:rPr>
          <w:i w:val="1"/>
          <w:rtl w:val="0"/>
        </w:rPr>
        <w:t xml:space="preserve">The Difference Between Restructuring Debt and Refinancing Debt</w:t>
      </w:r>
      <w:r w:rsidDel="00000000" w:rsidR="00000000" w:rsidRPr="00000000">
        <w:rPr>
          <w:rtl w:val="0"/>
        </w:rPr>
        <w:t xml:space="preserve">. [online] Investopedia. Available at: </w:t>
      </w:r>
      <w:hyperlink r:id="rId17">
        <w:r w:rsidDel="00000000" w:rsidR="00000000" w:rsidRPr="00000000">
          <w:rPr>
            <w:color w:val="0563c1"/>
            <w:u w:val="single"/>
            <w:rtl w:val="0"/>
          </w:rPr>
          <w:t xml:space="preserve">https://www.investopedia.com/articles/personal-finance/091615/difference-between-restructuring-and-refinancing.asp#:~:text=Debt%20restructuring%20is%20used%20when</w:t>
        </w:r>
      </w:hyperlink>
      <w:r w:rsidDel="00000000" w:rsidR="00000000" w:rsidRPr="00000000">
        <w:rPr>
          <w:rtl w:val="0"/>
        </w:rPr>
        <w:t xml:space="preserve"> [Accessed 23 Apr. 2024].</w:t>
      </w:r>
    </w:p>
    <w:p w:rsidR="00000000" w:rsidDel="00000000" w:rsidP="00000000" w:rsidRDefault="00000000" w:rsidRPr="00000000" w14:paraId="00000059">
      <w:pPr>
        <w:ind w:left="720" w:hanging="720"/>
        <w:rPr/>
      </w:pPr>
      <w:r w:rsidDel="00000000" w:rsidR="00000000" w:rsidRPr="00000000">
        <w:rPr>
          <w:rtl w:val="0"/>
        </w:rPr>
        <w:t xml:space="preserve">Maverick, J.B. (2022). </w:t>
      </w:r>
      <w:r w:rsidDel="00000000" w:rsidR="00000000" w:rsidRPr="00000000">
        <w:rPr>
          <w:i w:val="1"/>
          <w:rtl w:val="0"/>
        </w:rPr>
        <w:t xml:space="preserve">What Is the Best Measure of a Company’s Financial Health?</w:t>
      </w:r>
      <w:r w:rsidDel="00000000" w:rsidR="00000000" w:rsidRPr="00000000">
        <w:rPr>
          <w:rtl w:val="0"/>
        </w:rPr>
        <w:t xml:space="preserve"> [online] Investopedia. Available at: </w:t>
      </w:r>
      <w:hyperlink r:id="rId18">
        <w:r w:rsidDel="00000000" w:rsidR="00000000" w:rsidRPr="00000000">
          <w:rPr>
            <w:color w:val="0563c1"/>
            <w:u w:val="single"/>
            <w:rtl w:val="0"/>
          </w:rPr>
          <w:t xml:space="preserve">https://www.investopedia.com/articles/investing/061916/what-best-measure-companys-financial-health.asp</w:t>
        </w:r>
      </w:hyperlink>
      <w:r w:rsidDel="00000000" w:rsidR="00000000" w:rsidRPr="00000000">
        <w:rPr>
          <w:rtl w:val="0"/>
        </w:rPr>
        <w:t xml:space="preserve"> [Accessed 22 Apr. 2024].</w:t>
      </w:r>
    </w:p>
    <w:p w:rsidR="00000000" w:rsidDel="00000000" w:rsidP="00000000" w:rsidRDefault="00000000" w:rsidRPr="00000000" w14:paraId="0000005A">
      <w:pPr>
        <w:ind w:left="720" w:hanging="720"/>
        <w:rPr/>
      </w:pPr>
      <w:r w:rsidDel="00000000" w:rsidR="00000000" w:rsidRPr="00000000">
        <w:rPr>
          <w:rtl w:val="0"/>
        </w:rPr>
        <w:t xml:space="preserve">Molina-Castillo, F.-J., Meroño-Cerdán, A.-L., Lopez-Nicolas, C. and Fernandez-Espinar, L. (2023). Innovation and Technology in Hospitality Sector: Outcome and Performance. </w:t>
      </w:r>
      <w:r w:rsidDel="00000000" w:rsidR="00000000" w:rsidRPr="00000000">
        <w:rPr>
          <w:i w:val="1"/>
          <w:rtl w:val="0"/>
        </w:rPr>
        <w:t xml:space="preserve">Businesses</w:t>
      </w:r>
      <w:r w:rsidDel="00000000" w:rsidR="00000000" w:rsidRPr="00000000">
        <w:rPr>
          <w:rtl w:val="0"/>
        </w:rPr>
        <w:t xml:space="preserve">, [online] 3(1), pp.198–220. doi: </w:t>
      </w:r>
      <w:hyperlink r:id="rId19">
        <w:r w:rsidDel="00000000" w:rsidR="00000000" w:rsidRPr="00000000">
          <w:rPr>
            <w:color w:val="0563c1"/>
            <w:u w:val="single"/>
            <w:rtl w:val="0"/>
          </w:rPr>
          <w:t xml:space="preserve">https://doi.org/10.3390/businesses3010014</w:t>
        </w:r>
      </w:hyperlink>
      <w:r w:rsidDel="00000000" w:rsidR="00000000" w:rsidRPr="00000000">
        <w:rPr>
          <w:rtl w:val="0"/>
        </w:rPr>
        <w:t xml:space="preserve">. </w:t>
      </w:r>
    </w:p>
    <w:p w:rsidR="00000000" w:rsidDel="00000000" w:rsidP="00000000" w:rsidRDefault="00000000" w:rsidRPr="00000000" w14:paraId="0000005B">
      <w:pPr>
        <w:ind w:left="720" w:hanging="720"/>
        <w:rPr/>
      </w:pPr>
      <w:r w:rsidDel="00000000" w:rsidR="00000000" w:rsidRPr="00000000">
        <w:rPr>
          <w:rtl w:val="0"/>
        </w:rPr>
        <w:t xml:space="preserve">Scott, G. (2019). </w:t>
      </w:r>
      <w:r w:rsidDel="00000000" w:rsidR="00000000" w:rsidRPr="00000000">
        <w:rPr>
          <w:i w:val="1"/>
          <w:rtl w:val="0"/>
        </w:rPr>
        <w:t xml:space="preserve">Consumer Discretionary</w:t>
      </w:r>
      <w:r w:rsidDel="00000000" w:rsidR="00000000" w:rsidRPr="00000000">
        <w:rPr>
          <w:rtl w:val="0"/>
        </w:rPr>
        <w:t xml:space="preserve">. [online] Investopedia. Available at: </w:t>
      </w:r>
      <w:hyperlink r:id="rId20">
        <w:r w:rsidDel="00000000" w:rsidR="00000000" w:rsidRPr="00000000">
          <w:rPr>
            <w:color w:val="0563c1"/>
            <w:u w:val="single"/>
            <w:rtl w:val="0"/>
          </w:rPr>
          <w:t xml:space="preserve">https://www.investopedia.com/terms/c/consumer-discretionary.asp</w:t>
        </w:r>
      </w:hyperlink>
      <w:r w:rsidDel="00000000" w:rsidR="00000000" w:rsidRPr="00000000">
        <w:rPr>
          <w:rtl w:val="0"/>
        </w:rPr>
        <w:t xml:space="preserve"> [Accessed 22 Apr. 2024].</w:t>
      </w:r>
    </w:p>
    <w:p w:rsidR="00000000" w:rsidDel="00000000" w:rsidP="00000000" w:rsidRDefault="00000000" w:rsidRPr="00000000" w14:paraId="0000005C">
      <w:pPr>
        <w:ind w:left="720" w:hanging="720"/>
        <w:rPr/>
      </w:pPr>
      <w:r w:rsidDel="00000000" w:rsidR="00000000" w:rsidRPr="00000000">
        <w:rPr>
          <w:rtl w:val="0"/>
        </w:rPr>
        <w:t xml:space="preserve">Shapoval, V., Hägglund, P., Pizam, A., Abraham, V., Carlbäck, M., Nygren, T. and Smith, R.M. (2021). The COVID-19 pandemic effects on the hospitality industry using social systems theory: A multi-country comparison. </w:t>
      </w:r>
      <w:r w:rsidDel="00000000" w:rsidR="00000000" w:rsidRPr="00000000">
        <w:rPr>
          <w:i w:val="1"/>
          <w:rtl w:val="0"/>
        </w:rPr>
        <w:t xml:space="preserve">International Journal of Hospitality Management</w:t>
      </w:r>
      <w:r w:rsidDel="00000000" w:rsidR="00000000" w:rsidRPr="00000000">
        <w:rPr>
          <w:rtl w:val="0"/>
        </w:rPr>
        <w:t xml:space="preserve">, 94(102813), p.102813. [Accessed 22 Apr. 2024].</w:t>
      </w:r>
    </w:p>
    <w:p w:rsidR="00000000" w:rsidDel="00000000" w:rsidP="00000000" w:rsidRDefault="00000000" w:rsidRPr="00000000" w14:paraId="0000005D">
      <w:pPr>
        <w:ind w:left="720" w:hanging="720"/>
        <w:rPr/>
      </w:pPr>
      <w:r w:rsidDel="00000000" w:rsidR="00000000" w:rsidRPr="00000000">
        <w:rPr>
          <w:rtl w:val="0"/>
        </w:rPr>
        <w:t xml:space="preserve">SiteMinder (2024). </w:t>
      </w:r>
      <w:r w:rsidDel="00000000" w:rsidR="00000000" w:rsidRPr="00000000">
        <w:rPr>
          <w:i w:val="1"/>
          <w:rtl w:val="0"/>
        </w:rPr>
        <w:t xml:space="preserve">Essential strategies to increase your hotel room sales - SiteMinder</w:t>
      </w:r>
      <w:r w:rsidDel="00000000" w:rsidR="00000000" w:rsidRPr="00000000">
        <w:rPr>
          <w:rtl w:val="0"/>
        </w:rPr>
        <w:t xml:space="preserve">. [online] SiteMinder. Available at: </w:t>
      </w:r>
      <w:hyperlink r:id="rId21">
        <w:r w:rsidDel="00000000" w:rsidR="00000000" w:rsidRPr="00000000">
          <w:rPr>
            <w:color w:val="0563c1"/>
            <w:u w:val="single"/>
            <w:rtl w:val="0"/>
          </w:rPr>
          <w:t xml:space="preserve">https://www.siteminder.com/r/hotel-distribution/hotel-revenue-management/strategies-increase-hotel-room-sales/</w:t>
        </w:r>
      </w:hyperlink>
      <w:r w:rsidDel="00000000" w:rsidR="00000000" w:rsidRPr="00000000">
        <w:rPr>
          <w:rtl w:val="0"/>
        </w:rPr>
        <w:t xml:space="preserve"> [Accessed 22 Apr. 2024].</w:t>
      </w:r>
    </w:p>
    <w:p w:rsidR="00000000" w:rsidDel="00000000" w:rsidP="00000000" w:rsidRDefault="00000000" w:rsidRPr="00000000" w14:paraId="0000005E">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4">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5">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6">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7">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8">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9">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0">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2">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sz w:val="32"/>
      <w:szCs w:val="32"/>
    </w:rPr>
  </w:style>
  <w:style w:type="paragraph" w:styleId="Heading2">
    <w:name w:val="heading 2"/>
    <w:basedOn w:val="Normal"/>
    <w:next w:val="Normal"/>
    <w:pPr>
      <w:keepNext w:val="1"/>
      <w:keepLines w:val="1"/>
      <w:spacing w:after="0" w:before="40" w:lineRule="auto"/>
    </w:pPr>
    <w:rPr>
      <w:sz w:val="28"/>
      <w:szCs w:val="28"/>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Calibri" w:cs="Calibri" w:eastAsia="Calibri" w:hAnsi="Calibri"/>
      <w:sz w:val="56"/>
      <w:szCs w:val="56"/>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hyperlink" Target="https://www.investopedia.com/terms/c/consumer-discretionary.asp" TargetMode="External"/><Relationship Id="rId11" Type="http://schemas.openxmlformats.org/officeDocument/2006/relationships/hyperlink" Target="https://fastercapital.com/content/What-is-Expense-Analysis.html" TargetMode="External"/><Relationship Id="rId10" Type="http://schemas.openxmlformats.org/officeDocument/2006/relationships/hyperlink" Target="https://fastercapital.com/keyword/inefficient-supply-chain-management.html" TargetMode="External"/><Relationship Id="rId21" Type="http://schemas.openxmlformats.org/officeDocument/2006/relationships/hyperlink" Target="https://www.siteminder.com/r/hotel-distribution/hotel-revenue-management/strategies-increase-hotel-room-sales/" TargetMode="External"/><Relationship Id="rId13" Type="http://schemas.openxmlformats.org/officeDocument/2006/relationships/hyperlink" Target="https://fastercapital.com/topics/building-strategic-alliances-with-complementary-businesses.html" TargetMode="External"/><Relationship Id="rId12" Type="http://schemas.openxmlformats.org/officeDocument/2006/relationships/hyperlink" Target="https://fastercapital.com/topics/investing-in-employee-training-and-development-for-improved-customer-satisfaction.html#:~:text=Investing%20in%20employee%20training%20and%20development%20is%20essential%20for%20businesse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deskera.com/blog/reducing-the-cost-of-food-manufacturing/" TargetMode="External"/><Relationship Id="rId15" Type="http://schemas.openxmlformats.org/officeDocument/2006/relationships/hyperlink" Target="https://www.indeed.com/career-advice/career-development/key-performance-indicators" TargetMode="External"/><Relationship Id="rId14" Type="http://schemas.openxmlformats.org/officeDocument/2006/relationships/hyperlink" Target="https://www.investopedia.com/terms/c/currentratio.asp" TargetMode="External"/><Relationship Id="rId17" Type="http://schemas.openxmlformats.org/officeDocument/2006/relationships/hyperlink" Target="https://www.investopedia.com/articles/personal-finance/091615/difference-between-restructuring-and-refinancing.asp#:~:text=Debt%20restructuring%20is%20used%20when" TargetMode="External"/><Relationship Id="rId16" Type="http://schemas.openxmlformats.org/officeDocument/2006/relationships/hyperlink" Target="https://www.investopedia.com/terms/p/profitabilityratios.asp" TargetMode="External"/><Relationship Id="rId5" Type="http://schemas.openxmlformats.org/officeDocument/2006/relationships/styles" Target="styles.xml"/><Relationship Id="rId19" Type="http://schemas.openxmlformats.org/officeDocument/2006/relationships/hyperlink" Target="https://doi.org/10.3390/businesses3010014" TargetMode="External"/><Relationship Id="rId6" Type="http://schemas.openxmlformats.org/officeDocument/2006/relationships/hyperlink" Target="https://www.researchgate.net/publication/351780048_Hotel_Service_Quality_The_Impact_of_Service_Quality_on_Customer_Satisfaction_in_Hospitality" TargetMode="External"/><Relationship Id="rId18" Type="http://schemas.openxmlformats.org/officeDocument/2006/relationships/hyperlink" Target="https://www.investopedia.com/articles/investing/061916/what-best-measure-companys-financial-health.asp" TargetMode="External"/><Relationship Id="rId7" Type="http://schemas.openxmlformats.org/officeDocument/2006/relationships/hyperlink" Target="https://doi.org/10.1057/s41272-021-00290-6" TargetMode="External"/><Relationship Id="rId8" Type="http://schemas.openxmlformats.org/officeDocument/2006/relationships/hyperlink" Target="https://www.investopedia.com/ask/answers/040915/what-considered-good-net-debttoequity-ratio.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