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EB665D" w14:textId="77777777" w:rsidR="00563B58" w:rsidRPr="00A47621" w:rsidRDefault="001D19E7" w:rsidP="0040668F">
      <w:pPr>
        <w:rPr>
          <w:rFonts w:ascii="Times New Roman" w:hAnsi="Times New Roman" w:cs="Times New Roman"/>
          <w:sz w:val="24"/>
          <w:szCs w:val="24"/>
        </w:rPr>
      </w:pPr>
      <w:permStart w:id="1390301498" w:edGrp="everyone"/>
      <w:r>
        <w:rPr>
          <w:rFonts w:ascii="Times New Roman" w:hAnsi="Times New Roman" w:cs="Times New Roman"/>
          <w:noProof/>
          <w:sz w:val="24"/>
          <w:szCs w:val="24"/>
        </w:rPr>
        <w:drawing>
          <wp:inline distT="0" distB="0" distL="0" distR="0" wp14:anchorId="1BEFF648" wp14:editId="5FC7E752">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1390301498"/>
    </w:p>
    <w:p w14:paraId="49C2A5F2" w14:textId="77777777" w:rsidR="00563B58" w:rsidRPr="00A47621" w:rsidRDefault="00563B58" w:rsidP="0040668F">
      <w:pPr>
        <w:rPr>
          <w:rFonts w:ascii="Times New Roman" w:hAnsi="Times New Roman" w:cs="Times New Roman"/>
          <w:sz w:val="24"/>
          <w:szCs w:val="24"/>
        </w:rPr>
      </w:pPr>
    </w:p>
    <w:p w14:paraId="4B651C8A" w14:textId="77777777" w:rsidR="00563B58" w:rsidRPr="00A47621" w:rsidRDefault="00563B58" w:rsidP="0040668F">
      <w:pPr>
        <w:rPr>
          <w:rFonts w:ascii="Times New Roman" w:hAnsi="Times New Roman" w:cs="Times New Roman"/>
          <w:sz w:val="24"/>
          <w:szCs w:val="24"/>
        </w:rPr>
      </w:pPr>
    </w:p>
    <w:p w14:paraId="0104BBFE"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2DACBB4B"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699F2AE"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AFFD8A9"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427ACA6"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11753D1"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66F747F9"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37910D80"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2BF32E8F" w14:textId="77777777" w:rsidTr="005D3F07">
        <w:tc>
          <w:tcPr>
            <w:tcW w:w="10368" w:type="dxa"/>
            <w:shd w:val="clear" w:color="auto" w:fill="auto"/>
          </w:tcPr>
          <w:p w14:paraId="52BFAC82"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DC4308">
              <w:rPr>
                <w:rFonts w:ascii="Times New Roman" w:hAnsi="Times New Roman" w:cs="Times New Roman"/>
                <w:b/>
                <w:color w:val="auto"/>
                <w:sz w:val="48"/>
              </w:rPr>
              <w:t xml:space="preserve"> Katy Doherty</w:t>
            </w:r>
          </w:p>
          <w:p w14:paraId="1E49DC3B"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2929795"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C4308">
              <w:rPr>
                <w:rFonts w:ascii="Times New Roman" w:hAnsi="Times New Roman" w:cs="Times New Roman"/>
                <w:b/>
                <w:color w:val="auto"/>
                <w:sz w:val="48"/>
              </w:rPr>
              <w:t xml:space="preserve"> </w:t>
            </w:r>
          </w:p>
          <w:p w14:paraId="1CCDE1EF" w14:textId="77777777" w:rsidR="0085230E" w:rsidRPr="005D3F07" w:rsidRDefault="00DC430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1203657</w:t>
            </w:r>
          </w:p>
          <w:p w14:paraId="21614726"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2B4DEECE"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7CF19EB"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F223859"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2ED857FE"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3CB484D0"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7457FBB9"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E60D214" w14:textId="77777777" w:rsidR="0010312C" w:rsidRPr="0006581A" w:rsidRDefault="0010312C" w:rsidP="0040668F">
      <w:pPr>
        <w:rPr>
          <w:color w:val="auto"/>
          <w:sz w:val="24"/>
          <w:szCs w:val="24"/>
        </w:rPr>
      </w:pPr>
    </w:p>
    <w:p w14:paraId="13683C6F"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E328D8" w14:textId="77777777" w:rsidR="008B28E7" w:rsidRPr="0006581A" w:rsidRDefault="008B28E7" w:rsidP="008B28E7">
      <w:pPr>
        <w:rPr>
          <w:color w:val="auto"/>
          <w:sz w:val="24"/>
          <w:szCs w:val="24"/>
        </w:rPr>
      </w:pPr>
    </w:p>
    <w:p w14:paraId="45A2BAFD"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0EEC518E" w14:textId="77777777" w:rsidR="0040668F" w:rsidRPr="0006581A" w:rsidRDefault="0040668F" w:rsidP="00FF7EBB">
      <w:pPr>
        <w:jc w:val="both"/>
        <w:rPr>
          <w:b/>
          <w:color w:val="auto"/>
          <w:sz w:val="24"/>
          <w:szCs w:val="24"/>
        </w:rPr>
      </w:pPr>
    </w:p>
    <w:p w14:paraId="1B017FAB"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38B76C0" w14:textId="77777777" w:rsidR="004B69F6" w:rsidRPr="0006581A" w:rsidRDefault="004B69F6" w:rsidP="00FF7EBB">
      <w:pPr>
        <w:jc w:val="both"/>
        <w:rPr>
          <w:color w:val="auto"/>
          <w:sz w:val="24"/>
          <w:szCs w:val="24"/>
        </w:rPr>
      </w:pPr>
    </w:p>
    <w:p w14:paraId="38575CFF" w14:textId="77777777" w:rsidR="004B69F6" w:rsidRPr="0006581A" w:rsidRDefault="0040668F" w:rsidP="004D112D">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0A9773CA" w14:textId="77777777" w:rsidR="004B69F6" w:rsidRPr="0006581A" w:rsidRDefault="004B69F6" w:rsidP="004D112D">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6F41B4FE" w14:textId="77777777" w:rsidR="008B28E7" w:rsidRPr="0006581A" w:rsidRDefault="00751263" w:rsidP="004D112D">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46C95F59" w14:textId="77777777" w:rsidR="008B28E7" w:rsidRPr="00E35112" w:rsidRDefault="008B28E7" w:rsidP="00FF7EBB">
      <w:pPr>
        <w:ind w:left="502"/>
        <w:jc w:val="both"/>
        <w:rPr>
          <w:color w:val="FF0000"/>
          <w:sz w:val="24"/>
          <w:szCs w:val="24"/>
        </w:rPr>
      </w:pPr>
    </w:p>
    <w:p w14:paraId="365BA28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74774D5D" w14:textId="77777777" w:rsidR="008B28E7" w:rsidRPr="0006581A" w:rsidRDefault="008B28E7" w:rsidP="00FF7EBB">
      <w:pPr>
        <w:numPr>
          <w:ilvl w:val="12"/>
          <w:numId w:val="0"/>
        </w:numPr>
        <w:jc w:val="both"/>
        <w:rPr>
          <w:color w:val="auto"/>
          <w:sz w:val="24"/>
          <w:szCs w:val="24"/>
        </w:rPr>
      </w:pPr>
    </w:p>
    <w:p w14:paraId="1FDFE2B2"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6B088E85" w14:textId="77777777" w:rsidR="008B28E7" w:rsidRPr="00E35112" w:rsidRDefault="008B28E7" w:rsidP="00FF7EBB">
      <w:pPr>
        <w:numPr>
          <w:ilvl w:val="12"/>
          <w:numId w:val="0"/>
        </w:numPr>
        <w:jc w:val="both"/>
        <w:rPr>
          <w:color w:val="FF0000"/>
          <w:sz w:val="24"/>
          <w:szCs w:val="24"/>
        </w:rPr>
      </w:pPr>
    </w:p>
    <w:p w14:paraId="4250659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155898D" w14:textId="77777777" w:rsidR="008B28E7" w:rsidRPr="0006581A" w:rsidRDefault="008B28E7" w:rsidP="00FF7EBB">
      <w:pPr>
        <w:numPr>
          <w:ilvl w:val="12"/>
          <w:numId w:val="0"/>
        </w:numPr>
        <w:jc w:val="both"/>
        <w:rPr>
          <w:color w:val="auto"/>
          <w:sz w:val="24"/>
          <w:szCs w:val="24"/>
        </w:rPr>
      </w:pPr>
    </w:p>
    <w:p w14:paraId="698AB532"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09562A3E" w14:textId="77777777" w:rsidR="00BE3C75" w:rsidRDefault="00BE3C75" w:rsidP="006B5E67">
      <w:pPr>
        <w:overflowPunct/>
        <w:autoSpaceDE/>
        <w:autoSpaceDN/>
        <w:adjustRightInd/>
        <w:jc w:val="both"/>
        <w:textAlignment w:val="auto"/>
        <w:rPr>
          <w:color w:val="auto"/>
          <w:sz w:val="24"/>
          <w:szCs w:val="24"/>
        </w:rPr>
      </w:pPr>
    </w:p>
    <w:p w14:paraId="499F2F4A" w14:textId="77777777"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7AE60E82" w14:textId="77777777" w:rsidR="00BE3C75" w:rsidRPr="0006581A" w:rsidRDefault="00BE3C75" w:rsidP="006B5E67">
      <w:pPr>
        <w:overflowPunct/>
        <w:autoSpaceDE/>
        <w:autoSpaceDN/>
        <w:adjustRightInd/>
        <w:jc w:val="both"/>
        <w:textAlignment w:val="auto"/>
        <w:rPr>
          <w:color w:val="auto"/>
          <w:sz w:val="24"/>
          <w:szCs w:val="24"/>
        </w:rPr>
      </w:pPr>
    </w:p>
    <w:p w14:paraId="66C78F41" w14:textId="77777777" w:rsidR="008B28E7" w:rsidRPr="00E35112" w:rsidRDefault="008B28E7" w:rsidP="00FF7EBB">
      <w:pPr>
        <w:numPr>
          <w:ilvl w:val="12"/>
          <w:numId w:val="0"/>
        </w:numPr>
        <w:jc w:val="both"/>
        <w:rPr>
          <w:i/>
          <w:color w:val="FF0000"/>
          <w:sz w:val="24"/>
          <w:szCs w:val="24"/>
        </w:rPr>
      </w:pPr>
    </w:p>
    <w:p w14:paraId="10CF9E89"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801B328" w14:textId="77777777" w:rsidR="008B28E7" w:rsidRPr="00467F66" w:rsidRDefault="008B28E7" w:rsidP="00FF7EBB">
      <w:pPr>
        <w:jc w:val="both"/>
        <w:rPr>
          <w:b/>
          <w:color w:val="auto"/>
          <w:sz w:val="24"/>
          <w:szCs w:val="24"/>
        </w:rPr>
      </w:pPr>
    </w:p>
    <w:p w14:paraId="4442C0A6"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4FE58635" w14:textId="77777777" w:rsidR="000325D9" w:rsidRPr="00467F66" w:rsidRDefault="000325D9" w:rsidP="00FF7EBB">
      <w:pPr>
        <w:jc w:val="both"/>
        <w:rPr>
          <w:color w:val="auto"/>
          <w:sz w:val="24"/>
          <w:szCs w:val="24"/>
        </w:rPr>
      </w:pPr>
    </w:p>
    <w:p w14:paraId="335A7A4B"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31125D53" w14:textId="77777777" w:rsidR="000325D9" w:rsidRPr="00E35112" w:rsidRDefault="000325D9" w:rsidP="00FF7EBB">
      <w:pPr>
        <w:jc w:val="both"/>
        <w:rPr>
          <w:color w:val="FF0000"/>
          <w:sz w:val="24"/>
          <w:szCs w:val="24"/>
        </w:rPr>
      </w:pPr>
    </w:p>
    <w:p w14:paraId="2892F6F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195C51" w14:textId="77777777" w:rsidR="008B28E7" w:rsidRPr="00467F66" w:rsidRDefault="008B28E7" w:rsidP="00FF7EBB">
      <w:pPr>
        <w:jc w:val="both"/>
        <w:rPr>
          <w:b/>
          <w:color w:val="auto"/>
          <w:sz w:val="24"/>
          <w:szCs w:val="24"/>
        </w:rPr>
      </w:pPr>
    </w:p>
    <w:p w14:paraId="4CF74932"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45BFDEBA" w14:textId="77777777" w:rsidR="000325D9" w:rsidRPr="00467F66" w:rsidRDefault="000325D9" w:rsidP="00FF7EBB">
      <w:pPr>
        <w:jc w:val="both"/>
        <w:rPr>
          <w:color w:val="auto"/>
          <w:sz w:val="24"/>
          <w:szCs w:val="24"/>
        </w:rPr>
      </w:pPr>
    </w:p>
    <w:p w14:paraId="6CD05E0F"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B55326" w14:textId="77777777" w:rsidR="008B28E7" w:rsidRPr="00467F66" w:rsidRDefault="00FF7EBB" w:rsidP="004D112D">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17438949" w14:textId="77777777" w:rsidR="000325D9" w:rsidRPr="00467F66" w:rsidRDefault="00FF7EBB" w:rsidP="004D112D">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4F67D01" w14:textId="77777777" w:rsidR="000325D9" w:rsidRPr="00467F66" w:rsidRDefault="00FF7EBB" w:rsidP="004D112D">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4F264DC7" w14:textId="77777777" w:rsidR="00F92E4D" w:rsidRPr="00467F66" w:rsidRDefault="00FF7EBB" w:rsidP="004D112D">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0B82B0E6" w14:textId="77777777" w:rsidR="00FF7EBB" w:rsidRPr="00467F66" w:rsidRDefault="00FF7EBB" w:rsidP="00FF7EBB">
      <w:pPr>
        <w:jc w:val="both"/>
        <w:rPr>
          <w:color w:val="auto"/>
          <w:sz w:val="24"/>
          <w:szCs w:val="24"/>
        </w:rPr>
      </w:pPr>
    </w:p>
    <w:p w14:paraId="2FC926B8"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52DF3F67" w14:textId="77777777" w:rsidR="00390074" w:rsidRDefault="00390074" w:rsidP="00FF7EBB">
      <w:pPr>
        <w:ind w:left="360"/>
        <w:jc w:val="both"/>
        <w:rPr>
          <w:b/>
          <w:color w:val="auto"/>
          <w:sz w:val="24"/>
          <w:szCs w:val="24"/>
        </w:rPr>
      </w:pPr>
    </w:p>
    <w:p w14:paraId="59903519" w14:textId="77777777" w:rsidR="008C7770" w:rsidRPr="0075031F" w:rsidRDefault="008C7770" w:rsidP="00FF7EBB">
      <w:pPr>
        <w:ind w:left="360"/>
        <w:jc w:val="both"/>
        <w:rPr>
          <w:b/>
          <w:color w:val="auto"/>
          <w:sz w:val="24"/>
          <w:szCs w:val="24"/>
        </w:rPr>
      </w:pPr>
    </w:p>
    <w:p w14:paraId="0C51E26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3C66D5CB" w14:textId="77777777" w:rsidR="000325D9" w:rsidRPr="00E35112" w:rsidRDefault="000325D9" w:rsidP="00FF7EBB">
      <w:pPr>
        <w:jc w:val="both"/>
        <w:rPr>
          <w:b/>
          <w:color w:val="FF0000"/>
          <w:sz w:val="24"/>
          <w:szCs w:val="24"/>
          <w:u w:val="single"/>
        </w:rPr>
      </w:pPr>
    </w:p>
    <w:p w14:paraId="5024A0D1"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283A4420" w14:textId="77777777" w:rsidR="000325D9" w:rsidRPr="00E35112" w:rsidRDefault="000325D9" w:rsidP="00FF7EBB">
      <w:pPr>
        <w:jc w:val="both"/>
        <w:rPr>
          <w:b/>
          <w:color w:val="FF0000"/>
          <w:sz w:val="24"/>
          <w:szCs w:val="24"/>
        </w:rPr>
      </w:pPr>
    </w:p>
    <w:p w14:paraId="5E543D11" w14:textId="77777777" w:rsidR="000325D9" w:rsidRPr="00E35112" w:rsidRDefault="000325D9" w:rsidP="00FF7EBB">
      <w:pPr>
        <w:jc w:val="both"/>
        <w:rPr>
          <w:b/>
          <w:color w:val="FF0000"/>
          <w:sz w:val="24"/>
          <w:szCs w:val="24"/>
        </w:rPr>
      </w:pPr>
    </w:p>
    <w:p w14:paraId="60B78CEA"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7CA5E1BE" w14:textId="77777777" w:rsidR="004B600B" w:rsidRPr="00E97171" w:rsidRDefault="004B600B" w:rsidP="00FF7EBB">
      <w:pPr>
        <w:jc w:val="both"/>
        <w:rPr>
          <w:color w:val="auto"/>
          <w:sz w:val="24"/>
          <w:szCs w:val="24"/>
          <w:u w:val="single"/>
        </w:rPr>
      </w:pPr>
    </w:p>
    <w:p w14:paraId="02D236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716113"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9A5FE80"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70217B38" w14:textId="77777777" w:rsidR="004B600B" w:rsidRPr="00E97171" w:rsidRDefault="004B600B" w:rsidP="00FF7EBB">
      <w:pPr>
        <w:jc w:val="both"/>
        <w:rPr>
          <w:color w:val="auto"/>
          <w:sz w:val="24"/>
          <w:szCs w:val="24"/>
        </w:rPr>
      </w:pPr>
    </w:p>
    <w:p w14:paraId="4F8103F6"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2381CE82" w14:textId="77777777" w:rsidR="008B28E7" w:rsidRPr="00E97171" w:rsidRDefault="008B28E7" w:rsidP="00FF7EBB">
      <w:pPr>
        <w:jc w:val="both"/>
        <w:rPr>
          <w:i/>
          <w:color w:val="auto"/>
          <w:sz w:val="24"/>
          <w:szCs w:val="24"/>
        </w:rPr>
      </w:pPr>
    </w:p>
    <w:p w14:paraId="45DC1869" w14:textId="77777777" w:rsidR="007C1D94" w:rsidRPr="00E97171" w:rsidRDefault="007C1D94" w:rsidP="004D112D">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27A13D0D" w14:textId="77777777" w:rsidR="00895FCE" w:rsidRPr="00E97171" w:rsidRDefault="007C1D94" w:rsidP="004D112D">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6FAFEB72" w14:textId="77777777" w:rsidR="007C1D94" w:rsidRPr="00E97171" w:rsidRDefault="007C1D94" w:rsidP="004D112D">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4AE85871" w14:textId="77777777" w:rsidR="00B12295" w:rsidRPr="00E97171" w:rsidRDefault="00B12295" w:rsidP="00FF7EBB">
      <w:pPr>
        <w:jc w:val="both"/>
        <w:rPr>
          <w:b/>
          <w:color w:val="auto"/>
          <w:sz w:val="24"/>
          <w:szCs w:val="24"/>
        </w:rPr>
      </w:pPr>
    </w:p>
    <w:p w14:paraId="4E95D3C5"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64EA1BE8"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140D4596" w14:textId="77777777" w:rsidTr="0051287D">
        <w:tc>
          <w:tcPr>
            <w:tcW w:w="1240" w:type="dxa"/>
            <w:shd w:val="clear" w:color="auto" w:fill="auto"/>
          </w:tcPr>
          <w:p w14:paraId="043D9057"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48D71326" w14:textId="77777777" w:rsidR="0002759A" w:rsidRPr="00FF07C3" w:rsidRDefault="0002759A" w:rsidP="00FF7EBB">
            <w:pPr>
              <w:jc w:val="both"/>
              <w:rPr>
                <w:b/>
                <w:color w:val="auto"/>
                <w:sz w:val="24"/>
                <w:szCs w:val="24"/>
              </w:rPr>
            </w:pPr>
            <w:r w:rsidRPr="00FF07C3">
              <w:rPr>
                <w:b/>
                <w:color w:val="auto"/>
                <w:sz w:val="24"/>
                <w:szCs w:val="24"/>
              </w:rPr>
              <w:t>Topic</w:t>
            </w:r>
          </w:p>
          <w:p w14:paraId="7E0685D2" w14:textId="77777777" w:rsidR="0002759A" w:rsidRPr="00FF07C3" w:rsidRDefault="0002759A" w:rsidP="00FF7EBB">
            <w:pPr>
              <w:jc w:val="both"/>
              <w:rPr>
                <w:b/>
                <w:color w:val="auto"/>
                <w:sz w:val="24"/>
                <w:szCs w:val="24"/>
              </w:rPr>
            </w:pPr>
          </w:p>
        </w:tc>
        <w:tc>
          <w:tcPr>
            <w:tcW w:w="1134" w:type="dxa"/>
          </w:tcPr>
          <w:p w14:paraId="5B48D48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655520A3" w14:textId="77777777" w:rsidTr="0051287D">
        <w:tc>
          <w:tcPr>
            <w:tcW w:w="1240" w:type="dxa"/>
            <w:shd w:val="clear" w:color="auto" w:fill="auto"/>
          </w:tcPr>
          <w:p w14:paraId="5C335479"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383C7CA6"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0386CC38" w14:textId="77777777" w:rsidR="0002759A" w:rsidRPr="00FF07C3" w:rsidRDefault="0002759A" w:rsidP="00E83F91">
            <w:pPr>
              <w:spacing w:line="360" w:lineRule="auto"/>
              <w:jc w:val="both"/>
              <w:rPr>
                <w:color w:val="auto"/>
                <w:sz w:val="24"/>
                <w:szCs w:val="24"/>
              </w:rPr>
            </w:pPr>
          </w:p>
        </w:tc>
      </w:tr>
      <w:tr w:rsidR="0002759A" w:rsidRPr="00E35112" w14:paraId="1525BCAF" w14:textId="77777777" w:rsidTr="0051287D">
        <w:tc>
          <w:tcPr>
            <w:tcW w:w="1240" w:type="dxa"/>
            <w:shd w:val="clear" w:color="auto" w:fill="auto"/>
          </w:tcPr>
          <w:p w14:paraId="0DD1F212"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4062BF"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23191ACC"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175BF41" w14:textId="77777777" w:rsidTr="0051287D">
        <w:tc>
          <w:tcPr>
            <w:tcW w:w="1240" w:type="dxa"/>
            <w:shd w:val="clear" w:color="auto" w:fill="auto"/>
          </w:tcPr>
          <w:p w14:paraId="63C43E5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7A999036"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703E4F51"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06C9244B" w14:textId="77777777" w:rsidTr="0051287D">
        <w:tc>
          <w:tcPr>
            <w:tcW w:w="1240" w:type="dxa"/>
            <w:shd w:val="clear" w:color="auto" w:fill="auto"/>
          </w:tcPr>
          <w:p w14:paraId="3D36D896"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7C1FC044"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691FDF5F"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23B2EAEC" w14:textId="77777777" w:rsidTr="0051287D">
        <w:tc>
          <w:tcPr>
            <w:tcW w:w="1240" w:type="dxa"/>
            <w:shd w:val="clear" w:color="auto" w:fill="auto"/>
          </w:tcPr>
          <w:p w14:paraId="6D82107C"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31BF4A93"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129CC80A"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4392F76A" w14:textId="77777777" w:rsidTr="0051287D">
        <w:tc>
          <w:tcPr>
            <w:tcW w:w="1240" w:type="dxa"/>
            <w:shd w:val="clear" w:color="auto" w:fill="auto"/>
          </w:tcPr>
          <w:p w14:paraId="21EB178F"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52F388CA"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63D37DEE"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6FB3985F" w14:textId="77777777" w:rsidTr="0051287D">
        <w:tc>
          <w:tcPr>
            <w:tcW w:w="1240" w:type="dxa"/>
            <w:shd w:val="clear" w:color="auto" w:fill="auto"/>
          </w:tcPr>
          <w:p w14:paraId="782A832F"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1F78E93"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6125517A" w14:textId="77777777" w:rsidR="0002759A" w:rsidRPr="000E38C3" w:rsidRDefault="0002759A" w:rsidP="00E83F91">
            <w:pPr>
              <w:spacing w:line="360" w:lineRule="auto"/>
              <w:jc w:val="both"/>
              <w:rPr>
                <w:color w:val="auto"/>
                <w:sz w:val="24"/>
                <w:szCs w:val="24"/>
              </w:rPr>
            </w:pPr>
          </w:p>
        </w:tc>
      </w:tr>
      <w:tr w:rsidR="0002759A" w:rsidRPr="00E35112" w14:paraId="7FB39272" w14:textId="77777777" w:rsidTr="0051287D">
        <w:tc>
          <w:tcPr>
            <w:tcW w:w="1240" w:type="dxa"/>
            <w:shd w:val="clear" w:color="auto" w:fill="auto"/>
          </w:tcPr>
          <w:p w14:paraId="57E979A8"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32ED19B1"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4CFF7836" w14:textId="77777777" w:rsidR="0002759A" w:rsidRPr="000E38C3" w:rsidRDefault="0002759A" w:rsidP="00E83F91">
            <w:pPr>
              <w:spacing w:line="360" w:lineRule="auto"/>
              <w:jc w:val="both"/>
              <w:rPr>
                <w:color w:val="auto"/>
                <w:sz w:val="24"/>
                <w:szCs w:val="24"/>
              </w:rPr>
            </w:pPr>
          </w:p>
        </w:tc>
      </w:tr>
      <w:tr w:rsidR="0002759A" w:rsidRPr="00E35112" w14:paraId="77476246" w14:textId="77777777" w:rsidTr="0051287D">
        <w:tc>
          <w:tcPr>
            <w:tcW w:w="1240" w:type="dxa"/>
            <w:shd w:val="clear" w:color="auto" w:fill="auto"/>
          </w:tcPr>
          <w:p w14:paraId="27060FA9"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E937DC5"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6B4CAAF5" w14:textId="77777777" w:rsidR="0002759A" w:rsidRDefault="0002759A" w:rsidP="00E83F91">
            <w:pPr>
              <w:spacing w:line="360" w:lineRule="auto"/>
              <w:jc w:val="both"/>
              <w:rPr>
                <w:color w:val="auto"/>
                <w:sz w:val="24"/>
                <w:szCs w:val="24"/>
              </w:rPr>
            </w:pPr>
          </w:p>
        </w:tc>
      </w:tr>
    </w:tbl>
    <w:p w14:paraId="08921F94" w14:textId="77777777" w:rsidR="00E83F91" w:rsidRDefault="00E83F91" w:rsidP="00FF7EBB">
      <w:pPr>
        <w:jc w:val="both"/>
        <w:rPr>
          <w:b/>
          <w:sz w:val="24"/>
          <w:szCs w:val="24"/>
        </w:rPr>
      </w:pPr>
    </w:p>
    <w:p w14:paraId="68D225E3"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61046D59" w14:textId="77777777" w:rsidR="000A469A" w:rsidRPr="008B28E7" w:rsidRDefault="000A469A" w:rsidP="00FF7EBB">
      <w:pPr>
        <w:jc w:val="both"/>
        <w:rPr>
          <w:b/>
          <w:sz w:val="24"/>
          <w:szCs w:val="24"/>
        </w:rPr>
      </w:pPr>
    </w:p>
    <w:p w14:paraId="01E3E127"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1E414546" w14:textId="77777777" w:rsidR="004046F0" w:rsidRPr="008B28E7" w:rsidRDefault="004046F0" w:rsidP="00FF7EBB">
      <w:pPr>
        <w:jc w:val="both"/>
        <w:rPr>
          <w:b/>
          <w:sz w:val="24"/>
          <w:szCs w:val="24"/>
        </w:rPr>
      </w:pPr>
    </w:p>
    <w:p w14:paraId="490B596F"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5372E159"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01A5FE8F" w14:textId="77777777" w:rsidTr="00C7108B">
        <w:tc>
          <w:tcPr>
            <w:tcW w:w="10278" w:type="dxa"/>
            <w:shd w:val="clear" w:color="auto" w:fill="auto"/>
          </w:tcPr>
          <w:p w14:paraId="793BEDFE"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0B26213D" w14:textId="77777777" w:rsidR="00E35112" w:rsidRPr="00FF07C3" w:rsidRDefault="00E35112" w:rsidP="00E35112">
            <w:pPr>
              <w:jc w:val="both"/>
              <w:rPr>
                <w:sz w:val="24"/>
                <w:szCs w:val="24"/>
              </w:rPr>
            </w:pPr>
          </w:p>
          <w:p w14:paraId="50D5CD4B" w14:textId="77777777" w:rsidR="00AE5BA6" w:rsidRDefault="00E35112" w:rsidP="004D112D">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35318F90"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495D4E92" w14:textId="77777777" w:rsidR="00E35112" w:rsidRPr="00FF07C3" w:rsidRDefault="00E35112" w:rsidP="004D112D">
            <w:pPr>
              <w:numPr>
                <w:ilvl w:val="0"/>
                <w:numId w:val="7"/>
              </w:numPr>
              <w:jc w:val="both"/>
              <w:rPr>
                <w:sz w:val="24"/>
                <w:szCs w:val="24"/>
              </w:rPr>
            </w:pPr>
            <w:r w:rsidRPr="00FF07C3">
              <w:rPr>
                <w:sz w:val="24"/>
                <w:szCs w:val="24"/>
              </w:rPr>
              <w:t>Applying analysis in assessment to inform interventions</w:t>
            </w:r>
          </w:p>
          <w:p w14:paraId="1B9C06EA" w14:textId="77777777" w:rsidR="00E35112" w:rsidRPr="00FF07C3" w:rsidRDefault="00E35112" w:rsidP="004D112D">
            <w:pPr>
              <w:numPr>
                <w:ilvl w:val="0"/>
                <w:numId w:val="7"/>
              </w:numPr>
              <w:jc w:val="both"/>
              <w:rPr>
                <w:sz w:val="24"/>
                <w:szCs w:val="24"/>
              </w:rPr>
            </w:pPr>
            <w:r w:rsidRPr="00FF07C3">
              <w:rPr>
                <w:sz w:val="24"/>
                <w:szCs w:val="24"/>
              </w:rPr>
              <w:t>Intervention and application of professional judgement in increasingly complex situations</w:t>
            </w:r>
          </w:p>
          <w:p w14:paraId="4BC20A9C" w14:textId="77777777" w:rsidR="00E35112" w:rsidRDefault="00E35112" w:rsidP="00E35112">
            <w:pPr>
              <w:jc w:val="both"/>
              <w:rPr>
                <w:sz w:val="24"/>
                <w:szCs w:val="24"/>
              </w:rPr>
            </w:pPr>
          </w:p>
          <w:p w14:paraId="6E1DE713"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0C36AD08" w14:textId="77777777" w:rsidR="0086627F" w:rsidRDefault="0086627F" w:rsidP="00E35112">
            <w:pPr>
              <w:jc w:val="both"/>
              <w:rPr>
                <w:i/>
                <w:sz w:val="24"/>
                <w:szCs w:val="24"/>
              </w:rPr>
            </w:pPr>
          </w:p>
          <w:p w14:paraId="2898B964" w14:textId="77777777" w:rsidR="0086627F" w:rsidRDefault="0086627F" w:rsidP="0086627F">
            <w:pPr>
              <w:spacing w:line="360" w:lineRule="auto"/>
              <w:jc w:val="both"/>
              <w:rPr>
                <w:sz w:val="24"/>
                <w:szCs w:val="24"/>
              </w:rPr>
            </w:pPr>
            <w:r>
              <w:rPr>
                <w:sz w:val="24"/>
                <w:szCs w:val="24"/>
              </w:rPr>
              <w:t>My first year in practice in the Child in Need Team has been challenging, yet exciting. Over the past 18 months I have worked with an array of children many of which have been subject to care proceedings, children in need and children in need of protection. I feel that I have developed a good understanding of my job role however, after discussion with my mentor I have identified my learning needs as; d</w:t>
            </w:r>
            <w:r w:rsidRPr="00E33532">
              <w:rPr>
                <w:sz w:val="24"/>
                <w:szCs w:val="24"/>
              </w:rPr>
              <w:t>evelopment of court writing skills and processes</w:t>
            </w:r>
            <w:r>
              <w:rPr>
                <w:sz w:val="24"/>
                <w:szCs w:val="24"/>
              </w:rPr>
              <w:t>, d</w:t>
            </w:r>
            <w:r w:rsidRPr="00E33532">
              <w:rPr>
                <w:sz w:val="24"/>
                <w:szCs w:val="24"/>
              </w:rPr>
              <w:t>evelopment of risk management skills</w:t>
            </w:r>
            <w:r>
              <w:rPr>
                <w:sz w:val="24"/>
                <w:szCs w:val="24"/>
              </w:rPr>
              <w:t xml:space="preserve"> and a</w:t>
            </w:r>
            <w:r w:rsidRPr="00E33532">
              <w:rPr>
                <w:sz w:val="24"/>
                <w:szCs w:val="24"/>
              </w:rPr>
              <w:t xml:space="preserve"> better understanding of</w:t>
            </w:r>
            <w:r>
              <w:rPr>
                <w:sz w:val="24"/>
                <w:szCs w:val="24"/>
              </w:rPr>
              <w:t xml:space="preserve"> how</w:t>
            </w:r>
            <w:r w:rsidRPr="00E33532">
              <w:rPr>
                <w:sz w:val="24"/>
                <w:szCs w:val="24"/>
              </w:rPr>
              <w:t xml:space="preserve"> the law</w:t>
            </w:r>
            <w:r>
              <w:rPr>
                <w:sz w:val="24"/>
                <w:szCs w:val="24"/>
              </w:rPr>
              <w:t xml:space="preserve"> can assist me in my role with multi</w:t>
            </w:r>
            <w:r w:rsidR="004262C1">
              <w:rPr>
                <w:sz w:val="24"/>
                <w:szCs w:val="24"/>
              </w:rPr>
              <w:t xml:space="preserve"> </w:t>
            </w:r>
            <w:r>
              <w:rPr>
                <w:sz w:val="24"/>
                <w:szCs w:val="24"/>
              </w:rPr>
              <w:t xml:space="preserve">agency working. </w:t>
            </w:r>
          </w:p>
          <w:p w14:paraId="060CEEA0" w14:textId="77777777" w:rsidR="0086627F" w:rsidRPr="00E33532" w:rsidRDefault="0086627F" w:rsidP="0086627F">
            <w:pPr>
              <w:spacing w:line="360" w:lineRule="auto"/>
              <w:jc w:val="both"/>
              <w:rPr>
                <w:sz w:val="24"/>
                <w:szCs w:val="24"/>
              </w:rPr>
            </w:pPr>
          </w:p>
          <w:p w14:paraId="392B1391" w14:textId="77777777" w:rsidR="0086627F" w:rsidRDefault="0086627F" w:rsidP="0086627F">
            <w:pPr>
              <w:spacing w:line="360" w:lineRule="auto"/>
              <w:jc w:val="both"/>
              <w:rPr>
                <w:sz w:val="24"/>
                <w:szCs w:val="24"/>
              </w:rPr>
            </w:pPr>
            <w:r>
              <w:rPr>
                <w:sz w:val="24"/>
                <w:szCs w:val="24"/>
              </w:rPr>
              <w:t xml:space="preserve">Anxiety and nerves can interfere with an individual’s ability to communicate effectively and efficiently while in court (Trevithick, 2012).  A good quality, professionally written statement can protect social workers from hours of cross examination while giving evidence (Seymour and Seymour, 2011). Therefore, it is imperative that I can produce good quality, written work which will only be achieved by working collaboratively with service users, carers and other professionals. Families are experts in their own experiences, so it is essential that an ecological approach is taken when information gathering (Teater, 2014). This will ensure good practice, give me insight into the family’s situation and allow me to give the best possible evidence when called as a witness in court. I plan on achieving this learning need by attending the ‘Achieving Best Evidence’ training and being coached by senior colleagues during court cases. </w:t>
            </w:r>
          </w:p>
          <w:p w14:paraId="449A784B" w14:textId="77777777" w:rsidR="0086627F" w:rsidRDefault="0086627F" w:rsidP="0086627F">
            <w:pPr>
              <w:spacing w:line="360" w:lineRule="auto"/>
              <w:jc w:val="both"/>
              <w:rPr>
                <w:sz w:val="24"/>
                <w:szCs w:val="24"/>
              </w:rPr>
            </w:pPr>
            <w:r>
              <w:rPr>
                <w:sz w:val="24"/>
                <w:szCs w:val="24"/>
              </w:rPr>
              <w:lastRenderedPageBreak/>
              <w:t xml:space="preserve">With support my risk management skills have vastly improved over the past 18 months. I am now able to suggest what needs to happen in a case instead of being told what needs to happen. Risk management is one of the most important and complex areas of social work and is always present while working with children and families (Thompson, 2002). When risk is handled incorrectly it can have devastating consequences for the families involved (Titterton, 2005). Many serious case reviews draw attention to the fact social workers have lost sight of the child, focusing more on parents. I will develop this need by working more complex cases, taking advice from seniors and using supervision to reflect. Kadushin and Harkness (2014) state that good supervision will allow the supervisee to critically reflect on practice, enhance </w:t>
            </w:r>
            <w:r w:rsidR="004262C1">
              <w:rPr>
                <w:sz w:val="24"/>
                <w:szCs w:val="24"/>
              </w:rPr>
              <w:t>s</w:t>
            </w:r>
            <w:r>
              <w:rPr>
                <w:sz w:val="24"/>
                <w:szCs w:val="24"/>
              </w:rPr>
              <w:t xml:space="preserve">kills and knowledge to provide better quality of care. </w:t>
            </w:r>
          </w:p>
          <w:p w14:paraId="7505AE2F" w14:textId="77777777" w:rsidR="0086627F" w:rsidRDefault="0086627F" w:rsidP="0086627F">
            <w:pPr>
              <w:spacing w:line="360" w:lineRule="auto"/>
              <w:jc w:val="both"/>
              <w:rPr>
                <w:sz w:val="24"/>
                <w:szCs w:val="24"/>
              </w:rPr>
            </w:pPr>
          </w:p>
          <w:p w14:paraId="75F83237" w14:textId="77777777" w:rsidR="0086627F" w:rsidRDefault="0086627F" w:rsidP="0086627F">
            <w:pPr>
              <w:spacing w:line="360" w:lineRule="auto"/>
              <w:jc w:val="both"/>
              <w:rPr>
                <w:sz w:val="24"/>
                <w:szCs w:val="24"/>
              </w:rPr>
            </w:pPr>
            <w:r w:rsidRPr="008F4819">
              <w:rPr>
                <w:sz w:val="24"/>
                <w:szCs w:val="24"/>
              </w:rPr>
              <w:t>Finally, I need to develop better knowledge of the law</w:t>
            </w:r>
            <w:r>
              <w:rPr>
                <w:sz w:val="24"/>
                <w:szCs w:val="24"/>
              </w:rPr>
              <w:t xml:space="preserve"> as this will inform my professional decision making</w:t>
            </w:r>
            <w:r w:rsidRPr="008F4819">
              <w:rPr>
                <w:sz w:val="24"/>
                <w:szCs w:val="24"/>
              </w:rPr>
              <w:t xml:space="preserve">. Legislation provides social workers with certain powers and duties. The law provides workers with a framework for decision making, which allows them to take appropriate action in any given situation (Long, Roche and Stringer, 2010). </w:t>
            </w:r>
            <w:r>
              <w:rPr>
                <w:sz w:val="24"/>
                <w:szCs w:val="24"/>
              </w:rPr>
              <w:t>T</w:t>
            </w:r>
            <w:r w:rsidRPr="008F4819">
              <w:rPr>
                <w:sz w:val="24"/>
                <w:szCs w:val="24"/>
              </w:rPr>
              <w:t>he Social Services and Wellbeing (Wales) Act 2014 stipulates that workers must promote</w:t>
            </w:r>
            <w:r w:rsidRPr="008F4819">
              <w:rPr>
                <w:rFonts w:eastAsiaTheme="minorEastAsia"/>
                <w:color w:val="000000" w:themeColor="text1"/>
                <w:kern w:val="24"/>
                <w:sz w:val="48"/>
                <w:szCs w:val="48"/>
              </w:rPr>
              <w:t xml:space="preserve"> </w:t>
            </w:r>
            <w:r w:rsidRPr="008F4819">
              <w:rPr>
                <w:rFonts w:eastAsiaTheme="minorEastAsia"/>
                <w:color w:val="000000" w:themeColor="text1"/>
                <w:kern w:val="24"/>
                <w:sz w:val="24"/>
                <w:szCs w:val="24"/>
              </w:rPr>
              <w:t>the upbringing of</w:t>
            </w:r>
            <w:r>
              <w:rPr>
                <w:rFonts w:eastAsiaTheme="minorEastAsia"/>
                <w:color w:val="000000" w:themeColor="text1"/>
                <w:kern w:val="24"/>
                <w:sz w:val="24"/>
                <w:szCs w:val="24"/>
              </w:rPr>
              <w:t xml:space="preserve"> children by their families. </w:t>
            </w:r>
            <w:r>
              <w:rPr>
                <w:sz w:val="24"/>
                <w:szCs w:val="24"/>
              </w:rPr>
              <w:t xml:space="preserve">During care proceeding family members must be given consideration before foster care while planning for permanency. Having a better understanding of the law will ensure the best possible outcomes for the families that I work with. I plan on achieving this learning need by doing research into the law, looking particularly at case law and applying it more precisely to my work. </w:t>
            </w:r>
          </w:p>
          <w:p w14:paraId="4DAB4C9C" w14:textId="77777777" w:rsidR="00492DDF" w:rsidRPr="00FC7B96" w:rsidRDefault="00492DDF" w:rsidP="0086627F">
            <w:pPr>
              <w:spacing w:line="360" w:lineRule="auto"/>
              <w:jc w:val="both"/>
              <w:rPr>
                <w:rFonts w:ascii="Times New Roman" w:hAnsi="Times New Roman" w:cs="Times New Roman"/>
                <w:color w:val="93A299"/>
                <w:sz w:val="41"/>
                <w:szCs w:val="24"/>
              </w:rPr>
            </w:pPr>
          </w:p>
          <w:p w14:paraId="3FA6D46A" w14:textId="77777777" w:rsidR="0086627F" w:rsidRPr="00C77566" w:rsidRDefault="0086627F" w:rsidP="0086627F">
            <w:pPr>
              <w:spacing w:line="360" w:lineRule="auto"/>
              <w:jc w:val="both"/>
              <w:rPr>
                <w:sz w:val="24"/>
                <w:szCs w:val="24"/>
              </w:rPr>
            </w:pPr>
            <w:r>
              <w:rPr>
                <w:sz w:val="24"/>
                <w:szCs w:val="24"/>
              </w:rPr>
              <w:t>(Words 52</w:t>
            </w:r>
            <w:r w:rsidR="00492DDF">
              <w:rPr>
                <w:sz w:val="24"/>
                <w:szCs w:val="24"/>
              </w:rPr>
              <w:t>3</w:t>
            </w:r>
            <w:r>
              <w:rPr>
                <w:sz w:val="24"/>
                <w:szCs w:val="24"/>
              </w:rPr>
              <w:t>)</w:t>
            </w:r>
          </w:p>
          <w:p w14:paraId="7E2FB4E1" w14:textId="77777777" w:rsidR="0086627F" w:rsidRDefault="0086627F" w:rsidP="00E35112">
            <w:pPr>
              <w:jc w:val="both"/>
              <w:rPr>
                <w:i/>
                <w:sz w:val="24"/>
                <w:szCs w:val="24"/>
              </w:rPr>
            </w:pPr>
          </w:p>
          <w:p w14:paraId="073B1BCB" w14:textId="77777777" w:rsidR="008C7770" w:rsidRPr="0049196A" w:rsidRDefault="008C7770" w:rsidP="00E35112">
            <w:pPr>
              <w:jc w:val="both"/>
              <w:rPr>
                <w:i/>
                <w:sz w:val="24"/>
                <w:szCs w:val="24"/>
              </w:rPr>
            </w:pPr>
          </w:p>
        </w:tc>
      </w:tr>
    </w:tbl>
    <w:p w14:paraId="5823762F" w14:textId="77777777" w:rsidR="00FF7784" w:rsidRPr="008B28E7" w:rsidRDefault="00FF7784" w:rsidP="00FF7EBB">
      <w:pPr>
        <w:jc w:val="both"/>
        <w:rPr>
          <w:sz w:val="24"/>
          <w:szCs w:val="24"/>
        </w:rPr>
      </w:pPr>
    </w:p>
    <w:p w14:paraId="6379D8CB" w14:textId="77777777" w:rsidR="00E559CE" w:rsidRDefault="00E559CE" w:rsidP="00C25A17">
      <w:pPr>
        <w:rPr>
          <w:b/>
          <w:sz w:val="24"/>
          <w:szCs w:val="24"/>
        </w:rPr>
      </w:pPr>
    </w:p>
    <w:p w14:paraId="547EC261"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DF3ECE4" w14:textId="77777777" w:rsidR="004046F0" w:rsidRPr="008B28E7" w:rsidRDefault="004046F0" w:rsidP="00FF7EBB">
      <w:pPr>
        <w:jc w:val="both"/>
        <w:rPr>
          <w:b/>
          <w:sz w:val="24"/>
          <w:szCs w:val="24"/>
        </w:rPr>
      </w:pPr>
    </w:p>
    <w:p w14:paraId="31D39EA7"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1E7A2C82" w14:textId="77777777" w:rsidR="00E559CE" w:rsidRPr="008B28E7" w:rsidRDefault="00E559CE" w:rsidP="00E559CE">
      <w:pPr>
        <w:jc w:val="both"/>
        <w:rPr>
          <w:sz w:val="24"/>
          <w:szCs w:val="24"/>
        </w:rPr>
      </w:pPr>
    </w:p>
    <w:p w14:paraId="500A47C6"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r w:rsidR="004262C1" w:rsidRPr="00130119">
        <w:rPr>
          <w:i/>
          <w:sz w:val="24"/>
          <w:szCs w:val="24"/>
        </w:rPr>
        <w:t>years’ experience</w:t>
      </w:r>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35705AE3" w14:textId="77777777" w:rsidR="00986B43" w:rsidRDefault="00986B43" w:rsidP="00FF7EBB">
      <w:pPr>
        <w:jc w:val="both"/>
        <w:rPr>
          <w:i/>
          <w:sz w:val="24"/>
          <w:szCs w:val="24"/>
        </w:rPr>
      </w:pPr>
    </w:p>
    <w:p w14:paraId="325B75C8"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79C23FC9" w14:textId="77777777" w:rsidR="00D55DE0" w:rsidRDefault="00D55DE0" w:rsidP="00FF7EBB">
      <w:pPr>
        <w:jc w:val="both"/>
        <w:rPr>
          <w:i/>
          <w:sz w:val="24"/>
          <w:szCs w:val="24"/>
        </w:rPr>
      </w:pPr>
    </w:p>
    <w:p w14:paraId="2C1602D3"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6377156B" w14:textId="77777777" w:rsidR="006E481E" w:rsidRPr="008B28E7" w:rsidRDefault="006E481E" w:rsidP="00FF7EBB">
      <w:pPr>
        <w:jc w:val="both"/>
        <w:rPr>
          <w:sz w:val="24"/>
          <w:szCs w:val="24"/>
        </w:rPr>
      </w:pPr>
    </w:p>
    <w:p w14:paraId="6A7D8F9F"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6DFBBA39" w14:textId="77777777" w:rsidR="006E481E" w:rsidRPr="008B28E7" w:rsidRDefault="006E481E" w:rsidP="00FF7EBB">
      <w:pPr>
        <w:jc w:val="both"/>
        <w:rPr>
          <w:sz w:val="24"/>
          <w:szCs w:val="24"/>
        </w:rPr>
      </w:pPr>
    </w:p>
    <w:p w14:paraId="6D241963"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CEECE66" w14:textId="77777777" w:rsidR="00C7108B" w:rsidRPr="008B28E7" w:rsidRDefault="00C7108B" w:rsidP="00FF7EBB">
      <w:pPr>
        <w:jc w:val="both"/>
        <w:rPr>
          <w:sz w:val="24"/>
          <w:szCs w:val="24"/>
        </w:rPr>
      </w:pPr>
    </w:p>
    <w:p w14:paraId="1070D408"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w:t>
      </w:r>
      <w:r w:rsidR="00C25A17">
        <w:rPr>
          <w:sz w:val="24"/>
          <w:szCs w:val="24"/>
        </w:rPr>
        <w:t>22/01/2020</w:t>
      </w:r>
      <w:r w:rsidR="00C7108B">
        <w:rPr>
          <w:sz w:val="24"/>
          <w:szCs w:val="24"/>
        </w:rPr>
        <w:t xml:space="preserve">_ _ _ _ _ _ _ _ _ _ </w:t>
      </w:r>
    </w:p>
    <w:p w14:paraId="5382FA7E" w14:textId="77777777" w:rsidR="00E91F62" w:rsidRPr="008B28E7" w:rsidRDefault="00E91F62" w:rsidP="00FF7EBB">
      <w:pPr>
        <w:jc w:val="both"/>
        <w:rPr>
          <w:b/>
          <w:sz w:val="24"/>
          <w:szCs w:val="24"/>
        </w:rPr>
      </w:pPr>
    </w:p>
    <w:p w14:paraId="62D08777"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74E9DC4F"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3D47522D" w14:textId="77777777" w:rsidTr="00C7108B">
        <w:tc>
          <w:tcPr>
            <w:tcW w:w="10278" w:type="dxa"/>
            <w:shd w:val="clear" w:color="auto" w:fill="auto"/>
          </w:tcPr>
          <w:p w14:paraId="4AB5BB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8D7F71E" w14:textId="77777777" w:rsidR="00C7108B" w:rsidRDefault="00C7108B" w:rsidP="00FF7EBB">
            <w:pPr>
              <w:jc w:val="both"/>
              <w:rPr>
                <w:sz w:val="24"/>
                <w:szCs w:val="24"/>
              </w:rPr>
            </w:pPr>
          </w:p>
          <w:p w14:paraId="502FFA7C"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5BA956EA" w14:textId="77777777" w:rsidR="0086627F" w:rsidRDefault="0086627F" w:rsidP="00FF7EBB">
            <w:pPr>
              <w:jc w:val="both"/>
              <w:rPr>
                <w:i/>
                <w:sz w:val="24"/>
                <w:szCs w:val="24"/>
              </w:rPr>
            </w:pPr>
          </w:p>
          <w:p w14:paraId="0A78301E" w14:textId="77777777" w:rsidR="0086627F" w:rsidRDefault="0086627F" w:rsidP="0086627F">
            <w:pPr>
              <w:spacing w:line="360" w:lineRule="auto"/>
              <w:jc w:val="both"/>
              <w:rPr>
                <w:sz w:val="24"/>
                <w:szCs w:val="24"/>
              </w:rPr>
            </w:pPr>
            <w:r>
              <w:rPr>
                <w:sz w:val="24"/>
                <w:szCs w:val="24"/>
              </w:rPr>
              <w:t>The observation will be a session with a parent (Individual 1) as part of their parenting assessment. The objective of this session is to look at I1’s parenting capacity. The individual will need to show that they understand the needs of the children and that meeting those needs become above that of their own. A decision has already been made by court applying the welfare checklis</w:t>
            </w:r>
            <w:r w:rsidRPr="00D37D57">
              <w:rPr>
                <w:sz w:val="24"/>
                <w:szCs w:val="24"/>
              </w:rPr>
              <w:t xml:space="preserve">t </w:t>
            </w:r>
            <w:r w:rsidRPr="00D37D57">
              <w:rPr>
                <w:color w:val="383735"/>
                <w:sz w:val="24"/>
                <w:szCs w:val="24"/>
                <w:shd w:val="clear" w:color="auto" w:fill="FFFFFF"/>
              </w:rPr>
              <w:t>under </w:t>
            </w:r>
            <w:r>
              <w:rPr>
                <w:sz w:val="24"/>
                <w:szCs w:val="24"/>
                <w:shd w:val="clear" w:color="auto" w:fill="FFFFFF"/>
              </w:rPr>
              <w:t>section 1(3) Children Act 1989</w:t>
            </w:r>
            <w:r>
              <w:rPr>
                <w:sz w:val="24"/>
                <w:szCs w:val="24"/>
              </w:rPr>
              <w:t xml:space="preserve"> that grounds of an interim care order has been met under section 38 of the Children Act 1989. </w:t>
            </w:r>
          </w:p>
          <w:p w14:paraId="3FDAB1F6" w14:textId="77777777" w:rsidR="0086627F" w:rsidRDefault="0086627F" w:rsidP="0086627F">
            <w:pPr>
              <w:spacing w:line="360" w:lineRule="auto"/>
              <w:jc w:val="both"/>
              <w:rPr>
                <w:sz w:val="24"/>
                <w:szCs w:val="24"/>
              </w:rPr>
            </w:pPr>
            <w:r>
              <w:rPr>
                <w:sz w:val="24"/>
                <w:szCs w:val="24"/>
              </w:rPr>
              <w:lastRenderedPageBreak/>
              <w:t xml:space="preserve">This session is session three so I1 knows what to expect and what happens during our sessions. I have previously given I1 a parenting assessment plan and explained what will happen during our sessions. </w:t>
            </w:r>
          </w:p>
          <w:p w14:paraId="43E9F3A6" w14:textId="77777777" w:rsidR="0086627F" w:rsidRDefault="0086627F" w:rsidP="0086627F">
            <w:pPr>
              <w:spacing w:line="360" w:lineRule="auto"/>
              <w:jc w:val="both"/>
              <w:rPr>
                <w:sz w:val="24"/>
                <w:szCs w:val="24"/>
              </w:rPr>
            </w:pPr>
          </w:p>
          <w:p w14:paraId="0134F383" w14:textId="77777777" w:rsidR="0086627F" w:rsidRDefault="0086627F" w:rsidP="0086627F">
            <w:pPr>
              <w:spacing w:line="360" w:lineRule="auto"/>
              <w:jc w:val="both"/>
              <w:rPr>
                <w:sz w:val="24"/>
                <w:szCs w:val="24"/>
              </w:rPr>
            </w:pPr>
            <w:r>
              <w:rPr>
                <w:sz w:val="24"/>
                <w:szCs w:val="24"/>
              </w:rPr>
              <w:t>I have worked with the family for several months and therefore know that I1 is of white Welsh heritage but does not speak Welsh. The Welsh Language Measure (2011) was introduced to make sure that the Welsh Language should not be treated any different</w:t>
            </w:r>
            <w:r w:rsidR="004262C1">
              <w:rPr>
                <w:sz w:val="24"/>
                <w:szCs w:val="24"/>
              </w:rPr>
              <w:t>ly</w:t>
            </w:r>
            <w:r>
              <w:rPr>
                <w:sz w:val="24"/>
                <w:szCs w:val="24"/>
              </w:rPr>
              <w:t xml:space="preserve"> to the English Language. The ‘Active Offer’ which is laid out in the More than Just Words strategic framework means that individuals should be offered a service in Welsh without having to ask for it. This offer has previously been made to I1. </w:t>
            </w:r>
          </w:p>
          <w:p w14:paraId="676E91A6" w14:textId="77777777" w:rsidR="0086627F" w:rsidRDefault="0086627F" w:rsidP="0086627F">
            <w:pPr>
              <w:spacing w:line="360" w:lineRule="auto"/>
              <w:jc w:val="both"/>
              <w:rPr>
                <w:sz w:val="24"/>
                <w:szCs w:val="24"/>
              </w:rPr>
            </w:pPr>
          </w:p>
          <w:p w14:paraId="17D67BD4" w14:textId="77777777" w:rsidR="0086627F" w:rsidRDefault="0086627F" w:rsidP="0086627F">
            <w:pPr>
              <w:spacing w:line="360" w:lineRule="auto"/>
              <w:jc w:val="both"/>
              <w:rPr>
                <w:sz w:val="24"/>
                <w:szCs w:val="24"/>
              </w:rPr>
            </w:pPr>
            <w:r>
              <w:rPr>
                <w:sz w:val="24"/>
                <w:szCs w:val="24"/>
              </w:rPr>
              <w:t xml:space="preserve">I approached I1 a few weeks ago and explained that I am in the process of completing my CPEL qualification. I explained what it is and how I need to be observed as part of the process. I asked I1 if he would mind me being observed as part of this session. I1 gave verbal consent that I could be observed. I made it clear that my manager will not be assessing I1 or play any role in the assessment but instead will be observing me and my practice. However, I will confirm that it is still OK to be observed before we start the session. </w:t>
            </w:r>
          </w:p>
          <w:p w14:paraId="1A592FE3" w14:textId="77777777" w:rsidR="00492DDF" w:rsidRDefault="00492DDF" w:rsidP="0086627F">
            <w:pPr>
              <w:spacing w:line="360" w:lineRule="auto"/>
              <w:jc w:val="both"/>
              <w:rPr>
                <w:sz w:val="24"/>
                <w:szCs w:val="24"/>
              </w:rPr>
            </w:pPr>
          </w:p>
          <w:p w14:paraId="6A8ECFF5" w14:textId="77777777" w:rsidR="0086627F" w:rsidRDefault="0086627F" w:rsidP="0086627F">
            <w:pPr>
              <w:spacing w:line="360" w:lineRule="auto"/>
              <w:jc w:val="both"/>
              <w:rPr>
                <w:sz w:val="24"/>
                <w:szCs w:val="24"/>
              </w:rPr>
            </w:pPr>
            <w:r>
              <w:rPr>
                <w:sz w:val="24"/>
                <w:szCs w:val="24"/>
              </w:rPr>
              <w:t>(Words 31</w:t>
            </w:r>
            <w:r w:rsidR="00492DDF">
              <w:rPr>
                <w:sz w:val="24"/>
                <w:szCs w:val="24"/>
              </w:rPr>
              <w:t>7</w:t>
            </w:r>
            <w:r>
              <w:rPr>
                <w:sz w:val="24"/>
                <w:szCs w:val="24"/>
              </w:rPr>
              <w:t>)</w:t>
            </w:r>
          </w:p>
          <w:p w14:paraId="03CCE890" w14:textId="77777777" w:rsidR="0086627F" w:rsidRDefault="0086627F" w:rsidP="00FF7EBB">
            <w:pPr>
              <w:jc w:val="both"/>
              <w:rPr>
                <w:i/>
                <w:sz w:val="24"/>
                <w:szCs w:val="24"/>
              </w:rPr>
            </w:pPr>
          </w:p>
          <w:p w14:paraId="670287C5" w14:textId="77777777" w:rsidR="008C7770" w:rsidRDefault="008C7770" w:rsidP="00FF7EBB">
            <w:pPr>
              <w:jc w:val="both"/>
              <w:rPr>
                <w:i/>
                <w:sz w:val="24"/>
                <w:szCs w:val="24"/>
              </w:rPr>
            </w:pPr>
          </w:p>
          <w:p w14:paraId="671F77E4" w14:textId="77777777" w:rsidR="008C7770" w:rsidRPr="008B28E7" w:rsidRDefault="008C7770" w:rsidP="00FF7EBB">
            <w:pPr>
              <w:jc w:val="both"/>
              <w:rPr>
                <w:i/>
                <w:sz w:val="24"/>
                <w:szCs w:val="24"/>
              </w:rPr>
            </w:pPr>
          </w:p>
        </w:tc>
      </w:tr>
    </w:tbl>
    <w:p w14:paraId="742854D9" w14:textId="77777777" w:rsidR="00AA666E" w:rsidRPr="008B28E7" w:rsidRDefault="00AA666E" w:rsidP="00FF7EBB">
      <w:pPr>
        <w:jc w:val="both"/>
        <w:rPr>
          <w:sz w:val="24"/>
          <w:szCs w:val="24"/>
        </w:rPr>
      </w:pPr>
    </w:p>
    <w:p w14:paraId="4A4BF421" w14:textId="77777777" w:rsidR="00AA666E" w:rsidRDefault="00AA666E" w:rsidP="00FF7EBB">
      <w:pPr>
        <w:jc w:val="both"/>
        <w:rPr>
          <w:sz w:val="24"/>
          <w:szCs w:val="24"/>
        </w:rPr>
      </w:pPr>
    </w:p>
    <w:p w14:paraId="5EE17406" w14:textId="77777777" w:rsidR="00D55DE0" w:rsidRDefault="00D55DE0" w:rsidP="00FF7EBB">
      <w:pPr>
        <w:jc w:val="both"/>
        <w:rPr>
          <w:sz w:val="24"/>
          <w:szCs w:val="24"/>
        </w:rPr>
      </w:pPr>
    </w:p>
    <w:p w14:paraId="0A2CE273" w14:textId="77777777" w:rsidR="00D55DE0" w:rsidRDefault="00D55DE0" w:rsidP="00FF7EBB">
      <w:pPr>
        <w:jc w:val="both"/>
        <w:rPr>
          <w:sz w:val="24"/>
          <w:szCs w:val="24"/>
        </w:rPr>
      </w:pPr>
    </w:p>
    <w:p w14:paraId="76F80833" w14:textId="77777777" w:rsidR="00D55DE0" w:rsidRDefault="00D55DE0" w:rsidP="00FF7EBB">
      <w:pPr>
        <w:jc w:val="both"/>
        <w:rPr>
          <w:sz w:val="24"/>
          <w:szCs w:val="24"/>
        </w:rPr>
      </w:pPr>
    </w:p>
    <w:p w14:paraId="245F9619" w14:textId="77777777" w:rsidR="00D55DE0" w:rsidRDefault="00D55DE0" w:rsidP="00FF7EBB">
      <w:pPr>
        <w:jc w:val="both"/>
        <w:rPr>
          <w:sz w:val="24"/>
          <w:szCs w:val="24"/>
        </w:rPr>
      </w:pPr>
    </w:p>
    <w:p w14:paraId="020E0372"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0410F190" w14:textId="77777777" w:rsidTr="00C7108B">
        <w:tc>
          <w:tcPr>
            <w:tcW w:w="10188" w:type="dxa"/>
            <w:shd w:val="clear" w:color="auto" w:fill="auto"/>
          </w:tcPr>
          <w:p w14:paraId="6EA6CF07" w14:textId="77777777"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10613C9B" w14:textId="77777777" w:rsidR="00C7108B" w:rsidRPr="008B28E7" w:rsidRDefault="00C7108B" w:rsidP="00FF7EBB">
            <w:pPr>
              <w:jc w:val="both"/>
              <w:rPr>
                <w:sz w:val="24"/>
                <w:szCs w:val="24"/>
              </w:rPr>
            </w:pPr>
          </w:p>
          <w:p w14:paraId="7D5EB07D" w14:textId="77777777" w:rsidR="005C1567" w:rsidRDefault="000C378F" w:rsidP="00FF7EBB">
            <w:pPr>
              <w:jc w:val="both"/>
              <w:rPr>
                <w:i/>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p w14:paraId="34A5B5BB" w14:textId="77777777" w:rsidR="0086627F" w:rsidRDefault="0086627F" w:rsidP="00FF7EBB">
            <w:pPr>
              <w:jc w:val="both"/>
              <w:rPr>
                <w:i/>
                <w:sz w:val="24"/>
                <w:szCs w:val="24"/>
              </w:rPr>
            </w:pPr>
          </w:p>
          <w:p w14:paraId="54398666" w14:textId="77777777" w:rsidR="0086627F" w:rsidRDefault="0086627F" w:rsidP="0086627F">
            <w:pPr>
              <w:spacing w:line="360" w:lineRule="auto"/>
              <w:jc w:val="both"/>
              <w:rPr>
                <w:sz w:val="24"/>
                <w:szCs w:val="24"/>
              </w:rPr>
            </w:pPr>
            <w:r>
              <w:rPr>
                <w:sz w:val="24"/>
                <w:szCs w:val="24"/>
              </w:rPr>
              <w:t xml:space="preserve">I was anxious about the session as I1 had recently been hostile towards me and I had been finding it difficult to engage him in any meaningful interaction or work. I was also very aware of the power imbalance between myself and I1 as I was going to be sat across the table from I1 asking questions which would be intimidating for him. Dalrymple and Burke (2006) acknowledge that being self-aware puts practitioners in a stronger position to develop an effective working relationship with individuals. I had thought about where the session would take place and what would be more comfortable for I1 but unfortunately due to his historic hostility and aggression the session had to take place at County Hall. Littlechild (2005) notes that violence against social workers is increasing and therefore it is important to minimise hostile situations as much as possible to prevent workers becoming a victim of violence. </w:t>
            </w:r>
          </w:p>
          <w:p w14:paraId="3DE5CB20" w14:textId="77777777" w:rsidR="0086627F" w:rsidRDefault="0086627F" w:rsidP="0086627F">
            <w:pPr>
              <w:spacing w:line="360" w:lineRule="auto"/>
              <w:jc w:val="both"/>
              <w:rPr>
                <w:sz w:val="24"/>
                <w:szCs w:val="24"/>
              </w:rPr>
            </w:pPr>
            <w:r>
              <w:rPr>
                <w:sz w:val="24"/>
                <w:szCs w:val="24"/>
              </w:rPr>
              <w:t>When I1 arrived, I introduced him to my manager and clarified that it was still OK for the session to be observed. Although I had previous</w:t>
            </w:r>
            <w:r w:rsidR="004262C1">
              <w:rPr>
                <w:sz w:val="24"/>
                <w:szCs w:val="24"/>
              </w:rPr>
              <w:t>ly</w:t>
            </w:r>
            <w:r>
              <w:rPr>
                <w:sz w:val="24"/>
                <w:szCs w:val="24"/>
              </w:rPr>
              <w:t xml:space="preserve"> gained consent it was important to ask again in case</w:t>
            </w:r>
            <w:r w:rsidR="004262C1">
              <w:rPr>
                <w:sz w:val="24"/>
                <w:szCs w:val="24"/>
              </w:rPr>
              <w:t xml:space="preserve"> </w:t>
            </w:r>
            <w:r>
              <w:rPr>
                <w:sz w:val="24"/>
                <w:szCs w:val="24"/>
              </w:rPr>
              <w:t xml:space="preserve">he had changed his mind. </w:t>
            </w:r>
          </w:p>
          <w:p w14:paraId="33AE5CD3" w14:textId="77777777" w:rsidR="0086627F" w:rsidRDefault="0086627F" w:rsidP="0086627F">
            <w:pPr>
              <w:spacing w:line="360" w:lineRule="auto"/>
              <w:jc w:val="both"/>
              <w:rPr>
                <w:sz w:val="24"/>
                <w:szCs w:val="24"/>
              </w:rPr>
            </w:pPr>
          </w:p>
          <w:p w14:paraId="432BC818" w14:textId="77777777" w:rsidR="0086627F" w:rsidRDefault="0086627F" w:rsidP="0086627F">
            <w:pPr>
              <w:spacing w:line="360" w:lineRule="auto"/>
              <w:jc w:val="both"/>
              <w:rPr>
                <w:sz w:val="24"/>
                <w:szCs w:val="24"/>
              </w:rPr>
            </w:pPr>
            <w:r>
              <w:rPr>
                <w:sz w:val="24"/>
                <w:szCs w:val="24"/>
              </w:rPr>
              <w:t xml:space="preserve">I1 was happy to proceed with the observation. I did not need to make the ‘Active Offer’ that is set out in the More than just words strategic framework 2016-2019 because this had previously been done and I1 does not speak Welsh. If I1 spoke Welsh and wished for the session to take place in Welsh I would have had to utilise the skills of an interpreter or ask a member of the team who does speak Welsh to assist me. I have worked with I1 and his family for several months so I had already gathered information regarding any health, religious and cultural needs that may have informed my session with him. </w:t>
            </w:r>
          </w:p>
          <w:p w14:paraId="01A81877" w14:textId="77777777" w:rsidR="0086627F" w:rsidRDefault="0086627F" w:rsidP="0086627F">
            <w:pPr>
              <w:spacing w:line="360" w:lineRule="auto"/>
              <w:jc w:val="both"/>
              <w:rPr>
                <w:sz w:val="24"/>
                <w:szCs w:val="24"/>
              </w:rPr>
            </w:pPr>
          </w:p>
          <w:p w14:paraId="28BF353E" w14:textId="77777777" w:rsidR="0086627F" w:rsidRDefault="0086627F" w:rsidP="0086627F">
            <w:pPr>
              <w:spacing w:line="360" w:lineRule="auto"/>
              <w:jc w:val="both"/>
              <w:rPr>
                <w:sz w:val="24"/>
                <w:szCs w:val="24"/>
              </w:rPr>
            </w:pPr>
            <w:r>
              <w:rPr>
                <w:sz w:val="24"/>
                <w:szCs w:val="24"/>
              </w:rPr>
              <w:t xml:space="preserve">I sat opposite I1 so that he could see my face and so I could talk directly to him. Co-production is a key principle of the Social Services and Wellbeing (Wales) Act 2014 (SSWBA 2014) so it is essential that I sat in a position where I would be able to fully engage I1 in the conversation, </w:t>
            </w:r>
            <w:r>
              <w:rPr>
                <w:sz w:val="24"/>
                <w:szCs w:val="24"/>
              </w:rPr>
              <w:lastRenderedPageBreak/>
              <w:t xml:space="preserve">this also showed respect and helped to redress the power imbalance. I attempted to make I1 feel comfortable and relaxed by making small talk with him. I discussed the weather and how his job was going. Thompson (2003) recognises that skilled social workers use phatic communication to make individuals feel at ease at the beginning and end of conversations. This went well and gave me an opportunity to start the assessment. I was open and honest with I1 and explained what the session was about. </w:t>
            </w:r>
          </w:p>
          <w:p w14:paraId="4A6A6537" w14:textId="77777777" w:rsidR="0086627F" w:rsidRDefault="0086627F" w:rsidP="0086627F">
            <w:pPr>
              <w:spacing w:line="360" w:lineRule="auto"/>
              <w:jc w:val="both"/>
              <w:rPr>
                <w:sz w:val="24"/>
                <w:szCs w:val="24"/>
              </w:rPr>
            </w:pPr>
          </w:p>
          <w:p w14:paraId="6EB9BE37" w14:textId="77777777" w:rsidR="0086627F" w:rsidRDefault="0086627F" w:rsidP="0086627F">
            <w:pPr>
              <w:spacing w:line="360" w:lineRule="auto"/>
              <w:jc w:val="both"/>
              <w:rPr>
                <w:sz w:val="24"/>
                <w:szCs w:val="24"/>
              </w:rPr>
            </w:pPr>
            <w:r>
              <w:rPr>
                <w:sz w:val="24"/>
                <w:szCs w:val="24"/>
              </w:rPr>
              <w:t xml:space="preserve">I started to ask I1 questions which went well at first. I utilised a strengths perspective focusing on what was positive and good in his parenting (Teater, 2014). However, halfway through the session things changed and I1 kept asking me to rephrase the questions as he did not understand. I found it exceedingly difficult at times to break down the questions into simpler versions of what was being asked without prompting I1 with the answers, this could have been down to my lack of experience and confidence in complex situations. Trevithick (2012) suggests that it is essential to use plain, clear language that is jargon free when speaking to individuals as this will also help to redress the power imbalance between the worker and service user. </w:t>
            </w:r>
          </w:p>
          <w:p w14:paraId="66C33439" w14:textId="77777777" w:rsidR="0086627F" w:rsidRDefault="0086627F" w:rsidP="0086627F">
            <w:pPr>
              <w:spacing w:line="360" w:lineRule="auto"/>
              <w:jc w:val="both"/>
              <w:rPr>
                <w:sz w:val="24"/>
                <w:szCs w:val="24"/>
              </w:rPr>
            </w:pPr>
          </w:p>
          <w:p w14:paraId="69B74C71" w14:textId="77777777" w:rsidR="0086627F" w:rsidRDefault="0086627F" w:rsidP="0086627F">
            <w:pPr>
              <w:spacing w:line="360" w:lineRule="auto"/>
              <w:jc w:val="both"/>
              <w:rPr>
                <w:sz w:val="24"/>
                <w:szCs w:val="24"/>
              </w:rPr>
            </w:pPr>
            <w:r>
              <w:rPr>
                <w:sz w:val="24"/>
                <w:szCs w:val="24"/>
              </w:rPr>
              <w:t xml:space="preserve">I1 decided that he did not want to answer my questions in relation to the parenting assessment and instead turned the session into blaming social services and the other parent for I1’s current situation. I actively listened to I1 as I became aware that he felt frustrated and not listened too. I1 was aggressive and confrontational but I was aware that this could have been because he was frightened and afraid of the situation, possibly imagining that he had to fight his way out (Koprowska, 2014). Trevithick (2012) recognises that active listening is an important skill to develop, physical gestures such as nodding the head and responses such as ‘I see’ will encourage an individual to continue speaking. I allowed I1 to continue talking but did begin to challenge what he was saying as it was incorrect. This made I1 become heighten and more aggressive. I changed my tone of voice and body language to use a low arousal approach but still found it challenging to calm I1 down. I felt intimidated but was conscious of my own body language, posture, facial expressions and tone of voice.  I knew I had to manage my own emotions so that the situation did not escalate further. </w:t>
            </w:r>
          </w:p>
          <w:p w14:paraId="37FC6DCF" w14:textId="77777777" w:rsidR="0086627F" w:rsidRDefault="0086627F" w:rsidP="0086627F">
            <w:pPr>
              <w:spacing w:line="360" w:lineRule="auto"/>
              <w:jc w:val="both"/>
              <w:rPr>
                <w:sz w:val="24"/>
                <w:szCs w:val="24"/>
              </w:rPr>
            </w:pPr>
            <w:r>
              <w:rPr>
                <w:sz w:val="24"/>
                <w:szCs w:val="24"/>
              </w:rPr>
              <w:lastRenderedPageBreak/>
              <w:t xml:space="preserve">Howe (2008) suggests that one’s own behaviour and emotions may affect another person’s feelings. Therefore, it is imperative that practitioners are aware of how to present themselves as their emotions may affect others. </w:t>
            </w:r>
          </w:p>
          <w:p w14:paraId="6A0D611C" w14:textId="77777777" w:rsidR="0086627F" w:rsidRDefault="0086627F" w:rsidP="0086627F">
            <w:pPr>
              <w:spacing w:line="360" w:lineRule="auto"/>
              <w:jc w:val="both"/>
              <w:rPr>
                <w:sz w:val="24"/>
                <w:szCs w:val="24"/>
              </w:rPr>
            </w:pPr>
          </w:p>
          <w:p w14:paraId="1E5350E1" w14:textId="77777777" w:rsidR="0086627F" w:rsidRDefault="0086627F" w:rsidP="0086627F">
            <w:pPr>
              <w:spacing w:line="360" w:lineRule="auto"/>
              <w:jc w:val="both"/>
              <w:rPr>
                <w:sz w:val="24"/>
                <w:szCs w:val="24"/>
              </w:rPr>
            </w:pPr>
            <w:r>
              <w:rPr>
                <w:sz w:val="24"/>
                <w:szCs w:val="24"/>
              </w:rPr>
              <w:t xml:space="preserve">Despite I1’s hostility and aggression I did not end the session early. I felt it was important to allow him to have his say so that he did not feel hurried or rushed (Koprowska, 2014). </w:t>
            </w:r>
          </w:p>
          <w:p w14:paraId="7D529C2E" w14:textId="77777777" w:rsidR="0086627F" w:rsidRDefault="0086627F" w:rsidP="0086627F">
            <w:pPr>
              <w:spacing w:line="360" w:lineRule="auto"/>
              <w:jc w:val="both"/>
              <w:rPr>
                <w:sz w:val="24"/>
                <w:szCs w:val="24"/>
              </w:rPr>
            </w:pPr>
            <w:r>
              <w:rPr>
                <w:sz w:val="24"/>
                <w:szCs w:val="24"/>
              </w:rPr>
              <w:t>On reflection I felt that I was assertive and confident in my approach. Howe (2008) states that workers who come across as hostile, anxious or defensive run the risk of alienating their service user. I used I1’s name to try and make a personal connection when asking him not to speak to me in a particular man</w:t>
            </w:r>
            <w:r w:rsidR="004262C1">
              <w:rPr>
                <w:sz w:val="24"/>
                <w:szCs w:val="24"/>
              </w:rPr>
              <w:t>ner</w:t>
            </w:r>
            <w:r>
              <w:rPr>
                <w:sz w:val="24"/>
                <w:szCs w:val="24"/>
              </w:rPr>
              <w:t xml:space="preserve">. I allowed I1 to say what he had to say as Braithwaite (2001) states the use of questions are futile until aggressive behaviour has stopped. </w:t>
            </w:r>
          </w:p>
          <w:p w14:paraId="653E85BF" w14:textId="77777777" w:rsidR="0086627F" w:rsidRDefault="0086627F" w:rsidP="0086627F">
            <w:pPr>
              <w:spacing w:line="360" w:lineRule="auto"/>
              <w:jc w:val="both"/>
              <w:rPr>
                <w:sz w:val="24"/>
                <w:szCs w:val="24"/>
              </w:rPr>
            </w:pPr>
          </w:p>
          <w:p w14:paraId="2A9DE61A" w14:textId="77777777" w:rsidR="0086627F" w:rsidRDefault="0086627F" w:rsidP="0086627F">
            <w:pPr>
              <w:spacing w:line="360" w:lineRule="auto"/>
              <w:jc w:val="both"/>
              <w:rPr>
                <w:sz w:val="24"/>
                <w:szCs w:val="24"/>
              </w:rPr>
            </w:pPr>
            <w:r>
              <w:rPr>
                <w:sz w:val="24"/>
                <w:szCs w:val="24"/>
              </w:rPr>
              <w:t xml:space="preserve">I attempted to use a person-centred approach throughout the interaction however, this was difficult when dealing with such hostility. My openness and honesty when challenging I1 aggravated him further and the reason for the session was overshadowed by I1 not being able to control his own emotions. I1 lost sight of the reason why he was there, and the session was not productive. I feel that I used an exchange model of communication which recognised I1 as the expert in his family situation. I tried to use jargon free communication, although I recognise, I did slip into it at times and this could have put distance between myself and I1. I attempted to use I1’s own words and phrases when repeating things back to him to show him that I was listening. This also demonstrated acceptance and respect (Coulshed and Orme, 2012). </w:t>
            </w:r>
          </w:p>
          <w:p w14:paraId="069134A3" w14:textId="77777777" w:rsidR="0086627F" w:rsidRDefault="0086627F" w:rsidP="0086627F">
            <w:pPr>
              <w:spacing w:line="360" w:lineRule="auto"/>
              <w:jc w:val="both"/>
              <w:rPr>
                <w:sz w:val="24"/>
                <w:szCs w:val="24"/>
              </w:rPr>
            </w:pPr>
          </w:p>
          <w:p w14:paraId="0B9D05BE" w14:textId="77777777" w:rsidR="0086627F" w:rsidRDefault="0086627F" w:rsidP="0086627F">
            <w:pPr>
              <w:spacing w:line="360" w:lineRule="auto"/>
              <w:jc w:val="both"/>
              <w:rPr>
                <w:sz w:val="24"/>
                <w:szCs w:val="24"/>
              </w:rPr>
            </w:pPr>
            <w:r>
              <w:rPr>
                <w:sz w:val="24"/>
                <w:szCs w:val="24"/>
              </w:rPr>
              <w:t xml:space="preserve">Although the session did not go as planned and I had to think on my feet throughout the session I1 did calm down before leaving and I was able to gain enough information from the session to complete the parenting assessment. I feel that I handled the situation well as I was put on the spot and did not expect the session to turn out as it did. However, I will be mindful in future sessions to go over my questions beforehand to make sure that they are jargon free and in the simplest form possible. I am aware that language reflects power relations and can therefore impact the individuals that I work with often in an oppressive manor (Dalrymple and Burke, 2006). </w:t>
            </w:r>
          </w:p>
          <w:p w14:paraId="21F20A2A" w14:textId="77777777" w:rsidR="0086627F" w:rsidRDefault="0086627F" w:rsidP="0086627F">
            <w:pPr>
              <w:spacing w:line="360" w:lineRule="auto"/>
              <w:jc w:val="both"/>
              <w:rPr>
                <w:sz w:val="24"/>
                <w:szCs w:val="24"/>
              </w:rPr>
            </w:pPr>
            <w:r>
              <w:rPr>
                <w:sz w:val="24"/>
                <w:szCs w:val="24"/>
              </w:rPr>
              <w:lastRenderedPageBreak/>
              <w:t xml:space="preserve">Even if I had conducted the session differently, I do not think the result would have changed. I1 is unable to take </w:t>
            </w:r>
            <w:r w:rsidR="004262C1">
              <w:rPr>
                <w:sz w:val="24"/>
                <w:szCs w:val="24"/>
              </w:rPr>
              <w:t>responsibility</w:t>
            </w:r>
            <w:r>
              <w:rPr>
                <w:sz w:val="24"/>
                <w:szCs w:val="24"/>
              </w:rPr>
              <w:t xml:space="preserve"> for his behaviour or for the part he has played in his children’s lives to date so that outcome would have remained the same. </w:t>
            </w:r>
          </w:p>
          <w:p w14:paraId="5D7CB350" w14:textId="77777777" w:rsidR="00492DDF" w:rsidRDefault="00492DDF" w:rsidP="0086627F">
            <w:pPr>
              <w:spacing w:line="360" w:lineRule="auto"/>
              <w:jc w:val="both"/>
              <w:rPr>
                <w:sz w:val="24"/>
                <w:szCs w:val="24"/>
              </w:rPr>
            </w:pPr>
          </w:p>
          <w:p w14:paraId="13F7FDE6" w14:textId="77777777" w:rsidR="0086627F" w:rsidRDefault="0086627F" w:rsidP="0086627F">
            <w:pPr>
              <w:spacing w:line="360" w:lineRule="auto"/>
              <w:jc w:val="both"/>
              <w:rPr>
                <w:sz w:val="24"/>
                <w:szCs w:val="24"/>
              </w:rPr>
            </w:pPr>
            <w:r>
              <w:rPr>
                <w:sz w:val="24"/>
                <w:szCs w:val="24"/>
              </w:rPr>
              <w:t>(Words, 124</w:t>
            </w:r>
            <w:r w:rsidR="00492DDF">
              <w:rPr>
                <w:sz w:val="24"/>
                <w:szCs w:val="24"/>
              </w:rPr>
              <w:t>0</w:t>
            </w:r>
            <w:r>
              <w:rPr>
                <w:sz w:val="24"/>
                <w:szCs w:val="24"/>
              </w:rPr>
              <w:t>)</w:t>
            </w:r>
          </w:p>
          <w:p w14:paraId="2BD4215F" w14:textId="77777777" w:rsidR="0086627F" w:rsidRPr="008B28E7" w:rsidRDefault="0086627F" w:rsidP="00FF7EBB">
            <w:pPr>
              <w:jc w:val="both"/>
              <w:rPr>
                <w:sz w:val="24"/>
                <w:szCs w:val="24"/>
              </w:rPr>
            </w:pPr>
          </w:p>
        </w:tc>
      </w:tr>
    </w:tbl>
    <w:p w14:paraId="190FCFB2" w14:textId="77777777" w:rsidR="00AA666E" w:rsidRPr="008B28E7" w:rsidRDefault="00AA666E" w:rsidP="00FF7EBB">
      <w:pPr>
        <w:jc w:val="both"/>
        <w:rPr>
          <w:b/>
          <w:sz w:val="24"/>
          <w:szCs w:val="24"/>
        </w:rPr>
      </w:pPr>
    </w:p>
    <w:p w14:paraId="0E9FA3DA" w14:textId="77777777" w:rsidR="008171E4" w:rsidRPr="008B28E7" w:rsidRDefault="008171E4" w:rsidP="00FF7EBB">
      <w:pPr>
        <w:jc w:val="both"/>
        <w:rPr>
          <w:b/>
          <w:sz w:val="24"/>
          <w:szCs w:val="24"/>
        </w:rPr>
      </w:pPr>
    </w:p>
    <w:p w14:paraId="1D5DA0EA"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2BF2E5C2" w14:textId="77777777" w:rsidR="00CA3593" w:rsidRPr="008B28E7" w:rsidRDefault="00CA3593" w:rsidP="00FF7EBB">
      <w:pPr>
        <w:jc w:val="both"/>
        <w:rPr>
          <w:sz w:val="24"/>
          <w:szCs w:val="24"/>
        </w:rPr>
      </w:pPr>
    </w:p>
    <w:p w14:paraId="20651886"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616A865F" w14:textId="77777777" w:rsidR="00390074" w:rsidRDefault="00390074" w:rsidP="00FF7EBB">
      <w:pPr>
        <w:jc w:val="both"/>
        <w:rPr>
          <w:sz w:val="24"/>
          <w:szCs w:val="24"/>
        </w:rPr>
      </w:pPr>
    </w:p>
    <w:p w14:paraId="4EB1E578"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19BD0935" w14:textId="77777777" w:rsidR="00375AF5" w:rsidRPr="008B28E7" w:rsidRDefault="00375AF5" w:rsidP="00FF7EBB">
      <w:pPr>
        <w:jc w:val="both"/>
        <w:rPr>
          <w:sz w:val="24"/>
          <w:szCs w:val="24"/>
        </w:rPr>
      </w:pPr>
    </w:p>
    <w:p w14:paraId="0416FD37"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00FCDAFC" w14:textId="77777777" w:rsidR="005C28D3" w:rsidRDefault="005C28D3" w:rsidP="00FF7EBB">
      <w:pPr>
        <w:jc w:val="both"/>
        <w:rPr>
          <w:sz w:val="24"/>
          <w:szCs w:val="24"/>
        </w:rPr>
      </w:pPr>
    </w:p>
    <w:p w14:paraId="7F69AB44"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13DC58FA"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7C77D70" w14:textId="77777777" w:rsidTr="00C7108B">
        <w:tc>
          <w:tcPr>
            <w:tcW w:w="2718" w:type="dxa"/>
            <w:shd w:val="clear" w:color="auto" w:fill="auto"/>
          </w:tcPr>
          <w:p w14:paraId="074E24D9"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5BE84AE2" w14:textId="77777777" w:rsidR="006108C9" w:rsidRPr="00C7108B" w:rsidRDefault="006108C9" w:rsidP="006108C9">
            <w:pPr>
              <w:rPr>
                <w:sz w:val="22"/>
                <w:szCs w:val="22"/>
              </w:rPr>
            </w:pPr>
          </w:p>
        </w:tc>
        <w:tc>
          <w:tcPr>
            <w:tcW w:w="7470" w:type="dxa"/>
            <w:shd w:val="clear" w:color="auto" w:fill="auto"/>
          </w:tcPr>
          <w:p w14:paraId="798DA6D3" w14:textId="77777777" w:rsidR="00CA3593" w:rsidRDefault="00CA3593" w:rsidP="00FF7EBB">
            <w:pPr>
              <w:jc w:val="both"/>
              <w:rPr>
                <w:sz w:val="24"/>
                <w:szCs w:val="24"/>
              </w:rPr>
            </w:pPr>
          </w:p>
          <w:p w14:paraId="4A45EDFA" w14:textId="77777777" w:rsidR="008A30F0" w:rsidRPr="008B28E7" w:rsidRDefault="008A30F0" w:rsidP="00FF7EBB">
            <w:pPr>
              <w:jc w:val="both"/>
              <w:rPr>
                <w:sz w:val="24"/>
                <w:szCs w:val="24"/>
              </w:rPr>
            </w:pPr>
            <w:r>
              <w:rPr>
                <w:sz w:val="24"/>
                <w:szCs w:val="24"/>
              </w:rPr>
              <w:t>Yes</w:t>
            </w:r>
          </w:p>
        </w:tc>
      </w:tr>
      <w:tr w:rsidR="00CA3593" w:rsidRPr="008B28E7" w14:paraId="5993F962" w14:textId="77777777" w:rsidTr="00C7108B">
        <w:tc>
          <w:tcPr>
            <w:tcW w:w="2718" w:type="dxa"/>
            <w:shd w:val="clear" w:color="auto" w:fill="auto"/>
          </w:tcPr>
          <w:p w14:paraId="3B2427ED"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751C7AD9" w14:textId="77777777" w:rsidR="00002C7A" w:rsidRPr="00C7108B" w:rsidRDefault="00002C7A" w:rsidP="006108C9">
            <w:pPr>
              <w:rPr>
                <w:sz w:val="22"/>
                <w:szCs w:val="22"/>
              </w:rPr>
            </w:pPr>
            <w:r>
              <w:rPr>
                <w:sz w:val="22"/>
                <w:szCs w:val="22"/>
              </w:rPr>
              <w:t>Did they explain why they were being observed?</w:t>
            </w:r>
          </w:p>
          <w:p w14:paraId="60A1C92C" w14:textId="77777777" w:rsidR="00C7108B" w:rsidRPr="00C7108B" w:rsidRDefault="00C7108B" w:rsidP="006108C9">
            <w:pPr>
              <w:rPr>
                <w:sz w:val="22"/>
                <w:szCs w:val="22"/>
              </w:rPr>
            </w:pPr>
          </w:p>
        </w:tc>
        <w:tc>
          <w:tcPr>
            <w:tcW w:w="7470" w:type="dxa"/>
            <w:shd w:val="clear" w:color="auto" w:fill="auto"/>
          </w:tcPr>
          <w:p w14:paraId="39AF7E04" w14:textId="77777777" w:rsidR="00CA3593" w:rsidRDefault="00CA3593" w:rsidP="00FF7EBB">
            <w:pPr>
              <w:jc w:val="both"/>
              <w:rPr>
                <w:sz w:val="24"/>
                <w:szCs w:val="24"/>
              </w:rPr>
            </w:pPr>
          </w:p>
          <w:p w14:paraId="1C8241E9" w14:textId="77777777" w:rsidR="008A30F0" w:rsidRDefault="008A30F0" w:rsidP="00FF7EBB">
            <w:pPr>
              <w:jc w:val="both"/>
              <w:rPr>
                <w:sz w:val="24"/>
                <w:szCs w:val="24"/>
              </w:rPr>
            </w:pPr>
            <w:r>
              <w:rPr>
                <w:sz w:val="24"/>
                <w:szCs w:val="24"/>
              </w:rPr>
              <w:t xml:space="preserve">Yes, Katy asked. </w:t>
            </w:r>
          </w:p>
          <w:p w14:paraId="4C27550C" w14:textId="77777777" w:rsidR="008A30F0" w:rsidRDefault="008A30F0" w:rsidP="00FF7EBB">
            <w:pPr>
              <w:jc w:val="both"/>
              <w:rPr>
                <w:sz w:val="24"/>
                <w:szCs w:val="24"/>
              </w:rPr>
            </w:pPr>
          </w:p>
          <w:p w14:paraId="1BF67930" w14:textId="77777777" w:rsidR="008A30F0" w:rsidRPr="008B28E7" w:rsidRDefault="008A30F0" w:rsidP="00FF7EBB">
            <w:pPr>
              <w:jc w:val="both"/>
              <w:rPr>
                <w:sz w:val="24"/>
                <w:szCs w:val="24"/>
              </w:rPr>
            </w:pPr>
            <w:r>
              <w:rPr>
                <w:sz w:val="24"/>
                <w:szCs w:val="24"/>
              </w:rPr>
              <w:t xml:space="preserve">Yes, I knew why. </w:t>
            </w:r>
          </w:p>
        </w:tc>
      </w:tr>
      <w:tr w:rsidR="00CA3593" w:rsidRPr="008B28E7" w14:paraId="2E164F58" w14:textId="77777777" w:rsidTr="00C7108B">
        <w:tc>
          <w:tcPr>
            <w:tcW w:w="2718" w:type="dxa"/>
            <w:shd w:val="clear" w:color="auto" w:fill="auto"/>
          </w:tcPr>
          <w:p w14:paraId="1CD3015E" w14:textId="77777777" w:rsidR="00C7108B" w:rsidRDefault="00CA3593" w:rsidP="006108C9">
            <w:pPr>
              <w:rPr>
                <w:sz w:val="22"/>
                <w:szCs w:val="22"/>
              </w:rPr>
            </w:pPr>
            <w:r w:rsidRPr="00C7108B">
              <w:rPr>
                <w:sz w:val="22"/>
                <w:szCs w:val="22"/>
              </w:rPr>
              <w:t>Were you clear why the social worker met with you today?</w:t>
            </w:r>
          </w:p>
          <w:p w14:paraId="65E821AD" w14:textId="77777777" w:rsidR="006108C9" w:rsidRPr="00C7108B" w:rsidRDefault="006108C9" w:rsidP="006108C9">
            <w:pPr>
              <w:rPr>
                <w:sz w:val="22"/>
                <w:szCs w:val="22"/>
              </w:rPr>
            </w:pPr>
          </w:p>
        </w:tc>
        <w:tc>
          <w:tcPr>
            <w:tcW w:w="7470" w:type="dxa"/>
            <w:shd w:val="clear" w:color="auto" w:fill="auto"/>
          </w:tcPr>
          <w:p w14:paraId="1560E256" w14:textId="77777777" w:rsidR="00CA3593" w:rsidRDefault="00CA3593" w:rsidP="00FF7EBB">
            <w:pPr>
              <w:jc w:val="both"/>
              <w:rPr>
                <w:sz w:val="24"/>
                <w:szCs w:val="24"/>
              </w:rPr>
            </w:pPr>
          </w:p>
          <w:p w14:paraId="40D7B3B7" w14:textId="77777777" w:rsidR="008A30F0" w:rsidRPr="008B28E7" w:rsidRDefault="008A30F0" w:rsidP="00FF7EBB">
            <w:pPr>
              <w:jc w:val="both"/>
              <w:rPr>
                <w:sz w:val="24"/>
                <w:szCs w:val="24"/>
              </w:rPr>
            </w:pPr>
            <w:r>
              <w:rPr>
                <w:sz w:val="24"/>
                <w:szCs w:val="24"/>
              </w:rPr>
              <w:t xml:space="preserve">Yes, do parenting assessment. </w:t>
            </w:r>
          </w:p>
        </w:tc>
      </w:tr>
      <w:tr w:rsidR="00CA3593" w:rsidRPr="008B28E7" w14:paraId="6B4ED064" w14:textId="77777777" w:rsidTr="00C7108B">
        <w:tc>
          <w:tcPr>
            <w:tcW w:w="2718" w:type="dxa"/>
            <w:shd w:val="clear" w:color="auto" w:fill="auto"/>
          </w:tcPr>
          <w:p w14:paraId="28EEB0F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6807F74D" w14:textId="77777777" w:rsidR="006108C9" w:rsidRPr="00C7108B" w:rsidRDefault="006108C9" w:rsidP="006108C9">
            <w:pPr>
              <w:rPr>
                <w:sz w:val="22"/>
                <w:szCs w:val="22"/>
              </w:rPr>
            </w:pPr>
          </w:p>
        </w:tc>
        <w:tc>
          <w:tcPr>
            <w:tcW w:w="7470" w:type="dxa"/>
            <w:shd w:val="clear" w:color="auto" w:fill="auto"/>
          </w:tcPr>
          <w:p w14:paraId="14A743AE" w14:textId="77777777" w:rsidR="00CA3593" w:rsidRDefault="00CA3593" w:rsidP="00FF7EBB">
            <w:pPr>
              <w:jc w:val="both"/>
              <w:rPr>
                <w:sz w:val="24"/>
                <w:szCs w:val="24"/>
              </w:rPr>
            </w:pPr>
          </w:p>
          <w:p w14:paraId="6FDC239A" w14:textId="77777777" w:rsidR="008A30F0" w:rsidRPr="008B28E7" w:rsidRDefault="008A30F0" w:rsidP="00FF7EBB">
            <w:pPr>
              <w:jc w:val="both"/>
              <w:rPr>
                <w:sz w:val="24"/>
                <w:szCs w:val="24"/>
              </w:rPr>
            </w:pPr>
            <w:r>
              <w:rPr>
                <w:sz w:val="24"/>
                <w:szCs w:val="24"/>
              </w:rPr>
              <w:t xml:space="preserve">Good – she had questions written down ready. </w:t>
            </w:r>
          </w:p>
        </w:tc>
      </w:tr>
      <w:tr w:rsidR="00CA3593" w:rsidRPr="008B28E7" w14:paraId="22356236" w14:textId="77777777" w:rsidTr="00C7108B">
        <w:tc>
          <w:tcPr>
            <w:tcW w:w="2718" w:type="dxa"/>
            <w:shd w:val="clear" w:color="auto" w:fill="auto"/>
          </w:tcPr>
          <w:p w14:paraId="499D7980"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394AF00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0AE61B4D" w14:textId="77777777" w:rsidR="00CA3593" w:rsidRDefault="00CA3593" w:rsidP="00FF7EBB">
            <w:pPr>
              <w:jc w:val="both"/>
              <w:rPr>
                <w:sz w:val="24"/>
                <w:szCs w:val="24"/>
              </w:rPr>
            </w:pPr>
          </w:p>
          <w:p w14:paraId="38B210A5" w14:textId="77777777" w:rsidR="008A30F0" w:rsidRPr="008B28E7" w:rsidRDefault="008A30F0" w:rsidP="00FF7EBB">
            <w:pPr>
              <w:jc w:val="both"/>
              <w:rPr>
                <w:sz w:val="24"/>
                <w:szCs w:val="24"/>
              </w:rPr>
            </w:pPr>
            <w:r>
              <w:rPr>
                <w:sz w:val="24"/>
                <w:szCs w:val="24"/>
              </w:rPr>
              <w:t xml:space="preserve">Yes, she listens and writes down what I say. </w:t>
            </w:r>
          </w:p>
        </w:tc>
      </w:tr>
      <w:tr w:rsidR="00A12F22" w:rsidRPr="008B28E7" w14:paraId="7096ED6C" w14:textId="77777777" w:rsidTr="00C7108B">
        <w:tc>
          <w:tcPr>
            <w:tcW w:w="2718" w:type="dxa"/>
            <w:shd w:val="clear" w:color="auto" w:fill="auto"/>
          </w:tcPr>
          <w:p w14:paraId="7505640B"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6ADBDD3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FC1DA40"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1ADE924F" w14:textId="77777777" w:rsidR="00A12F22" w:rsidRDefault="00A12F22" w:rsidP="00FF7EBB">
            <w:pPr>
              <w:jc w:val="both"/>
              <w:rPr>
                <w:sz w:val="24"/>
                <w:szCs w:val="24"/>
              </w:rPr>
            </w:pPr>
          </w:p>
          <w:p w14:paraId="679F97FF" w14:textId="77777777" w:rsidR="008A30F0" w:rsidRPr="008B28E7" w:rsidRDefault="008A30F0" w:rsidP="00FF7EBB">
            <w:pPr>
              <w:jc w:val="both"/>
              <w:rPr>
                <w:sz w:val="24"/>
                <w:szCs w:val="24"/>
              </w:rPr>
            </w:pPr>
            <w:r>
              <w:rPr>
                <w:sz w:val="24"/>
                <w:szCs w:val="24"/>
              </w:rPr>
              <w:t xml:space="preserve">Yes. </w:t>
            </w:r>
          </w:p>
        </w:tc>
      </w:tr>
    </w:tbl>
    <w:p w14:paraId="691F35A1"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4F561842" w14:textId="77777777" w:rsidTr="00C7108B">
        <w:tc>
          <w:tcPr>
            <w:tcW w:w="2718" w:type="dxa"/>
            <w:shd w:val="clear" w:color="auto" w:fill="auto"/>
          </w:tcPr>
          <w:p w14:paraId="6D5942D1"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14654A42"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CDE830C" w14:textId="77777777" w:rsidR="00CA3593" w:rsidRPr="008B28E7" w:rsidRDefault="001253C7" w:rsidP="00FF7EBB">
            <w:pPr>
              <w:jc w:val="both"/>
              <w:rPr>
                <w:sz w:val="24"/>
                <w:szCs w:val="24"/>
              </w:rPr>
            </w:pPr>
            <w:r>
              <w:rPr>
                <w:sz w:val="24"/>
                <w:szCs w:val="24"/>
              </w:rPr>
              <w:t xml:space="preserve">Yes, fine. </w:t>
            </w:r>
          </w:p>
        </w:tc>
      </w:tr>
      <w:tr w:rsidR="00CA3593" w:rsidRPr="008B28E7" w14:paraId="3DBED1A2" w14:textId="77777777" w:rsidTr="00C7108B">
        <w:tc>
          <w:tcPr>
            <w:tcW w:w="2718" w:type="dxa"/>
            <w:shd w:val="clear" w:color="auto" w:fill="auto"/>
          </w:tcPr>
          <w:p w14:paraId="34ED7EF5"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162C54D3" w14:textId="77777777" w:rsidR="00CA3593" w:rsidRPr="008B28E7" w:rsidRDefault="006322B2" w:rsidP="00FF7EBB">
            <w:pPr>
              <w:jc w:val="both"/>
              <w:rPr>
                <w:sz w:val="24"/>
                <w:szCs w:val="24"/>
              </w:rPr>
            </w:pPr>
            <w:r>
              <w:rPr>
                <w:sz w:val="24"/>
                <w:szCs w:val="24"/>
              </w:rPr>
              <w:t>N</w:t>
            </w:r>
            <w:r w:rsidR="001253C7">
              <w:rPr>
                <w:sz w:val="24"/>
                <w:szCs w:val="24"/>
              </w:rPr>
              <w:t>o.</w:t>
            </w:r>
          </w:p>
        </w:tc>
      </w:tr>
    </w:tbl>
    <w:p w14:paraId="5C7D096B"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3DF3858" w14:textId="77777777" w:rsidR="00F546D1" w:rsidRDefault="00F546D1" w:rsidP="0093018C">
      <w:pPr>
        <w:rPr>
          <w:b/>
          <w:sz w:val="24"/>
          <w:szCs w:val="24"/>
        </w:rPr>
      </w:pPr>
    </w:p>
    <w:p w14:paraId="65816614"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035EC80"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322E31B1" w14:textId="77777777" w:rsidTr="006108C9">
        <w:tc>
          <w:tcPr>
            <w:tcW w:w="10188" w:type="dxa"/>
            <w:shd w:val="clear" w:color="auto" w:fill="auto"/>
          </w:tcPr>
          <w:p w14:paraId="1FBEBF2C"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73B8B833" w14:textId="77777777" w:rsidR="006108C9" w:rsidRDefault="006108C9" w:rsidP="00FF7EBB">
            <w:pPr>
              <w:jc w:val="both"/>
              <w:rPr>
                <w:sz w:val="24"/>
                <w:szCs w:val="24"/>
              </w:rPr>
            </w:pPr>
          </w:p>
          <w:p w14:paraId="107F65BB" w14:textId="77777777" w:rsidR="008B28E7" w:rsidRDefault="00A303B9" w:rsidP="00FF7EBB">
            <w:pPr>
              <w:jc w:val="both"/>
              <w:rPr>
                <w:i/>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p w14:paraId="026E6B50" w14:textId="77777777" w:rsidR="00E53C59" w:rsidRDefault="00E53C59" w:rsidP="00FF7EBB">
            <w:pPr>
              <w:jc w:val="both"/>
              <w:rPr>
                <w:i/>
                <w:sz w:val="24"/>
                <w:szCs w:val="24"/>
              </w:rPr>
            </w:pPr>
          </w:p>
          <w:p w14:paraId="61178E43" w14:textId="2447E134" w:rsidR="00E53C59" w:rsidRPr="00E53C59" w:rsidRDefault="00E53C59" w:rsidP="00E53C59">
            <w:pPr>
              <w:overflowPunct/>
              <w:autoSpaceDE/>
              <w:autoSpaceDN/>
              <w:adjustRightInd/>
              <w:spacing w:after="160" w:line="360" w:lineRule="auto"/>
              <w:jc w:val="both"/>
              <w:textAlignment w:val="auto"/>
              <w:rPr>
                <w:rFonts w:eastAsiaTheme="minorEastAsia"/>
                <w:color w:val="000000" w:themeColor="text1"/>
                <w:sz w:val="24"/>
                <w:szCs w:val="24"/>
                <w:lang w:eastAsia="en-US"/>
              </w:rPr>
            </w:pPr>
            <w:r w:rsidRPr="00E53C59">
              <w:rPr>
                <w:rFonts w:eastAsiaTheme="minorHAnsi"/>
                <w:color w:val="auto"/>
                <w:sz w:val="24"/>
                <w:szCs w:val="24"/>
                <w:lang w:eastAsia="en-US"/>
              </w:rPr>
              <w:t xml:space="preserve">In this case study I am going to critically reflect on an assessment concerning the safeguarding of a young person with whom I currently work. Critical reflection is an essential part of social work. It allows practitioners to analyse everyday workings to improve professional practice and competence. </w:t>
            </w:r>
            <w:r w:rsidRPr="00E53C59">
              <w:rPr>
                <w:rFonts w:eastAsiaTheme="minorEastAsia"/>
                <w:color w:val="000000" w:themeColor="text1"/>
                <w:sz w:val="24"/>
                <w:szCs w:val="24"/>
                <w:lang w:eastAsia="en-US"/>
              </w:rPr>
              <w:t xml:space="preserve">Dewey </w:t>
            </w:r>
            <w:r w:rsidR="0013760F">
              <w:rPr>
                <w:rFonts w:eastAsiaTheme="minorEastAsia"/>
                <w:color w:val="000000" w:themeColor="text1"/>
                <w:sz w:val="24"/>
                <w:szCs w:val="24"/>
                <w:lang w:eastAsia="en-US"/>
              </w:rPr>
              <w:t>(</w:t>
            </w:r>
            <w:r w:rsidRPr="00E53C59">
              <w:rPr>
                <w:rFonts w:eastAsiaTheme="minorEastAsia"/>
                <w:color w:val="000000" w:themeColor="text1"/>
                <w:sz w:val="24"/>
                <w:szCs w:val="24"/>
                <w:lang w:eastAsia="en-US"/>
              </w:rPr>
              <w:t>1933:3</w:t>
            </w:r>
            <w:r w:rsidR="0013760F">
              <w:rPr>
                <w:rFonts w:eastAsiaTheme="minorEastAsia"/>
                <w:color w:val="000000" w:themeColor="text1"/>
                <w:sz w:val="24"/>
                <w:szCs w:val="24"/>
                <w:lang w:eastAsia="en-US"/>
              </w:rPr>
              <w:t>)</w:t>
            </w:r>
            <w:r w:rsidRPr="00E53C59">
              <w:rPr>
                <w:rFonts w:eastAsiaTheme="minorEastAsia"/>
                <w:color w:val="000000" w:themeColor="text1"/>
                <w:sz w:val="24"/>
                <w:szCs w:val="24"/>
                <w:lang w:eastAsia="en-US"/>
              </w:rPr>
              <w:t xml:space="preserve"> cited in Beverley and Worsley </w:t>
            </w:r>
            <w:r w:rsidR="0013760F">
              <w:rPr>
                <w:rFonts w:eastAsiaTheme="minorEastAsia"/>
                <w:color w:val="000000" w:themeColor="text1"/>
                <w:sz w:val="24"/>
                <w:szCs w:val="24"/>
                <w:lang w:eastAsia="en-US"/>
              </w:rPr>
              <w:t>(</w:t>
            </w:r>
            <w:r w:rsidRPr="00E53C59">
              <w:rPr>
                <w:rFonts w:eastAsiaTheme="minorEastAsia"/>
                <w:color w:val="000000" w:themeColor="text1"/>
                <w:sz w:val="24"/>
                <w:szCs w:val="24"/>
                <w:lang w:eastAsia="en-US"/>
              </w:rPr>
              <w:t xml:space="preserve">2007) state if practitioners fail to reflect there is a danger that </w:t>
            </w:r>
            <w:r w:rsidRPr="00E53C59">
              <w:rPr>
                <w:rFonts w:eastAsiaTheme="minorEastAsia"/>
                <w:i/>
                <w:iCs/>
                <w:color w:val="000000" w:themeColor="text1"/>
                <w:sz w:val="24"/>
                <w:szCs w:val="24"/>
                <w:lang w:eastAsia="en-US"/>
              </w:rPr>
              <w:t xml:space="preserve">“our actions become habitual or capricious”. </w:t>
            </w:r>
            <w:r w:rsidRPr="00E53C59">
              <w:rPr>
                <w:rFonts w:eastAsiaTheme="minorEastAsia"/>
                <w:color w:val="000000" w:themeColor="text1"/>
                <w:sz w:val="24"/>
                <w:szCs w:val="24"/>
                <w:lang w:eastAsia="en-US"/>
              </w:rPr>
              <w:t>I will illustrate how this case relates to current safeguarding legislation and the Mid and West Wales Safeguarding polic</w:t>
            </w:r>
            <w:r w:rsidR="004262C1">
              <w:rPr>
                <w:rFonts w:eastAsiaTheme="minorEastAsia"/>
                <w:color w:val="000000" w:themeColor="text1"/>
                <w:sz w:val="24"/>
                <w:szCs w:val="24"/>
                <w:lang w:eastAsia="en-US"/>
              </w:rPr>
              <w:t>i</w:t>
            </w:r>
            <w:r w:rsidRPr="00E53C59">
              <w:rPr>
                <w:rFonts w:eastAsiaTheme="minorEastAsia"/>
                <w:color w:val="000000" w:themeColor="text1"/>
                <w:sz w:val="24"/>
                <w:szCs w:val="24"/>
                <w:lang w:eastAsia="en-US"/>
              </w:rPr>
              <w:t xml:space="preserve">es, strategies and procedures. I will demonstrate my ability to use a person-centred approach when carrying out a range of assessments and how I exercised professional judgement as a result of the information gathered. A person-centred approach is described as anti-oppressive in nature and is seen as empowering. However, using the approach in its true form may not always be possible due to agency constraints and statutory duties (Teater, 2014).  </w:t>
            </w:r>
          </w:p>
          <w:p w14:paraId="5FB99501" w14:textId="601121FF" w:rsidR="006322B2" w:rsidRDefault="00E53C59" w:rsidP="00E53C59">
            <w:pPr>
              <w:overflowPunct/>
              <w:autoSpaceDE/>
              <w:autoSpaceDN/>
              <w:adjustRightInd/>
              <w:spacing w:after="160" w:line="360" w:lineRule="auto"/>
              <w:jc w:val="both"/>
              <w:textAlignment w:val="auto"/>
              <w:rPr>
                <w:rFonts w:eastAsiaTheme="minorEastAsia"/>
                <w:color w:val="000000" w:themeColor="text1"/>
                <w:sz w:val="24"/>
                <w:szCs w:val="24"/>
                <w:lang w:eastAsia="en-US"/>
              </w:rPr>
            </w:pPr>
            <w:r w:rsidRPr="00E53C59">
              <w:rPr>
                <w:rFonts w:eastAsiaTheme="minorEastAsia"/>
                <w:color w:val="000000" w:themeColor="text1"/>
                <w:sz w:val="24"/>
                <w:szCs w:val="24"/>
                <w:lang w:eastAsia="en-US"/>
              </w:rPr>
              <w:t>I am going to refer to the young person in this case study as Individual 2 (I2) to ensure privacy and confidenti</w:t>
            </w:r>
            <w:r w:rsidR="004262C1">
              <w:rPr>
                <w:rFonts w:eastAsiaTheme="minorEastAsia"/>
                <w:color w:val="000000" w:themeColor="text1"/>
                <w:sz w:val="24"/>
                <w:szCs w:val="24"/>
                <w:lang w:eastAsia="en-US"/>
              </w:rPr>
              <w:t>ality</w:t>
            </w:r>
            <w:r w:rsidRPr="00E53C59">
              <w:rPr>
                <w:rFonts w:eastAsiaTheme="minorEastAsia"/>
                <w:color w:val="000000" w:themeColor="text1"/>
                <w:sz w:val="24"/>
                <w:szCs w:val="24"/>
                <w:lang w:eastAsia="en-US"/>
              </w:rPr>
              <w:t xml:space="preserve"> </w:t>
            </w:r>
            <w:r w:rsidR="00C6167C">
              <w:rPr>
                <w:rFonts w:eastAsiaTheme="minorEastAsia"/>
                <w:color w:val="000000" w:themeColor="text1"/>
                <w:sz w:val="24"/>
                <w:szCs w:val="24"/>
                <w:lang w:eastAsia="en-US"/>
              </w:rPr>
              <w:t>are</w:t>
            </w:r>
            <w:r w:rsidRPr="00E53C59">
              <w:rPr>
                <w:rFonts w:eastAsiaTheme="minorEastAsia"/>
                <w:color w:val="000000" w:themeColor="text1"/>
                <w:sz w:val="24"/>
                <w:szCs w:val="24"/>
                <w:lang w:eastAsia="en-US"/>
              </w:rPr>
              <w:t xml:space="preserve"> observed. This case study will look at the ongoing assessment I had to complete in order to safeguard I2 which eventually led to I2 becoming looked after by the Local Authority. I began working with I2 approximately 18 months ago when she was assessed by the Childcare Assessment Team</w:t>
            </w:r>
            <w:r w:rsidR="0013760F">
              <w:rPr>
                <w:rFonts w:eastAsiaTheme="minorEastAsia"/>
                <w:color w:val="000000" w:themeColor="text1"/>
                <w:sz w:val="24"/>
                <w:szCs w:val="24"/>
                <w:lang w:eastAsia="en-US"/>
              </w:rPr>
              <w:t xml:space="preserve"> (CCAT)</w:t>
            </w:r>
            <w:r w:rsidRPr="00E53C59">
              <w:rPr>
                <w:rFonts w:eastAsiaTheme="minorEastAsia"/>
                <w:color w:val="000000" w:themeColor="text1"/>
                <w:sz w:val="24"/>
                <w:szCs w:val="24"/>
                <w:lang w:eastAsia="en-US"/>
              </w:rPr>
              <w:t xml:space="preserve"> as being at significant risk of child sexual exploitation (CSE). I2 was subject to a Sexual Exploitation Risk Assessment Framework (SERAF) Plan alongside a Care and Support Plan after reports were received from school that she </w:t>
            </w:r>
            <w:r w:rsidR="0081551C">
              <w:rPr>
                <w:rFonts w:eastAsiaTheme="minorEastAsia"/>
                <w:color w:val="000000" w:themeColor="text1"/>
                <w:sz w:val="24"/>
                <w:szCs w:val="24"/>
                <w:lang w:eastAsia="en-US"/>
              </w:rPr>
              <w:t>had been going</w:t>
            </w:r>
            <w:r w:rsidRPr="00E53C59">
              <w:rPr>
                <w:rFonts w:eastAsiaTheme="minorEastAsia"/>
                <w:color w:val="000000" w:themeColor="text1"/>
                <w:sz w:val="24"/>
                <w:szCs w:val="24"/>
                <w:lang w:eastAsia="en-US"/>
              </w:rPr>
              <w:t xml:space="preserve"> missing regularly and staying out overnight</w:t>
            </w:r>
            <w:r w:rsidR="00280042">
              <w:rPr>
                <w:rFonts w:eastAsiaTheme="minorEastAsia"/>
                <w:color w:val="000000" w:themeColor="text1"/>
                <w:sz w:val="24"/>
                <w:szCs w:val="24"/>
                <w:lang w:eastAsia="en-US"/>
              </w:rPr>
              <w:t>, alone</w:t>
            </w:r>
            <w:r w:rsidRPr="00E53C59">
              <w:rPr>
                <w:rFonts w:eastAsiaTheme="minorEastAsia"/>
                <w:color w:val="000000" w:themeColor="text1"/>
                <w:sz w:val="24"/>
                <w:szCs w:val="24"/>
                <w:lang w:eastAsia="en-US"/>
              </w:rPr>
              <w:t xml:space="preserve"> on the beach. </w:t>
            </w:r>
          </w:p>
          <w:p w14:paraId="6D963116" w14:textId="22ACB859" w:rsidR="00E53C59" w:rsidRPr="00E53C59" w:rsidRDefault="00E53C59" w:rsidP="00E53C59">
            <w:pPr>
              <w:overflowPunct/>
              <w:autoSpaceDE/>
              <w:autoSpaceDN/>
              <w:adjustRightInd/>
              <w:spacing w:after="160" w:line="360" w:lineRule="auto"/>
              <w:jc w:val="both"/>
              <w:textAlignment w:val="auto"/>
              <w:rPr>
                <w:rFonts w:eastAsiaTheme="minorEastAsia"/>
                <w:color w:val="000000" w:themeColor="text1"/>
                <w:sz w:val="24"/>
                <w:szCs w:val="24"/>
                <w:lang w:eastAsia="en-US"/>
              </w:rPr>
            </w:pPr>
            <w:r w:rsidRPr="00E53C59">
              <w:rPr>
                <w:rFonts w:eastAsiaTheme="minorEastAsia"/>
                <w:color w:val="000000" w:themeColor="text1"/>
                <w:sz w:val="24"/>
                <w:szCs w:val="24"/>
                <w:lang w:eastAsia="en-US"/>
              </w:rPr>
              <w:lastRenderedPageBreak/>
              <w:t xml:space="preserve">I2 was put on a SERAF Plan after a multi-agency strategy meeting was held under </w:t>
            </w:r>
            <w:r w:rsidR="0013760F">
              <w:rPr>
                <w:rFonts w:eastAsiaTheme="minorEastAsia"/>
                <w:color w:val="000000" w:themeColor="text1"/>
                <w:sz w:val="24"/>
                <w:szCs w:val="24"/>
                <w:lang w:eastAsia="en-US"/>
              </w:rPr>
              <w:t>T</w:t>
            </w:r>
            <w:r w:rsidRPr="00E53C59">
              <w:rPr>
                <w:rFonts w:eastAsiaTheme="minorEastAsia"/>
                <w:color w:val="000000" w:themeColor="text1"/>
                <w:sz w:val="24"/>
                <w:szCs w:val="24"/>
                <w:lang w:eastAsia="en-US"/>
              </w:rPr>
              <w:t xml:space="preserve">he </w:t>
            </w:r>
            <w:r w:rsidR="004262C1" w:rsidRPr="00E53C59">
              <w:rPr>
                <w:rFonts w:eastAsiaTheme="minorEastAsia"/>
                <w:color w:val="000000" w:themeColor="text1"/>
                <w:sz w:val="24"/>
                <w:szCs w:val="24"/>
                <w:lang w:eastAsia="en-US"/>
              </w:rPr>
              <w:t>All-Wales Child</w:t>
            </w:r>
            <w:r w:rsidRPr="00E53C59">
              <w:rPr>
                <w:rFonts w:eastAsiaTheme="minorEastAsia"/>
                <w:color w:val="000000" w:themeColor="text1"/>
                <w:sz w:val="24"/>
                <w:szCs w:val="24"/>
                <w:lang w:eastAsia="en-US"/>
              </w:rPr>
              <w:t xml:space="preserve"> Protection Procedures (AWCPP) (2008) which has now been replaced by the Wales Safeguarding Procedures (2019). Individuals have a duty to report a child at risk under Section 130 Social Services and Wellbeing (Wales) Act 2014 and </w:t>
            </w:r>
            <w:r w:rsidR="00C6167C">
              <w:rPr>
                <w:rFonts w:eastAsiaTheme="minorEastAsia"/>
                <w:color w:val="000000" w:themeColor="text1"/>
                <w:sz w:val="24"/>
                <w:szCs w:val="24"/>
                <w:lang w:eastAsia="en-US"/>
              </w:rPr>
              <w:t>l</w:t>
            </w:r>
            <w:r w:rsidRPr="00E53C59">
              <w:rPr>
                <w:rFonts w:eastAsiaTheme="minorEastAsia"/>
                <w:color w:val="000000" w:themeColor="text1"/>
                <w:sz w:val="24"/>
                <w:szCs w:val="24"/>
                <w:lang w:eastAsia="en-US"/>
              </w:rPr>
              <w:t xml:space="preserve">ocal </w:t>
            </w:r>
            <w:r w:rsidR="00C6167C">
              <w:rPr>
                <w:rFonts w:eastAsiaTheme="minorEastAsia"/>
                <w:color w:val="000000" w:themeColor="text1"/>
                <w:sz w:val="24"/>
                <w:szCs w:val="24"/>
                <w:lang w:eastAsia="en-US"/>
              </w:rPr>
              <w:t>a</w:t>
            </w:r>
            <w:r w:rsidRPr="00E53C59">
              <w:rPr>
                <w:rFonts w:eastAsiaTheme="minorEastAsia"/>
                <w:color w:val="000000" w:themeColor="text1"/>
                <w:sz w:val="24"/>
                <w:szCs w:val="24"/>
                <w:lang w:eastAsia="en-US"/>
              </w:rPr>
              <w:t xml:space="preserve">uthorities have a duty to investigate if there is reason to believe a child is suffering or likely to suffer significant harm in their area. This is known as a Section 47 </w:t>
            </w:r>
            <w:r w:rsidR="0013760F">
              <w:rPr>
                <w:rFonts w:eastAsiaTheme="minorEastAsia"/>
                <w:color w:val="000000" w:themeColor="text1"/>
                <w:sz w:val="24"/>
                <w:szCs w:val="24"/>
                <w:lang w:eastAsia="en-US"/>
              </w:rPr>
              <w:t>I</w:t>
            </w:r>
            <w:r w:rsidRPr="00E53C59">
              <w:rPr>
                <w:rFonts w:eastAsiaTheme="minorEastAsia"/>
                <w:color w:val="000000" w:themeColor="text1"/>
                <w:sz w:val="24"/>
                <w:szCs w:val="24"/>
                <w:lang w:eastAsia="en-US"/>
              </w:rPr>
              <w:t>nvestigation under the Children Act 1989.</w:t>
            </w:r>
          </w:p>
          <w:p w14:paraId="35E5FE25" w14:textId="60940639" w:rsidR="0013760F" w:rsidRDefault="00E53C59" w:rsidP="00E53C59">
            <w:pPr>
              <w:overflowPunct/>
              <w:autoSpaceDE/>
              <w:autoSpaceDN/>
              <w:adjustRightInd/>
              <w:spacing w:after="160" w:line="360" w:lineRule="auto"/>
              <w:jc w:val="both"/>
              <w:textAlignment w:val="auto"/>
              <w:rPr>
                <w:rFonts w:eastAsiaTheme="minorEastAsia"/>
                <w:color w:val="000000" w:themeColor="text1"/>
                <w:sz w:val="24"/>
                <w:szCs w:val="24"/>
                <w:lang w:eastAsia="en-US"/>
              </w:rPr>
            </w:pPr>
            <w:r w:rsidRPr="00E53C59">
              <w:rPr>
                <w:rFonts w:eastAsiaTheme="minorEastAsia"/>
                <w:color w:val="000000" w:themeColor="text1"/>
                <w:sz w:val="24"/>
                <w:szCs w:val="24"/>
                <w:lang w:eastAsia="en-US"/>
              </w:rPr>
              <w:t>I2 was living with her grandmother when I took over the case due to her mother’s poor parenting, chaotic lifestyle and inability to provide I2 with routine and boundaries.</w:t>
            </w:r>
            <w:r>
              <w:rPr>
                <w:rFonts w:eastAsiaTheme="minorEastAsia"/>
                <w:color w:val="000000" w:themeColor="text1"/>
                <w:sz w:val="24"/>
                <w:szCs w:val="24"/>
                <w:lang w:eastAsia="en-US"/>
              </w:rPr>
              <w:t xml:space="preserve"> </w:t>
            </w:r>
            <w:r w:rsidRPr="00E53C59">
              <w:rPr>
                <w:rFonts w:eastAsiaTheme="minorEastAsia"/>
                <w:color w:val="000000" w:themeColor="text1"/>
                <w:sz w:val="24"/>
                <w:szCs w:val="24"/>
                <w:lang w:eastAsia="en-US"/>
              </w:rPr>
              <w:t xml:space="preserve">I2 suffered neglectful parenting from a young age which resulted in anti-social behaviour as discussed by Horwath </w:t>
            </w:r>
            <w:r w:rsidR="00351855">
              <w:rPr>
                <w:rFonts w:eastAsiaTheme="minorEastAsia"/>
                <w:color w:val="000000" w:themeColor="text1"/>
                <w:sz w:val="24"/>
                <w:szCs w:val="24"/>
                <w:lang w:eastAsia="en-US"/>
              </w:rPr>
              <w:t>(</w:t>
            </w:r>
            <w:r w:rsidRPr="00E53C59">
              <w:rPr>
                <w:rFonts w:eastAsiaTheme="minorEastAsia"/>
                <w:color w:val="000000" w:themeColor="text1"/>
                <w:sz w:val="24"/>
                <w:szCs w:val="24"/>
                <w:lang w:eastAsia="en-US"/>
              </w:rPr>
              <w:t>2013). Neglect can have a significant impact on a child’s physical, cognitive and emotional development. Examples can include stunted brain development, adult physical health problems such as heart disease</w:t>
            </w:r>
            <w:r w:rsidR="00C6167C">
              <w:rPr>
                <w:rFonts w:eastAsiaTheme="minorEastAsia"/>
                <w:color w:val="000000" w:themeColor="text1"/>
                <w:sz w:val="24"/>
                <w:szCs w:val="24"/>
                <w:lang w:eastAsia="en-US"/>
              </w:rPr>
              <w:t xml:space="preserve">, </w:t>
            </w:r>
            <w:r w:rsidRPr="00E53C59">
              <w:rPr>
                <w:rFonts w:eastAsiaTheme="minorEastAsia"/>
                <w:color w:val="000000" w:themeColor="text1"/>
                <w:sz w:val="24"/>
                <w:szCs w:val="24"/>
                <w:lang w:eastAsia="en-US"/>
              </w:rPr>
              <w:t>liver problems and chronic emotional difficulties such as depression and anxiety (Howe, 2005). I2 had a good relationship with her grandmother</w:t>
            </w:r>
            <w:r w:rsidR="0013760F">
              <w:rPr>
                <w:rFonts w:eastAsiaTheme="minorEastAsia"/>
                <w:color w:val="000000" w:themeColor="text1"/>
                <w:sz w:val="24"/>
                <w:szCs w:val="24"/>
                <w:lang w:eastAsia="en-US"/>
              </w:rPr>
              <w:t xml:space="preserve"> who was </w:t>
            </w:r>
            <w:r w:rsidR="00351855">
              <w:rPr>
                <w:rFonts w:eastAsiaTheme="minorEastAsia"/>
                <w:color w:val="000000" w:themeColor="text1"/>
                <w:sz w:val="24"/>
                <w:szCs w:val="24"/>
                <w:lang w:eastAsia="en-US"/>
              </w:rPr>
              <w:t xml:space="preserve">also </w:t>
            </w:r>
            <w:r w:rsidR="0013760F">
              <w:rPr>
                <w:rFonts w:eastAsiaTheme="minorEastAsia"/>
                <w:color w:val="000000" w:themeColor="text1"/>
                <w:sz w:val="24"/>
                <w:szCs w:val="24"/>
                <w:lang w:eastAsia="en-US"/>
              </w:rPr>
              <w:t>a protective factor</w:t>
            </w:r>
            <w:r w:rsidR="00351855">
              <w:rPr>
                <w:rFonts w:eastAsiaTheme="minorEastAsia"/>
                <w:color w:val="000000" w:themeColor="text1"/>
                <w:sz w:val="24"/>
                <w:szCs w:val="24"/>
                <w:lang w:eastAsia="en-US"/>
              </w:rPr>
              <w:t xml:space="preserve"> in I2’s life. I2</w:t>
            </w:r>
            <w:r w:rsidR="00351855" w:rsidRPr="00E53C59">
              <w:rPr>
                <w:rFonts w:eastAsiaTheme="minorEastAsia"/>
                <w:color w:val="000000" w:themeColor="text1"/>
                <w:sz w:val="24"/>
                <w:szCs w:val="24"/>
                <w:lang w:eastAsia="en-US"/>
              </w:rPr>
              <w:t xml:space="preserve"> had</w:t>
            </w:r>
            <w:r w:rsidRPr="00E53C59">
              <w:rPr>
                <w:rFonts w:eastAsiaTheme="minorEastAsia"/>
                <w:color w:val="000000" w:themeColor="text1"/>
                <w:sz w:val="24"/>
                <w:szCs w:val="24"/>
                <w:lang w:eastAsia="en-US"/>
              </w:rPr>
              <w:t xml:space="preserve"> lived with her from a young age however, she was desperate for a relationship with her mother and constantly vied for her time and attention which resulted in </w:t>
            </w:r>
            <w:r w:rsidR="00C6167C">
              <w:rPr>
                <w:rFonts w:eastAsiaTheme="minorEastAsia"/>
                <w:color w:val="000000" w:themeColor="text1"/>
                <w:sz w:val="24"/>
                <w:szCs w:val="24"/>
                <w:lang w:eastAsia="en-US"/>
              </w:rPr>
              <w:t>I2</w:t>
            </w:r>
            <w:r w:rsidRPr="00E53C59">
              <w:rPr>
                <w:rFonts w:eastAsiaTheme="minorEastAsia"/>
                <w:color w:val="000000" w:themeColor="text1"/>
                <w:sz w:val="24"/>
                <w:szCs w:val="24"/>
                <w:lang w:eastAsia="en-US"/>
              </w:rPr>
              <w:t xml:space="preserve"> regularly going missing from her grandmother’s home. </w:t>
            </w:r>
          </w:p>
          <w:p w14:paraId="5353B3AC" w14:textId="77777777" w:rsidR="00E53C59" w:rsidRPr="00E53C59" w:rsidRDefault="00E53C59" w:rsidP="00E53C59">
            <w:pPr>
              <w:overflowPunct/>
              <w:autoSpaceDE/>
              <w:autoSpaceDN/>
              <w:adjustRightInd/>
              <w:spacing w:after="160" w:line="360" w:lineRule="auto"/>
              <w:jc w:val="both"/>
              <w:textAlignment w:val="auto"/>
              <w:rPr>
                <w:rFonts w:eastAsiaTheme="minorEastAsia"/>
                <w:color w:val="000000" w:themeColor="text1"/>
                <w:sz w:val="24"/>
                <w:szCs w:val="24"/>
                <w:lang w:eastAsia="en-US"/>
              </w:rPr>
            </w:pPr>
            <w:r w:rsidRPr="00E53C59">
              <w:rPr>
                <w:rFonts w:eastAsiaTheme="minorEastAsia"/>
                <w:color w:val="000000" w:themeColor="text1"/>
                <w:sz w:val="24"/>
                <w:szCs w:val="24"/>
                <w:lang w:eastAsia="en-US"/>
              </w:rPr>
              <w:t>I2 was not going to school and when she was there her behaviour was poor and challenging.</w:t>
            </w:r>
            <w:r w:rsidR="006C017B">
              <w:rPr>
                <w:rFonts w:eastAsiaTheme="minorEastAsia"/>
                <w:color w:val="000000" w:themeColor="text1"/>
                <w:sz w:val="24"/>
                <w:szCs w:val="24"/>
                <w:lang w:eastAsia="en-US"/>
              </w:rPr>
              <w:t xml:space="preserve"> Horwath and Platt (2019) remind us that ‘challenging behaviour’ sometimes disguises the impact of CSE. </w:t>
            </w:r>
            <w:r w:rsidRPr="00E53C59">
              <w:rPr>
                <w:rFonts w:eastAsiaTheme="minorEastAsia"/>
                <w:color w:val="000000" w:themeColor="text1"/>
                <w:sz w:val="24"/>
                <w:szCs w:val="24"/>
                <w:lang w:eastAsia="en-US"/>
              </w:rPr>
              <w:t xml:space="preserve"> I2 would regularly abscond from school and was putting increasing strain on the local police force. It became clear </w:t>
            </w:r>
            <w:r w:rsidR="0013760F">
              <w:rPr>
                <w:rFonts w:eastAsiaTheme="minorEastAsia"/>
                <w:color w:val="000000" w:themeColor="text1"/>
                <w:sz w:val="24"/>
                <w:szCs w:val="24"/>
                <w:lang w:eastAsia="en-US"/>
              </w:rPr>
              <w:t xml:space="preserve">through the assessment process </w:t>
            </w:r>
            <w:r w:rsidRPr="00E53C59">
              <w:rPr>
                <w:rFonts w:eastAsiaTheme="minorEastAsia"/>
                <w:color w:val="000000" w:themeColor="text1"/>
                <w:sz w:val="24"/>
                <w:szCs w:val="24"/>
                <w:lang w:eastAsia="en-US"/>
              </w:rPr>
              <w:t xml:space="preserve">that I2 had attachment difficulties, a key theme of attachment theory is that caregivers that are attentive and responsive to a child’s needs allows them to develop a sense of security. However, if a caregiver is separated from their child or unresponsive it triggers attachment behaviours, and the child can feel anxious and insecure (Howe, 2005). I2 was desperate for her mother’s attention and would constantly worry about her if she were not in her presence. </w:t>
            </w:r>
          </w:p>
          <w:p w14:paraId="4D20AC58" w14:textId="77777777" w:rsidR="006C017B"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EastAsia"/>
                <w:color w:val="000000" w:themeColor="text1"/>
                <w:sz w:val="24"/>
                <w:szCs w:val="24"/>
                <w:lang w:eastAsia="en-US"/>
              </w:rPr>
              <w:t xml:space="preserve">I2’s SERAF Plan was regularly reviewed in her monthly Care and Support Reviews which are underpinned by </w:t>
            </w:r>
            <w:r w:rsidRPr="00E53C59">
              <w:rPr>
                <w:rFonts w:eastAsiaTheme="minorHAnsi"/>
                <w:color w:val="auto"/>
                <w:sz w:val="24"/>
                <w:szCs w:val="24"/>
                <w:shd w:val="clear" w:color="auto" w:fill="FFFFFF"/>
                <w:lang w:eastAsia="en-US"/>
              </w:rPr>
              <w:t xml:space="preserve">Sections 37-39 Social Services and Well-being (Wales) Act 2014; Care and Support (Eligibility) (Wales) Regulations 2015 and Care and Support (Care Planning (Wales) Regulations 2015; Part 4 Code of Guidance. </w:t>
            </w:r>
          </w:p>
          <w:p w14:paraId="79808428" w14:textId="61961270" w:rsidR="00E53C59"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EastAsia"/>
                <w:color w:val="000000" w:themeColor="text1"/>
                <w:sz w:val="24"/>
                <w:szCs w:val="24"/>
                <w:lang w:eastAsia="en-US"/>
              </w:rPr>
              <w:lastRenderedPageBreak/>
              <w:t xml:space="preserve">I2 continued to stay out late or </w:t>
            </w:r>
            <w:r w:rsidR="00051F64">
              <w:rPr>
                <w:rFonts w:eastAsiaTheme="minorEastAsia"/>
                <w:color w:val="000000" w:themeColor="text1"/>
                <w:sz w:val="24"/>
                <w:szCs w:val="24"/>
                <w:lang w:eastAsia="en-US"/>
              </w:rPr>
              <w:t xml:space="preserve">would </w:t>
            </w:r>
            <w:r w:rsidRPr="00E53C59">
              <w:rPr>
                <w:rFonts w:eastAsiaTheme="minorEastAsia"/>
                <w:color w:val="000000" w:themeColor="text1"/>
                <w:sz w:val="24"/>
                <w:szCs w:val="24"/>
                <w:lang w:eastAsia="en-US"/>
              </w:rPr>
              <w:t xml:space="preserve">not come home at all, she was being secretive, misusing substances, and hanging around in groups of young people known for antisocial behaviour which are all clear indications that she may have been being sexually exploited or </w:t>
            </w:r>
            <w:r w:rsidR="00051F64">
              <w:rPr>
                <w:rFonts w:eastAsiaTheme="minorEastAsia"/>
                <w:color w:val="000000" w:themeColor="text1"/>
                <w:sz w:val="24"/>
                <w:szCs w:val="24"/>
                <w:lang w:eastAsia="en-US"/>
              </w:rPr>
              <w:t>was</w:t>
            </w:r>
            <w:r w:rsidRPr="00E53C59">
              <w:rPr>
                <w:rFonts w:eastAsiaTheme="minorEastAsia"/>
                <w:color w:val="000000" w:themeColor="text1"/>
                <w:sz w:val="24"/>
                <w:szCs w:val="24"/>
                <w:lang w:eastAsia="en-US"/>
              </w:rPr>
              <w:t xml:space="preserve"> a</w:t>
            </w:r>
            <w:r w:rsidR="0013760F">
              <w:rPr>
                <w:rFonts w:eastAsiaTheme="minorEastAsia"/>
                <w:color w:val="000000" w:themeColor="text1"/>
                <w:sz w:val="24"/>
                <w:szCs w:val="24"/>
                <w:lang w:eastAsia="en-US"/>
              </w:rPr>
              <w:t>t</w:t>
            </w:r>
            <w:r w:rsidRPr="00E53C59">
              <w:rPr>
                <w:rFonts w:eastAsiaTheme="minorEastAsia"/>
                <w:color w:val="000000" w:themeColor="text1"/>
                <w:sz w:val="24"/>
                <w:szCs w:val="24"/>
                <w:lang w:eastAsia="en-US"/>
              </w:rPr>
              <w:t xml:space="preserve"> definite risk of sexual exploitation</w:t>
            </w:r>
            <w:r w:rsidR="006C017B">
              <w:rPr>
                <w:rFonts w:eastAsiaTheme="minorEastAsia"/>
                <w:color w:val="000000" w:themeColor="text1"/>
                <w:sz w:val="24"/>
                <w:szCs w:val="24"/>
                <w:lang w:eastAsia="en-US"/>
              </w:rPr>
              <w:t xml:space="preserve"> (NSPCC, 2021)</w:t>
            </w:r>
            <w:r w:rsidRPr="00E53C59">
              <w:rPr>
                <w:rFonts w:eastAsiaTheme="minorEastAsia"/>
                <w:color w:val="000000" w:themeColor="text1"/>
                <w:sz w:val="24"/>
                <w:szCs w:val="24"/>
                <w:lang w:eastAsia="en-US"/>
              </w:rPr>
              <w:t>.</w:t>
            </w:r>
            <w:r w:rsidRPr="00E53C59">
              <w:rPr>
                <w:rFonts w:eastAsiaTheme="minorHAnsi"/>
                <w:color w:val="auto"/>
                <w:sz w:val="24"/>
                <w:szCs w:val="24"/>
                <w:shd w:val="clear" w:color="auto" w:fill="FFFFFF"/>
                <w:lang w:eastAsia="en-US"/>
              </w:rPr>
              <w:t xml:space="preserve"> </w:t>
            </w:r>
          </w:p>
          <w:p w14:paraId="04EB55CF" w14:textId="740D8FCB" w:rsidR="00E53C59" w:rsidRPr="00E53C59"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t xml:space="preserve">The other professionals involved in this case and I became increasingly concerned about I2’s safety and wellbeing so I submitted a Multi-agency Referral Form (MARF) </w:t>
            </w:r>
            <w:r w:rsidR="00051F64" w:rsidRPr="00E53C59">
              <w:rPr>
                <w:rFonts w:eastAsiaTheme="minorHAnsi"/>
                <w:color w:val="auto"/>
                <w:sz w:val="24"/>
                <w:szCs w:val="24"/>
                <w:shd w:val="clear" w:color="auto" w:fill="FFFFFF"/>
                <w:lang w:eastAsia="en-US"/>
              </w:rPr>
              <w:t>to CCAT’s</w:t>
            </w:r>
            <w:r w:rsidRPr="00E53C59">
              <w:rPr>
                <w:rFonts w:eastAsiaTheme="minorHAnsi"/>
                <w:color w:val="auto"/>
                <w:sz w:val="24"/>
                <w:szCs w:val="24"/>
                <w:shd w:val="clear" w:color="auto" w:fill="FFFFFF"/>
                <w:lang w:eastAsia="en-US"/>
              </w:rPr>
              <w:t xml:space="preserve"> to escalate the case to</w:t>
            </w:r>
            <w:r w:rsidR="00323AEB">
              <w:rPr>
                <w:rFonts w:eastAsiaTheme="minorHAnsi"/>
                <w:color w:val="auto"/>
                <w:sz w:val="24"/>
                <w:szCs w:val="24"/>
                <w:shd w:val="clear" w:color="auto" w:fill="FFFFFF"/>
                <w:lang w:eastAsia="en-US"/>
              </w:rPr>
              <w:t xml:space="preserve"> an</w:t>
            </w:r>
            <w:r w:rsidRPr="00E53C59">
              <w:rPr>
                <w:rFonts w:eastAsiaTheme="minorHAnsi"/>
                <w:color w:val="auto"/>
                <w:sz w:val="24"/>
                <w:szCs w:val="24"/>
                <w:shd w:val="clear" w:color="auto" w:fill="FFFFFF"/>
                <w:lang w:eastAsia="en-US"/>
              </w:rPr>
              <w:t xml:space="preserve"> Initial Child Protection Conference (ICPC).  As a result, I2 was put on </w:t>
            </w:r>
            <w:r w:rsidR="00051F64">
              <w:rPr>
                <w:rFonts w:eastAsiaTheme="minorHAnsi"/>
                <w:color w:val="auto"/>
                <w:sz w:val="24"/>
                <w:szCs w:val="24"/>
                <w:shd w:val="clear" w:color="auto" w:fill="FFFFFF"/>
                <w:lang w:eastAsia="en-US"/>
              </w:rPr>
              <w:t>the</w:t>
            </w:r>
            <w:r w:rsidRPr="00E53C59">
              <w:rPr>
                <w:rFonts w:eastAsiaTheme="minorHAnsi"/>
                <w:color w:val="auto"/>
                <w:sz w:val="24"/>
                <w:szCs w:val="24"/>
                <w:shd w:val="clear" w:color="auto" w:fill="FFFFFF"/>
                <w:lang w:eastAsia="en-US"/>
              </w:rPr>
              <w:t xml:space="preserve"> Child Protection Register under the category </w:t>
            </w:r>
            <w:r w:rsidR="0013760F">
              <w:rPr>
                <w:rFonts w:eastAsiaTheme="minorHAnsi"/>
                <w:color w:val="auto"/>
                <w:sz w:val="24"/>
                <w:szCs w:val="24"/>
                <w:shd w:val="clear" w:color="auto" w:fill="FFFFFF"/>
                <w:lang w:eastAsia="en-US"/>
              </w:rPr>
              <w:t>‘E</w:t>
            </w:r>
            <w:r w:rsidRPr="00E53C59">
              <w:rPr>
                <w:rFonts w:eastAsiaTheme="minorHAnsi"/>
                <w:color w:val="auto"/>
                <w:sz w:val="24"/>
                <w:szCs w:val="24"/>
                <w:shd w:val="clear" w:color="auto" w:fill="FFFFFF"/>
                <w:lang w:eastAsia="en-US"/>
              </w:rPr>
              <w:t xml:space="preserve">motional </w:t>
            </w:r>
            <w:r w:rsidR="0013760F">
              <w:rPr>
                <w:rFonts w:eastAsiaTheme="minorHAnsi"/>
                <w:color w:val="auto"/>
                <w:sz w:val="24"/>
                <w:szCs w:val="24"/>
                <w:shd w:val="clear" w:color="auto" w:fill="FFFFFF"/>
                <w:lang w:eastAsia="en-US"/>
              </w:rPr>
              <w:t>H</w:t>
            </w:r>
            <w:r w:rsidRPr="00E53C59">
              <w:rPr>
                <w:rFonts w:eastAsiaTheme="minorHAnsi"/>
                <w:color w:val="auto"/>
                <w:sz w:val="24"/>
                <w:szCs w:val="24"/>
                <w:shd w:val="clear" w:color="auto" w:fill="FFFFFF"/>
                <w:lang w:eastAsia="en-US"/>
              </w:rPr>
              <w:t>arm</w:t>
            </w:r>
            <w:r w:rsidR="0013760F">
              <w:rPr>
                <w:rFonts w:eastAsiaTheme="minorHAnsi"/>
                <w:color w:val="auto"/>
                <w:sz w:val="24"/>
                <w:szCs w:val="24"/>
                <w:shd w:val="clear" w:color="auto" w:fill="FFFFFF"/>
                <w:lang w:eastAsia="en-US"/>
              </w:rPr>
              <w:t>’</w:t>
            </w:r>
            <w:r w:rsidRPr="00E53C59">
              <w:rPr>
                <w:rFonts w:eastAsiaTheme="minorHAnsi"/>
                <w:color w:val="auto"/>
                <w:sz w:val="24"/>
                <w:szCs w:val="24"/>
                <w:shd w:val="clear" w:color="auto" w:fill="FFFFFF"/>
                <w:lang w:eastAsia="en-US"/>
              </w:rPr>
              <w:t xml:space="preserve"> and my role as a social worker was to carry out a comprehensive assessment in accordance with the Wales Safeguarding Procedures (2019).</w:t>
            </w:r>
            <w:r w:rsidR="00351855">
              <w:rPr>
                <w:rFonts w:eastAsiaTheme="minorHAnsi"/>
                <w:color w:val="auto"/>
                <w:sz w:val="24"/>
                <w:szCs w:val="24"/>
                <w:shd w:val="clear" w:color="auto" w:fill="FFFFFF"/>
                <w:lang w:eastAsia="en-US"/>
              </w:rPr>
              <w:t xml:space="preserve"> </w:t>
            </w:r>
            <w:r w:rsidRPr="00E53C59">
              <w:rPr>
                <w:rFonts w:eastAsiaTheme="minorHAnsi"/>
                <w:color w:val="auto"/>
                <w:sz w:val="24"/>
                <w:szCs w:val="24"/>
                <w:shd w:val="clear" w:color="auto" w:fill="FFFFFF"/>
                <w:lang w:eastAsia="en-US"/>
              </w:rPr>
              <w:t xml:space="preserve">I also had a duty to assess the needs of I2 for </w:t>
            </w:r>
            <w:r w:rsidR="0013760F">
              <w:rPr>
                <w:rFonts w:eastAsiaTheme="minorHAnsi"/>
                <w:color w:val="auto"/>
                <w:sz w:val="24"/>
                <w:szCs w:val="24"/>
                <w:shd w:val="clear" w:color="auto" w:fill="FFFFFF"/>
                <w:lang w:eastAsia="en-US"/>
              </w:rPr>
              <w:t>C</w:t>
            </w:r>
            <w:r w:rsidRPr="00E53C59">
              <w:rPr>
                <w:rFonts w:eastAsiaTheme="minorHAnsi"/>
                <w:color w:val="auto"/>
                <w:sz w:val="24"/>
                <w:szCs w:val="24"/>
                <w:shd w:val="clear" w:color="auto" w:fill="FFFFFF"/>
                <w:lang w:eastAsia="en-US"/>
              </w:rPr>
              <w:t xml:space="preserve">are and </w:t>
            </w:r>
            <w:r w:rsidR="0013760F">
              <w:rPr>
                <w:rFonts w:eastAsiaTheme="minorHAnsi"/>
                <w:color w:val="auto"/>
                <w:sz w:val="24"/>
                <w:szCs w:val="24"/>
                <w:shd w:val="clear" w:color="auto" w:fill="FFFFFF"/>
                <w:lang w:eastAsia="en-US"/>
              </w:rPr>
              <w:t>S</w:t>
            </w:r>
            <w:r w:rsidRPr="00E53C59">
              <w:rPr>
                <w:rFonts w:eastAsiaTheme="minorHAnsi"/>
                <w:color w:val="auto"/>
                <w:sz w:val="24"/>
                <w:szCs w:val="24"/>
                <w:shd w:val="clear" w:color="auto" w:fill="FFFFFF"/>
                <w:lang w:eastAsia="en-US"/>
              </w:rPr>
              <w:t>upport under Part 3, Section 21 of the Social Services and Wellbeing (Wales) Act 2014. Due to the fact the case had been received from the C</w:t>
            </w:r>
            <w:r w:rsidR="00051F64">
              <w:rPr>
                <w:rFonts w:eastAsiaTheme="minorHAnsi"/>
                <w:color w:val="auto"/>
                <w:sz w:val="24"/>
                <w:szCs w:val="24"/>
                <w:shd w:val="clear" w:color="auto" w:fill="FFFFFF"/>
                <w:lang w:eastAsia="en-US"/>
              </w:rPr>
              <w:t>CAT’s</w:t>
            </w:r>
            <w:r w:rsidRPr="00E53C59">
              <w:rPr>
                <w:rFonts w:eastAsiaTheme="minorHAnsi"/>
                <w:color w:val="auto"/>
                <w:sz w:val="24"/>
                <w:szCs w:val="24"/>
                <w:shd w:val="clear" w:color="auto" w:fill="FFFFFF"/>
                <w:lang w:eastAsia="en-US"/>
              </w:rPr>
              <w:t xml:space="preserve"> I did not have to use the ‘Active Offer Principle’ detailed within the Welsh Language Measure (2011) because I already knew that I2’s first language was English, and she did not speak Welsh. However, it is good practice to ask an individual what language they would like to communicate in as it can prevent individuals feeling isolated and intimidated being unable to express themselves (Social Care Wales, 2020). If I worked in the </w:t>
            </w:r>
            <w:r w:rsidR="00C6167C">
              <w:rPr>
                <w:rFonts w:eastAsiaTheme="minorHAnsi"/>
                <w:color w:val="auto"/>
                <w:sz w:val="24"/>
                <w:szCs w:val="24"/>
                <w:shd w:val="clear" w:color="auto" w:fill="FFFFFF"/>
                <w:lang w:eastAsia="en-US"/>
              </w:rPr>
              <w:t>CCAT’s</w:t>
            </w:r>
            <w:r w:rsidRPr="00E53C59">
              <w:rPr>
                <w:rFonts w:eastAsiaTheme="minorHAnsi"/>
                <w:color w:val="auto"/>
                <w:sz w:val="24"/>
                <w:szCs w:val="24"/>
                <w:shd w:val="clear" w:color="auto" w:fill="FFFFFF"/>
                <w:lang w:eastAsia="en-US"/>
              </w:rPr>
              <w:t xml:space="preserve"> and was meeting the family for the first time, I would always use the ‘Active Offer Principle’ to determine what language the</w:t>
            </w:r>
            <w:r w:rsidR="00051F64">
              <w:rPr>
                <w:rFonts w:eastAsiaTheme="minorHAnsi"/>
                <w:color w:val="auto"/>
                <w:sz w:val="24"/>
                <w:szCs w:val="24"/>
                <w:shd w:val="clear" w:color="auto" w:fill="FFFFFF"/>
                <w:lang w:eastAsia="en-US"/>
              </w:rPr>
              <w:t xml:space="preserve"> individual and their family</w:t>
            </w:r>
            <w:r w:rsidRPr="00E53C59">
              <w:rPr>
                <w:rFonts w:eastAsiaTheme="minorHAnsi"/>
                <w:color w:val="auto"/>
                <w:sz w:val="24"/>
                <w:szCs w:val="24"/>
                <w:shd w:val="clear" w:color="auto" w:fill="FFFFFF"/>
                <w:lang w:eastAsia="en-US"/>
              </w:rPr>
              <w:t xml:space="preserve"> spoke and felt most </w:t>
            </w:r>
            <w:r w:rsidR="0013760F" w:rsidRPr="00E53C59">
              <w:rPr>
                <w:rFonts w:eastAsiaTheme="minorHAnsi"/>
                <w:color w:val="auto"/>
                <w:sz w:val="24"/>
                <w:szCs w:val="24"/>
                <w:shd w:val="clear" w:color="auto" w:fill="FFFFFF"/>
                <w:lang w:eastAsia="en-US"/>
              </w:rPr>
              <w:t>comfortable communicating</w:t>
            </w:r>
            <w:r w:rsidRPr="00E53C59">
              <w:rPr>
                <w:rFonts w:eastAsiaTheme="minorHAnsi"/>
                <w:color w:val="auto"/>
                <w:sz w:val="24"/>
                <w:szCs w:val="24"/>
                <w:shd w:val="clear" w:color="auto" w:fill="FFFFFF"/>
                <w:lang w:eastAsia="en-US"/>
              </w:rPr>
              <w:t xml:space="preserve"> in as this is good practice and ensures that individuals feel at ease. It also conveys respect and consideration of their needs</w:t>
            </w:r>
            <w:r w:rsidR="0013760F">
              <w:rPr>
                <w:rFonts w:eastAsiaTheme="minorHAnsi"/>
                <w:color w:val="auto"/>
                <w:sz w:val="24"/>
                <w:szCs w:val="24"/>
                <w:shd w:val="clear" w:color="auto" w:fill="FFFFFF"/>
                <w:lang w:eastAsia="en-US"/>
              </w:rPr>
              <w:t xml:space="preserve"> (Trevithick, 2012)</w:t>
            </w:r>
            <w:r w:rsidRPr="00E53C59">
              <w:rPr>
                <w:rFonts w:eastAsiaTheme="minorHAnsi"/>
                <w:color w:val="auto"/>
                <w:sz w:val="24"/>
                <w:szCs w:val="24"/>
                <w:shd w:val="clear" w:color="auto" w:fill="FFFFFF"/>
                <w:lang w:eastAsia="en-US"/>
              </w:rPr>
              <w:t xml:space="preserve">. </w:t>
            </w:r>
          </w:p>
          <w:p w14:paraId="29A869C5" w14:textId="177E1D32" w:rsidR="00051F64" w:rsidRDefault="00E53C59" w:rsidP="00E53C59">
            <w:pPr>
              <w:overflowPunct/>
              <w:autoSpaceDE/>
              <w:autoSpaceDN/>
              <w:adjustRightInd/>
              <w:spacing w:after="160" w:line="360" w:lineRule="auto"/>
              <w:jc w:val="both"/>
              <w:textAlignment w:val="auto"/>
              <w:rPr>
                <w:rFonts w:eastAsiaTheme="minorEastAsia"/>
                <w:color w:val="000000" w:themeColor="text1"/>
                <w:sz w:val="24"/>
                <w:szCs w:val="24"/>
                <w:lang w:eastAsia="en-US"/>
              </w:rPr>
            </w:pPr>
            <w:r w:rsidRPr="00E53C59">
              <w:rPr>
                <w:rFonts w:eastAsiaTheme="minorEastAsia"/>
                <w:color w:val="000000" w:themeColor="text1"/>
                <w:sz w:val="24"/>
                <w:szCs w:val="24"/>
                <w:lang w:eastAsia="en-US"/>
              </w:rPr>
              <w:t xml:space="preserve">It was imperative that I built a rapport with I2 and took time to establish a relationship. Winter (2011) suggests that children and young people who have good quality relationships with their social workers often engage more meaningfully in intervention and it can also enhance their wellbeing. It took time </w:t>
            </w:r>
            <w:r w:rsidR="00351855">
              <w:rPr>
                <w:rFonts w:eastAsiaTheme="minorEastAsia"/>
                <w:color w:val="000000" w:themeColor="text1"/>
                <w:sz w:val="24"/>
                <w:szCs w:val="24"/>
                <w:lang w:eastAsia="en-US"/>
              </w:rPr>
              <w:t xml:space="preserve">for me </w:t>
            </w:r>
            <w:r w:rsidRPr="00E53C59">
              <w:rPr>
                <w:rFonts w:eastAsiaTheme="minorEastAsia"/>
                <w:color w:val="000000" w:themeColor="text1"/>
                <w:sz w:val="24"/>
                <w:szCs w:val="24"/>
                <w:lang w:eastAsia="en-US"/>
              </w:rPr>
              <w:t>to build a relationship with I2</w:t>
            </w:r>
            <w:r w:rsidR="00351855">
              <w:rPr>
                <w:rFonts w:eastAsiaTheme="minorEastAsia"/>
                <w:color w:val="000000" w:themeColor="text1"/>
                <w:sz w:val="24"/>
                <w:szCs w:val="24"/>
                <w:lang w:eastAsia="en-US"/>
              </w:rPr>
              <w:t>, which took place via</w:t>
            </w:r>
            <w:r w:rsidRPr="00E53C59">
              <w:rPr>
                <w:rFonts w:eastAsiaTheme="minorEastAsia"/>
                <w:color w:val="000000" w:themeColor="text1"/>
                <w:sz w:val="24"/>
                <w:szCs w:val="24"/>
                <w:lang w:eastAsia="en-US"/>
              </w:rPr>
              <w:t xml:space="preserve"> </w:t>
            </w:r>
            <w:r w:rsidR="00C6167C" w:rsidRPr="00E53C59">
              <w:rPr>
                <w:rFonts w:eastAsiaTheme="minorEastAsia"/>
                <w:color w:val="000000" w:themeColor="text1"/>
                <w:sz w:val="24"/>
                <w:szCs w:val="24"/>
                <w:lang w:eastAsia="en-US"/>
              </w:rPr>
              <w:t>face-to-face</w:t>
            </w:r>
            <w:r w:rsidRPr="00E53C59">
              <w:rPr>
                <w:rFonts w:eastAsiaTheme="minorEastAsia"/>
                <w:color w:val="000000" w:themeColor="text1"/>
                <w:sz w:val="24"/>
                <w:szCs w:val="24"/>
                <w:lang w:eastAsia="en-US"/>
              </w:rPr>
              <w:t xml:space="preserve"> sessions </w:t>
            </w:r>
            <w:r w:rsidR="00351855">
              <w:rPr>
                <w:rFonts w:eastAsiaTheme="minorEastAsia"/>
                <w:color w:val="000000" w:themeColor="text1"/>
                <w:sz w:val="24"/>
                <w:szCs w:val="24"/>
                <w:lang w:eastAsia="en-US"/>
              </w:rPr>
              <w:t xml:space="preserve">and by using text messages as </w:t>
            </w:r>
            <w:r w:rsidR="00FB22CC">
              <w:rPr>
                <w:rFonts w:eastAsiaTheme="minorEastAsia"/>
                <w:color w:val="000000" w:themeColor="text1"/>
                <w:sz w:val="24"/>
                <w:szCs w:val="24"/>
                <w:lang w:eastAsia="en-US"/>
              </w:rPr>
              <w:t>text messages</w:t>
            </w:r>
            <w:r w:rsidR="00351855">
              <w:rPr>
                <w:rFonts w:eastAsiaTheme="minorEastAsia"/>
                <w:color w:val="000000" w:themeColor="text1"/>
                <w:sz w:val="24"/>
                <w:szCs w:val="24"/>
                <w:lang w:eastAsia="en-US"/>
              </w:rPr>
              <w:t xml:space="preserve"> are a </w:t>
            </w:r>
            <w:r w:rsidRPr="00E53C59">
              <w:rPr>
                <w:rFonts w:eastAsiaTheme="minorEastAsia"/>
                <w:color w:val="000000" w:themeColor="text1"/>
                <w:sz w:val="24"/>
                <w:szCs w:val="24"/>
                <w:lang w:eastAsia="en-US"/>
              </w:rPr>
              <w:t xml:space="preserve">non-threatening and indirect form of communication. </w:t>
            </w:r>
          </w:p>
          <w:p w14:paraId="24C7C20D" w14:textId="77777777" w:rsidR="00051F64" w:rsidRDefault="00051F64" w:rsidP="00E53C59">
            <w:pPr>
              <w:overflowPunct/>
              <w:autoSpaceDE/>
              <w:autoSpaceDN/>
              <w:adjustRightInd/>
              <w:spacing w:after="160" w:line="360" w:lineRule="auto"/>
              <w:jc w:val="both"/>
              <w:textAlignment w:val="auto"/>
              <w:rPr>
                <w:rFonts w:eastAsiaTheme="minorEastAsia"/>
                <w:color w:val="000000" w:themeColor="text1"/>
                <w:sz w:val="24"/>
                <w:szCs w:val="24"/>
                <w:lang w:eastAsia="en-US"/>
              </w:rPr>
            </w:pPr>
          </w:p>
          <w:p w14:paraId="7FA55393" w14:textId="5250558B" w:rsidR="00333B35" w:rsidRDefault="00E53C59" w:rsidP="00E53C59">
            <w:pPr>
              <w:overflowPunct/>
              <w:autoSpaceDE/>
              <w:autoSpaceDN/>
              <w:adjustRightInd/>
              <w:spacing w:after="160" w:line="360" w:lineRule="auto"/>
              <w:jc w:val="both"/>
              <w:textAlignment w:val="auto"/>
              <w:rPr>
                <w:rFonts w:eastAsiaTheme="minorEastAsia"/>
                <w:color w:val="000000" w:themeColor="text1"/>
                <w:sz w:val="24"/>
                <w:szCs w:val="24"/>
                <w:lang w:eastAsia="en-US"/>
              </w:rPr>
            </w:pPr>
            <w:r w:rsidRPr="00E53C59">
              <w:rPr>
                <w:rFonts w:eastAsiaTheme="minorEastAsia"/>
                <w:color w:val="000000" w:themeColor="text1"/>
                <w:sz w:val="24"/>
                <w:szCs w:val="24"/>
                <w:lang w:eastAsia="en-US"/>
              </w:rPr>
              <w:lastRenderedPageBreak/>
              <w:t xml:space="preserve">I also used phatic communication throughout my intervention as talking about music and TV shows are </w:t>
            </w:r>
            <w:r w:rsidR="00351855">
              <w:rPr>
                <w:rFonts w:eastAsiaTheme="minorEastAsia"/>
                <w:color w:val="000000" w:themeColor="text1"/>
                <w:sz w:val="24"/>
                <w:szCs w:val="24"/>
                <w:lang w:eastAsia="en-US"/>
              </w:rPr>
              <w:t xml:space="preserve">also </w:t>
            </w:r>
            <w:r w:rsidRPr="00E53C59">
              <w:rPr>
                <w:rFonts w:eastAsiaTheme="minorEastAsia"/>
                <w:color w:val="000000" w:themeColor="text1"/>
                <w:sz w:val="24"/>
                <w:szCs w:val="24"/>
                <w:lang w:eastAsia="en-US"/>
              </w:rPr>
              <w:t xml:space="preserve">non-threatening and can be effective </w:t>
            </w:r>
            <w:r w:rsidR="00333B35">
              <w:rPr>
                <w:rFonts w:eastAsiaTheme="minorEastAsia"/>
                <w:color w:val="000000" w:themeColor="text1"/>
                <w:sz w:val="24"/>
                <w:szCs w:val="24"/>
                <w:lang w:eastAsia="en-US"/>
              </w:rPr>
              <w:t>while</w:t>
            </w:r>
            <w:r w:rsidRPr="00E53C59">
              <w:rPr>
                <w:rFonts w:eastAsiaTheme="minorEastAsia"/>
                <w:color w:val="000000" w:themeColor="text1"/>
                <w:sz w:val="24"/>
                <w:szCs w:val="24"/>
                <w:lang w:eastAsia="en-US"/>
              </w:rPr>
              <w:t xml:space="preserve"> building a relationship</w:t>
            </w:r>
            <w:r w:rsidR="00351855">
              <w:rPr>
                <w:rFonts w:eastAsiaTheme="minorEastAsia"/>
                <w:color w:val="000000" w:themeColor="text1"/>
                <w:sz w:val="24"/>
                <w:szCs w:val="24"/>
                <w:lang w:eastAsia="en-US"/>
              </w:rPr>
              <w:t xml:space="preserve"> with </w:t>
            </w:r>
            <w:r w:rsidR="00FB22CC">
              <w:rPr>
                <w:rFonts w:eastAsiaTheme="minorEastAsia"/>
                <w:color w:val="000000" w:themeColor="text1"/>
                <w:sz w:val="24"/>
                <w:szCs w:val="24"/>
                <w:lang w:eastAsia="en-US"/>
              </w:rPr>
              <w:t xml:space="preserve">an individual </w:t>
            </w:r>
            <w:r w:rsidRPr="00E53C59">
              <w:rPr>
                <w:rFonts w:eastAsiaTheme="minorEastAsia"/>
                <w:color w:val="000000" w:themeColor="text1"/>
                <w:sz w:val="24"/>
                <w:szCs w:val="24"/>
                <w:lang w:eastAsia="en-US"/>
              </w:rPr>
              <w:t>(Koprowska, 2014). I was</w:t>
            </w:r>
            <w:r w:rsidR="00351855">
              <w:rPr>
                <w:rFonts w:eastAsiaTheme="minorEastAsia"/>
                <w:color w:val="000000" w:themeColor="text1"/>
                <w:sz w:val="24"/>
                <w:szCs w:val="24"/>
                <w:lang w:eastAsia="en-US"/>
              </w:rPr>
              <w:t xml:space="preserve"> </w:t>
            </w:r>
            <w:r w:rsidRPr="00E53C59">
              <w:rPr>
                <w:rFonts w:eastAsiaTheme="minorEastAsia"/>
                <w:color w:val="000000" w:themeColor="text1"/>
                <w:sz w:val="24"/>
                <w:szCs w:val="24"/>
                <w:lang w:eastAsia="en-US"/>
              </w:rPr>
              <w:t xml:space="preserve">mindful that my role as a social worker was an immediate barrier to our relationship and </w:t>
            </w:r>
            <w:r w:rsidR="00333B35">
              <w:rPr>
                <w:rFonts w:eastAsiaTheme="minorEastAsia"/>
                <w:color w:val="000000" w:themeColor="text1"/>
                <w:sz w:val="24"/>
                <w:szCs w:val="24"/>
                <w:lang w:eastAsia="en-US"/>
              </w:rPr>
              <w:t xml:space="preserve">that </w:t>
            </w:r>
            <w:r w:rsidRPr="00E53C59">
              <w:rPr>
                <w:rFonts w:eastAsiaTheme="minorEastAsia"/>
                <w:color w:val="000000" w:themeColor="text1"/>
                <w:sz w:val="24"/>
                <w:szCs w:val="24"/>
                <w:lang w:eastAsia="en-US"/>
              </w:rPr>
              <w:t>there was a power imbalance</w:t>
            </w:r>
            <w:r w:rsidR="00B80F98">
              <w:rPr>
                <w:rFonts w:eastAsiaTheme="minorEastAsia"/>
                <w:color w:val="000000" w:themeColor="text1"/>
                <w:sz w:val="24"/>
                <w:szCs w:val="24"/>
                <w:lang w:eastAsia="en-US"/>
              </w:rPr>
              <w:t xml:space="preserve">. </w:t>
            </w:r>
            <w:r w:rsidRPr="00E53C59">
              <w:rPr>
                <w:rFonts w:eastAsiaTheme="minorEastAsia"/>
                <w:color w:val="000000" w:themeColor="text1"/>
                <w:sz w:val="24"/>
                <w:szCs w:val="24"/>
                <w:lang w:eastAsia="en-US"/>
              </w:rPr>
              <w:t>It was crucial that I listen</w:t>
            </w:r>
            <w:r w:rsidR="00351855">
              <w:rPr>
                <w:rFonts w:eastAsiaTheme="minorEastAsia"/>
                <w:color w:val="000000" w:themeColor="text1"/>
                <w:sz w:val="24"/>
                <w:szCs w:val="24"/>
                <w:lang w:eastAsia="en-US"/>
              </w:rPr>
              <w:t>ed</w:t>
            </w:r>
            <w:r w:rsidRPr="00E53C59">
              <w:rPr>
                <w:rFonts w:eastAsiaTheme="minorEastAsia"/>
                <w:color w:val="000000" w:themeColor="text1"/>
                <w:sz w:val="24"/>
                <w:szCs w:val="24"/>
                <w:lang w:eastAsia="en-US"/>
              </w:rPr>
              <w:t xml:space="preserve"> to I2 in order to empower her and negate the power imbalance between us, it was also vital to ensure that I did not contribute to her </w:t>
            </w:r>
            <w:r w:rsidR="00333B35">
              <w:rPr>
                <w:rFonts w:eastAsiaTheme="minorEastAsia"/>
                <w:color w:val="000000" w:themeColor="text1"/>
                <w:sz w:val="24"/>
                <w:szCs w:val="24"/>
                <w:lang w:eastAsia="en-US"/>
              </w:rPr>
              <w:t>already oppressive situation</w:t>
            </w:r>
            <w:r w:rsidRPr="00E53C59">
              <w:rPr>
                <w:rFonts w:eastAsiaTheme="minorEastAsia"/>
                <w:color w:val="000000" w:themeColor="text1"/>
                <w:sz w:val="24"/>
                <w:szCs w:val="24"/>
                <w:lang w:eastAsia="en-US"/>
              </w:rPr>
              <w:t xml:space="preserve"> (Banks, 2012). </w:t>
            </w:r>
          </w:p>
          <w:p w14:paraId="048419B4" w14:textId="77777777" w:rsidR="00E53C59" w:rsidRPr="00E53C59" w:rsidRDefault="00E53C59" w:rsidP="00E53C59">
            <w:pPr>
              <w:overflowPunct/>
              <w:autoSpaceDE/>
              <w:autoSpaceDN/>
              <w:adjustRightInd/>
              <w:spacing w:after="160" w:line="360" w:lineRule="auto"/>
              <w:jc w:val="both"/>
              <w:textAlignment w:val="auto"/>
              <w:rPr>
                <w:rFonts w:eastAsiaTheme="minorEastAsia"/>
                <w:color w:val="000000" w:themeColor="text1"/>
                <w:sz w:val="24"/>
                <w:szCs w:val="24"/>
                <w:lang w:eastAsia="en-US"/>
              </w:rPr>
            </w:pPr>
            <w:r w:rsidRPr="00E53C59">
              <w:rPr>
                <w:rFonts w:eastAsiaTheme="minorEastAsia"/>
                <w:color w:val="000000" w:themeColor="text1"/>
                <w:sz w:val="24"/>
                <w:szCs w:val="24"/>
                <w:lang w:eastAsia="en-US"/>
              </w:rPr>
              <w:t>I2 being fully engaged in the assessment process and actively contributing by sharing her wishes and feelings</w:t>
            </w:r>
            <w:r w:rsidR="00333B35">
              <w:rPr>
                <w:rFonts w:eastAsiaTheme="minorEastAsia"/>
                <w:color w:val="000000" w:themeColor="text1"/>
                <w:sz w:val="24"/>
                <w:szCs w:val="24"/>
                <w:lang w:eastAsia="en-US"/>
              </w:rPr>
              <w:t xml:space="preserve"> was imperative in the relationship building process and trying to understand what was going on for I2</w:t>
            </w:r>
            <w:r w:rsidRPr="00E53C59">
              <w:rPr>
                <w:rFonts w:eastAsiaTheme="minorEastAsia"/>
                <w:color w:val="000000" w:themeColor="text1"/>
                <w:sz w:val="24"/>
                <w:szCs w:val="24"/>
                <w:lang w:eastAsia="en-US"/>
              </w:rPr>
              <w:t xml:space="preserve">. McColgan and McMullin (2017, p72) state, </w:t>
            </w:r>
          </w:p>
          <w:p w14:paraId="5ADAC610" w14:textId="77777777" w:rsidR="00E53C59" w:rsidRPr="00E53C59" w:rsidRDefault="00E53C59" w:rsidP="00E53C59">
            <w:pPr>
              <w:overflowPunct/>
              <w:autoSpaceDE/>
              <w:autoSpaceDN/>
              <w:adjustRightInd/>
              <w:spacing w:after="160" w:line="360" w:lineRule="auto"/>
              <w:jc w:val="both"/>
              <w:textAlignment w:val="auto"/>
              <w:rPr>
                <w:rFonts w:eastAsiaTheme="minorEastAsia"/>
                <w:i/>
                <w:iCs/>
                <w:color w:val="000000" w:themeColor="text1"/>
                <w:sz w:val="24"/>
                <w:szCs w:val="24"/>
                <w:lang w:eastAsia="en-US"/>
              </w:rPr>
            </w:pPr>
            <w:r w:rsidRPr="00E53C59">
              <w:rPr>
                <w:rFonts w:eastAsiaTheme="minorEastAsia"/>
                <w:color w:val="000000" w:themeColor="text1"/>
                <w:sz w:val="24"/>
                <w:szCs w:val="24"/>
                <w:lang w:eastAsia="en-US"/>
              </w:rPr>
              <w:t>‘When</w:t>
            </w:r>
            <w:r w:rsidRPr="00E53C59">
              <w:rPr>
                <w:rFonts w:eastAsiaTheme="minorEastAsia"/>
                <w:i/>
                <w:iCs/>
                <w:color w:val="000000" w:themeColor="text1"/>
                <w:sz w:val="24"/>
                <w:szCs w:val="24"/>
                <w:lang w:eastAsia="en-US"/>
              </w:rPr>
              <w:t xml:space="preserve"> building relationships with vulnerable young people and their families greater emphasis is needed on encouragement, self-determination and empowerment of services users’.  </w:t>
            </w:r>
          </w:p>
          <w:p w14:paraId="15ED2C15" w14:textId="7F446FBF" w:rsidR="00E53C59" w:rsidRPr="00E53C59" w:rsidRDefault="00E53C59" w:rsidP="00E53C59">
            <w:pPr>
              <w:overflowPunct/>
              <w:autoSpaceDE/>
              <w:autoSpaceDN/>
              <w:adjustRightInd/>
              <w:spacing w:after="160" w:line="360" w:lineRule="auto"/>
              <w:jc w:val="both"/>
              <w:textAlignment w:val="auto"/>
              <w:rPr>
                <w:rFonts w:eastAsiaTheme="minorEastAsia"/>
                <w:color w:val="000000" w:themeColor="text1"/>
                <w:sz w:val="24"/>
                <w:szCs w:val="24"/>
                <w:lang w:eastAsia="en-US"/>
              </w:rPr>
            </w:pPr>
            <w:r w:rsidRPr="00E53C59">
              <w:rPr>
                <w:rFonts w:eastAsiaTheme="minorEastAsia"/>
                <w:color w:val="000000" w:themeColor="text1"/>
                <w:sz w:val="24"/>
                <w:szCs w:val="24"/>
                <w:lang w:eastAsia="en-US"/>
              </w:rPr>
              <w:t>Anti-oppressive practice is a fundamental part of social work</w:t>
            </w:r>
            <w:r w:rsidR="00B80F98">
              <w:rPr>
                <w:rFonts w:eastAsiaTheme="minorEastAsia"/>
                <w:color w:val="000000" w:themeColor="text1"/>
                <w:sz w:val="24"/>
                <w:szCs w:val="24"/>
                <w:lang w:eastAsia="en-US"/>
              </w:rPr>
              <w:t xml:space="preserve"> practice</w:t>
            </w:r>
            <w:r w:rsidRPr="00E53C59">
              <w:rPr>
                <w:rFonts w:eastAsiaTheme="minorEastAsia"/>
                <w:color w:val="000000" w:themeColor="text1"/>
                <w:sz w:val="24"/>
                <w:szCs w:val="24"/>
                <w:lang w:eastAsia="en-US"/>
              </w:rPr>
              <w:t xml:space="preserve">. It involves practitioners challenging oppression and power differences in different groups in society. When being anti-oppressive practitioners need to be mindful not to contribute to a person’s oppression by using jargon, abbreviations and legal terms as it can reinforce power imbalances between service users and workers (Dominelli, 2002). I was </w:t>
            </w:r>
            <w:r w:rsidR="006E3877">
              <w:rPr>
                <w:rFonts w:eastAsiaTheme="minorEastAsia"/>
                <w:color w:val="000000" w:themeColor="text1"/>
                <w:sz w:val="24"/>
                <w:szCs w:val="24"/>
                <w:lang w:eastAsia="en-US"/>
              </w:rPr>
              <w:t xml:space="preserve">conscious not to use complex or difficult language and </w:t>
            </w:r>
            <w:r w:rsidR="006E3877" w:rsidRPr="00E53C59">
              <w:rPr>
                <w:rFonts w:eastAsiaTheme="minorEastAsia"/>
                <w:color w:val="000000" w:themeColor="text1"/>
                <w:sz w:val="24"/>
                <w:szCs w:val="24"/>
                <w:lang w:eastAsia="en-US"/>
              </w:rPr>
              <w:t>that</w:t>
            </w:r>
            <w:r w:rsidRPr="00E53C59">
              <w:rPr>
                <w:rFonts w:eastAsiaTheme="minorEastAsia"/>
                <w:color w:val="000000" w:themeColor="text1"/>
                <w:sz w:val="24"/>
                <w:szCs w:val="24"/>
                <w:lang w:eastAsia="en-US"/>
              </w:rPr>
              <w:t xml:space="preserve"> I spoke in</w:t>
            </w:r>
            <w:r w:rsidR="00323AEB">
              <w:rPr>
                <w:rFonts w:eastAsiaTheme="minorEastAsia"/>
                <w:color w:val="000000" w:themeColor="text1"/>
                <w:sz w:val="24"/>
                <w:szCs w:val="24"/>
                <w:lang w:eastAsia="en-US"/>
              </w:rPr>
              <w:t xml:space="preserve"> terms</w:t>
            </w:r>
            <w:r w:rsidRPr="00E53C59">
              <w:rPr>
                <w:rFonts w:eastAsiaTheme="minorEastAsia"/>
                <w:color w:val="000000" w:themeColor="text1"/>
                <w:sz w:val="24"/>
                <w:szCs w:val="24"/>
                <w:lang w:eastAsia="en-US"/>
              </w:rPr>
              <w:t xml:space="preserve"> that I2 understood</w:t>
            </w:r>
            <w:r w:rsidR="006E3877">
              <w:rPr>
                <w:rFonts w:eastAsiaTheme="minorEastAsia"/>
                <w:color w:val="000000" w:themeColor="text1"/>
                <w:sz w:val="24"/>
                <w:szCs w:val="24"/>
                <w:lang w:eastAsia="en-US"/>
              </w:rPr>
              <w:t xml:space="preserve">. The </w:t>
            </w:r>
            <w:r w:rsidR="006E3877" w:rsidRPr="00E53C59">
              <w:rPr>
                <w:rFonts w:eastAsiaTheme="minorEastAsia"/>
                <w:color w:val="000000" w:themeColor="text1"/>
                <w:sz w:val="24"/>
                <w:szCs w:val="24"/>
                <w:lang w:eastAsia="en-US"/>
              </w:rPr>
              <w:t>intervention</w:t>
            </w:r>
            <w:r w:rsidRPr="00E53C59">
              <w:rPr>
                <w:rFonts w:eastAsiaTheme="minorEastAsia"/>
                <w:color w:val="000000" w:themeColor="text1"/>
                <w:sz w:val="24"/>
                <w:szCs w:val="24"/>
                <w:lang w:eastAsia="en-US"/>
              </w:rPr>
              <w:t xml:space="preserve"> was led by </w:t>
            </w:r>
            <w:r w:rsidR="006E3877">
              <w:rPr>
                <w:rFonts w:eastAsiaTheme="minorEastAsia"/>
                <w:color w:val="000000" w:themeColor="text1"/>
                <w:sz w:val="24"/>
                <w:szCs w:val="24"/>
                <w:lang w:eastAsia="en-US"/>
              </w:rPr>
              <w:t>I2</w:t>
            </w:r>
            <w:r w:rsidRPr="00E53C59">
              <w:rPr>
                <w:rFonts w:eastAsiaTheme="minorEastAsia"/>
                <w:color w:val="000000" w:themeColor="text1"/>
                <w:sz w:val="24"/>
                <w:szCs w:val="24"/>
                <w:lang w:eastAsia="en-US"/>
              </w:rPr>
              <w:t xml:space="preserve"> in a person-centred way</w:t>
            </w:r>
            <w:r w:rsidR="006E3877">
              <w:rPr>
                <w:rFonts w:eastAsiaTheme="minorEastAsia"/>
                <w:color w:val="000000" w:themeColor="text1"/>
                <w:sz w:val="24"/>
                <w:szCs w:val="24"/>
                <w:lang w:eastAsia="en-US"/>
              </w:rPr>
              <w:t xml:space="preserve"> that went at her pace. </w:t>
            </w:r>
          </w:p>
          <w:p w14:paraId="46C0D40E" w14:textId="270EA545" w:rsidR="00333B35" w:rsidRDefault="00E53C59" w:rsidP="00E53C59">
            <w:pPr>
              <w:overflowPunct/>
              <w:autoSpaceDE/>
              <w:autoSpaceDN/>
              <w:adjustRightInd/>
              <w:spacing w:after="160" w:line="360" w:lineRule="auto"/>
              <w:jc w:val="both"/>
              <w:textAlignment w:val="auto"/>
              <w:rPr>
                <w:rFonts w:eastAsiaTheme="minorEastAsia"/>
                <w:color w:val="000000" w:themeColor="text1"/>
                <w:sz w:val="24"/>
                <w:szCs w:val="24"/>
                <w:lang w:eastAsia="en-US"/>
              </w:rPr>
            </w:pPr>
            <w:r w:rsidRPr="00E53C59">
              <w:rPr>
                <w:rFonts w:eastAsiaTheme="minorEastAsia"/>
                <w:color w:val="000000" w:themeColor="text1"/>
                <w:sz w:val="24"/>
                <w:szCs w:val="24"/>
                <w:lang w:eastAsia="en-US"/>
              </w:rPr>
              <w:t>Throughout the assessment process I used a strength based, person centred approach. Teater (2014) suggest</w:t>
            </w:r>
            <w:r w:rsidR="00323AEB">
              <w:rPr>
                <w:rFonts w:eastAsiaTheme="minorEastAsia"/>
                <w:color w:val="000000" w:themeColor="text1"/>
                <w:sz w:val="24"/>
                <w:szCs w:val="24"/>
                <w:lang w:eastAsia="en-US"/>
              </w:rPr>
              <w:t>s</w:t>
            </w:r>
            <w:r w:rsidRPr="00E53C59">
              <w:rPr>
                <w:rFonts w:eastAsiaTheme="minorEastAsia"/>
                <w:color w:val="000000" w:themeColor="text1"/>
                <w:sz w:val="24"/>
                <w:szCs w:val="24"/>
                <w:lang w:eastAsia="en-US"/>
              </w:rPr>
              <w:t xml:space="preserve"> that a strengths-based approach is an empowerment-based approach which requires practitioners to work in collaboration with individuals to acknowledge their strengths and work on their difficulties to address problems. However, I was also aware this involved risk and required me to have regular supervision to discuss how the case and assessment was progressing. Gray (2011) argues that the strengths perspective is neoliberal in its view and reduces the responsibility of the state to care for individuals. However, I consider that this approach worked well as it </w:t>
            </w:r>
            <w:r w:rsidR="00B80F98">
              <w:rPr>
                <w:rFonts w:eastAsiaTheme="minorEastAsia"/>
                <w:color w:val="000000" w:themeColor="text1"/>
                <w:sz w:val="24"/>
                <w:szCs w:val="24"/>
                <w:lang w:eastAsia="en-US"/>
              </w:rPr>
              <w:t>encouraged</w:t>
            </w:r>
            <w:r w:rsidRPr="00E53C59">
              <w:rPr>
                <w:rFonts w:eastAsiaTheme="minorEastAsia"/>
                <w:color w:val="000000" w:themeColor="text1"/>
                <w:sz w:val="24"/>
                <w:szCs w:val="24"/>
                <w:lang w:eastAsia="en-US"/>
              </w:rPr>
              <w:t xml:space="preserve"> I2 to engage with me</w:t>
            </w:r>
            <w:r w:rsidR="00FB22CC">
              <w:rPr>
                <w:rFonts w:eastAsiaTheme="minorEastAsia"/>
                <w:color w:val="000000" w:themeColor="text1"/>
                <w:sz w:val="24"/>
                <w:szCs w:val="24"/>
                <w:lang w:eastAsia="en-US"/>
              </w:rPr>
              <w:t>,</w:t>
            </w:r>
            <w:r w:rsidRPr="00E53C59">
              <w:rPr>
                <w:rFonts w:eastAsiaTheme="minorEastAsia"/>
                <w:color w:val="000000" w:themeColor="text1"/>
                <w:sz w:val="24"/>
                <w:szCs w:val="24"/>
                <w:lang w:eastAsia="en-US"/>
              </w:rPr>
              <w:t xml:space="preserve"> was non-threatening, positive and empowering. </w:t>
            </w:r>
          </w:p>
          <w:p w14:paraId="6BA9CFAB" w14:textId="77777777" w:rsidR="006E3877" w:rsidRDefault="006E3877" w:rsidP="00E53C59">
            <w:pPr>
              <w:overflowPunct/>
              <w:autoSpaceDE/>
              <w:autoSpaceDN/>
              <w:adjustRightInd/>
              <w:spacing w:after="160" w:line="360" w:lineRule="auto"/>
              <w:jc w:val="both"/>
              <w:textAlignment w:val="auto"/>
              <w:rPr>
                <w:rFonts w:eastAsiaTheme="minorEastAsia"/>
                <w:color w:val="000000" w:themeColor="text1"/>
                <w:sz w:val="24"/>
                <w:szCs w:val="24"/>
                <w:lang w:eastAsia="en-US"/>
              </w:rPr>
            </w:pPr>
          </w:p>
          <w:p w14:paraId="19831A5E" w14:textId="007E9FF0" w:rsidR="00E53C59" w:rsidRDefault="00E53C59" w:rsidP="00E53C59">
            <w:pPr>
              <w:overflowPunct/>
              <w:autoSpaceDE/>
              <w:autoSpaceDN/>
              <w:adjustRightInd/>
              <w:spacing w:after="160" w:line="360" w:lineRule="auto"/>
              <w:jc w:val="both"/>
              <w:textAlignment w:val="auto"/>
              <w:rPr>
                <w:rFonts w:eastAsiaTheme="minorHAnsi"/>
                <w:color w:val="222222"/>
                <w:sz w:val="24"/>
                <w:szCs w:val="24"/>
                <w:shd w:val="clear" w:color="auto" w:fill="FFFFFF"/>
                <w:lang w:eastAsia="en-US"/>
              </w:rPr>
            </w:pPr>
            <w:r w:rsidRPr="00E53C59">
              <w:rPr>
                <w:rFonts w:eastAsiaTheme="minorEastAsia"/>
                <w:color w:val="000000" w:themeColor="text1"/>
                <w:sz w:val="24"/>
                <w:szCs w:val="24"/>
                <w:lang w:eastAsia="en-US"/>
              </w:rPr>
              <w:lastRenderedPageBreak/>
              <w:t xml:space="preserve">It </w:t>
            </w:r>
            <w:r w:rsidR="00FB22CC">
              <w:rPr>
                <w:rFonts w:eastAsiaTheme="minorEastAsia"/>
                <w:color w:val="000000" w:themeColor="text1"/>
                <w:sz w:val="24"/>
                <w:szCs w:val="24"/>
                <w:lang w:eastAsia="en-US"/>
              </w:rPr>
              <w:t>was evident while assessing</w:t>
            </w:r>
            <w:r w:rsidRPr="00E53C59">
              <w:rPr>
                <w:rFonts w:eastAsiaTheme="minorEastAsia"/>
                <w:color w:val="000000" w:themeColor="text1"/>
                <w:sz w:val="24"/>
                <w:szCs w:val="24"/>
                <w:lang w:eastAsia="en-US"/>
              </w:rPr>
              <w:t xml:space="preserve"> that I2 had suffered many Adverse Childhood Experiences (ACE’s) for every 100 people in Wales 50 have experienced at least one ACE and 14 have experienced at least four or more (ACE Aware Wales, 2020). ACE’s can include growing up in violence, parental substance misuse or parental mental ill health and neglect to name a few. ACE’s can have a detrimental effect on a person’s wellbeing and </w:t>
            </w:r>
            <w:r w:rsidR="006E3877">
              <w:rPr>
                <w:rFonts w:eastAsiaTheme="minorEastAsia"/>
                <w:color w:val="000000" w:themeColor="text1"/>
                <w:sz w:val="24"/>
                <w:szCs w:val="24"/>
                <w:lang w:eastAsia="en-US"/>
              </w:rPr>
              <w:t xml:space="preserve">can </w:t>
            </w:r>
            <w:r w:rsidRPr="00E53C59">
              <w:rPr>
                <w:rFonts w:eastAsiaTheme="minorEastAsia"/>
                <w:color w:val="000000" w:themeColor="text1"/>
                <w:sz w:val="24"/>
                <w:szCs w:val="24"/>
                <w:lang w:eastAsia="en-US"/>
              </w:rPr>
              <w:t xml:space="preserve">change how the brain and body responds to stress (Public Health Wales, 2016). The human body has complex systems in place that respond to stress such as increased heart rate and blood sugar levels. If someone is constantly in </w:t>
            </w:r>
            <w:r w:rsidR="00333B35">
              <w:rPr>
                <w:rFonts w:eastAsiaTheme="minorEastAsia"/>
                <w:color w:val="000000" w:themeColor="text1"/>
                <w:sz w:val="24"/>
                <w:szCs w:val="24"/>
                <w:lang w:eastAsia="en-US"/>
              </w:rPr>
              <w:t>‘</w:t>
            </w:r>
            <w:r w:rsidRPr="00E53C59">
              <w:rPr>
                <w:rFonts w:eastAsiaTheme="minorEastAsia"/>
                <w:color w:val="000000" w:themeColor="text1"/>
                <w:sz w:val="24"/>
                <w:szCs w:val="24"/>
                <w:lang w:eastAsia="en-US"/>
              </w:rPr>
              <w:t>Fight or Flight</w:t>
            </w:r>
            <w:r w:rsidR="00333B35">
              <w:rPr>
                <w:rFonts w:eastAsiaTheme="minorEastAsia"/>
                <w:color w:val="000000" w:themeColor="text1"/>
                <w:sz w:val="24"/>
                <w:szCs w:val="24"/>
                <w:lang w:eastAsia="en-US"/>
              </w:rPr>
              <w:t>’</w:t>
            </w:r>
            <w:r w:rsidRPr="00E53C59">
              <w:rPr>
                <w:rFonts w:eastAsiaTheme="minorEastAsia"/>
                <w:color w:val="000000" w:themeColor="text1"/>
                <w:sz w:val="24"/>
                <w:szCs w:val="24"/>
                <w:lang w:eastAsia="en-US"/>
              </w:rPr>
              <w:t xml:space="preserve"> mode stress hormones such as cortisol and adrenaline are released </w:t>
            </w:r>
            <w:r w:rsidR="00A41E19">
              <w:rPr>
                <w:rFonts w:eastAsiaTheme="minorEastAsia"/>
                <w:color w:val="000000" w:themeColor="text1"/>
                <w:sz w:val="24"/>
                <w:szCs w:val="24"/>
                <w:lang w:eastAsia="en-US"/>
              </w:rPr>
              <w:t xml:space="preserve">which </w:t>
            </w:r>
            <w:r w:rsidR="00A41E19" w:rsidRPr="00E53C59">
              <w:rPr>
                <w:rFonts w:eastAsiaTheme="minorEastAsia"/>
                <w:color w:val="000000" w:themeColor="text1"/>
                <w:sz w:val="24"/>
                <w:szCs w:val="24"/>
                <w:lang w:eastAsia="en-US"/>
              </w:rPr>
              <w:t>can</w:t>
            </w:r>
            <w:r w:rsidRPr="00E53C59">
              <w:rPr>
                <w:rFonts w:eastAsiaTheme="minorEastAsia"/>
                <w:color w:val="000000" w:themeColor="text1"/>
                <w:sz w:val="24"/>
                <w:szCs w:val="24"/>
                <w:lang w:eastAsia="en-US"/>
              </w:rPr>
              <w:t xml:space="preserve"> lead to ‘toxic stress’ </w:t>
            </w:r>
            <w:r w:rsidR="00A41E19">
              <w:rPr>
                <w:rFonts w:eastAsiaTheme="minorEastAsia"/>
                <w:color w:val="000000" w:themeColor="text1"/>
                <w:sz w:val="24"/>
                <w:szCs w:val="24"/>
                <w:lang w:eastAsia="en-US"/>
              </w:rPr>
              <w:t>and</w:t>
            </w:r>
            <w:r w:rsidR="00333B35">
              <w:rPr>
                <w:rFonts w:eastAsiaTheme="minorEastAsia"/>
                <w:color w:val="000000" w:themeColor="text1"/>
                <w:sz w:val="24"/>
                <w:szCs w:val="24"/>
                <w:lang w:eastAsia="en-US"/>
              </w:rPr>
              <w:t xml:space="preserve"> in </w:t>
            </w:r>
            <w:r w:rsidR="004262C1">
              <w:rPr>
                <w:rFonts w:eastAsiaTheme="minorEastAsia"/>
                <w:color w:val="000000" w:themeColor="text1"/>
                <w:sz w:val="24"/>
                <w:szCs w:val="24"/>
                <w:lang w:eastAsia="en-US"/>
              </w:rPr>
              <w:t>turn wreak</w:t>
            </w:r>
            <w:r w:rsidRPr="00E53C59">
              <w:rPr>
                <w:rFonts w:eastAsiaTheme="minorEastAsia"/>
                <w:color w:val="000000" w:themeColor="text1"/>
                <w:sz w:val="24"/>
                <w:szCs w:val="24"/>
                <w:lang w:eastAsia="en-US"/>
              </w:rPr>
              <w:t xml:space="preserve"> havoc on the body (Horwath and Platt, 2019). My assessment identified that I2 has suffered at least five ACEs which include </w:t>
            </w:r>
            <w:r w:rsidRPr="00E53C59">
              <w:rPr>
                <w:rFonts w:eastAsiaTheme="minorHAnsi"/>
                <w:color w:val="222222"/>
                <w:sz w:val="24"/>
                <w:szCs w:val="24"/>
                <w:shd w:val="clear" w:color="auto" w:fill="FFFFFF"/>
                <w:lang w:eastAsia="en-US"/>
              </w:rPr>
              <w:t xml:space="preserve">being exposed to abuse or neglect, familial violence, mental illness, parental separation and substance abuse. </w:t>
            </w:r>
          </w:p>
          <w:p w14:paraId="55973F72" w14:textId="6F68B2C1" w:rsidR="00E53C59" w:rsidRPr="00E53C59"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222222"/>
                <w:sz w:val="24"/>
                <w:szCs w:val="24"/>
                <w:shd w:val="clear" w:color="auto" w:fill="FFFFFF"/>
                <w:lang w:eastAsia="en-US"/>
              </w:rPr>
              <w:t xml:space="preserve">Individuals who have suffered at least 4 or more ACE’s are twice as likely to suffer from chronic disease than </w:t>
            </w:r>
            <w:r w:rsidR="00FB22CC">
              <w:rPr>
                <w:rFonts w:eastAsiaTheme="minorHAnsi"/>
                <w:color w:val="222222"/>
                <w:sz w:val="24"/>
                <w:szCs w:val="24"/>
                <w:shd w:val="clear" w:color="auto" w:fill="FFFFFF"/>
                <w:lang w:eastAsia="en-US"/>
              </w:rPr>
              <w:t xml:space="preserve">those </w:t>
            </w:r>
            <w:r w:rsidRPr="00E53C59">
              <w:rPr>
                <w:rFonts w:eastAsiaTheme="minorHAnsi"/>
                <w:color w:val="222222"/>
                <w:sz w:val="24"/>
                <w:szCs w:val="24"/>
                <w:shd w:val="clear" w:color="auto" w:fill="FFFFFF"/>
                <w:lang w:eastAsia="en-US"/>
              </w:rPr>
              <w:t xml:space="preserve">individuals who have suffered no ACE’s </w:t>
            </w:r>
            <w:r w:rsidR="00B80F98">
              <w:rPr>
                <w:rFonts w:eastAsiaTheme="minorHAnsi"/>
                <w:color w:val="222222"/>
                <w:sz w:val="24"/>
                <w:szCs w:val="24"/>
                <w:shd w:val="clear" w:color="auto" w:fill="FFFFFF"/>
                <w:lang w:eastAsia="en-US"/>
              </w:rPr>
              <w:t xml:space="preserve">at all </w:t>
            </w:r>
            <w:r w:rsidRPr="00E53C59">
              <w:rPr>
                <w:rFonts w:eastAsiaTheme="minorHAnsi"/>
                <w:color w:val="222222"/>
                <w:sz w:val="24"/>
                <w:szCs w:val="24"/>
                <w:shd w:val="clear" w:color="auto" w:fill="FFFFFF"/>
                <w:lang w:eastAsia="en-US"/>
              </w:rPr>
              <w:t xml:space="preserve">(Public Health Wales, 2016). </w:t>
            </w:r>
            <w:r w:rsidRPr="00E53C59">
              <w:rPr>
                <w:rFonts w:eastAsiaTheme="minorHAnsi"/>
                <w:color w:val="auto"/>
                <w:sz w:val="24"/>
                <w:szCs w:val="24"/>
                <w:shd w:val="clear" w:color="auto" w:fill="FFFFFF"/>
                <w:lang w:eastAsia="en-US"/>
              </w:rPr>
              <w:t xml:space="preserve">I2 grew up not really knowing her father was and when she was 13 years old her mother blurted out that the man, </w:t>
            </w:r>
            <w:r w:rsidR="00333B35">
              <w:rPr>
                <w:rFonts w:eastAsiaTheme="minorHAnsi"/>
                <w:color w:val="auto"/>
                <w:sz w:val="24"/>
                <w:szCs w:val="24"/>
                <w:shd w:val="clear" w:color="auto" w:fill="FFFFFF"/>
                <w:lang w:eastAsia="en-US"/>
              </w:rPr>
              <w:t xml:space="preserve">who </w:t>
            </w:r>
            <w:r w:rsidRPr="00E53C59">
              <w:rPr>
                <w:rFonts w:eastAsiaTheme="minorHAnsi"/>
                <w:color w:val="auto"/>
                <w:sz w:val="24"/>
                <w:szCs w:val="24"/>
                <w:shd w:val="clear" w:color="auto" w:fill="FFFFFF"/>
                <w:lang w:eastAsia="en-US"/>
              </w:rPr>
              <w:t xml:space="preserve">she thought was her father was not her father at all.  I2’s ‘suspected’ father wanted to play a role in her life and agreed to DNA testing as did I2. The Local Authority arranged for this to take place in a bid to try and support I2 to form some sense of identity. The results came back quickly, and it was established that the man in question was in fact her father. Her father wanted to care for </w:t>
            </w:r>
            <w:r w:rsidR="00FB22CC">
              <w:rPr>
                <w:rFonts w:eastAsiaTheme="minorHAnsi"/>
                <w:color w:val="auto"/>
                <w:sz w:val="24"/>
                <w:szCs w:val="24"/>
                <w:shd w:val="clear" w:color="auto" w:fill="FFFFFF"/>
                <w:lang w:eastAsia="en-US"/>
              </w:rPr>
              <w:t>her</w:t>
            </w:r>
            <w:r w:rsidRPr="00E53C59">
              <w:rPr>
                <w:rFonts w:eastAsiaTheme="minorHAnsi"/>
                <w:color w:val="auto"/>
                <w:sz w:val="24"/>
                <w:szCs w:val="24"/>
                <w:shd w:val="clear" w:color="auto" w:fill="FFFFFF"/>
                <w:lang w:eastAsia="en-US"/>
              </w:rPr>
              <w:t xml:space="preserve"> and I2 wanted to live with her father which the Local Authority supported. </w:t>
            </w:r>
          </w:p>
          <w:p w14:paraId="2669D434" w14:textId="10822D9A" w:rsidR="00E53C59"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t xml:space="preserve">Despite this, I2’s behaviour continued to escalate, and she continued to go missing and misuse substances while in his care which were clear indicators that I2 was putting herself at risk of significant harm. I2’s mother had not been in contact with her for months however, it became </w:t>
            </w:r>
            <w:r w:rsidR="006E3877">
              <w:rPr>
                <w:rFonts w:eastAsiaTheme="minorHAnsi"/>
                <w:color w:val="auto"/>
                <w:sz w:val="24"/>
                <w:szCs w:val="24"/>
                <w:shd w:val="clear" w:color="auto" w:fill="FFFFFF"/>
                <w:lang w:eastAsia="en-US"/>
              </w:rPr>
              <w:t>known</w:t>
            </w:r>
            <w:r w:rsidRPr="00E53C59">
              <w:rPr>
                <w:rFonts w:eastAsiaTheme="minorHAnsi"/>
                <w:color w:val="auto"/>
                <w:sz w:val="24"/>
                <w:szCs w:val="24"/>
                <w:shd w:val="clear" w:color="auto" w:fill="FFFFFF"/>
                <w:lang w:eastAsia="en-US"/>
              </w:rPr>
              <w:t xml:space="preserve"> that I2 was back in touch with her mother and had been staying </w:t>
            </w:r>
            <w:r w:rsidR="00FB22CC">
              <w:rPr>
                <w:rFonts w:eastAsiaTheme="minorHAnsi"/>
                <w:color w:val="auto"/>
                <w:sz w:val="24"/>
                <w:szCs w:val="24"/>
                <w:shd w:val="clear" w:color="auto" w:fill="FFFFFF"/>
                <w:lang w:eastAsia="en-US"/>
              </w:rPr>
              <w:t>at her mother’s</w:t>
            </w:r>
            <w:r w:rsidRPr="00E53C59">
              <w:rPr>
                <w:rFonts w:eastAsiaTheme="minorHAnsi"/>
                <w:color w:val="auto"/>
                <w:sz w:val="24"/>
                <w:szCs w:val="24"/>
                <w:shd w:val="clear" w:color="auto" w:fill="FFFFFF"/>
                <w:lang w:eastAsia="en-US"/>
              </w:rPr>
              <w:t xml:space="preserve"> home against the advice of the Local Authority. Despite her father’s best efforts, he could not get I2 to return to his care and referrals were received regarding I2 staying out all night, misusing substances and mixing with older peers who were also involved with CSE.  </w:t>
            </w:r>
          </w:p>
          <w:p w14:paraId="3EAD41DB" w14:textId="77777777" w:rsidR="006E3877" w:rsidRPr="00E53C59" w:rsidRDefault="006E3877"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p>
          <w:p w14:paraId="75CA6010" w14:textId="5F9CFFB3" w:rsidR="00E53C59" w:rsidRPr="00E53C59"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lastRenderedPageBreak/>
              <w:t>I2 disengaged from professionals and her mother refused to engage with the Local Authority. One of the main principles of the Social Services and Wellbeing (Wales) Act 2014 is giving individuals stronger voice and control and the United Nations Convention on the rights of the Child Article 12 s</w:t>
            </w:r>
            <w:r w:rsidR="006E3877">
              <w:rPr>
                <w:rFonts w:eastAsiaTheme="minorHAnsi"/>
                <w:color w:val="auto"/>
                <w:sz w:val="24"/>
                <w:szCs w:val="24"/>
                <w:shd w:val="clear" w:color="auto" w:fill="FFFFFF"/>
                <w:lang w:eastAsia="en-US"/>
              </w:rPr>
              <w:t>uggests that</w:t>
            </w:r>
            <w:r w:rsidRPr="00E53C59">
              <w:rPr>
                <w:rFonts w:eastAsiaTheme="minorHAnsi"/>
                <w:color w:val="auto"/>
                <w:sz w:val="24"/>
                <w:szCs w:val="24"/>
                <w:shd w:val="clear" w:color="auto" w:fill="FFFFFF"/>
                <w:lang w:eastAsia="en-US"/>
              </w:rPr>
              <w:t xml:space="preserve"> you must respect </w:t>
            </w:r>
            <w:r w:rsidR="00FB22CC">
              <w:rPr>
                <w:rFonts w:eastAsiaTheme="minorHAnsi"/>
                <w:color w:val="auto"/>
                <w:sz w:val="24"/>
                <w:szCs w:val="24"/>
                <w:shd w:val="clear" w:color="auto" w:fill="FFFFFF"/>
                <w:lang w:eastAsia="en-US"/>
              </w:rPr>
              <w:t>a</w:t>
            </w:r>
            <w:r w:rsidRPr="00E53C59">
              <w:rPr>
                <w:rFonts w:eastAsiaTheme="minorHAnsi"/>
                <w:color w:val="auto"/>
                <w:sz w:val="24"/>
                <w:szCs w:val="24"/>
                <w:shd w:val="clear" w:color="auto" w:fill="FFFFFF"/>
                <w:lang w:eastAsia="en-US"/>
              </w:rPr>
              <w:t xml:space="preserve"> child’s view. </w:t>
            </w:r>
            <w:r w:rsidR="006E3877">
              <w:rPr>
                <w:rFonts w:eastAsiaTheme="minorHAnsi"/>
                <w:color w:val="auto"/>
                <w:sz w:val="24"/>
                <w:szCs w:val="24"/>
                <w:shd w:val="clear" w:color="auto" w:fill="FFFFFF"/>
                <w:lang w:eastAsia="en-US"/>
              </w:rPr>
              <w:t xml:space="preserve">I2 and her mother wished that she remained in her mother’s care. </w:t>
            </w:r>
            <w:r w:rsidRPr="00E53C59">
              <w:rPr>
                <w:rFonts w:eastAsiaTheme="minorHAnsi"/>
                <w:color w:val="auto"/>
                <w:sz w:val="24"/>
                <w:szCs w:val="24"/>
                <w:shd w:val="clear" w:color="auto" w:fill="FFFFFF"/>
                <w:lang w:eastAsia="en-US"/>
              </w:rPr>
              <w:t>However, I could not give I2’s wishes and feelings absolute precedence in this situation as if I2 remained in her mothers’ care she would be exposed to parental mental ill health, parental substance misuse and poor parenting. Cleaver et al (2011) discuss how parental mental ill health and substance misuse can interfere with a child’s internal model and can have adverse consequences for relationships in later life due to them experiencing rejection. They go on to say that parents can have difficulty organising their lives which can result in inconsistent and ineffective parenting</w:t>
            </w:r>
            <w:r w:rsidR="00323AEB">
              <w:rPr>
                <w:rFonts w:eastAsiaTheme="minorHAnsi"/>
                <w:color w:val="auto"/>
                <w:sz w:val="24"/>
                <w:szCs w:val="24"/>
                <w:shd w:val="clear" w:color="auto" w:fill="FFFFFF"/>
                <w:lang w:eastAsia="en-US"/>
              </w:rPr>
              <w:t>,</w:t>
            </w:r>
            <w:r w:rsidRPr="00E53C59">
              <w:rPr>
                <w:rFonts w:eastAsiaTheme="minorHAnsi"/>
                <w:color w:val="auto"/>
                <w:sz w:val="24"/>
                <w:szCs w:val="24"/>
                <w:shd w:val="clear" w:color="auto" w:fill="FFFFFF"/>
                <w:lang w:eastAsia="en-US"/>
              </w:rPr>
              <w:t xml:space="preserve"> something that I2 had already been exposed to. </w:t>
            </w:r>
          </w:p>
          <w:p w14:paraId="6FD44424" w14:textId="2A2395ED" w:rsidR="00E53C59" w:rsidRPr="00E53C59"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t xml:space="preserve">I2 was clearly at risk in her mother’s care, her mother was not engaging with services and I2 was not being seen at school, so the risk was </w:t>
            </w:r>
            <w:r w:rsidR="00FB22CC">
              <w:rPr>
                <w:rFonts w:eastAsiaTheme="minorHAnsi"/>
                <w:color w:val="auto"/>
                <w:sz w:val="24"/>
                <w:szCs w:val="24"/>
                <w:shd w:val="clear" w:color="auto" w:fill="FFFFFF"/>
                <w:lang w:eastAsia="en-US"/>
              </w:rPr>
              <w:t xml:space="preserve">rapidly </w:t>
            </w:r>
            <w:r w:rsidRPr="00E53C59">
              <w:rPr>
                <w:rFonts w:eastAsiaTheme="minorHAnsi"/>
                <w:color w:val="auto"/>
                <w:sz w:val="24"/>
                <w:szCs w:val="24"/>
                <w:shd w:val="clear" w:color="auto" w:fill="FFFFFF"/>
                <w:lang w:eastAsia="en-US"/>
              </w:rPr>
              <w:t xml:space="preserve">increasing.  I discussed the case at length during supervision and it was decided that I would complete and submit a legal planning referral. I took the case into a legal meeting with the Local Authority’s principal solicitor and service manager to ask if the Local Authority could issue care proceeding in respect of I2 as I felt a residential placement was </w:t>
            </w:r>
            <w:r w:rsidR="00A41E19">
              <w:rPr>
                <w:rFonts w:eastAsiaTheme="minorHAnsi"/>
                <w:color w:val="auto"/>
                <w:sz w:val="24"/>
                <w:szCs w:val="24"/>
                <w:shd w:val="clear" w:color="auto" w:fill="FFFFFF"/>
                <w:lang w:eastAsia="en-US"/>
              </w:rPr>
              <w:t xml:space="preserve">now </w:t>
            </w:r>
            <w:r w:rsidRPr="00E53C59">
              <w:rPr>
                <w:rFonts w:eastAsiaTheme="minorHAnsi"/>
                <w:color w:val="auto"/>
                <w:sz w:val="24"/>
                <w:szCs w:val="24"/>
                <w:shd w:val="clear" w:color="auto" w:fill="FFFFFF"/>
                <w:lang w:eastAsia="en-US"/>
              </w:rPr>
              <w:t xml:space="preserve">necessary to safeguard </w:t>
            </w:r>
            <w:r w:rsidR="00A41E19">
              <w:rPr>
                <w:rFonts w:eastAsiaTheme="minorHAnsi"/>
                <w:color w:val="auto"/>
                <w:sz w:val="24"/>
                <w:szCs w:val="24"/>
                <w:shd w:val="clear" w:color="auto" w:fill="FFFFFF"/>
                <w:lang w:eastAsia="en-US"/>
              </w:rPr>
              <w:t>I2</w:t>
            </w:r>
            <w:r w:rsidRPr="00E53C59">
              <w:rPr>
                <w:rFonts w:eastAsiaTheme="minorHAnsi"/>
                <w:color w:val="auto"/>
                <w:sz w:val="24"/>
                <w:szCs w:val="24"/>
                <w:shd w:val="clear" w:color="auto" w:fill="FFFFFF"/>
                <w:lang w:eastAsia="en-US"/>
              </w:rPr>
              <w:t xml:space="preserve">. This meeting was part of the Public Law Outline Process (PLO) which originally came into force in 2010 and was revised in 2014. The </w:t>
            </w:r>
            <w:r w:rsidRPr="00E53C59">
              <w:rPr>
                <w:rFonts w:eastAsiaTheme="minorHAnsi"/>
                <w:color w:val="auto"/>
                <w:sz w:val="24"/>
                <w:szCs w:val="24"/>
                <w:lang w:eastAsia="en-US"/>
              </w:rPr>
              <w:t>guidance must be understood in conjunction with the relevant statutory guidance: Children Act 1989 Guidance and Regulations Volume 1: Court Orders and Volume 2.</w:t>
            </w:r>
            <w:r w:rsidRPr="00E53C59">
              <w:rPr>
                <w:rFonts w:eastAsiaTheme="minorHAnsi"/>
                <w:color w:val="auto"/>
                <w:sz w:val="24"/>
                <w:szCs w:val="24"/>
                <w:shd w:val="clear" w:color="auto" w:fill="FFFFFF"/>
                <w:lang w:eastAsia="en-US"/>
              </w:rPr>
              <w:t xml:space="preserve"> I told the</w:t>
            </w:r>
            <w:r w:rsidR="00A41E19">
              <w:rPr>
                <w:rFonts w:eastAsiaTheme="minorHAnsi"/>
                <w:color w:val="auto"/>
                <w:sz w:val="24"/>
                <w:szCs w:val="24"/>
                <w:shd w:val="clear" w:color="auto" w:fill="FFFFFF"/>
                <w:lang w:eastAsia="en-US"/>
              </w:rPr>
              <w:t xml:space="preserve"> professionals</w:t>
            </w:r>
            <w:r w:rsidRPr="00E53C59">
              <w:rPr>
                <w:rFonts w:eastAsiaTheme="minorHAnsi"/>
                <w:color w:val="auto"/>
                <w:sz w:val="24"/>
                <w:szCs w:val="24"/>
                <w:shd w:val="clear" w:color="auto" w:fill="FFFFFF"/>
                <w:lang w:eastAsia="en-US"/>
              </w:rPr>
              <w:t xml:space="preserve"> in th</w:t>
            </w:r>
            <w:r w:rsidR="00A41E19">
              <w:rPr>
                <w:rFonts w:eastAsiaTheme="minorHAnsi"/>
                <w:color w:val="auto"/>
                <w:sz w:val="24"/>
                <w:szCs w:val="24"/>
                <w:shd w:val="clear" w:color="auto" w:fill="FFFFFF"/>
                <w:lang w:eastAsia="en-US"/>
              </w:rPr>
              <w:t>e</w:t>
            </w:r>
            <w:r w:rsidRPr="00E53C59">
              <w:rPr>
                <w:rFonts w:eastAsiaTheme="minorHAnsi"/>
                <w:color w:val="auto"/>
                <w:sz w:val="24"/>
                <w:szCs w:val="24"/>
                <w:shd w:val="clear" w:color="auto" w:fill="FFFFFF"/>
                <w:lang w:eastAsia="en-US"/>
              </w:rPr>
              <w:t xml:space="preserve"> meeting that I thought the child protection plan was failing and that the Local Authority was failing to keep I2 safe</w:t>
            </w:r>
            <w:r w:rsidR="00FB22CC">
              <w:rPr>
                <w:rFonts w:eastAsiaTheme="minorHAnsi"/>
                <w:color w:val="auto"/>
                <w:sz w:val="24"/>
                <w:szCs w:val="24"/>
                <w:shd w:val="clear" w:color="auto" w:fill="FFFFFF"/>
                <w:lang w:eastAsia="en-US"/>
              </w:rPr>
              <w:t xml:space="preserve"> I did not say this lightly as I had tried everything to safeguard her and for her to remain </w:t>
            </w:r>
            <w:r w:rsidR="002E7667">
              <w:rPr>
                <w:rFonts w:eastAsiaTheme="minorHAnsi"/>
                <w:color w:val="auto"/>
                <w:sz w:val="24"/>
                <w:szCs w:val="24"/>
                <w:shd w:val="clear" w:color="auto" w:fill="FFFFFF"/>
                <w:lang w:eastAsia="en-US"/>
              </w:rPr>
              <w:t>the care of her family</w:t>
            </w:r>
            <w:r w:rsidRPr="00E53C59">
              <w:rPr>
                <w:rFonts w:eastAsiaTheme="minorHAnsi"/>
                <w:color w:val="auto"/>
                <w:sz w:val="24"/>
                <w:szCs w:val="24"/>
                <w:shd w:val="clear" w:color="auto" w:fill="FFFFFF"/>
                <w:lang w:eastAsia="en-US"/>
              </w:rPr>
              <w:t xml:space="preserve">. </w:t>
            </w:r>
            <w:r w:rsidR="00FA555E">
              <w:rPr>
                <w:rFonts w:eastAsiaTheme="minorHAnsi"/>
                <w:color w:val="auto"/>
                <w:sz w:val="24"/>
                <w:szCs w:val="24"/>
                <w:shd w:val="clear" w:color="auto" w:fill="FFFFFF"/>
                <w:lang w:eastAsia="en-US"/>
              </w:rPr>
              <w:t xml:space="preserve">I used the findings from my assessment to back up what I was saying. </w:t>
            </w:r>
          </w:p>
          <w:p w14:paraId="2C93509D" w14:textId="298BD43C" w:rsidR="002E7667"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t xml:space="preserve">The service manager was reluctant to issue care proceedings and was against residential care. I challenged his decision and explained that the Local Authority had tried everything, and nothing was working. My manager agreed with my decision making and judgment and </w:t>
            </w:r>
            <w:r w:rsidR="002E7667">
              <w:rPr>
                <w:rFonts w:eastAsiaTheme="minorHAnsi"/>
                <w:color w:val="auto"/>
                <w:sz w:val="24"/>
                <w:szCs w:val="24"/>
                <w:shd w:val="clear" w:color="auto" w:fill="FFFFFF"/>
                <w:lang w:eastAsia="en-US"/>
              </w:rPr>
              <w:t xml:space="preserve">therefore </w:t>
            </w:r>
            <w:r w:rsidRPr="00E53C59">
              <w:rPr>
                <w:rFonts w:eastAsiaTheme="minorHAnsi"/>
                <w:color w:val="auto"/>
                <w:sz w:val="24"/>
                <w:szCs w:val="24"/>
                <w:shd w:val="clear" w:color="auto" w:fill="FFFFFF"/>
                <w:lang w:eastAsia="en-US"/>
              </w:rPr>
              <w:t xml:space="preserve">backed my decision as did the principal solicitor. </w:t>
            </w:r>
          </w:p>
          <w:p w14:paraId="41F06AEE" w14:textId="323B6B62" w:rsidR="006E3877"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lastRenderedPageBreak/>
              <w:t xml:space="preserve">The service manager eventually agreed to immediately issue care proceedings and allow the Local Authority to look for a residential placement for I2. </w:t>
            </w:r>
          </w:p>
          <w:p w14:paraId="5A9668F9" w14:textId="77777777" w:rsidR="0053471F"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t>It was imperative at this point that all my case notes were on the system and up to date. If recordings were not up to date or inaccurate it would give a false picture to the court when presenting evidence about the case which would be unjust for the family and paint an inaccurate picture of what ha</w:t>
            </w:r>
            <w:r w:rsidR="006E3877">
              <w:rPr>
                <w:rFonts w:eastAsiaTheme="minorHAnsi"/>
                <w:color w:val="auto"/>
                <w:sz w:val="24"/>
                <w:szCs w:val="24"/>
                <w:shd w:val="clear" w:color="auto" w:fill="FFFFFF"/>
                <w:lang w:eastAsia="en-US"/>
              </w:rPr>
              <w:t>d</w:t>
            </w:r>
            <w:r w:rsidRPr="00E53C59">
              <w:rPr>
                <w:rFonts w:eastAsiaTheme="minorHAnsi"/>
                <w:color w:val="auto"/>
                <w:sz w:val="24"/>
                <w:szCs w:val="24"/>
                <w:shd w:val="clear" w:color="auto" w:fill="FFFFFF"/>
                <w:lang w:eastAsia="en-US"/>
              </w:rPr>
              <w:t xml:space="preserve"> been going on</w:t>
            </w:r>
            <w:r w:rsidR="007C50A3">
              <w:rPr>
                <w:rFonts w:eastAsiaTheme="minorHAnsi"/>
                <w:color w:val="auto"/>
                <w:sz w:val="24"/>
                <w:szCs w:val="24"/>
                <w:shd w:val="clear" w:color="auto" w:fill="FFFFFF"/>
                <w:lang w:eastAsia="en-US"/>
              </w:rPr>
              <w:t xml:space="preserve"> as discussed by Seymour and Seymour (2011)</w:t>
            </w:r>
            <w:r w:rsidRPr="00E53C59">
              <w:rPr>
                <w:rFonts w:eastAsiaTheme="minorHAnsi"/>
                <w:color w:val="auto"/>
                <w:sz w:val="24"/>
                <w:szCs w:val="24"/>
                <w:shd w:val="clear" w:color="auto" w:fill="FFFFFF"/>
                <w:lang w:eastAsia="en-US"/>
              </w:rPr>
              <w:t xml:space="preserve">. </w:t>
            </w:r>
            <w:r w:rsidR="007C50A3">
              <w:rPr>
                <w:rFonts w:eastAsiaTheme="minorHAnsi"/>
                <w:color w:val="auto"/>
                <w:sz w:val="24"/>
                <w:szCs w:val="24"/>
                <w:shd w:val="clear" w:color="auto" w:fill="FFFFFF"/>
                <w:lang w:eastAsia="en-US"/>
              </w:rPr>
              <w:t xml:space="preserve">Beckett and McKeigue (2010) suggests that social workers must be able to communicate as adequately as legal professionals and judges in court proceedings not only to benefit themselves but also their service users. </w:t>
            </w:r>
          </w:p>
          <w:p w14:paraId="4B6D9843" w14:textId="3F5CFFB7" w:rsidR="00FA555E"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t>It was also crucial that I made a referral to the Family Placement Team</w:t>
            </w:r>
            <w:r w:rsidR="00FA555E">
              <w:rPr>
                <w:rFonts w:eastAsiaTheme="minorHAnsi"/>
                <w:color w:val="auto"/>
                <w:sz w:val="24"/>
                <w:szCs w:val="24"/>
                <w:shd w:val="clear" w:color="auto" w:fill="FFFFFF"/>
                <w:lang w:eastAsia="en-US"/>
              </w:rPr>
              <w:t xml:space="preserve"> (FPT)</w:t>
            </w:r>
            <w:r w:rsidRPr="00E53C59">
              <w:rPr>
                <w:rFonts w:eastAsiaTheme="minorHAnsi"/>
                <w:color w:val="auto"/>
                <w:sz w:val="24"/>
                <w:szCs w:val="24"/>
                <w:shd w:val="clear" w:color="auto" w:fill="FFFFFF"/>
                <w:lang w:eastAsia="en-US"/>
              </w:rPr>
              <w:t xml:space="preserve"> detailing all of I2’s needs so that they were able to search for the best possible residential placement. I also had to prepare a care plan and statement to present as evidence before the court. It is essential that practitioners are accountable for their work and that they keep up to date with legislation changes and local and regional guidance and research (SCIE, 2020).</w:t>
            </w:r>
            <w:r w:rsidR="00167C38">
              <w:rPr>
                <w:rFonts w:eastAsiaTheme="minorHAnsi"/>
                <w:color w:val="auto"/>
                <w:sz w:val="24"/>
                <w:szCs w:val="24"/>
                <w:shd w:val="clear" w:color="auto" w:fill="FFFFFF"/>
                <w:lang w:eastAsia="en-US"/>
              </w:rPr>
              <w:t xml:space="preserve"> </w:t>
            </w:r>
            <w:r w:rsidRPr="00E53C59">
              <w:rPr>
                <w:rFonts w:eastAsiaTheme="minorHAnsi"/>
                <w:color w:val="auto"/>
                <w:sz w:val="24"/>
                <w:szCs w:val="24"/>
                <w:shd w:val="clear" w:color="auto" w:fill="FFFFFF"/>
                <w:lang w:eastAsia="en-US"/>
              </w:rPr>
              <w:t>The court</w:t>
            </w:r>
            <w:r w:rsidR="00323AEB">
              <w:rPr>
                <w:rFonts w:eastAsiaTheme="minorHAnsi"/>
                <w:color w:val="auto"/>
                <w:sz w:val="24"/>
                <w:szCs w:val="24"/>
                <w:shd w:val="clear" w:color="auto" w:fill="FFFFFF"/>
                <w:lang w:eastAsia="en-US"/>
              </w:rPr>
              <w:t>’</w:t>
            </w:r>
            <w:r w:rsidRPr="00E53C59">
              <w:rPr>
                <w:rFonts w:eastAsiaTheme="minorHAnsi"/>
                <w:color w:val="auto"/>
                <w:sz w:val="24"/>
                <w:szCs w:val="24"/>
                <w:shd w:val="clear" w:color="auto" w:fill="FFFFFF"/>
                <w:lang w:eastAsia="en-US"/>
              </w:rPr>
              <w:t xml:space="preserve">s role is to resolve disputes between parties in the form of cases and the role of the family court is to protect children from harm (CAFCASS, 2020). My role as a social worker within this process is to draw together the facts of the case and present the evidence to the court in a clear, concise manner as well as making sure the child and parents’ wishes and feelings are known. </w:t>
            </w:r>
          </w:p>
          <w:p w14:paraId="46771609" w14:textId="337F3D99" w:rsidR="00E53C59" w:rsidRPr="00E53C59"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t xml:space="preserve">Despite </w:t>
            </w:r>
            <w:r w:rsidR="00FA555E">
              <w:rPr>
                <w:rFonts w:eastAsiaTheme="minorHAnsi"/>
                <w:color w:val="auto"/>
                <w:sz w:val="24"/>
                <w:szCs w:val="24"/>
                <w:shd w:val="clear" w:color="auto" w:fill="FFFFFF"/>
                <w:lang w:eastAsia="en-US"/>
              </w:rPr>
              <w:t xml:space="preserve">my professional judgment </w:t>
            </w:r>
            <w:r w:rsidR="002E7667">
              <w:rPr>
                <w:rFonts w:eastAsiaTheme="minorHAnsi"/>
                <w:color w:val="auto"/>
                <w:sz w:val="24"/>
                <w:szCs w:val="24"/>
                <w:shd w:val="clear" w:color="auto" w:fill="FFFFFF"/>
                <w:lang w:eastAsia="en-US"/>
              </w:rPr>
              <w:t>in</w:t>
            </w:r>
            <w:r w:rsidR="00FA555E">
              <w:rPr>
                <w:rFonts w:eastAsiaTheme="minorHAnsi"/>
                <w:color w:val="auto"/>
                <w:sz w:val="24"/>
                <w:szCs w:val="24"/>
                <w:shd w:val="clear" w:color="auto" w:fill="FFFFFF"/>
                <w:lang w:eastAsia="en-US"/>
              </w:rPr>
              <w:t xml:space="preserve"> this</w:t>
            </w:r>
            <w:r w:rsidR="00B80F98">
              <w:rPr>
                <w:rFonts w:eastAsiaTheme="minorHAnsi"/>
                <w:color w:val="auto"/>
                <w:sz w:val="24"/>
                <w:szCs w:val="24"/>
                <w:shd w:val="clear" w:color="auto" w:fill="FFFFFF"/>
                <w:lang w:eastAsia="en-US"/>
              </w:rPr>
              <w:t xml:space="preserve"> case</w:t>
            </w:r>
            <w:r w:rsidRPr="00E53C59">
              <w:rPr>
                <w:rFonts w:eastAsiaTheme="minorHAnsi"/>
                <w:color w:val="auto"/>
                <w:sz w:val="24"/>
                <w:szCs w:val="24"/>
                <w:shd w:val="clear" w:color="auto" w:fill="FFFFFF"/>
                <w:lang w:eastAsia="en-US"/>
              </w:rPr>
              <w:t xml:space="preserve"> I did underst</w:t>
            </w:r>
            <w:r w:rsidR="00323AEB">
              <w:rPr>
                <w:rFonts w:eastAsiaTheme="minorHAnsi"/>
                <w:color w:val="auto"/>
                <w:sz w:val="24"/>
                <w:szCs w:val="24"/>
                <w:shd w:val="clear" w:color="auto" w:fill="FFFFFF"/>
                <w:lang w:eastAsia="en-US"/>
              </w:rPr>
              <w:t>an</w:t>
            </w:r>
            <w:r w:rsidR="00FA555E">
              <w:rPr>
                <w:rFonts w:eastAsiaTheme="minorHAnsi"/>
                <w:color w:val="auto"/>
                <w:sz w:val="24"/>
                <w:szCs w:val="24"/>
                <w:shd w:val="clear" w:color="auto" w:fill="FFFFFF"/>
                <w:lang w:eastAsia="en-US"/>
              </w:rPr>
              <w:t>d</w:t>
            </w:r>
            <w:r w:rsidRPr="00E53C59">
              <w:rPr>
                <w:rFonts w:eastAsiaTheme="minorHAnsi"/>
                <w:color w:val="auto"/>
                <w:sz w:val="24"/>
                <w:szCs w:val="24"/>
                <w:shd w:val="clear" w:color="auto" w:fill="FFFFFF"/>
                <w:lang w:eastAsia="en-US"/>
              </w:rPr>
              <w:t xml:space="preserve"> my service managers reluctance to issue care proceedings and look for a residential placement </w:t>
            </w:r>
            <w:r w:rsidR="00FA555E">
              <w:rPr>
                <w:rFonts w:eastAsiaTheme="minorHAnsi"/>
                <w:color w:val="auto"/>
                <w:sz w:val="24"/>
                <w:szCs w:val="24"/>
                <w:shd w:val="clear" w:color="auto" w:fill="FFFFFF"/>
                <w:lang w:eastAsia="en-US"/>
              </w:rPr>
              <w:t xml:space="preserve">for I2 </w:t>
            </w:r>
            <w:r w:rsidRPr="00E53C59">
              <w:rPr>
                <w:rFonts w:eastAsiaTheme="minorHAnsi"/>
                <w:color w:val="auto"/>
                <w:sz w:val="24"/>
                <w:szCs w:val="24"/>
                <w:shd w:val="clear" w:color="auto" w:fill="FFFFFF"/>
                <w:lang w:eastAsia="en-US"/>
              </w:rPr>
              <w:t>due to the fact looked after children in Wales remain one of the most vulnerable groups in society and general</w:t>
            </w:r>
            <w:r w:rsidR="00323AEB">
              <w:rPr>
                <w:rFonts w:eastAsiaTheme="minorHAnsi"/>
                <w:color w:val="auto"/>
                <w:sz w:val="24"/>
                <w:szCs w:val="24"/>
                <w:shd w:val="clear" w:color="auto" w:fill="FFFFFF"/>
                <w:lang w:eastAsia="en-US"/>
              </w:rPr>
              <w:t>ly</w:t>
            </w:r>
            <w:r w:rsidRPr="00E53C59">
              <w:rPr>
                <w:rFonts w:eastAsiaTheme="minorHAnsi"/>
                <w:color w:val="auto"/>
                <w:sz w:val="24"/>
                <w:szCs w:val="24"/>
                <w:shd w:val="clear" w:color="auto" w:fill="FFFFFF"/>
                <w:lang w:eastAsia="en-US"/>
              </w:rPr>
              <w:t xml:space="preserve"> have poorer outcomes than their peers (Children in Wales, 2020). I also </w:t>
            </w:r>
            <w:r w:rsidR="002E7667">
              <w:rPr>
                <w:rFonts w:eastAsiaTheme="minorHAnsi"/>
                <w:color w:val="auto"/>
                <w:sz w:val="24"/>
                <w:szCs w:val="24"/>
                <w:shd w:val="clear" w:color="auto" w:fill="FFFFFF"/>
                <w:lang w:eastAsia="en-US"/>
              </w:rPr>
              <w:t>considered that</w:t>
            </w:r>
            <w:r w:rsidRPr="00E53C59">
              <w:rPr>
                <w:rFonts w:eastAsiaTheme="minorHAnsi"/>
                <w:color w:val="auto"/>
                <w:sz w:val="24"/>
                <w:szCs w:val="24"/>
                <w:shd w:val="clear" w:color="auto" w:fill="FFFFFF"/>
                <w:lang w:eastAsia="en-US"/>
              </w:rPr>
              <w:t xml:space="preserve"> a residential placement in some respect could </w:t>
            </w:r>
            <w:r w:rsidR="00FA555E">
              <w:rPr>
                <w:rFonts w:eastAsiaTheme="minorHAnsi"/>
                <w:color w:val="auto"/>
                <w:sz w:val="24"/>
                <w:szCs w:val="24"/>
                <w:shd w:val="clear" w:color="auto" w:fill="FFFFFF"/>
                <w:lang w:eastAsia="en-US"/>
              </w:rPr>
              <w:t xml:space="preserve">have </w:t>
            </w:r>
            <w:r w:rsidRPr="00E53C59">
              <w:rPr>
                <w:rFonts w:eastAsiaTheme="minorHAnsi"/>
                <w:color w:val="auto"/>
                <w:sz w:val="24"/>
                <w:szCs w:val="24"/>
                <w:shd w:val="clear" w:color="auto" w:fill="FFFFFF"/>
                <w:lang w:eastAsia="en-US"/>
              </w:rPr>
              <w:t>be</w:t>
            </w:r>
            <w:r w:rsidR="00FA555E">
              <w:rPr>
                <w:rFonts w:eastAsiaTheme="minorHAnsi"/>
                <w:color w:val="auto"/>
                <w:sz w:val="24"/>
                <w:szCs w:val="24"/>
                <w:shd w:val="clear" w:color="auto" w:fill="FFFFFF"/>
                <w:lang w:eastAsia="en-US"/>
              </w:rPr>
              <w:t>en</w:t>
            </w:r>
            <w:r w:rsidRPr="00E53C59">
              <w:rPr>
                <w:rFonts w:eastAsiaTheme="minorHAnsi"/>
                <w:color w:val="auto"/>
                <w:sz w:val="24"/>
                <w:szCs w:val="24"/>
                <w:shd w:val="clear" w:color="auto" w:fill="FFFFFF"/>
                <w:lang w:eastAsia="en-US"/>
              </w:rPr>
              <w:t xml:space="preserve"> classed as an extreme measure and a deprivation of I2’s liberty (Mental Capacity Act, 2005). </w:t>
            </w:r>
          </w:p>
          <w:p w14:paraId="61952CFC" w14:textId="336AF0A6" w:rsidR="00E53C59" w:rsidRPr="00E53C59"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t xml:space="preserve">However, the assessment indicated that there were no other family members able to care for I2 and no foster placement would be able to manage her challenging behaviour and constant absconding. Although I was aware that a residential placement could be detrimental to I2’s wellbeing I felt that the risk </w:t>
            </w:r>
            <w:r w:rsidR="00FA555E">
              <w:rPr>
                <w:rFonts w:eastAsiaTheme="minorHAnsi"/>
                <w:color w:val="auto"/>
                <w:sz w:val="24"/>
                <w:szCs w:val="24"/>
                <w:shd w:val="clear" w:color="auto" w:fill="FFFFFF"/>
                <w:lang w:eastAsia="en-US"/>
              </w:rPr>
              <w:t xml:space="preserve">outweighed the detriment and </w:t>
            </w:r>
            <w:r w:rsidR="00FA555E" w:rsidRPr="00E53C59">
              <w:rPr>
                <w:rFonts w:eastAsiaTheme="minorHAnsi"/>
                <w:color w:val="auto"/>
                <w:sz w:val="24"/>
                <w:szCs w:val="24"/>
                <w:shd w:val="clear" w:color="auto" w:fill="FFFFFF"/>
                <w:lang w:eastAsia="en-US"/>
              </w:rPr>
              <w:t>gave</w:t>
            </w:r>
            <w:r w:rsidRPr="00E53C59">
              <w:rPr>
                <w:rFonts w:eastAsiaTheme="minorHAnsi"/>
                <w:color w:val="auto"/>
                <w:sz w:val="24"/>
                <w:szCs w:val="24"/>
                <w:shd w:val="clear" w:color="auto" w:fill="FFFFFF"/>
                <w:lang w:eastAsia="en-US"/>
              </w:rPr>
              <w:t xml:space="preserve"> </w:t>
            </w:r>
            <w:r w:rsidR="00FA555E">
              <w:rPr>
                <w:rFonts w:eastAsiaTheme="minorHAnsi"/>
                <w:color w:val="auto"/>
                <w:sz w:val="24"/>
                <w:szCs w:val="24"/>
                <w:shd w:val="clear" w:color="auto" w:fill="FFFFFF"/>
                <w:lang w:eastAsia="en-US"/>
              </w:rPr>
              <w:t xml:space="preserve">the Local Authority </w:t>
            </w:r>
            <w:r w:rsidR="00FA555E" w:rsidRPr="00E53C59">
              <w:rPr>
                <w:rFonts w:eastAsiaTheme="minorHAnsi"/>
                <w:color w:val="auto"/>
                <w:sz w:val="24"/>
                <w:szCs w:val="24"/>
                <w:shd w:val="clear" w:color="auto" w:fill="FFFFFF"/>
                <w:lang w:eastAsia="en-US"/>
              </w:rPr>
              <w:t>no</w:t>
            </w:r>
            <w:r w:rsidRPr="00E53C59">
              <w:rPr>
                <w:rFonts w:eastAsiaTheme="minorHAnsi"/>
                <w:color w:val="auto"/>
                <w:sz w:val="24"/>
                <w:szCs w:val="24"/>
                <w:shd w:val="clear" w:color="auto" w:fill="FFFFFF"/>
                <w:lang w:eastAsia="en-US"/>
              </w:rPr>
              <w:t xml:space="preserve"> other </w:t>
            </w:r>
            <w:r w:rsidRPr="00E53C59">
              <w:rPr>
                <w:rFonts w:eastAsiaTheme="minorHAnsi"/>
                <w:color w:val="auto"/>
                <w:sz w:val="24"/>
                <w:szCs w:val="24"/>
                <w:shd w:val="clear" w:color="auto" w:fill="FFFFFF"/>
                <w:lang w:eastAsia="en-US"/>
              </w:rPr>
              <w:lastRenderedPageBreak/>
              <w:t xml:space="preserve">option. I used supervision to discuss my own emotions around this as I was aware that my own emotions could impact my decision making. Howe (2008) discusses the importance of practitioners understanding and recognising their own emotions and how they can impact the lives and behaviours of </w:t>
            </w:r>
            <w:r w:rsidR="0053471F">
              <w:rPr>
                <w:rFonts w:eastAsiaTheme="minorHAnsi"/>
                <w:color w:val="auto"/>
                <w:sz w:val="24"/>
                <w:szCs w:val="24"/>
                <w:shd w:val="clear" w:color="auto" w:fill="FFFFFF"/>
                <w:lang w:eastAsia="en-US"/>
              </w:rPr>
              <w:t>service users</w:t>
            </w:r>
            <w:r w:rsidRPr="00E53C59">
              <w:rPr>
                <w:rFonts w:eastAsiaTheme="minorHAnsi"/>
                <w:color w:val="auto"/>
                <w:sz w:val="24"/>
                <w:szCs w:val="24"/>
                <w:shd w:val="clear" w:color="auto" w:fill="FFFFFF"/>
                <w:lang w:eastAsia="en-US"/>
              </w:rPr>
              <w:t>. I took advice from my supervisor and used her experience to guide me through the process</w:t>
            </w:r>
            <w:r w:rsidR="00323AEB">
              <w:rPr>
                <w:rFonts w:eastAsiaTheme="minorHAnsi"/>
                <w:color w:val="auto"/>
                <w:sz w:val="24"/>
                <w:szCs w:val="24"/>
                <w:shd w:val="clear" w:color="auto" w:fill="FFFFFF"/>
                <w:lang w:eastAsia="en-US"/>
              </w:rPr>
              <w:t>.</w:t>
            </w:r>
            <w:r w:rsidRPr="00E53C59">
              <w:rPr>
                <w:rFonts w:eastAsiaTheme="minorHAnsi"/>
                <w:color w:val="auto"/>
                <w:sz w:val="24"/>
                <w:szCs w:val="24"/>
                <w:shd w:val="clear" w:color="auto" w:fill="FFFFFF"/>
                <w:lang w:eastAsia="en-US"/>
              </w:rPr>
              <w:t xml:space="preserve"> </w:t>
            </w:r>
            <w:r w:rsidR="00323AEB">
              <w:rPr>
                <w:rFonts w:eastAsiaTheme="minorHAnsi"/>
                <w:color w:val="auto"/>
                <w:sz w:val="24"/>
                <w:szCs w:val="24"/>
                <w:shd w:val="clear" w:color="auto" w:fill="FFFFFF"/>
                <w:lang w:eastAsia="en-US"/>
              </w:rPr>
              <w:t>S</w:t>
            </w:r>
            <w:r w:rsidRPr="00E53C59">
              <w:rPr>
                <w:rFonts w:eastAsiaTheme="minorHAnsi"/>
                <w:color w:val="auto"/>
                <w:sz w:val="24"/>
                <w:szCs w:val="24"/>
                <w:shd w:val="clear" w:color="auto" w:fill="FFFFFF"/>
                <w:lang w:eastAsia="en-US"/>
              </w:rPr>
              <w:t xml:space="preserve">he used an example situation to discuss worst case scenarios with me </w:t>
            </w:r>
            <w:r w:rsidR="00FA555E">
              <w:rPr>
                <w:rFonts w:eastAsiaTheme="minorHAnsi"/>
                <w:color w:val="auto"/>
                <w:sz w:val="24"/>
                <w:szCs w:val="24"/>
                <w:shd w:val="clear" w:color="auto" w:fill="FFFFFF"/>
                <w:lang w:eastAsia="en-US"/>
              </w:rPr>
              <w:t>which</w:t>
            </w:r>
            <w:r w:rsidRPr="00E53C59">
              <w:rPr>
                <w:rFonts w:eastAsiaTheme="minorHAnsi"/>
                <w:color w:val="auto"/>
                <w:sz w:val="24"/>
                <w:szCs w:val="24"/>
                <w:shd w:val="clear" w:color="auto" w:fill="FFFFFF"/>
                <w:lang w:eastAsia="en-US"/>
              </w:rPr>
              <w:t xml:space="preserve"> I found helpful and put the situation into perspective. </w:t>
            </w:r>
          </w:p>
          <w:p w14:paraId="17FD07E0" w14:textId="40DA9716" w:rsidR="00E53C59" w:rsidRPr="00E53C59"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t>While th</w:t>
            </w:r>
            <w:r w:rsidR="0053471F">
              <w:rPr>
                <w:rFonts w:eastAsiaTheme="minorHAnsi"/>
                <w:color w:val="auto"/>
                <w:sz w:val="24"/>
                <w:szCs w:val="24"/>
                <w:shd w:val="clear" w:color="auto" w:fill="FFFFFF"/>
                <w:lang w:eastAsia="en-US"/>
              </w:rPr>
              <w:t xml:space="preserve">e assessment </w:t>
            </w:r>
            <w:r w:rsidR="0053471F" w:rsidRPr="00E53C59">
              <w:rPr>
                <w:rFonts w:eastAsiaTheme="minorHAnsi"/>
                <w:color w:val="auto"/>
                <w:sz w:val="24"/>
                <w:szCs w:val="24"/>
                <w:shd w:val="clear" w:color="auto" w:fill="FFFFFF"/>
                <w:lang w:eastAsia="en-US"/>
              </w:rPr>
              <w:t>was</w:t>
            </w:r>
            <w:r w:rsidRPr="00E53C59">
              <w:rPr>
                <w:rFonts w:eastAsiaTheme="minorHAnsi"/>
                <w:color w:val="auto"/>
                <w:sz w:val="24"/>
                <w:szCs w:val="24"/>
                <w:shd w:val="clear" w:color="auto" w:fill="FFFFFF"/>
                <w:lang w:eastAsia="en-US"/>
              </w:rPr>
              <w:t xml:space="preserve"> ongoing I2 had returned to her grandmother’s care and her grandparents indicated that they would do anything to support I2 to remain in their care</w:t>
            </w:r>
            <w:r w:rsidR="002E7667">
              <w:rPr>
                <w:rFonts w:eastAsiaTheme="minorHAnsi"/>
                <w:color w:val="auto"/>
                <w:sz w:val="24"/>
                <w:szCs w:val="24"/>
                <w:shd w:val="clear" w:color="auto" w:fill="FFFFFF"/>
                <w:lang w:eastAsia="en-US"/>
              </w:rPr>
              <w:t xml:space="preserve"> permanently</w:t>
            </w:r>
            <w:r w:rsidRPr="00E53C59">
              <w:rPr>
                <w:rFonts w:eastAsiaTheme="minorHAnsi"/>
                <w:color w:val="auto"/>
                <w:sz w:val="24"/>
                <w:szCs w:val="24"/>
                <w:shd w:val="clear" w:color="auto" w:fill="FFFFFF"/>
                <w:lang w:eastAsia="en-US"/>
              </w:rPr>
              <w:t xml:space="preserve">. It took a few weeks for the Local Authority to be granted a court date and during this time I2 had been living with her grandparents and her behaviour had settled and her missing episodes had ceased. I2 was allocated a children’s guardian by the court, a guardian’s role is to ensure that the Local Authority’s plans for a child is in their best interests and protects the child (Cafcass, 2020). I spoke with I2 many times and she also indicated that she wanted to stay within her family and </w:t>
            </w:r>
            <w:r w:rsidR="0053471F">
              <w:rPr>
                <w:rFonts w:eastAsiaTheme="minorHAnsi"/>
                <w:color w:val="auto"/>
                <w:sz w:val="24"/>
                <w:szCs w:val="24"/>
                <w:shd w:val="clear" w:color="auto" w:fill="FFFFFF"/>
                <w:lang w:eastAsia="en-US"/>
              </w:rPr>
              <w:t xml:space="preserve">did </w:t>
            </w:r>
            <w:r w:rsidRPr="00E53C59">
              <w:rPr>
                <w:rFonts w:eastAsiaTheme="minorHAnsi"/>
                <w:color w:val="auto"/>
                <w:sz w:val="24"/>
                <w:szCs w:val="24"/>
                <w:shd w:val="clear" w:color="auto" w:fill="FFFFFF"/>
                <w:lang w:eastAsia="en-US"/>
              </w:rPr>
              <w:t xml:space="preserve">not </w:t>
            </w:r>
            <w:r w:rsidR="0053471F">
              <w:rPr>
                <w:rFonts w:eastAsiaTheme="minorHAnsi"/>
                <w:color w:val="auto"/>
                <w:sz w:val="24"/>
                <w:szCs w:val="24"/>
                <w:shd w:val="clear" w:color="auto" w:fill="FFFFFF"/>
                <w:lang w:eastAsia="en-US"/>
              </w:rPr>
              <w:t xml:space="preserve">want to </w:t>
            </w:r>
            <w:r w:rsidRPr="00E53C59">
              <w:rPr>
                <w:rFonts w:eastAsiaTheme="minorHAnsi"/>
                <w:color w:val="auto"/>
                <w:sz w:val="24"/>
                <w:szCs w:val="24"/>
                <w:shd w:val="clear" w:color="auto" w:fill="FFFFFF"/>
                <w:lang w:eastAsia="en-US"/>
              </w:rPr>
              <w:t xml:space="preserve">be placed in residential care. I2 told me that she would change her behaviour in order </w:t>
            </w:r>
            <w:r w:rsidR="00323AEB">
              <w:rPr>
                <w:rFonts w:eastAsiaTheme="minorHAnsi"/>
                <w:color w:val="auto"/>
                <w:sz w:val="24"/>
                <w:szCs w:val="24"/>
                <w:shd w:val="clear" w:color="auto" w:fill="FFFFFF"/>
                <w:lang w:eastAsia="en-US"/>
              </w:rPr>
              <w:t xml:space="preserve">to </w:t>
            </w:r>
            <w:r w:rsidRPr="00E53C59">
              <w:rPr>
                <w:rFonts w:eastAsiaTheme="minorHAnsi"/>
                <w:color w:val="auto"/>
                <w:sz w:val="24"/>
                <w:szCs w:val="24"/>
                <w:shd w:val="clear" w:color="auto" w:fill="FFFFFF"/>
                <w:lang w:eastAsia="en-US"/>
              </w:rPr>
              <w:t xml:space="preserve">remain in her grandparents’ care. </w:t>
            </w:r>
          </w:p>
          <w:p w14:paraId="3E7BCC17" w14:textId="4ED2F7A4" w:rsidR="0053471F"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t>I worked closely with the children’s guardian and it was decided through rigorous assessment that it would be in I2’s best interest if she remain</w:t>
            </w:r>
            <w:r w:rsidR="00323AEB">
              <w:rPr>
                <w:rFonts w:eastAsiaTheme="minorHAnsi"/>
                <w:color w:val="auto"/>
                <w:sz w:val="24"/>
                <w:szCs w:val="24"/>
                <w:shd w:val="clear" w:color="auto" w:fill="FFFFFF"/>
                <w:lang w:eastAsia="en-US"/>
              </w:rPr>
              <w:t>ed</w:t>
            </w:r>
            <w:r w:rsidRPr="00E53C59">
              <w:rPr>
                <w:rFonts w:eastAsiaTheme="minorHAnsi"/>
                <w:color w:val="auto"/>
                <w:sz w:val="24"/>
                <w:szCs w:val="24"/>
                <w:shd w:val="clear" w:color="auto" w:fill="FFFFFF"/>
                <w:lang w:eastAsia="en-US"/>
              </w:rPr>
              <w:t xml:space="preserve"> in the care of her grandparents providing, she followed the rules and boundaries</w:t>
            </w:r>
            <w:r w:rsidR="002E7667">
              <w:rPr>
                <w:rFonts w:eastAsiaTheme="minorHAnsi"/>
                <w:color w:val="auto"/>
                <w:sz w:val="24"/>
                <w:szCs w:val="24"/>
                <w:shd w:val="clear" w:color="auto" w:fill="FFFFFF"/>
                <w:lang w:eastAsia="en-US"/>
              </w:rPr>
              <w:t>,</w:t>
            </w:r>
            <w:r w:rsidRPr="00E53C59">
              <w:rPr>
                <w:rFonts w:eastAsiaTheme="minorHAnsi"/>
                <w:color w:val="auto"/>
                <w:sz w:val="24"/>
                <w:szCs w:val="24"/>
                <w:shd w:val="clear" w:color="auto" w:fill="FFFFFF"/>
                <w:lang w:eastAsia="en-US"/>
              </w:rPr>
              <w:t xml:space="preserve"> stopped going missing and engaging in risk taking behaviour. Collaborative working allows individuals to share knowledge, ideas and approaches to achieve the best possible outcomes for the people we work with (SCIE, 2020). </w:t>
            </w:r>
            <w:r w:rsidR="00FA555E">
              <w:rPr>
                <w:rFonts w:eastAsiaTheme="minorHAnsi"/>
                <w:color w:val="auto"/>
                <w:sz w:val="24"/>
                <w:szCs w:val="24"/>
                <w:shd w:val="clear" w:color="auto" w:fill="FFFFFF"/>
                <w:lang w:eastAsia="en-US"/>
              </w:rPr>
              <w:t>Although</w:t>
            </w:r>
            <w:r w:rsidRPr="00E53C59">
              <w:rPr>
                <w:rFonts w:eastAsiaTheme="minorHAnsi"/>
                <w:color w:val="auto"/>
                <w:sz w:val="24"/>
                <w:szCs w:val="24"/>
                <w:shd w:val="clear" w:color="auto" w:fill="FFFFFF"/>
                <w:lang w:eastAsia="en-US"/>
              </w:rPr>
              <w:t xml:space="preserve"> I</w:t>
            </w:r>
            <w:r w:rsidR="00FA555E">
              <w:rPr>
                <w:rFonts w:eastAsiaTheme="minorHAnsi"/>
                <w:color w:val="auto"/>
                <w:sz w:val="24"/>
                <w:szCs w:val="24"/>
                <w:shd w:val="clear" w:color="auto" w:fill="FFFFFF"/>
                <w:lang w:eastAsia="en-US"/>
              </w:rPr>
              <w:t xml:space="preserve"> found collaborative </w:t>
            </w:r>
            <w:r w:rsidR="0053471F">
              <w:rPr>
                <w:rFonts w:eastAsiaTheme="minorHAnsi"/>
                <w:color w:val="auto"/>
                <w:sz w:val="24"/>
                <w:szCs w:val="24"/>
                <w:shd w:val="clear" w:color="auto" w:fill="FFFFFF"/>
                <w:lang w:eastAsia="en-US"/>
              </w:rPr>
              <w:t>working positive</w:t>
            </w:r>
            <w:r w:rsidR="00FA555E">
              <w:rPr>
                <w:rFonts w:eastAsiaTheme="minorHAnsi"/>
                <w:color w:val="auto"/>
                <w:sz w:val="24"/>
                <w:szCs w:val="24"/>
                <w:shd w:val="clear" w:color="auto" w:fill="FFFFFF"/>
                <w:lang w:eastAsia="en-US"/>
              </w:rPr>
              <w:t xml:space="preserve"> in this case I</w:t>
            </w:r>
            <w:r w:rsidRPr="00E53C59">
              <w:rPr>
                <w:rFonts w:eastAsiaTheme="minorHAnsi"/>
                <w:color w:val="auto"/>
                <w:sz w:val="24"/>
                <w:szCs w:val="24"/>
                <w:shd w:val="clear" w:color="auto" w:fill="FFFFFF"/>
                <w:lang w:eastAsia="en-US"/>
              </w:rPr>
              <w:t xml:space="preserve"> am also aware that there are challenges to collaborative working</w:t>
            </w:r>
            <w:r w:rsidR="00FA555E">
              <w:rPr>
                <w:rFonts w:eastAsiaTheme="minorHAnsi"/>
                <w:color w:val="auto"/>
                <w:sz w:val="24"/>
                <w:szCs w:val="24"/>
                <w:shd w:val="clear" w:color="auto" w:fill="FFFFFF"/>
                <w:lang w:eastAsia="en-US"/>
              </w:rPr>
              <w:t xml:space="preserve"> which can sometimes be detrimental to the individuals we work with</w:t>
            </w:r>
            <w:r w:rsidRPr="00E53C59">
              <w:rPr>
                <w:rFonts w:eastAsiaTheme="minorHAnsi"/>
                <w:color w:val="auto"/>
                <w:sz w:val="24"/>
                <w:szCs w:val="24"/>
                <w:shd w:val="clear" w:color="auto" w:fill="FFFFFF"/>
                <w:lang w:eastAsia="en-US"/>
              </w:rPr>
              <w:t xml:space="preserve">. For example, professional jargon used by different professions can reinforce boundaries and power imbalances as well as stereotypical assumptions regarding different professions (Crawford, 2012). Nevertheless, on this occasion I found the experience positive, person-centred and empowering for I2. Other professionals involved in this case were not so pleased about the result, they felt that I2 had already lived with her grandparents and it did not work out, they questioned what had changed and what was different this time which I respected however, I had to use negotiation skills to explain why this was the best option for 12 and why the Local Authority was giving </w:t>
            </w:r>
            <w:r w:rsidR="0053471F">
              <w:rPr>
                <w:rFonts w:eastAsiaTheme="minorHAnsi"/>
                <w:color w:val="auto"/>
                <w:sz w:val="24"/>
                <w:szCs w:val="24"/>
                <w:shd w:val="clear" w:color="auto" w:fill="FFFFFF"/>
                <w:lang w:eastAsia="en-US"/>
              </w:rPr>
              <w:t xml:space="preserve">the </w:t>
            </w:r>
            <w:r w:rsidR="0053471F">
              <w:rPr>
                <w:rFonts w:eastAsiaTheme="minorHAnsi"/>
                <w:color w:val="auto"/>
                <w:sz w:val="24"/>
                <w:szCs w:val="24"/>
                <w:shd w:val="clear" w:color="auto" w:fill="FFFFFF"/>
                <w:lang w:eastAsia="en-US"/>
              </w:rPr>
              <w:t xml:space="preserve">placement </w:t>
            </w:r>
            <w:r w:rsidR="0053471F" w:rsidRPr="00E53C59">
              <w:rPr>
                <w:rFonts w:eastAsiaTheme="minorHAnsi"/>
                <w:color w:val="auto"/>
                <w:sz w:val="24"/>
                <w:szCs w:val="24"/>
                <w:shd w:val="clear" w:color="auto" w:fill="FFFFFF"/>
                <w:lang w:eastAsia="en-US"/>
              </w:rPr>
              <w:t>another</w:t>
            </w:r>
            <w:r w:rsidRPr="00E53C59">
              <w:rPr>
                <w:rFonts w:eastAsiaTheme="minorHAnsi"/>
                <w:color w:val="auto"/>
                <w:sz w:val="24"/>
                <w:szCs w:val="24"/>
                <w:shd w:val="clear" w:color="auto" w:fill="FFFFFF"/>
                <w:lang w:eastAsia="en-US"/>
              </w:rPr>
              <w:t xml:space="preserve"> chance. </w:t>
            </w:r>
          </w:p>
          <w:p w14:paraId="339A9C13" w14:textId="79868A7C" w:rsidR="00E53C59"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lastRenderedPageBreak/>
              <w:t xml:space="preserve">Trevithick (2012) suggests that negotiation is about shifting the balance and requires respect, sensitivity and acceptance of other people’s points of view. I used Article 8 of the Human Rights Act 1998 to support my ideas and position and eventually the other professionals involved in the case were also in agreement of I2 remaining in her grandparents’ care. I used an ecological approach engaging with I2’s extended family members to put a plan in place that </w:t>
            </w:r>
            <w:r w:rsidR="00FA555E">
              <w:rPr>
                <w:rFonts w:eastAsiaTheme="minorHAnsi"/>
                <w:color w:val="auto"/>
                <w:sz w:val="24"/>
                <w:szCs w:val="24"/>
                <w:shd w:val="clear" w:color="auto" w:fill="FFFFFF"/>
                <w:lang w:eastAsia="en-US"/>
              </w:rPr>
              <w:t>would</w:t>
            </w:r>
            <w:r w:rsidRPr="00E53C59">
              <w:rPr>
                <w:rFonts w:eastAsiaTheme="minorHAnsi"/>
                <w:color w:val="auto"/>
                <w:sz w:val="24"/>
                <w:szCs w:val="24"/>
                <w:shd w:val="clear" w:color="auto" w:fill="FFFFFF"/>
                <w:lang w:eastAsia="en-US"/>
              </w:rPr>
              <w:t xml:space="preserve"> allow I2 to remain in her grandparent’s care. I worked with professionals closely and observed I2 in different environments to assess how we could best meet her needs (Bronfenbrenner, 1979).  The use of systems theory in social work is important as it allows practitioners to holistically assess what is going on for </w:t>
            </w:r>
            <w:r w:rsidR="002E7667">
              <w:rPr>
                <w:rFonts w:eastAsiaTheme="minorHAnsi"/>
                <w:color w:val="auto"/>
                <w:sz w:val="24"/>
                <w:szCs w:val="24"/>
                <w:shd w:val="clear" w:color="auto" w:fill="FFFFFF"/>
                <w:lang w:eastAsia="en-US"/>
              </w:rPr>
              <w:t>an</w:t>
            </w:r>
            <w:r w:rsidRPr="00E53C59">
              <w:rPr>
                <w:rFonts w:eastAsiaTheme="minorHAnsi"/>
                <w:color w:val="auto"/>
                <w:sz w:val="24"/>
                <w:szCs w:val="24"/>
                <w:shd w:val="clear" w:color="auto" w:fill="FFFFFF"/>
                <w:lang w:eastAsia="en-US"/>
              </w:rPr>
              <w:t xml:space="preserve"> individual, a change in part of the system can affect other parts (Teater, 2014). However, I am also aware that there are limitations as social workers are often forced to work with limited and inaccurate information which in turn can lead to an inaccurate assessment (Andreae, 2011). Despite this I was able to use the approach to understand the loss and rejection I2 experienced in relation to her mother. I2 told me that she was angry with her mother but also felt guilty that she was not with her. I used Kubler Ross (1969) five stages of grief to identify where I2 was and how she was feeling in relation to her mother. It was clear from my assessment that I2 had a complex attachment pattern to her mother on one hand she had learnt from a young age not to rely on her mother but on the other using role reversal wanting care for her. During the assessment process it became clear that in order to fully understand this complex situation the Local Authority would need to request that the court allow I2 to have a psychological assessment so practitioners could truly work out how best to meet </w:t>
            </w:r>
            <w:r w:rsidR="002E7667">
              <w:rPr>
                <w:rFonts w:eastAsiaTheme="minorHAnsi"/>
                <w:color w:val="auto"/>
                <w:sz w:val="24"/>
                <w:szCs w:val="24"/>
                <w:shd w:val="clear" w:color="auto" w:fill="FFFFFF"/>
                <w:lang w:eastAsia="en-US"/>
              </w:rPr>
              <w:t>her</w:t>
            </w:r>
            <w:r w:rsidR="0058743E">
              <w:rPr>
                <w:rFonts w:eastAsiaTheme="minorHAnsi"/>
                <w:color w:val="auto"/>
                <w:sz w:val="24"/>
                <w:szCs w:val="24"/>
                <w:shd w:val="clear" w:color="auto" w:fill="FFFFFF"/>
                <w:lang w:eastAsia="en-US"/>
              </w:rPr>
              <w:t xml:space="preserve"> </w:t>
            </w:r>
            <w:r w:rsidRPr="00E53C59">
              <w:rPr>
                <w:rFonts w:eastAsiaTheme="minorHAnsi"/>
                <w:color w:val="auto"/>
                <w:sz w:val="24"/>
                <w:szCs w:val="24"/>
                <w:shd w:val="clear" w:color="auto" w:fill="FFFFFF"/>
                <w:lang w:eastAsia="en-US"/>
              </w:rPr>
              <w:t xml:space="preserve">needs. </w:t>
            </w:r>
          </w:p>
          <w:p w14:paraId="4D624B7C" w14:textId="73D9DE8F" w:rsidR="00E53C59" w:rsidRPr="00E53C59"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t>Therapeutic work had been tried with I2 in the past and failed because she failed to engage in any meaningful way with professionals. Upon reflection this could have been a defensive mechanism</w:t>
            </w:r>
            <w:r w:rsidR="0053471F">
              <w:rPr>
                <w:rFonts w:eastAsiaTheme="minorHAnsi"/>
                <w:color w:val="auto"/>
                <w:sz w:val="24"/>
                <w:szCs w:val="24"/>
                <w:shd w:val="clear" w:color="auto" w:fill="FFFFFF"/>
                <w:lang w:eastAsia="en-US"/>
              </w:rPr>
              <w:t xml:space="preserve">, I2 could have been </w:t>
            </w:r>
            <w:r w:rsidRPr="00E53C59">
              <w:rPr>
                <w:rFonts w:eastAsiaTheme="minorHAnsi"/>
                <w:color w:val="auto"/>
                <w:sz w:val="24"/>
                <w:szCs w:val="24"/>
                <w:shd w:val="clear" w:color="auto" w:fill="FFFFFF"/>
                <w:lang w:eastAsia="en-US"/>
              </w:rPr>
              <w:t xml:space="preserve">trying to protect herself getting too close to another person. The Local Authority attended court and an Interim Care Order was granted under section 38 of the Children Act 1989 stating that I2 could remain in her grandmothers’ care. The court also </w:t>
            </w:r>
            <w:r w:rsidR="0053471F">
              <w:rPr>
                <w:rFonts w:eastAsiaTheme="minorHAnsi"/>
                <w:color w:val="auto"/>
                <w:sz w:val="24"/>
                <w:szCs w:val="24"/>
                <w:shd w:val="clear" w:color="auto" w:fill="FFFFFF"/>
                <w:lang w:eastAsia="en-US"/>
              </w:rPr>
              <w:t>ordered</w:t>
            </w:r>
            <w:r w:rsidRPr="00E53C59">
              <w:rPr>
                <w:rFonts w:eastAsiaTheme="minorHAnsi"/>
                <w:color w:val="auto"/>
                <w:sz w:val="24"/>
                <w:szCs w:val="24"/>
                <w:shd w:val="clear" w:color="auto" w:fill="FFFFFF"/>
                <w:lang w:eastAsia="en-US"/>
              </w:rPr>
              <w:t xml:space="preserve"> psychological assessment and drug testing</w:t>
            </w:r>
            <w:r w:rsidR="0053471F">
              <w:rPr>
                <w:rFonts w:eastAsiaTheme="minorHAnsi"/>
                <w:color w:val="auto"/>
                <w:sz w:val="24"/>
                <w:szCs w:val="24"/>
                <w:shd w:val="clear" w:color="auto" w:fill="FFFFFF"/>
                <w:lang w:eastAsia="en-US"/>
              </w:rPr>
              <w:t xml:space="preserve"> of I2</w:t>
            </w:r>
            <w:r w:rsidRPr="00E53C59">
              <w:rPr>
                <w:rFonts w:eastAsiaTheme="minorHAnsi"/>
                <w:color w:val="auto"/>
                <w:sz w:val="24"/>
                <w:szCs w:val="24"/>
                <w:shd w:val="clear" w:color="auto" w:fill="FFFFFF"/>
                <w:lang w:eastAsia="en-US"/>
              </w:rPr>
              <w:t xml:space="preserve">. Due to the rural nature of where I2 lives the Local Authority had to commission an expert from out of the county to carry out the psychological assessment. </w:t>
            </w:r>
          </w:p>
          <w:p w14:paraId="6914E827" w14:textId="1A1D05D5" w:rsidR="0058743E"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lastRenderedPageBreak/>
              <w:t xml:space="preserve">Transport links are poor in </w:t>
            </w:r>
            <w:r w:rsidR="0058743E">
              <w:rPr>
                <w:rFonts w:eastAsiaTheme="minorHAnsi"/>
                <w:color w:val="auto"/>
                <w:sz w:val="24"/>
                <w:szCs w:val="24"/>
                <w:shd w:val="clear" w:color="auto" w:fill="FFFFFF"/>
                <w:lang w:eastAsia="en-US"/>
              </w:rPr>
              <w:t>the area</w:t>
            </w:r>
            <w:r w:rsidRPr="00E53C59">
              <w:rPr>
                <w:rFonts w:eastAsiaTheme="minorHAnsi"/>
                <w:color w:val="auto"/>
                <w:sz w:val="24"/>
                <w:szCs w:val="24"/>
                <w:shd w:val="clear" w:color="auto" w:fill="FFFFFF"/>
                <w:lang w:eastAsia="en-US"/>
              </w:rPr>
              <w:t xml:space="preserve"> which results in higher levels of car ownership and poorer households having to spend a larger p</w:t>
            </w:r>
            <w:r w:rsidR="003C067E">
              <w:rPr>
                <w:rFonts w:eastAsiaTheme="minorHAnsi"/>
                <w:color w:val="auto"/>
                <w:sz w:val="24"/>
                <w:szCs w:val="24"/>
                <w:shd w:val="clear" w:color="auto" w:fill="FFFFFF"/>
                <w:lang w:eastAsia="en-US"/>
              </w:rPr>
              <w:t>ercentage</w:t>
            </w:r>
            <w:r w:rsidRPr="00E53C59">
              <w:rPr>
                <w:rFonts w:eastAsiaTheme="minorHAnsi"/>
                <w:color w:val="auto"/>
                <w:sz w:val="24"/>
                <w:szCs w:val="24"/>
                <w:shd w:val="clear" w:color="auto" w:fill="FFFFFF"/>
                <w:lang w:eastAsia="en-US"/>
              </w:rPr>
              <w:t xml:space="preserve"> of their income on fuel to access towns and cities (Williams, 2011). However, the sessions were carried out online in the comfort of I2’s own home. If this had not been the case the Local Authority would have paid the travel costs to ensure I2 and her family were not put under financial hardship. The psychological assessment showed that I2 me</w:t>
            </w:r>
            <w:r w:rsidR="003C067E">
              <w:rPr>
                <w:rFonts w:eastAsiaTheme="minorHAnsi"/>
                <w:color w:val="auto"/>
                <w:sz w:val="24"/>
                <w:szCs w:val="24"/>
                <w:shd w:val="clear" w:color="auto" w:fill="FFFFFF"/>
                <w:lang w:eastAsia="en-US"/>
              </w:rPr>
              <w:t>t</w:t>
            </w:r>
            <w:r w:rsidRPr="00E53C59">
              <w:rPr>
                <w:rFonts w:eastAsiaTheme="minorHAnsi"/>
                <w:color w:val="auto"/>
                <w:sz w:val="24"/>
                <w:szCs w:val="24"/>
                <w:shd w:val="clear" w:color="auto" w:fill="FFFFFF"/>
                <w:lang w:eastAsia="en-US"/>
              </w:rPr>
              <w:t xml:space="preserve"> the criteria for conduct disorder, cannabis use disorder and substance misuse disorder as well as blended AC attachment strategies. </w:t>
            </w:r>
          </w:p>
          <w:p w14:paraId="621B0133" w14:textId="77777777" w:rsidR="00E53C59" w:rsidRPr="00E53C59"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shd w:val="clear" w:color="auto" w:fill="FFFFFF"/>
                <w:lang w:eastAsia="en-US"/>
              </w:rPr>
              <w:t xml:space="preserve">I made a referral to the local Specialist Child and Adolescent Mental Health Service (S-CAMHs) to see if they were able to offer I2 the therapy recommended in the psychological assessment. However, although they agreed to carry out an initial assessment they felt after the assessment was concluded that I2 did not meet their high threshold and they could not </w:t>
            </w:r>
            <w:r w:rsidR="0058743E" w:rsidRPr="00E53C59">
              <w:rPr>
                <w:rFonts w:eastAsiaTheme="minorHAnsi"/>
                <w:color w:val="auto"/>
                <w:sz w:val="24"/>
                <w:szCs w:val="24"/>
                <w:shd w:val="clear" w:color="auto" w:fill="FFFFFF"/>
                <w:lang w:eastAsia="en-US"/>
              </w:rPr>
              <w:t>offer a</w:t>
            </w:r>
            <w:r w:rsidRPr="00E53C59">
              <w:rPr>
                <w:rFonts w:eastAsiaTheme="minorHAnsi"/>
                <w:color w:val="auto"/>
                <w:sz w:val="24"/>
                <w:szCs w:val="24"/>
                <w:shd w:val="clear" w:color="auto" w:fill="FFFFFF"/>
                <w:lang w:eastAsia="en-US"/>
              </w:rPr>
              <w:t xml:space="preserve"> service. The WG (2020, P13) state that this is largely to do with </w:t>
            </w:r>
          </w:p>
          <w:p w14:paraId="4109E3FC" w14:textId="77777777" w:rsidR="00E53C59" w:rsidRPr="00E53C59" w:rsidRDefault="00E53C59" w:rsidP="00E53C59">
            <w:pPr>
              <w:overflowPunct/>
              <w:autoSpaceDE/>
              <w:autoSpaceDN/>
              <w:adjustRightInd/>
              <w:spacing w:after="160" w:line="360" w:lineRule="auto"/>
              <w:jc w:val="both"/>
              <w:textAlignment w:val="auto"/>
              <w:rPr>
                <w:rFonts w:eastAsiaTheme="minorHAnsi"/>
                <w:color w:val="auto"/>
                <w:sz w:val="24"/>
                <w:szCs w:val="24"/>
                <w:lang w:eastAsia="en-US"/>
              </w:rPr>
            </w:pPr>
            <w:r w:rsidRPr="00E53C59">
              <w:rPr>
                <w:rFonts w:eastAsiaTheme="minorHAnsi"/>
                <w:color w:val="auto"/>
                <w:sz w:val="24"/>
                <w:szCs w:val="24"/>
                <w:shd w:val="clear" w:color="auto" w:fill="FFFFFF"/>
                <w:lang w:eastAsia="en-US"/>
              </w:rPr>
              <w:t>‘</w:t>
            </w:r>
            <w:r w:rsidRPr="00E53C59">
              <w:rPr>
                <w:rFonts w:eastAsiaTheme="minorHAnsi"/>
                <w:i/>
                <w:iCs/>
                <w:color w:val="auto"/>
                <w:sz w:val="24"/>
                <w:szCs w:val="24"/>
                <w:lang w:eastAsia="en-US"/>
              </w:rPr>
              <w:t>practical problems linked to funding, high levels of demand and recruiting and retaining a workforce with the skills needed to work with young people</w:t>
            </w:r>
            <w:r w:rsidRPr="00E53C59">
              <w:rPr>
                <w:rFonts w:eastAsiaTheme="minorHAnsi"/>
                <w:color w:val="auto"/>
                <w:sz w:val="24"/>
                <w:szCs w:val="24"/>
                <w:lang w:eastAsia="en-US"/>
              </w:rPr>
              <w:t xml:space="preserve">’. </w:t>
            </w:r>
          </w:p>
          <w:p w14:paraId="337C07F3" w14:textId="16F433A2" w:rsidR="00E53C59" w:rsidRPr="00E53C59" w:rsidRDefault="00E53C59" w:rsidP="00E53C59">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E53C59">
              <w:rPr>
                <w:rFonts w:eastAsiaTheme="minorHAnsi"/>
                <w:color w:val="auto"/>
                <w:sz w:val="24"/>
                <w:szCs w:val="24"/>
                <w:lang w:eastAsia="en-US"/>
              </w:rPr>
              <w:t>As a result of this I had to source the therapy elsewhere which cost thousands of pounds. During the final hearing, the Local Authority w</w:t>
            </w:r>
            <w:r w:rsidR="00323AEB">
              <w:rPr>
                <w:rFonts w:eastAsiaTheme="minorHAnsi"/>
                <w:color w:val="auto"/>
                <w:sz w:val="24"/>
                <w:szCs w:val="24"/>
                <w:lang w:eastAsia="en-US"/>
              </w:rPr>
              <w:t>as</w:t>
            </w:r>
            <w:r w:rsidRPr="00E53C59">
              <w:rPr>
                <w:rFonts w:eastAsiaTheme="minorHAnsi"/>
                <w:color w:val="auto"/>
                <w:sz w:val="24"/>
                <w:szCs w:val="24"/>
                <w:lang w:eastAsia="en-US"/>
              </w:rPr>
              <w:t xml:space="preserve"> granted a Care Order in respect of I2 and she was placed with her grandparents. I2 and her family were incredibly pleased about the result. Upon reflection I believe the best outcome was achieved for I2 in the end. However, I am of the view that I2 had previously been let down by services and if she had been placed with her grandparents in a more official capacity at a younger age the situation may have never </w:t>
            </w:r>
            <w:r>
              <w:rPr>
                <w:rFonts w:eastAsiaTheme="minorHAnsi"/>
                <w:color w:val="auto"/>
                <w:sz w:val="24"/>
                <w:szCs w:val="24"/>
                <w:lang w:eastAsia="en-US"/>
              </w:rPr>
              <w:t>escalated</w:t>
            </w:r>
            <w:r w:rsidRPr="00E53C59">
              <w:rPr>
                <w:rFonts w:eastAsiaTheme="minorHAnsi"/>
                <w:color w:val="auto"/>
                <w:sz w:val="24"/>
                <w:szCs w:val="24"/>
                <w:lang w:eastAsia="en-US"/>
              </w:rPr>
              <w:t xml:space="preserve"> to this stage in the first place as</w:t>
            </w:r>
            <w:r w:rsidR="00323AEB">
              <w:rPr>
                <w:rFonts w:eastAsiaTheme="minorHAnsi"/>
                <w:color w:val="auto"/>
                <w:sz w:val="24"/>
                <w:szCs w:val="24"/>
                <w:lang w:eastAsia="en-US"/>
              </w:rPr>
              <w:t xml:space="preserve"> </w:t>
            </w:r>
            <w:r w:rsidRPr="00E53C59">
              <w:rPr>
                <w:rFonts w:eastAsiaTheme="minorHAnsi"/>
                <w:color w:val="auto"/>
                <w:sz w:val="24"/>
                <w:szCs w:val="24"/>
                <w:lang w:eastAsia="en-US"/>
              </w:rPr>
              <w:t xml:space="preserve">she would have had stability and a sense of belonging.  By leaving I2 in the care of her grandparents as a young child without any order meant that nobody was exercising parental responsibility (PR) for I2 for a long time and </w:t>
            </w:r>
            <w:r w:rsidR="004F50D1" w:rsidRPr="00E53C59">
              <w:rPr>
                <w:rFonts w:eastAsiaTheme="minorHAnsi"/>
                <w:color w:val="auto"/>
                <w:sz w:val="24"/>
                <w:szCs w:val="24"/>
                <w:lang w:eastAsia="en-US"/>
              </w:rPr>
              <w:t>this allowed</w:t>
            </w:r>
            <w:r w:rsidRPr="00E53C59">
              <w:rPr>
                <w:rFonts w:eastAsiaTheme="minorHAnsi"/>
                <w:color w:val="auto"/>
                <w:sz w:val="24"/>
                <w:szCs w:val="24"/>
                <w:lang w:eastAsia="en-US"/>
              </w:rPr>
              <w:t xml:space="preserve"> I2’s mother to continu</w:t>
            </w:r>
            <w:r w:rsidR="004F50D1">
              <w:rPr>
                <w:rFonts w:eastAsiaTheme="minorHAnsi"/>
                <w:color w:val="auto"/>
                <w:sz w:val="24"/>
                <w:szCs w:val="24"/>
                <w:lang w:eastAsia="en-US"/>
              </w:rPr>
              <w:t>ally</w:t>
            </w:r>
            <w:r w:rsidRPr="00E53C59">
              <w:rPr>
                <w:rFonts w:eastAsiaTheme="minorHAnsi"/>
                <w:color w:val="auto"/>
                <w:sz w:val="24"/>
                <w:szCs w:val="24"/>
                <w:lang w:eastAsia="en-US"/>
              </w:rPr>
              <w:t xml:space="preserve"> disrupt </w:t>
            </w:r>
            <w:r w:rsidR="003C067E">
              <w:rPr>
                <w:rFonts w:eastAsiaTheme="minorHAnsi"/>
                <w:color w:val="auto"/>
                <w:sz w:val="24"/>
                <w:szCs w:val="24"/>
                <w:lang w:eastAsia="en-US"/>
              </w:rPr>
              <w:t>her</w:t>
            </w:r>
            <w:r w:rsidRPr="00E53C59">
              <w:rPr>
                <w:rFonts w:eastAsiaTheme="minorHAnsi"/>
                <w:color w:val="auto"/>
                <w:sz w:val="24"/>
                <w:szCs w:val="24"/>
                <w:lang w:eastAsia="en-US"/>
              </w:rPr>
              <w:t xml:space="preserve"> life with her chaotic behaviour</w:t>
            </w:r>
            <w:r w:rsidR="004F50D1">
              <w:rPr>
                <w:rFonts w:eastAsiaTheme="minorHAnsi"/>
                <w:color w:val="auto"/>
                <w:sz w:val="24"/>
                <w:szCs w:val="24"/>
                <w:lang w:eastAsia="en-US"/>
              </w:rPr>
              <w:t>.</w:t>
            </w:r>
            <w:r w:rsidRPr="00E53C59">
              <w:rPr>
                <w:rFonts w:eastAsiaTheme="minorHAnsi"/>
                <w:color w:val="auto"/>
                <w:sz w:val="24"/>
                <w:szCs w:val="24"/>
                <w:lang w:eastAsia="en-US"/>
              </w:rPr>
              <w:t xml:space="preserve"> I am of the view </w:t>
            </w:r>
            <w:r w:rsidR="004F50D1">
              <w:rPr>
                <w:rFonts w:eastAsiaTheme="minorHAnsi"/>
                <w:color w:val="auto"/>
                <w:sz w:val="24"/>
                <w:szCs w:val="24"/>
                <w:lang w:eastAsia="en-US"/>
              </w:rPr>
              <w:t xml:space="preserve">this </w:t>
            </w:r>
            <w:r w:rsidRPr="00E53C59">
              <w:rPr>
                <w:rFonts w:eastAsiaTheme="minorHAnsi"/>
                <w:color w:val="auto"/>
                <w:sz w:val="24"/>
                <w:szCs w:val="24"/>
                <w:lang w:eastAsia="en-US"/>
              </w:rPr>
              <w:t xml:space="preserve">placed I2 at significant risk of harm. However, I am </w:t>
            </w:r>
            <w:r w:rsidR="009E3B3E">
              <w:rPr>
                <w:rFonts w:eastAsiaTheme="minorHAnsi"/>
                <w:color w:val="auto"/>
                <w:sz w:val="24"/>
                <w:szCs w:val="24"/>
                <w:lang w:eastAsia="en-US"/>
              </w:rPr>
              <w:t xml:space="preserve">also </w:t>
            </w:r>
            <w:r w:rsidRPr="00E53C59">
              <w:rPr>
                <w:rFonts w:eastAsiaTheme="minorHAnsi"/>
                <w:color w:val="auto"/>
                <w:sz w:val="24"/>
                <w:szCs w:val="24"/>
                <w:lang w:eastAsia="en-US"/>
              </w:rPr>
              <w:t>aware that my assessment was needed to emphasise the risks posed to I2</w:t>
            </w:r>
            <w:r w:rsidR="0058743E">
              <w:rPr>
                <w:rFonts w:eastAsiaTheme="minorHAnsi"/>
                <w:color w:val="auto"/>
                <w:sz w:val="24"/>
                <w:szCs w:val="24"/>
                <w:lang w:eastAsia="en-US"/>
              </w:rPr>
              <w:t xml:space="preserve"> now</w:t>
            </w:r>
            <w:r w:rsidR="009E3B3E">
              <w:rPr>
                <w:rFonts w:eastAsiaTheme="minorHAnsi"/>
                <w:color w:val="auto"/>
                <w:sz w:val="24"/>
                <w:szCs w:val="24"/>
                <w:lang w:eastAsia="en-US"/>
              </w:rPr>
              <w:t xml:space="preserve"> and </w:t>
            </w:r>
            <w:r w:rsidR="0058743E">
              <w:rPr>
                <w:rFonts w:eastAsiaTheme="minorHAnsi"/>
                <w:color w:val="auto"/>
                <w:sz w:val="24"/>
                <w:szCs w:val="24"/>
                <w:lang w:eastAsia="en-US"/>
              </w:rPr>
              <w:t xml:space="preserve">that </w:t>
            </w:r>
            <w:r w:rsidR="009E3B3E">
              <w:rPr>
                <w:rFonts w:eastAsiaTheme="minorHAnsi"/>
                <w:color w:val="auto"/>
                <w:sz w:val="24"/>
                <w:szCs w:val="24"/>
                <w:lang w:eastAsia="en-US"/>
              </w:rPr>
              <w:t>these risks fluctuated over time</w:t>
            </w:r>
            <w:r>
              <w:rPr>
                <w:rFonts w:eastAsiaTheme="minorHAnsi"/>
                <w:color w:val="auto"/>
                <w:sz w:val="24"/>
                <w:szCs w:val="24"/>
                <w:lang w:eastAsia="en-US"/>
              </w:rPr>
              <w:t>.</w:t>
            </w:r>
            <w:r w:rsidR="009E3B3E">
              <w:rPr>
                <w:rFonts w:eastAsiaTheme="minorHAnsi"/>
                <w:color w:val="auto"/>
                <w:sz w:val="24"/>
                <w:szCs w:val="24"/>
                <w:lang w:eastAsia="en-US"/>
              </w:rPr>
              <w:t xml:space="preserve"> A</w:t>
            </w:r>
            <w:r w:rsidRPr="00E53C59">
              <w:rPr>
                <w:rFonts w:eastAsiaTheme="minorHAnsi"/>
                <w:color w:val="auto"/>
                <w:sz w:val="24"/>
                <w:szCs w:val="24"/>
                <w:lang w:eastAsia="en-US"/>
              </w:rPr>
              <w:t>ssessment is a dynamic and fluid process and the situation</w:t>
            </w:r>
            <w:r w:rsidR="009E3B3E">
              <w:rPr>
                <w:rFonts w:eastAsiaTheme="minorHAnsi"/>
                <w:color w:val="auto"/>
                <w:sz w:val="24"/>
                <w:szCs w:val="24"/>
                <w:lang w:eastAsia="en-US"/>
              </w:rPr>
              <w:t xml:space="preserve"> professionals found</w:t>
            </w:r>
            <w:r w:rsidR="009E3B3E" w:rsidRPr="00E53C59">
              <w:rPr>
                <w:rFonts w:eastAsiaTheme="minorHAnsi"/>
                <w:color w:val="auto"/>
                <w:sz w:val="24"/>
                <w:szCs w:val="24"/>
                <w:lang w:eastAsia="en-US"/>
              </w:rPr>
              <w:t xml:space="preserve"> themselves</w:t>
            </w:r>
            <w:r w:rsidR="009E3B3E">
              <w:rPr>
                <w:rFonts w:eastAsiaTheme="minorHAnsi"/>
                <w:color w:val="auto"/>
                <w:sz w:val="24"/>
                <w:szCs w:val="24"/>
                <w:lang w:eastAsia="en-US"/>
              </w:rPr>
              <w:t xml:space="preserve"> in </w:t>
            </w:r>
            <w:r w:rsidRPr="00E53C59">
              <w:rPr>
                <w:rFonts w:eastAsiaTheme="minorHAnsi"/>
                <w:color w:val="auto"/>
                <w:sz w:val="24"/>
                <w:szCs w:val="24"/>
                <w:lang w:eastAsia="en-US"/>
              </w:rPr>
              <w:t xml:space="preserve">many years ago may have been </w:t>
            </w:r>
            <w:r w:rsidR="003C067E">
              <w:rPr>
                <w:rFonts w:eastAsiaTheme="minorHAnsi"/>
                <w:color w:val="auto"/>
                <w:sz w:val="24"/>
                <w:szCs w:val="24"/>
                <w:lang w:eastAsia="en-US"/>
              </w:rPr>
              <w:t>quite different</w:t>
            </w:r>
            <w:r w:rsidRPr="00E53C59">
              <w:rPr>
                <w:rFonts w:eastAsiaTheme="minorHAnsi"/>
                <w:color w:val="auto"/>
                <w:sz w:val="24"/>
                <w:szCs w:val="24"/>
                <w:lang w:eastAsia="en-US"/>
              </w:rPr>
              <w:t xml:space="preserve"> to the current situation</w:t>
            </w:r>
            <w:r w:rsidR="009E3B3E">
              <w:rPr>
                <w:rFonts w:eastAsiaTheme="minorHAnsi"/>
                <w:color w:val="auto"/>
                <w:sz w:val="24"/>
                <w:szCs w:val="24"/>
                <w:lang w:eastAsia="en-US"/>
              </w:rPr>
              <w:t xml:space="preserve"> that I found I2 in today</w:t>
            </w:r>
            <w:r w:rsidR="0058743E">
              <w:rPr>
                <w:rFonts w:eastAsiaTheme="minorHAnsi"/>
                <w:color w:val="auto"/>
                <w:sz w:val="24"/>
                <w:szCs w:val="24"/>
                <w:lang w:eastAsia="en-US"/>
              </w:rPr>
              <w:t xml:space="preserve"> (Walker and Beckett, 2011)</w:t>
            </w:r>
            <w:r w:rsidRPr="00E53C59">
              <w:rPr>
                <w:rFonts w:eastAsiaTheme="minorHAnsi"/>
                <w:color w:val="auto"/>
                <w:sz w:val="24"/>
                <w:szCs w:val="24"/>
                <w:lang w:eastAsia="en-US"/>
              </w:rPr>
              <w:t xml:space="preserve">. </w:t>
            </w:r>
          </w:p>
          <w:p w14:paraId="3849C11B" w14:textId="77777777" w:rsidR="00E53C59" w:rsidRPr="00E53C59" w:rsidRDefault="00E53C59" w:rsidP="00E53C59">
            <w:pPr>
              <w:overflowPunct/>
              <w:autoSpaceDE/>
              <w:autoSpaceDN/>
              <w:adjustRightInd/>
              <w:spacing w:after="160" w:line="360" w:lineRule="auto"/>
              <w:jc w:val="both"/>
              <w:textAlignment w:val="auto"/>
              <w:rPr>
                <w:rFonts w:eastAsiaTheme="minorHAnsi"/>
                <w:color w:val="auto"/>
                <w:sz w:val="24"/>
                <w:szCs w:val="24"/>
                <w:lang w:eastAsia="en-US"/>
              </w:rPr>
            </w:pPr>
          </w:p>
          <w:p w14:paraId="4E692145" w14:textId="17409934" w:rsidR="00E53C59" w:rsidRPr="004F50D1" w:rsidRDefault="00E53C59" w:rsidP="004F50D1">
            <w:pPr>
              <w:overflowPunct/>
              <w:autoSpaceDE/>
              <w:autoSpaceDN/>
              <w:adjustRightInd/>
              <w:spacing w:after="160" w:line="360" w:lineRule="auto"/>
              <w:jc w:val="both"/>
              <w:textAlignment w:val="auto"/>
              <w:rPr>
                <w:rFonts w:eastAsiaTheme="minorHAnsi"/>
                <w:color w:val="auto"/>
                <w:sz w:val="24"/>
                <w:szCs w:val="24"/>
                <w:lang w:eastAsia="en-US"/>
              </w:rPr>
            </w:pPr>
            <w:r w:rsidRPr="00E53C59">
              <w:rPr>
                <w:rFonts w:eastAsiaTheme="minorHAnsi"/>
                <w:color w:val="auto"/>
                <w:sz w:val="24"/>
                <w:szCs w:val="24"/>
                <w:lang w:eastAsia="en-US"/>
              </w:rPr>
              <w:t xml:space="preserve">(Words </w:t>
            </w:r>
            <w:r w:rsidR="00224242">
              <w:rPr>
                <w:rFonts w:eastAsiaTheme="minorHAnsi"/>
                <w:color w:val="auto"/>
                <w:sz w:val="24"/>
                <w:szCs w:val="24"/>
                <w:lang w:eastAsia="en-US"/>
              </w:rPr>
              <w:t>4</w:t>
            </w:r>
            <w:r w:rsidR="003C067E">
              <w:rPr>
                <w:rFonts w:eastAsiaTheme="minorHAnsi"/>
                <w:color w:val="auto"/>
                <w:sz w:val="24"/>
                <w:szCs w:val="24"/>
                <w:lang w:eastAsia="en-US"/>
              </w:rPr>
              <w:t>045</w:t>
            </w:r>
            <w:r w:rsidRPr="00E53C59">
              <w:rPr>
                <w:rFonts w:eastAsiaTheme="minorHAnsi"/>
                <w:color w:val="auto"/>
                <w:sz w:val="24"/>
                <w:szCs w:val="24"/>
                <w:lang w:eastAsia="en-US"/>
              </w:rPr>
              <w:t>)</w:t>
            </w:r>
          </w:p>
        </w:tc>
      </w:tr>
    </w:tbl>
    <w:p w14:paraId="31351863" w14:textId="77777777" w:rsidR="00D3442D" w:rsidRDefault="00D3442D" w:rsidP="00D3442D">
      <w:pPr>
        <w:jc w:val="both"/>
        <w:rPr>
          <w:sz w:val="24"/>
          <w:szCs w:val="24"/>
        </w:rPr>
      </w:pPr>
    </w:p>
    <w:p w14:paraId="5CF55392" w14:textId="77777777" w:rsidR="00C93F8F" w:rsidRPr="008B28E7" w:rsidRDefault="00C93F8F" w:rsidP="00FF7EBB">
      <w:pPr>
        <w:jc w:val="both"/>
        <w:rPr>
          <w:b/>
          <w:sz w:val="24"/>
          <w:szCs w:val="24"/>
        </w:rPr>
      </w:pPr>
    </w:p>
    <w:p w14:paraId="4A93FE6D" w14:textId="77777777" w:rsidR="00C93F8F" w:rsidRPr="008B28E7" w:rsidRDefault="00C93F8F" w:rsidP="00FF7EBB">
      <w:pPr>
        <w:jc w:val="both"/>
        <w:rPr>
          <w:b/>
          <w:sz w:val="24"/>
          <w:szCs w:val="24"/>
        </w:rPr>
      </w:pPr>
    </w:p>
    <w:p w14:paraId="2A947523" w14:textId="77777777" w:rsidR="000D0BB6" w:rsidRDefault="00C93F8F" w:rsidP="0093018C">
      <w:pPr>
        <w:jc w:val="center"/>
        <w:rPr>
          <w:b/>
          <w:sz w:val="24"/>
          <w:szCs w:val="24"/>
        </w:rPr>
      </w:pPr>
      <w:r w:rsidRPr="008B28E7">
        <w:rPr>
          <w:sz w:val="24"/>
          <w:szCs w:val="24"/>
        </w:rPr>
        <w:br w:type="page"/>
      </w:r>
      <w:r w:rsidR="004262C1">
        <w:rPr>
          <w:b/>
          <w:sz w:val="24"/>
          <w:szCs w:val="24"/>
        </w:rPr>
        <w:lastRenderedPageBreak/>
        <w:t>Section 5</w:t>
      </w:r>
    </w:p>
    <w:p w14:paraId="1C5E9BE1" w14:textId="77777777" w:rsidR="00002C7A" w:rsidRDefault="00002C7A" w:rsidP="0093018C">
      <w:pPr>
        <w:jc w:val="center"/>
        <w:rPr>
          <w:b/>
          <w:sz w:val="24"/>
          <w:szCs w:val="24"/>
        </w:rPr>
      </w:pPr>
    </w:p>
    <w:p w14:paraId="748ECA3F" w14:textId="77777777" w:rsidR="00002C7A" w:rsidRPr="008B28E7" w:rsidRDefault="00002C7A" w:rsidP="00002C7A">
      <w:pPr>
        <w:rPr>
          <w:b/>
          <w:sz w:val="24"/>
          <w:szCs w:val="24"/>
        </w:rPr>
      </w:pPr>
      <w:r>
        <w:rPr>
          <w:b/>
          <w:sz w:val="24"/>
          <w:szCs w:val="24"/>
        </w:rPr>
        <w:t>Safeguarding</w:t>
      </w:r>
    </w:p>
    <w:p w14:paraId="24F1C5FB" w14:textId="77777777" w:rsidR="000D0BB6" w:rsidRPr="008B28E7" w:rsidRDefault="000D0BB6" w:rsidP="00FF7EBB">
      <w:pPr>
        <w:jc w:val="both"/>
        <w:rPr>
          <w:b/>
          <w:sz w:val="24"/>
          <w:szCs w:val="24"/>
        </w:rPr>
      </w:pPr>
    </w:p>
    <w:p w14:paraId="6A44E1A8"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F91E210"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6B8D1D30" w14:textId="77777777" w:rsidTr="006108C9">
        <w:tc>
          <w:tcPr>
            <w:tcW w:w="10188" w:type="dxa"/>
            <w:shd w:val="clear" w:color="auto" w:fill="auto"/>
          </w:tcPr>
          <w:p w14:paraId="4A9A7F91"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241CABFA" w14:textId="77777777" w:rsidR="006108C9" w:rsidRPr="006108C9" w:rsidRDefault="006108C9" w:rsidP="00FF7EBB">
            <w:pPr>
              <w:jc w:val="both"/>
              <w:rPr>
                <w:sz w:val="24"/>
                <w:szCs w:val="24"/>
              </w:rPr>
            </w:pPr>
          </w:p>
          <w:p w14:paraId="7AFE688A"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p w14:paraId="0CFD645B" w14:textId="77777777" w:rsidR="009E3B3E" w:rsidRDefault="009E3B3E" w:rsidP="00FF7EBB">
            <w:pPr>
              <w:jc w:val="both"/>
              <w:rPr>
                <w:b/>
                <w:sz w:val="24"/>
                <w:szCs w:val="24"/>
              </w:rPr>
            </w:pPr>
          </w:p>
          <w:p w14:paraId="6FFFB206" w14:textId="77777777" w:rsidR="009E3B3E" w:rsidRDefault="009E3B3E" w:rsidP="009E3B3E">
            <w:pPr>
              <w:spacing w:line="360" w:lineRule="auto"/>
              <w:jc w:val="both"/>
              <w:rPr>
                <w:sz w:val="24"/>
                <w:szCs w:val="24"/>
              </w:rPr>
            </w:pPr>
            <w:r w:rsidRPr="00C50D41">
              <w:rPr>
                <w:sz w:val="24"/>
                <w:szCs w:val="24"/>
              </w:rPr>
              <w:t xml:space="preserve">The Social Services and Wellbeing (Wales) Act (SSWBA) 2014 came into force in April 2016 and is the Welsh Government’s response to the Law Commission Report (Clements, 2015), which stated legislation in Wales was outdated </w:t>
            </w:r>
            <w:r>
              <w:rPr>
                <w:sz w:val="24"/>
                <w:szCs w:val="24"/>
              </w:rPr>
              <w:t>with</w:t>
            </w:r>
            <w:r w:rsidRPr="00C50D41">
              <w:rPr>
                <w:sz w:val="24"/>
                <w:szCs w:val="24"/>
              </w:rPr>
              <w:t xml:space="preserve"> too many pieces </w:t>
            </w:r>
            <w:r>
              <w:rPr>
                <w:sz w:val="24"/>
                <w:szCs w:val="24"/>
              </w:rPr>
              <w:t xml:space="preserve">that </w:t>
            </w:r>
            <w:r w:rsidRPr="00C50D41">
              <w:rPr>
                <w:sz w:val="24"/>
                <w:szCs w:val="24"/>
              </w:rPr>
              <w:t>caus</w:t>
            </w:r>
            <w:r>
              <w:rPr>
                <w:sz w:val="24"/>
                <w:szCs w:val="24"/>
              </w:rPr>
              <w:t>ed</w:t>
            </w:r>
            <w:r w:rsidRPr="00C50D41">
              <w:rPr>
                <w:sz w:val="24"/>
                <w:szCs w:val="24"/>
              </w:rPr>
              <w:t xml:space="preserve"> confusion. It changed the </w:t>
            </w:r>
            <w:r>
              <w:rPr>
                <w:sz w:val="24"/>
                <w:szCs w:val="24"/>
              </w:rPr>
              <w:t>outlook</w:t>
            </w:r>
            <w:r w:rsidRPr="00C50D41">
              <w:rPr>
                <w:sz w:val="24"/>
                <w:szCs w:val="24"/>
              </w:rPr>
              <w:t xml:space="preserve"> </w:t>
            </w:r>
            <w:r>
              <w:rPr>
                <w:sz w:val="24"/>
                <w:szCs w:val="24"/>
              </w:rPr>
              <w:t>of</w:t>
            </w:r>
            <w:r w:rsidRPr="00C50D41">
              <w:rPr>
                <w:sz w:val="24"/>
                <w:szCs w:val="24"/>
              </w:rPr>
              <w:t xml:space="preserve"> adult legislation in Wales, many </w:t>
            </w:r>
            <w:r>
              <w:rPr>
                <w:sz w:val="24"/>
                <w:szCs w:val="24"/>
              </w:rPr>
              <w:t>pieces of</w:t>
            </w:r>
            <w:r w:rsidRPr="00C50D41">
              <w:rPr>
                <w:sz w:val="24"/>
                <w:szCs w:val="24"/>
              </w:rPr>
              <w:t xml:space="preserve"> previous legislation h</w:t>
            </w:r>
            <w:r>
              <w:rPr>
                <w:sz w:val="24"/>
                <w:szCs w:val="24"/>
              </w:rPr>
              <w:t>ave</w:t>
            </w:r>
            <w:r w:rsidRPr="00C50D41">
              <w:rPr>
                <w:sz w:val="24"/>
                <w:szCs w:val="24"/>
              </w:rPr>
              <w:t xml:space="preserve"> been replaced and repealed by the SSWBA 2014. As a result of the</w:t>
            </w:r>
            <w:r w:rsidRPr="0085760F">
              <w:rPr>
                <w:sz w:val="24"/>
                <w:szCs w:val="24"/>
              </w:rPr>
              <w:t xml:space="preserve"> </w:t>
            </w:r>
            <w:r w:rsidRPr="00C50D41">
              <w:rPr>
                <w:sz w:val="24"/>
                <w:szCs w:val="24"/>
              </w:rPr>
              <w:t>SSWBA 2014 regional adult safeguarding board</w:t>
            </w:r>
            <w:r>
              <w:rPr>
                <w:sz w:val="24"/>
                <w:szCs w:val="24"/>
              </w:rPr>
              <w:t>s</w:t>
            </w:r>
            <w:r w:rsidRPr="00C50D41">
              <w:rPr>
                <w:sz w:val="24"/>
                <w:szCs w:val="24"/>
              </w:rPr>
              <w:t xml:space="preserve"> ha</w:t>
            </w:r>
            <w:r>
              <w:rPr>
                <w:sz w:val="24"/>
                <w:szCs w:val="24"/>
              </w:rPr>
              <w:t>ve</w:t>
            </w:r>
            <w:r w:rsidRPr="00C50D41">
              <w:rPr>
                <w:sz w:val="24"/>
                <w:szCs w:val="24"/>
              </w:rPr>
              <w:t xml:space="preserve"> been </w:t>
            </w:r>
            <w:r>
              <w:rPr>
                <w:sz w:val="24"/>
                <w:szCs w:val="24"/>
              </w:rPr>
              <w:t xml:space="preserve">set up across Wales and in the local area it is called </w:t>
            </w:r>
            <w:r w:rsidRPr="00C50D41">
              <w:rPr>
                <w:sz w:val="24"/>
                <w:szCs w:val="24"/>
              </w:rPr>
              <w:t>the Collaborate Working and Maintaining Partnership in Adult Safeguarding (CWMPAS)</w:t>
            </w:r>
            <w:r>
              <w:rPr>
                <w:sz w:val="24"/>
                <w:szCs w:val="24"/>
              </w:rPr>
              <w:t>. This</w:t>
            </w:r>
            <w:r w:rsidRPr="00C50D41">
              <w:rPr>
                <w:sz w:val="24"/>
                <w:szCs w:val="24"/>
              </w:rPr>
              <w:t xml:space="preserve"> consists of different agencies such as Local Authorit</w:t>
            </w:r>
            <w:r>
              <w:rPr>
                <w:sz w:val="24"/>
                <w:szCs w:val="24"/>
              </w:rPr>
              <w:t>ies</w:t>
            </w:r>
            <w:r w:rsidRPr="00C50D41">
              <w:rPr>
                <w:sz w:val="24"/>
                <w:szCs w:val="24"/>
              </w:rPr>
              <w:t xml:space="preserve">, NHS and Police throughout Mid and West Wales. </w:t>
            </w:r>
            <w:r>
              <w:rPr>
                <w:sz w:val="24"/>
                <w:szCs w:val="24"/>
              </w:rPr>
              <w:t xml:space="preserve">The main objective of the board is to ensure that local authorities and partners act to protect adults at risk of abuse and neglect in a consistent coordinated manner. </w:t>
            </w:r>
          </w:p>
          <w:p w14:paraId="3F5D8E82" w14:textId="77777777" w:rsidR="009E3B3E" w:rsidRPr="00C50D41" w:rsidRDefault="009E3B3E" w:rsidP="009E3B3E">
            <w:pPr>
              <w:spacing w:line="360" w:lineRule="auto"/>
              <w:jc w:val="both"/>
              <w:rPr>
                <w:sz w:val="24"/>
                <w:szCs w:val="24"/>
              </w:rPr>
            </w:pPr>
          </w:p>
          <w:p w14:paraId="0330F4A9" w14:textId="77777777" w:rsidR="009E3B3E" w:rsidRDefault="009E3B3E" w:rsidP="009E3B3E">
            <w:pPr>
              <w:spacing w:line="360" w:lineRule="auto"/>
              <w:jc w:val="both"/>
              <w:rPr>
                <w:rFonts w:eastAsiaTheme="minorEastAsia"/>
                <w:color w:val="000000" w:themeColor="text1"/>
                <w:kern w:val="24"/>
                <w:sz w:val="24"/>
                <w:szCs w:val="24"/>
              </w:rPr>
            </w:pPr>
            <w:r w:rsidRPr="00C50D41">
              <w:rPr>
                <w:sz w:val="24"/>
                <w:szCs w:val="24"/>
              </w:rPr>
              <w:t xml:space="preserve">The aim of the </w:t>
            </w:r>
            <w:r>
              <w:rPr>
                <w:sz w:val="24"/>
                <w:szCs w:val="24"/>
              </w:rPr>
              <w:t>SSWBA 2014</w:t>
            </w:r>
            <w:r w:rsidRPr="00C50D41">
              <w:rPr>
                <w:sz w:val="24"/>
                <w:szCs w:val="24"/>
              </w:rPr>
              <w:t xml:space="preserve"> is to give people more control over their care and what they need</w:t>
            </w:r>
            <w:r>
              <w:rPr>
                <w:sz w:val="24"/>
                <w:szCs w:val="24"/>
              </w:rPr>
              <w:t>,</w:t>
            </w:r>
            <w:r w:rsidRPr="00C50D41">
              <w:rPr>
                <w:sz w:val="24"/>
                <w:szCs w:val="24"/>
              </w:rPr>
              <w:t xml:space="preserve"> </w:t>
            </w:r>
            <w:r>
              <w:rPr>
                <w:sz w:val="24"/>
                <w:szCs w:val="24"/>
              </w:rPr>
              <w:t xml:space="preserve">it has also </w:t>
            </w:r>
            <w:r w:rsidRPr="00C50D41">
              <w:rPr>
                <w:sz w:val="24"/>
                <w:szCs w:val="24"/>
              </w:rPr>
              <w:t xml:space="preserve">changed adult safeguarding in Wales. An adult is now defined at risk under part 7 of the </w:t>
            </w:r>
            <w:r>
              <w:rPr>
                <w:sz w:val="24"/>
                <w:szCs w:val="24"/>
              </w:rPr>
              <w:t xml:space="preserve">SSWBA 2014 </w:t>
            </w:r>
            <w:r w:rsidRPr="00C50D41">
              <w:rPr>
                <w:sz w:val="24"/>
                <w:szCs w:val="24"/>
              </w:rPr>
              <w:t>and it st</w:t>
            </w:r>
            <w:r>
              <w:rPr>
                <w:sz w:val="24"/>
                <w:szCs w:val="24"/>
              </w:rPr>
              <w:t>ates</w:t>
            </w:r>
            <w:r w:rsidRPr="00C50D41">
              <w:rPr>
                <w:sz w:val="24"/>
                <w:szCs w:val="24"/>
              </w:rPr>
              <w:t xml:space="preserve"> if an adult is at risk it must be investigated by the </w:t>
            </w:r>
            <w:r w:rsidR="001A5508">
              <w:rPr>
                <w:sz w:val="24"/>
                <w:szCs w:val="24"/>
              </w:rPr>
              <w:t>L</w:t>
            </w:r>
            <w:r w:rsidRPr="00C50D41">
              <w:rPr>
                <w:sz w:val="24"/>
                <w:szCs w:val="24"/>
              </w:rPr>
              <w:t xml:space="preserve">ocal </w:t>
            </w:r>
            <w:r w:rsidR="001A5508">
              <w:rPr>
                <w:sz w:val="24"/>
                <w:szCs w:val="24"/>
              </w:rPr>
              <w:t>A</w:t>
            </w:r>
            <w:r w:rsidRPr="00C50D41">
              <w:rPr>
                <w:sz w:val="24"/>
                <w:szCs w:val="24"/>
              </w:rPr>
              <w:t xml:space="preserve">uthority. The </w:t>
            </w:r>
            <w:r w:rsidR="001A5508">
              <w:rPr>
                <w:sz w:val="24"/>
                <w:szCs w:val="24"/>
              </w:rPr>
              <w:t>L</w:t>
            </w:r>
            <w:r w:rsidRPr="00C50D41">
              <w:rPr>
                <w:sz w:val="24"/>
                <w:szCs w:val="24"/>
              </w:rPr>
              <w:t xml:space="preserve">ocal </w:t>
            </w:r>
            <w:r w:rsidR="001A5508">
              <w:rPr>
                <w:sz w:val="24"/>
                <w:szCs w:val="24"/>
              </w:rPr>
              <w:t>A</w:t>
            </w:r>
            <w:r w:rsidRPr="00C50D41">
              <w:rPr>
                <w:sz w:val="24"/>
                <w:szCs w:val="24"/>
              </w:rPr>
              <w:t xml:space="preserve">uthority has a duty to find out about the person, decide if something needs to be done and if so, who will do it. If an individual is found to be at risk the </w:t>
            </w:r>
            <w:r w:rsidR="001A5508">
              <w:rPr>
                <w:sz w:val="24"/>
                <w:szCs w:val="24"/>
              </w:rPr>
              <w:t>L</w:t>
            </w:r>
            <w:r w:rsidRPr="00C50D41">
              <w:rPr>
                <w:sz w:val="24"/>
                <w:szCs w:val="24"/>
              </w:rPr>
              <w:t xml:space="preserve">ocal </w:t>
            </w:r>
            <w:r w:rsidR="001A5508">
              <w:rPr>
                <w:sz w:val="24"/>
                <w:szCs w:val="24"/>
              </w:rPr>
              <w:t>A</w:t>
            </w:r>
            <w:r w:rsidRPr="00C50D41">
              <w:rPr>
                <w:sz w:val="24"/>
                <w:szCs w:val="24"/>
              </w:rPr>
              <w:t xml:space="preserve">uthority can apply to the Justice of Peace for an Adult Protection and Support Order (APSO). An APSO gives the </w:t>
            </w:r>
            <w:r w:rsidR="001A5508">
              <w:rPr>
                <w:sz w:val="24"/>
                <w:szCs w:val="24"/>
              </w:rPr>
              <w:t>L</w:t>
            </w:r>
            <w:r w:rsidRPr="00C50D41">
              <w:rPr>
                <w:sz w:val="24"/>
                <w:szCs w:val="24"/>
              </w:rPr>
              <w:t xml:space="preserve">ocal </w:t>
            </w:r>
            <w:r w:rsidR="001A5508">
              <w:rPr>
                <w:sz w:val="24"/>
                <w:szCs w:val="24"/>
              </w:rPr>
              <w:t>A</w:t>
            </w:r>
            <w:r w:rsidRPr="00C50D41">
              <w:rPr>
                <w:sz w:val="24"/>
                <w:szCs w:val="24"/>
              </w:rPr>
              <w:t xml:space="preserve">uthority certain powers to investigate if a person is at risk, establish if they have capacity and what should happen next. </w:t>
            </w:r>
            <w:r>
              <w:rPr>
                <w:sz w:val="24"/>
                <w:szCs w:val="24"/>
              </w:rPr>
              <w:t>The APSO allows an officer to use reasonable force to enter a property and speak to an individual in private to establish if they are making decisions freely but does not allow for</w:t>
            </w:r>
            <w:r w:rsidRPr="00C50D41">
              <w:rPr>
                <w:sz w:val="24"/>
                <w:szCs w:val="24"/>
              </w:rPr>
              <w:t xml:space="preserve"> a person to be removed from their </w:t>
            </w:r>
            <w:r w:rsidRPr="00C50D41">
              <w:rPr>
                <w:sz w:val="24"/>
                <w:szCs w:val="24"/>
              </w:rPr>
              <w:lastRenderedPageBreak/>
              <w:t>environment. Other acts that remain in place in Wales are but not limited to the Mental Health Act 1983, the Mental Health Act 2007, the Mental Capacity Act 2005, the Equality Act 2010 and the Human Rights Act 1998. The Mental Health Act 1983 is a key piece of legislation in Wales for people with mental illness</w:t>
            </w:r>
            <w:r>
              <w:rPr>
                <w:sz w:val="24"/>
                <w:szCs w:val="24"/>
              </w:rPr>
              <w:t>, it</w:t>
            </w:r>
            <w:r w:rsidRPr="00C50D41">
              <w:rPr>
                <w:sz w:val="24"/>
                <w:szCs w:val="24"/>
              </w:rPr>
              <w:t xml:space="preserve"> looks at the assessment, rights and </w:t>
            </w:r>
            <w:r w:rsidRPr="00C50D41">
              <w:rPr>
                <w:rFonts w:eastAsiaTheme="minorEastAsia"/>
                <w:color w:val="000000" w:themeColor="text1"/>
                <w:kern w:val="24"/>
                <w:sz w:val="24"/>
                <w:szCs w:val="24"/>
              </w:rPr>
              <w:t xml:space="preserve">care and treatment of a mentally disordered patient. A patient can be defined as anyone. The Mental Capacity Act 2005 provides assessment of the capacity to make a specific decision and </w:t>
            </w:r>
            <w:r>
              <w:rPr>
                <w:rFonts w:eastAsiaTheme="minorEastAsia"/>
                <w:color w:val="000000" w:themeColor="text1"/>
                <w:kern w:val="24"/>
                <w:sz w:val="24"/>
                <w:szCs w:val="24"/>
              </w:rPr>
              <w:t xml:space="preserve">can </w:t>
            </w:r>
            <w:r w:rsidRPr="00C50D41">
              <w:rPr>
                <w:rFonts w:eastAsiaTheme="minorEastAsia"/>
                <w:color w:val="000000" w:themeColor="text1"/>
                <w:kern w:val="24"/>
                <w:sz w:val="24"/>
                <w:szCs w:val="24"/>
              </w:rPr>
              <w:t xml:space="preserve">give powers to other people where the person is assessed as not having capacity. </w:t>
            </w:r>
          </w:p>
          <w:p w14:paraId="0826AC4C" w14:textId="77777777" w:rsidR="009E3B3E" w:rsidRDefault="009E3B3E" w:rsidP="009E3B3E">
            <w:pPr>
              <w:spacing w:line="360" w:lineRule="auto"/>
              <w:jc w:val="both"/>
              <w:rPr>
                <w:rFonts w:eastAsiaTheme="minorEastAsia"/>
                <w:color w:val="000000" w:themeColor="text1"/>
                <w:kern w:val="24"/>
                <w:sz w:val="24"/>
                <w:szCs w:val="24"/>
              </w:rPr>
            </w:pPr>
          </w:p>
          <w:p w14:paraId="4EAC9C3A" w14:textId="77777777" w:rsidR="009E3B3E" w:rsidRDefault="009E3B3E" w:rsidP="009E3B3E">
            <w:pPr>
              <w:spacing w:line="360" w:lineRule="auto"/>
              <w:jc w:val="both"/>
              <w:rPr>
                <w:rFonts w:eastAsiaTheme="minorEastAsia"/>
                <w:color w:val="000000" w:themeColor="text1"/>
                <w:kern w:val="24"/>
                <w:sz w:val="24"/>
                <w:szCs w:val="24"/>
              </w:rPr>
            </w:pPr>
            <w:r w:rsidRPr="00C50D41">
              <w:rPr>
                <w:rFonts w:eastAsiaTheme="minorEastAsia"/>
                <w:color w:val="000000" w:themeColor="text1"/>
                <w:kern w:val="24"/>
                <w:sz w:val="24"/>
                <w:szCs w:val="24"/>
              </w:rPr>
              <w:t xml:space="preserve">If a person is assessed as not having capacity, then </w:t>
            </w:r>
            <w:r>
              <w:rPr>
                <w:rFonts w:eastAsiaTheme="minorEastAsia"/>
                <w:color w:val="000000" w:themeColor="text1"/>
                <w:kern w:val="24"/>
                <w:sz w:val="24"/>
                <w:szCs w:val="24"/>
              </w:rPr>
              <w:t xml:space="preserve">Liberty Protection Safeguards 2019 </w:t>
            </w:r>
            <w:r w:rsidRPr="00C50D41">
              <w:rPr>
                <w:rFonts w:eastAsiaTheme="minorEastAsia"/>
                <w:color w:val="000000" w:themeColor="text1"/>
                <w:kern w:val="24"/>
                <w:sz w:val="24"/>
                <w:szCs w:val="24"/>
              </w:rPr>
              <w:t>(</w:t>
            </w:r>
            <w:r>
              <w:rPr>
                <w:rFonts w:eastAsiaTheme="minorEastAsia"/>
                <w:color w:val="000000" w:themeColor="text1"/>
                <w:kern w:val="24"/>
                <w:sz w:val="24"/>
                <w:szCs w:val="24"/>
              </w:rPr>
              <w:t>LPS</w:t>
            </w:r>
            <w:r w:rsidRPr="00C50D41">
              <w:rPr>
                <w:rFonts w:eastAsiaTheme="minorEastAsia"/>
                <w:color w:val="000000" w:themeColor="text1"/>
                <w:kern w:val="24"/>
                <w:sz w:val="24"/>
                <w:szCs w:val="24"/>
              </w:rPr>
              <w:t>) can be used to safeguard an individual</w:t>
            </w:r>
            <w:r>
              <w:rPr>
                <w:rFonts w:eastAsiaTheme="minorEastAsia"/>
                <w:color w:val="000000" w:themeColor="text1"/>
                <w:kern w:val="24"/>
                <w:sz w:val="24"/>
                <w:szCs w:val="24"/>
              </w:rPr>
              <w:t xml:space="preserve"> if </w:t>
            </w:r>
            <w:r w:rsidR="00C62400">
              <w:rPr>
                <w:rFonts w:eastAsiaTheme="minorEastAsia"/>
                <w:color w:val="000000" w:themeColor="text1"/>
                <w:kern w:val="24"/>
                <w:sz w:val="24"/>
                <w:szCs w:val="24"/>
              </w:rPr>
              <w:t>it is</w:t>
            </w:r>
            <w:r>
              <w:rPr>
                <w:rFonts w:eastAsiaTheme="minorEastAsia"/>
                <w:color w:val="000000" w:themeColor="text1"/>
                <w:kern w:val="24"/>
                <w:sz w:val="24"/>
                <w:szCs w:val="24"/>
              </w:rPr>
              <w:t xml:space="preserve"> in their best interests to do so</w:t>
            </w:r>
            <w:r w:rsidRPr="00C50D41">
              <w:rPr>
                <w:rFonts w:eastAsiaTheme="minorEastAsia"/>
                <w:color w:val="000000" w:themeColor="text1"/>
                <w:kern w:val="24"/>
                <w:sz w:val="24"/>
                <w:szCs w:val="24"/>
              </w:rPr>
              <w:t xml:space="preserve">. </w:t>
            </w:r>
            <w:r>
              <w:rPr>
                <w:rFonts w:eastAsiaTheme="minorEastAsia"/>
                <w:color w:val="000000" w:themeColor="text1"/>
                <w:kern w:val="24"/>
                <w:sz w:val="24"/>
                <w:szCs w:val="24"/>
              </w:rPr>
              <w:t>LPS</w:t>
            </w:r>
            <w:r w:rsidRPr="00C50D41">
              <w:rPr>
                <w:rFonts w:eastAsiaTheme="minorEastAsia"/>
                <w:color w:val="000000" w:themeColor="text1"/>
                <w:kern w:val="24"/>
                <w:sz w:val="24"/>
                <w:szCs w:val="24"/>
              </w:rPr>
              <w:t xml:space="preserve"> </w:t>
            </w:r>
            <w:r>
              <w:rPr>
                <w:rFonts w:eastAsiaTheme="minorEastAsia"/>
                <w:color w:val="000000" w:themeColor="text1"/>
                <w:kern w:val="24"/>
                <w:sz w:val="24"/>
                <w:szCs w:val="24"/>
              </w:rPr>
              <w:t xml:space="preserve">puts restraints and restrictions on the adult at risk, these can be in place for a year initially but after review can be in place for up to three years. </w:t>
            </w:r>
            <w:r w:rsidRPr="00C50D41">
              <w:rPr>
                <w:rFonts w:eastAsiaTheme="minorEastAsia"/>
                <w:color w:val="000000" w:themeColor="text1"/>
                <w:kern w:val="24"/>
                <w:sz w:val="24"/>
                <w:szCs w:val="24"/>
              </w:rPr>
              <w:t>However, if an individual is deemed as having capacity</w:t>
            </w:r>
            <w:r w:rsidR="00323AEB">
              <w:rPr>
                <w:rFonts w:eastAsiaTheme="minorEastAsia"/>
                <w:color w:val="000000" w:themeColor="text1"/>
                <w:kern w:val="24"/>
                <w:sz w:val="24"/>
                <w:szCs w:val="24"/>
              </w:rPr>
              <w:t>,</w:t>
            </w:r>
            <w:r w:rsidRPr="00C50D41">
              <w:rPr>
                <w:rFonts w:eastAsiaTheme="minorEastAsia"/>
                <w:color w:val="000000" w:themeColor="text1"/>
                <w:kern w:val="24"/>
                <w:sz w:val="24"/>
                <w:szCs w:val="24"/>
              </w:rPr>
              <w:t xml:space="preserve"> family/friends and practitioners must accept this</w:t>
            </w:r>
            <w:r>
              <w:rPr>
                <w:rFonts w:eastAsiaTheme="minorEastAsia"/>
                <w:color w:val="000000" w:themeColor="text1"/>
                <w:kern w:val="24"/>
                <w:sz w:val="24"/>
                <w:szCs w:val="24"/>
              </w:rPr>
              <w:t>,</w:t>
            </w:r>
            <w:r w:rsidRPr="00C50D41">
              <w:rPr>
                <w:rFonts w:eastAsiaTheme="minorEastAsia"/>
                <w:color w:val="000000" w:themeColor="text1"/>
                <w:kern w:val="24"/>
                <w:sz w:val="24"/>
                <w:szCs w:val="24"/>
              </w:rPr>
              <w:t xml:space="preserve"> even if the individual is making unwise decisions</w:t>
            </w:r>
            <w:r>
              <w:rPr>
                <w:rFonts w:eastAsiaTheme="minorEastAsia"/>
                <w:color w:val="000000" w:themeColor="text1"/>
                <w:kern w:val="24"/>
                <w:sz w:val="24"/>
                <w:szCs w:val="24"/>
              </w:rPr>
              <w:t xml:space="preserve">. It is a person’s right to make unwise decisions as they have human rights (The Human Rights Act 1998). </w:t>
            </w:r>
          </w:p>
          <w:p w14:paraId="4EF24BE1" w14:textId="77777777" w:rsidR="001A5508" w:rsidRDefault="001A5508" w:rsidP="009E3B3E">
            <w:pPr>
              <w:spacing w:line="360" w:lineRule="auto"/>
              <w:jc w:val="both"/>
              <w:rPr>
                <w:rFonts w:eastAsiaTheme="minorEastAsia"/>
                <w:color w:val="000000" w:themeColor="text1"/>
                <w:kern w:val="24"/>
                <w:sz w:val="24"/>
                <w:szCs w:val="24"/>
              </w:rPr>
            </w:pPr>
          </w:p>
          <w:p w14:paraId="4055DA18" w14:textId="77777777" w:rsidR="009E3B3E" w:rsidRPr="00C50D41" w:rsidRDefault="009E3B3E" w:rsidP="009E3B3E">
            <w:pPr>
              <w:spacing w:line="360" w:lineRule="auto"/>
              <w:jc w:val="both"/>
              <w:rPr>
                <w:sz w:val="24"/>
                <w:szCs w:val="24"/>
              </w:rPr>
            </w:pPr>
            <w:r>
              <w:rPr>
                <w:rFonts w:eastAsiaTheme="minorEastAsia"/>
                <w:color w:val="000000" w:themeColor="text1"/>
                <w:kern w:val="24"/>
                <w:sz w:val="24"/>
                <w:szCs w:val="24"/>
              </w:rPr>
              <w:t>(Words 5</w:t>
            </w:r>
            <w:r w:rsidR="00492DDF">
              <w:rPr>
                <w:rFonts w:eastAsiaTheme="minorEastAsia"/>
                <w:color w:val="000000" w:themeColor="text1"/>
                <w:kern w:val="24"/>
                <w:sz w:val="24"/>
                <w:szCs w:val="24"/>
              </w:rPr>
              <w:t>38</w:t>
            </w:r>
            <w:r>
              <w:rPr>
                <w:rFonts w:eastAsiaTheme="minorEastAsia"/>
                <w:color w:val="000000" w:themeColor="text1"/>
                <w:kern w:val="24"/>
                <w:sz w:val="24"/>
                <w:szCs w:val="24"/>
              </w:rPr>
              <w:t>)</w:t>
            </w:r>
          </w:p>
          <w:p w14:paraId="389C9F04" w14:textId="77777777" w:rsidR="009E3B3E" w:rsidRPr="008B28E7" w:rsidRDefault="009E3B3E" w:rsidP="00FF7EBB">
            <w:pPr>
              <w:jc w:val="both"/>
              <w:rPr>
                <w:b/>
                <w:sz w:val="24"/>
                <w:szCs w:val="24"/>
              </w:rPr>
            </w:pPr>
          </w:p>
        </w:tc>
      </w:tr>
    </w:tbl>
    <w:p w14:paraId="1FA5B83F" w14:textId="77777777" w:rsidR="00AA666E" w:rsidRPr="008B28E7" w:rsidRDefault="00AA666E" w:rsidP="00FF7EBB">
      <w:pPr>
        <w:jc w:val="both"/>
        <w:rPr>
          <w:sz w:val="24"/>
          <w:szCs w:val="24"/>
        </w:rPr>
      </w:pPr>
    </w:p>
    <w:p w14:paraId="3399FB77" w14:textId="77777777" w:rsidR="00AA666E" w:rsidRPr="008B28E7" w:rsidRDefault="00AA666E" w:rsidP="00FF7EBB">
      <w:pPr>
        <w:jc w:val="both"/>
        <w:rPr>
          <w:sz w:val="24"/>
          <w:szCs w:val="24"/>
        </w:rPr>
      </w:pPr>
    </w:p>
    <w:p w14:paraId="3550CF03" w14:textId="77777777" w:rsidR="00AA666E" w:rsidRDefault="00AA666E" w:rsidP="00FF7EBB">
      <w:pPr>
        <w:jc w:val="both"/>
        <w:rPr>
          <w:sz w:val="24"/>
          <w:szCs w:val="24"/>
        </w:rPr>
      </w:pPr>
    </w:p>
    <w:p w14:paraId="78226434" w14:textId="77777777" w:rsidR="008B28E7" w:rsidRDefault="008B28E7" w:rsidP="00FF7EBB">
      <w:pPr>
        <w:jc w:val="both"/>
        <w:rPr>
          <w:sz w:val="24"/>
          <w:szCs w:val="24"/>
        </w:rPr>
      </w:pPr>
    </w:p>
    <w:p w14:paraId="5A6B0EFB" w14:textId="77777777" w:rsidR="008B28E7" w:rsidRDefault="008B28E7" w:rsidP="00FF7EBB">
      <w:pPr>
        <w:jc w:val="both"/>
        <w:rPr>
          <w:sz w:val="24"/>
          <w:szCs w:val="24"/>
        </w:rPr>
      </w:pPr>
    </w:p>
    <w:p w14:paraId="582AA932" w14:textId="77777777" w:rsidR="008B28E7" w:rsidRDefault="008B28E7" w:rsidP="00FF7EBB">
      <w:pPr>
        <w:jc w:val="both"/>
        <w:rPr>
          <w:sz w:val="24"/>
          <w:szCs w:val="24"/>
        </w:rPr>
      </w:pPr>
    </w:p>
    <w:p w14:paraId="77A9C039" w14:textId="77777777" w:rsidR="008B28E7" w:rsidRDefault="008B28E7" w:rsidP="00FF7EBB">
      <w:pPr>
        <w:jc w:val="both"/>
        <w:rPr>
          <w:sz w:val="24"/>
          <w:szCs w:val="24"/>
        </w:rPr>
      </w:pPr>
    </w:p>
    <w:p w14:paraId="46403B79" w14:textId="77777777" w:rsidR="008B28E7" w:rsidRDefault="008B28E7" w:rsidP="00FF7EBB">
      <w:pPr>
        <w:jc w:val="both"/>
        <w:rPr>
          <w:sz w:val="24"/>
          <w:szCs w:val="24"/>
        </w:rPr>
      </w:pPr>
    </w:p>
    <w:p w14:paraId="29367909" w14:textId="77777777" w:rsidR="008B28E7" w:rsidRDefault="008B28E7" w:rsidP="00FF7EBB">
      <w:pPr>
        <w:jc w:val="both"/>
        <w:rPr>
          <w:sz w:val="24"/>
          <w:szCs w:val="24"/>
        </w:rPr>
      </w:pPr>
    </w:p>
    <w:p w14:paraId="29CE0D36" w14:textId="77777777" w:rsidR="00956AE9" w:rsidRDefault="00956AE9" w:rsidP="00FF7EBB">
      <w:pPr>
        <w:jc w:val="both"/>
        <w:rPr>
          <w:sz w:val="24"/>
          <w:szCs w:val="24"/>
        </w:rPr>
      </w:pPr>
    </w:p>
    <w:p w14:paraId="60DD9A45" w14:textId="77777777" w:rsidR="00390074" w:rsidRDefault="00390074" w:rsidP="00FF7EBB">
      <w:pPr>
        <w:jc w:val="both"/>
        <w:rPr>
          <w:sz w:val="24"/>
          <w:szCs w:val="24"/>
        </w:rPr>
      </w:pPr>
    </w:p>
    <w:p w14:paraId="3074381D" w14:textId="77777777" w:rsidR="00390074" w:rsidRDefault="00390074" w:rsidP="00FF7EBB">
      <w:pPr>
        <w:jc w:val="both"/>
        <w:rPr>
          <w:sz w:val="24"/>
          <w:szCs w:val="24"/>
        </w:rPr>
      </w:pPr>
    </w:p>
    <w:p w14:paraId="75996B5A" w14:textId="77777777" w:rsidR="00390074" w:rsidRDefault="00390074" w:rsidP="00FF7EBB">
      <w:pPr>
        <w:jc w:val="both"/>
        <w:rPr>
          <w:sz w:val="24"/>
          <w:szCs w:val="24"/>
        </w:rPr>
      </w:pPr>
    </w:p>
    <w:p w14:paraId="19B84C17" w14:textId="77777777" w:rsidR="00390074" w:rsidRDefault="00390074" w:rsidP="00FF7EBB">
      <w:pPr>
        <w:jc w:val="both"/>
        <w:rPr>
          <w:sz w:val="24"/>
          <w:szCs w:val="24"/>
        </w:rPr>
      </w:pPr>
    </w:p>
    <w:p w14:paraId="4E4BD384" w14:textId="77777777" w:rsidR="00390074" w:rsidRDefault="00390074" w:rsidP="00FF7EBB">
      <w:pPr>
        <w:jc w:val="both"/>
        <w:rPr>
          <w:sz w:val="24"/>
          <w:szCs w:val="24"/>
        </w:rPr>
      </w:pPr>
    </w:p>
    <w:p w14:paraId="4DFE3B88" w14:textId="77777777" w:rsidR="00390074" w:rsidRDefault="00390074" w:rsidP="00FF7EBB">
      <w:pPr>
        <w:jc w:val="both"/>
        <w:rPr>
          <w:sz w:val="24"/>
          <w:szCs w:val="24"/>
        </w:rPr>
      </w:pPr>
    </w:p>
    <w:p w14:paraId="2D3E9C4F" w14:textId="77777777" w:rsidR="00390074" w:rsidRDefault="00390074" w:rsidP="00FF7EBB">
      <w:pPr>
        <w:jc w:val="both"/>
        <w:rPr>
          <w:sz w:val="24"/>
          <w:szCs w:val="24"/>
        </w:rPr>
      </w:pPr>
    </w:p>
    <w:p w14:paraId="55FF5C9D" w14:textId="77777777" w:rsidR="00390074" w:rsidRDefault="00390074" w:rsidP="00FF7EBB">
      <w:pPr>
        <w:jc w:val="both"/>
        <w:rPr>
          <w:sz w:val="24"/>
          <w:szCs w:val="24"/>
        </w:rPr>
      </w:pPr>
    </w:p>
    <w:p w14:paraId="4090CBAD" w14:textId="77777777" w:rsidR="00390074" w:rsidRDefault="00390074" w:rsidP="00FF7EBB">
      <w:pPr>
        <w:jc w:val="both"/>
        <w:rPr>
          <w:sz w:val="24"/>
          <w:szCs w:val="24"/>
        </w:rPr>
      </w:pPr>
    </w:p>
    <w:p w14:paraId="0DE2811F" w14:textId="77777777" w:rsidR="00390074" w:rsidRDefault="00390074" w:rsidP="00FF7EBB">
      <w:pPr>
        <w:jc w:val="both"/>
        <w:rPr>
          <w:sz w:val="24"/>
          <w:szCs w:val="24"/>
        </w:rPr>
      </w:pPr>
    </w:p>
    <w:p w14:paraId="45802A80" w14:textId="77777777" w:rsidR="00390074" w:rsidRDefault="00390074" w:rsidP="00FF7EBB">
      <w:pPr>
        <w:jc w:val="both"/>
        <w:rPr>
          <w:sz w:val="24"/>
          <w:szCs w:val="24"/>
        </w:rPr>
      </w:pPr>
    </w:p>
    <w:tbl>
      <w:tblPr>
        <w:tblpPr w:leftFromText="180" w:rightFromText="180" w:vertAnchor="text" w:horzAnchor="margin" w:tblpY="-49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E4ADB" w:rsidRPr="008B28E7" w14:paraId="7F1F69FB" w14:textId="77777777" w:rsidTr="000E4ADB">
        <w:tc>
          <w:tcPr>
            <w:tcW w:w="10070" w:type="dxa"/>
            <w:shd w:val="clear" w:color="auto" w:fill="auto"/>
          </w:tcPr>
          <w:p w14:paraId="60EB38BB" w14:textId="77777777" w:rsidR="000E4ADB" w:rsidRDefault="000E4ADB" w:rsidP="000E4ADB">
            <w:pPr>
              <w:jc w:val="both"/>
              <w:rPr>
                <w:sz w:val="24"/>
                <w:szCs w:val="24"/>
              </w:rPr>
            </w:pPr>
            <w:r w:rsidRPr="006108C9">
              <w:rPr>
                <w:sz w:val="24"/>
                <w:szCs w:val="24"/>
              </w:rPr>
              <w:lastRenderedPageBreak/>
              <w:t>Reflect on the difference between safeguarding in adult and children</w:t>
            </w:r>
            <w:r>
              <w:rPr>
                <w:sz w:val="24"/>
                <w:szCs w:val="24"/>
              </w:rPr>
              <w:t>’s</w:t>
            </w:r>
            <w:r w:rsidRPr="006108C9">
              <w:rPr>
                <w:sz w:val="24"/>
                <w:szCs w:val="24"/>
              </w:rPr>
              <w:t xml:space="preserve"> work</w:t>
            </w:r>
          </w:p>
          <w:p w14:paraId="3AEC3BAB" w14:textId="77777777" w:rsidR="000E4ADB" w:rsidRDefault="000E4ADB" w:rsidP="000E4ADB">
            <w:pPr>
              <w:jc w:val="both"/>
              <w:rPr>
                <w:sz w:val="24"/>
                <w:szCs w:val="24"/>
              </w:rPr>
            </w:pPr>
          </w:p>
          <w:p w14:paraId="13B9F1E1" w14:textId="77777777" w:rsidR="000E4ADB" w:rsidRDefault="000E4ADB" w:rsidP="000E4ADB">
            <w:pPr>
              <w:jc w:val="both"/>
              <w:rPr>
                <w:sz w:val="24"/>
                <w:szCs w:val="24"/>
              </w:rPr>
            </w:pPr>
          </w:p>
          <w:p w14:paraId="5F8107A6" w14:textId="77777777" w:rsidR="000E4ADB" w:rsidRPr="006108C9" w:rsidRDefault="000E4ADB" w:rsidP="000E4ADB">
            <w:pPr>
              <w:jc w:val="both"/>
              <w:rPr>
                <w:sz w:val="24"/>
                <w:szCs w:val="24"/>
              </w:rPr>
            </w:pPr>
          </w:p>
          <w:p w14:paraId="740F4D02" w14:textId="77777777" w:rsidR="000E4ADB" w:rsidRDefault="000E4ADB" w:rsidP="000E4ADB">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p>
          <w:p w14:paraId="0A0A408A" w14:textId="77777777" w:rsidR="000E4ADB" w:rsidRDefault="000E4ADB" w:rsidP="000E4ADB">
            <w:pPr>
              <w:jc w:val="both"/>
              <w:rPr>
                <w:i/>
                <w:sz w:val="24"/>
                <w:szCs w:val="24"/>
              </w:rPr>
            </w:pPr>
          </w:p>
          <w:p w14:paraId="465A9685" w14:textId="77777777" w:rsidR="000E4ADB" w:rsidRDefault="000E4ADB" w:rsidP="000E4ADB">
            <w:pPr>
              <w:spacing w:line="360" w:lineRule="auto"/>
              <w:jc w:val="both"/>
              <w:rPr>
                <w:sz w:val="24"/>
                <w:szCs w:val="24"/>
              </w:rPr>
            </w:pPr>
            <w:r w:rsidRPr="006D68A3">
              <w:rPr>
                <w:sz w:val="24"/>
                <w:szCs w:val="24"/>
              </w:rPr>
              <w:t>There are two main differences when worki</w:t>
            </w:r>
            <w:r>
              <w:rPr>
                <w:sz w:val="24"/>
                <w:szCs w:val="24"/>
              </w:rPr>
              <w:t xml:space="preserve">ng with adults and children </w:t>
            </w:r>
            <w:r w:rsidRPr="006D68A3">
              <w:rPr>
                <w:sz w:val="24"/>
                <w:szCs w:val="24"/>
              </w:rPr>
              <w:t xml:space="preserve">which are ‘consent’ and ‘capacity’. When working with children their welfare is paramount, if a child is deemed at risk it is the </w:t>
            </w:r>
            <w:r w:rsidR="001A5508">
              <w:rPr>
                <w:sz w:val="24"/>
                <w:szCs w:val="24"/>
              </w:rPr>
              <w:t>L</w:t>
            </w:r>
            <w:r w:rsidRPr="006D68A3">
              <w:rPr>
                <w:sz w:val="24"/>
                <w:szCs w:val="24"/>
              </w:rPr>
              <w:t xml:space="preserve">ocal </w:t>
            </w:r>
            <w:r w:rsidR="001A5508">
              <w:rPr>
                <w:sz w:val="24"/>
                <w:szCs w:val="24"/>
              </w:rPr>
              <w:t>A</w:t>
            </w:r>
            <w:r w:rsidRPr="006D68A3">
              <w:rPr>
                <w:sz w:val="24"/>
                <w:szCs w:val="24"/>
              </w:rPr>
              <w:t>uthority’s duty to protect th</w:t>
            </w:r>
            <w:r>
              <w:rPr>
                <w:sz w:val="24"/>
                <w:szCs w:val="24"/>
              </w:rPr>
              <w:t>e</w:t>
            </w:r>
            <w:r w:rsidRPr="006D68A3">
              <w:rPr>
                <w:sz w:val="24"/>
                <w:szCs w:val="24"/>
              </w:rPr>
              <w:t xml:space="preserve"> child. Workers do not need consent from parents when investigating or taking steps to safeguard the child. </w:t>
            </w:r>
            <w:r>
              <w:rPr>
                <w:sz w:val="24"/>
                <w:szCs w:val="24"/>
              </w:rPr>
              <w:t>When working with children p</w:t>
            </w:r>
            <w:r w:rsidRPr="006D68A3">
              <w:rPr>
                <w:sz w:val="24"/>
                <w:szCs w:val="24"/>
              </w:rPr>
              <w:t xml:space="preserve">ractitioners must follow guidance </w:t>
            </w:r>
            <w:r>
              <w:rPr>
                <w:sz w:val="24"/>
                <w:szCs w:val="24"/>
              </w:rPr>
              <w:t>set out in</w:t>
            </w:r>
            <w:r w:rsidRPr="006D68A3">
              <w:rPr>
                <w:sz w:val="24"/>
                <w:szCs w:val="24"/>
              </w:rPr>
              <w:t xml:space="preserve"> the Children Act 1989, the Wales Safeguarding Procedures 201</w:t>
            </w:r>
            <w:r>
              <w:rPr>
                <w:sz w:val="24"/>
                <w:szCs w:val="24"/>
              </w:rPr>
              <w:t>9</w:t>
            </w:r>
            <w:r w:rsidRPr="006D68A3">
              <w:rPr>
                <w:sz w:val="24"/>
                <w:szCs w:val="24"/>
              </w:rPr>
              <w:t xml:space="preserve"> and the Social Services and Wellbeing (Wales) Act </w:t>
            </w:r>
            <w:r>
              <w:rPr>
                <w:sz w:val="24"/>
                <w:szCs w:val="24"/>
              </w:rPr>
              <w:t>(SSWBA)</w:t>
            </w:r>
            <w:r w:rsidRPr="006D68A3">
              <w:rPr>
                <w:sz w:val="24"/>
                <w:szCs w:val="24"/>
              </w:rPr>
              <w:t xml:space="preserve"> 2014 as this legislation informs child protection practice across Wales. </w:t>
            </w:r>
            <w:r>
              <w:rPr>
                <w:sz w:val="24"/>
                <w:szCs w:val="24"/>
              </w:rPr>
              <w:t xml:space="preserve">When assessing significant harm in children, abuse is defined as physical, sexual, emotional, neglect and psychological. This is the case in adults however financial abuse is also considered (Wales Safeguarding Procedures 2019). </w:t>
            </w:r>
          </w:p>
          <w:p w14:paraId="1C4D427D" w14:textId="77777777" w:rsidR="000E4ADB" w:rsidRPr="006D68A3" w:rsidRDefault="000E4ADB" w:rsidP="000E4ADB">
            <w:pPr>
              <w:spacing w:line="360" w:lineRule="auto"/>
              <w:jc w:val="both"/>
              <w:rPr>
                <w:sz w:val="24"/>
                <w:szCs w:val="24"/>
              </w:rPr>
            </w:pPr>
          </w:p>
          <w:p w14:paraId="5AFC648A" w14:textId="77777777" w:rsidR="000E4ADB" w:rsidRDefault="000E4ADB" w:rsidP="000E4ADB">
            <w:pPr>
              <w:spacing w:line="360" w:lineRule="auto"/>
              <w:jc w:val="both"/>
              <w:rPr>
                <w:sz w:val="24"/>
                <w:szCs w:val="24"/>
              </w:rPr>
            </w:pPr>
            <w:r w:rsidRPr="006D68A3">
              <w:rPr>
                <w:sz w:val="24"/>
                <w:szCs w:val="24"/>
              </w:rPr>
              <w:t xml:space="preserve">When working with both adults and children it is important to consider the Human Rights Act 1998, </w:t>
            </w:r>
            <w:r>
              <w:rPr>
                <w:sz w:val="24"/>
                <w:szCs w:val="24"/>
              </w:rPr>
              <w:t>which is in place to respect and protect</w:t>
            </w:r>
            <w:r w:rsidRPr="006D68A3">
              <w:rPr>
                <w:sz w:val="24"/>
                <w:szCs w:val="24"/>
              </w:rPr>
              <w:t xml:space="preserve"> individual’s rights when </w:t>
            </w:r>
            <w:r>
              <w:rPr>
                <w:sz w:val="24"/>
                <w:szCs w:val="24"/>
              </w:rPr>
              <w:t xml:space="preserve">practitioners are </w:t>
            </w:r>
            <w:r w:rsidRPr="006D68A3">
              <w:rPr>
                <w:sz w:val="24"/>
                <w:szCs w:val="24"/>
              </w:rPr>
              <w:t>making decisions about them. Practitioners must also take into consideration the United Nations Convention on the Rights of Child and Gallick Competence (the right to consent to medical procedure without parental consent under the age of 16) when working with children</w:t>
            </w:r>
            <w:r>
              <w:rPr>
                <w:sz w:val="24"/>
                <w:szCs w:val="24"/>
              </w:rPr>
              <w:t>,</w:t>
            </w:r>
            <w:r w:rsidRPr="006D68A3">
              <w:rPr>
                <w:sz w:val="24"/>
                <w:szCs w:val="24"/>
              </w:rPr>
              <w:t xml:space="preserve"> taking into consideration their rights and balancing them against </w:t>
            </w:r>
            <w:r>
              <w:rPr>
                <w:sz w:val="24"/>
                <w:szCs w:val="24"/>
              </w:rPr>
              <w:t xml:space="preserve">the </w:t>
            </w:r>
            <w:r w:rsidRPr="006D68A3">
              <w:rPr>
                <w:sz w:val="24"/>
                <w:szCs w:val="24"/>
              </w:rPr>
              <w:t>risks. When working with adults it is important to consider the United Nations Principles for Older Persons which is a set of principles that ensure older persons are treated equally and fairly.  When working with adults at risk you must gain their consent to conduct any investigation and if they are deemed to have capacity, they can make unwise choices / decisions even if it puts them at risk</w:t>
            </w:r>
            <w:r>
              <w:rPr>
                <w:sz w:val="24"/>
                <w:szCs w:val="24"/>
              </w:rPr>
              <w:t xml:space="preserve"> (Mental Capacity Act 2005)</w:t>
            </w:r>
            <w:r w:rsidRPr="006D68A3">
              <w:rPr>
                <w:sz w:val="24"/>
                <w:szCs w:val="24"/>
              </w:rPr>
              <w:t xml:space="preserve">. </w:t>
            </w:r>
          </w:p>
          <w:p w14:paraId="1FA9E5A4" w14:textId="77777777" w:rsidR="000E4ADB" w:rsidRPr="006D68A3" w:rsidRDefault="000E4ADB" w:rsidP="000E4ADB">
            <w:pPr>
              <w:spacing w:line="360" w:lineRule="auto"/>
              <w:jc w:val="both"/>
              <w:rPr>
                <w:sz w:val="24"/>
                <w:szCs w:val="24"/>
              </w:rPr>
            </w:pPr>
          </w:p>
          <w:p w14:paraId="53DB8072" w14:textId="77777777" w:rsidR="000E4ADB" w:rsidRDefault="000E4ADB" w:rsidP="000E4ADB">
            <w:pPr>
              <w:spacing w:line="360" w:lineRule="auto"/>
              <w:jc w:val="both"/>
              <w:rPr>
                <w:sz w:val="24"/>
                <w:szCs w:val="24"/>
              </w:rPr>
            </w:pPr>
            <w:r w:rsidRPr="006D68A3">
              <w:rPr>
                <w:sz w:val="24"/>
                <w:szCs w:val="24"/>
              </w:rPr>
              <w:t xml:space="preserve">A significant difference between adult and children services is that if a child is at risk from their parents or carers the </w:t>
            </w:r>
            <w:r w:rsidR="001A5508">
              <w:rPr>
                <w:sz w:val="24"/>
                <w:szCs w:val="24"/>
              </w:rPr>
              <w:t>L</w:t>
            </w:r>
            <w:r w:rsidRPr="006D68A3">
              <w:rPr>
                <w:sz w:val="24"/>
                <w:szCs w:val="24"/>
              </w:rPr>
              <w:t xml:space="preserve">ocal </w:t>
            </w:r>
            <w:r w:rsidR="001A5508">
              <w:rPr>
                <w:sz w:val="24"/>
                <w:szCs w:val="24"/>
              </w:rPr>
              <w:t>A</w:t>
            </w:r>
            <w:r w:rsidRPr="006D68A3">
              <w:rPr>
                <w:sz w:val="24"/>
                <w:szCs w:val="24"/>
              </w:rPr>
              <w:t>uthority can make an application to the court to have the child removed from their care.</w:t>
            </w:r>
            <w:r>
              <w:rPr>
                <w:sz w:val="24"/>
                <w:szCs w:val="24"/>
              </w:rPr>
              <w:t xml:space="preserve"> Significant harm in children is in relation to the care or control given by their parents or carers whereas in adults it is about the individual</w:t>
            </w:r>
            <w:r w:rsidR="000407DF">
              <w:rPr>
                <w:sz w:val="24"/>
                <w:szCs w:val="24"/>
              </w:rPr>
              <w:t>’</w:t>
            </w:r>
            <w:r>
              <w:rPr>
                <w:sz w:val="24"/>
                <w:szCs w:val="24"/>
              </w:rPr>
              <w:t xml:space="preserve">s ability to care for and protect themselves (Wales Safeguarding procedures 2019).  </w:t>
            </w:r>
          </w:p>
          <w:p w14:paraId="26DB7446" w14:textId="77777777" w:rsidR="000E4ADB" w:rsidRPr="006D68A3" w:rsidRDefault="000E4ADB" w:rsidP="000E4ADB">
            <w:pPr>
              <w:spacing w:line="360" w:lineRule="auto"/>
              <w:jc w:val="both"/>
              <w:rPr>
                <w:sz w:val="24"/>
                <w:szCs w:val="24"/>
              </w:rPr>
            </w:pPr>
            <w:r>
              <w:rPr>
                <w:sz w:val="24"/>
                <w:szCs w:val="24"/>
              </w:rPr>
              <w:lastRenderedPageBreak/>
              <w:t xml:space="preserve">In </w:t>
            </w:r>
            <w:r w:rsidRPr="006D68A3">
              <w:rPr>
                <w:sz w:val="24"/>
                <w:szCs w:val="24"/>
              </w:rPr>
              <w:t>adult services</w:t>
            </w:r>
            <w:r>
              <w:rPr>
                <w:sz w:val="24"/>
                <w:szCs w:val="24"/>
              </w:rPr>
              <w:t>,</w:t>
            </w:r>
            <w:r w:rsidRPr="006D68A3">
              <w:rPr>
                <w:sz w:val="24"/>
                <w:szCs w:val="24"/>
              </w:rPr>
              <w:t xml:space="preserve"> an </w:t>
            </w:r>
            <w:r>
              <w:rPr>
                <w:sz w:val="24"/>
                <w:szCs w:val="24"/>
              </w:rPr>
              <w:t>individual</w:t>
            </w:r>
            <w:r w:rsidRPr="006D68A3">
              <w:rPr>
                <w:sz w:val="24"/>
                <w:szCs w:val="24"/>
              </w:rPr>
              <w:t xml:space="preserve"> can only be removed from their environment if they have been assessed under the Mental Capacity Act 2005 as lacking capacity and they are putting themselves at significant risk</w:t>
            </w:r>
            <w:r>
              <w:rPr>
                <w:sz w:val="24"/>
                <w:szCs w:val="24"/>
              </w:rPr>
              <w:t xml:space="preserve"> of harm</w:t>
            </w:r>
            <w:r w:rsidRPr="006D68A3">
              <w:rPr>
                <w:sz w:val="24"/>
                <w:szCs w:val="24"/>
              </w:rPr>
              <w:t xml:space="preserve">. </w:t>
            </w:r>
            <w:r>
              <w:rPr>
                <w:sz w:val="24"/>
                <w:szCs w:val="24"/>
              </w:rPr>
              <w:t>Practitioners can access g</w:t>
            </w:r>
            <w:r w:rsidRPr="006D68A3">
              <w:rPr>
                <w:sz w:val="24"/>
                <w:szCs w:val="24"/>
              </w:rPr>
              <w:t>uidance for safeguarding adults in Wales in the SSWBA 2014 part 7</w:t>
            </w:r>
            <w:r>
              <w:rPr>
                <w:sz w:val="24"/>
                <w:szCs w:val="24"/>
              </w:rPr>
              <w:t>, the Wales Safeguarding Procedures 2019</w:t>
            </w:r>
            <w:r w:rsidRPr="006D68A3">
              <w:rPr>
                <w:sz w:val="24"/>
                <w:szCs w:val="24"/>
              </w:rPr>
              <w:t xml:space="preserve"> and the Wales Interim Policies and Procedures for the Protection of Vulnerable Adults.  </w:t>
            </w:r>
          </w:p>
          <w:p w14:paraId="4C08799F" w14:textId="77777777" w:rsidR="00A623EE" w:rsidRDefault="00A623EE" w:rsidP="000E4ADB">
            <w:pPr>
              <w:rPr>
                <w:sz w:val="24"/>
                <w:szCs w:val="24"/>
              </w:rPr>
            </w:pPr>
          </w:p>
          <w:p w14:paraId="7C2E9A94" w14:textId="77777777" w:rsidR="000E4ADB" w:rsidRPr="006D68A3" w:rsidRDefault="000E4ADB" w:rsidP="000E4ADB">
            <w:pPr>
              <w:rPr>
                <w:sz w:val="24"/>
                <w:szCs w:val="24"/>
              </w:rPr>
            </w:pPr>
            <w:r>
              <w:rPr>
                <w:sz w:val="24"/>
                <w:szCs w:val="24"/>
              </w:rPr>
              <w:t>(Words 427</w:t>
            </w:r>
            <w:r w:rsidRPr="006D68A3">
              <w:rPr>
                <w:sz w:val="24"/>
                <w:szCs w:val="24"/>
              </w:rPr>
              <w:t>)</w:t>
            </w:r>
          </w:p>
          <w:p w14:paraId="22ED2D75" w14:textId="77777777" w:rsidR="000E4ADB" w:rsidRDefault="000E4ADB" w:rsidP="000E4ADB">
            <w:pPr>
              <w:jc w:val="both"/>
              <w:rPr>
                <w:i/>
                <w:sz w:val="24"/>
                <w:szCs w:val="24"/>
              </w:rPr>
            </w:pPr>
          </w:p>
          <w:p w14:paraId="7FF5A78F" w14:textId="77777777" w:rsidR="000E4ADB" w:rsidRDefault="000E4ADB" w:rsidP="000E4ADB">
            <w:pPr>
              <w:jc w:val="both"/>
              <w:rPr>
                <w:i/>
                <w:sz w:val="24"/>
                <w:szCs w:val="24"/>
              </w:rPr>
            </w:pPr>
          </w:p>
          <w:p w14:paraId="0E2A12C9" w14:textId="77777777" w:rsidR="000E4ADB" w:rsidRPr="006108C9" w:rsidRDefault="000E4ADB" w:rsidP="000E4ADB">
            <w:pPr>
              <w:jc w:val="both"/>
              <w:rPr>
                <w:sz w:val="24"/>
                <w:szCs w:val="24"/>
              </w:rPr>
            </w:pPr>
          </w:p>
        </w:tc>
      </w:tr>
    </w:tbl>
    <w:p w14:paraId="7331AE87" w14:textId="77777777" w:rsidR="00390074" w:rsidRDefault="00390074" w:rsidP="00FF7EBB">
      <w:pPr>
        <w:jc w:val="both"/>
        <w:rPr>
          <w:sz w:val="24"/>
          <w:szCs w:val="24"/>
        </w:rPr>
      </w:pPr>
    </w:p>
    <w:p w14:paraId="5401640F" w14:textId="77777777" w:rsidR="00390074" w:rsidRDefault="00390074" w:rsidP="00FF7EBB">
      <w:pPr>
        <w:jc w:val="both"/>
        <w:rPr>
          <w:sz w:val="24"/>
          <w:szCs w:val="24"/>
        </w:rPr>
      </w:pPr>
    </w:p>
    <w:p w14:paraId="54686665" w14:textId="77777777" w:rsidR="00390074" w:rsidRDefault="00390074" w:rsidP="00FF7EBB">
      <w:pPr>
        <w:jc w:val="both"/>
        <w:rPr>
          <w:sz w:val="24"/>
          <w:szCs w:val="24"/>
        </w:rPr>
      </w:pPr>
    </w:p>
    <w:p w14:paraId="442D0D74" w14:textId="77777777" w:rsidR="00390074" w:rsidRDefault="00390074" w:rsidP="00FF7EBB">
      <w:pPr>
        <w:jc w:val="both"/>
        <w:rPr>
          <w:sz w:val="24"/>
          <w:szCs w:val="24"/>
        </w:rPr>
      </w:pPr>
    </w:p>
    <w:p w14:paraId="0F69F00A" w14:textId="77777777" w:rsidR="006108C9" w:rsidRDefault="006108C9"/>
    <w:p w14:paraId="6E2A5B63" w14:textId="77777777" w:rsidR="00AA666E" w:rsidRPr="0002440E" w:rsidRDefault="00AA666E" w:rsidP="0002440E"/>
    <w:p w14:paraId="6A00E829" w14:textId="77777777" w:rsidR="00AA666E" w:rsidRPr="008B28E7" w:rsidRDefault="00AA666E" w:rsidP="00FF7EBB">
      <w:pPr>
        <w:jc w:val="both"/>
        <w:rPr>
          <w:sz w:val="24"/>
          <w:szCs w:val="24"/>
        </w:rPr>
      </w:pPr>
    </w:p>
    <w:p w14:paraId="3FD76F32" w14:textId="77777777" w:rsidR="006108C9" w:rsidRDefault="006108C9" w:rsidP="00FF7EBB">
      <w:pPr>
        <w:jc w:val="both"/>
        <w:rPr>
          <w:sz w:val="24"/>
          <w:szCs w:val="24"/>
        </w:rPr>
      </w:pPr>
    </w:p>
    <w:p w14:paraId="46D1A622" w14:textId="77777777" w:rsidR="006108C9" w:rsidRDefault="006108C9" w:rsidP="00FF7EBB">
      <w:pPr>
        <w:jc w:val="both"/>
        <w:rPr>
          <w:sz w:val="24"/>
          <w:szCs w:val="24"/>
        </w:rPr>
      </w:pPr>
    </w:p>
    <w:p w14:paraId="73DF3F70" w14:textId="77777777" w:rsidR="006108C9" w:rsidRDefault="006108C9" w:rsidP="00FF7EBB">
      <w:pPr>
        <w:jc w:val="both"/>
        <w:rPr>
          <w:sz w:val="24"/>
          <w:szCs w:val="24"/>
        </w:rPr>
      </w:pPr>
    </w:p>
    <w:p w14:paraId="5691AAC4" w14:textId="77777777" w:rsidR="0002440E" w:rsidRDefault="0002440E" w:rsidP="00FF7EBB">
      <w:pPr>
        <w:jc w:val="both"/>
        <w:rPr>
          <w:sz w:val="24"/>
          <w:szCs w:val="24"/>
        </w:rPr>
      </w:pPr>
    </w:p>
    <w:p w14:paraId="2D50FD71" w14:textId="77777777" w:rsidR="008B28E7" w:rsidRDefault="008B28E7" w:rsidP="00FF7EBB">
      <w:pPr>
        <w:jc w:val="both"/>
        <w:rPr>
          <w:sz w:val="24"/>
          <w:szCs w:val="24"/>
        </w:rPr>
      </w:pPr>
    </w:p>
    <w:p w14:paraId="1717A288" w14:textId="77777777" w:rsidR="00AA666E" w:rsidRPr="008B28E7" w:rsidRDefault="00AA666E" w:rsidP="00FF7EBB">
      <w:pPr>
        <w:jc w:val="both"/>
        <w:rPr>
          <w:sz w:val="24"/>
          <w:szCs w:val="24"/>
        </w:rPr>
      </w:pPr>
    </w:p>
    <w:p w14:paraId="00C30404" w14:textId="77777777" w:rsidR="00AA666E" w:rsidRPr="008B28E7" w:rsidRDefault="00AA666E" w:rsidP="00FF7EBB">
      <w:pPr>
        <w:ind w:left="360" w:hanging="360"/>
        <w:jc w:val="both"/>
        <w:rPr>
          <w:b/>
          <w:sz w:val="24"/>
          <w:szCs w:val="24"/>
        </w:rPr>
      </w:pPr>
    </w:p>
    <w:p w14:paraId="547DC14D" w14:textId="77777777" w:rsidR="00D3442D" w:rsidRPr="008B28E7" w:rsidRDefault="00D3442D" w:rsidP="00D3442D">
      <w:pPr>
        <w:jc w:val="both"/>
        <w:rPr>
          <w:sz w:val="24"/>
          <w:szCs w:val="24"/>
        </w:rPr>
      </w:pPr>
    </w:p>
    <w:p w14:paraId="776D9B7C" w14:textId="77777777" w:rsidR="00AA666E" w:rsidRPr="008B28E7" w:rsidRDefault="00AA666E" w:rsidP="00FF7EBB">
      <w:pPr>
        <w:ind w:left="360" w:hanging="360"/>
        <w:jc w:val="both"/>
        <w:rPr>
          <w:sz w:val="24"/>
          <w:szCs w:val="24"/>
        </w:rPr>
      </w:pPr>
    </w:p>
    <w:p w14:paraId="42F2DAA9" w14:textId="77777777" w:rsidR="00AA666E" w:rsidRPr="008B28E7" w:rsidRDefault="00AA666E" w:rsidP="00FF7EBB">
      <w:pPr>
        <w:ind w:left="360" w:hanging="360"/>
        <w:jc w:val="both"/>
        <w:rPr>
          <w:sz w:val="24"/>
          <w:szCs w:val="24"/>
        </w:rPr>
      </w:pPr>
    </w:p>
    <w:p w14:paraId="79BB4D8C" w14:textId="77777777" w:rsidR="00AA666E" w:rsidRPr="008B28E7" w:rsidRDefault="00AA666E" w:rsidP="00FF7EBB">
      <w:pPr>
        <w:ind w:left="360" w:hanging="360"/>
        <w:jc w:val="both"/>
        <w:rPr>
          <w:b/>
          <w:sz w:val="24"/>
          <w:szCs w:val="24"/>
        </w:rPr>
      </w:pPr>
    </w:p>
    <w:p w14:paraId="219AF0FE"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501C00F0" w14:textId="77777777" w:rsidR="00B17FA0" w:rsidRPr="008B28E7" w:rsidRDefault="00B17FA0" w:rsidP="00FF7EBB">
      <w:pPr>
        <w:jc w:val="both"/>
        <w:rPr>
          <w:b/>
          <w:sz w:val="24"/>
          <w:szCs w:val="24"/>
        </w:rPr>
      </w:pPr>
    </w:p>
    <w:p w14:paraId="5D5CC7A9"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4B647B61"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27590DD0" w14:textId="77777777" w:rsidTr="00B17FA0">
        <w:tc>
          <w:tcPr>
            <w:tcW w:w="10188" w:type="dxa"/>
            <w:shd w:val="clear" w:color="auto" w:fill="auto"/>
          </w:tcPr>
          <w:p w14:paraId="68DE2209"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2CCC9F64" w14:textId="77777777" w:rsidR="00B17FA0" w:rsidRPr="008B28E7" w:rsidRDefault="00B17FA0" w:rsidP="00FF7EBB">
            <w:pPr>
              <w:jc w:val="both"/>
              <w:rPr>
                <w:sz w:val="24"/>
                <w:szCs w:val="24"/>
              </w:rPr>
            </w:pPr>
          </w:p>
          <w:p w14:paraId="410B9D4A" w14:textId="77777777" w:rsidR="00220D06"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p w14:paraId="759DF12D" w14:textId="77777777" w:rsidR="000F6637" w:rsidRDefault="000F6637" w:rsidP="00FF7EBB">
            <w:pPr>
              <w:jc w:val="both"/>
              <w:rPr>
                <w:i/>
                <w:sz w:val="24"/>
                <w:szCs w:val="24"/>
              </w:rPr>
            </w:pPr>
          </w:p>
          <w:p w14:paraId="473A4E9F" w14:textId="77777777" w:rsidR="000F6637" w:rsidRPr="000F6637" w:rsidRDefault="000F6637" w:rsidP="000F6637">
            <w:pPr>
              <w:overflowPunct/>
              <w:autoSpaceDE/>
              <w:autoSpaceDN/>
              <w:adjustRightInd/>
              <w:spacing w:after="160" w:line="360" w:lineRule="auto"/>
              <w:jc w:val="both"/>
              <w:textAlignment w:val="auto"/>
              <w:rPr>
                <w:rFonts w:eastAsiaTheme="minorHAnsi"/>
                <w:color w:val="auto"/>
                <w:sz w:val="24"/>
                <w:szCs w:val="24"/>
                <w:lang w:eastAsia="en-US"/>
              </w:rPr>
            </w:pPr>
            <w:r w:rsidRPr="000F6637">
              <w:rPr>
                <w:rFonts w:eastAsiaTheme="minorHAnsi"/>
                <w:color w:val="auto"/>
                <w:sz w:val="24"/>
                <w:szCs w:val="24"/>
                <w:lang w:eastAsia="en-US"/>
              </w:rPr>
              <w:t xml:space="preserve">To consider if I met my developmental needs in Section 2, I am going to use Gibbs’ Reflective Cycle as a reflection tool. Gibbs’ Reflective Cycle uses 6 depths of reflection to look at different scenarios which include describe, feelings, evaluation, analysis, conclusion and action plan (Gibbs, 1988). Reflective practice is a particularly important part of social work practice, it allows practitioners to self-reflect on situations which may have been both positive and negative, allowing them to grow from the experience, becoming more emotionally intelligent and better practitioners (Howe, 2008). Emotional intelligence allows practitioners to understand other people’s emotions and situations and help to build better, more meaningful relationships with individuals and families (Mantell and Scragg, 2018). </w:t>
            </w:r>
          </w:p>
          <w:p w14:paraId="22E70C98" w14:textId="77777777" w:rsidR="000F6637" w:rsidRDefault="000F6637" w:rsidP="000F6637">
            <w:pPr>
              <w:overflowPunct/>
              <w:autoSpaceDE/>
              <w:autoSpaceDN/>
              <w:adjustRightInd/>
              <w:spacing w:after="160" w:line="360" w:lineRule="auto"/>
              <w:jc w:val="both"/>
              <w:textAlignment w:val="auto"/>
              <w:rPr>
                <w:rFonts w:eastAsiaTheme="minorHAnsi"/>
                <w:color w:val="auto"/>
                <w:sz w:val="24"/>
                <w:szCs w:val="24"/>
                <w:lang w:eastAsia="en-US"/>
              </w:rPr>
            </w:pPr>
            <w:r w:rsidRPr="000F6637">
              <w:rPr>
                <w:rFonts w:eastAsiaTheme="minorHAnsi"/>
                <w:color w:val="auto"/>
                <w:sz w:val="24"/>
                <w:szCs w:val="24"/>
                <w:lang w:eastAsia="en-US"/>
              </w:rPr>
              <w:t>My first developmental need was to develop my court writing skills and processes and I had planned to do this by taking on more complex cases and attending ABE training. I feel that I have been fortunate enough to take on more complex cases throughout the year and work with an array of professionals such as solicitors who I have learned a lot from. For example, my statement writing has become more focused and succinct. I am however disappointed that I was unable to attend the ABE training as planned due to the global pandemic. Collaborative working has been a positive experience for me however, no one could have predicted the global pandemic and practitioners across the world ha</w:t>
            </w:r>
            <w:r w:rsidR="000407DF">
              <w:rPr>
                <w:rFonts w:eastAsiaTheme="minorHAnsi"/>
                <w:color w:val="auto"/>
                <w:sz w:val="24"/>
                <w:szCs w:val="24"/>
                <w:lang w:eastAsia="en-US"/>
              </w:rPr>
              <w:t>ve</w:t>
            </w:r>
            <w:r w:rsidRPr="000F6637">
              <w:rPr>
                <w:rFonts w:eastAsiaTheme="minorHAnsi"/>
                <w:color w:val="auto"/>
                <w:sz w:val="24"/>
                <w:szCs w:val="24"/>
                <w:lang w:eastAsia="en-US"/>
              </w:rPr>
              <w:t xml:space="preserve"> had to adapt to new and sometimes difficult working practices. Digital skills have become the new focus in social work with meetings and training courses having to take place online which has at times have proved difficult (Community Care, 2020). I learned a lot from collaborative working and taking advice from senior colleagues. </w:t>
            </w:r>
          </w:p>
          <w:p w14:paraId="14DAED1A" w14:textId="77777777" w:rsidR="000F6637" w:rsidRPr="000F6637" w:rsidRDefault="000F6637" w:rsidP="000F6637">
            <w:pPr>
              <w:overflowPunct/>
              <w:autoSpaceDE/>
              <w:autoSpaceDN/>
              <w:adjustRightInd/>
              <w:spacing w:after="160" w:line="360" w:lineRule="auto"/>
              <w:jc w:val="both"/>
              <w:textAlignment w:val="auto"/>
              <w:rPr>
                <w:rFonts w:eastAsiaTheme="minorHAnsi"/>
                <w:color w:val="auto"/>
                <w:sz w:val="24"/>
                <w:szCs w:val="24"/>
                <w:lang w:eastAsia="en-US"/>
              </w:rPr>
            </w:pPr>
            <w:r w:rsidRPr="000F6637">
              <w:rPr>
                <w:rFonts w:eastAsiaTheme="minorHAnsi"/>
                <w:color w:val="auto"/>
                <w:sz w:val="24"/>
                <w:szCs w:val="24"/>
                <w:lang w:eastAsia="en-US"/>
              </w:rPr>
              <w:lastRenderedPageBreak/>
              <w:t xml:space="preserve">I know that attending the ABE training in the future will help strengthen and develop the skills that I have already learned in practice. I plan to attend the ABE training next year and continue to work collaboratively with people from different disciplines and senior colleagues as this will continue to strengthen my practice. I also wanted to develop my risk management skills and I planned to develop this need by taking on more complex cases, taking advice from senior colleagues and using supervision to reflect. </w:t>
            </w:r>
          </w:p>
          <w:p w14:paraId="2DC6B5AB" w14:textId="77777777" w:rsidR="000F6637" w:rsidRPr="000F6637" w:rsidRDefault="000F6637" w:rsidP="000F6637">
            <w:pPr>
              <w:overflowPunct/>
              <w:autoSpaceDE/>
              <w:autoSpaceDN/>
              <w:adjustRightInd/>
              <w:spacing w:after="160" w:line="360" w:lineRule="auto"/>
              <w:jc w:val="both"/>
              <w:textAlignment w:val="auto"/>
              <w:rPr>
                <w:rFonts w:eastAsiaTheme="minorHAnsi"/>
                <w:color w:val="auto"/>
                <w:sz w:val="24"/>
                <w:szCs w:val="24"/>
                <w:lang w:eastAsia="en-US"/>
              </w:rPr>
            </w:pPr>
            <w:r w:rsidRPr="000F6637">
              <w:rPr>
                <w:rFonts w:eastAsiaTheme="minorHAnsi"/>
                <w:color w:val="auto"/>
                <w:sz w:val="24"/>
                <w:szCs w:val="24"/>
                <w:lang w:eastAsia="en-US"/>
              </w:rPr>
              <w:t>As noted previously I have taken on more complex cases throughout the year and working from home alone most of the time I feel I have had to develop my risk management skills as I have not had the same support as I would have if I were working in the office. Although I have found this difficult at times, I also know that it has benefited me. For example, w</w:t>
            </w:r>
            <w:r w:rsidR="000407DF">
              <w:rPr>
                <w:rFonts w:eastAsiaTheme="minorHAnsi"/>
                <w:color w:val="auto"/>
                <w:sz w:val="24"/>
                <w:szCs w:val="24"/>
                <w:lang w:eastAsia="en-US"/>
              </w:rPr>
              <w:t>h</w:t>
            </w:r>
            <w:r w:rsidRPr="000F6637">
              <w:rPr>
                <w:rFonts w:eastAsiaTheme="minorHAnsi"/>
                <w:color w:val="auto"/>
                <w:sz w:val="24"/>
                <w:szCs w:val="24"/>
                <w:lang w:eastAsia="en-US"/>
              </w:rPr>
              <w:t xml:space="preserve">ere I would have automatically questioned my ability and clarified little things with a senior </w:t>
            </w:r>
            <w:r w:rsidR="000407DF" w:rsidRPr="000F6637">
              <w:rPr>
                <w:rFonts w:eastAsiaTheme="minorHAnsi"/>
                <w:color w:val="auto"/>
                <w:sz w:val="24"/>
                <w:szCs w:val="24"/>
                <w:lang w:eastAsia="en-US"/>
              </w:rPr>
              <w:t>colleague,</w:t>
            </w:r>
            <w:r w:rsidRPr="000F6637">
              <w:rPr>
                <w:rFonts w:eastAsiaTheme="minorHAnsi"/>
                <w:color w:val="auto"/>
                <w:sz w:val="24"/>
                <w:szCs w:val="24"/>
                <w:lang w:eastAsia="en-US"/>
              </w:rPr>
              <w:t xml:space="preserve"> I have had to trust my own judgement which has given me more confidence in my own ability, and I believe this has led to better practice. Supervision over Skype was initially hard as I felt I was not having that one-on-one support from my supervisor, but I</w:t>
            </w:r>
            <w:r w:rsidR="000407DF">
              <w:rPr>
                <w:rFonts w:eastAsiaTheme="minorHAnsi"/>
                <w:color w:val="auto"/>
                <w:sz w:val="24"/>
                <w:szCs w:val="24"/>
                <w:lang w:eastAsia="en-US"/>
              </w:rPr>
              <w:t xml:space="preserve"> have</w:t>
            </w:r>
            <w:r w:rsidRPr="000F6637">
              <w:rPr>
                <w:rFonts w:eastAsiaTheme="minorHAnsi"/>
                <w:color w:val="auto"/>
                <w:sz w:val="24"/>
                <w:szCs w:val="24"/>
                <w:lang w:eastAsia="en-US"/>
              </w:rPr>
              <w:t xml:space="preserve"> learnt </w:t>
            </w:r>
            <w:r w:rsidR="000407DF">
              <w:rPr>
                <w:rFonts w:eastAsiaTheme="minorHAnsi"/>
                <w:color w:val="auto"/>
                <w:sz w:val="24"/>
                <w:szCs w:val="24"/>
                <w:lang w:eastAsia="en-US"/>
              </w:rPr>
              <w:t xml:space="preserve">to </w:t>
            </w:r>
            <w:r w:rsidR="000407DF" w:rsidRPr="000F6637">
              <w:rPr>
                <w:rFonts w:eastAsiaTheme="minorHAnsi"/>
                <w:color w:val="auto"/>
                <w:sz w:val="24"/>
                <w:szCs w:val="24"/>
                <w:lang w:eastAsia="en-US"/>
              </w:rPr>
              <w:t>adapt,</w:t>
            </w:r>
            <w:r w:rsidRPr="000F6637">
              <w:rPr>
                <w:rFonts w:eastAsiaTheme="minorHAnsi"/>
                <w:color w:val="auto"/>
                <w:sz w:val="24"/>
                <w:szCs w:val="24"/>
                <w:lang w:eastAsia="en-US"/>
              </w:rPr>
              <w:t xml:space="preserve"> and I now feel that it is just the same as having face to face supervision. The global pandemic has been hard for everyone especially social work practice as our profession involves interaction with others however, considering the situation we have adapted and overcome. Working from home has been difficult and as mentioned before issues with digital technology has proved frustrating but the Local Authority where I work is now switching to a better platform to carry out meetings, so I am hoping things wi</w:t>
            </w:r>
            <w:r w:rsidR="000407DF">
              <w:rPr>
                <w:rFonts w:eastAsiaTheme="minorHAnsi"/>
                <w:color w:val="auto"/>
                <w:sz w:val="24"/>
                <w:szCs w:val="24"/>
                <w:lang w:eastAsia="en-US"/>
              </w:rPr>
              <w:t>ll</w:t>
            </w:r>
            <w:r w:rsidRPr="000F6637">
              <w:rPr>
                <w:rFonts w:eastAsiaTheme="minorHAnsi"/>
                <w:color w:val="auto"/>
                <w:sz w:val="24"/>
                <w:szCs w:val="24"/>
                <w:lang w:eastAsia="en-US"/>
              </w:rPr>
              <w:t xml:space="preserve"> improve soon. </w:t>
            </w:r>
          </w:p>
          <w:p w14:paraId="3B3435F1" w14:textId="77777777" w:rsidR="00BD748B" w:rsidRDefault="000F6637" w:rsidP="000F6637">
            <w:pPr>
              <w:overflowPunct/>
              <w:autoSpaceDE/>
              <w:autoSpaceDN/>
              <w:adjustRightInd/>
              <w:spacing w:after="160" w:line="360" w:lineRule="auto"/>
              <w:jc w:val="both"/>
              <w:textAlignment w:val="auto"/>
              <w:rPr>
                <w:rFonts w:eastAsiaTheme="minorHAnsi"/>
                <w:color w:val="auto"/>
                <w:sz w:val="24"/>
                <w:szCs w:val="24"/>
                <w:lang w:eastAsia="en-US"/>
              </w:rPr>
            </w:pPr>
            <w:r w:rsidRPr="000F6637">
              <w:rPr>
                <w:rFonts w:eastAsiaTheme="minorHAnsi"/>
                <w:color w:val="auto"/>
                <w:sz w:val="24"/>
                <w:szCs w:val="24"/>
                <w:lang w:eastAsia="en-US"/>
              </w:rPr>
              <w:t>My final developmental need was to develop a better understanding of the law and I had planned on achieving this need by doing my own research into the law. I feel that I have to some degree met this need, I have had to apply the Children Act 1989 and the Social Services and Wellbeing (Wales) Act 2014 (SSWBA 2014) to my work but feel that the law is vast and ever changing so I will never truly meet this need. I have attended training on the SSWBA (2014) which has developed my confidence when using the Act with other professionals. As noted previously</w:t>
            </w:r>
            <w:r w:rsidR="000407DF">
              <w:rPr>
                <w:rFonts w:eastAsiaTheme="minorHAnsi"/>
                <w:color w:val="auto"/>
                <w:sz w:val="24"/>
                <w:szCs w:val="24"/>
                <w:lang w:eastAsia="en-US"/>
              </w:rPr>
              <w:t>,</w:t>
            </w:r>
            <w:r w:rsidRPr="000F6637">
              <w:rPr>
                <w:rFonts w:eastAsiaTheme="minorHAnsi"/>
                <w:color w:val="auto"/>
                <w:sz w:val="24"/>
                <w:szCs w:val="24"/>
                <w:lang w:eastAsia="en-US"/>
              </w:rPr>
              <w:t xml:space="preserve"> working from home has pushed me to look up information for myself instead of asking a more senior colleague which I believe ha</w:t>
            </w:r>
            <w:r w:rsidR="000407DF">
              <w:rPr>
                <w:rFonts w:eastAsiaTheme="minorHAnsi"/>
                <w:color w:val="auto"/>
                <w:sz w:val="24"/>
                <w:szCs w:val="24"/>
                <w:lang w:eastAsia="en-US"/>
              </w:rPr>
              <w:t>s</w:t>
            </w:r>
            <w:r w:rsidRPr="000F6637">
              <w:rPr>
                <w:rFonts w:eastAsiaTheme="minorHAnsi"/>
                <w:color w:val="auto"/>
                <w:sz w:val="24"/>
                <w:szCs w:val="24"/>
                <w:lang w:eastAsia="en-US"/>
              </w:rPr>
              <w:t xml:space="preserve"> benefited my practice and I have learnt from the experience. </w:t>
            </w:r>
          </w:p>
          <w:p w14:paraId="5D0629B4" w14:textId="77777777" w:rsidR="000F6637" w:rsidRPr="000F6637" w:rsidRDefault="000F6637" w:rsidP="000F6637">
            <w:pPr>
              <w:overflowPunct/>
              <w:autoSpaceDE/>
              <w:autoSpaceDN/>
              <w:adjustRightInd/>
              <w:spacing w:after="160" w:line="360" w:lineRule="auto"/>
              <w:jc w:val="both"/>
              <w:textAlignment w:val="auto"/>
              <w:rPr>
                <w:rFonts w:eastAsiaTheme="minorHAnsi"/>
                <w:color w:val="auto"/>
                <w:sz w:val="24"/>
                <w:szCs w:val="24"/>
                <w:lang w:eastAsia="en-US"/>
              </w:rPr>
            </w:pPr>
            <w:r w:rsidRPr="000F6637">
              <w:rPr>
                <w:rFonts w:eastAsiaTheme="minorHAnsi"/>
                <w:color w:val="auto"/>
                <w:sz w:val="24"/>
                <w:szCs w:val="24"/>
                <w:lang w:eastAsia="en-US"/>
              </w:rPr>
              <w:lastRenderedPageBreak/>
              <w:t xml:space="preserve">Moreover, I have learnt to trust in my own ability and although I do check things with more senior colleagues, I have also learnt to trust my own judgment which has led to better practice and better outcomes for the families I work with. I plan on continuing to develop this learning need and plan to look at the Children and Adoption Act 2002 as I have had a lot </w:t>
            </w:r>
            <w:r w:rsidR="000407DF">
              <w:rPr>
                <w:rFonts w:eastAsiaTheme="minorHAnsi"/>
                <w:color w:val="auto"/>
                <w:sz w:val="24"/>
                <w:szCs w:val="24"/>
                <w:lang w:eastAsia="en-US"/>
              </w:rPr>
              <w:t xml:space="preserve">of </w:t>
            </w:r>
            <w:r w:rsidRPr="000F6637">
              <w:rPr>
                <w:rFonts w:eastAsiaTheme="minorHAnsi"/>
                <w:color w:val="auto"/>
                <w:sz w:val="24"/>
                <w:szCs w:val="24"/>
                <w:lang w:eastAsia="en-US"/>
              </w:rPr>
              <w:t xml:space="preserve">adoption cases lately and need to understand the laws surrounding this better. I have found Gibbs’ Reflective Cycle a good way to work through experiences and help understand situations. I will use it again in the future. </w:t>
            </w:r>
          </w:p>
          <w:p w14:paraId="507ABF59" w14:textId="77777777" w:rsidR="000F6637" w:rsidRPr="000F6637" w:rsidRDefault="000F6637" w:rsidP="000F6637">
            <w:pPr>
              <w:overflowPunct/>
              <w:autoSpaceDE/>
              <w:autoSpaceDN/>
              <w:adjustRightInd/>
              <w:spacing w:after="160" w:line="360" w:lineRule="auto"/>
              <w:jc w:val="both"/>
              <w:textAlignment w:val="auto"/>
              <w:rPr>
                <w:rFonts w:eastAsiaTheme="minorHAnsi"/>
                <w:color w:val="auto"/>
                <w:sz w:val="24"/>
                <w:szCs w:val="24"/>
                <w:lang w:eastAsia="en-US"/>
              </w:rPr>
            </w:pPr>
            <w:r w:rsidRPr="000F6637">
              <w:rPr>
                <w:rFonts w:eastAsiaTheme="minorHAnsi"/>
                <w:color w:val="auto"/>
                <w:sz w:val="24"/>
                <w:szCs w:val="24"/>
                <w:lang w:eastAsia="en-US"/>
              </w:rPr>
              <w:t>(84</w:t>
            </w:r>
            <w:r w:rsidR="00492DDF">
              <w:rPr>
                <w:rFonts w:eastAsiaTheme="minorHAnsi"/>
                <w:color w:val="auto"/>
                <w:sz w:val="24"/>
                <w:szCs w:val="24"/>
                <w:lang w:eastAsia="en-US"/>
              </w:rPr>
              <w:t>5</w:t>
            </w:r>
            <w:r w:rsidRPr="000F6637">
              <w:rPr>
                <w:rFonts w:eastAsiaTheme="minorHAnsi"/>
                <w:color w:val="auto"/>
                <w:sz w:val="24"/>
                <w:szCs w:val="24"/>
                <w:lang w:eastAsia="en-US"/>
              </w:rPr>
              <w:t xml:space="preserve"> words)</w:t>
            </w:r>
          </w:p>
          <w:p w14:paraId="100B94D3" w14:textId="77777777" w:rsidR="000F6637" w:rsidRPr="008B28E7" w:rsidRDefault="000F6637" w:rsidP="00FF7EBB">
            <w:pPr>
              <w:jc w:val="both"/>
              <w:rPr>
                <w:i/>
                <w:sz w:val="24"/>
                <w:szCs w:val="24"/>
              </w:rPr>
            </w:pPr>
          </w:p>
        </w:tc>
      </w:tr>
    </w:tbl>
    <w:p w14:paraId="1E73B005" w14:textId="77777777" w:rsidR="00AA666E" w:rsidRPr="008B28E7" w:rsidRDefault="00AA666E" w:rsidP="00FF7EBB">
      <w:pPr>
        <w:jc w:val="both"/>
        <w:rPr>
          <w:sz w:val="24"/>
          <w:szCs w:val="24"/>
        </w:rPr>
      </w:pPr>
    </w:p>
    <w:p w14:paraId="57345FEB" w14:textId="77777777" w:rsidR="00AA666E" w:rsidRPr="008B28E7" w:rsidRDefault="00AA666E" w:rsidP="00FF7EBB">
      <w:pPr>
        <w:jc w:val="both"/>
        <w:rPr>
          <w:sz w:val="24"/>
          <w:szCs w:val="24"/>
        </w:rPr>
      </w:pPr>
    </w:p>
    <w:p w14:paraId="0F50ABBE" w14:textId="77777777" w:rsidR="00AA666E" w:rsidRPr="008B28E7" w:rsidRDefault="00AA666E" w:rsidP="00FF7EBB">
      <w:pPr>
        <w:jc w:val="both"/>
        <w:rPr>
          <w:sz w:val="24"/>
          <w:szCs w:val="24"/>
        </w:rPr>
      </w:pPr>
    </w:p>
    <w:p w14:paraId="24D944AF" w14:textId="77777777" w:rsidR="00AA666E" w:rsidRPr="008B28E7" w:rsidRDefault="00AA666E" w:rsidP="00FF7EBB">
      <w:pPr>
        <w:jc w:val="both"/>
        <w:rPr>
          <w:sz w:val="24"/>
          <w:szCs w:val="24"/>
        </w:rPr>
      </w:pPr>
    </w:p>
    <w:p w14:paraId="3E2CAAF1" w14:textId="77777777" w:rsidR="00AA666E" w:rsidRPr="008B28E7" w:rsidRDefault="00AA666E" w:rsidP="00FF7EBB">
      <w:pPr>
        <w:jc w:val="both"/>
        <w:rPr>
          <w:sz w:val="24"/>
          <w:szCs w:val="24"/>
        </w:rPr>
      </w:pPr>
    </w:p>
    <w:p w14:paraId="52A6B053" w14:textId="77777777" w:rsidR="00AA666E" w:rsidRPr="008B28E7" w:rsidRDefault="00AA666E" w:rsidP="00FF7EBB">
      <w:pPr>
        <w:jc w:val="both"/>
        <w:rPr>
          <w:sz w:val="24"/>
          <w:szCs w:val="24"/>
        </w:rPr>
      </w:pPr>
    </w:p>
    <w:p w14:paraId="5FC732A6" w14:textId="77777777" w:rsidR="000E38C3" w:rsidRDefault="000E38C3" w:rsidP="00E559CE">
      <w:pPr>
        <w:jc w:val="both"/>
        <w:rPr>
          <w:sz w:val="24"/>
          <w:szCs w:val="24"/>
        </w:rPr>
      </w:pPr>
    </w:p>
    <w:p w14:paraId="77EEE39E" w14:textId="77777777" w:rsidR="000E38C3" w:rsidRDefault="000E38C3" w:rsidP="00E559CE">
      <w:pPr>
        <w:jc w:val="both"/>
        <w:rPr>
          <w:sz w:val="24"/>
          <w:szCs w:val="24"/>
        </w:rPr>
      </w:pPr>
    </w:p>
    <w:p w14:paraId="229F1205" w14:textId="77777777" w:rsidR="000E38C3" w:rsidRDefault="000E38C3" w:rsidP="00E559CE">
      <w:pPr>
        <w:jc w:val="both"/>
        <w:rPr>
          <w:sz w:val="24"/>
          <w:szCs w:val="24"/>
        </w:rPr>
      </w:pPr>
    </w:p>
    <w:p w14:paraId="4B8319C4" w14:textId="77777777" w:rsidR="000E38C3" w:rsidRDefault="000E38C3" w:rsidP="00E559CE">
      <w:pPr>
        <w:jc w:val="both"/>
        <w:rPr>
          <w:sz w:val="24"/>
          <w:szCs w:val="24"/>
        </w:rPr>
      </w:pPr>
    </w:p>
    <w:p w14:paraId="7F8046C5" w14:textId="77777777" w:rsidR="000E38C3" w:rsidRDefault="000E38C3" w:rsidP="00E559CE">
      <w:pPr>
        <w:jc w:val="both"/>
        <w:rPr>
          <w:sz w:val="24"/>
          <w:szCs w:val="24"/>
        </w:rPr>
      </w:pPr>
    </w:p>
    <w:p w14:paraId="7727FA36" w14:textId="77777777" w:rsidR="000E38C3" w:rsidRDefault="000E38C3" w:rsidP="00E559CE">
      <w:pPr>
        <w:jc w:val="both"/>
        <w:rPr>
          <w:sz w:val="24"/>
          <w:szCs w:val="24"/>
        </w:rPr>
      </w:pPr>
    </w:p>
    <w:p w14:paraId="53B6D331" w14:textId="77777777" w:rsidR="000E38C3" w:rsidRDefault="000E38C3" w:rsidP="00E559CE">
      <w:pPr>
        <w:jc w:val="both"/>
        <w:rPr>
          <w:sz w:val="24"/>
          <w:szCs w:val="24"/>
        </w:rPr>
      </w:pPr>
    </w:p>
    <w:p w14:paraId="27D0D618" w14:textId="77777777" w:rsidR="000E38C3" w:rsidRDefault="000E38C3" w:rsidP="00E559CE">
      <w:pPr>
        <w:jc w:val="both"/>
        <w:rPr>
          <w:sz w:val="24"/>
          <w:szCs w:val="24"/>
        </w:rPr>
      </w:pPr>
    </w:p>
    <w:p w14:paraId="11B221A6" w14:textId="77777777" w:rsidR="000E38C3" w:rsidRDefault="000E38C3" w:rsidP="00E559CE">
      <w:pPr>
        <w:jc w:val="both"/>
        <w:rPr>
          <w:sz w:val="24"/>
          <w:szCs w:val="24"/>
        </w:rPr>
      </w:pPr>
    </w:p>
    <w:p w14:paraId="79C1A95B" w14:textId="77777777" w:rsidR="000E38C3" w:rsidRDefault="000E38C3" w:rsidP="00E559CE">
      <w:pPr>
        <w:jc w:val="both"/>
        <w:rPr>
          <w:sz w:val="24"/>
          <w:szCs w:val="24"/>
        </w:rPr>
      </w:pPr>
    </w:p>
    <w:p w14:paraId="158AEFEA" w14:textId="77777777" w:rsidR="000E38C3" w:rsidRDefault="000E38C3" w:rsidP="00E559CE">
      <w:pPr>
        <w:jc w:val="both"/>
        <w:rPr>
          <w:sz w:val="24"/>
          <w:szCs w:val="24"/>
        </w:rPr>
      </w:pPr>
    </w:p>
    <w:p w14:paraId="0E228E32" w14:textId="77777777" w:rsidR="000E38C3" w:rsidRDefault="000E38C3" w:rsidP="00E559CE">
      <w:pPr>
        <w:jc w:val="both"/>
        <w:rPr>
          <w:sz w:val="24"/>
          <w:szCs w:val="24"/>
        </w:rPr>
      </w:pPr>
    </w:p>
    <w:p w14:paraId="5EB5D1C1" w14:textId="77777777" w:rsidR="000E38C3" w:rsidRDefault="000E38C3" w:rsidP="00E559CE">
      <w:pPr>
        <w:jc w:val="both"/>
        <w:rPr>
          <w:sz w:val="24"/>
          <w:szCs w:val="24"/>
        </w:rPr>
      </w:pPr>
    </w:p>
    <w:p w14:paraId="003CBECC" w14:textId="77777777" w:rsidR="000E38C3" w:rsidRDefault="000E38C3" w:rsidP="00E559CE">
      <w:pPr>
        <w:jc w:val="both"/>
        <w:rPr>
          <w:sz w:val="24"/>
          <w:szCs w:val="24"/>
        </w:rPr>
      </w:pPr>
    </w:p>
    <w:p w14:paraId="357037E1" w14:textId="77777777" w:rsidR="000E38C3" w:rsidRDefault="000E38C3" w:rsidP="00E559CE">
      <w:pPr>
        <w:jc w:val="both"/>
        <w:rPr>
          <w:sz w:val="24"/>
          <w:szCs w:val="24"/>
        </w:rPr>
      </w:pPr>
    </w:p>
    <w:p w14:paraId="2D1C8D2E" w14:textId="77777777" w:rsidR="000E38C3" w:rsidRDefault="000E38C3" w:rsidP="00E559CE">
      <w:pPr>
        <w:jc w:val="both"/>
        <w:rPr>
          <w:sz w:val="24"/>
          <w:szCs w:val="24"/>
        </w:rPr>
      </w:pPr>
    </w:p>
    <w:p w14:paraId="3B60E8CA" w14:textId="77777777" w:rsidR="000E38C3" w:rsidRDefault="000E38C3" w:rsidP="00E559CE">
      <w:pPr>
        <w:jc w:val="both"/>
        <w:rPr>
          <w:sz w:val="24"/>
          <w:szCs w:val="24"/>
        </w:rPr>
      </w:pPr>
    </w:p>
    <w:p w14:paraId="0FCF6760" w14:textId="77777777" w:rsidR="000E38C3" w:rsidRDefault="000E38C3" w:rsidP="00E559CE">
      <w:pPr>
        <w:jc w:val="both"/>
        <w:rPr>
          <w:sz w:val="24"/>
          <w:szCs w:val="24"/>
        </w:rPr>
      </w:pPr>
    </w:p>
    <w:p w14:paraId="22BD871F" w14:textId="77777777" w:rsidR="000E38C3" w:rsidRDefault="000E38C3" w:rsidP="00E559CE">
      <w:pPr>
        <w:jc w:val="both"/>
        <w:rPr>
          <w:sz w:val="24"/>
          <w:szCs w:val="24"/>
        </w:rPr>
      </w:pPr>
    </w:p>
    <w:p w14:paraId="5BF58168" w14:textId="77777777" w:rsidR="000E38C3" w:rsidRDefault="000E38C3" w:rsidP="00E559CE">
      <w:pPr>
        <w:jc w:val="both"/>
        <w:rPr>
          <w:sz w:val="24"/>
          <w:szCs w:val="24"/>
        </w:rPr>
      </w:pPr>
    </w:p>
    <w:p w14:paraId="7472681E" w14:textId="77777777" w:rsidR="000E38C3" w:rsidRDefault="000E38C3" w:rsidP="00E559CE">
      <w:pPr>
        <w:jc w:val="both"/>
        <w:rPr>
          <w:sz w:val="24"/>
          <w:szCs w:val="24"/>
        </w:rPr>
      </w:pPr>
    </w:p>
    <w:p w14:paraId="641131F8" w14:textId="77777777" w:rsidR="000E38C3" w:rsidRDefault="000E38C3" w:rsidP="00E559CE">
      <w:pPr>
        <w:jc w:val="both"/>
        <w:rPr>
          <w:sz w:val="24"/>
          <w:szCs w:val="24"/>
        </w:rPr>
      </w:pPr>
    </w:p>
    <w:p w14:paraId="02B6E6AB" w14:textId="77777777" w:rsidR="000E38C3" w:rsidRDefault="000E38C3" w:rsidP="00E559CE">
      <w:pPr>
        <w:jc w:val="both"/>
        <w:rPr>
          <w:sz w:val="24"/>
          <w:szCs w:val="24"/>
        </w:rPr>
      </w:pPr>
    </w:p>
    <w:p w14:paraId="3DBBCCFE" w14:textId="77777777" w:rsidR="000E38C3" w:rsidRDefault="000E38C3" w:rsidP="00E559CE">
      <w:pPr>
        <w:jc w:val="both"/>
        <w:rPr>
          <w:sz w:val="24"/>
          <w:szCs w:val="24"/>
        </w:rPr>
      </w:pPr>
    </w:p>
    <w:p w14:paraId="68B3FFD2" w14:textId="77777777" w:rsidR="000E38C3" w:rsidRDefault="000E38C3" w:rsidP="00E559CE">
      <w:pPr>
        <w:jc w:val="both"/>
        <w:rPr>
          <w:sz w:val="24"/>
          <w:szCs w:val="24"/>
        </w:rPr>
      </w:pPr>
    </w:p>
    <w:p w14:paraId="5C69FA12" w14:textId="77777777" w:rsidR="000E38C3" w:rsidRDefault="000E38C3" w:rsidP="00E559CE">
      <w:pPr>
        <w:jc w:val="both"/>
        <w:rPr>
          <w:sz w:val="24"/>
          <w:szCs w:val="24"/>
        </w:rPr>
      </w:pPr>
    </w:p>
    <w:p w14:paraId="68AB7C1F" w14:textId="77777777" w:rsidR="000E38C3" w:rsidRDefault="000E38C3" w:rsidP="00E559CE">
      <w:pPr>
        <w:jc w:val="both"/>
        <w:rPr>
          <w:sz w:val="24"/>
          <w:szCs w:val="24"/>
        </w:rPr>
      </w:pPr>
    </w:p>
    <w:p w14:paraId="15C5AD92"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BA07AA0"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2AD552AA" w14:textId="77777777" w:rsidTr="00B94443">
        <w:tc>
          <w:tcPr>
            <w:tcW w:w="5094" w:type="dxa"/>
          </w:tcPr>
          <w:p w14:paraId="368D3BFE"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436061"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03C552B" w14:textId="77777777" w:rsidTr="00B94443">
        <w:tc>
          <w:tcPr>
            <w:tcW w:w="5094" w:type="dxa"/>
          </w:tcPr>
          <w:p w14:paraId="54D10D09" w14:textId="6BFDD66C" w:rsidR="00E559CE" w:rsidRPr="00B17FA0" w:rsidRDefault="00E559CE" w:rsidP="00B94443">
            <w:pPr>
              <w:jc w:val="both"/>
              <w:rPr>
                <w:sz w:val="24"/>
                <w:szCs w:val="24"/>
              </w:rPr>
            </w:pPr>
            <w:r w:rsidRPr="00B17FA0">
              <w:rPr>
                <w:sz w:val="24"/>
                <w:szCs w:val="24"/>
              </w:rPr>
              <w:t>1</w:t>
            </w:r>
            <w:r w:rsidR="008C06FE">
              <w:rPr>
                <w:sz w:val="24"/>
                <w:szCs w:val="24"/>
              </w:rPr>
              <w:t xml:space="preserve"> </w:t>
            </w:r>
          </w:p>
        </w:tc>
        <w:tc>
          <w:tcPr>
            <w:tcW w:w="5094" w:type="dxa"/>
          </w:tcPr>
          <w:p w14:paraId="72EE04D5" w14:textId="77777777" w:rsidR="00E559CE" w:rsidRPr="00B17FA0" w:rsidRDefault="008C06FE" w:rsidP="00B94443">
            <w:pPr>
              <w:jc w:val="both"/>
              <w:rPr>
                <w:sz w:val="24"/>
                <w:szCs w:val="24"/>
              </w:rPr>
            </w:pPr>
            <w:r>
              <w:rPr>
                <w:sz w:val="24"/>
                <w:szCs w:val="24"/>
              </w:rPr>
              <w:t>19 November 2019</w:t>
            </w:r>
          </w:p>
        </w:tc>
      </w:tr>
      <w:tr w:rsidR="00E559CE" w:rsidRPr="00B17FA0" w14:paraId="6B66F553" w14:textId="77777777" w:rsidTr="00B94443">
        <w:tc>
          <w:tcPr>
            <w:tcW w:w="5094" w:type="dxa"/>
          </w:tcPr>
          <w:p w14:paraId="159C1AC8" w14:textId="3D62F5A1" w:rsidR="00E559CE" w:rsidRPr="00B17FA0" w:rsidRDefault="00E559CE" w:rsidP="00B94443">
            <w:pPr>
              <w:jc w:val="both"/>
              <w:rPr>
                <w:sz w:val="24"/>
                <w:szCs w:val="24"/>
              </w:rPr>
            </w:pPr>
            <w:r w:rsidRPr="00B17FA0">
              <w:rPr>
                <w:sz w:val="24"/>
                <w:szCs w:val="24"/>
              </w:rPr>
              <w:t>2</w:t>
            </w:r>
            <w:r w:rsidR="008A30F0">
              <w:rPr>
                <w:sz w:val="24"/>
                <w:szCs w:val="24"/>
              </w:rPr>
              <w:t xml:space="preserve"> </w:t>
            </w:r>
          </w:p>
        </w:tc>
        <w:tc>
          <w:tcPr>
            <w:tcW w:w="5094" w:type="dxa"/>
          </w:tcPr>
          <w:p w14:paraId="20BC1B10" w14:textId="77777777" w:rsidR="00E559CE" w:rsidRPr="00B17FA0" w:rsidRDefault="001253C7" w:rsidP="00B94443">
            <w:pPr>
              <w:jc w:val="both"/>
              <w:rPr>
                <w:sz w:val="24"/>
                <w:szCs w:val="24"/>
              </w:rPr>
            </w:pPr>
            <w:r>
              <w:rPr>
                <w:sz w:val="24"/>
                <w:szCs w:val="24"/>
              </w:rPr>
              <w:t>17 February</w:t>
            </w:r>
            <w:r w:rsidR="008A30F0">
              <w:rPr>
                <w:sz w:val="24"/>
                <w:szCs w:val="24"/>
              </w:rPr>
              <w:t xml:space="preserve"> 2020</w:t>
            </w:r>
          </w:p>
        </w:tc>
      </w:tr>
      <w:tr w:rsidR="00E559CE" w:rsidRPr="00B17FA0" w14:paraId="7F861853" w14:textId="77777777" w:rsidTr="00B94443">
        <w:tc>
          <w:tcPr>
            <w:tcW w:w="5094" w:type="dxa"/>
          </w:tcPr>
          <w:p w14:paraId="67DE5A0D" w14:textId="7FAAE908" w:rsidR="00E559CE" w:rsidRPr="00B17FA0" w:rsidRDefault="00E559CE" w:rsidP="00B94443">
            <w:pPr>
              <w:jc w:val="both"/>
              <w:rPr>
                <w:sz w:val="24"/>
                <w:szCs w:val="24"/>
              </w:rPr>
            </w:pPr>
            <w:r w:rsidRPr="00B17FA0">
              <w:rPr>
                <w:sz w:val="24"/>
                <w:szCs w:val="24"/>
              </w:rPr>
              <w:t>3</w:t>
            </w:r>
            <w:r w:rsidR="008A30F0">
              <w:rPr>
                <w:sz w:val="24"/>
                <w:szCs w:val="24"/>
              </w:rPr>
              <w:t xml:space="preserve"> </w:t>
            </w:r>
          </w:p>
        </w:tc>
        <w:tc>
          <w:tcPr>
            <w:tcW w:w="5094" w:type="dxa"/>
          </w:tcPr>
          <w:p w14:paraId="583189F3" w14:textId="06C5C406" w:rsidR="00E559CE" w:rsidRPr="00B17FA0" w:rsidRDefault="001253C7" w:rsidP="00B94443">
            <w:pPr>
              <w:jc w:val="both"/>
              <w:rPr>
                <w:sz w:val="24"/>
                <w:szCs w:val="24"/>
              </w:rPr>
            </w:pPr>
            <w:r>
              <w:rPr>
                <w:sz w:val="24"/>
                <w:szCs w:val="24"/>
              </w:rPr>
              <w:t>23 July</w:t>
            </w:r>
            <w:r w:rsidR="008A30F0">
              <w:rPr>
                <w:sz w:val="24"/>
                <w:szCs w:val="24"/>
              </w:rPr>
              <w:t xml:space="preserve"> 2020</w:t>
            </w:r>
            <w:r w:rsidR="00051F64">
              <w:rPr>
                <w:sz w:val="24"/>
                <w:szCs w:val="24"/>
              </w:rPr>
              <w:t xml:space="preserve"> I attended Neath’s workshop. </w:t>
            </w:r>
          </w:p>
        </w:tc>
      </w:tr>
      <w:tr w:rsidR="00E559CE" w:rsidRPr="008B28E7" w14:paraId="142B5239" w14:textId="77777777" w:rsidTr="00B94443">
        <w:tc>
          <w:tcPr>
            <w:tcW w:w="5094" w:type="dxa"/>
          </w:tcPr>
          <w:p w14:paraId="56601B51" w14:textId="4BED8855" w:rsidR="00E559CE" w:rsidRPr="00B17FA0" w:rsidRDefault="00E559CE" w:rsidP="00B94443">
            <w:pPr>
              <w:jc w:val="both"/>
              <w:rPr>
                <w:sz w:val="24"/>
                <w:szCs w:val="24"/>
              </w:rPr>
            </w:pPr>
            <w:r w:rsidRPr="00B17FA0">
              <w:rPr>
                <w:sz w:val="24"/>
                <w:szCs w:val="24"/>
              </w:rPr>
              <w:t>4</w:t>
            </w:r>
            <w:r w:rsidR="00544029">
              <w:rPr>
                <w:sz w:val="24"/>
                <w:szCs w:val="24"/>
              </w:rPr>
              <w:t xml:space="preserve"> </w:t>
            </w:r>
          </w:p>
        </w:tc>
        <w:tc>
          <w:tcPr>
            <w:tcW w:w="5094" w:type="dxa"/>
          </w:tcPr>
          <w:p w14:paraId="4004D34F" w14:textId="77777777" w:rsidR="00E559CE" w:rsidRPr="00B17FA0" w:rsidRDefault="001253C7" w:rsidP="00B94443">
            <w:pPr>
              <w:jc w:val="both"/>
              <w:rPr>
                <w:sz w:val="24"/>
                <w:szCs w:val="24"/>
              </w:rPr>
            </w:pPr>
            <w:r>
              <w:rPr>
                <w:sz w:val="24"/>
                <w:szCs w:val="24"/>
              </w:rPr>
              <w:t>06 October 2020</w:t>
            </w:r>
          </w:p>
        </w:tc>
      </w:tr>
    </w:tbl>
    <w:p w14:paraId="5CFE03FC" w14:textId="77777777" w:rsidR="00E559CE" w:rsidRPr="008B28E7" w:rsidRDefault="00E559CE" w:rsidP="00E559CE">
      <w:pPr>
        <w:jc w:val="both"/>
        <w:rPr>
          <w:sz w:val="24"/>
          <w:szCs w:val="24"/>
        </w:rPr>
      </w:pPr>
    </w:p>
    <w:p w14:paraId="17EBCBFE" w14:textId="77777777" w:rsidR="000E38C3" w:rsidRDefault="00E559CE" w:rsidP="00E559CE">
      <w:pPr>
        <w:jc w:val="both"/>
        <w:rPr>
          <w:sz w:val="24"/>
          <w:szCs w:val="24"/>
        </w:rPr>
      </w:pPr>
      <w:r>
        <w:rPr>
          <w:sz w:val="24"/>
          <w:szCs w:val="24"/>
        </w:rPr>
        <w:t>Notes</w:t>
      </w:r>
      <w:r w:rsidRPr="008B28E7">
        <w:rPr>
          <w:sz w:val="24"/>
          <w:szCs w:val="24"/>
        </w:rPr>
        <w:t xml:space="preserve"> </w:t>
      </w:r>
    </w:p>
    <w:p w14:paraId="125F8692" w14:textId="77777777" w:rsidR="008C7770" w:rsidRDefault="008C7770" w:rsidP="00E559CE">
      <w:pPr>
        <w:jc w:val="both"/>
        <w:rPr>
          <w:sz w:val="24"/>
          <w:szCs w:val="24"/>
        </w:rPr>
      </w:pPr>
    </w:p>
    <w:p w14:paraId="75BA4D4D" w14:textId="77777777" w:rsidR="000E38C3" w:rsidRDefault="000E38C3" w:rsidP="00E559CE">
      <w:pPr>
        <w:jc w:val="both"/>
        <w:rPr>
          <w:sz w:val="24"/>
          <w:szCs w:val="24"/>
        </w:rPr>
      </w:pPr>
    </w:p>
    <w:p w14:paraId="07348101"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37ADB162" w14:textId="77777777" w:rsidTr="0093018C">
        <w:tc>
          <w:tcPr>
            <w:tcW w:w="10188" w:type="dxa"/>
          </w:tcPr>
          <w:p w14:paraId="0445CAEC"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0486851F" w14:textId="77777777" w:rsidR="00B17FA0" w:rsidRPr="008B28E7" w:rsidRDefault="00B17FA0" w:rsidP="00FF7EBB">
            <w:pPr>
              <w:jc w:val="both"/>
              <w:rPr>
                <w:sz w:val="24"/>
                <w:szCs w:val="24"/>
              </w:rPr>
            </w:pPr>
          </w:p>
        </w:tc>
      </w:tr>
      <w:tr w:rsidR="0065276E" w:rsidRPr="008B28E7" w14:paraId="08908C1F" w14:textId="77777777" w:rsidTr="0093018C">
        <w:tc>
          <w:tcPr>
            <w:tcW w:w="10188" w:type="dxa"/>
          </w:tcPr>
          <w:p w14:paraId="1D7ABC25"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2C5C28FA" w14:textId="77777777" w:rsidR="00092970" w:rsidRDefault="00092970" w:rsidP="00FF7EBB">
      <w:pPr>
        <w:jc w:val="both"/>
        <w:rPr>
          <w:sz w:val="24"/>
          <w:szCs w:val="24"/>
        </w:rPr>
      </w:pPr>
    </w:p>
    <w:p w14:paraId="669CBCA2" w14:textId="77777777" w:rsidR="008B28E7" w:rsidRDefault="008B28E7" w:rsidP="00FF7EBB">
      <w:pPr>
        <w:jc w:val="both"/>
        <w:rPr>
          <w:sz w:val="24"/>
          <w:szCs w:val="24"/>
        </w:rPr>
      </w:pPr>
    </w:p>
    <w:p w14:paraId="25FD8D70" w14:textId="77777777" w:rsidR="008B28E7" w:rsidRDefault="00492D43" w:rsidP="00FF7EBB">
      <w:pPr>
        <w:jc w:val="both"/>
        <w:rPr>
          <w:sz w:val="24"/>
          <w:szCs w:val="24"/>
        </w:rPr>
      </w:pPr>
      <w:r>
        <w:rPr>
          <w:sz w:val="24"/>
          <w:szCs w:val="24"/>
        </w:rPr>
        <w:t>Mentor’s comments:</w:t>
      </w:r>
    </w:p>
    <w:p w14:paraId="0B27BB76" w14:textId="77777777" w:rsidR="00B47A25" w:rsidRDefault="00B47A25" w:rsidP="00FF7EBB">
      <w:pPr>
        <w:jc w:val="both"/>
        <w:rPr>
          <w:sz w:val="24"/>
          <w:szCs w:val="24"/>
        </w:rPr>
      </w:pPr>
    </w:p>
    <w:p w14:paraId="27CD4A4F" w14:textId="77777777" w:rsidR="00D83B6B" w:rsidRDefault="00B47A25" w:rsidP="00B47A25">
      <w:pPr>
        <w:spacing w:line="360" w:lineRule="auto"/>
        <w:jc w:val="both"/>
        <w:rPr>
          <w:sz w:val="24"/>
          <w:szCs w:val="24"/>
        </w:rPr>
      </w:pPr>
      <w:r>
        <w:rPr>
          <w:sz w:val="24"/>
          <w:szCs w:val="24"/>
        </w:rPr>
        <w:t xml:space="preserve">As Katy’s mentor, I met with her at the start of completing this course. We discussed her development needs to enable her to plan what support and training she would require. We met again at the end of the course to ensure that she had achieved her development goals. </w:t>
      </w:r>
      <w:r w:rsidRPr="00704883">
        <w:rPr>
          <w:sz w:val="24"/>
          <w:szCs w:val="24"/>
        </w:rPr>
        <w:t>It h</w:t>
      </w:r>
      <w:r>
        <w:rPr>
          <w:sz w:val="24"/>
          <w:szCs w:val="24"/>
        </w:rPr>
        <w:t>as been lovely to watch Katy’s</w:t>
      </w:r>
      <w:r w:rsidRPr="00704883">
        <w:rPr>
          <w:sz w:val="24"/>
          <w:szCs w:val="24"/>
        </w:rPr>
        <w:t xml:space="preserve"> confidence grow over the duration of this co</w:t>
      </w:r>
      <w:r>
        <w:rPr>
          <w:sz w:val="24"/>
          <w:szCs w:val="24"/>
        </w:rPr>
        <w:t xml:space="preserve">urse as both her mentor and previous supervisor. Katy </w:t>
      </w:r>
      <w:r w:rsidRPr="00704883">
        <w:rPr>
          <w:sz w:val="24"/>
          <w:szCs w:val="24"/>
        </w:rPr>
        <w:t xml:space="preserve">has achieved this by using supervision positively and appropriately, working with more complex families, attending training to enhance her skills and seeking peer support when needed. </w:t>
      </w:r>
      <w:r>
        <w:rPr>
          <w:sz w:val="24"/>
          <w:szCs w:val="24"/>
        </w:rPr>
        <w:t xml:space="preserve">Katy has taken on PLO cases which has increased her confidence and ability in apply the law to her practice. Katy has been able to produce court statements that have been clear, succinct and have the children safety and well-being at the centre of any plans, whilst ensuring legislation underpins her practice. Katy has taken on complex cases, which has enabled her to consider risk management and recognise that tailoring individual plans for families is vital. I have had opportunity to observe Katy in a multi-agency meeting; Katy was challenged by the father regarding the risk management plan. </w:t>
      </w:r>
    </w:p>
    <w:p w14:paraId="7F89C630" w14:textId="161EE253" w:rsidR="00492D43" w:rsidRDefault="00B47A25" w:rsidP="00D83B6B">
      <w:pPr>
        <w:spacing w:line="360" w:lineRule="auto"/>
        <w:jc w:val="both"/>
        <w:rPr>
          <w:sz w:val="24"/>
          <w:szCs w:val="24"/>
        </w:rPr>
      </w:pPr>
      <w:r>
        <w:rPr>
          <w:sz w:val="24"/>
          <w:szCs w:val="24"/>
        </w:rPr>
        <w:lastRenderedPageBreak/>
        <w:t xml:space="preserve">Katy remained focused and clear which resulted in the father accepting the risks and being able to understand why plans for his child were being put in place. Katy demonstrates good refection, which I believe, has supported her confidence. Katy will seek support to discuss a case; </w:t>
      </w:r>
      <w:r w:rsidR="00167C38">
        <w:rPr>
          <w:sz w:val="24"/>
          <w:szCs w:val="24"/>
        </w:rPr>
        <w:t>however,</w:t>
      </w:r>
      <w:r>
        <w:rPr>
          <w:sz w:val="24"/>
          <w:szCs w:val="24"/>
        </w:rPr>
        <w:t xml:space="preserve"> has a good understanding of the process a case need to take. For example, when concerns increase to the level of where PLO action is </w:t>
      </w:r>
      <w:r w:rsidR="00167C38">
        <w:rPr>
          <w:sz w:val="24"/>
          <w:szCs w:val="24"/>
        </w:rPr>
        <w:t>required,</w:t>
      </w:r>
      <w:r>
        <w:rPr>
          <w:sz w:val="24"/>
          <w:szCs w:val="24"/>
        </w:rPr>
        <w:t xml:space="preserve"> or a threshold is met for a child protection conference. Katy</w:t>
      </w:r>
      <w:r w:rsidRPr="00704883">
        <w:rPr>
          <w:sz w:val="24"/>
          <w:szCs w:val="24"/>
        </w:rPr>
        <w:t xml:space="preserve"> is an asset to her team and has huge potential to grow in her social work career. </w:t>
      </w:r>
    </w:p>
    <w:p w14:paraId="63852748" w14:textId="77777777" w:rsidR="00492D43" w:rsidRDefault="00492D43" w:rsidP="00FF7EBB">
      <w:pPr>
        <w:jc w:val="both"/>
        <w:rPr>
          <w:sz w:val="24"/>
          <w:szCs w:val="24"/>
        </w:rPr>
      </w:pPr>
    </w:p>
    <w:p w14:paraId="0640DB23" w14:textId="77777777" w:rsidR="00492D43" w:rsidRDefault="00492D43" w:rsidP="00FF7EBB">
      <w:pPr>
        <w:jc w:val="both"/>
        <w:rPr>
          <w:sz w:val="24"/>
          <w:szCs w:val="24"/>
        </w:rPr>
      </w:pPr>
      <w:r>
        <w:rPr>
          <w:sz w:val="24"/>
          <w:szCs w:val="24"/>
        </w:rPr>
        <w:t>Observation feedback from Emma Clarke</w:t>
      </w:r>
      <w:r w:rsidR="001253C7">
        <w:rPr>
          <w:sz w:val="24"/>
          <w:szCs w:val="24"/>
        </w:rPr>
        <w:t xml:space="preserve"> 22/01/2020</w:t>
      </w:r>
      <w:r>
        <w:rPr>
          <w:sz w:val="24"/>
          <w:szCs w:val="24"/>
        </w:rPr>
        <w:t>:</w:t>
      </w:r>
    </w:p>
    <w:p w14:paraId="0123895D" w14:textId="77777777" w:rsidR="00492D43" w:rsidRDefault="00492D43" w:rsidP="00FF7EBB">
      <w:pPr>
        <w:jc w:val="both"/>
        <w:rPr>
          <w:sz w:val="24"/>
          <w:szCs w:val="24"/>
        </w:rPr>
      </w:pPr>
    </w:p>
    <w:p w14:paraId="4B595860" w14:textId="39DD4545" w:rsidR="00492D43" w:rsidRDefault="00492D43" w:rsidP="00492D43">
      <w:pPr>
        <w:spacing w:line="360" w:lineRule="auto"/>
        <w:jc w:val="both"/>
        <w:rPr>
          <w:sz w:val="24"/>
          <w:szCs w:val="24"/>
        </w:rPr>
      </w:pPr>
      <w:r w:rsidRPr="00492D43">
        <w:rPr>
          <w:sz w:val="24"/>
          <w:szCs w:val="24"/>
        </w:rPr>
        <w:t xml:space="preserve">I undertook a direct piece of work completed by Katy Doherty and a father of one of her cases. The purpose of this meeting was for Katy to get information for her parenting assessment of father as his children’s case was in the middle of care proceedings and Katy had been ordered to complete a parenting assessment of him. On arrival Katy ensured that she had asked the father for permission for me to be there and reminded him of the conversation they had had the previous day when she had sought his permission for her to be observed – father remembered the conversation and gave agreement for me to be there. He was fully aware of my role – to sit and observe Katy and to have no direct input into the session. </w:t>
      </w:r>
    </w:p>
    <w:p w14:paraId="78B74DF7" w14:textId="77777777" w:rsidR="00167C38" w:rsidRDefault="00167C38" w:rsidP="00492D43">
      <w:pPr>
        <w:spacing w:line="360" w:lineRule="auto"/>
        <w:jc w:val="both"/>
        <w:rPr>
          <w:sz w:val="24"/>
          <w:szCs w:val="24"/>
        </w:rPr>
      </w:pPr>
    </w:p>
    <w:p w14:paraId="3DA03F6E" w14:textId="77777777" w:rsidR="00492D43" w:rsidRPr="00492D43" w:rsidRDefault="00492D43" w:rsidP="00492D43">
      <w:pPr>
        <w:spacing w:line="360" w:lineRule="auto"/>
        <w:jc w:val="both"/>
        <w:rPr>
          <w:sz w:val="24"/>
          <w:szCs w:val="24"/>
        </w:rPr>
      </w:pPr>
      <w:r w:rsidRPr="00492D43">
        <w:rPr>
          <w:sz w:val="24"/>
          <w:szCs w:val="24"/>
        </w:rPr>
        <w:t>Katy started the session by re capping what they had discussed in the previous session and what they had agreed to discuss in this session. Katy had prepared well for the session and had visual aids for the father for prompts etc. On occasions father would divert off the topic and try and run-down Mother Katy was very firm and fair with father that this was not the purpose of the session and then brought him back on track. During the session father got quite angry when discussing a topic Katy calmly and very competently reassured father and brought him back down to be able to discuss the matters on hand. I would say that this was an incredibly challenging session with father clearly having his own agenda that he wished to share with Katy although had no bearing on the sessions whatsoever. Katy used her communication and listening skills to be able to deflect the situation and bring father back on track to enable them to constructively complete the session as planned.</w:t>
      </w:r>
    </w:p>
    <w:p w14:paraId="6F40F25C" w14:textId="77777777" w:rsidR="006322B2" w:rsidRDefault="006322B2" w:rsidP="00FF7EBB">
      <w:pPr>
        <w:jc w:val="both"/>
        <w:rPr>
          <w:sz w:val="24"/>
          <w:szCs w:val="24"/>
        </w:rPr>
      </w:pPr>
    </w:p>
    <w:p w14:paraId="299EAD55" w14:textId="77777777" w:rsidR="006322B2" w:rsidRPr="008B28E7" w:rsidRDefault="006322B2" w:rsidP="00FF7EBB">
      <w:pPr>
        <w:jc w:val="both"/>
        <w:rPr>
          <w:sz w:val="24"/>
          <w:szCs w:val="24"/>
        </w:rPr>
      </w:pPr>
    </w:p>
    <w:p w14:paraId="476C5DBC" w14:textId="77777777" w:rsidR="004376C0" w:rsidRDefault="000E38C3" w:rsidP="0093018C">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14:paraId="2354D68E" w14:textId="77777777" w:rsidR="004923DA" w:rsidRDefault="004923DA" w:rsidP="00FF7EBB">
      <w:pPr>
        <w:keepNext/>
        <w:spacing w:before="240" w:after="60"/>
        <w:jc w:val="both"/>
        <w:rPr>
          <w:b/>
          <w:sz w:val="24"/>
          <w:szCs w:val="24"/>
        </w:rPr>
      </w:pPr>
      <w:r w:rsidRPr="008B28E7">
        <w:rPr>
          <w:b/>
          <w:sz w:val="24"/>
          <w:szCs w:val="24"/>
        </w:rPr>
        <w:t>Bibliography</w:t>
      </w:r>
    </w:p>
    <w:p w14:paraId="08B7D696" w14:textId="77777777" w:rsidR="00086CB4"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p>
    <w:p w14:paraId="0FAFF989" w14:textId="77777777" w:rsidR="004923DA" w:rsidRDefault="004923DA" w:rsidP="00FF7EBB">
      <w:pPr>
        <w:keepNext/>
        <w:spacing w:before="240" w:after="60"/>
        <w:jc w:val="both"/>
        <w:rPr>
          <w:sz w:val="24"/>
          <w:szCs w:val="24"/>
        </w:rPr>
      </w:pPr>
      <w:r w:rsidRPr="008B28E7">
        <w:rPr>
          <w:sz w:val="24"/>
          <w:szCs w:val="24"/>
        </w:rPr>
        <w:t xml:space="preserve">     </w:t>
      </w:r>
    </w:p>
    <w:p w14:paraId="6D04A35B" w14:textId="77777777" w:rsidR="00547C40" w:rsidRPr="00547C40" w:rsidRDefault="00547C40" w:rsidP="00547C40">
      <w:pPr>
        <w:overflowPunct/>
        <w:autoSpaceDE/>
        <w:autoSpaceDN/>
        <w:adjustRightInd/>
        <w:spacing w:after="160" w:line="360" w:lineRule="auto"/>
        <w:jc w:val="both"/>
        <w:textAlignment w:val="auto"/>
        <w:rPr>
          <w:rFonts w:eastAsiaTheme="minorHAnsi"/>
          <w:color w:val="auto"/>
          <w:sz w:val="24"/>
          <w:szCs w:val="24"/>
          <w:lang w:eastAsia="en-US"/>
        </w:rPr>
      </w:pPr>
      <w:r w:rsidRPr="00547C40">
        <w:rPr>
          <w:rFonts w:eastAsiaTheme="minorHAnsi"/>
          <w:color w:val="auto"/>
          <w:sz w:val="24"/>
          <w:szCs w:val="24"/>
          <w:lang w:eastAsia="en-US"/>
        </w:rPr>
        <w:t xml:space="preserve">ACE Aware Wales: ACE Aware (Online). Available at: https://www.aceawarewales.com/be-ace-aware. Accessed on: 06/11/2020. </w:t>
      </w:r>
    </w:p>
    <w:p w14:paraId="65FBC8CD" w14:textId="77777777" w:rsidR="00547C40" w:rsidRPr="00547C40" w:rsidRDefault="00547C40" w:rsidP="00547C40">
      <w:pPr>
        <w:overflowPunct/>
        <w:autoSpaceDE/>
        <w:autoSpaceDN/>
        <w:adjustRightInd/>
        <w:spacing w:after="160" w:line="360" w:lineRule="auto"/>
        <w:jc w:val="both"/>
        <w:textAlignment w:val="auto"/>
        <w:rPr>
          <w:rFonts w:eastAsiaTheme="minorHAnsi"/>
          <w:color w:val="auto"/>
          <w:sz w:val="24"/>
          <w:szCs w:val="24"/>
          <w:lang w:eastAsia="en-US"/>
        </w:rPr>
      </w:pPr>
      <w:r w:rsidRPr="00547C40">
        <w:rPr>
          <w:rFonts w:eastAsiaTheme="minorHAnsi"/>
          <w:color w:val="auto"/>
          <w:sz w:val="24"/>
          <w:szCs w:val="24"/>
          <w:lang w:eastAsia="en-US"/>
        </w:rPr>
        <w:t xml:space="preserve">Andreae, D. (2011) General Systems theory: contributions to social work theory and practice, in F.J. Turner (ed), </w:t>
      </w:r>
      <w:r w:rsidRPr="00547C40">
        <w:rPr>
          <w:rFonts w:eastAsiaTheme="minorHAnsi"/>
          <w:i/>
          <w:iCs/>
          <w:color w:val="auto"/>
          <w:sz w:val="24"/>
          <w:szCs w:val="24"/>
          <w:lang w:eastAsia="en-US"/>
        </w:rPr>
        <w:t>Social Work Treatment: Interlocking Theoretical Approaches, (5e)</w:t>
      </w:r>
      <w:r w:rsidRPr="00547C40">
        <w:rPr>
          <w:rFonts w:eastAsiaTheme="minorHAnsi"/>
          <w:color w:val="auto"/>
          <w:sz w:val="24"/>
          <w:szCs w:val="24"/>
          <w:lang w:eastAsia="en-US"/>
        </w:rPr>
        <w:t xml:space="preserve">. New York: Free Press. </w:t>
      </w:r>
    </w:p>
    <w:p w14:paraId="07534C4C" w14:textId="77777777" w:rsidR="00547C40" w:rsidRPr="00547C40" w:rsidRDefault="00547C40" w:rsidP="00547C40">
      <w:pPr>
        <w:overflowPunct/>
        <w:autoSpaceDE/>
        <w:autoSpaceDN/>
        <w:adjustRightInd/>
        <w:spacing w:after="160" w:line="360" w:lineRule="auto"/>
        <w:jc w:val="both"/>
        <w:textAlignment w:val="auto"/>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Banks, S. (2012) Ethics and Values in Social Work (4e). London: Palgrave. </w:t>
      </w:r>
    </w:p>
    <w:p w14:paraId="21A2C1B3"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Beverley A and Worsley A (2007) </w:t>
      </w:r>
      <w:r w:rsidRPr="00547C40">
        <w:rPr>
          <w:rFonts w:eastAsiaTheme="minorEastAsia"/>
          <w:i/>
          <w:iCs/>
          <w:color w:val="000000" w:themeColor="text1"/>
          <w:sz w:val="24"/>
          <w:szCs w:val="24"/>
          <w:lang w:eastAsia="en-US"/>
        </w:rPr>
        <w:t>Learning and Teaching in Social Work Practice</w:t>
      </w:r>
      <w:r w:rsidRPr="00547C40">
        <w:rPr>
          <w:rFonts w:eastAsiaTheme="minorEastAsia"/>
          <w:color w:val="000000" w:themeColor="text1"/>
          <w:sz w:val="24"/>
          <w:szCs w:val="24"/>
          <w:lang w:eastAsia="en-US"/>
        </w:rPr>
        <w:t xml:space="preserve">. London: Palgrave Macmillan. </w:t>
      </w:r>
    </w:p>
    <w:p w14:paraId="7BEDAB71" w14:textId="77777777" w:rsidR="00547C40" w:rsidRPr="00547C40" w:rsidRDefault="00547C40" w:rsidP="00547C40">
      <w:pPr>
        <w:shd w:val="clear" w:color="auto" w:fill="FFFFFF"/>
        <w:overflowPunct/>
        <w:autoSpaceDE/>
        <w:autoSpaceDN/>
        <w:adjustRightInd/>
        <w:spacing w:line="360" w:lineRule="auto"/>
        <w:jc w:val="both"/>
        <w:textAlignment w:val="auto"/>
        <w:rPr>
          <w:color w:val="auto"/>
          <w:sz w:val="24"/>
          <w:szCs w:val="24"/>
        </w:rPr>
      </w:pPr>
      <w:r w:rsidRPr="00547C40">
        <w:rPr>
          <w:color w:val="auto"/>
          <w:sz w:val="24"/>
          <w:szCs w:val="24"/>
        </w:rPr>
        <w:t>Bolton G (2014) </w:t>
      </w:r>
      <w:r w:rsidRPr="00547C40">
        <w:rPr>
          <w:i/>
          <w:iCs/>
          <w:color w:val="auto"/>
          <w:sz w:val="24"/>
          <w:szCs w:val="24"/>
        </w:rPr>
        <w:t>Reflective Practice: Writing and Professional Development</w:t>
      </w:r>
      <w:r w:rsidRPr="00547C40">
        <w:rPr>
          <w:color w:val="auto"/>
          <w:sz w:val="24"/>
          <w:szCs w:val="24"/>
        </w:rPr>
        <w:t>. London: Sage.</w:t>
      </w:r>
    </w:p>
    <w:p w14:paraId="67D70FD3" w14:textId="77777777" w:rsidR="00547C40" w:rsidRPr="00547C40" w:rsidRDefault="00547C40" w:rsidP="00547C40">
      <w:pPr>
        <w:shd w:val="clear" w:color="auto" w:fill="FFFFFF"/>
        <w:overflowPunct/>
        <w:autoSpaceDE/>
        <w:autoSpaceDN/>
        <w:adjustRightInd/>
        <w:spacing w:line="360" w:lineRule="auto"/>
        <w:jc w:val="both"/>
        <w:textAlignment w:val="auto"/>
        <w:rPr>
          <w:color w:val="auto"/>
          <w:sz w:val="24"/>
          <w:szCs w:val="24"/>
        </w:rPr>
      </w:pPr>
    </w:p>
    <w:p w14:paraId="40870292" w14:textId="77777777" w:rsidR="00547C40" w:rsidRPr="00547C40" w:rsidRDefault="00547C40" w:rsidP="00547C40">
      <w:pPr>
        <w:shd w:val="clear" w:color="auto" w:fill="FFFFFF"/>
        <w:overflowPunct/>
        <w:autoSpaceDE/>
        <w:autoSpaceDN/>
        <w:adjustRightInd/>
        <w:spacing w:after="360" w:line="360" w:lineRule="auto"/>
        <w:jc w:val="both"/>
        <w:textAlignment w:val="auto"/>
        <w:rPr>
          <w:color w:val="auto"/>
          <w:sz w:val="24"/>
          <w:szCs w:val="24"/>
        </w:rPr>
      </w:pPr>
      <w:r w:rsidRPr="00547C40">
        <w:rPr>
          <w:color w:val="auto"/>
          <w:sz w:val="24"/>
          <w:szCs w:val="24"/>
        </w:rPr>
        <w:t>Boyd E &amp; Fales A (1983) Reflective Learning: Key to Learning from Experience. </w:t>
      </w:r>
      <w:r w:rsidRPr="00547C40">
        <w:rPr>
          <w:i/>
          <w:iCs/>
          <w:color w:val="auto"/>
          <w:sz w:val="24"/>
          <w:szCs w:val="24"/>
        </w:rPr>
        <w:t>Journal of Humanistic Psychology</w:t>
      </w:r>
      <w:r w:rsidRPr="00547C40">
        <w:rPr>
          <w:color w:val="auto"/>
          <w:sz w:val="24"/>
          <w:szCs w:val="24"/>
        </w:rPr>
        <w:t> 23(2): 99-117</w:t>
      </w:r>
    </w:p>
    <w:p w14:paraId="167A6A9E" w14:textId="77777777" w:rsidR="00547C40" w:rsidRPr="00547C40" w:rsidRDefault="00547C40" w:rsidP="00547C40">
      <w:pPr>
        <w:kinsoku w:val="0"/>
        <w:autoSpaceDE/>
        <w:autoSpaceDN/>
        <w:adjustRightInd/>
        <w:spacing w:after="160" w:line="360" w:lineRule="auto"/>
        <w:jc w:val="both"/>
        <w:rPr>
          <w:rFonts w:eastAsiaTheme="minorHAnsi"/>
          <w:color w:val="auto"/>
          <w:sz w:val="24"/>
          <w:szCs w:val="24"/>
          <w:lang w:eastAsia="en-US"/>
        </w:rPr>
      </w:pPr>
      <w:r w:rsidRPr="00547C40">
        <w:rPr>
          <w:rFonts w:eastAsiaTheme="minorHAnsi"/>
          <w:color w:val="auto"/>
          <w:sz w:val="24"/>
          <w:szCs w:val="24"/>
          <w:lang w:eastAsia="en-US"/>
        </w:rPr>
        <w:t xml:space="preserve">Bronfenbrenner (1979) </w:t>
      </w:r>
      <w:r w:rsidRPr="00547C40">
        <w:rPr>
          <w:rFonts w:eastAsiaTheme="minorHAnsi"/>
          <w:i/>
          <w:color w:val="auto"/>
          <w:sz w:val="24"/>
          <w:szCs w:val="24"/>
          <w:lang w:eastAsia="en-US"/>
        </w:rPr>
        <w:t>The Ecology of Human Development. Experiments by Nature and Design.</w:t>
      </w:r>
      <w:r w:rsidRPr="00547C40">
        <w:rPr>
          <w:rFonts w:eastAsiaTheme="minorHAnsi"/>
          <w:color w:val="auto"/>
          <w:sz w:val="24"/>
          <w:szCs w:val="24"/>
          <w:lang w:eastAsia="en-US"/>
        </w:rPr>
        <w:t xml:space="preserve"> London: Harvard University Press. </w:t>
      </w:r>
    </w:p>
    <w:p w14:paraId="7158DF20"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HAnsi"/>
          <w:color w:val="auto"/>
          <w:sz w:val="24"/>
          <w:szCs w:val="24"/>
          <w:lang w:eastAsia="en-US"/>
        </w:rPr>
        <w:t xml:space="preserve">Braithwaite, R. (2001) </w:t>
      </w:r>
      <w:r w:rsidRPr="00547C40">
        <w:rPr>
          <w:rFonts w:eastAsiaTheme="minorHAnsi"/>
          <w:i/>
          <w:iCs/>
          <w:color w:val="auto"/>
          <w:sz w:val="24"/>
          <w:szCs w:val="24"/>
          <w:lang w:eastAsia="en-US"/>
        </w:rPr>
        <w:t>Managing Aggression</w:t>
      </w:r>
      <w:r w:rsidRPr="00547C40">
        <w:rPr>
          <w:rFonts w:eastAsiaTheme="minorHAnsi"/>
          <w:color w:val="auto"/>
          <w:sz w:val="24"/>
          <w:szCs w:val="24"/>
          <w:lang w:eastAsia="en-US"/>
        </w:rPr>
        <w:t xml:space="preserve">. London: Routledge. </w:t>
      </w:r>
    </w:p>
    <w:p w14:paraId="7974C383" w14:textId="77777777" w:rsidR="00547C40" w:rsidRPr="00547C40" w:rsidRDefault="00547C40" w:rsidP="00547C40">
      <w:pPr>
        <w:keepNext/>
        <w:keepLines/>
        <w:shd w:val="clear" w:color="auto" w:fill="FEFEFE"/>
        <w:overflowPunct/>
        <w:autoSpaceDE/>
        <w:autoSpaceDN/>
        <w:adjustRightInd/>
        <w:spacing w:before="240" w:line="360" w:lineRule="auto"/>
        <w:jc w:val="both"/>
        <w:textAlignment w:val="auto"/>
        <w:outlineLvl w:val="0"/>
        <w:rPr>
          <w:rFonts w:eastAsiaTheme="majorEastAsia"/>
          <w:color w:val="auto"/>
          <w:sz w:val="24"/>
          <w:szCs w:val="24"/>
          <w:lang w:eastAsia="en-US"/>
        </w:rPr>
      </w:pPr>
      <w:r w:rsidRPr="00547C40">
        <w:rPr>
          <w:rFonts w:eastAsiaTheme="minorEastAsia"/>
          <w:color w:val="000000" w:themeColor="text1"/>
          <w:sz w:val="24"/>
          <w:szCs w:val="24"/>
          <w:lang w:eastAsia="en-US"/>
        </w:rPr>
        <w:t xml:space="preserve">Cafcass (2020) </w:t>
      </w:r>
      <w:r w:rsidRPr="00547C40">
        <w:rPr>
          <w:color w:val="auto"/>
          <w:kern w:val="36"/>
          <w:sz w:val="24"/>
          <w:szCs w:val="24"/>
        </w:rPr>
        <w:t xml:space="preserve">Cafcass’ role in care proceedings (Online). Available at: </w:t>
      </w:r>
      <w:r w:rsidRPr="00547C40">
        <w:rPr>
          <w:rFonts w:eastAsiaTheme="majorEastAsia"/>
          <w:color w:val="auto"/>
          <w:sz w:val="24"/>
          <w:szCs w:val="24"/>
          <w:lang w:eastAsia="en-US"/>
        </w:rPr>
        <w:t xml:space="preserve">https://www.cafcass.gov.uk/grown-ups/parents-and-carers/care-proceedings/cafcass-role-care-proceedings/ Accessed on: 08/07/2020. </w:t>
      </w:r>
    </w:p>
    <w:p w14:paraId="0F7D6038" w14:textId="77777777" w:rsidR="00547C40" w:rsidRPr="00547C40" w:rsidRDefault="00547C40" w:rsidP="00547C40">
      <w:pPr>
        <w:overflowPunct/>
        <w:spacing w:line="360" w:lineRule="auto"/>
        <w:jc w:val="both"/>
        <w:textAlignment w:val="auto"/>
        <w:rPr>
          <w:rFonts w:eastAsiaTheme="minorHAnsi"/>
          <w:color w:val="auto"/>
          <w:sz w:val="24"/>
          <w:szCs w:val="24"/>
          <w:lang w:eastAsia="en-US"/>
        </w:rPr>
      </w:pPr>
    </w:p>
    <w:p w14:paraId="57E0FFE9" w14:textId="77777777" w:rsidR="00547C40" w:rsidRPr="00547C40" w:rsidRDefault="00547C40" w:rsidP="00547C40">
      <w:pPr>
        <w:overflowPunct/>
        <w:spacing w:line="360" w:lineRule="auto"/>
        <w:jc w:val="both"/>
        <w:textAlignment w:val="auto"/>
        <w:rPr>
          <w:rFonts w:eastAsiaTheme="minorHAnsi"/>
          <w:color w:val="auto"/>
          <w:sz w:val="24"/>
          <w:szCs w:val="24"/>
          <w:lang w:eastAsia="en-US"/>
        </w:rPr>
      </w:pPr>
      <w:r w:rsidRPr="00547C40">
        <w:rPr>
          <w:rFonts w:eastAsiaTheme="minorHAnsi"/>
          <w:i/>
          <w:iCs/>
          <w:color w:val="auto"/>
          <w:sz w:val="24"/>
          <w:szCs w:val="24"/>
          <w:lang w:eastAsia="en-US"/>
        </w:rPr>
        <w:t xml:space="preserve">Children Act 1989, </w:t>
      </w:r>
      <w:r w:rsidRPr="00547C40">
        <w:rPr>
          <w:rFonts w:eastAsiaTheme="minorHAnsi"/>
          <w:color w:val="auto"/>
          <w:sz w:val="24"/>
          <w:szCs w:val="24"/>
          <w:lang w:eastAsia="en-US"/>
        </w:rPr>
        <w:t>London: HMSO</w:t>
      </w:r>
    </w:p>
    <w:p w14:paraId="6DC676FE" w14:textId="77777777" w:rsidR="00547C40" w:rsidRPr="00547C40" w:rsidRDefault="00547C40" w:rsidP="00547C40">
      <w:pPr>
        <w:kinsoku w:val="0"/>
        <w:autoSpaceDE/>
        <w:autoSpaceDN/>
        <w:adjustRightInd/>
        <w:spacing w:after="160" w:line="360" w:lineRule="auto"/>
        <w:jc w:val="both"/>
        <w:rPr>
          <w:rFonts w:eastAsiaTheme="minorHAnsi"/>
          <w:color w:val="auto"/>
          <w:sz w:val="24"/>
          <w:szCs w:val="24"/>
          <w:lang w:eastAsia="en-US"/>
        </w:rPr>
      </w:pPr>
      <w:r w:rsidRPr="00547C40">
        <w:rPr>
          <w:rFonts w:eastAsiaTheme="minorEastAsia"/>
          <w:color w:val="000000" w:themeColor="text1"/>
          <w:sz w:val="24"/>
          <w:szCs w:val="24"/>
          <w:lang w:eastAsia="en-US"/>
        </w:rPr>
        <w:lastRenderedPageBreak/>
        <w:t xml:space="preserve">Children in Wales (2020) Looked after children (Online). Available at: </w:t>
      </w:r>
      <w:r w:rsidRPr="00547C40">
        <w:rPr>
          <w:rFonts w:eastAsiaTheme="minorHAnsi"/>
          <w:color w:val="auto"/>
          <w:sz w:val="24"/>
          <w:szCs w:val="24"/>
          <w:lang w:eastAsia="en-US"/>
        </w:rPr>
        <w:t xml:space="preserve">http://www.childreninwales.org.uk/our-work/looked-children-2/ Accessed on: 08/07/2020. </w:t>
      </w:r>
    </w:p>
    <w:p w14:paraId="71CFD6F2" w14:textId="77777777" w:rsidR="00547C40" w:rsidRPr="00547C40" w:rsidRDefault="00547C40" w:rsidP="00547C40">
      <w:pPr>
        <w:kinsoku w:val="0"/>
        <w:autoSpaceDE/>
        <w:autoSpaceDN/>
        <w:adjustRightInd/>
        <w:spacing w:after="160" w:line="360" w:lineRule="auto"/>
        <w:jc w:val="both"/>
        <w:rPr>
          <w:rFonts w:eastAsiaTheme="minorHAnsi"/>
          <w:color w:val="auto"/>
          <w:sz w:val="24"/>
          <w:szCs w:val="24"/>
          <w:lang w:eastAsia="en-US"/>
        </w:rPr>
      </w:pPr>
      <w:r w:rsidRPr="00547C40">
        <w:rPr>
          <w:rFonts w:eastAsiaTheme="minorHAnsi"/>
          <w:color w:val="auto"/>
          <w:sz w:val="24"/>
          <w:szCs w:val="24"/>
          <w:lang w:eastAsia="en-US"/>
        </w:rPr>
        <w:t xml:space="preserve">Cleaver, H. and Unell, I. and Aldgate, J. (2011) Children’s Needs – Parenting Capacity (2e). London: TSO. </w:t>
      </w:r>
    </w:p>
    <w:p w14:paraId="4D75F8AD" w14:textId="77777777" w:rsidR="00547C40" w:rsidRPr="00547C40" w:rsidRDefault="00547C40" w:rsidP="00547C40">
      <w:pPr>
        <w:kinsoku w:val="0"/>
        <w:autoSpaceDE/>
        <w:autoSpaceDN/>
        <w:adjustRightInd/>
        <w:spacing w:after="160" w:line="360" w:lineRule="auto"/>
        <w:jc w:val="both"/>
        <w:rPr>
          <w:rFonts w:eastAsiaTheme="minorHAnsi"/>
          <w:color w:val="auto"/>
          <w:sz w:val="24"/>
          <w:szCs w:val="24"/>
          <w:lang w:eastAsia="en-US"/>
        </w:rPr>
      </w:pPr>
      <w:r w:rsidRPr="00547C40">
        <w:rPr>
          <w:rFonts w:eastAsiaTheme="minorHAnsi"/>
          <w:color w:val="auto"/>
          <w:sz w:val="24"/>
          <w:szCs w:val="24"/>
          <w:lang w:eastAsia="en-US"/>
        </w:rPr>
        <w:t xml:space="preserve">Clements, L. (2015) Social Services and Wellbeing (Wales) Act 2014: a critical overview. Leeds University. </w:t>
      </w:r>
    </w:p>
    <w:p w14:paraId="41D1DAF1" w14:textId="77777777" w:rsidR="00547C40" w:rsidRPr="00547C40" w:rsidRDefault="00547C40" w:rsidP="00453A5E">
      <w:pPr>
        <w:keepNext/>
        <w:keepLines/>
        <w:overflowPunct/>
        <w:autoSpaceDE/>
        <w:autoSpaceDN/>
        <w:adjustRightInd/>
        <w:spacing w:after="150" w:line="360" w:lineRule="auto"/>
        <w:jc w:val="both"/>
        <w:outlineLvl w:val="0"/>
        <w:rPr>
          <w:rFonts w:eastAsiaTheme="minorHAnsi"/>
          <w:color w:val="auto"/>
          <w:sz w:val="24"/>
          <w:szCs w:val="24"/>
          <w:lang w:eastAsia="en-US"/>
        </w:rPr>
      </w:pPr>
      <w:r w:rsidRPr="00547C40">
        <w:rPr>
          <w:rFonts w:eastAsiaTheme="majorEastAsia"/>
          <w:color w:val="auto"/>
          <w:sz w:val="24"/>
          <w:szCs w:val="24"/>
          <w:lang w:eastAsia="en-US"/>
        </w:rPr>
        <w:t xml:space="preserve">Community Care: </w:t>
      </w:r>
      <w:r w:rsidRPr="00547C40">
        <w:rPr>
          <w:color w:val="auto"/>
          <w:kern w:val="36"/>
          <w:sz w:val="24"/>
          <w:szCs w:val="24"/>
        </w:rPr>
        <w:t>Most social workers say Covid-19 has negatively hit their work and the lives of those they support (Online). Available at: https://www.communitycare.co.uk/2020/05/28/social-workers-say-coronavirus-negatively-affected-services-people-they-support/. Accessed on: 30/12/2020</w:t>
      </w:r>
    </w:p>
    <w:p w14:paraId="2AC91E14" w14:textId="77777777" w:rsidR="00547C40" w:rsidRPr="00547C40" w:rsidRDefault="00547C40" w:rsidP="00547C40">
      <w:pPr>
        <w:kinsoku w:val="0"/>
        <w:autoSpaceDE/>
        <w:autoSpaceDN/>
        <w:adjustRightInd/>
        <w:spacing w:after="160" w:line="360" w:lineRule="auto"/>
        <w:jc w:val="both"/>
        <w:rPr>
          <w:rFonts w:eastAsiaTheme="minorHAnsi"/>
          <w:color w:val="auto"/>
          <w:sz w:val="24"/>
          <w:szCs w:val="24"/>
          <w:lang w:eastAsia="en-US"/>
        </w:rPr>
      </w:pPr>
      <w:r w:rsidRPr="00547C40">
        <w:rPr>
          <w:rFonts w:eastAsiaTheme="minorHAnsi"/>
          <w:color w:val="auto"/>
          <w:sz w:val="24"/>
          <w:szCs w:val="24"/>
          <w:lang w:eastAsia="en-US"/>
        </w:rPr>
        <w:t xml:space="preserve">Coulshed, V. and Orme, J. (2012) </w:t>
      </w:r>
      <w:r w:rsidRPr="00547C40">
        <w:rPr>
          <w:rFonts w:eastAsiaTheme="minorHAnsi"/>
          <w:i/>
          <w:iCs/>
          <w:color w:val="auto"/>
          <w:sz w:val="24"/>
          <w:szCs w:val="24"/>
          <w:lang w:eastAsia="en-US"/>
        </w:rPr>
        <w:t>Social Work Practice (Practical Social Work)</w:t>
      </w:r>
      <w:r w:rsidRPr="00547C40">
        <w:rPr>
          <w:rFonts w:eastAsiaTheme="minorHAnsi"/>
          <w:color w:val="auto"/>
          <w:sz w:val="24"/>
          <w:szCs w:val="24"/>
          <w:lang w:eastAsia="en-US"/>
        </w:rPr>
        <w:t xml:space="preserve"> (5e). Basingstoke: Palgrave Macmillan. </w:t>
      </w:r>
    </w:p>
    <w:p w14:paraId="0093A688" w14:textId="77777777" w:rsidR="00547C40" w:rsidRPr="00547C40" w:rsidRDefault="00547C40" w:rsidP="00547C40">
      <w:pPr>
        <w:kinsoku w:val="0"/>
        <w:autoSpaceDE/>
        <w:autoSpaceDN/>
        <w:adjustRightInd/>
        <w:spacing w:after="160" w:line="360" w:lineRule="auto"/>
        <w:jc w:val="both"/>
        <w:rPr>
          <w:rFonts w:eastAsiaTheme="minorHAnsi"/>
          <w:color w:val="auto"/>
          <w:sz w:val="24"/>
          <w:szCs w:val="24"/>
          <w:lang w:eastAsia="en-US"/>
        </w:rPr>
      </w:pPr>
      <w:r w:rsidRPr="00547C40">
        <w:rPr>
          <w:rFonts w:eastAsiaTheme="minorHAnsi"/>
          <w:color w:val="auto"/>
          <w:sz w:val="24"/>
          <w:szCs w:val="24"/>
          <w:lang w:eastAsia="en-US"/>
        </w:rPr>
        <w:t xml:space="preserve">Crawford, K. (2012) </w:t>
      </w:r>
      <w:r w:rsidRPr="00547C40">
        <w:rPr>
          <w:rFonts w:eastAsiaTheme="minorHAnsi"/>
          <w:i/>
          <w:iCs/>
          <w:color w:val="auto"/>
          <w:sz w:val="24"/>
          <w:szCs w:val="24"/>
          <w:lang w:eastAsia="en-US"/>
        </w:rPr>
        <w:t>Interprofessional Collaboration in Social Work Practice</w:t>
      </w:r>
      <w:r w:rsidRPr="00547C40">
        <w:rPr>
          <w:rFonts w:eastAsiaTheme="minorHAnsi"/>
          <w:color w:val="auto"/>
          <w:sz w:val="24"/>
          <w:szCs w:val="24"/>
          <w:lang w:eastAsia="en-US"/>
        </w:rPr>
        <w:t xml:space="preserve">. London: SAGE. </w:t>
      </w:r>
    </w:p>
    <w:p w14:paraId="3B686AE6" w14:textId="77777777" w:rsidR="00547C40" w:rsidRPr="00547C40" w:rsidRDefault="00547C40" w:rsidP="00547C40">
      <w:pPr>
        <w:kinsoku w:val="0"/>
        <w:autoSpaceDE/>
        <w:autoSpaceDN/>
        <w:adjustRightInd/>
        <w:spacing w:after="160" w:line="360" w:lineRule="auto"/>
        <w:jc w:val="both"/>
        <w:rPr>
          <w:rFonts w:eastAsiaTheme="minorHAnsi"/>
          <w:color w:val="auto"/>
          <w:sz w:val="24"/>
          <w:szCs w:val="24"/>
          <w:lang w:eastAsia="en-US"/>
        </w:rPr>
      </w:pPr>
      <w:r w:rsidRPr="00547C40">
        <w:rPr>
          <w:rFonts w:eastAsiaTheme="minorHAnsi"/>
          <w:color w:val="auto"/>
          <w:sz w:val="24"/>
          <w:szCs w:val="24"/>
          <w:lang w:eastAsia="en-US"/>
        </w:rPr>
        <w:t xml:space="preserve">CWMPAS: MID &amp; WEST WALES SAFEGUARDING ADULTS BOARD. Regional Adult Safeguarding Threshold Guidance Document (Online). Available at: https://www.cysur.wales/media/qpwji0ni/cwmpas-regional-adult-safeguarding-threshold-guidance-approved-july-2018.pdf. Accessed on: 06/08/2020. </w:t>
      </w:r>
    </w:p>
    <w:p w14:paraId="2FD9DBF0" w14:textId="77777777" w:rsidR="00547C40" w:rsidRPr="00547C40" w:rsidRDefault="00547C40" w:rsidP="00453A5E">
      <w:pPr>
        <w:keepNext/>
        <w:keepLines/>
        <w:shd w:val="clear" w:color="auto" w:fill="FFFFFF"/>
        <w:overflowPunct/>
        <w:autoSpaceDE/>
        <w:autoSpaceDN/>
        <w:adjustRightInd/>
        <w:spacing w:line="360" w:lineRule="auto"/>
        <w:jc w:val="both"/>
        <w:textAlignment w:val="auto"/>
        <w:outlineLvl w:val="0"/>
        <w:rPr>
          <w:rFonts w:eastAsiaTheme="minorHAnsi"/>
          <w:color w:val="auto"/>
          <w:sz w:val="24"/>
          <w:szCs w:val="24"/>
          <w:lang w:eastAsia="en-US"/>
        </w:rPr>
      </w:pPr>
      <w:r w:rsidRPr="00547C40">
        <w:rPr>
          <w:rFonts w:eastAsiaTheme="majorEastAsia"/>
          <w:color w:val="auto"/>
          <w:sz w:val="24"/>
          <w:szCs w:val="24"/>
          <w:lang w:eastAsia="en-US"/>
        </w:rPr>
        <w:t xml:space="preserve">Dalrymple, J. and Burke, B. (2006) </w:t>
      </w:r>
      <w:r w:rsidRPr="00547C40">
        <w:rPr>
          <w:i/>
          <w:iCs/>
          <w:color w:val="auto"/>
          <w:kern w:val="36"/>
          <w:sz w:val="24"/>
          <w:szCs w:val="24"/>
        </w:rPr>
        <w:t>Anti-Oppressive Practice: Social Care and the Law</w:t>
      </w:r>
      <w:r w:rsidRPr="00547C40">
        <w:rPr>
          <w:color w:val="auto"/>
          <w:kern w:val="36"/>
          <w:sz w:val="24"/>
          <w:szCs w:val="24"/>
        </w:rPr>
        <w:t xml:space="preserve"> (2e). New York: Open University Press. </w:t>
      </w:r>
    </w:p>
    <w:p w14:paraId="53D75815"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HAnsi"/>
          <w:color w:val="auto"/>
          <w:sz w:val="24"/>
          <w:szCs w:val="24"/>
          <w:lang w:eastAsia="en-US"/>
        </w:rPr>
        <w:t xml:space="preserve">Equality Act 2010, London: HMSO. </w:t>
      </w:r>
    </w:p>
    <w:p w14:paraId="075B0BED"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Gray, M. (2011) Back to basics: a critique of the </w:t>
      </w:r>
      <w:r w:rsidR="004262C1" w:rsidRPr="00547C40">
        <w:rPr>
          <w:rFonts w:eastAsiaTheme="minorEastAsia"/>
          <w:color w:val="000000" w:themeColor="text1"/>
          <w:sz w:val="24"/>
          <w:szCs w:val="24"/>
          <w:lang w:eastAsia="en-US"/>
        </w:rPr>
        <w:t>strength’s</w:t>
      </w:r>
      <w:r w:rsidRPr="00547C40">
        <w:rPr>
          <w:rFonts w:eastAsiaTheme="minorEastAsia"/>
          <w:color w:val="000000" w:themeColor="text1"/>
          <w:sz w:val="24"/>
          <w:szCs w:val="24"/>
          <w:lang w:eastAsia="en-US"/>
        </w:rPr>
        <w:t xml:space="preserve"> perspective in social work, </w:t>
      </w:r>
      <w:r w:rsidRPr="00547C40">
        <w:rPr>
          <w:rFonts w:eastAsiaTheme="minorEastAsia"/>
          <w:i/>
          <w:iCs/>
          <w:color w:val="000000" w:themeColor="text1"/>
          <w:sz w:val="24"/>
          <w:szCs w:val="24"/>
          <w:lang w:eastAsia="en-US"/>
        </w:rPr>
        <w:t>Families in Society</w:t>
      </w:r>
      <w:r w:rsidRPr="00547C40">
        <w:rPr>
          <w:rFonts w:eastAsiaTheme="minorEastAsia"/>
          <w:color w:val="000000" w:themeColor="text1"/>
          <w:sz w:val="24"/>
          <w:szCs w:val="24"/>
          <w:lang w:eastAsia="en-US"/>
        </w:rPr>
        <w:t xml:space="preserve">, 92 (1): 5-11. </w:t>
      </w:r>
    </w:p>
    <w:p w14:paraId="4AE544F6" w14:textId="77777777" w:rsidR="00547C40" w:rsidRPr="00547C40" w:rsidRDefault="00547C40" w:rsidP="00547C40">
      <w:pPr>
        <w:kinsoku w:val="0"/>
        <w:autoSpaceDE/>
        <w:autoSpaceDN/>
        <w:adjustRightInd/>
        <w:spacing w:after="160" w:line="360" w:lineRule="auto"/>
        <w:jc w:val="both"/>
        <w:rPr>
          <w:rFonts w:eastAsiaTheme="minorEastAsia"/>
          <w:color w:val="auto"/>
          <w:sz w:val="24"/>
          <w:szCs w:val="24"/>
          <w:lang w:eastAsia="en-US"/>
        </w:rPr>
      </w:pPr>
      <w:r w:rsidRPr="00547C40">
        <w:rPr>
          <w:rFonts w:eastAsiaTheme="minorHAnsi"/>
          <w:color w:val="auto"/>
          <w:sz w:val="24"/>
          <w:szCs w:val="24"/>
          <w:shd w:val="clear" w:color="auto" w:fill="F5F5F5"/>
          <w:lang w:eastAsia="en-US"/>
        </w:rPr>
        <w:t>Gibbs G (1988). Learning by Doing: A guide to teaching and learning methods. Further Education Unit. Oxford Polytechnic: Oxford.</w:t>
      </w:r>
    </w:p>
    <w:p w14:paraId="58935E3E"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Horwarth, J. (2013) Child Neglect. Basingstoke: Palgrave Macmillan. </w:t>
      </w:r>
    </w:p>
    <w:p w14:paraId="2893584D"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Horwarth, J. and Platt, D. (2019) The Childs World (3e). London: Jessica Kingley Publishers. </w:t>
      </w:r>
    </w:p>
    <w:p w14:paraId="37AF4B67"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Howe, D. (2005) </w:t>
      </w:r>
      <w:r w:rsidRPr="00547C40">
        <w:rPr>
          <w:rFonts w:eastAsiaTheme="minorEastAsia"/>
          <w:i/>
          <w:iCs/>
          <w:color w:val="000000" w:themeColor="text1"/>
          <w:sz w:val="24"/>
          <w:szCs w:val="24"/>
          <w:lang w:eastAsia="en-US"/>
        </w:rPr>
        <w:t>Child Abuse and Neglect</w:t>
      </w:r>
      <w:r w:rsidRPr="00547C40">
        <w:rPr>
          <w:rFonts w:eastAsiaTheme="minorEastAsia"/>
          <w:color w:val="000000" w:themeColor="text1"/>
          <w:sz w:val="24"/>
          <w:szCs w:val="24"/>
          <w:lang w:eastAsia="en-US"/>
        </w:rPr>
        <w:t xml:space="preserve">. Basingstoke: Palgrave. </w:t>
      </w:r>
    </w:p>
    <w:p w14:paraId="5AEC888E"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lastRenderedPageBreak/>
        <w:t xml:space="preserve">Howe, D. (2008) </w:t>
      </w:r>
      <w:r w:rsidRPr="00547C40">
        <w:rPr>
          <w:rFonts w:eastAsiaTheme="minorEastAsia"/>
          <w:i/>
          <w:iCs/>
          <w:color w:val="000000" w:themeColor="text1"/>
          <w:sz w:val="24"/>
          <w:szCs w:val="24"/>
          <w:lang w:eastAsia="en-US"/>
        </w:rPr>
        <w:t>The Emotionally Intelligent Social Worker</w:t>
      </w:r>
      <w:r w:rsidRPr="00547C40">
        <w:rPr>
          <w:rFonts w:eastAsiaTheme="minorEastAsia"/>
          <w:color w:val="000000" w:themeColor="text1"/>
          <w:sz w:val="24"/>
          <w:szCs w:val="24"/>
          <w:lang w:eastAsia="en-US"/>
        </w:rPr>
        <w:t xml:space="preserve">. Basingstoke: Palgrave Macmillan. </w:t>
      </w:r>
    </w:p>
    <w:p w14:paraId="3F3F9D22"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Human Rights Act 1998, London: HMSO.</w:t>
      </w:r>
    </w:p>
    <w:p w14:paraId="067BEA43"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Kadushin, A. and Harkness, D. (2014) </w:t>
      </w:r>
      <w:r w:rsidRPr="00547C40">
        <w:rPr>
          <w:rFonts w:eastAsiaTheme="minorEastAsia"/>
          <w:i/>
          <w:iCs/>
          <w:color w:val="000000" w:themeColor="text1"/>
          <w:sz w:val="24"/>
          <w:szCs w:val="24"/>
          <w:lang w:eastAsia="en-US"/>
        </w:rPr>
        <w:t>Supervision in Social Work</w:t>
      </w:r>
      <w:r w:rsidRPr="00547C40">
        <w:rPr>
          <w:rFonts w:eastAsiaTheme="minorEastAsia"/>
          <w:color w:val="000000" w:themeColor="text1"/>
          <w:sz w:val="24"/>
          <w:szCs w:val="24"/>
          <w:lang w:eastAsia="en-US"/>
        </w:rPr>
        <w:t xml:space="preserve"> (5e). New York: Columbia University Press.  </w:t>
      </w:r>
    </w:p>
    <w:p w14:paraId="5AD6B5B3"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Koprowska, J. (2014) </w:t>
      </w:r>
      <w:r w:rsidRPr="00547C40">
        <w:rPr>
          <w:rFonts w:eastAsiaTheme="minorEastAsia"/>
          <w:i/>
          <w:iCs/>
          <w:color w:val="000000" w:themeColor="text1"/>
          <w:sz w:val="24"/>
          <w:szCs w:val="24"/>
          <w:lang w:eastAsia="en-US"/>
        </w:rPr>
        <w:t xml:space="preserve">Communication and Interpersonal Skills in Social Work, </w:t>
      </w:r>
      <w:r w:rsidRPr="00547C40">
        <w:rPr>
          <w:rFonts w:eastAsiaTheme="minorEastAsia"/>
          <w:color w:val="000000" w:themeColor="text1"/>
          <w:sz w:val="24"/>
          <w:szCs w:val="24"/>
          <w:lang w:eastAsia="en-US"/>
        </w:rPr>
        <w:t xml:space="preserve">(4e). Exeter: Learning Matters. </w:t>
      </w:r>
    </w:p>
    <w:p w14:paraId="7A05780E"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Kubler-Ross, E. (1969) </w:t>
      </w:r>
      <w:r w:rsidRPr="00547C40">
        <w:rPr>
          <w:rFonts w:eastAsiaTheme="minorEastAsia"/>
          <w:i/>
          <w:iCs/>
          <w:color w:val="000000" w:themeColor="text1"/>
          <w:sz w:val="24"/>
          <w:szCs w:val="24"/>
          <w:lang w:eastAsia="en-US"/>
        </w:rPr>
        <w:t>On Death and Dying</w:t>
      </w:r>
      <w:r w:rsidRPr="00547C40">
        <w:rPr>
          <w:rFonts w:eastAsiaTheme="minorEastAsia"/>
          <w:color w:val="000000" w:themeColor="text1"/>
          <w:sz w:val="24"/>
          <w:szCs w:val="24"/>
          <w:lang w:eastAsia="en-US"/>
        </w:rPr>
        <w:t xml:space="preserve">. New York: Macmillan. </w:t>
      </w:r>
    </w:p>
    <w:p w14:paraId="3EDB9DBB"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Littlechild, B. (2005) </w:t>
      </w:r>
      <w:r w:rsidRPr="00547C40">
        <w:rPr>
          <w:rFonts w:eastAsiaTheme="minorEastAsia"/>
          <w:i/>
          <w:iCs/>
          <w:color w:val="000000" w:themeColor="text1"/>
          <w:sz w:val="24"/>
          <w:szCs w:val="24"/>
          <w:lang w:eastAsia="en-US"/>
        </w:rPr>
        <w:t xml:space="preserve">The Stresses Arising from Violence, Threats and Aggression Against Child Protection Social Workers. </w:t>
      </w:r>
      <w:r w:rsidRPr="00547C40">
        <w:rPr>
          <w:rFonts w:eastAsiaTheme="minorEastAsia"/>
          <w:color w:val="000000" w:themeColor="text1"/>
          <w:sz w:val="24"/>
          <w:szCs w:val="24"/>
          <w:lang w:eastAsia="en-US"/>
        </w:rPr>
        <w:t xml:space="preserve">Journal of Social Work (Vol 5), 61-82. </w:t>
      </w:r>
    </w:p>
    <w:p w14:paraId="0A3EF776"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Long, L. and Roche, J. and Stinger, D, (2010) </w:t>
      </w:r>
      <w:r w:rsidRPr="00547C40">
        <w:rPr>
          <w:rFonts w:eastAsiaTheme="minorEastAsia"/>
          <w:i/>
          <w:iCs/>
          <w:color w:val="000000" w:themeColor="text1"/>
          <w:sz w:val="24"/>
          <w:szCs w:val="24"/>
          <w:lang w:eastAsia="en-US"/>
        </w:rPr>
        <w:t>The Law and Social Work: Contemporary Issues for Practice</w:t>
      </w:r>
      <w:r w:rsidRPr="00547C40">
        <w:rPr>
          <w:rFonts w:eastAsiaTheme="minorEastAsia"/>
          <w:color w:val="000000" w:themeColor="text1"/>
          <w:sz w:val="24"/>
          <w:szCs w:val="24"/>
          <w:lang w:eastAsia="en-US"/>
        </w:rPr>
        <w:t xml:space="preserve"> (2e). Basingstoke: Palgrave Macmillan. </w:t>
      </w:r>
    </w:p>
    <w:p w14:paraId="2CA82C41" w14:textId="7658D183" w:rsid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Mantell, A. and Scragg, T. (2018) </w:t>
      </w:r>
      <w:r w:rsidRPr="00547C40">
        <w:rPr>
          <w:rFonts w:eastAsiaTheme="minorEastAsia"/>
          <w:i/>
          <w:iCs/>
          <w:color w:val="000000" w:themeColor="text1"/>
          <w:sz w:val="24"/>
          <w:szCs w:val="24"/>
          <w:lang w:eastAsia="en-US"/>
        </w:rPr>
        <w:t>Reflective Practice in Social Work (Transforming Social Work Practice Series)</w:t>
      </w:r>
      <w:r w:rsidRPr="00547C40">
        <w:rPr>
          <w:rFonts w:eastAsiaTheme="minorEastAsia"/>
          <w:color w:val="000000" w:themeColor="text1"/>
          <w:sz w:val="24"/>
          <w:szCs w:val="24"/>
          <w:lang w:eastAsia="en-US"/>
        </w:rPr>
        <w:t xml:space="preserve"> (5e). London: Learning Matters. </w:t>
      </w:r>
    </w:p>
    <w:p w14:paraId="486A8ECB" w14:textId="2F71BCC2" w:rsidR="00167C38" w:rsidRPr="00167C38" w:rsidRDefault="00167C38" w:rsidP="00547C40">
      <w:pPr>
        <w:kinsoku w:val="0"/>
        <w:autoSpaceDE/>
        <w:autoSpaceDN/>
        <w:adjustRightInd/>
        <w:spacing w:after="160" w:line="360" w:lineRule="auto"/>
        <w:jc w:val="both"/>
        <w:rPr>
          <w:rFonts w:eastAsiaTheme="minorEastAsia"/>
          <w:color w:val="auto"/>
          <w:sz w:val="24"/>
          <w:szCs w:val="24"/>
          <w:lang w:eastAsia="en-US"/>
        </w:rPr>
      </w:pPr>
      <w:r w:rsidRPr="00167C38">
        <w:rPr>
          <w:color w:val="auto"/>
          <w:sz w:val="24"/>
          <w:szCs w:val="24"/>
          <w:shd w:val="clear" w:color="auto" w:fill="FFFFFF"/>
        </w:rPr>
        <w:t>McKeigue, B</w:t>
      </w:r>
      <w:hyperlink r:id="rId9" w:history="1">
        <w:r w:rsidRPr="00167C38">
          <w:rPr>
            <w:color w:val="auto"/>
            <w:sz w:val="24"/>
            <w:szCs w:val="24"/>
            <w:shd w:val="clear" w:color="auto" w:fill="FFFFFF"/>
          </w:rPr>
          <w:t> &amp; Beckett, C</w:t>
        </w:r>
      </w:hyperlink>
      <w:r w:rsidRPr="00167C38">
        <w:rPr>
          <w:color w:val="auto"/>
          <w:sz w:val="24"/>
          <w:szCs w:val="24"/>
          <w:shd w:val="clear" w:color="auto" w:fill="FFFFFF"/>
        </w:rPr>
        <w:t> </w:t>
      </w:r>
      <w:r>
        <w:rPr>
          <w:color w:val="auto"/>
          <w:sz w:val="24"/>
          <w:szCs w:val="24"/>
          <w:shd w:val="clear" w:color="auto" w:fill="FFFFFF"/>
        </w:rPr>
        <w:t>(</w:t>
      </w:r>
      <w:r w:rsidRPr="00167C38">
        <w:rPr>
          <w:color w:val="auto"/>
          <w:sz w:val="24"/>
          <w:szCs w:val="24"/>
          <w:shd w:val="clear" w:color="auto" w:fill="FFFFFF"/>
        </w:rPr>
        <w:t>2010</w:t>
      </w:r>
      <w:r>
        <w:rPr>
          <w:color w:val="auto"/>
          <w:sz w:val="24"/>
          <w:szCs w:val="24"/>
          <w:shd w:val="clear" w:color="auto" w:fill="FFFFFF"/>
        </w:rPr>
        <w:t>)</w:t>
      </w:r>
      <w:r w:rsidRPr="00167C38">
        <w:rPr>
          <w:color w:val="auto"/>
          <w:sz w:val="24"/>
          <w:szCs w:val="24"/>
          <w:shd w:val="clear" w:color="auto" w:fill="FFFFFF"/>
        </w:rPr>
        <w:t>, '</w:t>
      </w:r>
      <w:hyperlink r:id="rId10" w:history="1">
        <w:r w:rsidRPr="00167C38">
          <w:rPr>
            <w:color w:val="auto"/>
            <w:sz w:val="24"/>
            <w:szCs w:val="24"/>
            <w:shd w:val="clear" w:color="auto" w:fill="FFFFFF"/>
          </w:rPr>
          <w:t>Squeezing the Toothpaste Tube: will tackling court delay result in pre-court delay in its place?</w:t>
        </w:r>
      </w:hyperlink>
      <w:r w:rsidRPr="00167C38">
        <w:rPr>
          <w:color w:val="auto"/>
          <w:sz w:val="24"/>
          <w:szCs w:val="24"/>
          <w:shd w:val="clear" w:color="auto" w:fill="FFFFFF"/>
        </w:rPr>
        <w:t>', </w:t>
      </w:r>
      <w:hyperlink r:id="rId11" w:history="1">
        <w:r w:rsidRPr="00167C38">
          <w:rPr>
            <w:i/>
            <w:iCs/>
            <w:color w:val="auto"/>
            <w:sz w:val="24"/>
            <w:szCs w:val="24"/>
            <w:shd w:val="clear" w:color="auto" w:fill="FFFFFF"/>
          </w:rPr>
          <w:t>The British Journal of Social Work</w:t>
        </w:r>
      </w:hyperlink>
      <w:r w:rsidRPr="00167C38">
        <w:rPr>
          <w:color w:val="auto"/>
          <w:sz w:val="24"/>
          <w:szCs w:val="24"/>
          <w:shd w:val="clear" w:color="auto" w:fill="FFFFFF"/>
        </w:rPr>
        <w:t>, vol. 40, no. 1, pp. 154-169.</w:t>
      </w:r>
    </w:p>
    <w:p w14:paraId="4AB690E8"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Mental Health Capacity 2005, London: HMSO.</w:t>
      </w:r>
    </w:p>
    <w:p w14:paraId="58E1DF35"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Mental Health Act 1983, London: HMSO. </w:t>
      </w:r>
    </w:p>
    <w:p w14:paraId="6C3CE6AB" w14:textId="77777777" w:rsid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Mental Health Act 2007, London: HMSO. </w:t>
      </w:r>
    </w:p>
    <w:p w14:paraId="776A15F8" w14:textId="77777777" w:rsidR="00A623EE" w:rsidRPr="00547C40" w:rsidRDefault="00A623EE" w:rsidP="00547C40">
      <w:pPr>
        <w:kinsoku w:val="0"/>
        <w:autoSpaceDE/>
        <w:autoSpaceDN/>
        <w:adjustRightInd/>
        <w:spacing w:after="160" w:line="360" w:lineRule="auto"/>
        <w:jc w:val="both"/>
        <w:rPr>
          <w:rFonts w:eastAsiaTheme="minorEastAsia"/>
          <w:color w:val="000000" w:themeColor="text1"/>
          <w:sz w:val="24"/>
          <w:szCs w:val="24"/>
          <w:lang w:eastAsia="en-US"/>
        </w:rPr>
      </w:pPr>
      <w:r>
        <w:rPr>
          <w:rFonts w:eastAsiaTheme="minorEastAsia"/>
          <w:color w:val="000000" w:themeColor="text1"/>
          <w:sz w:val="24"/>
          <w:szCs w:val="24"/>
          <w:lang w:eastAsia="en-US"/>
        </w:rPr>
        <w:t xml:space="preserve">NSPCC: Child sexual exploitation (Online). Available at: </w:t>
      </w:r>
      <w:r w:rsidRPr="00A623EE">
        <w:rPr>
          <w:rFonts w:eastAsiaTheme="minorEastAsia"/>
          <w:color w:val="000000" w:themeColor="text1"/>
          <w:sz w:val="24"/>
          <w:szCs w:val="24"/>
          <w:lang w:eastAsia="en-US"/>
        </w:rPr>
        <w:t>https://www.nspcc.org.uk/what-is-child-abuse/types-of-abuse/child-sexual-exploitation/#signs</w:t>
      </w:r>
      <w:r>
        <w:rPr>
          <w:rFonts w:eastAsiaTheme="minorEastAsia"/>
          <w:color w:val="000000" w:themeColor="text1"/>
          <w:sz w:val="24"/>
          <w:szCs w:val="24"/>
          <w:lang w:eastAsia="en-US"/>
        </w:rPr>
        <w:t xml:space="preserve">. Accessed on 02/01/2021. </w:t>
      </w:r>
    </w:p>
    <w:p w14:paraId="56E7826A" w14:textId="77777777" w:rsidR="00167C38"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Public Hea</w:t>
      </w:r>
      <w:r w:rsidR="000407DF">
        <w:rPr>
          <w:rFonts w:eastAsiaTheme="minorEastAsia"/>
          <w:color w:val="000000" w:themeColor="text1"/>
          <w:sz w:val="24"/>
          <w:szCs w:val="24"/>
          <w:lang w:eastAsia="en-US"/>
        </w:rPr>
        <w:t>l</w:t>
      </w:r>
      <w:r w:rsidRPr="00547C40">
        <w:rPr>
          <w:rFonts w:eastAsiaTheme="minorEastAsia"/>
          <w:color w:val="000000" w:themeColor="text1"/>
          <w:sz w:val="24"/>
          <w:szCs w:val="24"/>
          <w:lang w:eastAsia="en-US"/>
        </w:rPr>
        <w:t xml:space="preserve">th Wales: </w:t>
      </w:r>
      <w:r w:rsidRPr="00547C40">
        <w:rPr>
          <w:rFonts w:eastAsiaTheme="minorHAnsi"/>
          <w:color w:val="auto"/>
          <w:sz w:val="24"/>
          <w:szCs w:val="24"/>
          <w:lang w:eastAsia="en-US"/>
        </w:rPr>
        <w:t xml:space="preserve">Adverse Childhood Experiences and their association with chronic disease and health service use in the Welsh adult population (Online). Available at: http://www.wales.nhs.uk/sitesplus/documents/888/ACE%20Chronic%20Disease%20report%20%289%29%20%282%29.pdf. Accessed on: 06/11/2020. </w:t>
      </w:r>
    </w:p>
    <w:p w14:paraId="2BF48465" w14:textId="2B46D1B3"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lastRenderedPageBreak/>
        <w:t xml:space="preserve">Seymour, C. and Seymour, R. (2011) </w:t>
      </w:r>
      <w:r w:rsidRPr="00547C40">
        <w:rPr>
          <w:rFonts w:eastAsiaTheme="minorEastAsia"/>
          <w:i/>
          <w:iCs/>
          <w:color w:val="000000" w:themeColor="text1"/>
          <w:sz w:val="24"/>
          <w:szCs w:val="24"/>
          <w:lang w:eastAsia="en-US"/>
        </w:rPr>
        <w:t>Courtroom and Report Writing Skills for Social Workers</w:t>
      </w:r>
      <w:r w:rsidRPr="00547C40">
        <w:rPr>
          <w:rFonts w:eastAsiaTheme="minorEastAsia"/>
          <w:color w:val="000000" w:themeColor="text1"/>
          <w:sz w:val="24"/>
          <w:szCs w:val="24"/>
          <w:lang w:eastAsia="en-US"/>
        </w:rPr>
        <w:t xml:space="preserve"> (2e). London: Learning Matters. </w:t>
      </w:r>
    </w:p>
    <w:p w14:paraId="5E87DCF9"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Social Care Wales: Using Welsh at Work (online). Available at: https://socialcare.wales/learning-and-development/using-welsh-at-work. Accessed on: 06/11/2020. </w:t>
      </w:r>
    </w:p>
    <w:p w14:paraId="1D3524D6"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Social Care Institute for Excellence: Practice development: collaborative working in social care (Online). Available at: https://www.scie.org.uk/publications/guides/guide34/background/whatis.asp. Accessed on: 06/11/2020. </w:t>
      </w:r>
    </w:p>
    <w:p w14:paraId="1AD2DA32" w14:textId="77777777" w:rsidR="00547C40" w:rsidRPr="00547C40" w:rsidRDefault="00547C40" w:rsidP="00547C40">
      <w:pPr>
        <w:keepNext/>
        <w:keepLines/>
        <w:overflowPunct/>
        <w:autoSpaceDE/>
        <w:autoSpaceDN/>
        <w:adjustRightInd/>
        <w:spacing w:after="225" w:line="360" w:lineRule="auto"/>
        <w:jc w:val="both"/>
        <w:textAlignment w:val="auto"/>
        <w:outlineLvl w:val="1"/>
        <w:rPr>
          <w:color w:val="auto"/>
          <w:sz w:val="24"/>
          <w:szCs w:val="24"/>
        </w:rPr>
      </w:pPr>
      <w:r w:rsidRPr="00547C40">
        <w:rPr>
          <w:rFonts w:eastAsiaTheme="minorEastAsia"/>
          <w:color w:val="auto"/>
          <w:sz w:val="24"/>
          <w:szCs w:val="24"/>
          <w:lang w:eastAsia="en-US"/>
        </w:rPr>
        <w:t xml:space="preserve">Social Care Institute for Excellence: </w:t>
      </w:r>
      <w:r w:rsidRPr="00547C40">
        <w:rPr>
          <w:color w:val="auto"/>
          <w:sz w:val="24"/>
          <w:szCs w:val="24"/>
        </w:rPr>
        <w:t xml:space="preserve">Professional development and accountability: Introduction (Online). Available at: https://www.scie.org.uk/publications/nqswtool/professionaldevelopment/. Accessed on: 06/11/2020. </w:t>
      </w:r>
    </w:p>
    <w:p w14:paraId="26096956" w14:textId="77777777" w:rsidR="00547C40" w:rsidRPr="00547C40" w:rsidRDefault="00547C40" w:rsidP="00547C40">
      <w:pPr>
        <w:kinsoku w:val="0"/>
        <w:autoSpaceDE/>
        <w:autoSpaceDN/>
        <w:adjustRightInd/>
        <w:spacing w:after="160" w:line="360" w:lineRule="auto"/>
        <w:jc w:val="both"/>
        <w:rPr>
          <w:rFonts w:eastAsiaTheme="minorEastAsia"/>
          <w:color w:val="000000" w:themeColor="text1"/>
          <w:sz w:val="24"/>
          <w:szCs w:val="24"/>
          <w:lang w:eastAsia="en-US"/>
        </w:rPr>
      </w:pPr>
      <w:r w:rsidRPr="00547C40">
        <w:rPr>
          <w:rFonts w:eastAsiaTheme="minorEastAsia"/>
          <w:color w:val="000000" w:themeColor="text1"/>
          <w:sz w:val="24"/>
          <w:szCs w:val="24"/>
          <w:lang w:eastAsia="en-US"/>
        </w:rPr>
        <w:t xml:space="preserve">Social Services and Wellbeing (Wales) 2014. Wales: Welsh Government. </w:t>
      </w:r>
    </w:p>
    <w:p w14:paraId="521AD26C" w14:textId="77777777" w:rsidR="00547C40" w:rsidRPr="00547C40" w:rsidRDefault="00547C40" w:rsidP="00547C40">
      <w:pPr>
        <w:overflowPunct/>
        <w:autoSpaceDE/>
        <w:autoSpaceDN/>
        <w:adjustRightInd/>
        <w:spacing w:after="160" w:line="360" w:lineRule="auto"/>
        <w:jc w:val="both"/>
        <w:textAlignment w:val="auto"/>
        <w:rPr>
          <w:rFonts w:eastAsiaTheme="minorHAnsi"/>
          <w:color w:val="auto"/>
          <w:sz w:val="24"/>
          <w:szCs w:val="24"/>
          <w:lang w:eastAsia="en-US"/>
        </w:rPr>
      </w:pPr>
      <w:r w:rsidRPr="00547C40">
        <w:rPr>
          <w:rFonts w:eastAsiaTheme="minorHAnsi"/>
          <w:color w:val="auto"/>
          <w:sz w:val="24"/>
          <w:szCs w:val="24"/>
          <w:lang w:eastAsia="en-US"/>
        </w:rPr>
        <w:t xml:space="preserve">Teater, B. (2014) </w:t>
      </w:r>
      <w:r w:rsidRPr="00547C40">
        <w:rPr>
          <w:rFonts w:eastAsiaTheme="minorHAnsi"/>
          <w:i/>
          <w:iCs/>
          <w:color w:val="auto"/>
          <w:sz w:val="24"/>
          <w:szCs w:val="24"/>
          <w:lang w:eastAsia="en-US"/>
        </w:rPr>
        <w:t xml:space="preserve">An introduction to applying social work theories and methods </w:t>
      </w:r>
      <w:r w:rsidRPr="00547C40">
        <w:rPr>
          <w:rFonts w:eastAsiaTheme="minorHAnsi"/>
          <w:color w:val="auto"/>
          <w:sz w:val="24"/>
          <w:szCs w:val="24"/>
          <w:lang w:eastAsia="en-US"/>
        </w:rPr>
        <w:t>(2e)</w:t>
      </w:r>
      <w:r w:rsidRPr="00547C40">
        <w:rPr>
          <w:rFonts w:eastAsiaTheme="minorHAnsi"/>
          <w:i/>
          <w:iCs/>
          <w:color w:val="auto"/>
          <w:sz w:val="24"/>
          <w:szCs w:val="24"/>
          <w:lang w:eastAsia="en-US"/>
        </w:rPr>
        <w:t>.</w:t>
      </w:r>
      <w:r w:rsidRPr="00547C40">
        <w:rPr>
          <w:rFonts w:eastAsiaTheme="minorHAnsi"/>
          <w:color w:val="auto"/>
          <w:sz w:val="24"/>
          <w:szCs w:val="24"/>
          <w:lang w:eastAsia="en-US"/>
        </w:rPr>
        <w:t xml:space="preserve"> Berkshire: Open University Press. </w:t>
      </w:r>
    </w:p>
    <w:p w14:paraId="6A074C54" w14:textId="77777777" w:rsidR="00547C40" w:rsidRPr="00547C40" w:rsidRDefault="00547C40" w:rsidP="00547C40">
      <w:pPr>
        <w:overflowPunct/>
        <w:autoSpaceDE/>
        <w:autoSpaceDN/>
        <w:adjustRightInd/>
        <w:spacing w:after="160" w:line="360" w:lineRule="auto"/>
        <w:jc w:val="both"/>
        <w:textAlignment w:val="auto"/>
        <w:rPr>
          <w:rFonts w:eastAsiaTheme="minorHAnsi"/>
          <w:color w:val="auto"/>
          <w:sz w:val="24"/>
          <w:szCs w:val="24"/>
          <w:lang w:eastAsia="en-US"/>
        </w:rPr>
      </w:pPr>
      <w:r w:rsidRPr="00547C40">
        <w:rPr>
          <w:rFonts w:eastAsiaTheme="minorHAnsi"/>
          <w:color w:val="auto"/>
          <w:sz w:val="24"/>
          <w:szCs w:val="24"/>
          <w:lang w:eastAsia="en-US"/>
        </w:rPr>
        <w:t xml:space="preserve">Thompson, N. (2002) </w:t>
      </w:r>
      <w:r w:rsidRPr="00547C40">
        <w:rPr>
          <w:rFonts w:eastAsiaTheme="minorHAnsi"/>
          <w:i/>
          <w:iCs/>
          <w:color w:val="auto"/>
          <w:sz w:val="24"/>
          <w:szCs w:val="24"/>
          <w:lang w:eastAsia="en-US"/>
        </w:rPr>
        <w:t>People Skills</w:t>
      </w:r>
      <w:r w:rsidRPr="00547C40">
        <w:rPr>
          <w:rFonts w:eastAsiaTheme="minorHAnsi"/>
          <w:color w:val="auto"/>
          <w:sz w:val="24"/>
          <w:szCs w:val="24"/>
          <w:lang w:eastAsia="en-US"/>
        </w:rPr>
        <w:t xml:space="preserve"> (2e). Basingstoke: Palgrave Macmillan. </w:t>
      </w:r>
    </w:p>
    <w:p w14:paraId="35081D37" w14:textId="77777777" w:rsidR="00547C40" w:rsidRPr="00547C40" w:rsidRDefault="00547C40" w:rsidP="00547C40">
      <w:pPr>
        <w:overflowPunct/>
        <w:autoSpaceDE/>
        <w:autoSpaceDN/>
        <w:adjustRightInd/>
        <w:spacing w:after="160" w:line="360" w:lineRule="auto"/>
        <w:jc w:val="both"/>
        <w:textAlignment w:val="auto"/>
        <w:rPr>
          <w:rFonts w:eastAsiaTheme="minorHAnsi"/>
          <w:color w:val="auto"/>
          <w:sz w:val="24"/>
          <w:szCs w:val="24"/>
          <w:lang w:eastAsia="en-US"/>
        </w:rPr>
      </w:pPr>
      <w:r w:rsidRPr="00547C40">
        <w:rPr>
          <w:rFonts w:eastAsiaTheme="minorHAnsi"/>
          <w:color w:val="auto"/>
          <w:sz w:val="24"/>
          <w:szCs w:val="24"/>
          <w:lang w:eastAsia="en-US"/>
        </w:rPr>
        <w:t xml:space="preserve">Thompson, N. (2003) </w:t>
      </w:r>
      <w:r w:rsidRPr="00547C40">
        <w:rPr>
          <w:rFonts w:eastAsiaTheme="minorHAnsi"/>
          <w:i/>
          <w:iCs/>
          <w:color w:val="auto"/>
          <w:sz w:val="24"/>
          <w:szCs w:val="24"/>
          <w:lang w:eastAsia="en-US"/>
        </w:rPr>
        <w:t xml:space="preserve">Communication and Language: A Handbook of Theory and Practice. </w:t>
      </w:r>
      <w:r w:rsidRPr="00547C40">
        <w:rPr>
          <w:rFonts w:eastAsiaTheme="minorHAnsi"/>
          <w:color w:val="auto"/>
          <w:sz w:val="24"/>
          <w:szCs w:val="24"/>
          <w:lang w:eastAsia="en-US"/>
        </w:rPr>
        <w:t xml:space="preserve">Basingstoke: Palgrave Macmillan. </w:t>
      </w:r>
    </w:p>
    <w:p w14:paraId="135593A3" w14:textId="77777777" w:rsidR="00547C40" w:rsidRPr="00547C40" w:rsidRDefault="00547C40" w:rsidP="00547C40">
      <w:pPr>
        <w:overflowPunct/>
        <w:autoSpaceDE/>
        <w:autoSpaceDN/>
        <w:adjustRightInd/>
        <w:spacing w:after="160" w:line="360" w:lineRule="auto"/>
        <w:jc w:val="both"/>
        <w:textAlignment w:val="auto"/>
        <w:rPr>
          <w:rFonts w:eastAsiaTheme="minorHAnsi"/>
          <w:color w:val="auto"/>
          <w:sz w:val="24"/>
          <w:szCs w:val="24"/>
          <w:lang w:eastAsia="en-US"/>
        </w:rPr>
      </w:pPr>
      <w:r w:rsidRPr="00547C40">
        <w:rPr>
          <w:rFonts w:eastAsiaTheme="minorHAnsi"/>
          <w:color w:val="auto"/>
          <w:sz w:val="24"/>
          <w:szCs w:val="24"/>
          <w:lang w:eastAsia="en-US"/>
        </w:rPr>
        <w:t xml:space="preserve">Titterton, M. (2005) </w:t>
      </w:r>
      <w:r w:rsidRPr="00547C40">
        <w:rPr>
          <w:rFonts w:eastAsiaTheme="minorHAnsi"/>
          <w:i/>
          <w:iCs/>
          <w:color w:val="auto"/>
          <w:sz w:val="24"/>
          <w:szCs w:val="24"/>
          <w:lang w:eastAsia="en-US"/>
        </w:rPr>
        <w:t>Risk and Risk Taking in Health and Social Welfare</w:t>
      </w:r>
      <w:r w:rsidRPr="00547C40">
        <w:rPr>
          <w:rFonts w:eastAsiaTheme="minorHAnsi"/>
          <w:color w:val="auto"/>
          <w:sz w:val="24"/>
          <w:szCs w:val="24"/>
          <w:lang w:eastAsia="en-US"/>
        </w:rPr>
        <w:t xml:space="preserve">. London: Jessica Kingsley Publishers. </w:t>
      </w:r>
    </w:p>
    <w:p w14:paraId="550D80B9" w14:textId="77777777" w:rsidR="00547C40" w:rsidRDefault="00547C40" w:rsidP="00547C40">
      <w:pPr>
        <w:overflowPunct/>
        <w:autoSpaceDE/>
        <w:autoSpaceDN/>
        <w:adjustRightInd/>
        <w:spacing w:after="160" w:line="360" w:lineRule="auto"/>
        <w:jc w:val="both"/>
        <w:textAlignment w:val="auto"/>
        <w:rPr>
          <w:rFonts w:eastAsiaTheme="minorHAnsi"/>
          <w:color w:val="auto"/>
          <w:sz w:val="24"/>
          <w:szCs w:val="24"/>
          <w:lang w:eastAsia="en-US"/>
        </w:rPr>
      </w:pPr>
      <w:r w:rsidRPr="00547C40">
        <w:rPr>
          <w:rFonts w:eastAsiaTheme="minorHAnsi"/>
          <w:color w:val="auto"/>
          <w:sz w:val="24"/>
          <w:szCs w:val="24"/>
          <w:lang w:eastAsia="en-US"/>
        </w:rPr>
        <w:t xml:space="preserve">Trevithick, P. (2012). </w:t>
      </w:r>
      <w:r w:rsidRPr="00547C40">
        <w:rPr>
          <w:rFonts w:eastAsiaTheme="minorHAnsi"/>
          <w:i/>
          <w:iCs/>
          <w:color w:val="auto"/>
          <w:sz w:val="24"/>
          <w:szCs w:val="24"/>
          <w:lang w:eastAsia="en-US"/>
        </w:rPr>
        <w:t>Social Work Skills and Knowledge: A Practice Handbook</w:t>
      </w:r>
      <w:r w:rsidRPr="00547C40">
        <w:rPr>
          <w:rFonts w:eastAsiaTheme="minorHAnsi"/>
          <w:color w:val="auto"/>
          <w:sz w:val="24"/>
          <w:szCs w:val="24"/>
          <w:lang w:eastAsia="en-US"/>
        </w:rPr>
        <w:t xml:space="preserve"> (3e). Buckingham: Open University Press.</w:t>
      </w:r>
    </w:p>
    <w:p w14:paraId="02100F01" w14:textId="77777777" w:rsidR="0086773A" w:rsidRPr="00547C40" w:rsidRDefault="0086773A" w:rsidP="00547C40">
      <w:pPr>
        <w:overflowPunct/>
        <w:autoSpaceDE/>
        <w:autoSpaceDN/>
        <w:adjustRightInd/>
        <w:spacing w:after="160" w:line="360" w:lineRule="auto"/>
        <w:jc w:val="both"/>
        <w:textAlignment w:val="auto"/>
        <w:rPr>
          <w:rFonts w:eastAsiaTheme="minorHAnsi"/>
          <w:color w:val="auto"/>
          <w:sz w:val="24"/>
          <w:szCs w:val="24"/>
          <w:lang w:eastAsia="en-US"/>
        </w:rPr>
      </w:pPr>
      <w:r>
        <w:rPr>
          <w:rFonts w:eastAsiaTheme="minorHAnsi"/>
          <w:color w:val="auto"/>
          <w:sz w:val="24"/>
          <w:szCs w:val="24"/>
          <w:lang w:eastAsia="en-US"/>
        </w:rPr>
        <w:t xml:space="preserve">Walker, S. and Beckett, C. (2011) </w:t>
      </w:r>
      <w:r w:rsidRPr="0086773A">
        <w:rPr>
          <w:rFonts w:eastAsiaTheme="minorHAnsi"/>
          <w:i/>
          <w:iCs/>
          <w:color w:val="auto"/>
          <w:sz w:val="24"/>
          <w:szCs w:val="24"/>
          <w:lang w:eastAsia="en-US"/>
        </w:rPr>
        <w:t>Social Work Assessment and Intervention</w:t>
      </w:r>
      <w:r>
        <w:rPr>
          <w:rFonts w:eastAsiaTheme="minorHAnsi"/>
          <w:color w:val="auto"/>
          <w:sz w:val="24"/>
          <w:szCs w:val="24"/>
          <w:lang w:eastAsia="en-US"/>
        </w:rPr>
        <w:t xml:space="preserve"> (2e). Dorset: Russell House Publishing. </w:t>
      </w:r>
    </w:p>
    <w:p w14:paraId="6C22B9DD" w14:textId="227815A6" w:rsidR="0086773A" w:rsidRDefault="00547C40" w:rsidP="00547C40">
      <w:pPr>
        <w:overflowPunct/>
        <w:autoSpaceDE/>
        <w:autoSpaceDN/>
        <w:adjustRightInd/>
        <w:spacing w:after="160" w:line="360" w:lineRule="auto"/>
        <w:jc w:val="both"/>
        <w:textAlignment w:val="auto"/>
        <w:rPr>
          <w:rFonts w:eastAsiaTheme="minorHAnsi"/>
          <w:color w:val="auto"/>
          <w:sz w:val="24"/>
          <w:szCs w:val="24"/>
          <w:lang w:eastAsia="en-US"/>
        </w:rPr>
      </w:pPr>
      <w:r w:rsidRPr="00547C40">
        <w:rPr>
          <w:rFonts w:eastAsiaTheme="minorHAnsi"/>
          <w:color w:val="auto"/>
          <w:sz w:val="24"/>
          <w:szCs w:val="24"/>
          <w:lang w:eastAsia="en-US"/>
        </w:rPr>
        <w:t xml:space="preserve">Welsh Government: CAFCASS CYMRU: Information for parents that live apart (Private Law Cases) (Online). Available at: https://gov.wales/cafcass-cymru/family-separation/information-for-parents. Accessed on: 06/11/2020. </w:t>
      </w:r>
    </w:p>
    <w:p w14:paraId="0B41521A" w14:textId="77777777" w:rsidR="00547C40" w:rsidRPr="00547C40" w:rsidRDefault="00547C40" w:rsidP="00547C40">
      <w:pPr>
        <w:overflowPunct/>
        <w:autoSpaceDE/>
        <w:autoSpaceDN/>
        <w:adjustRightInd/>
        <w:spacing w:after="160" w:line="360" w:lineRule="auto"/>
        <w:jc w:val="both"/>
        <w:textAlignment w:val="auto"/>
        <w:rPr>
          <w:rFonts w:eastAsiaTheme="minorHAnsi"/>
          <w:color w:val="auto"/>
          <w:sz w:val="24"/>
          <w:szCs w:val="24"/>
          <w:lang w:eastAsia="en-US"/>
        </w:rPr>
      </w:pPr>
      <w:r w:rsidRPr="00547C40">
        <w:rPr>
          <w:rFonts w:eastAsiaTheme="minorHAnsi"/>
          <w:color w:val="auto"/>
          <w:sz w:val="24"/>
          <w:szCs w:val="24"/>
          <w:lang w:eastAsia="en-US"/>
        </w:rPr>
        <w:lastRenderedPageBreak/>
        <w:t xml:space="preserve">Welsh Government: Law Wales, Adult Protection and Support Orders (Online). Available at https://law.gov.wales/publicservices/social-care/Local-authority responsibilities/Safeguarding/adult-protection-and-support-orders/?lang=en#/publicservices/social-care/Local-authority responsibilities/Safeguarding/adult-protection-and-support-orders/?tab=overview&amp;lang=en. Accessed on: 06/08/2020. </w:t>
      </w:r>
    </w:p>
    <w:p w14:paraId="63F7725B" w14:textId="77777777" w:rsidR="00547C40" w:rsidRPr="00547C40" w:rsidRDefault="00547C40" w:rsidP="00547C40">
      <w:pPr>
        <w:overflowPunct/>
        <w:autoSpaceDE/>
        <w:autoSpaceDN/>
        <w:adjustRightInd/>
        <w:spacing w:after="160" w:line="360" w:lineRule="auto"/>
        <w:jc w:val="both"/>
        <w:textAlignment w:val="auto"/>
        <w:rPr>
          <w:rFonts w:eastAsiaTheme="minorHAnsi"/>
          <w:color w:val="auto"/>
          <w:sz w:val="24"/>
          <w:szCs w:val="24"/>
          <w:lang w:eastAsia="en-US"/>
        </w:rPr>
      </w:pPr>
      <w:r w:rsidRPr="00547C40">
        <w:rPr>
          <w:rFonts w:eastAsiaTheme="minorHAnsi"/>
          <w:color w:val="auto"/>
          <w:sz w:val="24"/>
          <w:szCs w:val="24"/>
          <w:lang w:eastAsia="en-US"/>
        </w:rPr>
        <w:t xml:space="preserve">Welsh Government: Review of Evidence on all-age Mental Health Services: Summary (Online). Available at: https://gov.wales/sites/default/files/statistics-and-research/2020-06/review-of-evidence-on-all-age-mental-health-services-summary.pdf. Accessed on: 06/11/2020. </w:t>
      </w:r>
    </w:p>
    <w:p w14:paraId="26EAEEC4" w14:textId="77777777" w:rsidR="00547C40" w:rsidRPr="00547C40" w:rsidRDefault="00547C40" w:rsidP="00547C40">
      <w:pPr>
        <w:overflowPunct/>
        <w:autoSpaceDE/>
        <w:autoSpaceDN/>
        <w:adjustRightInd/>
        <w:spacing w:after="160" w:line="360" w:lineRule="auto"/>
        <w:jc w:val="both"/>
        <w:textAlignment w:val="auto"/>
        <w:rPr>
          <w:rFonts w:eastAsiaTheme="minorHAnsi"/>
          <w:color w:val="auto"/>
          <w:sz w:val="24"/>
          <w:szCs w:val="24"/>
          <w:lang w:eastAsia="en-US"/>
        </w:rPr>
      </w:pPr>
      <w:r w:rsidRPr="00547C40">
        <w:rPr>
          <w:rFonts w:eastAsiaTheme="minorHAnsi"/>
          <w:color w:val="auto"/>
          <w:sz w:val="24"/>
          <w:szCs w:val="24"/>
          <w:lang w:eastAsia="en-US"/>
        </w:rPr>
        <w:t>Winter, K. (2011</w:t>
      </w:r>
      <w:r w:rsidRPr="00547C40">
        <w:rPr>
          <w:rFonts w:eastAsiaTheme="minorHAnsi"/>
          <w:i/>
          <w:iCs/>
          <w:color w:val="auto"/>
          <w:sz w:val="24"/>
          <w:szCs w:val="24"/>
          <w:lang w:eastAsia="en-US"/>
        </w:rPr>
        <w:t>) Building Relationships and Communicating with Young Children: A Practical Guide for Social Workers</w:t>
      </w:r>
      <w:r w:rsidRPr="00547C40">
        <w:rPr>
          <w:rFonts w:eastAsiaTheme="minorHAnsi"/>
          <w:color w:val="auto"/>
          <w:sz w:val="24"/>
          <w:szCs w:val="24"/>
          <w:lang w:eastAsia="en-US"/>
        </w:rPr>
        <w:t xml:space="preserve">. Oxford: Routledge. </w:t>
      </w:r>
    </w:p>
    <w:p w14:paraId="1DD6A9A6" w14:textId="77777777" w:rsidR="00547C40" w:rsidRPr="00547C40" w:rsidRDefault="00547C40" w:rsidP="00547C40">
      <w:pPr>
        <w:overflowPunct/>
        <w:autoSpaceDE/>
        <w:autoSpaceDN/>
        <w:adjustRightInd/>
        <w:spacing w:after="160" w:line="360" w:lineRule="auto"/>
        <w:jc w:val="both"/>
        <w:textAlignment w:val="auto"/>
        <w:rPr>
          <w:rFonts w:eastAsiaTheme="minorHAnsi"/>
          <w:color w:val="auto"/>
          <w:sz w:val="24"/>
          <w:szCs w:val="24"/>
          <w:lang w:eastAsia="en-US"/>
        </w:rPr>
      </w:pPr>
      <w:r w:rsidRPr="00547C40">
        <w:rPr>
          <w:rFonts w:eastAsiaTheme="minorHAnsi"/>
          <w:color w:val="auto"/>
          <w:sz w:val="24"/>
          <w:szCs w:val="24"/>
          <w:lang w:eastAsia="en-US"/>
        </w:rPr>
        <w:t xml:space="preserve">Williams, C. (2011) </w:t>
      </w:r>
      <w:r w:rsidRPr="00547C40">
        <w:rPr>
          <w:rFonts w:eastAsiaTheme="minorHAnsi"/>
          <w:i/>
          <w:iCs/>
          <w:color w:val="auto"/>
          <w:sz w:val="24"/>
          <w:szCs w:val="24"/>
          <w:lang w:eastAsia="en-US"/>
        </w:rPr>
        <w:t>Social Policy for Social Welfare Practice in a Devolved Wales</w:t>
      </w:r>
      <w:r w:rsidRPr="00547C40">
        <w:rPr>
          <w:rFonts w:eastAsiaTheme="minorHAnsi"/>
          <w:color w:val="auto"/>
          <w:sz w:val="24"/>
          <w:szCs w:val="24"/>
          <w:lang w:eastAsia="en-US"/>
        </w:rPr>
        <w:t xml:space="preserve"> (2e). Great Britain: Venture Press. </w:t>
      </w:r>
    </w:p>
    <w:p w14:paraId="4F3713FB" w14:textId="77777777" w:rsidR="00547C40" w:rsidRPr="00547C40" w:rsidRDefault="00547C40" w:rsidP="00547C40">
      <w:pPr>
        <w:overflowPunct/>
        <w:autoSpaceDE/>
        <w:autoSpaceDN/>
        <w:adjustRightInd/>
        <w:spacing w:after="160" w:line="360" w:lineRule="auto"/>
        <w:textAlignment w:val="auto"/>
        <w:rPr>
          <w:rFonts w:eastAsiaTheme="minorHAnsi"/>
          <w:color w:val="auto"/>
          <w:sz w:val="24"/>
          <w:szCs w:val="24"/>
          <w:lang w:eastAsia="en-US"/>
        </w:rPr>
      </w:pPr>
    </w:p>
    <w:p w14:paraId="0F065363" w14:textId="77777777" w:rsidR="00547C40" w:rsidRPr="008B28E7" w:rsidRDefault="00547C40" w:rsidP="00FF7EBB">
      <w:pPr>
        <w:keepNext/>
        <w:spacing w:before="240" w:after="60"/>
        <w:jc w:val="both"/>
        <w:rPr>
          <w:sz w:val="24"/>
          <w:szCs w:val="24"/>
        </w:rPr>
      </w:pPr>
    </w:p>
    <w:p w14:paraId="00B9B038" w14:textId="77777777" w:rsidR="002B443A" w:rsidRDefault="002B443A" w:rsidP="00FF7EBB">
      <w:pPr>
        <w:jc w:val="both"/>
        <w:rPr>
          <w:b/>
          <w:sz w:val="24"/>
          <w:szCs w:val="24"/>
        </w:rPr>
      </w:pPr>
    </w:p>
    <w:p w14:paraId="6EAA111C" w14:textId="77777777" w:rsidR="002B443A" w:rsidRDefault="002B443A" w:rsidP="00FF7EBB">
      <w:pPr>
        <w:jc w:val="both"/>
        <w:rPr>
          <w:b/>
          <w:sz w:val="24"/>
          <w:szCs w:val="24"/>
        </w:rPr>
      </w:pPr>
    </w:p>
    <w:p w14:paraId="0D5F44EE" w14:textId="77777777" w:rsidR="00390074" w:rsidRDefault="00390074" w:rsidP="00FF7EBB">
      <w:pPr>
        <w:jc w:val="both"/>
        <w:rPr>
          <w:b/>
          <w:sz w:val="24"/>
          <w:szCs w:val="24"/>
        </w:rPr>
      </w:pPr>
    </w:p>
    <w:p w14:paraId="1AE410BE" w14:textId="77777777" w:rsidR="00390074" w:rsidRDefault="00390074" w:rsidP="00FF7EBB">
      <w:pPr>
        <w:jc w:val="both"/>
        <w:rPr>
          <w:b/>
          <w:sz w:val="24"/>
          <w:szCs w:val="24"/>
        </w:rPr>
      </w:pPr>
    </w:p>
    <w:p w14:paraId="3A62F7EE"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01CE3411" w14:textId="77777777" w:rsidR="000E38C3" w:rsidRDefault="000E38C3" w:rsidP="0093018C">
      <w:pPr>
        <w:keepNext/>
        <w:jc w:val="center"/>
        <w:rPr>
          <w:b/>
          <w:sz w:val="24"/>
          <w:szCs w:val="24"/>
        </w:rPr>
      </w:pPr>
    </w:p>
    <w:p w14:paraId="5EB0120B"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23B10DBC" w14:textId="77777777" w:rsidR="0093018C" w:rsidRPr="008B28E7" w:rsidRDefault="0093018C" w:rsidP="0093018C">
      <w:pPr>
        <w:keepNext/>
        <w:jc w:val="center"/>
        <w:rPr>
          <w:b/>
          <w:sz w:val="24"/>
          <w:szCs w:val="24"/>
        </w:rPr>
      </w:pPr>
    </w:p>
    <w:p w14:paraId="5A68B8B1"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7E823E81" w14:textId="77777777" w:rsidR="00B17FA0" w:rsidRDefault="00B17FA0" w:rsidP="00C65921">
      <w:pPr>
        <w:keepNext/>
        <w:rPr>
          <w:b/>
          <w:sz w:val="24"/>
          <w:szCs w:val="24"/>
        </w:rPr>
      </w:pPr>
    </w:p>
    <w:p w14:paraId="65A4E3C1" w14:textId="77777777" w:rsidR="004923DA" w:rsidRDefault="004923DA" w:rsidP="00B17FA0">
      <w:pPr>
        <w:ind w:right="180"/>
        <w:jc w:val="both"/>
        <w:rPr>
          <w:b/>
          <w:sz w:val="24"/>
          <w:szCs w:val="24"/>
        </w:rPr>
      </w:pPr>
      <w:r w:rsidRPr="008B28E7">
        <w:rPr>
          <w:b/>
          <w:sz w:val="24"/>
          <w:szCs w:val="24"/>
        </w:rPr>
        <w:t xml:space="preserve">Learner Details </w:t>
      </w:r>
    </w:p>
    <w:p w14:paraId="01C25DED"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1899F569" w14:textId="77777777" w:rsidR="004923DA" w:rsidRPr="008B28E7" w:rsidRDefault="004923DA" w:rsidP="00FF7EBB">
      <w:pPr>
        <w:ind w:right="180"/>
        <w:jc w:val="both"/>
        <w:rPr>
          <w:b/>
          <w:sz w:val="24"/>
          <w:szCs w:val="24"/>
        </w:rPr>
      </w:pPr>
    </w:p>
    <w:p w14:paraId="65688C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DE7480">
        <w:rPr>
          <w:b/>
          <w:sz w:val="24"/>
          <w:szCs w:val="24"/>
        </w:rPr>
        <w:t>Katy Doherty</w:t>
      </w:r>
    </w:p>
    <w:p w14:paraId="76DCFC9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6D2E08F"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E7480">
        <w:rPr>
          <w:b/>
          <w:sz w:val="24"/>
          <w:szCs w:val="24"/>
        </w:rPr>
        <w:t xml:space="preserve"> 1203657 </w:t>
      </w:r>
    </w:p>
    <w:p w14:paraId="32FD8E5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4496E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500EC9A6" w14:textId="77777777" w:rsidR="00DE7480" w:rsidRDefault="00DE748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116 Observatory Avenue, </w:t>
      </w:r>
    </w:p>
    <w:p w14:paraId="625ACD9A" w14:textId="77777777" w:rsidR="00DE7480" w:rsidRDefault="00DE748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Hakin, </w:t>
      </w:r>
    </w:p>
    <w:p w14:paraId="508E8727" w14:textId="77777777" w:rsidR="00DE7480" w:rsidRDefault="00DE748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Milford Haven, </w:t>
      </w:r>
    </w:p>
    <w:p w14:paraId="06E3C6D4" w14:textId="77777777" w:rsidR="00DE7480" w:rsidRDefault="00DE748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Pembrokeshire, </w:t>
      </w:r>
    </w:p>
    <w:p w14:paraId="6B4F5674" w14:textId="77777777" w:rsidR="00DE7480" w:rsidRPr="008B28E7" w:rsidRDefault="00DE748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SA73 3EU</w:t>
      </w:r>
    </w:p>
    <w:p w14:paraId="5DB49D1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FC873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DE7480">
        <w:rPr>
          <w:b/>
          <w:sz w:val="24"/>
          <w:szCs w:val="24"/>
        </w:rPr>
        <w:t xml:space="preserve"> 07870 560949</w:t>
      </w:r>
    </w:p>
    <w:p w14:paraId="16DBA0A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AFA4C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DE7480">
        <w:rPr>
          <w:b/>
          <w:sz w:val="24"/>
          <w:szCs w:val="24"/>
        </w:rPr>
        <w:t xml:space="preserve"> </w:t>
      </w:r>
      <w:hyperlink r:id="rId12" w:history="1">
        <w:r w:rsidR="00DE7480" w:rsidRPr="000C6AB8">
          <w:rPr>
            <w:rStyle w:val="Hyperlink"/>
            <w:b/>
            <w:sz w:val="24"/>
            <w:szCs w:val="24"/>
          </w:rPr>
          <w:t>katyjohn10@pembrokeshire.gov.uk</w:t>
        </w:r>
      </w:hyperlink>
      <w:r w:rsidR="00DE7480">
        <w:rPr>
          <w:b/>
          <w:sz w:val="24"/>
          <w:szCs w:val="24"/>
        </w:rPr>
        <w:t xml:space="preserve"> / </w:t>
      </w:r>
      <w:hyperlink r:id="rId13" w:history="1">
        <w:r w:rsidR="00DE7480" w:rsidRPr="000C6AB8">
          <w:rPr>
            <w:rStyle w:val="Hyperlink"/>
            <w:b/>
            <w:sz w:val="24"/>
            <w:szCs w:val="24"/>
          </w:rPr>
          <w:t>katy.doherty@pembrokeshire.gov.uk</w:t>
        </w:r>
      </w:hyperlink>
      <w:r w:rsidR="00DE7480">
        <w:rPr>
          <w:b/>
          <w:sz w:val="24"/>
          <w:szCs w:val="24"/>
        </w:rPr>
        <w:t xml:space="preserve"> </w:t>
      </w:r>
    </w:p>
    <w:p w14:paraId="2750316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A849D4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E7480">
        <w:rPr>
          <w:b/>
          <w:sz w:val="24"/>
          <w:szCs w:val="24"/>
        </w:rPr>
        <w:t>14/06/2018</w:t>
      </w:r>
    </w:p>
    <w:p w14:paraId="5C92A19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4E97F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E7480">
        <w:rPr>
          <w:b/>
          <w:sz w:val="24"/>
          <w:szCs w:val="24"/>
        </w:rPr>
        <w:t xml:space="preserve"> 06/07/2018</w:t>
      </w:r>
    </w:p>
    <w:p w14:paraId="6228C4B5"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510F35C3" w14:textId="77777777" w:rsidR="004923DA" w:rsidRDefault="004923DA" w:rsidP="00FF7EBB">
      <w:pPr>
        <w:jc w:val="both"/>
        <w:rPr>
          <w:b/>
          <w:sz w:val="24"/>
          <w:szCs w:val="24"/>
        </w:rPr>
      </w:pPr>
    </w:p>
    <w:p w14:paraId="4F8E522E" w14:textId="77777777" w:rsidR="000E0D51" w:rsidRPr="008B28E7" w:rsidRDefault="000E0D51" w:rsidP="00FF7EBB">
      <w:pPr>
        <w:jc w:val="both"/>
        <w:rPr>
          <w:b/>
          <w:sz w:val="24"/>
          <w:szCs w:val="24"/>
        </w:rPr>
      </w:pPr>
    </w:p>
    <w:p w14:paraId="21F38E79"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DE7480">
        <w:rPr>
          <w:b/>
          <w:sz w:val="24"/>
          <w:szCs w:val="24"/>
        </w:rPr>
        <w:t xml:space="preserve"> Pembrokeshire County Council </w:t>
      </w:r>
    </w:p>
    <w:p w14:paraId="17AD70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3C889F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6F60CE5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FD9FB0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E7480">
        <w:rPr>
          <w:b/>
          <w:sz w:val="24"/>
          <w:szCs w:val="24"/>
        </w:rPr>
        <w:t xml:space="preserve"> Annie Easton </w:t>
      </w:r>
    </w:p>
    <w:p w14:paraId="1880711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27F840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DE7480">
        <w:rPr>
          <w:b/>
          <w:sz w:val="24"/>
          <w:szCs w:val="24"/>
        </w:rPr>
        <w:t xml:space="preserve"> Pembrokeshire Archives, Haverfordwest, Pembrokeshire, SA61 </w:t>
      </w:r>
      <w:r w:rsidR="001253C7">
        <w:rPr>
          <w:b/>
          <w:sz w:val="24"/>
          <w:szCs w:val="24"/>
        </w:rPr>
        <w:t>1TP</w:t>
      </w:r>
    </w:p>
    <w:p w14:paraId="40F9DAD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C4E189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253C7">
        <w:rPr>
          <w:b/>
          <w:sz w:val="24"/>
          <w:szCs w:val="24"/>
        </w:rPr>
        <w:t xml:space="preserve"> 01437 77</w:t>
      </w:r>
      <w:r w:rsidR="00153CA1">
        <w:rPr>
          <w:b/>
          <w:sz w:val="24"/>
          <w:szCs w:val="24"/>
        </w:rPr>
        <w:t>6086</w:t>
      </w:r>
    </w:p>
    <w:p w14:paraId="6B123D8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5D07596"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14" w:history="1">
        <w:r w:rsidR="00153CA1" w:rsidRPr="00A36C7B">
          <w:rPr>
            <w:rStyle w:val="Hyperlink"/>
            <w:b/>
            <w:sz w:val="24"/>
            <w:szCs w:val="24"/>
          </w:rPr>
          <w:t>anne-louise.easton@pembrokeshire.gov.uk</w:t>
        </w:r>
      </w:hyperlink>
      <w:r w:rsidR="00153CA1">
        <w:rPr>
          <w:b/>
          <w:sz w:val="24"/>
          <w:szCs w:val="24"/>
        </w:rPr>
        <w:t xml:space="preserve"> </w:t>
      </w:r>
    </w:p>
    <w:p w14:paraId="193BBEDB" w14:textId="77777777" w:rsidR="000E0D51" w:rsidRDefault="000E0D51" w:rsidP="000E0D51">
      <w:pPr>
        <w:jc w:val="both"/>
        <w:rPr>
          <w:b/>
          <w:sz w:val="24"/>
          <w:szCs w:val="24"/>
        </w:rPr>
      </w:pPr>
    </w:p>
    <w:p w14:paraId="2415965A" w14:textId="77777777" w:rsidR="008C7770" w:rsidRPr="008B28E7" w:rsidRDefault="00DE7480" w:rsidP="000E0D51">
      <w:pPr>
        <w:jc w:val="both"/>
        <w:rPr>
          <w:b/>
          <w:sz w:val="24"/>
          <w:szCs w:val="24"/>
        </w:rPr>
      </w:pPr>
      <w:r>
        <w:rPr>
          <w:b/>
          <w:sz w:val="24"/>
          <w:szCs w:val="24"/>
        </w:rPr>
        <w:t xml:space="preserve"> </w:t>
      </w:r>
    </w:p>
    <w:p w14:paraId="6B35B669"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6A3D16F"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5A6496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DE7480">
        <w:rPr>
          <w:b/>
          <w:sz w:val="24"/>
          <w:szCs w:val="24"/>
        </w:rPr>
        <w:sym w:font="Wingdings" w:char="F0FC"/>
      </w:r>
      <w:r w:rsidRPr="00BC5725">
        <w:rPr>
          <w:b/>
          <w:sz w:val="24"/>
          <w:szCs w:val="24"/>
        </w:rPr>
        <w:sym w:font="Wingdings" w:char="F06F"/>
      </w:r>
    </w:p>
    <w:p w14:paraId="675A78C3" w14:textId="77777777" w:rsidR="004923DA" w:rsidRDefault="004923DA" w:rsidP="00FF7EBB">
      <w:pPr>
        <w:jc w:val="both"/>
        <w:rPr>
          <w:b/>
          <w:sz w:val="24"/>
          <w:szCs w:val="24"/>
        </w:rPr>
      </w:pPr>
    </w:p>
    <w:p w14:paraId="14D7BF36" w14:textId="77777777" w:rsidR="000E0D51" w:rsidRDefault="000E0D51" w:rsidP="00FF7EBB">
      <w:pPr>
        <w:jc w:val="both"/>
        <w:rPr>
          <w:b/>
          <w:sz w:val="24"/>
          <w:szCs w:val="24"/>
        </w:rPr>
      </w:pPr>
    </w:p>
    <w:p w14:paraId="33CF4373" w14:textId="77777777" w:rsidR="000E0D51" w:rsidRDefault="000E0D51" w:rsidP="00FF7EBB">
      <w:pPr>
        <w:jc w:val="both"/>
        <w:rPr>
          <w:b/>
          <w:sz w:val="24"/>
          <w:szCs w:val="24"/>
        </w:rPr>
      </w:pPr>
      <w:r>
        <w:rPr>
          <w:b/>
          <w:sz w:val="24"/>
          <w:szCs w:val="24"/>
        </w:rPr>
        <w:t>Mentor’s details</w:t>
      </w:r>
    </w:p>
    <w:p w14:paraId="315B5B89" w14:textId="77777777" w:rsidR="000E0D51" w:rsidRPr="008B28E7" w:rsidRDefault="000E0D51" w:rsidP="00FF7EBB">
      <w:pPr>
        <w:jc w:val="both"/>
        <w:rPr>
          <w:b/>
          <w:sz w:val="24"/>
          <w:szCs w:val="24"/>
        </w:rPr>
      </w:pPr>
    </w:p>
    <w:p w14:paraId="18D3588F"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7EF92BD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8145C7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DE7480">
        <w:rPr>
          <w:b/>
          <w:sz w:val="24"/>
          <w:szCs w:val="24"/>
        </w:rPr>
        <w:t xml:space="preserve"> Louise Williams </w:t>
      </w:r>
    </w:p>
    <w:p w14:paraId="002BBD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913F49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DE7480">
        <w:rPr>
          <w:b/>
          <w:sz w:val="24"/>
          <w:szCs w:val="24"/>
        </w:rPr>
        <w:t xml:space="preserve"> Child in Need Team, County Hall, Haverfordwest, Pembrokeshire, SA61 1TP</w:t>
      </w:r>
    </w:p>
    <w:p w14:paraId="7D9BE07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FFEE44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E7480">
        <w:rPr>
          <w:b/>
          <w:sz w:val="24"/>
          <w:szCs w:val="24"/>
        </w:rPr>
        <w:t xml:space="preserve"> 01437 77</w:t>
      </w:r>
      <w:r w:rsidR="001253C7">
        <w:rPr>
          <w:b/>
          <w:sz w:val="24"/>
          <w:szCs w:val="24"/>
        </w:rPr>
        <w:t>5427</w:t>
      </w:r>
    </w:p>
    <w:p w14:paraId="5088A10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4977C7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E7480">
        <w:rPr>
          <w:b/>
          <w:sz w:val="24"/>
          <w:szCs w:val="24"/>
        </w:rPr>
        <w:t xml:space="preserve"> </w:t>
      </w:r>
      <w:hyperlink r:id="rId15" w:history="1">
        <w:r w:rsidR="00DE7480" w:rsidRPr="000C6AB8">
          <w:rPr>
            <w:rStyle w:val="Hyperlink"/>
            <w:b/>
            <w:sz w:val="24"/>
            <w:szCs w:val="24"/>
          </w:rPr>
          <w:t>louise.williams@pembrokeshire.gov.uk</w:t>
        </w:r>
      </w:hyperlink>
      <w:r w:rsidR="00DE7480">
        <w:rPr>
          <w:b/>
          <w:sz w:val="24"/>
          <w:szCs w:val="24"/>
        </w:rPr>
        <w:t xml:space="preserve"> </w:t>
      </w:r>
    </w:p>
    <w:p w14:paraId="628DB32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11F7AB2"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5FB2E517"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1C055A3" w14:textId="77777777" w:rsidTr="00B17FA0">
        <w:tc>
          <w:tcPr>
            <w:tcW w:w="10278" w:type="dxa"/>
            <w:shd w:val="clear" w:color="auto" w:fill="auto"/>
          </w:tcPr>
          <w:p w14:paraId="6D0B88E2"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E8F24A9" w14:textId="77777777" w:rsidR="004923DA" w:rsidRPr="008B28E7" w:rsidRDefault="004923DA" w:rsidP="00FF7EBB">
            <w:pPr>
              <w:jc w:val="both"/>
              <w:rPr>
                <w:b/>
                <w:sz w:val="24"/>
                <w:szCs w:val="24"/>
              </w:rPr>
            </w:pPr>
          </w:p>
          <w:p w14:paraId="047E4A3B" w14:textId="77777777" w:rsidR="004923DA" w:rsidRDefault="004923DA" w:rsidP="00FF7EBB">
            <w:pPr>
              <w:jc w:val="both"/>
              <w:rPr>
                <w:b/>
                <w:sz w:val="24"/>
                <w:szCs w:val="24"/>
              </w:rPr>
            </w:pPr>
            <w:r w:rsidRPr="008B28E7">
              <w:rPr>
                <w:b/>
                <w:sz w:val="24"/>
                <w:szCs w:val="24"/>
              </w:rPr>
              <w:t>Name:</w:t>
            </w:r>
            <w:r w:rsidR="00345D7D">
              <w:rPr>
                <w:b/>
                <w:sz w:val="24"/>
                <w:szCs w:val="24"/>
              </w:rPr>
              <w:t xml:space="preserve"> Emma Clarke </w:t>
            </w:r>
          </w:p>
          <w:p w14:paraId="7BF25D05" w14:textId="77777777" w:rsidR="004923DA" w:rsidRPr="008B28E7" w:rsidRDefault="004923DA" w:rsidP="00FF7EBB">
            <w:pPr>
              <w:jc w:val="both"/>
              <w:rPr>
                <w:b/>
                <w:sz w:val="24"/>
                <w:szCs w:val="24"/>
              </w:rPr>
            </w:pPr>
          </w:p>
          <w:p w14:paraId="1BE793BC" w14:textId="77777777" w:rsidR="004923DA" w:rsidRDefault="004923DA" w:rsidP="00FF7EBB">
            <w:pPr>
              <w:jc w:val="both"/>
              <w:rPr>
                <w:b/>
                <w:sz w:val="24"/>
                <w:szCs w:val="24"/>
              </w:rPr>
            </w:pPr>
            <w:r w:rsidRPr="008B28E7">
              <w:rPr>
                <w:b/>
                <w:sz w:val="24"/>
                <w:szCs w:val="24"/>
              </w:rPr>
              <w:t xml:space="preserve">Work Address: </w:t>
            </w:r>
            <w:r w:rsidR="00345D7D">
              <w:rPr>
                <w:b/>
                <w:sz w:val="24"/>
                <w:szCs w:val="24"/>
              </w:rPr>
              <w:t xml:space="preserve">County Hall, Haverfordwest, Pembrokeshire, SA61 1TP </w:t>
            </w:r>
          </w:p>
          <w:p w14:paraId="1E1B6426" w14:textId="77777777" w:rsidR="004923DA" w:rsidRPr="008B28E7" w:rsidRDefault="004923DA" w:rsidP="00FF7EBB">
            <w:pPr>
              <w:jc w:val="both"/>
              <w:rPr>
                <w:b/>
                <w:sz w:val="24"/>
                <w:szCs w:val="24"/>
              </w:rPr>
            </w:pPr>
          </w:p>
          <w:p w14:paraId="1BDDB8E9" w14:textId="77777777" w:rsidR="004923DA" w:rsidRPr="008B28E7" w:rsidRDefault="004923DA" w:rsidP="00FF7EBB">
            <w:pPr>
              <w:jc w:val="both"/>
              <w:rPr>
                <w:b/>
                <w:sz w:val="24"/>
                <w:szCs w:val="24"/>
              </w:rPr>
            </w:pPr>
            <w:r w:rsidRPr="008B28E7">
              <w:rPr>
                <w:b/>
                <w:sz w:val="24"/>
                <w:szCs w:val="24"/>
              </w:rPr>
              <w:t>Professional Qualification and date of qualification:</w:t>
            </w:r>
            <w:r w:rsidR="00345D7D">
              <w:rPr>
                <w:b/>
                <w:sz w:val="24"/>
                <w:szCs w:val="24"/>
              </w:rPr>
              <w:t xml:space="preserve"> </w:t>
            </w:r>
            <w:r w:rsidR="00EC1374">
              <w:rPr>
                <w:b/>
                <w:sz w:val="24"/>
                <w:szCs w:val="24"/>
              </w:rPr>
              <w:t>Batchelor of Arts (Honours) in Social Work Studies December 2012</w:t>
            </w:r>
          </w:p>
          <w:p w14:paraId="240B717A" w14:textId="77777777" w:rsidR="004923DA" w:rsidRDefault="004923DA" w:rsidP="00FF7EBB">
            <w:pPr>
              <w:jc w:val="both"/>
              <w:rPr>
                <w:b/>
                <w:sz w:val="24"/>
                <w:szCs w:val="24"/>
              </w:rPr>
            </w:pPr>
          </w:p>
          <w:p w14:paraId="660D1CF3" w14:textId="77777777"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345D7D">
              <w:rPr>
                <w:b/>
                <w:sz w:val="24"/>
                <w:szCs w:val="24"/>
              </w:rPr>
              <w:t xml:space="preserve"> </w:t>
            </w:r>
            <w:hyperlink r:id="rId16" w:history="1">
              <w:r w:rsidR="00345D7D" w:rsidRPr="005C3B6C">
                <w:rPr>
                  <w:rStyle w:val="Hyperlink"/>
                  <w:b/>
                  <w:sz w:val="24"/>
                  <w:szCs w:val="24"/>
                </w:rPr>
                <w:t>emma.clarke@pembrokeshire.gov.uk</w:t>
              </w:r>
            </w:hyperlink>
            <w:r w:rsidR="00345D7D">
              <w:rPr>
                <w:b/>
                <w:sz w:val="24"/>
                <w:szCs w:val="24"/>
              </w:rPr>
              <w:t xml:space="preserve"> 01437 77</w:t>
            </w:r>
            <w:r w:rsidR="001253C7">
              <w:rPr>
                <w:b/>
                <w:sz w:val="24"/>
                <w:szCs w:val="24"/>
              </w:rPr>
              <w:t>5427</w:t>
            </w:r>
          </w:p>
          <w:p w14:paraId="201C88FF" w14:textId="77777777" w:rsidR="00B17FA0" w:rsidRPr="008B28E7" w:rsidRDefault="00B17FA0" w:rsidP="000E38C3">
            <w:pPr>
              <w:jc w:val="both"/>
              <w:rPr>
                <w:b/>
                <w:sz w:val="24"/>
                <w:szCs w:val="24"/>
              </w:rPr>
            </w:pPr>
          </w:p>
        </w:tc>
      </w:tr>
    </w:tbl>
    <w:p w14:paraId="4AA20E21" w14:textId="77777777" w:rsidR="00F546D1" w:rsidRDefault="00F546D1" w:rsidP="0093018C">
      <w:pPr>
        <w:keepNext/>
        <w:jc w:val="both"/>
        <w:rPr>
          <w:b/>
          <w:sz w:val="24"/>
          <w:szCs w:val="24"/>
        </w:rPr>
      </w:pPr>
    </w:p>
    <w:p w14:paraId="4604DF82" w14:textId="77777777" w:rsidR="000E0D51" w:rsidRDefault="000E0D51" w:rsidP="0093018C">
      <w:pPr>
        <w:keepNext/>
        <w:jc w:val="both"/>
        <w:rPr>
          <w:b/>
          <w:sz w:val="24"/>
          <w:szCs w:val="24"/>
        </w:rPr>
      </w:pPr>
    </w:p>
    <w:p w14:paraId="43FF4EB3" w14:textId="77777777" w:rsidR="000E0D51" w:rsidRDefault="000E0D51" w:rsidP="0093018C">
      <w:pPr>
        <w:keepNext/>
        <w:jc w:val="both"/>
        <w:rPr>
          <w:b/>
          <w:sz w:val="24"/>
          <w:szCs w:val="24"/>
        </w:rPr>
      </w:pPr>
    </w:p>
    <w:p w14:paraId="347B0604" w14:textId="77777777" w:rsidR="000E0D51" w:rsidRDefault="000E0D51" w:rsidP="0093018C">
      <w:pPr>
        <w:keepNext/>
        <w:jc w:val="both"/>
        <w:rPr>
          <w:b/>
          <w:sz w:val="24"/>
          <w:szCs w:val="24"/>
        </w:rPr>
      </w:pPr>
    </w:p>
    <w:p w14:paraId="6EA28AE3"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6CB71295" w14:textId="77777777" w:rsidR="0093018C" w:rsidRDefault="0093018C" w:rsidP="0093018C">
      <w:pPr>
        <w:keepNext/>
        <w:jc w:val="both"/>
        <w:rPr>
          <w:b/>
          <w:sz w:val="24"/>
          <w:szCs w:val="24"/>
        </w:rPr>
      </w:pPr>
    </w:p>
    <w:p w14:paraId="4650E28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80F2D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694CE85C"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67AF081" w14:textId="6E2F912F"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756971F5"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6945AFD3"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 _ _</w:t>
      </w:r>
      <w:r w:rsidR="00453A5E">
        <w:rPr>
          <w:noProof/>
        </w:rPr>
        <w:drawing>
          <wp:inline distT="0" distB="0" distL="0" distR="0" wp14:anchorId="1302135A" wp14:editId="51AD2003">
            <wp:extent cx="1525819" cy="504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52406" cy="513621"/>
                    </a:xfrm>
                    <a:prstGeom prst="rect">
                      <a:avLst/>
                    </a:prstGeom>
                    <a:noFill/>
                    <a:ln>
                      <a:noFill/>
                    </a:ln>
                  </pic:spPr>
                </pic:pic>
              </a:graphicData>
            </a:graphic>
          </wp:inline>
        </w:drawing>
      </w:r>
      <w:r>
        <w:rPr>
          <w:sz w:val="24"/>
          <w:szCs w:val="24"/>
        </w:rPr>
        <w:t xml:space="preserve"> _ _ _ _ _ _ _ _ _ _ _ _</w:t>
      </w:r>
      <w:r w:rsidR="004923DA" w:rsidRPr="008B28E7">
        <w:rPr>
          <w:sz w:val="24"/>
          <w:szCs w:val="24"/>
        </w:rPr>
        <w:t>(Learner</w:t>
      </w:r>
      <w:r w:rsidR="000E0D51">
        <w:rPr>
          <w:sz w:val="24"/>
          <w:szCs w:val="24"/>
        </w:rPr>
        <w:t>)</w:t>
      </w:r>
    </w:p>
    <w:p w14:paraId="31771A2E"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1341919"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w:t>
      </w:r>
      <w:r w:rsidR="00DE7480">
        <w:rPr>
          <w:sz w:val="24"/>
          <w:szCs w:val="24"/>
        </w:rPr>
        <w:t>19/11/2019</w:t>
      </w:r>
      <w:r>
        <w:rPr>
          <w:sz w:val="24"/>
          <w:szCs w:val="24"/>
        </w:rPr>
        <w:t>_ _ _ _ _ _ _</w:t>
      </w:r>
    </w:p>
    <w:p w14:paraId="06B3AB6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5C24CCE" w14:textId="77777777" w:rsidR="004923DA" w:rsidRDefault="004923DA" w:rsidP="00FF7EBB">
      <w:pPr>
        <w:ind w:right="180"/>
        <w:jc w:val="both"/>
        <w:rPr>
          <w:b/>
          <w:sz w:val="24"/>
          <w:szCs w:val="24"/>
        </w:rPr>
      </w:pPr>
    </w:p>
    <w:p w14:paraId="7A0946E3" w14:textId="77777777" w:rsidR="000E0D51" w:rsidRPr="008B28E7" w:rsidRDefault="000E0D51" w:rsidP="00FF7EBB">
      <w:pPr>
        <w:ind w:right="180"/>
        <w:jc w:val="both"/>
        <w:rPr>
          <w:b/>
          <w:sz w:val="24"/>
          <w:szCs w:val="24"/>
        </w:rPr>
      </w:pPr>
    </w:p>
    <w:p w14:paraId="50F15A51"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5622A5F9"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r w:rsidR="00345D7D" w:rsidRPr="002A0E51">
        <w:rPr>
          <w:b/>
          <w:sz w:val="24"/>
          <w:szCs w:val="24"/>
        </w:rPr>
        <w:t>carers</w:t>
      </w:r>
      <w:r w:rsidR="00345D7D" w:rsidRPr="008B28E7">
        <w:rPr>
          <w:b/>
          <w:sz w:val="24"/>
          <w:szCs w:val="24"/>
        </w:rPr>
        <w:t xml:space="preserve"> (</w:t>
      </w:r>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0A46256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1612D3"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9DCEEC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BC16F76"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 xml:space="preserve">Signed: </w:t>
      </w:r>
      <w:r w:rsidR="00345D7D">
        <w:rPr>
          <w:sz w:val="24"/>
          <w:szCs w:val="24"/>
        </w:rPr>
        <w:t>Emma Clarke _</w:t>
      </w:r>
      <w:r w:rsidR="00B577D3">
        <w:rPr>
          <w:sz w:val="24"/>
          <w:szCs w:val="24"/>
        </w:rPr>
        <w:t xml:space="preserve"> _ _ </w:t>
      </w:r>
      <w:r w:rsidR="00EC1374">
        <w:rPr>
          <w:noProof/>
        </w:rPr>
        <w:drawing>
          <wp:inline distT="0" distB="0" distL="0" distR="0" wp14:anchorId="79B1F564" wp14:editId="3B200985">
            <wp:extent cx="1144905" cy="4854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biLevel thresh="50000"/>
                      <a:extLst>
                        <a:ext uri="{28A0092B-C50C-407E-A947-70E740481C1C}">
                          <a14:useLocalDpi xmlns:a14="http://schemas.microsoft.com/office/drawing/2010/main" val="0"/>
                        </a:ext>
                      </a:extLst>
                    </a:blip>
                    <a:srcRect t="23361" b="52731"/>
                    <a:stretch/>
                  </pic:blipFill>
                  <pic:spPr bwMode="auto">
                    <a:xfrm>
                      <a:off x="0" y="0"/>
                      <a:ext cx="1222507" cy="518391"/>
                    </a:xfrm>
                    <a:prstGeom prst="rect">
                      <a:avLst/>
                    </a:prstGeom>
                    <a:noFill/>
                    <a:ln>
                      <a:noFill/>
                    </a:ln>
                    <a:extLst>
                      <a:ext uri="{53640926-AAD7-44D8-BBD7-CCE9431645EC}">
                        <a14:shadowObscured xmlns:a14="http://schemas.microsoft.com/office/drawing/2010/main"/>
                      </a:ext>
                    </a:extLst>
                  </pic:spPr>
                </pic:pic>
              </a:graphicData>
            </a:graphic>
          </wp:inline>
        </w:drawing>
      </w:r>
      <w:r w:rsidR="00B577D3">
        <w:rPr>
          <w:sz w:val="24"/>
          <w:szCs w:val="24"/>
        </w:rPr>
        <w:t xml:space="preserve">_ _ _ _ _ _ _ _ _ _ _ _ </w:t>
      </w:r>
      <w:r w:rsidR="00345D7D">
        <w:rPr>
          <w:sz w:val="24"/>
          <w:szCs w:val="24"/>
        </w:rPr>
        <w:t>_ (</w:t>
      </w:r>
      <w:r>
        <w:rPr>
          <w:sz w:val="24"/>
          <w:szCs w:val="24"/>
        </w:rPr>
        <w:t>Observer</w:t>
      </w:r>
      <w:r w:rsidRPr="008B28E7">
        <w:rPr>
          <w:sz w:val="24"/>
          <w:szCs w:val="24"/>
        </w:rPr>
        <w:t>)</w:t>
      </w:r>
    </w:p>
    <w:p w14:paraId="66DDBE8F"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3E452BB"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w:t>
      </w:r>
      <w:r w:rsidR="001253C7">
        <w:rPr>
          <w:sz w:val="24"/>
          <w:szCs w:val="24"/>
        </w:rPr>
        <w:t>22</w:t>
      </w:r>
      <w:r w:rsidR="00345D7D">
        <w:rPr>
          <w:sz w:val="24"/>
          <w:szCs w:val="24"/>
        </w:rPr>
        <w:t>.01.2020</w:t>
      </w:r>
      <w:r>
        <w:rPr>
          <w:sz w:val="24"/>
          <w:szCs w:val="24"/>
        </w:rPr>
        <w:t xml:space="preserve"> _ _ _ _ _ _ _ _ _ _ _ _ _ _ </w:t>
      </w:r>
    </w:p>
    <w:p w14:paraId="4946C78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B610F42" w14:textId="77777777" w:rsidR="001B331A" w:rsidRDefault="001B331A" w:rsidP="00FF7EBB">
      <w:pPr>
        <w:ind w:right="180"/>
        <w:jc w:val="both"/>
        <w:rPr>
          <w:b/>
          <w:sz w:val="24"/>
          <w:szCs w:val="24"/>
        </w:rPr>
      </w:pPr>
    </w:p>
    <w:p w14:paraId="15933DEE" w14:textId="77777777" w:rsidR="001B331A" w:rsidRPr="008B28E7" w:rsidRDefault="001B331A" w:rsidP="00FF7EBB">
      <w:pPr>
        <w:ind w:right="180"/>
        <w:jc w:val="both"/>
        <w:rPr>
          <w:b/>
          <w:sz w:val="24"/>
          <w:szCs w:val="24"/>
        </w:rPr>
      </w:pPr>
    </w:p>
    <w:p w14:paraId="4CBB9CF7"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548190D6"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099E4B2C" w14:textId="77777777" w:rsidR="004923DA" w:rsidRPr="008B28E7" w:rsidRDefault="004923DA" w:rsidP="00FF7EBB">
      <w:pPr>
        <w:overflowPunct/>
        <w:autoSpaceDE/>
        <w:autoSpaceDN/>
        <w:adjustRightInd/>
        <w:jc w:val="both"/>
        <w:textAlignment w:val="auto"/>
        <w:rPr>
          <w:color w:val="auto"/>
          <w:sz w:val="24"/>
          <w:szCs w:val="24"/>
        </w:rPr>
      </w:pPr>
    </w:p>
    <w:p w14:paraId="18B679E7"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2B6F5F1F" w14:textId="77777777" w:rsidR="004923DA" w:rsidRPr="008B28E7" w:rsidRDefault="004923DA" w:rsidP="00FF7EBB">
      <w:pPr>
        <w:overflowPunct/>
        <w:autoSpaceDE/>
        <w:autoSpaceDN/>
        <w:adjustRightInd/>
        <w:jc w:val="both"/>
        <w:textAlignment w:val="auto"/>
        <w:rPr>
          <w:color w:val="auto"/>
          <w:sz w:val="24"/>
          <w:szCs w:val="24"/>
        </w:rPr>
      </w:pPr>
    </w:p>
    <w:p w14:paraId="6AA0F7AF" w14:textId="77777777" w:rsidR="004923DA" w:rsidRPr="008B28E7" w:rsidRDefault="004923DA" w:rsidP="004D112D">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3C4AE318" w14:textId="77777777" w:rsidR="004923DA" w:rsidRPr="008B28E7" w:rsidRDefault="004923DA" w:rsidP="004D112D">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FF6E67D" w14:textId="77777777" w:rsidR="004923DA" w:rsidRPr="008B28E7" w:rsidRDefault="004923DA" w:rsidP="004D112D">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5DF509EC" w14:textId="77777777" w:rsidR="004923DA" w:rsidRPr="008B28E7" w:rsidRDefault="004923DA" w:rsidP="004D112D">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1C8A8BA3" w14:textId="77777777" w:rsidR="004923DA" w:rsidRPr="008B28E7" w:rsidRDefault="004923DA" w:rsidP="004D112D">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0A1BAB15" w14:textId="77777777" w:rsidR="004923DA" w:rsidRPr="008B28E7" w:rsidRDefault="004923DA" w:rsidP="004D112D">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627F0750" w14:textId="77777777" w:rsidR="004923DA" w:rsidRPr="008B28E7" w:rsidRDefault="004923DA" w:rsidP="004D112D">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3E487B3A" w14:textId="77777777" w:rsidR="004923DA" w:rsidRPr="008B28E7" w:rsidRDefault="004923DA" w:rsidP="004D112D">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7DAC40E0" w14:textId="77777777" w:rsidR="004923DA" w:rsidRPr="008B28E7" w:rsidRDefault="004923DA" w:rsidP="00FF7EBB">
      <w:pPr>
        <w:overflowPunct/>
        <w:autoSpaceDE/>
        <w:autoSpaceDN/>
        <w:adjustRightInd/>
        <w:jc w:val="both"/>
        <w:textAlignment w:val="auto"/>
        <w:rPr>
          <w:color w:val="auto"/>
          <w:sz w:val="24"/>
          <w:szCs w:val="24"/>
        </w:rPr>
      </w:pPr>
    </w:p>
    <w:p w14:paraId="5441C54A"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7A3A81B8" w14:textId="77777777" w:rsidR="004923DA" w:rsidRPr="008B28E7" w:rsidRDefault="004923DA" w:rsidP="00FF7EBB">
      <w:pPr>
        <w:overflowPunct/>
        <w:autoSpaceDE/>
        <w:autoSpaceDN/>
        <w:adjustRightInd/>
        <w:jc w:val="both"/>
        <w:textAlignment w:val="auto"/>
        <w:rPr>
          <w:color w:val="auto"/>
          <w:sz w:val="24"/>
          <w:szCs w:val="24"/>
        </w:rPr>
      </w:pPr>
    </w:p>
    <w:p w14:paraId="318F67E1"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6590FC47"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62B0BF5"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_ _ </w:t>
      </w:r>
      <w:r w:rsidR="00DE7480">
        <w:rPr>
          <w:caps/>
          <w:sz w:val="24"/>
          <w:szCs w:val="24"/>
        </w:rPr>
        <w:t>emma clarke</w:t>
      </w:r>
      <w:r w:rsidR="00B577D3">
        <w:rPr>
          <w:caps/>
          <w:sz w:val="24"/>
          <w:szCs w:val="24"/>
        </w:rPr>
        <w:t>_ _ _ _ _ _ _ _ _ _ _ _ _ _ _ _ _ _ _ _ _ _ _ _</w:t>
      </w:r>
    </w:p>
    <w:p w14:paraId="3C767984"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r w:rsidR="00DE7480" w:rsidRPr="008B28E7">
        <w:rPr>
          <w:caps/>
          <w:sz w:val="24"/>
          <w:szCs w:val="24"/>
        </w:rPr>
        <w:t>MANAGER</w:t>
      </w:r>
      <w:r w:rsidR="00DE7480">
        <w:rPr>
          <w:sz w:val="24"/>
          <w:szCs w:val="24"/>
        </w:rPr>
        <w:t>:</w:t>
      </w:r>
      <w:r w:rsidR="00B577D3">
        <w:rPr>
          <w:sz w:val="24"/>
          <w:szCs w:val="24"/>
        </w:rPr>
        <w:t xml:space="preserve"> </w:t>
      </w:r>
      <w:r w:rsidR="00B577D3" w:rsidRPr="00B577D3">
        <w:rPr>
          <w:sz w:val="24"/>
          <w:szCs w:val="24"/>
        </w:rPr>
        <w:t>_ _</w:t>
      </w:r>
      <w:r w:rsidR="00EC1374">
        <w:rPr>
          <w:noProof/>
        </w:rPr>
        <w:drawing>
          <wp:inline distT="0" distB="0" distL="0" distR="0" wp14:anchorId="571A0776" wp14:editId="1C9D1309">
            <wp:extent cx="1144905" cy="4854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biLevel thresh="50000"/>
                      <a:extLst>
                        <a:ext uri="{28A0092B-C50C-407E-A947-70E740481C1C}">
                          <a14:useLocalDpi xmlns:a14="http://schemas.microsoft.com/office/drawing/2010/main" val="0"/>
                        </a:ext>
                      </a:extLst>
                    </a:blip>
                    <a:srcRect t="23361" b="52731"/>
                    <a:stretch/>
                  </pic:blipFill>
                  <pic:spPr bwMode="auto">
                    <a:xfrm>
                      <a:off x="0" y="0"/>
                      <a:ext cx="1222507" cy="518391"/>
                    </a:xfrm>
                    <a:prstGeom prst="rect">
                      <a:avLst/>
                    </a:prstGeom>
                    <a:noFill/>
                    <a:ln>
                      <a:noFill/>
                    </a:ln>
                    <a:extLst>
                      <a:ext uri="{53640926-AAD7-44D8-BBD7-CCE9431645EC}">
                        <a14:shadowObscured xmlns:a14="http://schemas.microsoft.com/office/drawing/2010/main"/>
                      </a:ext>
                    </a:extLst>
                  </pic:spPr>
                </pic:pic>
              </a:graphicData>
            </a:graphic>
          </wp:inline>
        </w:drawing>
      </w:r>
      <w:r w:rsidR="00B577D3" w:rsidRPr="00B577D3">
        <w:rPr>
          <w:sz w:val="24"/>
          <w:szCs w:val="24"/>
        </w:rPr>
        <w:t xml:space="preserve"> _ _ _ _ _ _ _ _ _ _ _ _ _ _ _ _ _ _ _ _ _ _ _</w:t>
      </w:r>
    </w:p>
    <w:p w14:paraId="282089AE" w14:textId="685BBDD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w:t>
      </w:r>
      <w:r w:rsidR="00EC1374">
        <w:rPr>
          <w:sz w:val="24"/>
          <w:szCs w:val="24"/>
        </w:rPr>
        <w:t>22/01/2021</w:t>
      </w:r>
      <w:r w:rsidR="00B577D3" w:rsidRPr="00B577D3">
        <w:rPr>
          <w:sz w:val="24"/>
          <w:szCs w:val="24"/>
        </w:rPr>
        <w:t xml:space="preserve"> __ _ _ _ _ _ _ _ _ _ _ _ _ _ _ _ _ _ _</w:t>
      </w:r>
    </w:p>
    <w:p w14:paraId="034EB20E" w14:textId="77777777" w:rsidR="004923DA" w:rsidRPr="008B28E7" w:rsidRDefault="004923DA" w:rsidP="00FF7EBB">
      <w:pPr>
        <w:overflowPunct/>
        <w:autoSpaceDE/>
        <w:autoSpaceDN/>
        <w:adjustRightInd/>
        <w:jc w:val="both"/>
        <w:textAlignment w:val="auto"/>
        <w:rPr>
          <w:color w:val="auto"/>
          <w:sz w:val="24"/>
          <w:szCs w:val="24"/>
          <w:lang w:val="en"/>
        </w:rPr>
      </w:pPr>
    </w:p>
    <w:p w14:paraId="7D116E64" w14:textId="77777777" w:rsidR="004923DA" w:rsidRPr="008B28E7" w:rsidRDefault="004923DA" w:rsidP="00FF7EBB">
      <w:pPr>
        <w:overflowPunct/>
        <w:autoSpaceDE/>
        <w:autoSpaceDN/>
        <w:adjustRightInd/>
        <w:jc w:val="both"/>
        <w:textAlignment w:val="auto"/>
        <w:rPr>
          <w:color w:val="auto"/>
          <w:sz w:val="24"/>
          <w:szCs w:val="24"/>
          <w:lang w:val="en"/>
        </w:rPr>
      </w:pPr>
    </w:p>
    <w:p w14:paraId="20C4F216"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3E87F4DC" w14:textId="77777777" w:rsidR="00BB6638" w:rsidRDefault="00BB6638" w:rsidP="00BB6638">
      <w:pPr>
        <w:tabs>
          <w:tab w:val="left" w:pos="1590"/>
        </w:tabs>
        <w:jc w:val="both"/>
        <w:rPr>
          <w:b/>
          <w:sz w:val="24"/>
          <w:szCs w:val="24"/>
        </w:rPr>
      </w:pPr>
    </w:p>
    <w:p w14:paraId="00C95E9D" w14:textId="77777777" w:rsidR="00BB6638" w:rsidRPr="00BE10C2" w:rsidRDefault="00BB6638" w:rsidP="00BB6638">
      <w:pPr>
        <w:overflowPunct/>
        <w:autoSpaceDE/>
        <w:autoSpaceDN/>
        <w:adjustRightInd/>
        <w:textAlignment w:val="auto"/>
        <w:rPr>
          <w:color w:val="auto"/>
          <w:sz w:val="24"/>
          <w:szCs w:val="24"/>
        </w:rPr>
      </w:pPr>
    </w:p>
    <w:p w14:paraId="483F5379" w14:textId="77777777" w:rsidR="00986C0B" w:rsidRDefault="00986C0B" w:rsidP="00986C0B">
      <w:pPr>
        <w:ind w:right="72"/>
        <w:jc w:val="center"/>
        <w:rPr>
          <w:b/>
          <w:bCs/>
        </w:rPr>
      </w:pPr>
      <w:r>
        <w:rPr>
          <w:b/>
          <w:bCs/>
        </w:rPr>
        <w:t>PORTH AGORED and UNIVERSITY OF WALES, TRINITY SAINT DAVID</w:t>
      </w:r>
    </w:p>
    <w:p w14:paraId="407229C4" w14:textId="77777777" w:rsidR="00986C0B" w:rsidRDefault="00986C0B" w:rsidP="00986C0B">
      <w:pPr>
        <w:ind w:right="72"/>
        <w:rPr>
          <w:b/>
          <w:bCs/>
        </w:rPr>
      </w:pPr>
    </w:p>
    <w:p w14:paraId="76B91D37" w14:textId="77777777" w:rsidR="00986C0B" w:rsidRDefault="00986C0B" w:rsidP="00986C0B">
      <w:pPr>
        <w:ind w:right="72"/>
        <w:jc w:val="center"/>
        <w:rPr>
          <w:b/>
          <w:bCs/>
        </w:rPr>
      </w:pPr>
      <w:r>
        <w:rPr>
          <w:b/>
          <w:bCs/>
        </w:rPr>
        <w:t>GRADUATE CERTIFICATE IN CONSOLIDATION OF SOCIAL WORK PRACTICE</w:t>
      </w:r>
    </w:p>
    <w:p w14:paraId="36A2BF17" w14:textId="77777777" w:rsidR="00986C0B" w:rsidRDefault="00986C0B" w:rsidP="00986C0B">
      <w:pPr>
        <w:ind w:right="72"/>
        <w:jc w:val="center"/>
        <w:rPr>
          <w:b/>
          <w:bCs/>
        </w:rPr>
      </w:pPr>
    </w:p>
    <w:p w14:paraId="1C89B5CA" w14:textId="77777777" w:rsidR="00986C0B" w:rsidRDefault="00986C0B" w:rsidP="00986C0B">
      <w:pPr>
        <w:ind w:right="72"/>
        <w:jc w:val="center"/>
        <w:rPr>
          <w:b/>
          <w:bCs/>
        </w:rPr>
      </w:pPr>
      <w:r>
        <w:rPr>
          <w:b/>
          <w:bCs/>
        </w:rPr>
        <w:t xml:space="preserve">LEARNER AND EMPLOYER’S LEARNING AGREEMENT </w:t>
      </w:r>
    </w:p>
    <w:p w14:paraId="6A0FD774"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0E9EDE10" w14:textId="77777777" w:rsidTr="00986C0B">
        <w:tc>
          <w:tcPr>
            <w:tcW w:w="2808" w:type="dxa"/>
            <w:tcBorders>
              <w:top w:val="single" w:sz="4" w:space="0" w:color="auto"/>
              <w:left w:val="single" w:sz="4" w:space="0" w:color="auto"/>
              <w:bottom w:val="single" w:sz="4" w:space="0" w:color="auto"/>
              <w:right w:val="single" w:sz="4" w:space="0" w:color="auto"/>
            </w:tcBorders>
          </w:tcPr>
          <w:p w14:paraId="7CC96B82" w14:textId="77777777" w:rsidR="00986C0B" w:rsidRDefault="00986C0B">
            <w:pPr>
              <w:rPr>
                <w:sz w:val="24"/>
                <w:szCs w:val="24"/>
              </w:rPr>
            </w:pPr>
          </w:p>
          <w:p w14:paraId="562E496B"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8C37CFD" w14:textId="77777777" w:rsidR="00986C0B" w:rsidRDefault="00D24D15">
            <w:pPr>
              <w:rPr>
                <w:sz w:val="24"/>
                <w:szCs w:val="24"/>
              </w:rPr>
            </w:pPr>
            <w:r>
              <w:rPr>
                <w:sz w:val="24"/>
                <w:szCs w:val="24"/>
              </w:rPr>
              <w:t>Katy Doherty</w:t>
            </w:r>
          </w:p>
        </w:tc>
      </w:tr>
      <w:tr w:rsidR="00986C0B" w14:paraId="3F92D9ED" w14:textId="77777777" w:rsidTr="00986C0B">
        <w:tc>
          <w:tcPr>
            <w:tcW w:w="2808" w:type="dxa"/>
            <w:tcBorders>
              <w:top w:val="single" w:sz="4" w:space="0" w:color="auto"/>
              <w:left w:val="single" w:sz="4" w:space="0" w:color="auto"/>
              <w:bottom w:val="single" w:sz="4" w:space="0" w:color="auto"/>
              <w:right w:val="single" w:sz="4" w:space="0" w:color="auto"/>
            </w:tcBorders>
          </w:tcPr>
          <w:p w14:paraId="7FB9D1B8" w14:textId="77777777" w:rsidR="00986C0B" w:rsidRDefault="00986C0B">
            <w:pPr>
              <w:rPr>
                <w:sz w:val="24"/>
                <w:szCs w:val="24"/>
              </w:rPr>
            </w:pPr>
          </w:p>
          <w:p w14:paraId="16AF6BBE"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2C52114" w14:textId="77777777" w:rsidR="00986C0B" w:rsidRDefault="00D24D15">
            <w:pPr>
              <w:rPr>
                <w:sz w:val="24"/>
                <w:szCs w:val="24"/>
              </w:rPr>
            </w:pPr>
            <w:r>
              <w:rPr>
                <w:sz w:val="24"/>
                <w:szCs w:val="24"/>
              </w:rPr>
              <w:t xml:space="preserve">Pembrokeshire County Council </w:t>
            </w:r>
          </w:p>
        </w:tc>
      </w:tr>
      <w:tr w:rsidR="00986C0B" w14:paraId="4644DF8F" w14:textId="77777777" w:rsidTr="00986C0B">
        <w:tc>
          <w:tcPr>
            <w:tcW w:w="2808" w:type="dxa"/>
            <w:tcBorders>
              <w:top w:val="single" w:sz="4" w:space="0" w:color="auto"/>
              <w:left w:val="single" w:sz="4" w:space="0" w:color="auto"/>
              <w:bottom w:val="single" w:sz="4" w:space="0" w:color="auto"/>
              <w:right w:val="single" w:sz="4" w:space="0" w:color="auto"/>
            </w:tcBorders>
          </w:tcPr>
          <w:p w14:paraId="7FBF34E2" w14:textId="77777777" w:rsidR="00986C0B" w:rsidRDefault="00986C0B">
            <w:pPr>
              <w:rPr>
                <w:sz w:val="24"/>
                <w:szCs w:val="24"/>
              </w:rPr>
            </w:pPr>
          </w:p>
          <w:p w14:paraId="655CAF7F"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FC57C78" w14:textId="77777777" w:rsidR="00986C0B" w:rsidRDefault="00D24D15">
            <w:pPr>
              <w:rPr>
                <w:sz w:val="24"/>
                <w:szCs w:val="24"/>
              </w:rPr>
            </w:pPr>
            <w:r>
              <w:rPr>
                <w:sz w:val="24"/>
                <w:szCs w:val="24"/>
              </w:rPr>
              <w:t xml:space="preserve">Louise Williams </w:t>
            </w:r>
          </w:p>
        </w:tc>
      </w:tr>
      <w:tr w:rsidR="00986C0B" w14:paraId="5CEEFB2B" w14:textId="77777777" w:rsidTr="00986C0B">
        <w:tc>
          <w:tcPr>
            <w:tcW w:w="2808" w:type="dxa"/>
            <w:tcBorders>
              <w:top w:val="single" w:sz="4" w:space="0" w:color="auto"/>
              <w:left w:val="single" w:sz="4" w:space="0" w:color="auto"/>
              <w:bottom w:val="single" w:sz="4" w:space="0" w:color="auto"/>
              <w:right w:val="single" w:sz="4" w:space="0" w:color="auto"/>
            </w:tcBorders>
          </w:tcPr>
          <w:p w14:paraId="5B41543A" w14:textId="77777777" w:rsidR="00986C0B" w:rsidRDefault="00986C0B">
            <w:pPr>
              <w:rPr>
                <w:sz w:val="24"/>
                <w:szCs w:val="24"/>
              </w:rPr>
            </w:pPr>
          </w:p>
          <w:p w14:paraId="744928C2"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5AD85B3" w14:textId="77777777" w:rsidR="00986C0B" w:rsidRDefault="00D24D15">
            <w:pPr>
              <w:rPr>
                <w:sz w:val="24"/>
                <w:szCs w:val="24"/>
              </w:rPr>
            </w:pPr>
            <w:r>
              <w:rPr>
                <w:sz w:val="24"/>
                <w:szCs w:val="24"/>
              </w:rPr>
              <w:t>Emma Clarke</w:t>
            </w:r>
          </w:p>
        </w:tc>
      </w:tr>
    </w:tbl>
    <w:p w14:paraId="572683FA" w14:textId="77777777" w:rsidR="00986C0B" w:rsidRDefault="00986C0B" w:rsidP="00986C0B"/>
    <w:p w14:paraId="7BA1E21C" w14:textId="77777777" w:rsidR="00986C0B" w:rsidRDefault="00986C0B" w:rsidP="00986C0B">
      <w:r>
        <w:rPr>
          <w:b/>
        </w:rPr>
        <w:t>Study Duty</w:t>
      </w:r>
    </w:p>
    <w:p w14:paraId="0C6C59A4" w14:textId="77777777" w:rsidR="00986C0B" w:rsidRDefault="00986C0B" w:rsidP="00986C0B"/>
    <w:p w14:paraId="33B799A8"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258E9AE6" w14:textId="77777777" w:rsidR="00986C0B" w:rsidRDefault="00986C0B" w:rsidP="00986C0B">
      <w:pPr>
        <w:pStyle w:val="Title"/>
        <w:ind w:right="-1"/>
        <w:jc w:val="left"/>
        <w:rPr>
          <w:rFonts w:cs="Arial"/>
          <w:b w:val="0"/>
          <w:szCs w:val="24"/>
        </w:rPr>
      </w:pPr>
    </w:p>
    <w:p w14:paraId="6AD92D5D"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w:t>
      </w:r>
      <w:r w:rsidR="00181B63">
        <w:rPr>
          <w:b/>
        </w:rPr>
        <w:t xml:space="preserve"> </w:t>
      </w:r>
      <w:r w:rsidR="00594F9F" w:rsidRPr="00594F9F">
        <w:rPr>
          <w:b/>
        </w:rPr>
        <w:t>(Qualifying after April 2016)</w:t>
      </w:r>
      <w:r w:rsidR="00181B63">
        <w:rPr>
          <w:b/>
        </w:rPr>
        <w:t>.</w:t>
      </w:r>
    </w:p>
    <w:p w14:paraId="28AE3163" w14:textId="77777777" w:rsidR="00986C0B" w:rsidRDefault="00986C0B" w:rsidP="00986C0B"/>
    <w:p w14:paraId="3DA96C52" w14:textId="77777777" w:rsidR="00986C0B" w:rsidRDefault="00986C0B" w:rsidP="00986C0B">
      <w:pPr>
        <w:rPr>
          <w:b/>
        </w:rPr>
      </w:pPr>
      <w:r>
        <w:rPr>
          <w:b/>
        </w:rPr>
        <w:t xml:space="preserve">Study Leave </w:t>
      </w:r>
    </w:p>
    <w:p w14:paraId="27AD58F6" w14:textId="77777777" w:rsidR="00986C0B" w:rsidRDefault="00986C0B" w:rsidP="00986C0B"/>
    <w:p w14:paraId="403AA0AC"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432AF04" w14:textId="77777777" w:rsidR="00986C0B" w:rsidRDefault="00986C0B" w:rsidP="00986C0B"/>
    <w:p w14:paraId="4770FFB3" w14:textId="77777777" w:rsidR="00986C0B" w:rsidRDefault="00986C0B" w:rsidP="00986C0B">
      <w:pPr>
        <w:rPr>
          <w:b/>
        </w:rPr>
      </w:pPr>
      <w:r>
        <w:rPr>
          <w:b/>
        </w:rPr>
        <w:t xml:space="preserve">Resources </w:t>
      </w:r>
    </w:p>
    <w:p w14:paraId="550E484C" w14:textId="77777777" w:rsidR="00986C0B" w:rsidRDefault="00986C0B" w:rsidP="00986C0B"/>
    <w:p w14:paraId="1FF87662"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19E26139" w14:textId="77777777" w:rsidR="00986C0B" w:rsidRDefault="00986C0B" w:rsidP="00986C0B"/>
    <w:p w14:paraId="1CB89676" w14:textId="77777777" w:rsidR="000766EC" w:rsidRDefault="000766EC" w:rsidP="00986C0B"/>
    <w:p w14:paraId="7070DCAB" w14:textId="77777777" w:rsidR="00986C0B" w:rsidRDefault="000766EC" w:rsidP="00986C0B">
      <w:pPr>
        <w:rPr>
          <w:b/>
        </w:rPr>
      </w:pPr>
      <w:r>
        <w:rPr>
          <w:b/>
        </w:rPr>
        <w:br w:type="page"/>
      </w:r>
      <w:r w:rsidR="00986C0B">
        <w:rPr>
          <w:b/>
        </w:rPr>
        <w:lastRenderedPageBreak/>
        <w:t xml:space="preserve">The employer’s training department agrees to: </w:t>
      </w:r>
    </w:p>
    <w:p w14:paraId="34CE87FB" w14:textId="77777777" w:rsidR="00986C0B" w:rsidRDefault="00986C0B" w:rsidP="00986C0B">
      <w:r>
        <w:t xml:space="preserve"> </w:t>
      </w:r>
    </w:p>
    <w:p w14:paraId="72436566" w14:textId="77777777" w:rsidR="00986C0B" w:rsidRDefault="00986C0B" w:rsidP="004D112D">
      <w:pPr>
        <w:numPr>
          <w:ilvl w:val="0"/>
          <w:numId w:val="8"/>
        </w:numPr>
        <w:overflowPunct/>
        <w:autoSpaceDE/>
        <w:autoSpaceDN/>
        <w:adjustRightInd/>
        <w:textAlignment w:val="auto"/>
      </w:pPr>
      <w:r>
        <w:t xml:space="preserve">Arrange for eligible staff to join the programme </w:t>
      </w:r>
    </w:p>
    <w:p w14:paraId="1E95E342" w14:textId="77777777" w:rsidR="00986C0B" w:rsidRDefault="00986C0B" w:rsidP="004D112D">
      <w:pPr>
        <w:numPr>
          <w:ilvl w:val="0"/>
          <w:numId w:val="8"/>
        </w:numPr>
        <w:overflowPunct/>
        <w:autoSpaceDE/>
        <w:autoSpaceDN/>
        <w:adjustRightInd/>
        <w:textAlignment w:val="auto"/>
      </w:pPr>
      <w:r>
        <w:t xml:space="preserve">pay course fees directly to the University  </w:t>
      </w:r>
    </w:p>
    <w:p w14:paraId="773C0F59" w14:textId="77777777" w:rsidR="00986C0B" w:rsidRDefault="00986C0B" w:rsidP="004D112D">
      <w:pPr>
        <w:numPr>
          <w:ilvl w:val="0"/>
          <w:numId w:val="9"/>
        </w:numPr>
        <w:overflowPunct/>
        <w:autoSpaceDE/>
        <w:autoSpaceDN/>
        <w:adjustRightInd/>
        <w:textAlignment w:val="auto"/>
      </w:pPr>
      <w:r>
        <w:t>provide additional guidance and support by:</w:t>
      </w:r>
    </w:p>
    <w:p w14:paraId="5625C842" w14:textId="77777777" w:rsidR="00986C0B" w:rsidRDefault="00986C0B" w:rsidP="00986C0B"/>
    <w:p w14:paraId="028080CB" w14:textId="77777777" w:rsidR="00986C0B" w:rsidRDefault="00986C0B" w:rsidP="004D112D">
      <w:pPr>
        <w:numPr>
          <w:ilvl w:val="1"/>
          <w:numId w:val="10"/>
        </w:numPr>
        <w:tabs>
          <w:tab w:val="left" w:pos="360"/>
        </w:tabs>
        <w:overflowPunct/>
        <w:autoSpaceDE/>
        <w:autoSpaceDN/>
        <w:adjustRightInd/>
        <w:textAlignment w:val="auto"/>
      </w:pPr>
      <w:r>
        <w:t>facilitating access to existing learning materials or library resources</w:t>
      </w:r>
    </w:p>
    <w:p w14:paraId="16D9A60B" w14:textId="77777777" w:rsidR="00986C0B" w:rsidRDefault="00986C0B" w:rsidP="004D112D">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36C3B39D" w14:textId="77777777" w:rsidR="00986C0B" w:rsidRDefault="00986C0B" w:rsidP="004D112D">
      <w:pPr>
        <w:numPr>
          <w:ilvl w:val="1"/>
          <w:numId w:val="10"/>
        </w:numPr>
        <w:tabs>
          <w:tab w:val="left" w:pos="360"/>
        </w:tabs>
        <w:overflowPunct/>
        <w:autoSpaceDE/>
        <w:autoSpaceDN/>
        <w:adjustRightInd/>
        <w:textAlignment w:val="auto"/>
      </w:pPr>
      <w:r>
        <w:t xml:space="preserve">providing programme induction and Consolidation Workshops </w:t>
      </w:r>
    </w:p>
    <w:p w14:paraId="0CCE60AF" w14:textId="77777777" w:rsidR="00986C0B" w:rsidRDefault="00986C0B" w:rsidP="004D112D">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645FDA76" w14:textId="77777777" w:rsidR="00986C0B" w:rsidRDefault="00986C0B" w:rsidP="004D112D">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4C4CC63F" w14:textId="77777777" w:rsidR="00986C0B" w:rsidRDefault="00986C0B" w:rsidP="00986C0B">
      <w:pPr>
        <w:tabs>
          <w:tab w:val="left" w:pos="360"/>
        </w:tabs>
      </w:pPr>
    </w:p>
    <w:p w14:paraId="385E2F83" w14:textId="77777777" w:rsidR="00986C0B" w:rsidRDefault="00986C0B" w:rsidP="00986C0B">
      <w:pPr>
        <w:rPr>
          <w:b/>
        </w:rPr>
      </w:pPr>
      <w:r>
        <w:rPr>
          <w:b/>
        </w:rPr>
        <w:t xml:space="preserve">The learner agrees to: </w:t>
      </w:r>
    </w:p>
    <w:p w14:paraId="10517927" w14:textId="77777777" w:rsidR="00986C0B" w:rsidRDefault="00986C0B" w:rsidP="00986C0B"/>
    <w:p w14:paraId="20A1885D" w14:textId="77777777" w:rsidR="00986C0B" w:rsidRDefault="00986C0B" w:rsidP="004D112D">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6FF91E4A" w14:textId="77777777" w:rsidR="00986C0B" w:rsidRDefault="00986C0B" w:rsidP="004D112D">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30BFA2A" w14:textId="77777777" w:rsidR="00986C0B" w:rsidRDefault="00986C0B" w:rsidP="004D112D">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3D88EBB5" w14:textId="77777777" w:rsidR="00986C0B" w:rsidRDefault="00986C0B" w:rsidP="004D112D">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14:paraId="48C75F69" w14:textId="77777777" w:rsidR="00986C0B" w:rsidRDefault="00986C0B" w:rsidP="004D112D">
      <w:pPr>
        <w:numPr>
          <w:ilvl w:val="0"/>
          <w:numId w:val="11"/>
        </w:numPr>
        <w:overflowPunct/>
        <w:autoSpaceDE/>
        <w:autoSpaceDN/>
        <w:adjustRightInd/>
        <w:textAlignment w:val="auto"/>
      </w:pPr>
      <w:r>
        <w:t xml:space="preserve">produce work and evidence appropriate to the portfolio and learning outcomes within agreed timescales </w:t>
      </w:r>
    </w:p>
    <w:p w14:paraId="23A42520" w14:textId="77777777" w:rsidR="00986C0B" w:rsidRDefault="00986C0B" w:rsidP="004D112D">
      <w:pPr>
        <w:numPr>
          <w:ilvl w:val="0"/>
          <w:numId w:val="11"/>
        </w:numPr>
        <w:overflowPunct/>
        <w:autoSpaceDE/>
        <w:autoSpaceDN/>
        <w:adjustRightInd/>
        <w:jc w:val="both"/>
        <w:textAlignment w:val="auto"/>
      </w:pPr>
      <w:r>
        <w:t>make and keep agreed appointments with mentor/line manager</w:t>
      </w:r>
    </w:p>
    <w:p w14:paraId="6B30F844" w14:textId="77777777" w:rsidR="00986C0B" w:rsidRDefault="00986C0B" w:rsidP="004D112D">
      <w:pPr>
        <w:numPr>
          <w:ilvl w:val="0"/>
          <w:numId w:val="11"/>
        </w:numPr>
        <w:overflowPunct/>
        <w:autoSpaceDE/>
        <w:autoSpaceDN/>
        <w:adjustRightInd/>
        <w:textAlignment w:val="auto"/>
      </w:pPr>
      <w:r>
        <w:t>ensure they are prepared adequately and obtain all necessary consent for observed practice</w:t>
      </w:r>
    </w:p>
    <w:p w14:paraId="50B13905" w14:textId="77777777" w:rsidR="00986C0B" w:rsidRDefault="00986C0B" w:rsidP="004D112D">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39E55972" w14:textId="77777777" w:rsidR="00986C0B" w:rsidRDefault="00986C0B" w:rsidP="004D112D">
      <w:pPr>
        <w:numPr>
          <w:ilvl w:val="0"/>
          <w:numId w:val="11"/>
        </w:numPr>
        <w:overflowPunct/>
        <w:autoSpaceDE/>
        <w:autoSpaceDN/>
        <w:adjustRightInd/>
        <w:textAlignment w:val="auto"/>
      </w:pPr>
      <w:r>
        <w:t xml:space="preserve">liaise with their line manager/mentor to confirm study days and use their own time for </w:t>
      </w:r>
      <w:r w:rsidR="00181B63">
        <w:t>self-study</w:t>
      </w:r>
      <w:r>
        <w:t xml:space="preserve">, research and portfolio preparation </w:t>
      </w:r>
    </w:p>
    <w:p w14:paraId="2EA54215" w14:textId="77777777" w:rsidR="00986C0B" w:rsidRDefault="00986C0B" w:rsidP="004D112D">
      <w:pPr>
        <w:numPr>
          <w:ilvl w:val="0"/>
          <w:numId w:val="11"/>
        </w:numPr>
        <w:overflowPunct/>
        <w:autoSpaceDE/>
        <w:autoSpaceDN/>
        <w:adjustRightInd/>
        <w:textAlignment w:val="auto"/>
      </w:pPr>
      <w:r>
        <w:t xml:space="preserve">take personal responsibility for preparing and completing all work necessary to submit their portfolio </w:t>
      </w:r>
    </w:p>
    <w:p w14:paraId="14E4E70A" w14:textId="77777777" w:rsidR="00986C0B" w:rsidRDefault="00986C0B" w:rsidP="004D112D">
      <w:pPr>
        <w:numPr>
          <w:ilvl w:val="0"/>
          <w:numId w:val="11"/>
        </w:numPr>
        <w:overflowPunct/>
        <w:autoSpaceDE/>
        <w:autoSpaceDN/>
        <w:adjustRightInd/>
        <w:textAlignment w:val="auto"/>
      </w:pPr>
      <w:r>
        <w:t>act at all times in accordance with the Code of Practice, the employer’s and University’s policies, procedures and processes</w:t>
      </w:r>
    </w:p>
    <w:p w14:paraId="2C802215" w14:textId="77777777" w:rsidR="00986C0B" w:rsidRDefault="00986C0B" w:rsidP="004D112D">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4AA842FD" w14:textId="77777777" w:rsidR="00986C0B" w:rsidRDefault="00986C0B" w:rsidP="00986C0B"/>
    <w:p w14:paraId="341EC910" w14:textId="77777777" w:rsidR="00986C0B" w:rsidRDefault="00986C0B" w:rsidP="00986C0B">
      <w:pPr>
        <w:rPr>
          <w:b/>
        </w:rPr>
      </w:pPr>
    </w:p>
    <w:p w14:paraId="1C144CE5" w14:textId="77777777" w:rsidR="00986C0B" w:rsidRDefault="00986C0B" w:rsidP="00986C0B">
      <w:pPr>
        <w:rPr>
          <w:b/>
        </w:rPr>
      </w:pPr>
    </w:p>
    <w:p w14:paraId="51D6BE1D" w14:textId="77777777" w:rsidR="00986C0B" w:rsidRDefault="00986C0B" w:rsidP="00986C0B">
      <w:pPr>
        <w:rPr>
          <w:b/>
        </w:rPr>
      </w:pPr>
      <w:r>
        <w:rPr>
          <w:b/>
        </w:rPr>
        <w:t>Line Manager/Mentor agrees to:</w:t>
      </w:r>
    </w:p>
    <w:p w14:paraId="36483EF8" w14:textId="77777777" w:rsidR="00986C0B" w:rsidRDefault="00986C0B" w:rsidP="00986C0B"/>
    <w:p w14:paraId="0CA4812B" w14:textId="77777777" w:rsidR="00986C0B" w:rsidRDefault="00986C0B" w:rsidP="004D112D">
      <w:pPr>
        <w:numPr>
          <w:ilvl w:val="0"/>
          <w:numId w:val="12"/>
        </w:numPr>
        <w:overflowPunct/>
        <w:autoSpaceDE/>
        <w:autoSpaceDN/>
        <w:adjustRightInd/>
        <w:textAlignment w:val="auto"/>
      </w:pPr>
      <w:r>
        <w:t>attend an induction meeting to become familiar with the requirements of the programme</w:t>
      </w:r>
    </w:p>
    <w:p w14:paraId="1DFC16A1" w14:textId="77777777" w:rsidR="00986C0B" w:rsidRDefault="00986C0B" w:rsidP="004D112D">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6AFCE751" w14:textId="77777777" w:rsidR="00986C0B" w:rsidRDefault="00986C0B" w:rsidP="004D112D">
      <w:pPr>
        <w:numPr>
          <w:ilvl w:val="0"/>
          <w:numId w:val="12"/>
        </w:numPr>
        <w:overflowPunct/>
        <w:autoSpaceDE/>
        <w:autoSpaceDN/>
        <w:adjustRightInd/>
        <w:textAlignment w:val="auto"/>
      </w:pPr>
      <w:r>
        <w:t>guide and support the learner for the duration of the programme</w:t>
      </w:r>
    </w:p>
    <w:p w14:paraId="0342FD8C" w14:textId="77777777" w:rsidR="00986C0B" w:rsidRDefault="00986C0B" w:rsidP="004D112D">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3C05A5B9" w14:textId="77777777" w:rsidR="00986C0B" w:rsidRDefault="00986C0B" w:rsidP="004D112D">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3FB37716" w14:textId="77777777" w:rsidR="00986C0B" w:rsidRDefault="00986C0B" w:rsidP="004D112D">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62EC5F68" w14:textId="77777777" w:rsidR="00986C0B" w:rsidRDefault="00986C0B" w:rsidP="00986C0B">
      <w:pPr>
        <w:rPr>
          <w:b/>
        </w:rPr>
      </w:pPr>
      <w:r>
        <w:rPr>
          <w:b/>
        </w:rPr>
        <w:lastRenderedPageBreak/>
        <w:t>Completion and submission of portfolio</w:t>
      </w:r>
    </w:p>
    <w:p w14:paraId="2114FF83" w14:textId="77777777" w:rsidR="00986C0B" w:rsidRDefault="00986C0B" w:rsidP="00986C0B">
      <w:pPr>
        <w:rPr>
          <w:b/>
        </w:rPr>
      </w:pPr>
    </w:p>
    <w:p w14:paraId="3D9AF931"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7D5693E8" w14:textId="77777777" w:rsidR="00986C0B" w:rsidRDefault="00986C0B" w:rsidP="00986C0B"/>
    <w:p w14:paraId="7D751394"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0F7D0EFA" w14:textId="77777777" w:rsidR="00986C0B" w:rsidRDefault="00986C0B" w:rsidP="00986C0B">
      <w:pPr>
        <w:ind w:right="72"/>
      </w:pPr>
    </w:p>
    <w:p w14:paraId="4BB44A30" w14:textId="77777777" w:rsidR="00986C0B" w:rsidRDefault="00986C0B" w:rsidP="00986C0B">
      <w:r>
        <w:rPr>
          <w:b/>
        </w:rPr>
        <w:t>Pressure of work is not regarded as a reason for non-attendance at any Consolidation Workshop</w:t>
      </w:r>
      <w:r>
        <w:t>.</w:t>
      </w:r>
    </w:p>
    <w:p w14:paraId="5E8EE435" w14:textId="77777777" w:rsidR="00986C0B" w:rsidRDefault="00986C0B" w:rsidP="00986C0B"/>
    <w:p w14:paraId="2AD5BE1D" w14:textId="77777777" w:rsidR="00986C0B" w:rsidRDefault="00986C0B" w:rsidP="00986C0B">
      <w:r>
        <w:t>I understand and accept the terms and conditions of this learning agreement as stated above.</w:t>
      </w:r>
    </w:p>
    <w:p w14:paraId="64EB37D9" w14:textId="77777777" w:rsidR="00986C0B" w:rsidRDefault="00986C0B" w:rsidP="00986C0B"/>
    <w:p w14:paraId="2ECA6D74" w14:textId="6B1C928C" w:rsidR="00986C0B" w:rsidRDefault="00D83B6B" w:rsidP="00986C0B">
      <w:r>
        <w:t>Signed:</w:t>
      </w:r>
      <w:r w:rsidR="00453A5E" w:rsidRPr="00453A5E">
        <w:t xml:space="preserve"> </w:t>
      </w:r>
      <w:r w:rsidR="00453A5E">
        <w:rPr>
          <w:noProof/>
        </w:rPr>
        <w:drawing>
          <wp:inline distT="0" distB="0" distL="0" distR="0" wp14:anchorId="50EFF997" wp14:editId="2146EDF9">
            <wp:extent cx="132429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73146" cy="454313"/>
                    </a:xfrm>
                    <a:prstGeom prst="rect">
                      <a:avLst/>
                    </a:prstGeom>
                    <a:noFill/>
                    <a:ln>
                      <a:noFill/>
                    </a:ln>
                  </pic:spPr>
                </pic:pic>
              </a:graphicData>
            </a:graphic>
          </wp:inline>
        </w:drawing>
      </w:r>
      <w:r w:rsidR="00986C0B">
        <w:t>………Print Name:</w:t>
      </w:r>
      <w:r w:rsidR="00D24D15">
        <w:t xml:space="preserve"> Katy Doherty</w:t>
      </w:r>
      <w:r w:rsidR="00986C0B">
        <w:t>…………………Date</w:t>
      </w:r>
      <w:r w:rsidR="00D24D15">
        <w:t>: 19/11/2019</w:t>
      </w:r>
      <w:r w:rsidR="00986C0B">
        <w:t xml:space="preserve"> </w:t>
      </w:r>
    </w:p>
    <w:p w14:paraId="26D5CB04" w14:textId="77777777" w:rsidR="00986C0B" w:rsidRDefault="00986C0B" w:rsidP="00986C0B">
      <w:r>
        <w:t>(Learner)</w:t>
      </w:r>
    </w:p>
    <w:p w14:paraId="72DA240E" w14:textId="77777777" w:rsidR="00986C0B" w:rsidRDefault="00986C0B" w:rsidP="00986C0B"/>
    <w:p w14:paraId="35A6117E" w14:textId="62D5CEA8" w:rsidR="00986C0B" w:rsidRDefault="00986C0B" w:rsidP="00986C0B">
      <w:r>
        <w:t>Signed:…</w:t>
      </w:r>
      <w:r w:rsidR="00EC1374" w:rsidRPr="00EC1374">
        <w:rPr>
          <w:noProof/>
        </w:rPr>
        <w:t xml:space="preserve"> </w:t>
      </w:r>
      <w:r w:rsidR="00EC1374">
        <w:rPr>
          <w:noProof/>
        </w:rPr>
        <w:drawing>
          <wp:inline distT="0" distB="0" distL="0" distR="0" wp14:anchorId="39243450" wp14:editId="3CF7A626">
            <wp:extent cx="1144905" cy="4854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biLevel thresh="50000"/>
                      <a:extLst>
                        <a:ext uri="{28A0092B-C50C-407E-A947-70E740481C1C}">
                          <a14:useLocalDpi xmlns:a14="http://schemas.microsoft.com/office/drawing/2010/main" val="0"/>
                        </a:ext>
                      </a:extLst>
                    </a:blip>
                    <a:srcRect t="23361" b="52731"/>
                    <a:stretch/>
                  </pic:blipFill>
                  <pic:spPr bwMode="auto">
                    <a:xfrm>
                      <a:off x="0" y="0"/>
                      <a:ext cx="1222507" cy="518391"/>
                    </a:xfrm>
                    <a:prstGeom prst="rect">
                      <a:avLst/>
                    </a:prstGeom>
                    <a:noFill/>
                    <a:ln>
                      <a:noFill/>
                    </a:ln>
                    <a:extLst>
                      <a:ext uri="{53640926-AAD7-44D8-BBD7-CCE9431645EC}">
                        <a14:shadowObscured xmlns:a14="http://schemas.microsoft.com/office/drawing/2010/main"/>
                      </a:ext>
                    </a:extLst>
                  </pic:spPr>
                </pic:pic>
              </a:graphicData>
            </a:graphic>
          </wp:inline>
        </w:drawing>
      </w:r>
      <w:r>
        <w:t>…………………….. Print Name:</w:t>
      </w:r>
      <w:r w:rsidR="00D24D15">
        <w:t xml:space="preserve"> Emma Clarke</w:t>
      </w:r>
      <w:r>
        <w:t>…</w:t>
      </w:r>
      <w:r w:rsidR="00D83B6B">
        <w:t>…. Date</w:t>
      </w:r>
      <w:r w:rsidR="00D24D15">
        <w:t>: 19/11/2019</w:t>
      </w:r>
    </w:p>
    <w:p w14:paraId="3EF9D189" w14:textId="77777777" w:rsidR="00986C0B" w:rsidRDefault="00986C0B" w:rsidP="00986C0B">
      <w:r>
        <w:t>(Line Manager/Mentor)</w:t>
      </w:r>
    </w:p>
    <w:p w14:paraId="10E8488B" w14:textId="77777777" w:rsidR="00986C0B" w:rsidRDefault="00986C0B" w:rsidP="00986C0B"/>
    <w:p w14:paraId="3A33B2D2" w14:textId="1B52A321" w:rsidR="00986C0B" w:rsidRDefault="00986C0B" w:rsidP="00986C0B">
      <w:r>
        <w:t>Signed:…</w:t>
      </w:r>
      <w:r w:rsidR="00B47A25" w:rsidRPr="00B47A25">
        <w:rPr>
          <w:noProof/>
        </w:rPr>
        <w:t xml:space="preserve"> </w:t>
      </w:r>
      <w:r w:rsidR="00B47A25" w:rsidRPr="00FE4BC5">
        <w:rPr>
          <w:noProof/>
        </w:rPr>
        <w:drawing>
          <wp:inline distT="0" distB="0" distL="0" distR="0" wp14:anchorId="03ADC56B" wp14:editId="3C7B4388">
            <wp:extent cx="1342464" cy="246927"/>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04275" cy="258296"/>
                    </a:xfrm>
                    <a:prstGeom prst="rect">
                      <a:avLst/>
                    </a:prstGeom>
                    <a:noFill/>
                    <a:ln>
                      <a:noFill/>
                    </a:ln>
                  </pic:spPr>
                </pic:pic>
              </a:graphicData>
            </a:graphic>
          </wp:inline>
        </w:drawing>
      </w:r>
      <w:r>
        <w:t>.. Print Name:</w:t>
      </w:r>
      <w:r w:rsidR="00D24D15">
        <w:t xml:space="preserve"> Louise Williams</w:t>
      </w:r>
      <w:r>
        <w:t>……………………Date</w:t>
      </w:r>
      <w:r w:rsidR="00D24D15">
        <w:t>: 19/11/2019</w:t>
      </w:r>
    </w:p>
    <w:p w14:paraId="6C5FF036" w14:textId="77777777" w:rsidR="00986C0B" w:rsidRDefault="00986C0B" w:rsidP="00986C0B">
      <w:r>
        <w:t>(Mentor, if different to above)</w:t>
      </w:r>
    </w:p>
    <w:p w14:paraId="378F4439" w14:textId="77777777" w:rsidR="00986C0B" w:rsidRDefault="00986C0B" w:rsidP="00986C0B"/>
    <w:p w14:paraId="0E391B3F" w14:textId="77777777" w:rsidR="00986C0B" w:rsidRDefault="00986C0B" w:rsidP="00986C0B"/>
    <w:p w14:paraId="3FD6FFE0" w14:textId="77777777" w:rsidR="00986C0B" w:rsidRDefault="00986C0B" w:rsidP="00986C0B">
      <w:pPr>
        <w:rPr>
          <w:b/>
        </w:rPr>
      </w:pPr>
      <w:r>
        <w:rPr>
          <w:b/>
        </w:rPr>
        <w:t>PLEASE PLACE THE SIGNED COPY OF THIS LEARNING AGREEMENT IN SECTION 9 OF THE PORTFOLIO</w:t>
      </w:r>
    </w:p>
    <w:p w14:paraId="362312DC" w14:textId="77777777" w:rsidR="00BB6638" w:rsidRPr="00BE10C2" w:rsidRDefault="00BB6638" w:rsidP="00BB6638">
      <w:pPr>
        <w:overflowPunct/>
        <w:autoSpaceDE/>
        <w:autoSpaceDN/>
        <w:adjustRightInd/>
        <w:textAlignment w:val="auto"/>
        <w:rPr>
          <w:color w:val="auto"/>
          <w:sz w:val="24"/>
          <w:szCs w:val="24"/>
        </w:rPr>
      </w:pPr>
    </w:p>
    <w:p w14:paraId="7A975DA1"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26808E" w14:textId="77777777" w:rsidR="00265707" w:rsidRDefault="00265707">
      <w:r>
        <w:separator/>
      </w:r>
    </w:p>
  </w:endnote>
  <w:endnote w:type="continuationSeparator" w:id="0">
    <w:p w14:paraId="758F048B" w14:textId="77777777" w:rsidR="00265707" w:rsidRDefault="002657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594EDB" w14:textId="77777777" w:rsidR="007C50A3" w:rsidRPr="00E60F42" w:rsidRDefault="007C50A3"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F4D071" w14:textId="77777777" w:rsidR="00265707" w:rsidRDefault="00265707">
      <w:r>
        <w:separator/>
      </w:r>
    </w:p>
  </w:footnote>
  <w:footnote w:type="continuationSeparator" w:id="0">
    <w:p w14:paraId="130D994A" w14:textId="77777777" w:rsidR="00265707" w:rsidRDefault="002657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7"/>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0"/>
  </w:num>
  <w:num w:numId="6">
    <w:abstractNumId w:val="8"/>
  </w:num>
  <w:num w:numId="7">
    <w:abstractNumId w:val="9"/>
  </w:num>
  <w:num w:numId="8">
    <w:abstractNumId w:val="3"/>
  </w:num>
  <w:num w:numId="9">
    <w:abstractNumId w:val="11"/>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6"/>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7A"/>
    <w:rsid w:val="000045B8"/>
    <w:rsid w:val="00012B16"/>
    <w:rsid w:val="00020EEC"/>
    <w:rsid w:val="0002440E"/>
    <w:rsid w:val="0002759A"/>
    <w:rsid w:val="00027B1F"/>
    <w:rsid w:val="0003088B"/>
    <w:rsid w:val="000325D9"/>
    <w:rsid w:val="000372B2"/>
    <w:rsid w:val="0004079F"/>
    <w:rsid w:val="000407DF"/>
    <w:rsid w:val="00041F8F"/>
    <w:rsid w:val="00045B87"/>
    <w:rsid w:val="00045C07"/>
    <w:rsid w:val="00046861"/>
    <w:rsid w:val="00051F64"/>
    <w:rsid w:val="00054A07"/>
    <w:rsid w:val="00055D43"/>
    <w:rsid w:val="00056FAC"/>
    <w:rsid w:val="00057751"/>
    <w:rsid w:val="00062E39"/>
    <w:rsid w:val="0006581A"/>
    <w:rsid w:val="00074461"/>
    <w:rsid w:val="000766EC"/>
    <w:rsid w:val="00080E58"/>
    <w:rsid w:val="00083D99"/>
    <w:rsid w:val="00085699"/>
    <w:rsid w:val="00086CB4"/>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E0D51"/>
    <w:rsid w:val="000E26B0"/>
    <w:rsid w:val="000E38C3"/>
    <w:rsid w:val="000E4ADB"/>
    <w:rsid w:val="000F1599"/>
    <w:rsid w:val="000F1769"/>
    <w:rsid w:val="000F6196"/>
    <w:rsid w:val="000F6637"/>
    <w:rsid w:val="0010312C"/>
    <w:rsid w:val="00106DC7"/>
    <w:rsid w:val="00112391"/>
    <w:rsid w:val="00114E62"/>
    <w:rsid w:val="00114F52"/>
    <w:rsid w:val="001253C7"/>
    <w:rsid w:val="00130119"/>
    <w:rsid w:val="001347F8"/>
    <w:rsid w:val="0013760F"/>
    <w:rsid w:val="00137BB5"/>
    <w:rsid w:val="00137E05"/>
    <w:rsid w:val="00140BBF"/>
    <w:rsid w:val="001447F6"/>
    <w:rsid w:val="00147DE3"/>
    <w:rsid w:val="00150794"/>
    <w:rsid w:val="00153CA1"/>
    <w:rsid w:val="001608C4"/>
    <w:rsid w:val="00167C38"/>
    <w:rsid w:val="00171418"/>
    <w:rsid w:val="001739C8"/>
    <w:rsid w:val="001772DE"/>
    <w:rsid w:val="00181B63"/>
    <w:rsid w:val="001961CF"/>
    <w:rsid w:val="001A5508"/>
    <w:rsid w:val="001A59BB"/>
    <w:rsid w:val="001A6A51"/>
    <w:rsid w:val="001A79C4"/>
    <w:rsid w:val="001B331A"/>
    <w:rsid w:val="001C0E74"/>
    <w:rsid w:val="001C4DB8"/>
    <w:rsid w:val="001D19E7"/>
    <w:rsid w:val="001D229F"/>
    <w:rsid w:val="001F4552"/>
    <w:rsid w:val="002019EB"/>
    <w:rsid w:val="00205051"/>
    <w:rsid w:val="00211F65"/>
    <w:rsid w:val="0021792F"/>
    <w:rsid w:val="00220D06"/>
    <w:rsid w:val="00224242"/>
    <w:rsid w:val="002246A0"/>
    <w:rsid w:val="00230439"/>
    <w:rsid w:val="00235176"/>
    <w:rsid w:val="00236061"/>
    <w:rsid w:val="0024100E"/>
    <w:rsid w:val="00241C1B"/>
    <w:rsid w:val="0024288B"/>
    <w:rsid w:val="00265707"/>
    <w:rsid w:val="002657E9"/>
    <w:rsid w:val="0026665E"/>
    <w:rsid w:val="0027147E"/>
    <w:rsid w:val="002761F4"/>
    <w:rsid w:val="002763BA"/>
    <w:rsid w:val="002775E1"/>
    <w:rsid w:val="00277979"/>
    <w:rsid w:val="00280042"/>
    <w:rsid w:val="00285065"/>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11A8"/>
    <w:rsid w:val="002D2F29"/>
    <w:rsid w:val="002D4FFB"/>
    <w:rsid w:val="002D6B31"/>
    <w:rsid w:val="002E7017"/>
    <w:rsid w:val="002E7667"/>
    <w:rsid w:val="002E7F2C"/>
    <w:rsid w:val="002F4F6E"/>
    <w:rsid w:val="003015C3"/>
    <w:rsid w:val="003106DB"/>
    <w:rsid w:val="0031350A"/>
    <w:rsid w:val="00316815"/>
    <w:rsid w:val="003168CA"/>
    <w:rsid w:val="00321255"/>
    <w:rsid w:val="0032230D"/>
    <w:rsid w:val="00322A0B"/>
    <w:rsid w:val="00323AEB"/>
    <w:rsid w:val="00332426"/>
    <w:rsid w:val="00333B35"/>
    <w:rsid w:val="00335FC5"/>
    <w:rsid w:val="00345D7D"/>
    <w:rsid w:val="00351855"/>
    <w:rsid w:val="00355210"/>
    <w:rsid w:val="00365DF9"/>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B16C7"/>
    <w:rsid w:val="003C067E"/>
    <w:rsid w:val="003C19F1"/>
    <w:rsid w:val="003C4186"/>
    <w:rsid w:val="003C6185"/>
    <w:rsid w:val="003D0D2D"/>
    <w:rsid w:val="003D1885"/>
    <w:rsid w:val="003D20F1"/>
    <w:rsid w:val="003D4710"/>
    <w:rsid w:val="003E16D7"/>
    <w:rsid w:val="003E197E"/>
    <w:rsid w:val="003E4B70"/>
    <w:rsid w:val="003E5FBA"/>
    <w:rsid w:val="003F1233"/>
    <w:rsid w:val="003F24B7"/>
    <w:rsid w:val="00400786"/>
    <w:rsid w:val="004046F0"/>
    <w:rsid w:val="0040668F"/>
    <w:rsid w:val="00412677"/>
    <w:rsid w:val="004262C1"/>
    <w:rsid w:val="004348AE"/>
    <w:rsid w:val="004376C0"/>
    <w:rsid w:val="0044223A"/>
    <w:rsid w:val="00451851"/>
    <w:rsid w:val="00453343"/>
    <w:rsid w:val="00453A5E"/>
    <w:rsid w:val="004608B9"/>
    <w:rsid w:val="00465947"/>
    <w:rsid w:val="004667B1"/>
    <w:rsid w:val="00467F66"/>
    <w:rsid w:val="00470461"/>
    <w:rsid w:val="00470BB1"/>
    <w:rsid w:val="00473153"/>
    <w:rsid w:val="004743AF"/>
    <w:rsid w:val="00482C17"/>
    <w:rsid w:val="00484CE3"/>
    <w:rsid w:val="004911B4"/>
    <w:rsid w:val="0049196A"/>
    <w:rsid w:val="004923DA"/>
    <w:rsid w:val="00492D43"/>
    <w:rsid w:val="00492DDF"/>
    <w:rsid w:val="00493434"/>
    <w:rsid w:val="004968E2"/>
    <w:rsid w:val="004A2A49"/>
    <w:rsid w:val="004B4BCF"/>
    <w:rsid w:val="004B600B"/>
    <w:rsid w:val="004B6822"/>
    <w:rsid w:val="004B69F6"/>
    <w:rsid w:val="004C2D3A"/>
    <w:rsid w:val="004D03C4"/>
    <w:rsid w:val="004D0BF1"/>
    <w:rsid w:val="004D0F4E"/>
    <w:rsid w:val="004D112D"/>
    <w:rsid w:val="004D35A4"/>
    <w:rsid w:val="004D445F"/>
    <w:rsid w:val="004E087B"/>
    <w:rsid w:val="004E44A4"/>
    <w:rsid w:val="004E7B8B"/>
    <w:rsid w:val="004E7BDD"/>
    <w:rsid w:val="004F1E21"/>
    <w:rsid w:val="004F50D1"/>
    <w:rsid w:val="004F740D"/>
    <w:rsid w:val="004F7B8F"/>
    <w:rsid w:val="00500748"/>
    <w:rsid w:val="005011D6"/>
    <w:rsid w:val="00502A14"/>
    <w:rsid w:val="005042F1"/>
    <w:rsid w:val="0050481B"/>
    <w:rsid w:val="005113D4"/>
    <w:rsid w:val="0051287D"/>
    <w:rsid w:val="00513C7D"/>
    <w:rsid w:val="00521123"/>
    <w:rsid w:val="00521221"/>
    <w:rsid w:val="0052250B"/>
    <w:rsid w:val="0053471F"/>
    <w:rsid w:val="005414F4"/>
    <w:rsid w:val="00544029"/>
    <w:rsid w:val="00546187"/>
    <w:rsid w:val="00547B11"/>
    <w:rsid w:val="00547C40"/>
    <w:rsid w:val="00547D60"/>
    <w:rsid w:val="00557D77"/>
    <w:rsid w:val="00562EAA"/>
    <w:rsid w:val="00563B58"/>
    <w:rsid w:val="005640C4"/>
    <w:rsid w:val="0056684C"/>
    <w:rsid w:val="00574A0C"/>
    <w:rsid w:val="0057780F"/>
    <w:rsid w:val="00581E0A"/>
    <w:rsid w:val="00583442"/>
    <w:rsid w:val="00586D89"/>
    <w:rsid w:val="0058743E"/>
    <w:rsid w:val="00594F9F"/>
    <w:rsid w:val="005A1B4C"/>
    <w:rsid w:val="005A545C"/>
    <w:rsid w:val="005C1567"/>
    <w:rsid w:val="005C28D3"/>
    <w:rsid w:val="005C3EA5"/>
    <w:rsid w:val="005C6CE5"/>
    <w:rsid w:val="005D3F07"/>
    <w:rsid w:val="005E13EA"/>
    <w:rsid w:val="00600E92"/>
    <w:rsid w:val="00606E27"/>
    <w:rsid w:val="006108C9"/>
    <w:rsid w:val="00614DF7"/>
    <w:rsid w:val="0062158D"/>
    <w:rsid w:val="006322B2"/>
    <w:rsid w:val="006326D1"/>
    <w:rsid w:val="00632E0A"/>
    <w:rsid w:val="00633165"/>
    <w:rsid w:val="006447DE"/>
    <w:rsid w:val="0065276E"/>
    <w:rsid w:val="00654329"/>
    <w:rsid w:val="00654CEC"/>
    <w:rsid w:val="00655507"/>
    <w:rsid w:val="006635E3"/>
    <w:rsid w:val="006669F3"/>
    <w:rsid w:val="0066700C"/>
    <w:rsid w:val="006712A7"/>
    <w:rsid w:val="00674FC2"/>
    <w:rsid w:val="00677E42"/>
    <w:rsid w:val="00682334"/>
    <w:rsid w:val="00684732"/>
    <w:rsid w:val="00684B16"/>
    <w:rsid w:val="0069625A"/>
    <w:rsid w:val="00696F65"/>
    <w:rsid w:val="00697572"/>
    <w:rsid w:val="006B4496"/>
    <w:rsid w:val="006B5E67"/>
    <w:rsid w:val="006B6612"/>
    <w:rsid w:val="006C017B"/>
    <w:rsid w:val="006C2EB5"/>
    <w:rsid w:val="006D18A3"/>
    <w:rsid w:val="006D549B"/>
    <w:rsid w:val="006D5970"/>
    <w:rsid w:val="006E3877"/>
    <w:rsid w:val="006E481E"/>
    <w:rsid w:val="006E795F"/>
    <w:rsid w:val="00700249"/>
    <w:rsid w:val="007069CD"/>
    <w:rsid w:val="0071231A"/>
    <w:rsid w:val="00712E90"/>
    <w:rsid w:val="00713B7E"/>
    <w:rsid w:val="00724FB0"/>
    <w:rsid w:val="0072678F"/>
    <w:rsid w:val="007276E5"/>
    <w:rsid w:val="00727C4C"/>
    <w:rsid w:val="00734809"/>
    <w:rsid w:val="007406E1"/>
    <w:rsid w:val="00743E40"/>
    <w:rsid w:val="0075031F"/>
    <w:rsid w:val="00751263"/>
    <w:rsid w:val="007544FC"/>
    <w:rsid w:val="0075673A"/>
    <w:rsid w:val="0075704F"/>
    <w:rsid w:val="00763B2D"/>
    <w:rsid w:val="00772924"/>
    <w:rsid w:val="007872F2"/>
    <w:rsid w:val="007908E0"/>
    <w:rsid w:val="00793EB3"/>
    <w:rsid w:val="00794205"/>
    <w:rsid w:val="007A1F6A"/>
    <w:rsid w:val="007B0DE3"/>
    <w:rsid w:val="007B1BFD"/>
    <w:rsid w:val="007B7191"/>
    <w:rsid w:val="007C1D94"/>
    <w:rsid w:val="007C50A3"/>
    <w:rsid w:val="007C556F"/>
    <w:rsid w:val="007C6A87"/>
    <w:rsid w:val="007D0A07"/>
    <w:rsid w:val="007D133D"/>
    <w:rsid w:val="007D3EB4"/>
    <w:rsid w:val="007D3F16"/>
    <w:rsid w:val="007F3F7E"/>
    <w:rsid w:val="007F4BA4"/>
    <w:rsid w:val="00813CEC"/>
    <w:rsid w:val="008142F9"/>
    <w:rsid w:val="0081534C"/>
    <w:rsid w:val="0081551C"/>
    <w:rsid w:val="008171E4"/>
    <w:rsid w:val="008208EA"/>
    <w:rsid w:val="008235B1"/>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27F"/>
    <w:rsid w:val="00866B50"/>
    <w:rsid w:val="0086773A"/>
    <w:rsid w:val="00867A63"/>
    <w:rsid w:val="008708F1"/>
    <w:rsid w:val="00871960"/>
    <w:rsid w:val="0087369F"/>
    <w:rsid w:val="00880539"/>
    <w:rsid w:val="008859E8"/>
    <w:rsid w:val="0088737B"/>
    <w:rsid w:val="00892716"/>
    <w:rsid w:val="00893067"/>
    <w:rsid w:val="008933DE"/>
    <w:rsid w:val="00895FCE"/>
    <w:rsid w:val="00897F3E"/>
    <w:rsid w:val="008A21B4"/>
    <w:rsid w:val="008A30F0"/>
    <w:rsid w:val="008B07DE"/>
    <w:rsid w:val="008B28E7"/>
    <w:rsid w:val="008C06FE"/>
    <w:rsid w:val="008C14C7"/>
    <w:rsid w:val="008C2FFB"/>
    <w:rsid w:val="008C6EEA"/>
    <w:rsid w:val="008C7770"/>
    <w:rsid w:val="008C79C7"/>
    <w:rsid w:val="008D5813"/>
    <w:rsid w:val="008D634E"/>
    <w:rsid w:val="008D778A"/>
    <w:rsid w:val="008D78C9"/>
    <w:rsid w:val="008E7B15"/>
    <w:rsid w:val="008F32D9"/>
    <w:rsid w:val="00902A65"/>
    <w:rsid w:val="00905E30"/>
    <w:rsid w:val="009079BD"/>
    <w:rsid w:val="00912BD9"/>
    <w:rsid w:val="00920E5B"/>
    <w:rsid w:val="00926436"/>
    <w:rsid w:val="0093018C"/>
    <w:rsid w:val="009544C0"/>
    <w:rsid w:val="00954FA4"/>
    <w:rsid w:val="00956AE9"/>
    <w:rsid w:val="00964CC6"/>
    <w:rsid w:val="009830B8"/>
    <w:rsid w:val="0098427C"/>
    <w:rsid w:val="00986B43"/>
    <w:rsid w:val="00986C0B"/>
    <w:rsid w:val="00991FDA"/>
    <w:rsid w:val="009A5F3B"/>
    <w:rsid w:val="009A6F87"/>
    <w:rsid w:val="009B0B61"/>
    <w:rsid w:val="009B28C0"/>
    <w:rsid w:val="009B7136"/>
    <w:rsid w:val="009C6092"/>
    <w:rsid w:val="009D4365"/>
    <w:rsid w:val="009D4E3B"/>
    <w:rsid w:val="009D7BC9"/>
    <w:rsid w:val="009E122F"/>
    <w:rsid w:val="009E1982"/>
    <w:rsid w:val="009E3B3E"/>
    <w:rsid w:val="009E4D2C"/>
    <w:rsid w:val="009F0978"/>
    <w:rsid w:val="009F3AEC"/>
    <w:rsid w:val="00A00081"/>
    <w:rsid w:val="00A06422"/>
    <w:rsid w:val="00A10D56"/>
    <w:rsid w:val="00A12AAE"/>
    <w:rsid w:val="00A12F22"/>
    <w:rsid w:val="00A16DD1"/>
    <w:rsid w:val="00A22441"/>
    <w:rsid w:val="00A23F3B"/>
    <w:rsid w:val="00A24406"/>
    <w:rsid w:val="00A25F64"/>
    <w:rsid w:val="00A25FD5"/>
    <w:rsid w:val="00A303B9"/>
    <w:rsid w:val="00A37416"/>
    <w:rsid w:val="00A40ED6"/>
    <w:rsid w:val="00A41E19"/>
    <w:rsid w:val="00A47621"/>
    <w:rsid w:val="00A479CD"/>
    <w:rsid w:val="00A50CFC"/>
    <w:rsid w:val="00A54D67"/>
    <w:rsid w:val="00A55A3F"/>
    <w:rsid w:val="00A55D47"/>
    <w:rsid w:val="00A623EE"/>
    <w:rsid w:val="00A652F6"/>
    <w:rsid w:val="00A65861"/>
    <w:rsid w:val="00A732EA"/>
    <w:rsid w:val="00A7489E"/>
    <w:rsid w:val="00A8015F"/>
    <w:rsid w:val="00A81DAE"/>
    <w:rsid w:val="00A85039"/>
    <w:rsid w:val="00A906AA"/>
    <w:rsid w:val="00A94C5E"/>
    <w:rsid w:val="00AA252C"/>
    <w:rsid w:val="00AA666E"/>
    <w:rsid w:val="00AB5518"/>
    <w:rsid w:val="00AC2C43"/>
    <w:rsid w:val="00AC4A04"/>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344"/>
    <w:rsid w:val="00B26769"/>
    <w:rsid w:val="00B2754B"/>
    <w:rsid w:val="00B3059B"/>
    <w:rsid w:val="00B31C91"/>
    <w:rsid w:val="00B3747F"/>
    <w:rsid w:val="00B42E76"/>
    <w:rsid w:val="00B43194"/>
    <w:rsid w:val="00B47734"/>
    <w:rsid w:val="00B47A25"/>
    <w:rsid w:val="00B50FBA"/>
    <w:rsid w:val="00B558EB"/>
    <w:rsid w:val="00B577D3"/>
    <w:rsid w:val="00B60466"/>
    <w:rsid w:val="00B6296D"/>
    <w:rsid w:val="00B6548F"/>
    <w:rsid w:val="00B71A32"/>
    <w:rsid w:val="00B7502A"/>
    <w:rsid w:val="00B77305"/>
    <w:rsid w:val="00B80F98"/>
    <w:rsid w:val="00B82CC2"/>
    <w:rsid w:val="00B84A89"/>
    <w:rsid w:val="00B9256C"/>
    <w:rsid w:val="00B92BEF"/>
    <w:rsid w:val="00B94443"/>
    <w:rsid w:val="00B9689A"/>
    <w:rsid w:val="00B97056"/>
    <w:rsid w:val="00BA531E"/>
    <w:rsid w:val="00BA55B7"/>
    <w:rsid w:val="00BB06CB"/>
    <w:rsid w:val="00BB261F"/>
    <w:rsid w:val="00BB2887"/>
    <w:rsid w:val="00BB5EAA"/>
    <w:rsid w:val="00BB5F11"/>
    <w:rsid w:val="00BB6638"/>
    <w:rsid w:val="00BB7FD2"/>
    <w:rsid w:val="00BC04FA"/>
    <w:rsid w:val="00BC1C22"/>
    <w:rsid w:val="00BC460B"/>
    <w:rsid w:val="00BC5725"/>
    <w:rsid w:val="00BD30B1"/>
    <w:rsid w:val="00BD748B"/>
    <w:rsid w:val="00BE0F7B"/>
    <w:rsid w:val="00BE10C2"/>
    <w:rsid w:val="00BE3C75"/>
    <w:rsid w:val="00BF0D6C"/>
    <w:rsid w:val="00C01D14"/>
    <w:rsid w:val="00C01D97"/>
    <w:rsid w:val="00C025B4"/>
    <w:rsid w:val="00C161FD"/>
    <w:rsid w:val="00C23F17"/>
    <w:rsid w:val="00C25A17"/>
    <w:rsid w:val="00C26D0D"/>
    <w:rsid w:val="00C27C95"/>
    <w:rsid w:val="00C300D2"/>
    <w:rsid w:val="00C3270F"/>
    <w:rsid w:val="00C3278B"/>
    <w:rsid w:val="00C33375"/>
    <w:rsid w:val="00C34C23"/>
    <w:rsid w:val="00C3665D"/>
    <w:rsid w:val="00C42005"/>
    <w:rsid w:val="00C4664D"/>
    <w:rsid w:val="00C472AA"/>
    <w:rsid w:val="00C50A05"/>
    <w:rsid w:val="00C54AED"/>
    <w:rsid w:val="00C5695A"/>
    <w:rsid w:val="00C57D24"/>
    <w:rsid w:val="00C604D6"/>
    <w:rsid w:val="00C6167C"/>
    <w:rsid w:val="00C62400"/>
    <w:rsid w:val="00C63D00"/>
    <w:rsid w:val="00C6441B"/>
    <w:rsid w:val="00C6592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5D3F"/>
    <w:rsid w:val="00CE7DA2"/>
    <w:rsid w:val="00CF2F8A"/>
    <w:rsid w:val="00CF3DB3"/>
    <w:rsid w:val="00D052BC"/>
    <w:rsid w:val="00D07026"/>
    <w:rsid w:val="00D166D5"/>
    <w:rsid w:val="00D22C8F"/>
    <w:rsid w:val="00D24D15"/>
    <w:rsid w:val="00D24F5C"/>
    <w:rsid w:val="00D33491"/>
    <w:rsid w:val="00D33C9B"/>
    <w:rsid w:val="00D3442D"/>
    <w:rsid w:val="00D44F8E"/>
    <w:rsid w:val="00D51FD5"/>
    <w:rsid w:val="00D55DE0"/>
    <w:rsid w:val="00D607EF"/>
    <w:rsid w:val="00D60F88"/>
    <w:rsid w:val="00D646BD"/>
    <w:rsid w:val="00D71201"/>
    <w:rsid w:val="00D720C7"/>
    <w:rsid w:val="00D83B6B"/>
    <w:rsid w:val="00D876E6"/>
    <w:rsid w:val="00D90958"/>
    <w:rsid w:val="00D93487"/>
    <w:rsid w:val="00DA1025"/>
    <w:rsid w:val="00DA22EC"/>
    <w:rsid w:val="00DA5860"/>
    <w:rsid w:val="00DA7BB1"/>
    <w:rsid w:val="00DB2767"/>
    <w:rsid w:val="00DC1B10"/>
    <w:rsid w:val="00DC4308"/>
    <w:rsid w:val="00DC4729"/>
    <w:rsid w:val="00DE7480"/>
    <w:rsid w:val="00E0524C"/>
    <w:rsid w:val="00E17160"/>
    <w:rsid w:val="00E32872"/>
    <w:rsid w:val="00E35112"/>
    <w:rsid w:val="00E35BEC"/>
    <w:rsid w:val="00E50821"/>
    <w:rsid w:val="00E51F91"/>
    <w:rsid w:val="00E53C59"/>
    <w:rsid w:val="00E559CE"/>
    <w:rsid w:val="00E60F42"/>
    <w:rsid w:val="00E6746C"/>
    <w:rsid w:val="00E7086E"/>
    <w:rsid w:val="00E73C41"/>
    <w:rsid w:val="00E75911"/>
    <w:rsid w:val="00E7598F"/>
    <w:rsid w:val="00E76F60"/>
    <w:rsid w:val="00E812B5"/>
    <w:rsid w:val="00E83D90"/>
    <w:rsid w:val="00E83F91"/>
    <w:rsid w:val="00E863EC"/>
    <w:rsid w:val="00E9107A"/>
    <w:rsid w:val="00E91F62"/>
    <w:rsid w:val="00E929FD"/>
    <w:rsid w:val="00E93240"/>
    <w:rsid w:val="00E9479B"/>
    <w:rsid w:val="00E94E22"/>
    <w:rsid w:val="00E97171"/>
    <w:rsid w:val="00EA4D48"/>
    <w:rsid w:val="00EB2173"/>
    <w:rsid w:val="00EB62E6"/>
    <w:rsid w:val="00EC1374"/>
    <w:rsid w:val="00EC59A5"/>
    <w:rsid w:val="00ED1B30"/>
    <w:rsid w:val="00ED5D03"/>
    <w:rsid w:val="00EE1AC1"/>
    <w:rsid w:val="00EE39D6"/>
    <w:rsid w:val="00EE52AD"/>
    <w:rsid w:val="00EE6FAB"/>
    <w:rsid w:val="00F01F92"/>
    <w:rsid w:val="00F04053"/>
    <w:rsid w:val="00F10A08"/>
    <w:rsid w:val="00F22AC5"/>
    <w:rsid w:val="00F254D1"/>
    <w:rsid w:val="00F32B82"/>
    <w:rsid w:val="00F4043E"/>
    <w:rsid w:val="00F41795"/>
    <w:rsid w:val="00F41BBC"/>
    <w:rsid w:val="00F444F0"/>
    <w:rsid w:val="00F50847"/>
    <w:rsid w:val="00F53F27"/>
    <w:rsid w:val="00F546D1"/>
    <w:rsid w:val="00F66272"/>
    <w:rsid w:val="00F709C0"/>
    <w:rsid w:val="00F927A1"/>
    <w:rsid w:val="00F92E4D"/>
    <w:rsid w:val="00F95D08"/>
    <w:rsid w:val="00FA3764"/>
    <w:rsid w:val="00FA555E"/>
    <w:rsid w:val="00FA56ED"/>
    <w:rsid w:val="00FB22CC"/>
    <w:rsid w:val="00FB24EA"/>
    <w:rsid w:val="00FB5FA6"/>
    <w:rsid w:val="00FC1310"/>
    <w:rsid w:val="00FC2FF3"/>
    <w:rsid w:val="00FC3263"/>
    <w:rsid w:val="00FC51F9"/>
    <w:rsid w:val="00FC5B40"/>
    <w:rsid w:val="00FC5FF8"/>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72FFD15"/>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customStyle="1" w:styleId="UnresolvedMention1">
    <w:name w:val="Unresolved Mention1"/>
    <w:basedOn w:val="DefaultParagraphFont"/>
    <w:uiPriority w:val="99"/>
    <w:semiHidden/>
    <w:unhideWhenUsed/>
    <w:rsid w:val="00345D7D"/>
    <w:rPr>
      <w:color w:val="605E5C"/>
      <w:shd w:val="clear" w:color="auto" w:fill="E1DFDD"/>
    </w:rPr>
  </w:style>
  <w:style w:type="paragraph" w:styleId="ListParagraph">
    <w:name w:val="List Paragraph"/>
    <w:basedOn w:val="Normal"/>
    <w:uiPriority w:val="34"/>
    <w:qFormat/>
    <w:rsid w:val="00345D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katy.doherty@pembrokeshire.gov.uk"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mailto:katyjohn10@pembrokeshire.gov.uk" TargetMode="External"/><Relationship Id="rId1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mailto:emma.clarke@pembrokeshire.gov.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ople.uea.ac.uk/en/journals/british-journal-of-social-work(7fb0f57b-f9a0-441c-a600-51b91341f239).html" TargetMode="External"/><Relationship Id="rId5" Type="http://schemas.openxmlformats.org/officeDocument/2006/relationships/webSettings" Target="webSettings.xml"/><Relationship Id="rId15" Type="http://schemas.openxmlformats.org/officeDocument/2006/relationships/hyperlink" Target="mailto:louise.williams@pembrokeshire.gov.uk" TargetMode="External"/><Relationship Id="rId10" Type="http://schemas.openxmlformats.org/officeDocument/2006/relationships/hyperlink" Target="https://people.uea.ac.uk/en/publications/squeezing-the-toothpaste-tube-will-tackling-court-delay-result-in-precourt-delay-in-its-place(9f8413fe-61cf-4539-90a1-f2b90c97ef82).html" TargetMode="External"/><Relationship Id="rId19"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hyperlink" Target="https://people.uea.ac.uk/portal/chris_beckett" TargetMode="External"/><Relationship Id="rId14" Type="http://schemas.openxmlformats.org/officeDocument/2006/relationships/hyperlink" Target="mailto:anne-louise.easton@pembrokeshire.gov.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466875-88F0-4ECE-BAF4-F1A5A1A0B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3759</TotalTime>
  <Pages>47</Pages>
  <Words>12441</Words>
  <Characters>70914</Characters>
  <Application>Microsoft Office Word</Application>
  <DocSecurity>0</DocSecurity>
  <Lines>590</Lines>
  <Paragraphs>166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katy davies</cp:lastModifiedBy>
  <cp:revision>33</cp:revision>
  <cp:lastPrinted>2014-08-26T08:55:00Z</cp:lastPrinted>
  <dcterms:created xsi:type="dcterms:W3CDTF">2021-01-04T16:35:00Z</dcterms:created>
  <dcterms:modified xsi:type="dcterms:W3CDTF">2021-01-07T18:53:00Z</dcterms:modified>
</cp:coreProperties>
</file>