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BBA0B" w14:textId="77777777" w:rsidR="00D427A8" w:rsidRDefault="00D427A8" w:rsidP="00D427A8">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p>
    <w:p w14:paraId="3D65DEA4" w14:textId="77777777" w:rsidR="00D427A8" w:rsidRDefault="00D427A8" w:rsidP="00D427A8">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p>
    <w:p w14:paraId="10A54E7B" w14:textId="77777777" w:rsidR="00D427A8" w:rsidRDefault="00D427A8" w:rsidP="00D427A8">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p>
    <w:p w14:paraId="4396B41F" w14:textId="081B0BEE" w:rsidR="00D427A8" w:rsidRPr="00D427A8" w:rsidRDefault="00D427A8" w:rsidP="00D427A8">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sidRPr="00D427A8">
        <w:rPr>
          <w:rFonts w:ascii="Times New Roman" w:eastAsia="Times New Roman" w:hAnsi="Times New Roman" w:cs="Times New Roman"/>
          <w:b/>
          <w:bCs/>
          <w:kern w:val="36"/>
          <w:sz w:val="48"/>
          <w:szCs w:val="48"/>
          <w:lang w:eastAsia="en-GB"/>
          <w14:ligatures w14:val="none"/>
        </w:rPr>
        <w:t>Data Handling &amp; Business Intelligence (LCBB5000_BIRM)</w:t>
      </w:r>
    </w:p>
    <w:p w14:paraId="19AFDA22" w14:textId="77777777" w:rsidR="00D427A8" w:rsidRDefault="00D427A8" w:rsidP="00072B32">
      <w:pPr>
        <w:spacing w:after="240" w:line="720" w:lineRule="auto"/>
        <w:jc w:val="both"/>
        <w:rPr>
          <w:rFonts w:ascii="Arial" w:eastAsia="Times New Roman" w:hAnsi="Arial" w:cs="Arial"/>
          <w:b/>
          <w:bCs/>
          <w:sz w:val="24"/>
          <w:lang w:val="en-US"/>
          <w14:ligatures w14:val="none"/>
        </w:rPr>
      </w:pPr>
    </w:p>
    <w:p w14:paraId="3D1C5968" w14:textId="77777777" w:rsidR="00D427A8" w:rsidRDefault="00D427A8" w:rsidP="00072B32">
      <w:pPr>
        <w:spacing w:after="240" w:line="720" w:lineRule="auto"/>
        <w:jc w:val="both"/>
        <w:rPr>
          <w:rFonts w:ascii="Arial" w:eastAsia="Times New Roman" w:hAnsi="Arial" w:cs="Arial"/>
          <w:b/>
          <w:bCs/>
          <w:sz w:val="24"/>
          <w:lang w:val="en-US"/>
          <w14:ligatures w14:val="none"/>
        </w:rPr>
      </w:pPr>
    </w:p>
    <w:p w14:paraId="7E038CC2" w14:textId="77777777" w:rsidR="00D427A8" w:rsidRPr="00D427A8" w:rsidRDefault="00D427A8" w:rsidP="00072B32">
      <w:pPr>
        <w:spacing w:after="240" w:line="720" w:lineRule="auto"/>
        <w:jc w:val="both"/>
        <w:rPr>
          <w:rFonts w:ascii="Arial" w:eastAsia="Times New Roman" w:hAnsi="Arial" w:cs="Arial"/>
          <w:b/>
          <w:bCs/>
          <w:sz w:val="24"/>
          <w:szCs w:val="24"/>
          <w:lang w:val="en-US"/>
          <w14:ligatures w14:val="none"/>
        </w:rPr>
      </w:pPr>
    </w:p>
    <w:p w14:paraId="50C1351F" w14:textId="77777777" w:rsidR="00D427A8" w:rsidRDefault="00D427A8" w:rsidP="00072B32">
      <w:pPr>
        <w:spacing w:after="240" w:line="720" w:lineRule="auto"/>
        <w:jc w:val="both"/>
        <w:rPr>
          <w:rFonts w:ascii="Arial" w:eastAsia="Times New Roman" w:hAnsi="Arial" w:cs="Arial"/>
          <w:b/>
          <w:bCs/>
          <w:sz w:val="24"/>
          <w:szCs w:val="24"/>
          <w:lang w:val="en-US"/>
          <w14:ligatures w14:val="none"/>
        </w:rPr>
      </w:pPr>
    </w:p>
    <w:p w14:paraId="2055D467" w14:textId="77777777" w:rsidR="00D427A8" w:rsidRDefault="00D427A8" w:rsidP="00072B32">
      <w:pPr>
        <w:spacing w:after="240" w:line="720" w:lineRule="auto"/>
        <w:jc w:val="both"/>
        <w:rPr>
          <w:rFonts w:ascii="Arial" w:eastAsia="Times New Roman" w:hAnsi="Arial" w:cs="Arial"/>
          <w:b/>
          <w:bCs/>
          <w:sz w:val="24"/>
          <w:szCs w:val="24"/>
          <w:lang w:val="en-US"/>
          <w14:ligatures w14:val="none"/>
        </w:rPr>
      </w:pPr>
    </w:p>
    <w:p w14:paraId="4380DC11" w14:textId="1F1FC1AD" w:rsidR="00D427A8" w:rsidRPr="00D427A8" w:rsidRDefault="00D427A8" w:rsidP="00072B32">
      <w:pPr>
        <w:spacing w:after="240" w:line="720" w:lineRule="auto"/>
        <w:jc w:val="both"/>
        <w:rPr>
          <w:rFonts w:ascii="Arial" w:eastAsia="Times New Roman" w:hAnsi="Arial" w:cs="Arial"/>
          <w:b/>
          <w:bCs/>
          <w:sz w:val="24"/>
          <w:szCs w:val="24"/>
          <w:lang w:val="en-US"/>
          <w14:ligatures w14:val="none"/>
        </w:rPr>
      </w:pPr>
      <w:r w:rsidRPr="00D427A8">
        <w:rPr>
          <w:rFonts w:ascii="Arial" w:eastAsia="Times New Roman" w:hAnsi="Arial" w:cs="Arial"/>
          <w:b/>
          <w:bCs/>
          <w:sz w:val="24"/>
          <w:szCs w:val="24"/>
          <w:lang w:val="en-US"/>
          <w14:ligatures w14:val="none"/>
        </w:rPr>
        <w:t xml:space="preserve">Lecturer: </w:t>
      </w:r>
      <w:r w:rsidRPr="00D427A8">
        <w:rPr>
          <w:rFonts w:ascii="Arial" w:hAnsi="Arial" w:cs="Arial"/>
          <w:sz w:val="24"/>
          <w:szCs w:val="24"/>
        </w:rPr>
        <w:t xml:space="preserve"> Zahra </w:t>
      </w:r>
      <w:proofErr w:type="spellStart"/>
      <w:r w:rsidRPr="00D427A8">
        <w:rPr>
          <w:rFonts w:ascii="Arial" w:hAnsi="Arial" w:cs="Arial"/>
          <w:sz w:val="24"/>
          <w:szCs w:val="24"/>
        </w:rPr>
        <w:t>Mohammadnazari</w:t>
      </w:r>
      <w:proofErr w:type="spellEnd"/>
    </w:p>
    <w:p w14:paraId="55E89EA7" w14:textId="6CEFB85E" w:rsidR="00D427A8" w:rsidRDefault="00D427A8" w:rsidP="00072B32">
      <w:pPr>
        <w:spacing w:after="240" w:line="720" w:lineRule="auto"/>
        <w:jc w:val="both"/>
        <w:rPr>
          <w:rFonts w:ascii="Arial" w:eastAsia="Times New Roman" w:hAnsi="Arial" w:cs="Arial"/>
          <w:b/>
          <w:bCs/>
          <w:sz w:val="24"/>
          <w:lang w:val="en-US"/>
          <w14:ligatures w14:val="none"/>
        </w:rPr>
      </w:pPr>
      <w:r>
        <w:rPr>
          <w:rFonts w:ascii="Arial" w:eastAsia="Times New Roman" w:hAnsi="Arial" w:cs="Arial"/>
          <w:b/>
          <w:bCs/>
          <w:sz w:val="24"/>
          <w:lang w:val="en-US"/>
          <w14:ligatures w14:val="none"/>
        </w:rPr>
        <w:t xml:space="preserve">Student: </w:t>
      </w:r>
      <w:r w:rsidRPr="00D427A8">
        <w:rPr>
          <w:rFonts w:ascii="Arial" w:eastAsia="Times New Roman" w:hAnsi="Arial" w:cs="Arial"/>
          <w:sz w:val="24"/>
          <w:lang w:val="en-US"/>
          <w14:ligatures w14:val="none"/>
        </w:rPr>
        <w:t>Sergiu Diaconu - 2126929</w:t>
      </w:r>
    </w:p>
    <w:p w14:paraId="6141E069" w14:textId="77777777" w:rsidR="00D427A8" w:rsidRDefault="00D427A8" w:rsidP="00072B32">
      <w:pPr>
        <w:spacing w:after="240" w:line="720" w:lineRule="auto"/>
        <w:jc w:val="both"/>
        <w:rPr>
          <w:rFonts w:ascii="Arial" w:eastAsia="Times New Roman" w:hAnsi="Arial" w:cs="Arial"/>
          <w:b/>
          <w:bCs/>
          <w:sz w:val="24"/>
          <w:lang w:val="en-US"/>
          <w14:ligatures w14:val="none"/>
        </w:rPr>
      </w:pPr>
    </w:p>
    <w:p w14:paraId="02141617" w14:textId="77777777" w:rsidR="00D427A8" w:rsidRDefault="00D427A8" w:rsidP="00072B32">
      <w:pPr>
        <w:spacing w:after="240" w:line="720" w:lineRule="auto"/>
        <w:jc w:val="both"/>
        <w:rPr>
          <w:rFonts w:ascii="Arial" w:eastAsia="Times New Roman" w:hAnsi="Arial" w:cs="Arial"/>
          <w:b/>
          <w:bCs/>
          <w:sz w:val="24"/>
          <w:lang w:val="en-US"/>
          <w14:ligatures w14:val="none"/>
        </w:rPr>
      </w:pPr>
    </w:p>
    <w:p w14:paraId="4872006F" w14:textId="6B17DF86" w:rsidR="00072B32" w:rsidRPr="00072B32" w:rsidRDefault="00072B32" w:rsidP="00072B32">
      <w:pPr>
        <w:spacing w:after="240" w:line="720" w:lineRule="auto"/>
        <w:jc w:val="both"/>
        <w:rPr>
          <w:rFonts w:ascii="Arial" w:eastAsia="Times New Roman" w:hAnsi="Arial" w:cs="Arial"/>
          <w:b/>
          <w:bCs/>
          <w:sz w:val="24"/>
          <w:lang w:val="en-US"/>
          <w14:ligatures w14:val="none"/>
        </w:rPr>
      </w:pPr>
      <w:r w:rsidRPr="00072B32">
        <w:rPr>
          <w:rFonts w:ascii="Arial" w:eastAsia="Times New Roman" w:hAnsi="Arial" w:cs="Arial"/>
          <w:b/>
          <w:bCs/>
          <w:sz w:val="24"/>
          <w:lang w:val="en-US"/>
          <w14:ligatures w14:val="none"/>
        </w:rPr>
        <w:lastRenderedPageBreak/>
        <w:t>Table of Contents</w:t>
      </w:r>
    </w:p>
    <w:p w14:paraId="58877844" w14:textId="4F29567F" w:rsidR="00072B32" w:rsidRPr="00072B32" w:rsidRDefault="00072B32" w:rsidP="00072B32">
      <w:pPr>
        <w:spacing w:after="240" w:line="720" w:lineRule="auto"/>
        <w:jc w:val="both"/>
        <w:rPr>
          <w:rFonts w:ascii="Arial" w:eastAsia="Times New Roman" w:hAnsi="Arial" w:cs="Arial"/>
          <w:sz w:val="24"/>
          <w:lang w:val="en-US"/>
          <w14:ligatures w14:val="none"/>
        </w:rPr>
      </w:pPr>
      <w:r w:rsidRPr="00072B32">
        <w:rPr>
          <w:rFonts w:ascii="Arial" w:eastAsia="Times New Roman" w:hAnsi="Arial" w:cs="Arial"/>
          <w:sz w:val="24"/>
          <w:lang w:val="en-US"/>
          <w14:ligatures w14:val="none"/>
        </w:rPr>
        <w:fldChar w:fldCharType="begin"/>
      </w:r>
      <w:r w:rsidRPr="00072B32">
        <w:rPr>
          <w:rFonts w:ascii="Arial" w:eastAsia="Times New Roman" w:hAnsi="Arial" w:cs="Arial"/>
          <w:sz w:val="24"/>
          <w:lang w:val="en-US"/>
          <w14:ligatures w14:val="none"/>
        </w:rPr>
        <w:instrText xml:space="preserve"> TOC \o "1-3" \h \z \u </w:instrText>
      </w:r>
      <w:r w:rsidRPr="00072B32">
        <w:rPr>
          <w:rFonts w:ascii="Arial" w:eastAsia="Times New Roman" w:hAnsi="Arial" w:cs="Arial"/>
          <w:sz w:val="24"/>
          <w:lang w:val="en-US"/>
          <w14:ligatures w14:val="none"/>
        </w:rPr>
        <w:fldChar w:fldCharType="separate"/>
      </w:r>
      <w:hyperlink w:anchor="_Toc150532009" w:history="1">
        <w:r w:rsidRPr="00072B32">
          <w:rPr>
            <w:rStyle w:val="Hyperlink"/>
            <w:rFonts w:ascii="Arial" w:eastAsia="Times New Roman" w:hAnsi="Arial" w:cs="Arial"/>
            <w:sz w:val="24"/>
            <w:lang w:val="en-US"/>
            <w14:ligatures w14:val="none"/>
          </w:rPr>
          <w:t>Introduction</w:t>
        </w:r>
        <w:r w:rsidRPr="00072B32">
          <w:rPr>
            <w:rStyle w:val="Hyperlink"/>
            <w:rFonts w:ascii="Arial" w:eastAsia="Times New Roman" w:hAnsi="Arial" w:cs="Arial"/>
            <w:webHidden/>
            <w:sz w:val="24"/>
            <w:lang w:val="en-US"/>
            <w14:ligatures w14:val="none"/>
          </w:rPr>
          <w:tab/>
        </w:r>
        <w:r w:rsidR="003E14D6">
          <w:rPr>
            <w:rStyle w:val="Hyperlink"/>
            <w:rFonts w:ascii="Arial" w:eastAsia="Times New Roman" w:hAnsi="Arial" w:cs="Arial"/>
            <w:webHidden/>
            <w:sz w:val="24"/>
            <w:lang w:val="en-US"/>
            <w14:ligatures w14:val="none"/>
          </w:rPr>
          <w:t>3</w:t>
        </w:r>
      </w:hyperlink>
    </w:p>
    <w:p w14:paraId="601DAFA7" w14:textId="06F74D4E" w:rsidR="00072B32" w:rsidRPr="00072B32" w:rsidRDefault="00000000" w:rsidP="00072B32">
      <w:pPr>
        <w:spacing w:after="240" w:line="720" w:lineRule="auto"/>
        <w:jc w:val="both"/>
        <w:rPr>
          <w:rFonts w:ascii="Arial" w:eastAsia="Times New Roman" w:hAnsi="Arial" w:cs="Arial"/>
          <w:sz w:val="24"/>
          <w:lang w:val="en-US"/>
          <w14:ligatures w14:val="none"/>
        </w:rPr>
      </w:pPr>
      <w:hyperlink w:anchor="_Toc150532010" w:history="1">
        <w:r w:rsidR="00072B32" w:rsidRPr="00072B32">
          <w:rPr>
            <w:rStyle w:val="Hyperlink"/>
            <w:rFonts w:ascii="Arial" w:eastAsia="Times New Roman" w:hAnsi="Arial" w:cs="Arial"/>
            <w:sz w:val="24"/>
            <w:lang w:val="en-US"/>
            <w14:ligatures w14:val="none"/>
          </w:rPr>
          <w:t>Dataset</w:t>
        </w:r>
        <w:r w:rsidR="00072B32" w:rsidRPr="00072B32">
          <w:rPr>
            <w:rStyle w:val="Hyperlink"/>
            <w:rFonts w:ascii="Arial" w:eastAsia="Times New Roman" w:hAnsi="Arial" w:cs="Arial"/>
            <w:webHidden/>
            <w:sz w:val="24"/>
            <w:lang w:val="en-US"/>
            <w14:ligatures w14:val="none"/>
          </w:rPr>
          <w:tab/>
        </w:r>
        <w:r w:rsidR="003E14D6">
          <w:rPr>
            <w:rStyle w:val="Hyperlink"/>
            <w:rFonts w:ascii="Arial" w:eastAsia="Times New Roman" w:hAnsi="Arial" w:cs="Arial"/>
            <w:webHidden/>
            <w:sz w:val="24"/>
            <w:lang w:val="en-US"/>
            <w14:ligatures w14:val="none"/>
          </w:rPr>
          <w:t>3</w:t>
        </w:r>
      </w:hyperlink>
    </w:p>
    <w:p w14:paraId="6DE88989" w14:textId="1392C8A6" w:rsidR="00072B32" w:rsidRPr="00072B32" w:rsidRDefault="00000000" w:rsidP="00072B32">
      <w:pPr>
        <w:spacing w:after="240" w:line="720" w:lineRule="auto"/>
        <w:jc w:val="both"/>
        <w:rPr>
          <w:rFonts w:ascii="Arial" w:eastAsia="Times New Roman" w:hAnsi="Arial" w:cs="Arial"/>
          <w:sz w:val="24"/>
          <w:lang w:val="en-US"/>
          <w14:ligatures w14:val="none"/>
        </w:rPr>
      </w:pPr>
      <w:hyperlink w:anchor="_Toc150532011" w:history="1">
        <w:r w:rsidR="00072B32" w:rsidRPr="00072B32">
          <w:rPr>
            <w:rStyle w:val="Hyperlink"/>
            <w:rFonts w:ascii="Arial" w:eastAsia="Times New Roman" w:hAnsi="Arial" w:cs="Arial"/>
            <w:sz w:val="24"/>
            <w:lang w:val="en-US"/>
            <w14:ligatures w14:val="none"/>
          </w:rPr>
          <w:t>Part 1</w:t>
        </w:r>
        <w:r w:rsidR="00072B32">
          <w:rPr>
            <w:rStyle w:val="Hyperlink"/>
            <w:rFonts w:ascii="Arial" w:eastAsia="Times New Roman" w:hAnsi="Arial" w:cs="Arial"/>
            <w:sz w:val="24"/>
            <w:lang w:val="en-US"/>
            <w14:ligatures w14:val="none"/>
          </w:rPr>
          <w:t xml:space="preserve">  </w:t>
        </w:r>
        <w:r w:rsidR="00072B32" w:rsidRPr="00072B32">
          <w:rPr>
            <w:rStyle w:val="Hyperlink"/>
            <w:rFonts w:ascii="Arial" w:eastAsia="Times New Roman" w:hAnsi="Arial" w:cs="Arial"/>
            <w:webHidden/>
            <w:sz w:val="24"/>
            <w:lang w:val="en-US"/>
            <w14:ligatures w14:val="none"/>
          </w:rPr>
          <w:tab/>
        </w:r>
        <w:r w:rsidR="003E14D6">
          <w:rPr>
            <w:rStyle w:val="Hyperlink"/>
            <w:rFonts w:ascii="Arial" w:eastAsia="Times New Roman" w:hAnsi="Arial" w:cs="Arial"/>
            <w:webHidden/>
            <w:sz w:val="24"/>
            <w:lang w:val="en-US"/>
            <w14:ligatures w14:val="none"/>
          </w:rPr>
          <w:t>4</w:t>
        </w:r>
      </w:hyperlink>
    </w:p>
    <w:p w14:paraId="0CF12DE1" w14:textId="7F117EC2" w:rsidR="00072B32" w:rsidRPr="00072B32" w:rsidRDefault="00000000" w:rsidP="00072B32">
      <w:pPr>
        <w:spacing w:after="240" w:line="720" w:lineRule="auto"/>
        <w:jc w:val="both"/>
        <w:rPr>
          <w:rFonts w:ascii="Arial" w:eastAsia="Times New Roman" w:hAnsi="Arial" w:cs="Arial"/>
          <w:sz w:val="24"/>
          <w:lang w:val="en-US"/>
          <w14:ligatures w14:val="none"/>
        </w:rPr>
      </w:pPr>
      <w:hyperlink w:anchor="_Toc150532012" w:history="1">
        <w:r w:rsidR="00072B32" w:rsidRPr="00072B32">
          <w:rPr>
            <w:rStyle w:val="Hyperlink"/>
            <w:rFonts w:ascii="Arial" w:eastAsia="Times New Roman" w:hAnsi="Arial" w:cs="Arial"/>
            <w:sz w:val="24"/>
            <w:lang w:val="en-US"/>
            <w14:ligatures w14:val="none"/>
          </w:rPr>
          <w:t>Part 2</w:t>
        </w:r>
        <w:r w:rsidR="00072B32">
          <w:rPr>
            <w:rStyle w:val="Hyperlink"/>
            <w:rFonts w:ascii="Arial" w:eastAsia="Times New Roman" w:hAnsi="Arial" w:cs="Arial"/>
            <w:sz w:val="24"/>
            <w:lang w:val="en-US"/>
            <w14:ligatures w14:val="none"/>
          </w:rPr>
          <w:t xml:space="preserve">  </w:t>
        </w:r>
        <w:r w:rsidR="00072B32" w:rsidRPr="00072B32">
          <w:rPr>
            <w:rStyle w:val="Hyperlink"/>
            <w:rFonts w:ascii="Arial" w:eastAsia="Times New Roman" w:hAnsi="Arial" w:cs="Arial"/>
            <w:webHidden/>
            <w:sz w:val="24"/>
            <w:lang w:val="en-US"/>
            <w14:ligatures w14:val="none"/>
          </w:rPr>
          <w:tab/>
        </w:r>
        <w:r w:rsidR="003E14D6">
          <w:rPr>
            <w:rStyle w:val="Hyperlink"/>
            <w:rFonts w:ascii="Arial" w:eastAsia="Times New Roman" w:hAnsi="Arial" w:cs="Arial"/>
            <w:webHidden/>
            <w:sz w:val="24"/>
            <w:lang w:val="en-US"/>
            <w14:ligatures w14:val="none"/>
          </w:rPr>
          <w:t>9</w:t>
        </w:r>
      </w:hyperlink>
    </w:p>
    <w:p w14:paraId="1B79D3CD" w14:textId="4A94CB6F" w:rsidR="00072B32" w:rsidRPr="00072B32" w:rsidRDefault="00000000" w:rsidP="00072B32">
      <w:pPr>
        <w:spacing w:after="240" w:line="720" w:lineRule="auto"/>
        <w:jc w:val="both"/>
        <w:rPr>
          <w:rFonts w:ascii="Arial" w:eastAsia="Times New Roman" w:hAnsi="Arial" w:cs="Arial"/>
          <w:sz w:val="24"/>
          <w:lang w:val="en-US"/>
          <w14:ligatures w14:val="none"/>
        </w:rPr>
      </w:pPr>
      <w:hyperlink w:anchor="_Toc150532013" w:history="1">
        <w:r w:rsidR="00072B32" w:rsidRPr="00072B32">
          <w:rPr>
            <w:rStyle w:val="Hyperlink"/>
            <w:rFonts w:ascii="Arial" w:eastAsia="Times New Roman" w:hAnsi="Arial" w:cs="Arial"/>
            <w:sz w:val="24"/>
            <w:lang w:val="en-US"/>
            <w14:ligatures w14:val="none"/>
          </w:rPr>
          <w:t>Conclusion</w:t>
        </w:r>
        <w:r w:rsidR="00072B32" w:rsidRPr="00072B32">
          <w:rPr>
            <w:rStyle w:val="Hyperlink"/>
            <w:rFonts w:ascii="Arial" w:eastAsia="Times New Roman" w:hAnsi="Arial" w:cs="Arial"/>
            <w:webHidden/>
            <w:sz w:val="24"/>
            <w:lang w:val="en-US"/>
            <w14:ligatures w14:val="none"/>
          </w:rPr>
          <w:tab/>
        </w:r>
        <w:r w:rsidR="003E14D6">
          <w:rPr>
            <w:rStyle w:val="Hyperlink"/>
            <w:rFonts w:ascii="Arial" w:eastAsia="Times New Roman" w:hAnsi="Arial" w:cs="Arial"/>
            <w:webHidden/>
            <w:sz w:val="24"/>
            <w:lang w:val="en-US"/>
            <w14:ligatures w14:val="none"/>
          </w:rPr>
          <w:t>13</w:t>
        </w:r>
      </w:hyperlink>
    </w:p>
    <w:p w14:paraId="2BBF28C1" w14:textId="360867B8" w:rsidR="00072B32" w:rsidRPr="00072B32" w:rsidRDefault="00000000" w:rsidP="00072B32">
      <w:pPr>
        <w:spacing w:after="240" w:line="720" w:lineRule="auto"/>
        <w:jc w:val="both"/>
        <w:rPr>
          <w:rFonts w:ascii="Arial" w:eastAsia="Times New Roman" w:hAnsi="Arial" w:cs="Arial"/>
          <w:sz w:val="24"/>
          <w:lang w:val="en-US"/>
          <w14:ligatures w14:val="none"/>
        </w:rPr>
      </w:pPr>
      <w:hyperlink w:anchor="_Toc150532014" w:history="1">
        <w:r w:rsidR="00072B32" w:rsidRPr="00072B32">
          <w:rPr>
            <w:rStyle w:val="Hyperlink"/>
            <w:rFonts w:ascii="Arial" w:eastAsia="Times New Roman" w:hAnsi="Arial" w:cs="Arial"/>
            <w:sz w:val="24"/>
            <w:lang w:val="en-US"/>
            <w14:ligatures w14:val="none"/>
          </w:rPr>
          <w:t>References</w:t>
        </w:r>
        <w:r w:rsidR="00072B32" w:rsidRPr="00072B32">
          <w:rPr>
            <w:rStyle w:val="Hyperlink"/>
            <w:rFonts w:ascii="Arial" w:eastAsia="Times New Roman" w:hAnsi="Arial" w:cs="Arial"/>
            <w:webHidden/>
            <w:sz w:val="24"/>
            <w:lang w:val="en-US"/>
            <w14:ligatures w14:val="none"/>
          </w:rPr>
          <w:tab/>
        </w:r>
        <w:r w:rsidR="00D427A8">
          <w:rPr>
            <w:rStyle w:val="Hyperlink"/>
            <w:rFonts w:ascii="Arial" w:eastAsia="Times New Roman" w:hAnsi="Arial" w:cs="Arial"/>
            <w:webHidden/>
            <w:sz w:val="24"/>
            <w:lang w:val="en-US"/>
            <w14:ligatures w14:val="none"/>
          </w:rPr>
          <w:t>1</w:t>
        </w:r>
        <w:r w:rsidR="003E14D6">
          <w:rPr>
            <w:rStyle w:val="Hyperlink"/>
            <w:rFonts w:ascii="Arial" w:eastAsia="Times New Roman" w:hAnsi="Arial" w:cs="Arial"/>
            <w:webHidden/>
            <w:sz w:val="24"/>
            <w:lang w:val="en-US"/>
            <w14:ligatures w14:val="none"/>
          </w:rPr>
          <w:t>4</w:t>
        </w:r>
      </w:hyperlink>
    </w:p>
    <w:p w14:paraId="5F8B4050" w14:textId="77777777" w:rsidR="00072B32" w:rsidRPr="00072B32" w:rsidRDefault="00072B32" w:rsidP="00072B32">
      <w:pPr>
        <w:spacing w:after="240" w:line="720" w:lineRule="auto"/>
        <w:jc w:val="both"/>
        <w:rPr>
          <w:rFonts w:ascii="Arial" w:eastAsia="Times New Roman" w:hAnsi="Arial" w:cs="Arial"/>
          <w:sz w:val="24"/>
          <w:lang w:val="en-US"/>
          <w14:ligatures w14:val="none"/>
        </w:rPr>
      </w:pPr>
      <w:r w:rsidRPr="00072B32">
        <w:rPr>
          <w:rFonts w:ascii="Arial" w:eastAsia="Times New Roman" w:hAnsi="Arial" w:cs="Arial"/>
          <w:sz w:val="24"/>
          <w:lang w:val="en-US"/>
          <w14:ligatures w14:val="none"/>
        </w:rPr>
        <w:fldChar w:fldCharType="end"/>
      </w:r>
    </w:p>
    <w:p w14:paraId="017C8013" w14:textId="68D6057E" w:rsidR="00BA5883" w:rsidRPr="00BA5883" w:rsidRDefault="00BA5883" w:rsidP="00BA5883">
      <w:pPr>
        <w:spacing w:after="240" w:line="720" w:lineRule="auto"/>
        <w:jc w:val="both"/>
        <w:rPr>
          <w:rFonts w:ascii="Arial" w:eastAsia="Times New Roman" w:hAnsi="Arial" w:cs="Arial"/>
          <w:sz w:val="24"/>
          <w:lang w:val="en-US"/>
          <w14:ligatures w14:val="none"/>
        </w:rPr>
      </w:pPr>
    </w:p>
    <w:p w14:paraId="320446A5" w14:textId="131463FA" w:rsidR="00D06A96" w:rsidRPr="002F1E4E" w:rsidRDefault="00D06A96">
      <w:pPr>
        <w:rPr>
          <w:rFonts w:ascii="Arial" w:hAnsi="Arial" w:cs="Arial"/>
          <w:b/>
          <w:bCs/>
          <w:lang w:val="en-US"/>
        </w:rPr>
      </w:pPr>
    </w:p>
    <w:p w14:paraId="592EF628" w14:textId="77777777" w:rsidR="00BA5883" w:rsidRPr="002F1E4E" w:rsidRDefault="00BA5883">
      <w:pPr>
        <w:rPr>
          <w:rFonts w:ascii="Arial" w:hAnsi="Arial" w:cs="Arial"/>
          <w:b/>
          <w:bCs/>
          <w:lang w:val="en-US"/>
        </w:rPr>
      </w:pPr>
    </w:p>
    <w:p w14:paraId="78780C92" w14:textId="77777777" w:rsidR="00BA5883" w:rsidRPr="002F1E4E" w:rsidRDefault="00BA5883">
      <w:pPr>
        <w:rPr>
          <w:rFonts w:ascii="Arial" w:hAnsi="Arial" w:cs="Arial"/>
          <w:b/>
          <w:bCs/>
          <w:lang w:val="en-US"/>
        </w:rPr>
      </w:pPr>
    </w:p>
    <w:p w14:paraId="4B5172CB" w14:textId="77777777" w:rsidR="00BA5883" w:rsidRPr="002F1E4E" w:rsidRDefault="00BA5883">
      <w:pPr>
        <w:rPr>
          <w:rFonts w:ascii="Arial" w:hAnsi="Arial" w:cs="Arial"/>
          <w:b/>
          <w:bCs/>
          <w:lang w:val="en-US"/>
        </w:rPr>
      </w:pPr>
    </w:p>
    <w:p w14:paraId="381C0054" w14:textId="77777777" w:rsidR="00BA5883" w:rsidRPr="002F1E4E" w:rsidRDefault="00BA5883">
      <w:pPr>
        <w:rPr>
          <w:rFonts w:ascii="Arial" w:hAnsi="Arial" w:cs="Arial"/>
          <w:b/>
          <w:bCs/>
          <w:lang w:val="en-US"/>
        </w:rPr>
      </w:pPr>
    </w:p>
    <w:p w14:paraId="73B207B4" w14:textId="77777777" w:rsidR="00BA5883" w:rsidRPr="002F1E4E" w:rsidRDefault="00BA5883">
      <w:pPr>
        <w:rPr>
          <w:rFonts w:ascii="Arial" w:hAnsi="Arial" w:cs="Arial"/>
          <w:b/>
          <w:bCs/>
          <w:lang w:val="en-US"/>
        </w:rPr>
      </w:pPr>
    </w:p>
    <w:p w14:paraId="637550DD" w14:textId="77777777" w:rsidR="00BA5883" w:rsidRPr="002F1E4E" w:rsidRDefault="00BA5883">
      <w:pPr>
        <w:rPr>
          <w:rFonts w:ascii="Arial" w:hAnsi="Arial" w:cs="Arial"/>
          <w:b/>
          <w:bCs/>
          <w:lang w:val="en-US"/>
        </w:rPr>
      </w:pPr>
    </w:p>
    <w:p w14:paraId="315E9E2F" w14:textId="77777777" w:rsidR="00BA5883" w:rsidRPr="002F1E4E" w:rsidRDefault="00BA5883">
      <w:pPr>
        <w:rPr>
          <w:rFonts w:ascii="Arial" w:hAnsi="Arial" w:cs="Arial"/>
          <w:b/>
          <w:bCs/>
          <w:lang w:val="en-US"/>
        </w:rPr>
      </w:pPr>
    </w:p>
    <w:p w14:paraId="50DB9C39" w14:textId="6A692158" w:rsidR="001540C2" w:rsidRPr="00072B32" w:rsidRDefault="001540C2" w:rsidP="00072B32">
      <w:pPr>
        <w:spacing w:line="276" w:lineRule="auto"/>
        <w:rPr>
          <w:rFonts w:ascii="Arial" w:hAnsi="Arial" w:cs="Arial"/>
          <w:sz w:val="24"/>
          <w:szCs w:val="24"/>
          <w:lang w:val="en-US"/>
        </w:rPr>
      </w:pPr>
      <w:r w:rsidRPr="00072B32">
        <w:rPr>
          <w:rFonts w:ascii="Arial" w:hAnsi="Arial" w:cs="Arial"/>
          <w:sz w:val="24"/>
          <w:szCs w:val="24"/>
          <w:lang w:val="en-US"/>
        </w:rPr>
        <w:lastRenderedPageBreak/>
        <w:t>Introduction</w:t>
      </w:r>
    </w:p>
    <w:p w14:paraId="140511AC" w14:textId="77777777" w:rsidR="001540C2" w:rsidRPr="00072B32" w:rsidRDefault="001540C2" w:rsidP="00072B32">
      <w:pPr>
        <w:spacing w:line="276" w:lineRule="auto"/>
        <w:ind w:firstLine="720"/>
        <w:rPr>
          <w:rFonts w:ascii="Arial" w:hAnsi="Arial" w:cs="Arial"/>
          <w:sz w:val="24"/>
          <w:szCs w:val="24"/>
          <w:lang w:val="en-US"/>
        </w:rPr>
      </w:pPr>
      <w:r w:rsidRPr="00072B32">
        <w:rPr>
          <w:rFonts w:ascii="Arial" w:hAnsi="Arial" w:cs="Arial"/>
          <w:sz w:val="24"/>
          <w:szCs w:val="24"/>
          <w:lang w:val="en-US"/>
        </w:rPr>
        <w:t xml:space="preserve">The "GreenMed_Healthcare_2023" dataset offers a careful assessment of the handling times given by a few legitimate huge information stages and innovations. Pioneer in medical care examination </w:t>
      </w:r>
      <w:proofErr w:type="spellStart"/>
      <w:r w:rsidRPr="00072B32">
        <w:rPr>
          <w:rFonts w:ascii="Arial" w:hAnsi="Arial" w:cs="Arial"/>
          <w:sz w:val="24"/>
          <w:szCs w:val="24"/>
          <w:lang w:val="en-US"/>
        </w:rPr>
        <w:t>GreenMed</w:t>
      </w:r>
      <w:proofErr w:type="spellEnd"/>
      <w:r w:rsidRPr="00072B32">
        <w:rPr>
          <w:rFonts w:ascii="Arial" w:hAnsi="Arial" w:cs="Arial"/>
          <w:sz w:val="24"/>
          <w:szCs w:val="24"/>
          <w:lang w:val="en-US"/>
        </w:rPr>
        <w:t xml:space="preserve"> Advancements directed this review to assess Hadoop, Flash, R, Python, and Scene's ability to oversee enormous datasets. The association's obligation to involving enormous information in understanding consideration arrangements required this broad examination. The broad measurable devices of Succeed and SPSS were utilized in its execution. </w:t>
      </w:r>
      <w:proofErr w:type="spellStart"/>
      <w:r w:rsidRPr="00072B32">
        <w:rPr>
          <w:rFonts w:ascii="Arial" w:hAnsi="Arial" w:cs="Arial"/>
          <w:sz w:val="24"/>
          <w:szCs w:val="24"/>
          <w:lang w:val="en-US"/>
        </w:rPr>
        <w:t>GreenMed</w:t>
      </w:r>
      <w:proofErr w:type="spellEnd"/>
      <w:r w:rsidRPr="00072B32">
        <w:rPr>
          <w:rFonts w:ascii="Arial" w:hAnsi="Arial" w:cs="Arial"/>
          <w:sz w:val="24"/>
          <w:szCs w:val="24"/>
          <w:lang w:val="en-US"/>
        </w:rPr>
        <w:t xml:space="preserve"> Advancements tries to upgrade its information handling techniques via cautiously examining key execution factors. Further developing patient results is the venture's definitive objective, exhibiting the fundamental job that productive information examination plays in the development of the medical services industry.</w:t>
      </w:r>
    </w:p>
    <w:p w14:paraId="2183BA98" w14:textId="77777777" w:rsidR="001540C2" w:rsidRPr="00072B32" w:rsidRDefault="001540C2" w:rsidP="00072B32">
      <w:pPr>
        <w:spacing w:line="276" w:lineRule="auto"/>
        <w:rPr>
          <w:rFonts w:ascii="Arial" w:hAnsi="Arial" w:cs="Arial"/>
          <w:sz w:val="24"/>
          <w:szCs w:val="24"/>
          <w:lang w:val="en-US"/>
        </w:rPr>
      </w:pPr>
      <w:r w:rsidRPr="00072B32">
        <w:rPr>
          <w:rFonts w:ascii="Arial" w:hAnsi="Arial" w:cs="Arial"/>
          <w:sz w:val="24"/>
          <w:szCs w:val="24"/>
          <w:lang w:val="en-US"/>
        </w:rPr>
        <w:t>Dataset</w:t>
      </w:r>
    </w:p>
    <w:p w14:paraId="559A1B28" w14:textId="77777777" w:rsidR="001540C2" w:rsidRPr="00072B32" w:rsidRDefault="001540C2" w:rsidP="00072B32">
      <w:pPr>
        <w:spacing w:line="276" w:lineRule="auto"/>
        <w:ind w:firstLine="720"/>
        <w:rPr>
          <w:rFonts w:ascii="Arial" w:hAnsi="Arial" w:cs="Arial"/>
          <w:sz w:val="24"/>
          <w:szCs w:val="24"/>
          <w:lang w:val="en-US"/>
        </w:rPr>
      </w:pPr>
      <w:r w:rsidRPr="00072B32">
        <w:rPr>
          <w:rFonts w:ascii="Arial" w:hAnsi="Arial" w:cs="Arial"/>
          <w:sz w:val="24"/>
          <w:szCs w:val="24"/>
          <w:lang w:val="en-US"/>
        </w:rPr>
        <w:t xml:space="preserve">The information being offered gives day to day handling speeds for five particular enormous information devices: Hadoop, Flash, R, Python, and Scene. It traverses the long stretches of January through February of 2023. The fastidiously organized information delineates the varieties in execution that each instrument encounters throughout a day, demonstrating the functional viability and trustworthiness of every gadget. </w:t>
      </w:r>
      <w:proofErr w:type="spellStart"/>
      <w:r w:rsidRPr="00072B32">
        <w:rPr>
          <w:rFonts w:ascii="Arial" w:hAnsi="Arial" w:cs="Arial"/>
          <w:sz w:val="24"/>
          <w:szCs w:val="24"/>
          <w:lang w:val="en-US"/>
        </w:rPr>
        <w:t>Hadoop_ProcessingTime</w:t>
      </w:r>
      <w:proofErr w:type="spellEnd"/>
      <w:r w:rsidRPr="00072B32">
        <w:rPr>
          <w:rFonts w:ascii="Arial" w:hAnsi="Arial" w:cs="Arial"/>
          <w:sz w:val="24"/>
          <w:szCs w:val="24"/>
          <w:lang w:val="en-US"/>
        </w:rPr>
        <w:t xml:space="preserve">, </w:t>
      </w:r>
      <w:proofErr w:type="spellStart"/>
      <w:r w:rsidRPr="00072B32">
        <w:rPr>
          <w:rFonts w:ascii="Arial" w:hAnsi="Arial" w:cs="Arial"/>
          <w:sz w:val="24"/>
          <w:szCs w:val="24"/>
          <w:lang w:val="en-US"/>
        </w:rPr>
        <w:t>Spark_ProcessingTime</w:t>
      </w:r>
      <w:proofErr w:type="spellEnd"/>
      <w:r w:rsidRPr="00072B32">
        <w:rPr>
          <w:rFonts w:ascii="Arial" w:hAnsi="Arial" w:cs="Arial"/>
          <w:sz w:val="24"/>
          <w:szCs w:val="24"/>
          <w:lang w:val="en-US"/>
        </w:rPr>
        <w:t xml:space="preserve">, </w:t>
      </w:r>
      <w:proofErr w:type="spellStart"/>
      <w:r w:rsidRPr="00072B32">
        <w:rPr>
          <w:rFonts w:ascii="Arial" w:hAnsi="Arial" w:cs="Arial"/>
          <w:sz w:val="24"/>
          <w:szCs w:val="24"/>
          <w:lang w:val="en-US"/>
        </w:rPr>
        <w:t>R_ProcessingTime</w:t>
      </w:r>
      <w:proofErr w:type="spellEnd"/>
      <w:r w:rsidRPr="00072B32">
        <w:rPr>
          <w:rFonts w:ascii="Arial" w:hAnsi="Arial" w:cs="Arial"/>
          <w:sz w:val="24"/>
          <w:szCs w:val="24"/>
          <w:lang w:val="en-US"/>
        </w:rPr>
        <w:t xml:space="preserve">, </w:t>
      </w:r>
      <w:proofErr w:type="spellStart"/>
      <w:r w:rsidRPr="00072B32">
        <w:rPr>
          <w:rFonts w:ascii="Arial" w:hAnsi="Arial" w:cs="Arial"/>
          <w:sz w:val="24"/>
          <w:szCs w:val="24"/>
          <w:lang w:val="en-US"/>
        </w:rPr>
        <w:t>Python_ProcessingTime</w:t>
      </w:r>
      <w:proofErr w:type="spellEnd"/>
      <w:r w:rsidRPr="00072B32">
        <w:rPr>
          <w:rFonts w:ascii="Arial" w:hAnsi="Arial" w:cs="Arial"/>
          <w:sz w:val="24"/>
          <w:szCs w:val="24"/>
          <w:lang w:val="en-US"/>
        </w:rPr>
        <w:t xml:space="preserve">, and </w:t>
      </w:r>
      <w:proofErr w:type="spellStart"/>
      <w:r w:rsidRPr="00072B32">
        <w:rPr>
          <w:rFonts w:ascii="Arial" w:hAnsi="Arial" w:cs="Arial"/>
          <w:sz w:val="24"/>
          <w:szCs w:val="24"/>
          <w:lang w:val="en-US"/>
        </w:rPr>
        <w:t>Tableau_ProcessingTime</w:t>
      </w:r>
      <w:proofErr w:type="spellEnd"/>
      <w:r w:rsidRPr="00072B32">
        <w:rPr>
          <w:rFonts w:ascii="Arial" w:hAnsi="Arial" w:cs="Arial"/>
          <w:sz w:val="24"/>
          <w:szCs w:val="24"/>
          <w:lang w:val="en-US"/>
        </w:rPr>
        <w:t xml:space="preserve"> are significant markers that give a far reaching perspective on what amount of time every innovation requires to handle information. This transient picture is critical to </w:t>
      </w:r>
      <w:proofErr w:type="spellStart"/>
      <w:r w:rsidRPr="00072B32">
        <w:rPr>
          <w:rFonts w:ascii="Arial" w:hAnsi="Arial" w:cs="Arial"/>
          <w:sz w:val="24"/>
          <w:szCs w:val="24"/>
          <w:lang w:val="en-US"/>
        </w:rPr>
        <w:t>GreenMed</w:t>
      </w:r>
      <w:proofErr w:type="spellEnd"/>
      <w:r w:rsidRPr="00072B32">
        <w:rPr>
          <w:rFonts w:ascii="Arial" w:hAnsi="Arial" w:cs="Arial"/>
          <w:sz w:val="24"/>
          <w:szCs w:val="24"/>
          <w:lang w:val="en-US"/>
        </w:rPr>
        <w:t xml:space="preserve"> Developments since it could assist them with coming to vital conclusions about how to best augment their large information examination to work on understanding results.</w:t>
      </w:r>
    </w:p>
    <w:p w14:paraId="1C6B0CD2" w14:textId="77777777" w:rsidR="00072B32" w:rsidRDefault="00072B32" w:rsidP="00072B32">
      <w:pPr>
        <w:spacing w:line="276" w:lineRule="auto"/>
        <w:rPr>
          <w:rFonts w:ascii="Arial" w:hAnsi="Arial" w:cs="Arial"/>
          <w:sz w:val="24"/>
          <w:szCs w:val="24"/>
          <w:lang w:val="en-US"/>
        </w:rPr>
      </w:pPr>
    </w:p>
    <w:p w14:paraId="5668E5E3" w14:textId="77777777" w:rsidR="00072B32" w:rsidRDefault="00072B32" w:rsidP="00072B32">
      <w:pPr>
        <w:spacing w:line="276" w:lineRule="auto"/>
        <w:rPr>
          <w:rFonts w:ascii="Arial" w:hAnsi="Arial" w:cs="Arial"/>
          <w:sz w:val="24"/>
          <w:szCs w:val="24"/>
          <w:lang w:val="en-US"/>
        </w:rPr>
      </w:pPr>
    </w:p>
    <w:p w14:paraId="1410A161" w14:textId="3CCA24A5" w:rsidR="001540C2" w:rsidRPr="00072B32" w:rsidRDefault="00072B32" w:rsidP="00072B32">
      <w:pPr>
        <w:spacing w:line="276" w:lineRule="auto"/>
        <w:rPr>
          <w:rFonts w:ascii="Arial" w:hAnsi="Arial" w:cs="Arial"/>
          <w:sz w:val="24"/>
          <w:szCs w:val="24"/>
          <w:lang w:val="en-US"/>
        </w:rPr>
      </w:pPr>
      <w:r>
        <w:rPr>
          <w:rFonts w:ascii="Arial" w:hAnsi="Arial" w:cs="Arial"/>
          <w:sz w:val="24"/>
          <w:szCs w:val="24"/>
          <w:lang w:val="en-US"/>
        </w:rPr>
        <w:t>Part</w:t>
      </w:r>
      <w:r w:rsidR="001540C2" w:rsidRPr="00072B32">
        <w:rPr>
          <w:rFonts w:ascii="Arial" w:hAnsi="Arial" w:cs="Arial"/>
          <w:sz w:val="24"/>
          <w:szCs w:val="24"/>
          <w:lang w:val="en-US"/>
        </w:rPr>
        <w:t xml:space="preserve"> 1</w:t>
      </w:r>
    </w:p>
    <w:p w14:paraId="60C712C1" w14:textId="77777777" w:rsidR="00FC35C8" w:rsidRPr="00072B32" w:rsidRDefault="00FC35C8" w:rsidP="00FC35C8">
      <w:pPr>
        <w:spacing w:line="276" w:lineRule="auto"/>
        <w:rPr>
          <w:rFonts w:ascii="Arial" w:hAnsi="Arial" w:cs="Arial"/>
          <w:sz w:val="24"/>
          <w:szCs w:val="24"/>
          <w:lang w:val="en-US"/>
        </w:rPr>
      </w:pPr>
      <w:r w:rsidRPr="00072B32">
        <w:rPr>
          <w:rFonts w:ascii="Arial" w:hAnsi="Arial" w:cs="Arial"/>
          <w:sz w:val="24"/>
          <w:szCs w:val="24"/>
          <w:lang w:val="en-US"/>
        </w:rPr>
        <w:t>a)</w:t>
      </w:r>
      <w:r w:rsidRPr="00072B32">
        <w:rPr>
          <w:rFonts w:ascii="Arial" w:hAnsi="Arial" w:cs="Arial"/>
          <w:sz w:val="24"/>
          <w:szCs w:val="24"/>
          <w:lang w:val="en-US"/>
        </w:rPr>
        <w:tab/>
        <w:t xml:space="preserve">Analyzing the GreenMed_Healthcare_2023 dataset will give a far reaching image of how well the different information examination devices utilized by </w:t>
      </w:r>
      <w:proofErr w:type="spellStart"/>
      <w:r w:rsidRPr="00072B32">
        <w:rPr>
          <w:rFonts w:ascii="Arial" w:hAnsi="Arial" w:cs="Arial"/>
          <w:sz w:val="24"/>
          <w:szCs w:val="24"/>
          <w:lang w:val="en-US"/>
        </w:rPr>
        <w:t>GreenMed</w:t>
      </w:r>
      <w:proofErr w:type="spellEnd"/>
      <w:r w:rsidRPr="00072B32">
        <w:rPr>
          <w:rFonts w:ascii="Arial" w:hAnsi="Arial" w:cs="Arial"/>
          <w:sz w:val="24"/>
          <w:szCs w:val="24"/>
          <w:lang w:val="en-US"/>
        </w:rPr>
        <w:t xml:space="preserve"> Developments perform. The objective of this exploration is to reveal insight into Hadoop, Flash, R, Python, and Scene handling times, which are all fundamental for augmenting the viability of the business' information driven medical care contributions (Hendrian, </w:t>
      </w:r>
      <w:proofErr w:type="spellStart"/>
      <w:r w:rsidRPr="00072B32">
        <w:rPr>
          <w:rFonts w:ascii="Arial" w:hAnsi="Arial" w:cs="Arial"/>
          <w:sz w:val="24"/>
          <w:szCs w:val="24"/>
          <w:lang w:val="en-US"/>
        </w:rPr>
        <w:t>Julaeha</w:t>
      </w:r>
      <w:proofErr w:type="spellEnd"/>
      <w:r w:rsidRPr="00072B32">
        <w:rPr>
          <w:rFonts w:ascii="Arial" w:hAnsi="Arial" w:cs="Arial"/>
          <w:sz w:val="24"/>
          <w:szCs w:val="24"/>
          <w:lang w:val="en-US"/>
        </w:rPr>
        <w:t xml:space="preserve">, and </w:t>
      </w:r>
      <w:proofErr w:type="spellStart"/>
      <w:r w:rsidRPr="00072B32">
        <w:rPr>
          <w:rFonts w:ascii="Arial" w:hAnsi="Arial" w:cs="Arial"/>
          <w:sz w:val="24"/>
          <w:szCs w:val="24"/>
          <w:lang w:val="en-US"/>
        </w:rPr>
        <w:t>Ardiansyah</w:t>
      </w:r>
      <w:proofErr w:type="spellEnd"/>
      <w:r w:rsidRPr="00072B32">
        <w:rPr>
          <w:rFonts w:ascii="Arial" w:hAnsi="Arial" w:cs="Arial"/>
          <w:sz w:val="24"/>
          <w:szCs w:val="24"/>
          <w:lang w:val="en-US"/>
        </w:rPr>
        <w:t>, 2023). It is normal that the bits of knowledge gathered from this examination will work on persistent results and viability.</w:t>
      </w:r>
    </w:p>
    <w:p w14:paraId="71FDEC31" w14:textId="50275D97" w:rsidR="003E14D6" w:rsidRDefault="003E14D6" w:rsidP="00072B32">
      <w:pPr>
        <w:spacing w:line="276" w:lineRule="auto"/>
        <w:rPr>
          <w:rFonts w:ascii="Arial" w:hAnsi="Arial" w:cs="Arial"/>
          <w:sz w:val="24"/>
          <w:szCs w:val="24"/>
          <w:lang w:val="en-US"/>
        </w:rPr>
      </w:pPr>
    </w:p>
    <w:p w14:paraId="01B3C0C5" w14:textId="77777777" w:rsidR="003E14D6" w:rsidRDefault="003E14D6" w:rsidP="00072B32">
      <w:pPr>
        <w:spacing w:line="276" w:lineRule="auto"/>
        <w:rPr>
          <w:rFonts w:ascii="Arial" w:hAnsi="Arial" w:cs="Arial"/>
          <w:sz w:val="24"/>
          <w:szCs w:val="24"/>
          <w:lang w:val="en-US"/>
        </w:rPr>
      </w:pPr>
    </w:p>
    <w:p w14:paraId="27590236" w14:textId="7070DE0E" w:rsidR="001540C2" w:rsidRPr="00FC35C8" w:rsidRDefault="001540C2" w:rsidP="00FC35C8">
      <w:pPr>
        <w:pStyle w:val="ListParagraph"/>
        <w:numPr>
          <w:ilvl w:val="0"/>
          <w:numId w:val="17"/>
        </w:numPr>
        <w:spacing w:line="276" w:lineRule="auto"/>
        <w:rPr>
          <w:rFonts w:ascii="Arial" w:hAnsi="Arial" w:cs="Arial"/>
          <w:sz w:val="24"/>
          <w:szCs w:val="24"/>
          <w:lang w:val="en-US"/>
        </w:rPr>
      </w:pPr>
      <w:r w:rsidRPr="00FC35C8">
        <w:rPr>
          <w:rFonts w:ascii="Arial" w:hAnsi="Arial" w:cs="Arial"/>
          <w:sz w:val="24"/>
          <w:szCs w:val="24"/>
          <w:lang w:val="en-US"/>
        </w:rPr>
        <w:lastRenderedPageBreak/>
        <w:t>Mean Processing Time for Hadoop</w:t>
      </w:r>
    </w:p>
    <w:p w14:paraId="176B4374" w14:textId="77777777" w:rsidR="00FC35C8" w:rsidRPr="00FC35C8" w:rsidRDefault="00FC35C8" w:rsidP="00FC35C8">
      <w:pPr>
        <w:spacing w:line="276" w:lineRule="auto"/>
        <w:ind w:left="284" w:firstLine="436"/>
        <w:rPr>
          <w:rFonts w:ascii="Arial" w:hAnsi="Arial" w:cs="Arial"/>
          <w:sz w:val="24"/>
          <w:szCs w:val="24"/>
          <w:lang w:val="en-US"/>
        </w:rPr>
      </w:pPr>
      <w:r w:rsidRPr="00FC35C8">
        <w:rPr>
          <w:rFonts w:ascii="Arial" w:hAnsi="Arial" w:cs="Arial"/>
          <w:sz w:val="24"/>
          <w:szCs w:val="24"/>
          <w:lang w:val="en-US"/>
        </w:rPr>
        <w:t>The Hadoop handling time normal for the example is 2.777 seconds. This measurement, which demonstrates the typical time that Hadoop spends handling information in a given day, is vital for figuring out the device's general viability. As found in the realistic, Hadoop is appropriate for errands that don't demand constant examination on the grounds that to its unobtrusive handling time.</w:t>
      </w:r>
    </w:p>
    <w:p w14:paraId="4BC57045" w14:textId="77777777" w:rsidR="00FC35C8" w:rsidRPr="00FC35C8" w:rsidRDefault="00FC35C8" w:rsidP="00FC35C8">
      <w:pPr>
        <w:pStyle w:val="ListParagraph"/>
        <w:spacing w:line="276" w:lineRule="auto"/>
        <w:ind w:left="1080"/>
        <w:rPr>
          <w:rFonts w:ascii="Arial" w:hAnsi="Arial" w:cs="Arial"/>
          <w:sz w:val="24"/>
          <w:szCs w:val="24"/>
          <w:lang w:val="en-US"/>
        </w:rPr>
      </w:pPr>
    </w:p>
    <w:p w14:paraId="2660DEBD" w14:textId="68C28B5F" w:rsidR="001540C2" w:rsidRPr="00FC35C8" w:rsidRDefault="001540C2" w:rsidP="00FC35C8">
      <w:pPr>
        <w:pStyle w:val="ListParagraph"/>
        <w:numPr>
          <w:ilvl w:val="0"/>
          <w:numId w:val="17"/>
        </w:numPr>
        <w:spacing w:line="276" w:lineRule="auto"/>
        <w:rPr>
          <w:rFonts w:ascii="Arial" w:hAnsi="Arial" w:cs="Arial"/>
          <w:sz w:val="24"/>
          <w:szCs w:val="24"/>
          <w:lang w:val="en-US"/>
        </w:rPr>
      </w:pPr>
      <w:r w:rsidRPr="00FC35C8">
        <w:rPr>
          <w:rFonts w:ascii="Arial" w:hAnsi="Arial" w:cs="Arial"/>
          <w:sz w:val="24"/>
          <w:szCs w:val="24"/>
          <w:lang w:val="en-US"/>
        </w:rPr>
        <w:t>Median Processing Time for Spark</w:t>
      </w:r>
    </w:p>
    <w:p w14:paraId="1E5081D4" w14:textId="77777777" w:rsidR="00FC35C8" w:rsidRPr="00FC35C8" w:rsidRDefault="00FC35C8" w:rsidP="00FC35C8">
      <w:pPr>
        <w:spacing w:line="276" w:lineRule="auto"/>
        <w:ind w:left="284" w:firstLine="436"/>
        <w:rPr>
          <w:rFonts w:ascii="Arial" w:hAnsi="Arial" w:cs="Arial"/>
          <w:sz w:val="24"/>
          <w:szCs w:val="24"/>
          <w:lang w:val="en-US"/>
        </w:rPr>
      </w:pPr>
      <w:r w:rsidRPr="00FC35C8">
        <w:rPr>
          <w:rFonts w:ascii="Arial" w:hAnsi="Arial" w:cs="Arial"/>
          <w:sz w:val="24"/>
          <w:szCs w:val="24"/>
          <w:lang w:val="en-US"/>
        </w:rPr>
        <w:t>The typical reaction time for Flash is 2.747 seconds. A rundown of numbers' center worth, or middle, diminishes the effect of exceptions and gives a more reliable proportion of focal propensity. Considering that over portion of the handling spans are underneath this end, Flash seems to work rather reliably.</w:t>
      </w:r>
    </w:p>
    <w:p w14:paraId="2AAA77CC" w14:textId="77777777" w:rsidR="00FC35C8" w:rsidRPr="00FC35C8" w:rsidRDefault="00FC35C8" w:rsidP="00FC35C8">
      <w:pPr>
        <w:pStyle w:val="ListParagraph"/>
        <w:spacing w:line="276" w:lineRule="auto"/>
        <w:ind w:left="1004"/>
        <w:rPr>
          <w:rFonts w:ascii="Arial" w:hAnsi="Arial" w:cs="Arial"/>
          <w:sz w:val="24"/>
          <w:szCs w:val="24"/>
          <w:lang w:val="en-US"/>
        </w:rPr>
      </w:pPr>
    </w:p>
    <w:p w14:paraId="5B4F842A" w14:textId="41BFE64D" w:rsidR="001540C2" w:rsidRPr="00FC35C8" w:rsidRDefault="001540C2" w:rsidP="00FC35C8">
      <w:pPr>
        <w:pStyle w:val="ListParagraph"/>
        <w:numPr>
          <w:ilvl w:val="0"/>
          <w:numId w:val="17"/>
        </w:numPr>
        <w:spacing w:line="276" w:lineRule="auto"/>
        <w:rPr>
          <w:rFonts w:ascii="Arial" w:hAnsi="Arial" w:cs="Arial"/>
          <w:sz w:val="24"/>
          <w:szCs w:val="24"/>
          <w:lang w:val="en-US"/>
        </w:rPr>
      </w:pPr>
      <w:r w:rsidRPr="00FC35C8">
        <w:rPr>
          <w:rFonts w:ascii="Arial" w:hAnsi="Arial" w:cs="Arial"/>
          <w:sz w:val="24"/>
          <w:szCs w:val="24"/>
          <w:lang w:val="en-US"/>
        </w:rPr>
        <w:t>Highest Processing Time for R</w:t>
      </w:r>
    </w:p>
    <w:p w14:paraId="44813408" w14:textId="77777777" w:rsidR="00FC35C8" w:rsidRPr="00FC35C8" w:rsidRDefault="00FC35C8" w:rsidP="00FC35C8">
      <w:pPr>
        <w:spacing w:line="276" w:lineRule="auto"/>
        <w:ind w:left="284" w:firstLine="436"/>
        <w:rPr>
          <w:rFonts w:ascii="Arial" w:hAnsi="Arial" w:cs="Arial"/>
          <w:sz w:val="24"/>
          <w:szCs w:val="24"/>
          <w:lang w:val="en-US"/>
        </w:rPr>
      </w:pPr>
      <w:r w:rsidRPr="00FC35C8">
        <w:rPr>
          <w:rFonts w:ascii="Arial" w:hAnsi="Arial" w:cs="Arial"/>
          <w:sz w:val="24"/>
          <w:szCs w:val="24"/>
          <w:lang w:val="en-US"/>
        </w:rPr>
        <w:t>R showed a greatest handling season of generally 4.867 seconds on January 16, 2023. This pinnacle might demonstrate a computationally burdening task that day or a likely bottleneck. These abnormalities require examination since they might highlight basic issues or explicit situations in which R isn't the most fitting device.</w:t>
      </w:r>
    </w:p>
    <w:p w14:paraId="605F43FB" w14:textId="77777777" w:rsidR="00FC35C8" w:rsidRPr="00FC35C8" w:rsidRDefault="00FC35C8" w:rsidP="00FC35C8">
      <w:pPr>
        <w:pStyle w:val="ListParagraph"/>
        <w:numPr>
          <w:ilvl w:val="0"/>
          <w:numId w:val="17"/>
        </w:numPr>
        <w:spacing w:line="276" w:lineRule="auto"/>
        <w:rPr>
          <w:rFonts w:ascii="Arial" w:hAnsi="Arial" w:cs="Arial"/>
          <w:sz w:val="24"/>
          <w:szCs w:val="24"/>
          <w:lang w:val="en-US"/>
        </w:rPr>
      </w:pPr>
    </w:p>
    <w:p w14:paraId="2DBE3F37" w14:textId="77777777" w:rsidR="001540C2" w:rsidRPr="00072B32" w:rsidRDefault="001540C2" w:rsidP="00072B32">
      <w:pPr>
        <w:spacing w:line="276" w:lineRule="auto"/>
        <w:rPr>
          <w:rFonts w:ascii="Arial" w:hAnsi="Arial" w:cs="Arial"/>
          <w:sz w:val="24"/>
          <w:szCs w:val="24"/>
          <w:lang w:val="en-US"/>
        </w:rPr>
      </w:pPr>
      <w:r w:rsidRPr="00072B32">
        <w:rPr>
          <w:rFonts w:ascii="Arial" w:hAnsi="Arial" w:cs="Arial"/>
          <w:sz w:val="24"/>
          <w:szCs w:val="24"/>
          <w:lang w:val="en-US"/>
        </w:rPr>
        <w:t>4.</w:t>
      </w:r>
      <w:r w:rsidRPr="00072B32">
        <w:rPr>
          <w:rFonts w:ascii="Arial" w:hAnsi="Arial" w:cs="Arial"/>
          <w:sz w:val="24"/>
          <w:szCs w:val="24"/>
          <w:lang w:val="en-US"/>
        </w:rPr>
        <w:tab/>
        <w:t>Standard Deviation for Python Handling Time</w:t>
      </w:r>
    </w:p>
    <w:p w14:paraId="768BF9EB" w14:textId="74A85916" w:rsidR="001540C2" w:rsidRPr="00072B32" w:rsidRDefault="00FC35C8" w:rsidP="00072B32">
      <w:pPr>
        <w:spacing w:line="276" w:lineRule="auto"/>
        <w:rPr>
          <w:rFonts w:ascii="Arial" w:hAnsi="Arial" w:cs="Arial"/>
          <w:sz w:val="24"/>
          <w:szCs w:val="24"/>
          <w:lang w:val="en-US"/>
        </w:rPr>
      </w:pPr>
      <w:r w:rsidRPr="00FC35C8">
        <w:rPr>
          <w:rFonts w:ascii="Arial" w:hAnsi="Arial" w:cs="Arial"/>
          <w:sz w:val="24"/>
          <w:szCs w:val="24"/>
          <w:lang w:val="en-US"/>
        </w:rPr>
        <w:t>The standard variance of handling time for Python is around 1.297 seconds. This figure represents the degree of deviation from the mean. Python's handling speeds tend to be less erratic when the standard deviation is lower, implying a more consistent exhibition.</w:t>
      </w:r>
      <w:r w:rsidR="001540C2" w:rsidRPr="00072B32">
        <w:rPr>
          <w:rFonts w:ascii="Arial" w:hAnsi="Arial" w:cs="Arial"/>
          <w:sz w:val="24"/>
          <w:szCs w:val="24"/>
          <w:lang w:val="en-US"/>
        </w:rPr>
        <w:t>.</w:t>
      </w:r>
    </w:p>
    <w:p w14:paraId="4891F7DE" w14:textId="77777777" w:rsidR="001540C2" w:rsidRPr="00072B32" w:rsidRDefault="001540C2" w:rsidP="00072B32">
      <w:pPr>
        <w:spacing w:line="276" w:lineRule="auto"/>
        <w:rPr>
          <w:rFonts w:ascii="Arial" w:hAnsi="Arial" w:cs="Arial"/>
          <w:sz w:val="24"/>
          <w:szCs w:val="24"/>
          <w:lang w:val="en-US"/>
        </w:rPr>
      </w:pPr>
      <w:r w:rsidRPr="00072B32">
        <w:rPr>
          <w:rFonts w:ascii="Arial" w:hAnsi="Arial" w:cs="Arial"/>
          <w:sz w:val="24"/>
          <w:szCs w:val="24"/>
          <w:lang w:val="en-US"/>
        </w:rPr>
        <w:t>5.</w:t>
      </w:r>
      <w:r w:rsidRPr="00072B32">
        <w:rPr>
          <w:rFonts w:ascii="Arial" w:hAnsi="Arial" w:cs="Arial"/>
          <w:sz w:val="24"/>
          <w:szCs w:val="24"/>
          <w:lang w:val="en-US"/>
        </w:rPr>
        <w:tab/>
        <w:t>Tool with the Lowest Average Processing Time</w:t>
      </w:r>
    </w:p>
    <w:p w14:paraId="534A8F38" w14:textId="631C0D0A" w:rsidR="001540C2" w:rsidRPr="00072B32" w:rsidRDefault="00FC35C8" w:rsidP="00072B32">
      <w:pPr>
        <w:spacing w:line="276" w:lineRule="auto"/>
        <w:rPr>
          <w:rFonts w:ascii="Arial" w:hAnsi="Arial" w:cs="Arial"/>
          <w:sz w:val="24"/>
          <w:szCs w:val="24"/>
          <w:lang w:val="en-US"/>
        </w:rPr>
      </w:pPr>
      <w:r w:rsidRPr="00FC35C8">
        <w:rPr>
          <w:rFonts w:ascii="Arial" w:hAnsi="Arial" w:cs="Arial"/>
          <w:sz w:val="24"/>
          <w:szCs w:val="24"/>
          <w:lang w:val="en-US"/>
        </w:rPr>
        <w:t xml:space="preserve">Python is the machine with the shortest typical handling time, starting at 2.573 seconds. Python may be used above other options for information handling in </w:t>
      </w:r>
      <w:proofErr w:type="spellStart"/>
      <w:r w:rsidRPr="00FC35C8">
        <w:rPr>
          <w:rFonts w:ascii="Arial" w:hAnsi="Arial" w:cs="Arial"/>
          <w:sz w:val="24"/>
          <w:szCs w:val="24"/>
          <w:lang w:val="en-US"/>
        </w:rPr>
        <w:t>GreenMed</w:t>
      </w:r>
      <w:proofErr w:type="spellEnd"/>
      <w:r w:rsidRPr="00FC35C8">
        <w:rPr>
          <w:rFonts w:ascii="Arial" w:hAnsi="Arial" w:cs="Arial"/>
          <w:sz w:val="24"/>
          <w:szCs w:val="24"/>
          <w:lang w:val="en-US"/>
        </w:rPr>
        <w:t xml:space="preserve"> because to its efficacy, particularly for jobs with little time to lose. Other execution models, for example, the complexity of the tasks that each device can do, should be considered as well.</w:t>
      </w:r>
      <w:r w:rsidR="001540C2" w:rsidRPr="00072B32">
        <w:rPr>
          <w:rFonts w:ascii="Arial" w:hAnsi="Arial" w:cs="Arial"/>
          <w:sz w:val="24"/>
          <w:szCs w:val="24"/>
          <w:lang w:val="en-US"/>
        </w:rPr>
        <w:t>.</w:t>
      </w:r>
    </w:p>
    <w:p w14:paraId="6E652F15" w14:textId="5C2B9F85" w:rsidR="001540C2" w:rsidRPr="00072B32" w:rsidRDefault="001540C2" w:rsidP="00072B32">
      <w:pPr>
        <w:spacing w:line="276" w:lineRule="auto"/>
        <w:rPr>
          <w:rFonts w:ascii="Arial" w:hAnsi="Arial" w:cs="Arial"/>
          <w:sz w:val="24"/>
          <w:szCs w:val="24"/>
          <w:lang w:val="en-US"/>
        </w:rPr>
      </w:pPr>
      <w:r w:rsidRPr="00072B32">
        <w:rPr>
          <w:rFonts w:ascii="Arial" w:hAnsi="Arial" w:cs="Arial"/>
          <w:sz w:val="24"/>
          <w:szCs w:val="24"/>
          <w:lang w:val="en-US"/>
        </w:rPr>
        <w:t>6.</w:t>
      </w:r>
      <w:r w:rsidRPr="00072B32">
        <w:rPr>
          <w:rFonts w:ascii="Arial" w:hAnsi="Arial" w:cs="Arial"/>
          <w:sz w:val="24"/>
          <w:szCs w:val="24"/>
          <w:lang w:val="en-US"/>
        </w:rPr>
        <w:tab/>
        <w:t>Interpretation of Handling Time Contrasts</w:t>
      </w:r>
    </w:p>
    <w:p w14:paraId="4BD3B2FF" w14:textId="6C31E8C6" w:rsidR="000B0310" w:rsidRPr="00072B32" w:rsidRDefault="001540C2" w:rsidP="00072B32">
      <w:pPr>
        <w:spacing w:line="276" w:lineRule="auto"/>
        <w:ind w:firstLine="720"/>
        <w:rPr>
          <w:rFonts w:ascii="Arial" w:hAnsi="Arial" w:cs="Arial"/>
          <w:sz w:val="24"/>
          <w:szCs w:val="24"/>
          <w:lang w:val="en-US"/>
        </w:rPr>
      </w:pPr>
      <w:r w:rsidRPr="00072B32">
        <w:rPr>
          <w:rFonts w:ascii="Arial" w:hAnsi="Arial" w:cs="Arial"/>
          <w:sz w:val="24"/>
          <w:szCs w:val="24"/>
          <w:lang w:val="en-US"/>
        </w:rPr>
        <w:t xml:space="preserve">The examination features that it is so vital to consider the specific information handling prerequisites of each task and helps with choosing the most ideal device to get everything taken care of. For instance, while having longer handling times, Flash or Hadoop might be picked for dispersed figuring jobs because of their solid treatment of </w:t>
      </w:r>
      <w:r w:rsidRPr="00072B32">
        <w:rPr>
          <w:rFonts w:ascii="Arial" w:hAnsi="Arial" w:cs="Arial"/>
          <w:sz w:val="24"/>
          <w:szCs w:val="24"/>
          <w:lang w:val="en-US"/>
        </w:rPr>
        <w:lastRenderedPageBreak/>
        <w:t>huge datasets. In any case, in view of its enormous environment of information science bundles and higher handling rates, Python may be a superior choice for applications requiring fast, iterative information handling systems.</w:t>
      </w:r>
    </w:p>
    <w:p w14:paraId="0B1423C1" w14:textId="2AA3F9C0" w:rsidR="001540C2" w:rsidRPr="00072B32" w:rsidRDefault="001540C2" w:rsidP="00072B32">
      <w:pPr>
        <w:spacing w:line="276" w:lineRule="auto"/>
        <w:rPr>
          <w:rFonts w:ascii="Arial" w:hAnsi="Arial" w:cs="Arial"/>
          <w:sz w:val="24"/>
          <w:szCs w:val="24"/>
          <w:lang w:val="en-US"/>
        </w:rPr>
      </w:pPr>
      <w:r w:rsidRPr="00072B32">
        <w:rPr>
          <w:rFonts w:ascii="Arial" w:hAnsi="Arial" w:cs="Arial"/>
          <w:noProof/>
          <w:sz w:val="24"/>
          <w:szCs w:val="24"/>
        </w:rPr>
        <w:drawing>
          <wp:inline distT="0" distB="0" distL="0" distR="0" wp14:anchorId="6FB10CB8" wp14:editId="65BDDD42">
            <wp:extent cx="5943600" cy="1358900"/>
            <wp:effectExtent l="0" t="0" r="0" b="0"/>
            <wp:docPr id="1073850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850160" name="Picture 1"/>
                    <pic:cNvPicPr>
                      <a:picLocks noChangeAspect="1"/>
                    </pic:cNvPicPr>
                  </pic:nvPicPr>
                  <pic:blipFill>
                    <a:blip r:embed="rId5"/>
                    <a:stretch>
                      <a:fillRect/>
                    </a:stretch>
                  </pic:blipFill>
                  <pic:spPr>
                    <a:xfrm>
                      <a:off x="0" y="0"/>
                      <a:ext cx="5943600" cy="1358900"/>
                    </a:xfrm>
                    <a:prstGeom prst="rect">
                      <a:avLst/>
                    </a:prstGeom>
                  </pic:spPr>
                </pic:pic>
              </a:graphicData>
            </a:graphic>
          </wp:inline>
        </w:drawing>
      </w:r>
    </w:p>
    <w:p w14:paraId="45957C21" w14:textId="77777777" w:rsidR="001540C2" w:rsidRPr="00072B32" w:rsidRDefault="001540C2" w:rsidP="00072B32">
      <w:pPr>
        <w:spacing w:line="276" w:lineRule="auto"/>
        <w:rPr>
          <w:rFonts w:ascii="Arial" w:hAnsi="Arial" w:cs="Arial"/>
          <w:sz w:val="24"/>
          <w:szCs w:val="24"/>
          <w:lang w:val="en-US"/>
        </w:rPr>
      </w:pPr>
    </w:p>
    <w:p w14:paraId="1895A758" w14:textId="77777777" w:rsidR="001540C2" w:rsidRPr="00072B32" w:rsidRDefault="001540C2" w:rsidP="00072B32">
      <w:pPr>
        <w:spacing w:line="276" w:lineRule="auto"/>
        <w:rPr>
          <w:rFonts w:ascii="Arial" w:hAnsi="Arial" w:cs="Arial"/>
          <w:sz w:val="24"/>
          <w:szCs w:val="24"/>
          <w:lang w:val="en-US"/>
        </w:rPr>
      </w:pPr>
    </w:p>
    <w:p w14:paraId="304722F7" w14:textId="2D903095" w:rsidR="001540C2" w:rsidRPr="00072B32" w:rsidRDefault="001540C2" w:rsidP="00072B32">
      <w:pPr>
        <w:spacing w:line="276" w:lineRule="auto"/>
        <w:rPr>
          <w:rFonts w:ascii="Arial" w:hAnsi="Arial" w:cs="Arial"/>
          <w:sz w:val="24"/>
          <w:szCs w:val="24"/>
          <w:lang w:val="en-US"/>
        </w:rPr>
      </w:pPr>
      <w:r w:rsidRPr="00072B32">
        <w:rPr>
          <w:rFonts w:ascii="Arial" w:hAnsi="Arial" w:cs="Arial"/>
          <w:sz w:val="24"/>
          <w:szCs w:val="24"/>
          <w:lang w:val="en-US"/>
        </w:rPr>
        <w:t>b)</w:t>
      </w:r>
      <w:r w:rsidRPr="00072B32">
        <w:rPr>
          <w:rFonts w:ascii="Arial" w:hAnsi="Arial" w:cs="Arial"/>
          <w:sz w:val="24"/>
          <w:szCs w:val="24"/>
          <w:lang w:val="en-US"/>
        </w:rPr>
        <w:tab/>
        <w:t xml:space="preserve">The </w:t>
      </w:r>
      <w:proofErr w:type="spellStart"/>
      <w:r w:rsidRPr="00072B32">
        <w:rPr>
          <w:rFonts w:ascii="Arial" w:hAnsi="Arial" w:cs="Arial"/>
          <w:sz w:val="24"/>
          <w:szCs w:val="24"/>
          <w:lang w:val="en-US"/>
        </w:rPr>
        <w:t>GreenMed</w:t>
      </w:r>
      <w:proofErr w:type="spellEnd"/>
      <w:r w:rsidRPr="00072B32">
        <w:rPr>
          <w:rFonts w:ascii="Arial" w:hAnsi="Arial" w:cs="Arial"/>
          <w:sz w:val="24"/>
          <w:szCs w:val="24"/>
          <w:lang w:val="en-US"/>
        </w:rPr>
        <w:t xml:space="preserve"> dataset examination tells the best way to exquisitely report the information handling times for different insightful devices by skillfully using Microsoft </w:t>
      </w:r>
      <w:proofErr w:type="spellStart"/>
      <w:r w:rsidRPr="00072B32">
        <w:rPr>
          <w:rFonts w:ascii="Arial" w:hAnsi="Arial" w:cs="Arial"/>
          <w:sz w:val="24"/>
          <w:szCs w:val="24"/>
          <w:lang w:val="en-US"/>
        </w:rPr>
        <w:t>Succeed's</w:t>
      </w:r>
      <w:proofErr w:type="spellEnd"/>
      <w:r w:rsidRPr="00072B32">
        <w:rPr>
          <w:rFonts w:ascii="Arial" w:hAnsi="Arial" w:cs="Arial"/>
          <w:sz w:val="24"/>
          <w:szCs w:val="24"/>
          <w:lang w:val="en-US"/>
        </w:rPr>
        <w:t xml:space="preserve"> highlights (</w:t>
      </w:r>
      <w:proofErr w:type="spellStart"/>
      <w:r w:rsidRPr="00072B32">
        <w:rPr>
          <w:rFonts w:ascii="Arial" w:hAnsi="Arial" w:cs="Arial"/>
          <w:sz w:val="24"/>
          <w:szCs w:val="24"/>
          <w:lang w:val="en-US"/>
        </w:rPr>
        <w:t>Setiyanto</w:t>
      </w:r>
      <w:proofErr w:type="spellEnd"/>
      <w:r w:rsidRPr="00072B32">
        <w:rPr>
          <w:rFonts w:ascii="Arial" w:hAnsi="Arial" w:cs="Arial"/>
          <w:sz w:val="24"/>
          <w:szCs w:val="24"/>
          <w:lang w:val="en-US"/>
        </w:rPr>
        <w:t xml:space="preserve"> and Setiawan, 2022). The handling times for each apparatus over the long haul on various days are shown utilizing line outlines in the report. This realistic portrayal causes to notice the distinctions and examples, working with a quick cross-fleeting exhibition correlation. The line graph is a simple strategy to follow the ascent and fall of handling times, finding days that have odd highs or lows that might require more examination. It has plainly variety coded lines for Hadoop, Flash, R, Python, and Scene.</w:t>
      </w:r>
    </w:p>
    <w:p w14:paraId="3464DD48" w14:textId="5DFB4F48" w:rsidR="001540C2" w:rsidRPr="00072B32" w:rsidRDefault="001540C2" w:rsidP="00072B32">
      <w:pPr>
        <w:spacing w:line="276" w:lineRule="auto"/>
        <w:rPr>
          <w:rFonts w:ascii="Arial" w:hAnsi="Arial" w:cs="Arial"/>
          <w:sz w:val="24"/>
          <w:szCs w:val="24"/>
          <w:lang w:val="en-US"/>
        </w:rPr>
      </w:pPr>
      <w:r w:rsidRPr="00072B32">
        <w:rPr>
          <w:rFonts w:ascii="Arial" w:hAnsi="Arial" w:cs="Arial"/>
          <w:noProof/>
          <w:sz w:val="24"/>
          <w:szCs w:val="24"/>
        </w:rPr>
        <w:drawing>
          <wp:inline distT="0" distB="0" distL="0" distR="0" wp14:anchorId="0D1D77E4" wp14:editId="3E8D2D89">
            <wp:extent cx="5279390" cy="2938780"/>
            <wp:effectExtent l="0" t="0" r="0" b="0"/>
            <wp:docPr id="448018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018696" name="Picture 1"/>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79390" cy="2938780"/>
                    </a:xfrm>
                    <a:prstGeom prst="rect">
                      <a:avLst/>
                    </a:prstGeom>
                    <a:noFill/>
                  </pic:spPr>
                </pic:pic>
              </a:graphicData>
            </a:graphic>
          </wp:inline>
        </w:drawing>
      </w:r>
    </w:p>
    <w:p w14:paraId="7EE15474" w14:textId="7BCFB9B4" w:rsidR="001540C2" w:rsidRPr="00072B32" w:rsidRDefault="001540C2" w:rsidP="00072B32">
      <w:pPr>
        <w:spacing w:line="276" w:lineRule="auto"/>
        <w:ind w:firstLine="720"/>
        <w:rPr>
          <w:rFonts w:ascii="Arial" w:hAnsi="Arial" w:cs="Arial"/>
          <w:sz w:val="24"/>
          <w:szCs w:val="24"/>
          <w:lang w:val="en-US"/>
        </w:rPr>
      </w:pPr>
      <w:r w:rsidRPr="00072B32">
        <w:rPr>
          <w:rFonts w:ascii="Arial" w:hAnsi="Arial" w:cs="Arial"/>
          <w:sz w:val="24"/>
          <w:szCs w:val="24"/>
          <w:lang w:val="en-US"/>
        </w:rPr>
        <w:t xml:space="preserve">Besides, a very much planned histogram investigates the handling time recurrence conveyance of Hadoop. This perception gives a reasonable viewpoint of the </w:t>
      </w:r>
      <w:r w:rsidRPr="00072B32">
        <w:rPr>
          <w:rFonts w:ascii="Arial" w:hAnsi="Arial" w:cs="Arial"/>
          <w:sz w:val="24"/>
          <w:szCs w:val="24"/>
          <w:lang w:val="en-US"/>
        </w:rPr>
        <w:lastRenderedPageBreak/>
        <w:t>most well-known handling time stretches while featuring the focal inclination and circulation of the information by binding the scope of handling times. This kind of histogram is an essential device for sorting out the normal working reach and distinguishing any peculiarities or exceptions in Hadoop's presentation.</w:t>
      </w:r>
    </w:p>
    <w:p w14:paraId="7CEB15F7" w14:textId="04BB309C" w:rsidR="001540C2" w:rsidRPr="00072B32" w:rsidRDefault="001540C2" w:rsidP="00072B32">
      <w:pPr>
        <w:spacing w:line="276" w:lineRule="auto"/>
        <w:rPr>
          <w:rFonts w:ascii="Arial" w:hAnsi="Arial" w:cs="Arial"/>
          <w:sz w:val="24"/>
          <w:szCs w:val="24"/>
          <w:lang w:val="en-US"/>
        </w:rPr>
      </w:pPr>
      <w:r w:rsidRPr="00072B32">
        <w:rPr>
          <w:rFonts w:ascii="Arial" w:hAnsi="Arial" w:cs="Arial"/>
          <w:noProof/>
          <w:sz w:val="24"/>
          <w:szCs w:val="24"/>
        </w:rPr>
        <w:drawing>
          <wp:inline distT="0" distB="0" distL="0" distR="0" wp14:anchorId="1C447DC8" wp14:editId="0A9A2279">
            <wp:extent cx="5053965" cy="2688590"/>
            <wp:effectExtent l="0" t="0" r="0" b="0"/>
            <wp:docPr id="2467959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795993" name="Picture 2"/>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53965" cy="2688590"/>
                    </a:xfrm>
                    <a:prstGeom prst="rect">
                      <a:avLst/>
                    </a:prstGeom>
                    <a:noFill/>
                  </pic:spPr>
                </pic:pic>
              </a:graphicData>
            </a:graphic>
          </wp:inline>
        </w:drawing>
      </w:r>
    </w:p>
    <w:p w14:paraId="1D201569" w14:textId="24C6483C" w:rsidR="001540C2" w:rsidRPr="00072B32" w:rsidRDefault="001540C2" w:rsidP="00072B32">
      <w:pPr>
        <w:spacing w:line="276" w:lineRule="auto"/>
        <w:ind w:firstLine="720"/>
        <w:rPr>
          <w:rFonts w:ascii="Arial" w:hAnsi="Arial" w:cs="Arial"/>
          <w:sz w:val="24"/>
          <w:szCs w:val="24"/>
          <w:lang w:val="en-US"/>
        </w:rPr>
      </w:pPr>
      <w:r w:rsidRPr="00072B32">
        <w:rPr>
          <w:rFonts w:ascii="Arial" w:hAnsi="Arial" w:cs="Arial"/>
          <w:sz w:val="24"/>
          <w:szCs w:val="24"/>
          <w:lang w:val="en-US"/>
        </w:rPr>
        <w:t xml:space="preserve">Moreover, turn tables are utilized to give month to month and by and large midpoints of handling times for each instrument, gathering the colossal numbers into a reasonable viewpoint. This even total, worked with by </w:t>
      </w:r>
      <w:proofErr w:type="spellStart"/>
      <w:r w:rsidRPr="00072B32">
        <w:rPr>
          <w:rFonts w:ascii="Arial" w:hAnsi="Arial" w:cs="Arial"/>
          <w:sz w:val="24"/>
          <w:szCs w:val="24"/>
          <w:lang w:val="en-US"/>
        </w:rPr>
        <w:t>Succeed's</w:t>
      </w:r>
      <w:proofErr w:type="spellEnd"/>
      <w:r w:rsidRPr="00072B32">
        <w:rPr>
          <w:rFonts w:ascii="Arial" w:hAnsi="Arial" w:cs="Arial"/>
          <w:sz w:val="24"/>
          <w:szCs w:val="24"/>
          <w:lang w:val="en-US"/>
        </w:rPr>
        <w:t xml:space="preserve"> turn table capability, empowers a careful comprehension of hardware effectiveness and lays the basis for an organized examination by looking at the month-over-month contrasts.</w:t>
      </w:r>
    </w:p>
    <w:p w14:paraId="27488AC1" w14:textId="7A3B9877" w:rsidR="001540C2" w:rsidRPr="00072B32" w:rsidRDefault="001540C2" w:rsidP="00072B32">
      <w:pPr>
        <w:spacing w:line="276" w:lineRule="auto"/>
        <w:rPr>
          <w:rFonts w:ascii="Arial" w:hAnsi="Arial" w:cs="Arial"/>
          <w:sz w:val="24"/>
          <w:szCs w:val="24"/>
          <w:lang w:val="en-US"/>
        </w:rPr>
      </w:pPr>
      <w:r w:rsidRPr="00072B32">
        <w:rPr>
          <w:rFonts w:ascii="Arial" w:hAnsi="Arial" w:cs="Arial"/>
          <w:noProof/>
          <w:sz w:val="24"/>
          <w:szCs w:val="24"/>
        </w:rPr>
        <w:drawing>
          <wp:inline distT="0" distB="0" distL="0" distR="0" wp14:anchorId="2AD63D9B" wp14:editId="2426A95A">
            <wp:extent cx="5943600" cy="596265"/>
            <wp:effectExtent l="0" t="0" r="0" b="0"/>
            <wp:docPr id="974606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606360" name="Picture 1"/>
                    <pic:cNvPicPr>
                      <a:picLocks noChangeAspect="1"/>
                    </pic:cNvPicPr>
                  </pic:nvPicPr>
                  <pic:blipFill>
                    <a:blip r:embed="rId8"/>
                    <a:stretch>
                      <a:fillRect/>
                    </a:stretch>
                  </pic:blipFill>
                  <pic:spPr>
                    <a:xfrm>
                      <a:off x="0" y="0"/>
                      <a:ext cx="5943600" cy="596265"/>
                    </a:xfrm>
                    <a:prstGeom prst="rect">
                      <a:avLst/>
                    </a:prstGeom>
                  </pic:spPr>
                </pic:pic>
              </a:graphicData>
            </a:graphic>
          </wp:inline>
        </w:drawing>
      </w:r>
      <w:r w:rsidRPr="00072B32">
        <w:rPr>
          <w:rFonts w:ascii="Arial" w:hAnsi="Arial" w:cs="Arial"/>
          <w:sz w:val="24"/>
          <w:szCs w:val="24"/>
          <w:lang w:val="en-US"/>
        </w:rPr>
        <w:t xml:space="preserve"> </w:t>
      </w:r>
    </w:p>
    <w:p w14:paraId="5CA82656" w14:textId="77777777" w:rsidR="001540C2" w:rsidRPr="00072B32" w:rsidRDefault="001540C2" w:rsidP="00072B32">
      <w:pPr>
        <w:spacing w:line="276" w:lineRule="auto"/>
        <w:rPr>
          <w:rFonts w:ascii="Arial" w:hAnsi="Arial" w:cs="Arial"/>
          <w:sz w:val="24"/>
          <w:szCs w:val="24"/>
          <w:lang w:val="en-US"/>
        </w:rPr>
      </w:pPr>
    </w:p>
    <w:p w14:paraId="3828F09A" w14:textId="77777777" w:rsidR="001540C2" w:rsidRPr="00072B32" w:rsidRDefault="001540C2" w:rsidP="00072B32">
      <w:pPr>
        <w:spacing w:line="276" w:lineRule="auto"/>
        <w:ind w:firstLine="720"/>
        <w:rPr>
          <w:rFonts w:ascii="Arial" w:hAnsi="Arial" w:cs="Arial"/>
          <w:sz w:val="24"/>
          <w:szCs w:val="24"/>
          <w:lang w:val="en-US"/>
        </w:rPr>
      </w:pPr>
      <w:r w:rsidRPr="00072B32">
        <w:rPr>
          <w:rFonts w:ascii="Arial" w:hAnsi="Arial" w:cs="Arial"/>
          <w:sz w:val="24"/>
          <w:szCs w:val="24"/>
          <w:lang w:val="en-US"/>
        </w:rPr>
        <w:t xml:space="preserve">By consolidating turn tables for information conglomeration and outlines for graphical information show, the report goes past fundamental information revealing. It is a complete story that quantitatively and refines the dataset, transforming numbers into stories that are pertinent to </w:t>
      </w:r>
      <w:proofErr w:type="spellStart"/>
      <w:r w:rsidRPr="00072B32">
        <w:rPr>
          <w:rFonts w:ascii="Arial" w:hAnsi="Arial" w:cs="Arial"/>
          <w:sz w:val="24"/>
          <w:szCs w:val="24"/>
          <w:lang w:val="en-US"/>
        </w:rPr>
        <w:t>GreenMed</w:t>
      </w:r>
      <w:proofErr w:type="spellEnd"/>
      <w:r w:rsidRPr="00072B32">
        <w:rPr>
          <w:rFonts w:ascii="Arial" w:hAnsi="Arial" w:cs="Arial"/>
          <w:sz w:val="24"/>
          <w:szCs w:val="24"/>
          <w:lang w:val="en-US"/>
        </w:rPr>
        <w:t xml:space="preserve"> Developments' day to day exercises. At the point when joined, the plain and visual amalgamations give light on the perplexing elements of handling time execution and empower information driven decision-production for better quiet consideration.</w:t>
      </w:r>
    </w:p>
    <w:p w14:paraId="15A31818" w14:textId="77777777" w:rsidR="001540C2" w:rsidRPr="00072B32" w:rsidRDefault="001540C2" w:rsidP="00072B32">
      <w:pPr>
        <w:spacing w:line="276" w:lineRule="auto"/>
        <w:rPr>
          <w:rFonts w:ascii="Arial" w:hAnsi="Arial" w:cs="Arial"/>
          <w:sz w:val="24"/>
          <w:szCs w:val="24"/>
          <w:lang w:val="en-US"/>
        </w:rPr>
      </w:pPr>
      <w:r w:rsidRPr="00072B32">
        <w:rPr>
          <w:rFonts w:ascii="Arial" w:hAnsi="Arial" w:cs="Arial"/>
          <w:sz w:val="24"/>
          <w:szCs w:val="24"/>
          <w:lang w:val="en-US"/>
        </w:rPr>
        <w:t>c)</w:t>
      </w:r>
      <w:r w:rsidRPr="00072B32">
        <w:rPr>
          <w:rFonts w:ascii="Arial" w:hAnsi="Arial" w:cs="Arial"/>
          <w:sz w:val="24"/>
          <w:szCs w:val="24"/>
          <w:lang w:val="en-US"/>
        </w:rPr>
        <w:tab/>
        <w:t>Part 1:</w:t>
      </w:r>
    </w:p>
    <w:p w14:paraId="06A209BE" w14:textId="2CE00386" w:rsidR="001540C2" w:rsidRPr="00072B32" w:rsidRDefault="001540C2" w:rsidP="00072B32">
      <w:pPr>
        <w:spacing w:line="276" w:lineRule="auto"/>
        <w:ind w:firstLine="720"/>
        <w:rPr>
          <w:rFonts w:ascii="Arial" w:hAnsi="Arial" w:cs="Arial"/>
          <w:sz w:val="24"/>
          <w:szCs w:val="24"/>
          <w:lang w:val="en-US"/>
        </w:rPr>
      </w:pPr>
      <w:r w:rsidRPr="00072B32">
        <w:rPr>
          <w:rFonts w:ascii="Arial" w:hAnsi="Arial" w:cs="Arial"/>
          <w:sz w:val="24"/>
          <w:szCs w:val="24"/>
          <w:lang w:val="en-US"/>
        </w:rPr>
        <w:t xml:space="preserve">In the mind boggling domain of information examination, appreciating the synchronization between various factors is basic. </w:t>
      </w:r>
      <w:proofErr w:type="spellStart"/>
      <w:r w:rsidRPr="00072B32">
        <w:rPr>
          <w:rFonts w:ascii="Arial" w:hAnsi="Arial" w:cs="Arial"/>
          <w:sz w:val="24"/>
          <w:szCs w:val="24"/>
          <w:lang w:val="en-US"/>
        </w:rPr>
        <w:t>GreenMed</w:t>
      </w:r>
      <w:proofErr w:type="spellEnd"/>
      <w:r w:rsidRPr="00072B32">
        <w:rPr>
          <w:rFonts w:ascii="Arial" w:hAnsi="Arial" w:cs="Arial"/>
          <w:sz w:val="24"/>
          <w:szCs w:val="24"/>
          <w:lang w:val="en-US"/>
        </w:rPr>
        <w:t xml:space="preserve"> Developments' </w:t>
      </w:r>
      <w:r w:rsidRPr="00072B32">
        <w:rPr>
          <w:rFonts w:ascii="Arial" w:hAnsi="Arial" w:cs="Arial"/>
          <w:sz w:val="24"/>
          <w:szCs w:val="24"/>
          <w:lang w:val="en-US"/>
        </w:rPr>
        <w:lastRenderedPageBreak/>
        <w:t>investigation of Hadoop and Scene handling speeds delivered a connection examination, the consequences of which are informational and engaging.</w:t>
      </w:r>
    </w:p>
    <w:p w14:paraId="0B7EB385" w14:textId="0CBF536E" w:rsidR="002F1E4E" w:rsidRPr="00072B32" w:rsidRDefault="002F1E4E" w:rsidP="00072B32">
      <w:pPr>
        <w:spacing w:line="276" w:lineRule="auto"/>
        <w:rPr>
          <w:rFonts w:ascii="Arial" w:hAnsi="Arial" w:cs="Arial"/>
          <w:sz w:val="24"/>
          <w:szCs w:val="24"/>
          <w:lang w:val="en-US"/>
        </w:rPr>
      </w:pPr>
      <w:r w:rsidRPr="00072B32">
        <w:rPr>
          <w:rFonts w:ascii="Arial" w:hAnsi="Arial" w:cs="Arial"/>
          <w:noProof/>
          <w:sz w:val="24"/>
          <w:szCs w:val="24"/>
        </w:rPr>
        <w:drawing>
          <wp:inline distT="0" distB="0" distL="0" distR="0" wp14:anchorId="22F06101" wp14:editId="7AC6261F">
            <wp:extent cx="4867275" cy="2257425"/>
            <wp:effectExtent l="0" t="0" r="0" b="0"/>
            <wp:docPr id="3461974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197401" name="Picture 1" descr="A screenshot of a computer&#10;&#10;Description automatically generated"/>
                    <pic:cNvPicPr>
                      <a:picLocks noChangeAspect="1"/>
                    </pic:cNvPicPr>
                  </pic:nvPicPr>
                  <pic:blipFill>
                    <a:blip r:embed="rId9"/>
                    <a:stretch>
                      <a:fillRect/>
                    </a:stretch>
                  </pic:blipFill>
                  <pic:spPr>
                    <a:xfrm>
                      <a:off x="0" y="0"/>
                      <a:ext cx="4867275" cy="2257425"/>
                    </a:xfrm>
                    <a:prstGeom prst="rect">
                      <a:avLst/>
                    </a:prstGeom>
                  </pic:spPr>
                </pic:pic>
              </a:graphicData>
            </a:graphic>
          </wp:inline>
        </w:drawing>
      </w:r>
    </w:p>
    <w:p w14:paraId="10F0D579" w14:textId="77777777" w:rsidR="002F1E4E" w:rsidRPr="00072B32" w:rsidRDefault="002F1E4E" w:rsidP="00072B32">
      <w:pPr>
        <w:spacing w:line="276" w:lineRule="auto"/>
        <w:ind w:firstLine="720"/>
        <w:rPr>
          <w:rFonts w:ascii="Arial" w:hAnsi="Arial" w:cs="Arial"/>
          <w:sz w:val="24"/>
          <w:szCs w:val="24"/>
          <w:lang w:val="en-US"/>
        </w:rPr>
      </w:pPr>
      <w:r w:rsidRPr="00072B32">
        <w:rPr>
          <w:rFonts w:ascii="Arial" w:hAnsi="Arial" w:cs="Arial"/>
          <w:sz w:val="24"/>
          <w:szCs w:val="24"/>
          <w:lang w:val="en-US"/>
        </w:rPr>
        <w:t>The Pearson affiliation Coefficient, a strategy that actions the direct relationship between two factors, is utilized to survey the connection among Hadoop and Scene's handling times. These two instruments appear to have a feeble yet certain straight connection, with a relationship coefficient of 0.178. This powerless connection demonstrates that there might be a slight propensity for Scene's handling time to increment somewhat in lined up with Hadoop's handling time.</w:t>
      </w:r>
    </w:p>
    <w:p w14:paraId="671EB4DC" w14:textId="7A7F1474" w:rsidR="002F1E4E" w:rsidRPr="00072B32" w:rsidRDefault="002C18C0" w:rsidP="00072B32">
      <w:pPr>
        <w:spacing w:line="276" w:lineRule="auto"/>
        <w:ind w:firstLine="720"/>
        <w:rPr>
          <w:rFonts w:ascii="Arial" w:hAnsi="Arial" w:cs="Arial"/>
          <w:sz w:val="24"/>
          <w:szCs w:val="24"/>
          <w:lang w:val="en-US"/>
        </w:rPr>
      </w:pPr>
      <w:r w:rsidRPr="002C18C0">
        <w:rPr>
          <w:rFonts w:ascii="Arial" w:hAnsi="Arial" w:cs="Arial"/>
          <w:sz w:val="24"/>
          <w:szCs w:val="24"/>
          <w:lang w:val="en-US"/>
        </w:rPr>
        <w:t xml:space="preserve">The first step in </w:t>
      </w:r>
      <w:proofErr w:type="spellStart"/>
      <w:r w:rsidRPr="002C18C0">
        <w:rPr>
          <w:rFonts w:ascii="Arial" w:hAnsi="Arial" w:cs="Arial"/>
          <w:sz w:val="24"/>
          <w:szCs w:val="24"/>
          <w:lang w:val="en-US"/>
        </w:rPr>
        <w:t>analysing</w:t>
      </w:r>
      <w:proofErr w:type="spellEnd"/>
      <w:r w:rsidRPr="002C18C0">
        <w:rPr>
          <w:rFonts w:ascii="Arial" w:hAnsi="Arial" w:cs="Arial"/>
          <w:sz w:val="24"/>
          <w:szCs w:val="24"/>
          <w:lang w:val="en-US"/>
        </w:rPr>
        <w:t xml:space="preserve"> historical data is to translate these quantitative findings into human understanding (Guerrero, Guerrero, and Rauscher, 2019). It is the story of Hadoop and Scene, two titans of the huge data processing industry, dancing to the beat of their own drummers—occasionally moving together, but more often than not apart. This separation of roles might be attributed to the different functional domains that each device covers; Scene, with its proficiency in information interpretation, and Hadoop, with its robust information management system, are both well-suited for different phases of the information analysis </w:t>
      </w:r>
      <w:proofErr w:type="spellStart"/>
      <w:r w:rsidRPr="002C18C0">
        <w:rPr>
          <w:rFonts w:ascii="Arial" w:hAnsi="Arial" w:cs="Arial"/>
          <w:sz w:val="24"/>
          <w:szCs w:val="24"/>
          <w:lang w:val="en-US"/>
        </w:rPr>
        <w:t>procedure.</w:t>
      </w:r>
      <w:r w:rsidR="002F1E4E" w:rsidRPr="00072B32">
        <w:rPr>
          <w:rFonts w:ascii="Arial" w:hAnsi="Arial" w:cs="Arial"/>
          <w:sz w:val="24"/>
          <w:szCs w:val="24"/>
          <w:lang w:val="en-US"/>
        </w:rPr>
        <w:t>GreenMed</w:t>
      </w:r>
      <w:proofErr w:type="spellEnd"/>
      <w:r w:rsidR="002F1E4E" w:rsidRPr="00072B32">
        <w:rPr>
          <w:rFonts w:ascii="Arial" w:hAnsi="Arial" w:cs="Arial"/>
          <w:sz w:val="24"/>
          <w:szCs w:val="24"/>
          <w:lang w:val="en-US"/>
        </w:rPr>
        <w:t xml:space="preserve"> Developments could find that the low relationship demonstrates that picking Scene or Hadoop for a specific information handling task will not fundamentally affect the presentation of one instrument. Understanding that concurrent tasks utilizing the two apparatuses are probably not going to fundamentally influence each other's handling terms ought to help the organization better arrangement and distribute its assets.</w:t>
      </w:r>
    </w:p>
    <w:p w14:paraId="200D3DA1" w14:textId="77777777" w:rsidR="002F1E4E" w:rsidRPr="00072B32" w:rsidRDefault="002F1E4E" w:rsidP="00072B32">
      <w:pPr>
        <w:spacing w:line="276" w:lineRule="auto"/>
        <w:ind w:firstLine="720"/>
        <w:rPr>
          <w:rFonts w:ascii="Arial" w:hAnsi="Arial" w:cs="Arial"/>
          <w:sz w:val="24"/>
          <w:szCs w:val="24"/>
          <w:lang w:val="en-US"/>
        </w:rPr>
      </w:pPr>
      <w:r w:rsidRPr="00072B32">
        <w:rPr>
          <w:rFonts w:ascii="Arial" w:hAnsi="Arial" w:cs="Arial"/>
          <w:sz w:val="24"/>
          <w:szCs w:val="24"/>
          <w:lang w:val="en-US"/>
        </w:rPr>
        <w:t xml:space="preserve">In the wide image of information examination, where each device should be appropriately picked for its expected use, such bits of knowledge are fundamental. They help </w:t>
      </w:r>
      <w:proofErr w:type="spellStart"/>
      <w:r w:rsidRPr="00072B32">
        <w:rPr>
          <w:rFonts w:ascii="Arial" w:hAnsi="Arial" w:cs="Arial"/>
          <w:sz w:val="24"/>
          <w:szCs w:val="24"/>
          <w:lang w:val="en-US"/>
        </w:rPr>
        <w:t>GreenMed</w:t>
      </w:r>
      <w:proofErr w:type="spellEnd"/>
      <w:r w:rsidRPr="00072B32">
        <w:rPr>
          <w:rFonts w:ascii="Arial" w:hAnsi="Arial" w:cs="Arial"/>
          <w:sz w:val="24"/>
          <w:szCs w:val="24"/>
          <w:lang w:val="en-US"/>
        </w:rPr>
        <w:t xml:space="preserve"> Advancements in making an effective work process where each apparatus can be used to its fullest potential without waiting be worried about execution decay brought about by between device handling time conditions. Accordingly, </w:t>
      </w:r>
      <w:proofErr w:type="spellStart"/>
      <w:r w:rsidRPr="00072B32">
        <w:rPr>
          <w:rFonts w:ascii="Arial" w:hAnsi="Arial" w:cs="Arial"/>
          <w:sz w:val="24"/>
          <w:szCs w:val="24"/>
          <w:lang w:val="en-US"/>
        </w:rPr>
        <w:t>GreenMed</w:t>
      </w:r>
      <w:proofErr w:type="spellEnd"/>
      <w:r w:rsidRPr="00072B32">
        <w:rPr>
          <w:rFonts w:ascii="Arial" w:hAnsi="Arial" w:cs="Arial"/>
          <w:sz w:val="24"/>
          <w:szCs w:val="24"/>
          <w:lang w:val="en-US"/>
        </w:rPr>
        <w:t xml:space="preserve"> is prepared to satisfy the needs of enormous information examination, </w:t>
      </w:r>
      <w:r w:rsidRPr="00072B32">
        <w:rPr>
          <w:rFonts w:ascii="Arial" w:hAnsi="Arial" w:cs="Arial"/>
          <w:sz w:val="24"/>
          <w:szCs w:val="24"/>
          <w:lang w:val="en-US"/>
        </w:rPr>
        <w:lastRenderedPageBreak/>
        <w:t>guaranteeing that patient consideration is upheld by productive and convenient information handling.</w:t>
      </w:r>
    </w:p>
    <w:p w14:paraId="5DF92052" w14:textId="77777777" w:rsidR="00072B32" w:rsidRDefault="00072B32" w:rsidP="00072B32">
      <w:pPr>
        <w:spacing w:line="276" w:lineRule="auto"/>
        <w:rPr>
          <w:rFonts w:ascii="Arial" w:hAnsi="Arial" w:cs="Arial"/>
          <w:sz w:val="24"/>
          <w:szCs w:val="24"/>
          <w:lang w:val="en-US"/>
        </w:rPr>
      </w:pPr>
    </w:p>
    <w:p w14:paraId="37021DEF" w14:textId="4455A068" w:rsidR="002F1E4E" w:rsidRPr="00072B32" w:rsidRDefault="002F1E4E" w:rsidP="00072B32">
      <w:pPr>
        <w:spacing w:line="276" w:lineRule="auto"/>
        <w:rPr>
          <w:rFonts w:ascii="Arial" w:hAnsi="Arial" w:cs="Arial"/>
          <w:sz w:val="24"/>
          <w:szCs w:val="24"/>
          <w:lang w:val="en-US"/>
        </w:rPr>
      </w:pPr>
      <w:r w:rsidRPr="00072B32">
        <w:rPr>
          <w:rFonts w:ascii="Arial" w:hAnsi="Arial" w:cs="Arial"/>
          <w:sz w:val="24"/>
          <w:szCs w:val="24"/>
          <w:lang w:val="en-US"/>
        </w:rPr>
        <w:t>Part 2:</w:t>
      </w:r>
    </w:p>
    <w:p w14:paraId="333E2C63" w14:textId="6743287F" w:rsidR="002F1E4E" w:rsidRPr="00072B32" w:rsidRDefault="002F1E4E" w:rsidP="00072B32">
      <w:pPr>
        <w:spacing w:line="276" w:lineRule="auto"/>
        <w:ind w:firstLine="720"/>
        <w:rPr>
          <w:rFonts w:ascii="Arial" w:hAnsi="Arial" w:cs="Arial"/>
          <w:sz w:val="24"/>
          <w:szCs w:val="24"/>
          <w:lang w:val="en-US"/>
        </w:rPr>
      </w:pPr>
      <w:r w:rsidRPr="00072B32">
        <w:rPr>
          <w:rFonts w:ascii="Arial" w:hAnsi="Arial" w:cs="Arial"/>
          <w:sz w:val="24"/>
          <w:szCs w:val="24"/>
          <w:lang w:val="en-US"/>
        </w:rPr>
        <w:t>To investigate the connection between the handling paces of the two projects, a scatterplot was built, where the level pivot addresses Hadoop's handling time and the upward hub addresses Scene's (Kafle, 2019). The scatterplot is a measurable visual story that shows the circulation of spots on a material, every one of which means an alternate crossing point of the handling times of the two devices on a given day.</w:t>
      </w:r>
    </w:p>
    <w:p w14:paraId="3596FDA4" w14:textId="778C529B" w:rsidR="002F1E4E" w:rsidRPr="00072B32" w:rsidRDefault="002F1E4E" w:rsidP="00072B32">
      <w:pPr>
        <w:spacing w:line="276" w:lineRule="auto"/>
        <w:rPr>
          <w:rFonts w:ascii="Arial" w:hAnsi="Arial" w:cs="Arial"/>
          <w:sz w:val="24"/>
          <w:szCs w:val="24"/>
          <w:lang w:val="en-US"/>
        </w:rPr>
      </w:pPr>
      <w:r w:rsidRPr="00072B32">
        <w:rPr>
          <w:rFonts w:ascii="Arial" w:hAnsi="Arial" w:cs="Arial"/>
          <w:noProof/>
          <w:sz w:val="24"/>
          <w:szCs w:val="24"/>
        </w:rPr>
        <w:drawing>
          <wp:inline distT="0" distB="0" distL="0" distR="0" wp14:anchorId="5D49FE5E" wp14:editId="6A0FF4B8">
            <wp:extent cx="5943600" cy="3479800"/>
            <wp:effectExtent l="0" t="0" r="0" b="6350"/>
            <wp:docPr id="1537189037" name="Picture 1" descr="A graph of data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189037" name="Picture 1" descr="A graph of data on a white background&#10;&#10;Description automatically generated"/>
                    <pic:cNvPicPr>
                      <a:picLocks noChangeAspect="1"/>
                    </pic:cNvPicPr>
                  </pic:nvPicPr>
                  <pic:blipFill>
                    <a:blip r:embed="rId10"/>
                    <a:stretch>
                      <a:fillRect/>
                    </a:stretch>
                  </pic:blipFill>
                  <pic:spPr>
                    <a:xfrm>
                      <a:off x="0" y="0"/>
                      <a:ext cx="5943600" cy="3479800"/>
                    </a:xfrm>
                    <a:prstGeom prst="rect">
                      <a:avLst/>
                    </a:prstGeom>
                  </pic:spPr>
                </pic:pic>
              </a:graphicData>
            </a:graphic>
          </wp:inline>
        </w:drawing>
      </w:r>
    </w:p>
    <w:p w14:paraId="47230989" w14:textId="77777777" w:rsidR="002C18C0" w:rsidRDefault="002C18C0" w:rsidP="00072B32">
      <w:pPr>
        <w:spacing w:line="276" w:lineRule="auto"/>
        <w:ind w:firstLine="720"/>
        <w:rPr>
          <w:rFonts w:ascii="Arial" w:hAnsi="Arial" w:cs="Arial"/>
          <w:sz w:val="24"/>
          <w:szCs w:val="24"/>
          <w:lang w:val="en-US"/>
        </w:rPr>
      </w:pPr>
      <w:r w:rsidRPr="002C18C0">
        <w:rPr>
          <w:rFonts w:ascii="Arial" w:hAnsi="Arial" w:cs="Arial"/>
          <w:sz w:val="24"/>
          <w:szCs w:val="24"/>
          <w:lang w:val="en-US"/>
        </w:rPr>
        <w:t>Rather of showing a strong connection between the two elements, the occurrence we are watching paints a picture of a relationship that is a roundabout one. Dispersed around the plot, each dab serves as a single sentry, with just a little upward orientation that becomes apparent when we move along the Hadoop hub from left to right. This slight rise in Scene's handling times relative to Hadoop's advancement supports the previously suggested positive link.</w:t>
      </w:r>
    </w:p>
    <w:p w14:paraId="0A241884" w14:textId="77777777" w:rsidR="002C18C0" w:rsidRDefault="002C18C0" w:rsidP="003E2D5C">
      <w:pPr>
        <w:spacing w:before="100" w:beforeAutospacing="1" w:after="100" w:afterAutospacing="1" w:line="276" w:lineRule="auto"/>
        <w:rPr>
          <w:rFonts w:ascii="Arial" w:hAnsi="Arial" w:cs="Arial"/>
          <w:sz w:val="24"/>
          <w:szCs w:val="24"/>
          <w:lang w:val="en-US"/>
        </w:rPr>
      </w:pPr>
      <w:r w:rsidRPr="002C18C0">
        <w:rPr>
          <w:rFonts w:ascii="Arial" w:hAnsi="Arial" w:cs="Arial"/>
          <w:sz w:val="24"/>
          <w:szCs w:val="24"/>
          <w:lang w:val="en-US"/>
        </w:rPr>
        <w:t xml:space="preserve">The most notable aspect of the diagram is the region affected by each point, which is not constrained by a tidy linear design. This realistic image corroborates the real facts as well: It is not implied that there is a relationship between two factors that might accurately anticipate changes in one by a Pearson Connection Coefficient of 0.178. A heavenly body of information foci that imply liberty with the potential of a weak link is </w:t>
      </w:r>
      <w:r w:rsidRPr="002C18C0">
        <w:rPr>
          <w:rFonts w:ascii="Arial" w:hAnsi="Arial" w:cs="Arial"/>
          <w:sz w:val="24"/>
          <w:szCs w:val="24"/>
          <w:lang w:val="en-US"/>
        </w:rPr>
        <w:lastRenderedPageBreak/>
        <w:t>depicted in the scatterplot instead of a dense cluster of specks surrounding a line of best fit, which would suggest a strong relationship.</w:t>
      </w:r>
    </w:p>
    <w:p w14:paraId="1AB9DCE1" w14:textId="314DA0F1" w:rsidR="00072B32" w:rsidRPr="00072B32" w:rsidRDefault="003E2D5C" w:rsidP="003E2D5C">
      <w:pPr>
        <w:spacing w:before="100" w:beforeAutospacing="1" w:after="100" w:afterAutospacing="1" w:line="276" w:lineRule="auto"/>
        <w:rPr>
          <w:rFonts w:ascii="Arial" w:eastAsia="Times New Roman" w:hAnsi="Arial" w:cs="Arial"/>
          <w:kern w:val="0"/>
          <w:sz w:val="24"/>
          <w:szCs w:val="24"/>
          <w:lang w:eastAsia="en-GB"/>
          <w14:ligatures w14:val="none"/>
        </w:rPr>
      </w:pPr>
      <w:proofErr w:type="spellStart"/>
      <w:r w:rsidRPr="003E2D5C">
        <w:rPr>
          <w:rFonts w:ascii="Arial" w:hAnsi="Arial" w:cs="Arial"/>
          <w:sz w:val="24"/>
          <w:szCs w:val="24"/>
          <w:lang w:val="en-US"/>
        </w:rPr>
        <w:t>GreenMed</w:t>
      </w:r>
      <w:proofErr w:type="spellEnd"/>
      <w:r w:rsidRPr="003E2D5C">
        <w:rPr>
          <w:rFonts w:ascii="Arial" w:hAnsi="Arial" w:cs="Arial"/>
          <w:sz w:val="24"/>
          <w:szCs w:val="24"/>
          <w:lang w:val="en-US"/>
        </w:rPr>
        <w:t xml:space="preserve"> Advancements will benefit directly from this scatterplot. It suggests that the functional efficiency of Scene and Hadoop are not inextricably linked. This liberty is beneficial because it allows the medical services pioneer to fully </w:t>
      </w:r>
      <w:proofErr w:type="spellStart"/>
      <w:r w:rsidRPr="003E2D5C">
        <w:rPr>
          <w:rFonts w:ascii="Arial" w:hAnsi="Arial" w:cs="Arial"/>
          <w:sz w:val="24"/>
          <w:szCs w:val="24"/>
          <w:lang w:val="en-US"/>
        </w:rPr>
        <w:t>utilise</w:t>
      </w:r>
      <w:proofErr w:type="spellEnd"/>
      <w:r w:rsidRPr="003E2D5C">
        <w:rPr>
          <w:rFonts w:ascii="Arial" w:hAnsi="Arial" w:cs="Arial"/>
          <w:sz w:val="24"/>
          <w:szCs w:val="24"/>
          <w:lang w:val="en-US"/>
        </w:rPr>
        <w:t xml:space="preserve"> any invention without being constrained by the </w:t>
      </w:r>
      <w:proofErr w:type="spellStart"/>
      <w:r w:rsidRPr="003E2D5C">
        <w:rPr>
          <w:rFonts w:ascii="Arial" w:hAnsi="Arial" w:cs="Arial"/>
          <w:sz w:val="24"/>
          <w:szCs w:val="24"/>
          <w:lang w:val="en-US"/>
        </w:rPr>
        <w:t>dependant</w:t>
      </w:r>
      <w:proofErr w:type="spellEnd"/>
      <w:r w:rsidRPr="003E2D5C">
        <w:rPr>
          <w:rFonts w:ascii="Arial" w:hAnsi="Arial" w:cs="Arial"/>
          <w:sz w:val="24"/>
          <w:szCs w:val="24"/>
          <w:lang w:val="en-US"/>
        </w:rPr>
        <w:t xml:space="preserve"> demands of effectiveness. Without constant consideration, Hadoop's information handling limit may impact Scene's perception timings, and vice versa.</w:t>
      </w:r>
      <w:r w:rsidR="00072B32" w:rsidRPr="00072B32">
        <w:rPr>
          <w:rFonts w:ascii="Arial" w:eastAsia="Times New Roman" w:hAnsi="Arial" w:cs="Arial"/>
          <w:b/>
          <w:bCs/>
          <w:kern w:val="0"/>
          <w:sz w:val="24"/>
          <w:szCs w:val="24"/>
          <w:lang w:eastAsia="en-GB"/>
          <w14:ligatures w14:val="none"/>
        </w:rPr>
        <w:t>a) Advantages and Disadvantages of SPSS, Excel, and Tableau</w:t>
      </w:r>
    </w:p>
    <w:p w14:paraId="675B6D17" w14:textId="77777777" w:rsidR="00072B32" w:rsidRPr="00072B32" w:rsidRDefault="00072B32" w:rsidP="00072B32">
      <w:p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SPSS (Statistical Package for the Social Sciences):</w:t>
      </w:r>
    </w:p>
    <w:p w14:paraId="397504E4" w14:textId="77777777" w:rsidR="00072B32" w:rsidRPr="00072B32" w:rsidRDefault="00072B32" w:rsidP="00072B32">
      <w:p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i/>
          <w:iCs/>
          <w:kern w:val="0"/>
          <w:sz w:val="24"/>
          <w:szCs w:val="24"/>
          <w:lang w:eastAsia="en-GB"/>
          <w14:ligatures w14:val="none"/>
        </w:rPr>
        <w:t>Advantages:</w:t>
      </w:r>
    </w:p>
    <w:p w14:paraId="59496A21" w14:textId="62396319" w:rsidR="00072B32" w:rsidRPr="00072B32" w:rsidRDefault="00072B32" w:rsidP="00072B32">
      <w:pPr>
        <w:numPr>
          <w:ilvl w:val="0"/>
          <w:numId w:val="10"/>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Advanced Statistical Analysis:</w:t>
      </w:r>
      <w:r w:rsidRPr="00072B32">
        <w:rPr>
          <w:rFonts w:ascii="Arial" w:eastAsia="Times New Roman" w:hAnsi="Arial" w:cs="Arial"/>
          <w:kern w:val="0"/>
          <w:sz w:val="24"/>
          <w:szCs w:val="24"/>
          <w:lang w:eastAsia="en-GB"/>
          <w14:ligatures w14:val="none"/>
        </w:rPr>
        <w:t xml:space="preserve"> </w:t>
      </w:r>
      <w:r w:rsidR="003E2D5C" w:rsidRPr="003E2D5C">
        <w:rPr>
          <w:rFonts w:ascii="Arial" w:eastAsia="Times New Roman" w:hAnsi="Arial" w:cs="Arial"/>
          <w:kern w:val="0"/>
          <w:sz w:val="24"/>
          <w:szCs w:val="24"/>
          <w:lang w:eastAsia="en-GB"/>
          <w14:ligatures w14:val="none"/>
        </w:rPr>
        <w:t>SPSS is well-known for its powerful statistical skills. It is particularly adept at performing complicated statistical studies such as ANOVA, regression, and factor analysis. For example, in healthcare analytics, researchers may use SPSS to compare the efficacy of various therapies based on patient outcomes.</w:t>
      </w:r>
    </w:p>
    <w:p w14:paraId="707962E1" w14:textId="77777777" w:rsidR="00072B32" w:rsidRPr="00072B32" w:rsidRDefault="00072B32" w:rsidP="00072B32">
      <w:pPr>
        <w:numPr>
          <w:ilvl w:val="0"/>
          <w:numId w:val="10"/>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Data Accuracy and Robust Testing:</w:t>
      </w:r>
      <w:r w:rsidRPr="00072B32">
        <w:rPr>
          <w:rFonts w:ascii="Arial" w:eastAsia="Times New Roman" w:hAnsi="Arial" w:cs="Arial"/>
          <w:kern w:val="0"/>
          <w:sz w:val="24"/>
          <w:szCs w:val="24"/>
          <w:lang w:eastAsia="en-GB"/>
          <w14:ligatures w14:val="none"/>
        </w:rPr>
        <w:t xml:space="preserve"> SPSS ensures accuracy and reliability in statistical testing, making it suitable for sophisticated medical research. Researchers at </w:t>
      </w:r>
      <w:proofErr w:type="spellStart"/>
      <w:r w:rsidRPr="00072B32">
        <w:rPr>
          <w:rFonts w:ascii="Arial" w:eastAsia="Times New Roman" w:hAnsi="Arial" w:cs="Arial"/>
          <w:kern w:val="0"/>
          <w:sz w:val="24"/>
          <w:szCs w:val="24"/>
          <w:lang w:eastAsia="en-GB"/>
          <w14:ligatures w14:val="none"/>
        </w:rPr>
        <w:t>GreenMed</w:t>
      </w:r>
      <w:proofErr w:type="spellEnd"/>
      <w:r w:rsidRPr="00072B32">
        <w:rPr>
          <w:rFonts w:ascii="Arial" w:eastAsia="Times New Roman" w:hAnsi="Arial" w:cs="Arial"/>
          <w:kern w:val="0"/>
          <w:sz w:val="24"/>
          <w:szCs w:val="24"/>
          <w:lang w:eastAsia="en-GB"/>
          <w14:ligatures w14:val="none"/>
        </w:rPr>
        <w:t xml:space="preserve"> Innovations can trust SPSS for precise statistical outcomes, which is crucial for making informed decisions in patient care solutions.</w:t>
      </w:r>
    </w:p>
    <w:p w14:paraId="7BD34B58" w14:textId="77777777" w:rsidR="00072B32" w:rsidRPr="00072B32" w:rsidRDefault="00072B32" w:rsidP="00072B32">
      <w:p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i/>
          <w:iCs/>
          <w:kern w:val="0"/>
          <w:sz w:val="24"/>
          <w:szCs w:val="24"/>
          <w:lang w:eastAsia="en-GB"/>
          <w14:ligatures w14:val="none"/>
        </w:rPr>
        <w:t>Disadvantages:</w:t>
      </w:r>
    </w:p>
    <w:p w14:paraId="73FE67AD" w14:textId="77777777" w:rsidR="00072B32" w:rsidRPr="00072B32" w:rsidRDefault="00072B32" w:rsidP="00072B32">
      <w:pPr>
        <w:numPr>
          <w:ilvl w:val="0"/>
          <w:numId w:val="11"/>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Steep Learning Curve:</w:t>
      </w:r>
      <w:r w:rsidRPr="00072B32">
        <w:rPr>
          <w:rFonts w:ascii="Arial" w:eastAsia="Times New Roman" w:hAnsi="Arial" w:cs="Arial"/>
          <w:kern w:val="0"/>
          <w:sz w:val="24"/>
          <w:szCs w:val="24"/>
          <w:lang w:eastAsia="en-GB"/>
          <w14:ligatures w14:val="none"/>
        </w:rPr>
        <w:t xml:space="preserve"> SPSS may be challenging for beginners due to its complexity. Staff at </w:t>
      </w:r>
      <w:proofErr w:type="spellStart"/>
      <w:r w:rsidRPr="00072B32">
        <w:rPr>
          <w:rFonts w:ascii="Arial" w:eastAsia="Times New Roman" w:hAnsi="Arial" w:cs="Arial"/>
          <w:kern w:val="0"/>
          <w:sz w:val="24"/>
          <w:szCs w:val="24"/>
          <w:lang w:eastAsia="en-GB"/>
          <w14:ligatures w14:val="none"/>
        </w:rPr>
        <w:t>GreenMed</w:t>
      </w:r>
      <w:proofErr w:type="spellEnd"/>
      <w:r w:rsidRPr="00072B32">
        <w:rPr>
          <w:rFonts w:ascii="Arial" w:eastAsia="Times New Roman" w:hAnsi="Arial" w:cs="Arial"/>
          <w:kern w:val="0"/>
          <w:sz w:val="24"/>
          <w:szCs w:val="24"/>
          <w:lang w:eastAsia="en-GB"/>
          <w14:ligatures w14:val="none"/>
        </w:rPr>
        <w:t xml:space="preserve"> Innovations might need extensive training to utilize SPSS effectively, incurring additional costs and potentially delaying the integration of this tool into daily operations.</w:t>
      </w:r>
    </w:p>
    <w:p w14:paraId="01DC49AB" w14:textId="77777777" w:rsidR="00072B32" w:rsidRPr="00072B32" w:rsidRDefault="00072B32" w:rsidP="00072B32">
      <w:pPr>
        <w:numPr>
          <w:ilvl w:val="0"/>
          <w:numId w:val="11"/>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Costs:</w:t>
      </w:r>
      <w:r w:rsidRPr="00072B32">
        <w:rPr>
          <w:rFonts w:ascii="Arial" w:eastAsia="Times New Roman" w:hAnsi="Arial" w:cs="Arial"/>
          <w:kern w:val="0"/>
          <w:sz w:val="24"/>
          <w:szCs w:val="24"/>
          <w:lang w:eastAsia="en-GB"/>
          <w14:ligatures w14:val="none"/>
        </w:rPr>
        <w:t xml:space="preserve"> The licensing fees associated with SPSS can be high. For a business like </w:t>
      </w:r>
      <w:proofErr w:type="spellStart"/>
      <w:r w:rsidRPr="00072B32">
        <w:rPr>
          <w:rFonts w:ascii="Arial" w:eastAsia="Times New Roman" w:hAnsi="Arial" w:cs="Arial"/>
          <w:kern w:val="0"/>
          <w:sz w:val="24"/>
          <w:szCs w:val="24"/>
          <w:lang w:eastAsia="en-GB"/>
          <w14:ligatures w14:val="none"/>
        </w:rPr>
        <w:t>GreenMed</w:t>
      </w:r>
      <w:proofErr w:type="spellEnd"/>
      <w:r w:rsidRPr="00072B32">
        <w:rPr>
          <w:rFonts w:ascii="Arial" w:eastAsia="Times New Roman" w:hAnsi="Arial" w:cs="Arial"/>
          <w:kern w:val="0"/>
          <w:sz w:val="24"/>
          <w:szCs w:val="24"/>
          <w:lang w:eastAsia="en-GB"/>
          <w14:ligatures w14:val="none"/>
        </w:rPr>
        <w:t>, which may not require complex statistical techniques for every task, the investment in SPSS might be seen as an expensive undertaking.</w:t>
      </w:r>
    </w:p>
    <w:p w14:paraId="7B02D54C" w14:textId="77777777" w:rsidR="00072B32" w:rsidRPr="00072B32" w:rsidRDefault="00072B32" w:rsidP="00072B32">
      <w:p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Excel:</w:t>
      </w:r>
    </w:p>
    <w:p w14:paraId="36BDBCF3" w14:textId="77777777" w:rsidR="00072B32" w:rsidRPr="00072B32" w:rsidRDefault="00072B32" w:rsidP="00072B32">
      <w:p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i/>
          <w:iCs/>
          <w:kern w:val="0"/>
          <w:sz w:val="24"/>
          <w:szCs w:val="24"/>
          <w:lang w:eastAsia="en-GB"/>
          <w14:ligatures w14:val="none"/>
        </w:rPr>
        <w:t>Advantages:</w:t>
      </w:r>
    </w:p>
    <w:p w14:paraId="280675E5" w14:textId="77777777" w:rsidR="00072B32" w:rsidRPr="00072B32" w:rsidRDefault="00072B32" w:rsidP="00072B32">
      <w:pPr>
        <w:numPr>
          <w:ilvl w:val="0"/>
          <w:numId w:val="12"/>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Versatility:</w:t>
      </w:r>
      <w:r w:rsidRPr="00072B32">
        <w:rPr>
          <w:rFonts w:ascii="Arial" w:eastAsia="Times New Roman" w:hAnsi="Arial" w:cs="Arial"/>
          <w:kern w:val="0"/>
          <w:sz w:val="24"/>
          <w:szCs w:val="24"/>
          <w:lang w:eastAsia="en-GB"/>
          <w14:ligatures w14:val="none"/>
        </w:rPr>
        <w:t xml:space="preserve"> Excel is widely known for its versatility. It is a common tool in the commercial sector and is extensively used for various tasks, including </w:t>
      </w:r>
      <w:r w:rsidRPr="00072B32">
        <w:rPr>
          <w:rFonts w:ascii="Arial" w:eastAsia="Times New Roman" w:hAnsi="Arial" w:cs="Arial"/>
          <w:kern w:val="0"/>
          <w:sz w:val="24"/>
          <w:szCs w:val="24"/>
          <w:lang w:eastAsia="en-GB"/>
          <w14:ligatures w14:val="none"/>
        </w:rPr>
        <w:lastRenderedPageBreak/>
        <w:t xml:space="preserve">spreadsheet management, budgeting, and organizing patient data. </w:t>
      </w:r>
      <w:proofErr w:type="spellStart"/>
      <w:r w:rsidRPr="00072B32">
        <w:rPr>
          <w:rFonts w:ascii="Arial" w:eastAsia="Times New Roman" w:hAnsi="Arial" w:cs="Arial"/>
          <w:kern w:val="0"/>
          <w:sz w:val="24"/>
          <w:szCs w:val="24"/>
          <w:lang w:eastAsia="en-GB"/>
          <w14:ligatures w14:val="none"/>
        </w:rPr>
        <w:t>GreenMed's</w:t>
      </w:r>
      <w:proofErr w:type="spellEnd"/>
      <w:r w:rsidRPr="00072B32">
        <w:rPr>
          <w:rFonts w:ascii="Arial" w:eastAsia="Times New Roman" w:hAnsi="Arial" w:cs="Arial"/>
          <w:kern w:val="0"/>
          <w:sz w:val="24"/>
          <w:szCs w:val="24"/>
          <w:lang w:eastAsia="en-GB"/>
          <w14:ligatures w14:val="none"/>
        </w:rPr>
        <w:t xml:space="preserve"> administrative staff can benefit from Excel's familiarity and user-friendly interface.</w:t>
      </w:r>
    </w:p>
    <w:p w14:paraId="1AE58DD6" w14:textId="77777777" w:rsidR="00072B32" w:rsidRPr="00072B32" w:rsidRDefault="00072B32" w:rsidP="00072B32">
      <w:pPr>
        <w:numPr>
          <w:ilvl w:val="0"/>
          <w:numId w:val="12"/>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Accessibility:</w:t>
      </w:r>
      <w:r w:rsidRPr="00072B32">
        <w:rPr>
          <w:rFonts w:ascii="Arial" w:eastAsia="Times New Roman" w:hAnsi="Arial" w:cs="Arial"/>
          <w:kern w:val="0"/>
          <w:sz w:val="24"/>
          <w:szCs w:val="24"/>
          <w:lang w:eastAsia="en-GB"/>
          <w14:ligatures w14:val="none"/>
        </w:rPr>
        <w:t xml:space="preserve"> Excel's accessibility is a key advantage. Professionals across various domains are familiar with its features, making it an ideal choice for general data management tasks. </w:t>
      </w:r>
      <w:proofErr w:type="spellStart"/>
      <w:r w:rsidRPr="00072B32">
        <w:rPr>
          <w:rFonts w:ascii="Arial" w:eastAsia="Times New Roman" w:hAnsi="Arial" w:cs="Arial"/>
          <w:kern w:val="0"/>
          <w:sz w:val="24"/>
          <w:szCs w:val="24"/>
          <w:lang w:eastAsia="en-GB"/>
          <w14:ligatures w14:val="none"/>
        </w:rPr>
        <w:t>GreenMed's</w:t>
      </w:r>
      <w:proofErr w:type="spellEnd"/>
      <w:r w:rsidRPr="00072B32">
        <w:rPr>
          <w:rFonts w:ascii="Arial" w:eastAsia="Times New Roman" w:hAnsi="Arial" w:cs="Arial"/>
          <w:kern w:val="0"/>
          <w:sz w:val="24"/>
          <w:szCs w:val="24"/>
          <w:lang w:eastAsia="en-GB"/>
          <w14:ligatures w14:val="none"/>
        </w:rPr>
        <w:t xml:space="preserve"> administrative tasks, such as scheduling and budgeting, can be efficiently handled using Excel.</w:t>
      </w:r>
    </w:p>
    <w:p w14:paraId="737F14B2" w14:textId="77777777" w:rsidR="00072B32" w:rsidRPr="00072B32" w:rsidRDefault="00072B32" w:rsidP="00072B32">
      <w:p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i/>
          <w:iCs/>
          <w:kern w:val="0"/>
          <w:sz w:val="24"/>
          <w:szCs w:val="24"/>
          <w:lang w:eastAsia="en-GB"/>
          <w14:ligatures w14:val="none"/>
        </w:rPr>
        <w:t>Disadvantages:</w:t>
      </w:r>
    </w:p>
    <w:p w14:paraId="6D49D537" w14:textId="77777777" w:rsidR="00072B32" w:rsidRPr="00072B32" w:rsidRDefault="00072B32" w:rsidP="00072B32">
      <w:pPr>
        <w:numPr>
          <w:ilvl w:val="0"/>
          <w:numId w:val="13"/>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Limited Handling of Large Datasets:</w:t>
      </w:r>
      <w:r w:rsidRPr="00072B32">
        <w:rPr>
          <w:rFonts w:ascii="Arial" w:eastAsia="Times New Roman" w:hAnsi="Arial" w:cs="Arial"/>
          <w:kern w:val="0"/>
          <w:sz w:val="24"/>
          <w:szCs w:val="24"/>
          <w:lang w:eastAsia="en-GB"/>
          <w14:ligatures w14:val="none"/>
        </w:rPr>
        <w:t xml:space="preserve"> Excel has limitations when dealing with large datasets. It may experience performance issues and is not meant for massive data sets. In scenarios where </w:t>
      </w:r>
      <w:proofErr w:type="spellStart"/>
      <w:r w:rsidRPr="00072B32">
        <w:rPr>
          <w:rFonts w:ascii="Arial" w:eastAsia="Times New Roman" w:hAnsi="Arial" w:cs="Arial"/>
          <w:kern w:val="0"/>
          <w:sz w:val="24"/>
          <w:szCs w:val="24"/>
          <w:lang w:eastAsia="en-GB"/>
          <w14:ligatures w14:val="none"/>
        </w:rPr>
        <w:t>GreenMed</w:t>
      </w:r>
      <w:proofErr w:type="spellEnd"/>
      <w:r w:rsidRPr="00072B32">
        <w:rPr>
          <w:rFonts w:ascii="Arial" w:eastAsia="Times New Roman" w:hAnsi="Arial" w:cs="Arial"/>
          <w:kern w:val="0"/>
          <w:sz w:val="24"/>
          <w:szCs w:val="24"/>
          <w:lang w:eastAsia="en-GB"/>
          <w14:ligatures w14:val="none"/>
        </w:rPr>
        <w:t xml:space="preserve"> deals with extensive patient data, Excel's capabilities may fall short.</w:t>
      </w:r>
    </w:p>
    <w:p w14:paraId="44859631" w14:textId="77777777" w:rsidR="00072B32" w:rsidRPr="00072B32" w:rsidRDefault="00072B32" w:rsidP="00072B32">
      <w:pPr>
        <w:numPr>
          <w:ilvl w:val="0"/>
          <w:numId w:val="13"/>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Basic Statistical Capabilities:</w:t>
      </w:r>
      <w:r w:rsidRPr="00072B32">
        <w:rPr>
          <w:rFonts w:ascii="Arial" w:eastAsia="Times New Roman" w:hAnsi="Arial" w:cs="Arial"/>
          <w:kern w:val="0"/>
          <w:sz w:val="24"/>
          <w:szCs w:val="24"/>
          <w:lang w:eastAsia="en-GB"/>
          <w14:ligatures w14:val="none"/>
        </w:rPr>
        <w:t xml:space="preserve"> While Excel provides essential statistical tools like pivot tables and charts, its statistical capabilities are not as advanced as those offered by dedicated statistical software like SPSS. For in-depth scientific research requiring substantial datasets, Excel might not be the most suitable choice.</w:t>
      </w:r>
    </w:p>
    <w:p w14:paraId="53DFAF57" w14:textId="77777777" w:rsidR="00072B32" w:rsidRPr="00072B32" w:rsidRDefault="00072B32" w:rsidP="00072B32">
      <w:p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Tableau:</w:t>
      </w:r>
    </w:p>
    <w:p w14:paraId="475678C4" w14:textId="77777777" w:rsidR="00072B32" w:rsidRPr="00072B32" w:rsidRDefault="00072B32" w:rsidP="00072B32">
      <w:p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i/>
          <w:iCs/>
          <w:kern w:val="0"/>
          <w:sz w:val="24"/>
          <w:szCs w:val="24"/>
          <w:lang w:eastAsia="en-GB"/>
          <w14:ligatures w14:val="none"/>
        </w:rPr>
        <w:t>Advantages:</w:t>
      </w:r>
    </w:p>
    <w:p w14:paraId="5B63E113" w14:textId="77777777" w:rsidR="00072B32" w:rsidRPr="00072B32" w:rsidRDefault="00072B32" w:rsidP="00072B32">
      <w:pPr>
        <w:numPr>
          <w:ilvl w:val="0"/>
          <w:numId w:val="14"/>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Data Visualization Mastery:</w:t>
      </w:r>
      <w:r w:rsidRPr="00072B32">
        <w:rPr>
          <w:rFonts w:ascii="Arial" w:eastAsia="Times New Roman" w:hAnsi="Arial" w:cs="Arial"/>
          <w:kern w:val="0"/>
          <w:sz w:val="24"/>
          <w:szCs w:val="24"/>
          <w:lang w:eastAsia="en-GB"/>
          <w14:ligatures w14:val="none"/>
        </w:rPr>
        <w:t xml:space="preserve"> Tableau is a visual analytics platform, excelling in transforming complex data into visually engaging stories. </w:t>
      </w:r>
      <w:proofErr w:type="spellStart"/>
      <w:r w:rsidRPr="00072B32">
        <w:rPr>
          <w:rFonts w:ascii="Arial" w:eastAsia="Times New Roman" w:hAnsi="Arial" w:cs="Arial"/>
          <w:kern w:val="0"/>
          <w:sz w:val="24"/>
          <w:szCs w:val="24"/>
          <w:lang w:eastAsia="en-GB"/>
          <w14:ligatures w14:val="none"/>
        </w:rPr>
        <w:t>GreenMed</w:t>
      </w:r>
      <w:proofErr w:type="spellEnd"/>
      <w:r w:rsidRPr="00072B32">
        <w:rPr>
          <w:rFonts w:ascii="Arial" w:eastAsia="Times New Roman" w:hAnsi="Arial" w:cs="Arial"/>
          <w:kern w:val="0"/>
          <w:sz w:val="24"/>
          <w:szCs w:val="24"/>
          <w:lang w:eastAsia="en-GB"/>
          <w14:ligatures w14:val="none"/>
        </w:rPr>
        <w:t xml:space="preserve"> can leverage Tableau to create interactive dashboards presenting patient outcome information, making it easier for stakeholders to derive actionable insights.</w:t>
      </w:r>
    </w:p>
    <w:p w14:paraId="21BE88FF" w14:textId="77777777" w:rsidR="00072B32" w:rsidRPr="00072B32" w:rsidRDefault="00072B32" w:rsidP="00072B32">
      <w:pPr>
        <w:numPr>
          <w:ilvl w:val="0"/>
          <w:numId w:val="14"/>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Handling Larger Datasets:</w:t>
      </w:r>
      <w:r w:rsidRPr="00072B32">
        <w:rPr>
          <w:rFonts w:ascii="Arial" w:eastAsia="Times New Roman" w:hAnsi="Arial" w:cs="Arial"/>
          <w:kern w:val="0"/>
          <w:sz w:val="24"/>
          <w:szCs w:val="24"/>
          <w:lang w:eastAsia="en-GB"/>
          <w14:ligatures w14:val="none"/>
        </w:rPr>
        <w:t xml:space="preserve"> Tableau is adept at handling larger datasets, providing a visual representation of data trends. In healthcare analytics, where extensive datasets are common, Tableau's capacity to handle larger volumes of data is advantageous.</w:t>
      </w:r>
    </w:p>
    <w:p w14:paraId="259A521D" w14:textId="77777777" w:rsidR="00072B32" w:rsidRPr="00072B32" w:rsidRDefault="00072B32" w:rsidP="00072B32">
      <w:p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i/>
          <w:iCs/>
          <w:kern w:val="0"/>
          <w:sz w:val="24"/>
          <w:szCs w:val="24"/>
          <w:lang w:eastAsia="en-GB"/>
          <w14:ligatures w14:val="none"/>
        </w:rPr>
        <w:t>Disadvantages:</w:t>
      </w:r>
    </w:p>
    <w:p w14:paraId="2C4CF435" w14:textId="77777777" w:rsidR="00072B32" w:rsidRPr="00072B32" w:rsidRDefault="00072B32" w:rsidP="00072B32">
      <w:pPr>
        <w:numPr>
          <w:ilvl w:val="0"/>
          <w:numId w:val="15"/>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Cost and Training:</w:t>
      </w:r>
      <w:r w:rsidRPr="00072B32">
        <w:rPr>
          <w:rFonts w:ascii="Arial" w:eastAsia="Times New Roman" w:hAnsi="Arial" w:cs="Arial"/>
          <w:kern w:val="0"/>
          <w:sz w:val="24"/>
          <w:szCs w:val="24"/>
          <w:lang w:eastAsia="en-GB"/>
          <w14:ligatures w14:val="none"/>
        </w:rPr>
        <w:t xml:space="preserve"> Tableau can be costly, and its specialized features may require staff training. For a smaller company like </w:t>
      </w:r>
      <w:proofErr w:type="spellStart"/>
      <w:r w:rsidRPr="00072B32">
        <w:rPr>
          <w:rFonts w:ascii="Arial" w:eastAsia="Times New Roman" w:hAnsi="Arial" w:cs="Arial"/>
          <w:kern w:val="0"/>
          <w:sz w:val="24"/>
          <w:szCs w:val="24"/>
          <w:lang w:eastAsia="en-GB"/>
          <w14:ligatures w14:val="none"/>
        </w:rPr>
        <w:t>GreenMed</w:t>
      </w:r>
      <w:proofErr w:type="spellEnd"/>
      <w:r w:rsidRPr="00072B32">
        <w:rPr>
          <w:rFonts w:ascii="Arial" w:eastAsia="Times New Roman" w:hAnsi="Arial" w:cs="Arial"/>
          <w:kern w:val="0"/>
          <w:sz w:val="24"/>
          <w:szCs w:val="24"/>
          <w:lang w:eastAsia="en-GB"/>
          <w14:ligatures w14:val="none"/>
        </w:rPr>
        <w:t xml:space="preserve"> with limited resources, the investment in Tableau, both in terms of cost and training, may be a drawback.</w:t>
      </w:r>
    </w:p>
    <w:p w14:paraId="1F416EA5" w14:textId="77777777" w:rsidR="00072B32" w:rsidRPr="00072B32" w:rsidRDefault="00072B32" w:rsidP="00072B32">
      <w:pPr>
        <w:numPr>
          <w:ilvl w:val="0"/>
          <w:numId w:val="15"/>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Limited Statistical Depth:</w:t>
      </w:r>
      <w:r w:rsidRPr="00072B32">
        <w:rPr>
          <w:rFonts w:ascii="Arial" w:eastAsia="Times New Roman" w:hAnsi="Arial" w:cs="Arial"/>
          <w:kern w:val="0"/>
          <w:sz w:val="24"/>
          <w:szCs w:val="24"/>
          <w:lang w:eastAsia="en-GB"/>
          <w14:ligatures w14:val="none"/>
        </w:rPr>
        <w:t xml:space="preserve"> Tableau primarily focuses on visualization and may not offer the same depth of statistical analysis as dedicated statistical software. </w:t>
      </w:r>
      <w:r w:rsidRPr="00072B32">
        <w:rPr>
          <w:rFonts w:ascii="Arial" w:eastAsia="Times New Roman" w:hAnsi="Arial" w:cs="Arial"/>
          <w:kern w:val="0"/>
          <w:sz w:val="24"/>
          <w:szCs w:val="24"/>
          <w:lang w:eastAsia="en-GB"/>
          <w14:ligatures w14:val="none"/>
        </w:rPr>
        <w:lastRenderedPageBreak/>
        <w:t xml:space="preserve">For </w:t>
      </w:r>
      <w:proofErr w:type="spellStart"/>
      <w:r w:rsidRPr="00072B32">
        <w:rPr>
          <w:rFonts w:ascii="Arial" w:eastAsia="Times New Roman" w:hAnsi="Arial" w:cs="Arial"/>
          <w:kern w:val="0"/>
          <w:sz w:val="24"/>
          <w:szCs w:val="24"/>
          <w:lang w:eastAsia="en-GB"/>
          <w14:ligatures w14:val="none"/>
        </w:rPr>
        <w:t>GreenMed</w:t>
      </w:r>
      <w:proofErr w:type="spellEnd"/>
      <w:r w:rsidRPr="00072B32">
        <w:rPr>
          <w:rFonts w:ascii="Arial" w:eastAsia="Times New Roman" w:hAnsi="Arial" w:cs="Arial"/>
          <w:kern w:val="0"/>
          <w:sz w:val="24"/>
          <w:szCs w:val="24"/>
          <w:lang w:eastAsia="en-GB"/>
          <w14:ligatures w14:val="none"/>
        </w:rPr>
        <w:t>, where statistical rigor is essential, reliance solely on Tableau might be limiting.</w:t>
      </w:r>
    </w:p>
    <w:p w14:paraId="2C3E7E2B" w14:textId="77777777" w:rsidR="00072B32" w:rsidRPr="00072B32" w:rsidRDefault="00072B32" w:rsidP="00072B32">
      <w:p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b) Importance of Data Governance with Examples:</w:t>
      </w:r>
    </w:p>
    <w:p w14:paraId="747B035F" w14:textId="77777777" w:rsidR="00072B32" w:rsidRPr="00072B32" w:rsidRDefault="00072B32" w:rsidP="00072B32">
      <w:p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kern w:val="0"/>
          <w:sz w:val="24"/>
          <w:szCs w:val="24"/>
          <w:lang w:eastAsia="en-GB"/>
          <w14:ligatures w14:val="none"/>
        </w:rPr>
        <w:t xml:space="preserve">Data governance is crucial for ensuring data accuracy, safety, and usability. In the healthcare sector, particularly for organizations like </w:t>
      </w:r>
      <w:proofErr w:type="spellStart"/>
      <w:r w:rsidRPr="00072B32">
        <w:rPr>
          <w:rFonts w:ascii="Arial" w:eastAsia="Times New Roman" w:hAnsi="Arial" w:cs="Arial"/>
          <w:kern w:val="0"/>
          <w:sz w:val="24"/>
          <w:szCs w:val="24"/>
          <w:lang w:eastAsia="en-GB"/>
          <w14:ligatures w14:val="none"/>
        </w:rPr>
        <w:t>GreenMed</w:t>
      </w:r>
      <w:proofErr w:type="spellEnd"/>
      <w:r w:rsidRPr="00072B32">
        <w:rPr>
          <w:rFonts w:ascii="Arial" w:eastAsia="Times New Roman" w:hAnsi="Arial" w:cs="Arial"/>
          <w:kern w:val="0"/>
          <w:sz w:val="24"/>
          <w:szCs w:val="24"/>
          <w:lang w:eastAsia="en-GB"/>
          <w14:ligatures w14:val="none"/>
        </w:rPr>
        <w:t xml:space="preserve"> Innovations, the importance of data governance cannot be overstated.</w:t>
      </w:r>
    </w:p>
    <w:p w14:paraId="2E3D45DB" w14:textId="77777777" w:rsidR="00072B32" w:rsidRPr="00072B32" w:rsidRDefault="00072B32" w:rsidP="00072B32">
      <w:p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i/>
          <w:iCs/>
          <w:kern w:val="0"/>
          <w:sz w:val="24"/>
          <w:szCs w:val="24"/>
          <w:lang w:eastAsia="en-GB"/>
          <w14:ligatures w14:val="none"/>
        </w:rPr>
        <w:t>Examples:</w:t>
      </w:r>
    </w:p>
    <w:p w14:paraId="7FAD9D39" w14:textId="77777777" w:rsidR="00072B32" w:rsidRPr="00072B32" w:rsidRDefault="00072B32" w:rsidP="00072B32">
      <w:pPr>
        <w:numPr>
          <w:ilvl w:val="0"/>
          <w:numId w:val="16"/>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Patient Data Protection:</w:t>
      </w:r>
      <w:r w:rsidRPr="00072B32">
        <w:rPr>
          <w:rFonts w:ascii="Arial" w:eastAsia="Times New Roman" w:hAnsi="Arial" w:cs="Arial"/>
          <w:kern w:val="0"/>
          <w:sz w:val="24"/>
          <w:szCs w:val="24"/>
          <w:lang w:eastAsia="en-GB"/>
          <w14:ligatures w14:val="none"/>
        </w:rPr>
        <w:t xml:space="preserve"> </w:t>
      </w:r>
      <w:proofErr w:type="spellStart"/>
      <w:r w:rsidRPr="00072B32">
        <w:rPr>
          <w:rFonts w:ascii="Arial" w:eastAsia="Times New Roman" w:hAnsi="Arial" w:cs="Arial"/>
          <w:kern w:val="0"/>
          <w:sz w:val="24"/>
          <w:szCs w:val="24"/>
          <w:lang w:eastAsia="en-GB"/>
          <w14:ligatures w14:val="none"/>
        </w:rPr>
        <w:t>GreenMed</w:t>
      </w:r>
      <w:proofErr w:type="spellEnd"/>
      <w:r w:rsidRPr="00072B32">
        <w:rPr>
          <w:rFonts w:ascii="Arial" w:eastAsia="Times New Roman" w:hAnsi="Arial" w:cs="Arial"/>
          <w:kern w:val="0"/>
          <w:sz w:val="24"/>
          <w:szCs w:val="24"/>
          <w:lang w:eastAsia="en-GB"/>
          <w14:ligatures w14:val="none"/>
        </w:rPr>
        <w:t xml:space="preserve"> deals with sensitive patient data, including treatment plans and medical histories. Data governance policies are essential to comply with regulations like HIPAA, safeguarding patient confidentiality and building trust. Without robust data governance, there is a risk of data breaches, compromising patient privacy.</w:t>
      </w:r>
    </w:p>
    <w:p w14:paraId="42759C87" w14:textId="77777777" w:rsidR="00072B32" w:rsidRPr="00072B32" w:rsidRDefault="00072B32" w:rsidP="00072B32">
      <w:pPr>
        <w:numPr>
          <w:ilvl w:val="0"/>
          <w:numId w:val="16"/>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Research Data Quality:</w:t>
      </w:r>
      <w:r w:rsidRPr="00072B32">
        <w:rPr>
          <w:rFonts w:ascii="Arial" w:eastAsia="Times New Roman" w:hAnsi="Arial" w:cs="Arial"/>
          <w:kern w:val="0"/>
          <w:sz w:val="24"/>
          <w:szCs w:val="24"/>
          <w:lang w:eastAsia="en-GB"/>
          <w14:ligatures w14:val="none"/>
        </w:rPr>
        <w:t xml:space="preserve"> </w:t>
      </w:r>
      <w:proofErr w:type="spellStart"/>
      <w:r w:rsidRPr="00072B32">
        <w:rPr>
          <w:rFonts w:ascii="Arial" w:eastAsia="Times New Roman" w:hAnsi="Arial" w:cs="Arial"/>
          <w:kern w:val="0"/>
          <w:sz w:val="24"/>
          <w:szCs w:val="24"/>
          <w:lang w:eastAsia="en-GB"/>
          <w14:ligatures w14:val="none"/>
        </w:rPr>
        <w:t>GreenMed</w:t>
      </w:r>
      <w:proofErr w:type="spellEnd"/>
      <w:r w:rsidRPr="00072B32">
        <w:rPr>
          <w:rFonts w:ascii="Arial" w:eastAsia="Times New Roman" w:hAnsi="Arial" w:cs="Arial"/>
          <w:kern w:val="0"/>
          <w:sz w:val="24"/>
          <w:szCs w:val="24"/>
          <w:lang w:eastAsia="en-GB"/>
          <w14:ligatures w14:val="none"/>
        </w:rPr>
        <w:t xml:space="preserve"> may engage in various research projects. Data governance ensures that information collected for research is accurate, dependable, and verifiable. For instance, in a clinical trial, adherence to data governance rules guarantees the reliability of patients' responses to a new medication, ensuring the integrity of the research findings.</w:t>
      </w:r>
    </w:p>
    <w:p w14:paraId="3502B498" w14:textId="0E89126F" w:rsidR="00072B32" w:rsidRPr="00072B32" w:rsidRDefault="00072B32" w:rsidP="00072B32">
      <w:pPr>
        <w:numPr>
          <w:ilvl w:val="0"/>
          <w:numId w:val="16"/>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Data Democratization:</w:t>
      </w:r>
      <w:r w:rsidRPr="00072B32">
        <w:rPr>
          <w:rFonts w:ascii="Arial" w:eastAsia="Times New Roman" w:hAnsi="Arial" w:cs="Arial"/>
          <w:kern w:val="0"/>
          <w:sz w:val="24"/>
          <w:szCs w:val="24"/>
          <w:lang w:eastAsia="en-GB"/>
          <w14:ligatures w14:val="none"/>
        </w:rPr>
        <w:t xml:space="preserve"> </w:t>
      </w:r>
      <w:r w:rsidR="003E2D5C" w:rsidRPr="003E2D5C">
        <w:rPr>
          <w:rFonts w:ascii="Arial" w:eastAsia="Times New Roman" w:hAnsi="Arial" w:cs="Arial"/>
          <w:kern w:val="0"/>
          <w:sz w:val="24"/>
          <w:szCs w:val="24"/>
          <w:lang w:eastAsia="en-GB"/>
          <w14:ligatures w14:val="none"/>
        </w:rPr>
        <w:t xml:space="preserve">Data governance goes beyond data security to include data democratisation. It guarantees that non-technical staff, such as marketing analysts, may access data while maintaining its integrity. This implies that </w:t>
      </w:r>
      <w:proofErr w:type="spellStart"/>
      <w:r w:rsidR="003E2D5C" w:rsidRPr="003E2D5C">
        <w:rPr>
          <w:rFonts w:ascii="Arial" w:eastAsia="Times New Roman" w:hAnsi="Arial" w:cs="Arial"/>
          <w:kern w:val="0"/>
          <w:sz w:val="24"/>
          <w:szCs w:val="24"/>
          <w:lang w:eastAsia="en-GB"/>
          <w14:ligatures w14:val="none"/>
        </w:rPr>
        <w:t>GreenMed</w:t>
      </w:r>
      <w:proofErr w:type="spellEnd"/>
      <w:r w:rsidR="003E2D5C" w:rsidRPr="003E2D5C">
        <w:rPr>
          <w:rFonts w:ascii="Arial" w:eastAsia="Times New Roman" w:hAnsi="Arial" w:cs="Arial"/>
          <w:kern w:val="0"/>
          <w:sz w:val="24"/>
          <w:szCs w:val="24"/>
          <w:lang w:eastAsia="en-GB"/>
          <w14:ligatures w14:val="none"/>
        </w:rPr>
        <w:t xml:space="preserve"> may access patient demographic data and customise health programmes without requiring extensive IT knowledge, fostering cross-departmental collaboration.</w:t>
      </w:r>
    </w:p>
    <w:p w14:paraId="43D704FC" w14:textId="77777777" w:rsidR="00072B32" w:rsidRPr="00072B32" w:rsidRDefault="00072B32" w:rsidP="00072B32">
      <w:pPr>
        <w:numPr>
          <w:ilvl w:val="0"/>
          <w:numId w:val="16"/>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Preventing "Garbage In, Garbage Out":</w:t>
      </w:r>
      <w:r w:rsidRPr="00072B32">
        <w:rPr>
          <w:rFonts w:ascii="Arial" w:eastAsia="Times New Roman" w:hAnsi="Arial" w:cs="Arial"/>
          <w:kern w:val="0"/>
          <w:sz w:val="24"/>
          <w:szCs w:val="24"/>
          <w:lang w:eastAsia="en-GB"/>
          <w14:ligatures w14:val="none"/>
        </w:rPr>
        <w:t xml:space="preserve"> In data analytics, the quality of the insights derived is directly linked to the quality of the data input. Data governance prevents the issue of "garbage in, garbage out" by ensuring that data used by analytics tools is of the highest quality. This is critical for </w:t>
      </w:r>
      <w:proofErr w:type="spellStart"/>
      <w:r w:rsidRPr="00072B32">
        <w:rPr>
          <w:rFonts w:ascii="Arial" w:eastAsia="Times New Roman" w:hAnsi="Arial" w:cs="Arial"/>
          <w:kern w:val="0"/>
          <w:sz w:val="24"/>
          <w:szCs w:val="24"/>
          <w:lang w:eastAsia="en-GB"/>
          <w14:ligatures w14:val="none"/>
        </w:rPr>
        <w:t>GreenMed</w:t>
      </w:r>
      <w:proofErr w:type="spellEnd"/>
      <w:r w:rsidRPr="00072B32">
        <w:rPr>
          <w:rFonts w:ascii="Arial" w:eastAsia="Times New Roman" w:hAnsi="Arial" w:cs="Arial"/>
          <w:kern w:val="0"/>
          <w:sz w:val="24"/>
          <w:szCs w:val="24"/>
          <w:lang w:eastAsia="en-GB"/>
          <w14:ligatures w14:val="none"/>
        </w:rPr>
        <w:t xml:space="preserve"> to make informed decisions based on reliable data.</w:t>
      </w:r>
    </w:p>
    <w:p w14:paraId="2AE70241" w14:textId="7841E6CC" w:rsidR="00072B32" w:rsidRPr="00072B32" w:rsidRDefault="00072B32" w:rsidP="00072B32">
      <w:pPr>
        <w:numPr>
          <w:ilvl w:val="0"/>
          <w:numId w:val="16"/>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Creativity and Collaboration:</w:t>
      </w:r>
      <w:r w:rsidR="002C18C0" w:rsidRPr="002C18C0">
        <w:t xml:space="preserve"> </w:t>
      </w:r>
      <w:r w:rsidR="002C18C0" w:rsidRPr="002C18C0">
        <w:rPr>
          <w:rFonts w:ascii="Arial" w:eastAsia="Times New Roman" w:hAnsi="Arial" w:cs="Arial"/>
          <w:kern w:val="0"/>
          <w:sz w:val="24"/>
          <w:szCs w:val="24"/>
          <w:lang w:eastAsia="en-GB"/>
          <w14:ligatures w14:val="none"/>
        </w:rPr>
        <w:t xml:space="preserve">Data governance fosters creativity by offering a safe and well-managed environment. </w:t>
      </w:r>
      <w:proofErr w:type="spellStart"/>
      <w:r w:rsidR="002C18C0" w:rsidRPr="002C18C0">
        <w:rPr>
          <w:rFonts w:ascii="Arial" w:eastAsia="Times New Roman" w:hAnsi="Arial" w:cs="Arial"/>
          <w:kern w:val="0"/>
          <w:sz w:val="24"/>
          <w:szCs w:val="24"/>
          <w:lang w:eastAsia="en-GB"/>
          <w14:ligatures w14:val="none"/>
        </w:rPr>
        <w:t>GreenMed</w:t>
      </w:r>
      <w:proofErr w:type="spellEnd"/>
      <w:r w:rsidR="002C18C0" w:rsidRPr="002C18C0">
        <w:rPr>
          <w:rFonts w:ascii="Arial" w:eastAsia="Times New Roman" w:hAnsi="Arial" w:cs="Arial"/>
          <w:kern w:val="0"/>
          <w:sz w:val="24"/>
          <w:szCs w:val="24"/>
          <w:lang w:eastAsia="en-GB"/>
          <w14:ligatures w14:val="none"/>
        </w:rPr>
        <w:t xml:space="preserve"> may engage in cooperative research, establish partnerships, and communicate with stakeholders with assurance, understanding that data governance guidelines protect their rights and align with their moral and legal obligations.</w:t>
      </w:r>
    </w:p>
    <w:p w14:paraId="7B4E2EC2" w14:textId="77777777" w:rsidR="00072B32" w:rsidRPr="00072B32" w:rsidRDefault="00072B32" w:rsidP="00072B32">
      <w:pPr>
        <w:numPr>
          <w:ilvl w:val="0"/>
          <w:numId w:val="16"/>
        </w:num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b/>
          <w:bCs/>
          <w:kern w:val="0"/>
          <w:sz w:val="24"/>
          <w:szCs w:val="24"/>
          <w:lang w:eastAsia="en-GB"/>
          <w14:ligatures w14:val="none"/>
        </w:rPr>
        <w:t>Balancing Accessibility and Security:</w:t>
      </w:r>
      <w:r w:rsidRPr="00072B32">
        <w:rPr>
          <w:rFonts w:ascii="Arial" w:eastAsia="Times New Roman" w:hAnsi="Arial" w:cs="Arial"/>
          <w:kern w:val="0"/>
          <w:sz w:val="24"/>
          <w:szCs w:val="24"/>
          <w:lang w:eastAsia="en-GB"/>
          <w14:ligatures w14:val="none"/>
        </w:rPr>
        <w:t xml:space="preserve"> Data governance involves a delicate balance between accessibility and security. It ensures that data is accessible to those who need it while maintaining control to prevent unauthorized use. This is </w:t>
      </w:r>
      <w:r w:rsidRPr="00072B32">
        <w:rPr>
          <w:rFonts w:ascii="Arial" w:eastAsia="Times New Roman" w:hAnsi="Arial" w:cs="Arial"/>
          <w:kern w:val="0"/>
          <w:sz w:val="24"/>
          <w:szCs w:val="24"/>
          <w:lang w:eastAsia="en-GB"/>
          <w14:ligatures w14:val="none"/>
        </w:rPr>
        <w:lastRenderedPageBreak/>
        <w:t xml:space="preserve">particularly important for </w:t>
      </w:r>
      <w:proofErr w:type="spellStart"/>
      <w:r w:rsidRPr="00072B32">
        <w:rPr>
          <w:rFonts w:ascii="Arial" w:eastAsia="Times New Roman" w:hAnsi="Arial" w:cs="Arial"/>
          <w:kern w:val="0"/>
          <w:sz w:val="24"/>
          <w:szCs w:val="24"/>
          <w:lang w:eastAsia="en-GB"/>
          <w14:ligatures w14:val="none"/>
        </w:rPr>
        <w:t>GreenMed</w:t>
      </w:r>
      <w:proofErr w:type="spellEnd"/>
      <w:r w:rsidRPr="00072B32">
        <w:rPr>
          <w:rFonts w:ascii="Arial" w:eastAsia="Times New Roman" w:hAnsi="Arial" w:cs="Arial"/>
          <w:kern w:val="0"/>
          <w:sz w:val="24"/>
          <w:szCs w:val="24"/>
          <w:lang w:eastAsia="en-GB"/>
          <w14:ligatures w14:val="none"/>
        </w:rPr>
        <w:t>, where different teams require access to specific datasets for their respective tasks.</w:t>
      </w:r>
    </w:p>
    <w:p w14:paraId="0164BCB2" w14:textId="77777777" w:rsidR="00072B32" w:rsidRPr="00072B32" w:rsidRDefault="00072B32" w:rsidP="00072B32">
      <w:pPr>
        <w:spacing w:before="100" w:beforeAutospacing="1" w:after="100" w:afterAutospacing="1" w:line="276" w:lineRule="auto"/>
        <w:rPr>
          <w:rFonts w:ascii="Arial" w:eastAsia="Times New Roman" w:hAnsi="Arial" w:cs="Arial"/>
          <w:kern w:val="0"/>
          <w:sz w:val="24"/>
          <w:szCs w:val="24"/>
          <w:lang w:eastAsia="en-GB"/>
          <w14:ligatures w14:val="none"/>
        </w:rPr>
      </w:pPr>
      <w:r w:rsidRPr="00072B32">
        <w:rPr>
          <w:rFonts w:ascii="Arial" w:eastAsia="Times New Roman" w:hAnsi="Arial" w:cs="Arial"/>
          <w:kern w:val="0"/>
          <w:sz w:val="24"/>
          <w:szCs w:val="24"/>
          <w:lang w:eastAsia="en-GB"/>
          <w14:ligatures w14:val="none"/>
        </w:rPr>
        <w:t xml:space="preserve">In conclusion, data governance is an integral part of effective healthcare data management. It ensures the protection of patient information, maintains research data quality, promotes data democratization, prevents data quality issues, and fosters creativity and collaboration. For </w:t>
      </w:r>
      <w:proofErr w:type="spellStart"/>
      <w:r w:rsidRPr="00072B32">
        <w:rPr>
          <w:rFonts w:ascii="Arial" w:eastAsia="Times New Roman" w:hAnsi="Arial" w:cs="Arial"/>
          <w:kern w:val="0"/>
          <w:sz w:val="24"/>
          <w:szCs w:val="24"/>
          <w:lang w:eastAsia="en-GB"/>
          <w14:ligatures w14:val="none"/>
        </w:rPr>
        <w:t>GreenMed</w:t>
      </w:r>
      <w:proofErr w:type="spellEnd"/>
      <w:r w:rsidRPr="00072B32">
        <w:rPr>
          <w:rFonts w:ascii="Arial" w:eastAsia="Times New Roman" w:hAnsi="Arial" w:cs="Arial"/>
          <w:kern w:val="0"/>
          <w:sz w:val="24"/>
          <w:szCs w:val="24"/>
          <w:lang w:eastAsia="en-GB"/>
          <w14:ligatures w14:val="none"/>
        </w:rPr>
        <w:t xml:space="preserve"> Innovations, these examples underscore the critical role of data governance in supporting data-driven decision-making and enhancing patient outcomes.</w:t>
      </w:r>
    </w:p>
    <w:p w14:paraId="288413FB" w14:textId="10A7A1A7" w:rsidR="002F1E4E" w:rsidRPr="00072B32" w:rsidRDefault="002F1E4E" w:rsidP="00072B32">
      <w:pPr>
        <w:spacing w:line="276" w:lineRule="auto"/>
        <w:ind w:firstLine="720"/>
        <w:rPr>
          <w:rFonts w:ascii="Arial" w:hAnsi="Arial" w:cs="Arial"/>
          <w:sz w:val="24"/>
          <w:szCs w:val="24"/>
          <w:lang w:val="en-US"/>
        </w:rPr>
      </w:pPr>
      <w:r w:rsidRPr="00072B32">
        <w:rPr>
          <w:rFonts w:ascii="Arial" w:hAnsi="Arial" w:cs="Arial"/>
          <w:sz w:val="24"/>
          <w:szCs w:val="24"/>
          <w:lang w:val="en-US"/>
        </w:rPr>
        <w:t>s is significant since the consequences of patient consideration rely upon the convenient and compelling understanding of information.</w:t>
      </w:r>
    </w:p>
    <w:p w14:paraId="6E5CE78B" w14:textId="77777777" w:rsidR="00072B32" w:rsidRPr="00072B32" w:rsidRDefault="00072B32" w:rsidP="00072B32">
      <w:pPr>
        <w:spacing w:line="276" w:lineRule="auto"/>
        <w:ind w:firstLine="720"/>
        <w:rPr>
          <w:rFonts w:ascii="Arial" w:hAnsi="Arial" w:cs="Arial"/>
          <w:sz w:val="24"/>
          <w:szCs w:val="24"/>
          <w:lang w:val="en-US"/>
        </w:rPr>
      </w:pPr>
    </w:p>
    <w:p w14:paraId="1D72F087" w14:textId="46F0BF6A" w:rsidR="002F1E4E" w:rsidRPr="00072B32" w:rsidRDefault="002F1E4E" w:rsidP="00072B32">
      <w:pPr>
        <w:spacing w:line="276" w:lineRule="auto"/>
        <w:rPr>
          <w:rFonts w:ascii="Arial" w:hAnsi="Arial" w:cs="Arial"/>
          <w:sz w:val="24"/>
          <w:szCs w:val="24"/>
          <w:lang w:val="en-US"/>
        </w:rPr>
      </w:pPr>
      <w:r w:rsidRPr="00072B32">
        <w:rPr>
          <w:rFonts w:ascii="Arial" w:hAnsi="Arial" w:cs="Arial"/>
          <w:sz w:val="24"/>
          <w:szCs w:val="24"/>
          <w:lang w:val="en-US"/>
        </w:rPr>
        <w:t>Conclusion</w:t>
      </w:r>
    </w:p>
    <w:p w14:paraId="3CFC2CCA" w14:textId="5D823A51" w:rsidR="002F1E4E" w:rsidRDefault="002F1E4E" w:rsidP="00072B32">
      <w:pPr>
        <w:spacing w:line="276" w:lineRule="auto"/>
        <w:ind w:firstLine="720"/>
        <w:rPr>
          <w:rFonts w:ascii="Arial" w:hAnsi="Arial" w:cs="Arial"/>
          <w:sz w:val="24"/>
          <w:szCs w:val="24"/>
          <w:lang w:val="en-US"/>
        </w:rPr>
      </w:pPr>
      <w:proofErr w:type="spellStart"/>
      <w:r w:rsidRPr="00072B32">
        <w:rPr>
          <w:rFonts w:ascii="Arial" w:hAnsi="Arial" w:cs="Arial"/>
          <w:sz w:val="24"/>
          <w:szCs w:val="24"/>
          <w:lang w:val="en-US"/>
        </w:rPr>
        <w:t>GreenMed</w:t>
      </w:r>
      <w:proofErr w:type="spellEnd"/>
      <w:r w:rsidRPr="00072B32">
        <w:rPr>
          <w:rFonts w:ascii="Arial" w:hAnsi="Arial" w:cs="Arial"/>
          <w:sz w:val="24"/>
          <w:szCs w:val="24"/>
          <w:lang w:val="en-US"/>
        </w:rPr>
        <w:t xml:space="preserve"> Developments utilized the "GreenMed_Healthcare_2023" dataset to inspect various information handling techniques. The investigation shows how Hadoop, Flash, R, Python, and Scene are not quite the same as each other with regards to overseeing enormous datasets. The examination stresses the advantages and downsides of each device concerning handling capacities and rates, and it likewise exhibits that it is so vital to match the right instrument to the particular requirements of an information driven medical services project. The fastidious way where </w:t>
      </w:r>
      <w:proofErr w:type="spellStart"/>
      <w:r w:rsidRPr="00072B32">
        <w:rPr>
          <w:rFonts w:ascii="Arial" w:hAnsi="Arial" w:cs="Arial"/>
          <w:sz w:val="24"/>
          <w:szCs w:val="24"/>
          <w:lang w:val="en-US"/>
        </w:rPr>
        <w:t>GreenMed</w:t>
      </w:r>
      <w:proofErr w:type="spellEnd"/>
      <w:r w:rsidRPr="00072B32">
        <w:rPr>
          <w:rFonts w:ascii="Arial" w:hAnsi="Arial" w:cs="Arial"/>
          <w:sz w:val="24"/>
          <w:szCs w:val="24"/>
          <w:lang w:val="en-US"/>
        </w:rPr>
        <w:t xml:space="preserve"> has utilized these instruments to upgrade patient consideration and drive medical services investigation highlights the need of doing effective and custom fitted information examination.</w:t>
      </w:r>
    </w:p>
    <w:p w14:paraId="488A734D" w14:textId="77777777" w:rsidR="00D427A8" w:rsidRDefault="00D427A8" w:rsidP="00072B32">
      <w:pPr>
        <w:spacing w:line="276" w:lineRule="auto"/>
        <w:ind w:firstLine="720"/>
        <w:rPr>
          <w:rFonts w:ascii="Arial" w:hAnsi="Arial" w:cs="Arial"/>
          <w:sz w:val="24"/>
          <w:szCs w:val="24"/>
          <w:lang w:val="en-US"/>
        </w:rPr>
      </w:pPr>
    </w:p>
    <w:p w14:paraId="08ABD261" w14:textId="77777777" w:rsidR="00D427A8" w:rsidRDefault="00D427A8" w:rsidP="00072B32">
      <w:pPr>
        <w:spacing w:line="276" w:lineRule="auto"/>
        <w:ind w:firstLine="720"/>
        <w:rPr>
          <w:rFonts w:ascii="Arial" w:hAnsi="Arial" w:cs="Arial"/>
          <w:sz w:val="24"/>
          <w:szCs w:val="24"/>
          <w:lang w:val="en-US"/>
        </w:rPr>
      </w:pPr>
    </w:p>
    <w:p w14:paraId="55404AA5" w14:textId="77777777" w:rsidR="00D427A8" w:rsidRDefault="00D427A8" w:rsidP="00072B32">
      <w:pPr>
        <w:spacing w:line="276" w:lineRule="auto"/>
        <w:ind w:firstLine="720"/>
        <w:rPr>
          <w:rFonts w:ascii="Arial" w:hAnsi="Arial" w:cs="Arial"/>
          <w:sz w:val="24"/>
          <w:szCs w:val="24"/>
          <w:lang w:val="en-US"/>
        </w:rPr>
      </w:pPr>
    </w:p>
    <w:p w14:paraId="2B1AC4A9" w14:textId="77777777" w:rsidR="00D427A8" w:rsidRDefault="00D427A8" w:rsidP="00072B32">
      <w:pPr>
        <w:spacing w:line="276" w:lineRule="auto"/>
        <w:ind w:firstLine="720"/>
        <w:rPr>
          <w:rFonts w:ascii="Arial" w:hAnsi="Arial" w:cs="Arial"/>
          <w:sz w:val="24"/>
          <w:szCs w:val="24"/>
          <w:lang w:val="en-US"/>
        </w:rPr>
      </w:pPr>
    </w:p>
    <w:p w14:paraId="78997521" w14:textId="77777777" w:rsidR="00D427A8" w:rsidRDefault="00D427A8" w:rsidP="00072B32">
      <w:pPr>
        <w:spacing w:line="276" w:lineRule="auto"/>
        <w:ind w:firstLine="720"/>
        <w:rPr>
          <w:rFonts w:ascii="Arial" w:hAnsi="Arial" w:cs="Arial"/>
          <w:sz w:val="24"/>
          <w:szCs w:val="24"/>
          <w:lang w:val="en-US"/>
        </w:rPr>
      </w:pPr>
    </w:p>
    <w:p w14:paraId="62740456" w14:textId="77777777" w:rsidR="00D427A8" w:rsidRDefault="00D427A8" w:rsidP="00072B32">
      <w:pPr>
        <w:spacing w:line="276" w:lineRule="auto"/>
        <w:ind w:firstLine="720"/>
        <w:rPr>
          <w:rFonts w:ascii="Arial" w:hAnsi="Arial" w:cs="Arial"/>
          <w:sz w:val="24"/>
          <w:szCs w:val="24"/>
          <w:lang w:val="en-US"/>
        </w:rPr>
      </w:pPr>
    </w:p>
    <w:p w14:paraId="365A5A9A" w14:textId="77777777" w:rsidR="00D427A8" w:rsidRDefault="00D427A8" w:rsidP="00072B32">
      <w:pPr>
        <w:spacing w:line="276" w:lineRule="auto"/>
        <w:ind w:firstLine="720"/>
        <w:rPr>
          <w:rFonts w:ascii="Arial" w:hAnsi="Arial" w:cs="Arial"/>
          <w:sz w:val="24"/>
          <w:szCs w:val="24"/>
          <w:lang w:val="en-US"/>
        </w:rPr>
      </w:pPr>
    </w:p>
    <w:p w14:paraId="53641838" w14:textId="77777777" w:rsidR="00D427A8" w:rsidRDefault="00D427A8" w:rsidP="00072B32">
      <w:pPr>
        <w:spacing w:line="276" w:lineRule="auto"/>
        <w:ind w:firstLine="720"/>
        <w:rPr>
          <w:rFonts w:ascii="Arial" w:hAnsi="Arial" w:cs="Arial"/>
          <w:sz w:val="24"/>
          <w:szCs w:val="24"/>
          <w:lang w:val="en-US"/>
        </w:rPr>
      </w:pPr>
    </w:p>
    <w:p w14:paraId="5EDB6B6D" w14:textId="77777777" w:rsidR="00D427A8" w:rsidRDefault="00D427A8" w:rsidP="00072B32">
      <w:pPr>
        <w:spacing w:line="276" w:lineRule="auto"/>
        <w:ind w:firstLine="720"/>
        <w:rPr>
          <w:rFonts w:ascii="Arial" w:hAnsi="Arial" w:cs="Arial"/>
          <w:sz w:val="24"/>
          <w:szCs w:val="24"/>
          <w:lang w:val="en-US"/>
        </w:rPr>
      </w:pPr>
    </w:p>
    <w:p w14:paraId="1BD4585D" w14:textId="77777777" w:rsidR="00D427A8" w:rsidRDefault="00D427A8" w:rsidP="00072B32">
      <w:pPr>
        <w:spacing w:line="276" w:lineRule="auto"/>
        <w:ind w:firstLine="720"/>
        <w:rPr>
          <w:rFonts w:ascii="Arial" w:hAnsi="Arial" w:cs="Arial"/>
          <w:sz w:val="24"/>
          <w:szCs w:val="24"/>
          <w:lang w:val="en-US"/>
        </w:rPr>
      </w:pPr>
    </w:p>
    <w:p w14:paraId="3161AB96" w14:textId="77777777" w:rsidR="00D427A8" w:rsidRDefault="00D427A8" w:rsidP="00072B32">
      <w:pPr>
        <w:spacing w:line="276" w:lineRule="auto"/>
        <w:ind w:firstLine="720"/>
        <w:rPr>
          <w:rFonts w:ascii="Arial" w:hAnsi="Arial" w:cs="Arial"/>
          <w:sz w:val="24"/>
          <w:szCs w:val="24"/>
          <w:lang w:val="en-US"/>
        </w:rPr>
      </w:pPr>
    </w:p>
    <w:p w14:paraId="2AABBD2F" w14:textId="77777777" w:rsidR="00D427A8" w:rsidRDefault="00D427A8" w:rsidP="00072B32">
      <w:pPr>
        <w:spacing w:line="276" w:lineRule="auto"/>
        <w:ind w:firstLine="720"/>
        <w:rPr>
          <w:rFonts w:ascii="Arial" w:hAnsi="Arial" w:cs="Arial"/>
          <w:sz w:val="24"/>
          <w:szCs w:val="24"/>
          <w:lang w:val="en-US"/>
        </w:rPr>
      </w:pPr>
    </w:p>
    <w:p w14:paraId="2FC2684C" w14:textId="77777777" w:rsidR="00D427A8" w:rsidRDefault="00D427A8" w:rsidP="00072B32">
      <w:pPr>
        <w:spacing w:line="276" w:lineRule="auto"/>
        <w:ind w:firstLine="720"/>
        <w:rPr>
          <w:rFonts w:ascii="Arial" w:hAnsi="Arial" w:cs="Arial"/>
          <w:sz w:val="24"/>
          <w:szCs w:val="24"/>
          <w:lang w:val="en-US"/>
        </w:rPr>
      </w:pPr>
    </w:p>
    <w:p w14:paraId="2AADBB38" w14:textId="77777777" w:rsidR="00D427A8" w:rsidRDefault="00D427A8" w:rsidP="00072B32">
      <w:pPr>
        <w:spacing w:line="276" w:lineRule="auto"/>
        <w:ind w:firstLine="720"/>
        <w:rPr>
          <w:rFonts w:ascii="Arial" w:hAnsi="Arial" w:cs="Arial"/>
          <w:sz w:val="24"/>
          <w:szCs w:val="24"/>
          <w:lang w:val="en-US"/>
        </w:rPr>
      </w:pPr>
    </w:p>
    <w:p w14:paraId="032FE195" w14:textId="77777777" w:rsidR="003E2D5C" w:rsidRDefault="003E2D5C" w:rsidP="00072B32">
      <w:pPr>
        <w:spacing w:line="276" w:lineRule="auto"/>
        <w:ind w:firstLine="720"/>
        <w:rPr>
          <w:rFonts w:ascii="Arial" w:hAnsi="Arial" w:cs="Arial"/>
          <w:sz w:val="24"/>
          <w:szCs w:val="24"/>
          <w:lang w:val="en-US"/>
        </w:rPr>
      </w:pPr>
    </w:p>
    <w:p w14:paraId="5F7403EA" w14:textId="77777777" w:rsidR="00D427A8" w:rsidRDefault="00D427A8" w:rsidP="00072B32">
      <w:pPr>
        <w:spacing w:line="276" w:lineRule="auto"/>
        <w:ind w:firstLine="720"/>
        <w:rPr>
          <w:rFonts w:ascii="Arial" w:hAnsi="Arial" w:cs="Arial"/>
          <w:sz w:val="24"/>
          <w:szCs w:val="24"/>
          <w:lang w:val="en-US"/>
        </w:rPr>
      </w:pPr>
    </w:p>
    <w:p w14:paraId="41626EBA" w14:textId="77777777" w:rsidR="00D427A8" w:rsidRPr="00D427A8" w:rsidRDefault="00D427A8" w:rsidP="00D427A8">
      <w:pPr>
        <w:pStyle w:val="Heading1"/>
        <w:spacing w:line="276" w:lineRule="auto"/>
        <w:rPr>
          <w:rFonts w:ascii="Arial" w:hAnsi="Arial" w:cs="Arial"/>
          <w:sz w:val="24"/>
          <w:szCs w:val="24"/>
        </w:rPr>
      </w:pPr>
      <w:bookmarkStart w:id="0" w:name="_Toc150532014"/>
      <w:r w:rsidRPr="00D427A8">
        <w:rPr>
          <w:rFonts w:ascii="Arial" w:hAnsi="Arial" w:cs="Arial"/>
          <w:sz w:val="24"/>
          <w:szCs w:val="24"/>
        </w:rPr>
        <w:t>References</w:t>
      </w:r>
      <w:bookmarkEnd w:id="0"/>
    </w:p>
    <w:p w14:paraId="783EB33B" w14:textId="77777777" w:rsidR="00D427A8" w:rsidRPr="00D427A8" w:rsidRDefault="00D427A8" w:rsidP="00D427A8">
      <w:pPr>
        <w:spacing w:line="276" w:lineRule="auto"/>
        <w:rPr>
          <w:rFonts w:ascii="Arial" w:hAnsi="Arial" w:cs="Arial"/>
          <w:color w:val="222222"/>
          <w:sz w:val="24"/>
          <w:szCs w:val="24"/>
          <w:shd w:val="clear" w:color="auto" w:fill="FFFFFF"/>
        </w:rPr>
      </w:pPr>
      <w:r w:rsidRPr="00D427A8">
        <w:rPr>
          <w:rFonts w:ascii="Arial" w:hAnsi="Arial" w:cs="Arial"/>
          <w:color w:val="222222"/>
          <w:sz w:val="24"/>
          <w:szCs w:val="24"/>
          <w:shd w:val="clear" w:color="auto" w:fill="FFFFFF"/>
        </w:rPr>
        <w:t xml:space="preserve">Abraham, R., Schneider, J. and </w:t>
      </w:r>
      <w:proofErr w:type="spellStart"/>
      <w:r w:rsidRPr="00D427A8">
        <w:rPr>
          <w:rFonts w:ascii="Arial" w:hAnsi="Arial" w:cs="Arial"/>
          <w:color w:val="222222"/>
          <w:sz w:val="24"/>
          <w:szCs w:val="24"/>
          <w:shd w:val="clear" w:color="auto" w:fill="FFFFFF"/>
        </w:rPr>
        <w:t>Vom</w:t>
      </w:r>
      <w:proofErr w:type="spellEnd"/>
      <w:r w:rsidRPr="00D427A8">
        <w:rPr>
          <w:rFonts w:ascii="Arial" w:hAnsi="Arial" w:cs="Arial"/>
          <w:color w:val="222222"/>
          <w:sz w:val="24"/>
          <w:szCs w:val="24"/>
          <w:shd w:val="clear" w:color="auto" w:fill="FFFFFF"/>
        </w:rPr>
        <w:t xml:space="preserve"> Brocke, J., 2019. Data governance: A conceptual framework, structured review, and research agenda. </w:t>
      </w:r>
      <w:r w:rsidRPr="00D427A8">
        <w:rPr>
          <w:rFonts w:ascii="Arial" w:hAnsi="Arial" w:cs="Arial"/>
          <w:i/>
          <w:iCs/>
          <w:color w:val="222222"/>
          <w:sz w:val="24"/>
          <w:szCs w:val="24"/>
          <w:shd w:val="clear" w:color="auto" w:fill="FFFFFF"/>
        </w:rPr>
        <w:t>International journal of information management</w:t>
      </w:r>
      <w:r w:rsidRPr="00D427A8">
        <w:rPr>
          <w:rFonts w:ascii="Arial" w:hAnsi="Arial" w:cs="Arial"/>
          <w:color w:val="222222"/>
          <w:sz w:val="24"/>
          <w:szCs w:val="24"/>
          <w:shd w:val="clear" w:color="auto" w:fill="FFFFFF"/>
        </w:rPr>
        <w:t>, </w:t>
      </w:r>
      <w:r w:rsidRPr="00D427A8">
        <w:rPr>
          <w:rFonts w:ascii="Arial" w:hAnsi="Arial" w:cs="Arial"/>
          <w:i/>
          <w:iCs/>
          <w:color w:val="222222"/>
          <w:sz w:val="24"/>
          <w:szCs w:val="24"/>
          <w:shd w:val="clear" w:color="auto" w:fill="FFFFFF"/>
        </w:rPr>
        <w:t>49</w:t>
      </w:r>
      <w:r w:rsidRPr="00D427A8">
        <w:rPr>
          <w:rFonts w:ascii="Arial" w:hAnsi="Arial" w:cs="Arial"/>
          <w:color w:val="222222"/>
          <w:sz w:val="24"/>
          <w:szCs w:val="24"/>
          <w:shd w:val="clear" w:color="auto" w:fill="FFFFFF"/>
        </w:rPr>
        <w:t>, pp.424-438.</w:t>
      </w:r>
    </w:p>
    <w:p w14:paraId="186EC89C" w14:textId="77777777" w:rsidR="00D427A8" w:rsidRPr="00D427A8" w:rsidRDefault="00D427A8" w:rsidP="00D427A8">
      <w:pPr>
        <w:spacing w:line="276" w:lineRule="auto"/>
        <w:rPr>
          <w:rFonts w:ascii="Arial" w:hAnsi="Arial" w:cs="Arial"/>
          <w:color w:val="222222"/>
          <w:sz w:val="24"/>
          <w:szCs w:val="24"/>
          <w:shd w:val="clear" w:color="auto" w:fill="FFFFFF"/>
        </w:rPr>
      </w:pPr>
      <w:r w:rsidRPr="00D427A8">
        <w:rPr>
          <w:rFonts w:ascii="Arial" w:hAnsi="Arial" w:cs="Arial"/>
          <w:color w:val="222222"/>
          <w:sz w:val="24"/>
          <w:szCs w:val="24"/>
          <w:shd w:val="clear" w:color="auto" w:fill="FFFFFF"/>
        </w:rPr>
        <w:t xml:space="preserve">Booker, Q.E., Rebman Jr, C.M., Powell, L., Wimmer, H., Breese, J. and </w:t>
      </w:r>
      <w:proofErr w:type="spellStart"/>
      <w:r w:rsidRPr="00D427A8">
        <w:rPr>
          <w:rFonts w:ascii="Arial" w:hAnsi="Arial" w:cs="Arial"/>
          <w:color w:val="222222"/>
          <w:sz w:val="24"/>
          <w:szCs w:val="24"/>
          <w:shd w:val="clear" w:color="auto" w:fill="FFFFFF"/>
        </w:rPr>
        <w:t>Levkoff</w:t>
      </w:r>
      <w:proofErr w:type="spellEnd"/>
      <w:r w:rsidRPr="00D427A8">
        <w:rPr>
          <w:rFonts w:ascii="Arial" w:hAnsi="Arial" w:cs="Arial"/>
          <w:color w:val="222222"/>
          <w:sz w:val="24"/>
          <w:szCs w:val="24"/>
          <w:shd w:val="clear" w:color="auto" w:fill="FFFFFF"/>
        </w:rPr>
        <w:t>, S., 2023. Data Analytics Position Description Analysis: Skills Review and Implications for Data Analytics Curricula. In </w:t>
      </w:r>
      <w:r w:rsidRPr="00D427A8">
        <w:rPr>
          <w:rFonts w:ascii="Arial" w:hAnsi="Arial" w:cs="Arial"/>
          <w:i/>
          <w:iCs/>
          <w:color w:val="222222"/>
          <w:sz w:val="24"/>
          <w:szCs w:val="24"/>
          <w:shd w:val="clear" w:color="auto" w:fill="FFFFFF"/>
        </w:rPr>
        <w:t>Proceedings of the ISCAP Conference ISSN</w:t>
      </w:r>
      <w:r w:rsidRPr="00D427A8">
        <w:rPr>
          <w:rFonts w:ascii="Arial" w:hAnsi="Arial" w:cs="Arial"/>
          <w:color w:val="222222"/>
          <w:sz w:val="24"/>
          <w:szCs w:val="24"/>
          <w:shd w:val="clear" w:color="auto" w:fill="FFFFFF"/>
        </w:rPr>
        <w:t> (Vol. 2473, p. 4901).</w:t>
      </w:r>
    </w:p>
    <w:p w14:paraId="6D12CAFB" w14:textId="77777777" w:rsidR="00D427A8" w:rsidRPr="00D427A8" w:rsidRDefault="00D427A8" w:rsidP="00D427A8">
      <w:pPr>
        <w:spacing w:line="276" w:lineRule="auto"/>
        <w:rPr>
          <w:rFonts w:ascii="Arial" w:hAnsi="Arial" w:cs="Arial"/>
          <w:color w:val="222222"/>
          <w:sz w:val="24"/>
          <w:szCs w:val="24"/>
          <w:shd w:val="clear" w:color="auto" w:fill="FFFFFF"/>
        </w:rPr>
      </w:pPr>
      <w:r w:rsidRPr="00D427A8">
        <w:rPr>
          <w:rFonts w:ascii="Arial" w:hAnsi="Arial" w:cs="Arial"/>
          <w:color w:val="222222"/>
          <w:sz w:val="24"/>
          <w:szCs w:val="24"/>
          <w:shd w:val="clear" w:color="auto" w:fill="FFFFFF"/>
        </w:rPr>
        <w:t>Guerrero, H., Guerrero, R. and Rauscher, 2019. </w:t>
      </w:r>
      <w:r w:rsidRPr="00D427A8">
        <w:rPr>
          <w:rFonts w:ascii="Arial" w:hAnsi="Arial" w:cs="Arial"/>
          <w:i/>
          <w:iCs/>
          <w:color w:val="222222"/>
          <w:sz w:val="24"/>
          <w:szCs w:val="24"/>
          <w:shd w:val="clear" w:color="auto" w:fill="FFFFFF"/>
        </w:rPr>
        <w:t>Excel data analysis</w:t>
      </w:r>
      <w:r w:rsidRPr="00D427A8">
        <w:rPr>
          <w:rFonts w:ascii="Arial" w:hAnsi="Arial" w:cs="Arial"/>
          <w:color w:val="222222"/>
          <w:sz w:val="24"/>
          <w:szCs w:val="24"/>
          <w:shd w:val="clear" w:color="auto" w:fill="FFFFFF"/>
        </w:rPr>
        <w:t>. Springer International Publishing.</w:t>
      </w:r>
    </w:p>
    <w:p w14:paraId="0501F5E0" w14:textId="77777777" w:rsidR="00D427A8" w:rsidRPr="00D427A8" w:rsidRDefault="00D427A8" w:rsidP="00D427A8">
      <w:pPr>
        <w:spacing w:line="276" w:lineRule="auto"/>
        <w:rPr>
          <w:rFonts w:ascii="Arial" w:hAnsi="Arial" w:cs="Arial"/>
          <w:color w:val="222222"/>
          <w:sz w:val="24"/>
          <w:szCs w:val="24"/>
          <w:shd w:val="clear" w:color="auto" w:fill="FFFFFF"/>
        </w:rPr>
      </w:pPr>
      <w:r w:rsidRPr="00D427A8">
        <w:rPr>
          <w:rFonts w:ascii="Arial" w:hAnsi="Arial" w:cs="Arial"/>
          <w:color w:val="222222"/>
          <w:sz w:val="24"/>
          <w:szCs w:val="24"/>
          <w:shd w:val="clear" w:color="auto" w:fill="FFFFFF"/>
        </w:rPr>
        <w:t xml:space="preserve">Hendrian, S., </w:t>
      </w:r>
      <w:proofErr w:type="spellStart"/>
      <w:r w:rsidRPr="00D427A8">
        <w:rPr>
          <w:rFonts w:ascii="Arial" w:hAnsi="Arial" w:cs="Arial"/>
          <w:color w:val="222222"/>
          <w:sz w:val="24"/>
          <w:szCs w:val="24"/>
          <w:shd w:val="clear" w:color="auto" w:fill="FFFFFF"/>
        </w:rPr>
        <w:t>Julaeha</w:t>
      </w:r>
      <w:proofErr w:type="spellEnd"/>
      <w:r w:rsidRPr="00D427A8">
        <w:rPr>
          <w:rFonts w:ascii="Arial" w:hAnsi="Arial" w:cs="Arial"/>
          <w:color w:val="222222"/>
          <w:sz w:val="24"/>
          <w:szCs w:val="24"/>
          <w:shd w:val="clear" w:color="auto" w:fill="FFFFFF"/>
        </w:rPr>
        <w:t xml:space="preserve">, S. and </w:t>
      </w:r>
      <w:proofErr w:type="spellStart"/>
      <w:r w:rsidRPr="00D427A8">
        <w:rPr>
          <w:rFonts w:ascii="Arial" w:hAnsi="Arial" w:cs="Arial"/>
          <w:color w:val="222222"/>
          <w:sz w:val="24"/>
          <w:szCs w:val="24"/>
          <w:shd w:val="clear" w:color="auto" w:fill="FFFFFF"/>
        </w:rPr>
        <w:t>Ardiansyah</w:t>
      </w:r>
      <w:proofErr w:type="spellEnd"/>
      <w:r w:rsidRPr="00D427A8">
        <w:rPr>
          <w:rFonts w:ascii="Arial" w:hAnsi="Arial" w:cs="Arial"/>
          <w:color w:val="222222"/>
          <w:sz w:val="24"/>
          <w:szCs w:val="24"/>
          <w:shd w:val="clear" w:color="auto" w:fill="FFFFFF"/>
        </w:rPr>
        <w:t xml:space="preserve">, M., 2023. </w:t>
      </w:r>
      <w:proofErr w:type="spellStart"/>
      <w:r w:rsidRPr="00D427A8">
        <w:rPr>
          <w:rFonts w:ascii="Arial" w:hAnsi="Arial" w:cs="Arial"/>
          <w:color w:val="222222"/>
          <w:sz w:val="24"/>
          <w:szCs w:val="24"/>
          <w:shd w:val="clear" w:color="auto" w:fill="FFFFFF"/>
        </w:rPr>
        <w:t>Pengaruh</w:t>
      </w:r>
      <w:proofErr w:type="spellEnd"/>
      <w:r w:rsidRPr="00D427A8">
        <w:rPr>
          <w:rFonts w:ascii="Arial" w:hAnsi="Arial" w:cs="Arial"/>
          <w:color w:val="222222"/>
          <w:sz w:val="24"/>
          <w:szCs w:val="24"/>
          <w:shd w:val="clear" w:color="auto" w:fill="FFFFFF"/>
        </w:rPr>
        <w:t xml:space="preserve"> </w:t>
      </w:r>
      <w:proofErr w:type="spellStart"/>
      <w:r w:rsidRPr="00D427A8">
        <w:rPr>
          <w:rFonts w:ascii="Arial" w:hAnsi="Arial" w:cs="Arial"/>
          <w:color w:val="222222"/>
          <w:sz w:val="24"/>
          <w:szCs w:val="24"/>
          <w:shd w:val="clear" w:color="auto" w:fill="FFFFFF"/>
        </w:rPr>
        <w:t>Penerapan</w:t>
      </w:r>
      <w:proofErr w:type="spellEnd"/>
      <w:r w:rsidRPr="00D427A8">
        <w:rPr>
          <w:rFonts w:ascii="Arial" w:hAnsi="Arial" w:cs="Arial"/>
          <w:color w:val="222222"/>
          <w:sz w:val="24"/>
          <w:szCs w:val="24"/>
          <w:shd w:val="clear" w:color="auto" w:fill="FFFFFF"/>
        </w:rPr>
        <w:t xml:space="preserve"> </w:t>
      </w:r>
      <w:proofErr w:type="spellStart"/>
      <w:r w:rsidRPr="00D427A8">
        <w:rPr>
          <w:rFonts w:ascii="Arial" w:hAnsi="Arial" w:cs="Arial"/>
          <w:color w:val="222222"/>
          <w:sz w:val="24"/>
          <w:szCs w:val="24"/>
          <w:shd w:val="clear" w:color="auto" w:fill="FFFFFF"/>
        </w:rPr>
        <w:t>Teknologi</w:t>
      </w:r>
      <w:proofErr w:type="spellEnd"/>
      <w:r w:rsidRPr="00D427A8">
        <w:rPr>
          <w:rFonts w:ascii="Arial" w:hAnsi="Arial" w:cs="Arial"/>
          <w:color w:val="222222"/>
          <w:sz w:val="24"/>
          <w:szCs w:val="24"/>
          <w:shd w:val="clear" w:color="auto" w:fill="FFFFFF"/>
        </w:rPr>
        <w:t xml:space="preserve"> </w:t>
      </w:r>
      <w:proofErr w:type="spellStart"/>
      <w:r w:rsidRPr="00D427A8">
        <w:rPr>
          <w:rFonts w:ascii="Arial" w:hAnsi="Arial" w:cs="Arial"/>
          <w:color w:val="222222"/>
          <w:sz w:val="24"/>
          <w:szCs w:val="24"/>
          <w:shd w:val="clear" w:color="auto" w:fill="FFFFFF"/>
        </w:rPr>
        <w:t>Informasi</w:t>
      </w:r>
      <w:proofErr w:type="spellEnd"/>
      <w:r w:rsidRPr="00D427A8">
        <w:rPr>
          <w:rFonts w:ascii="Arial" w:hAnsi="Arial" w:cs="Arial"/>
          <w:color w:val="222222"/>
          <w:sz w:val="24"/>
          <w:szCs w:val="24"/>
          <w:shd w:val="clear" w:color="auto" w:fill="FFFFFF"/>
        </w:rPr>
        <w:t xml:space="preserve"> </w:t>
      </w:r>
      <w:proofErr w:type="spellStart"/>
      <w:r w:rsidRPr="00D427A8">
        <w:rPr>
          <w:rFonts w:ascii="Arial" w:hAnsi="Arial" w:cs="Arial"/>
          <w:color w:val="222222"/>
          <w:sz w:val="24"/>
          <w:szCs w:val="24"/>
          <w:shd w:val="clear" w:color="auto" w:fill="FFFFFF"/>
        </w:rPr>
        <w:t>Pembuatan</w:t>
      </w:r>
      <w:proofErr w:type="spellEnd"/>
      <w:r w:rsidRPr="00D427A8">
        <w:rPr>
          <w:rFonts w:ascii="Arial" w:hAnsi="Arial" w:cs="Arial"/>
          <w:color w:val="222222"/>
          <w:sz w:val="24"/>
          <w:szCs w:val="24"/>
          <w:shd w:val="clear" w:color="auto" w:fill="FFFFFF"/>
        </w:rPr>
        <w:t xml:space="preserve"> Ap-</w:t>
      </w:r>
      <w:proofErr w:type="spellStart"/>
      <w:r w:rsidRPr="00D427A8">
        <w:rPr>
          <w:rFonts w:ascii="Arial" w:hAnsi="Arial" w:cs="Arial"/>
          <w:color w:val="222222"/>
          <w:sz w:val="24"/>
          <w:szCs w:val="24"/>
          <w:shd w:val="clear" w:color="auto" w:fill="FFFFFF"/>
        </w:rPr>
        <w:t>likasi</w:t>
      </w:r>
      <w:proofErr w:type="spellEnd"/>
      <w:r w:rsidRPr="00D427A8">
        <w:rPr>
          <w:rFonts w:ascii="Arial" w:hAnsi="Arial" w:cs="Arial"/>
          <w:color w:val="222222"/>
          <w:sz w:val="24"/>
          <w:szCs w:val="24"/>
          <w:shd w:val="clear" w:color="auto" w:fill="FFFFFF"/>
        </w:rPr>
        <w:t xml:space="preserve"> </w:t>
      </w:r>
      <w:proofErr w:type="spellStart"/>
      <w:r w:rsidRPr="00D427A8">
        <w:rPr>
          <w:rFonts w:ascii="Arial" w:hAnsi="Arial" w:cs="Arial"/>
          <w:color w:val="222222"/>
          <w:sz w:val="24"/>
          <w:szCs w:val="24"/>
          <w:shd w:val="clear" w:color="auto" w:fill="FFFFFF"/>
        </w:rPr>
        <w:t>Raport</w:t>
      </w:r>
      <w:proofErr w:type="spellEnd"/>
      <w:r w:rsidRPr="00D427A8">
        <w:rPr>
          <w:rFonts w:ascii="Arial" w:hAnsi="Arial" w:cs="Arial"/>
          <w:color w:val="222222"/>
          <w:sz w:val="24"/>
          <w:szCs w:val="24"/>
          <w:shd w:val="clear" w:color="auto" w:fill="FFFFFF"/>
        </w:rPr>
        <w:t xml:space="preserve"> </w:t>
      </w:r>
      <w:proofErr w:type="spellStart"/>
      <w:r w:rsidRPr="00D427A8">
        <w:rPr>
          <w:rFonts w:ascii="Arial" w:hAnsi="Arial" w:cs="Arial"/>
          <w:color w:val="222222"/>
          <w:sz w:val="24"/>
          <w:szCs w:val="24"/>
          <w:shd w:val="clear" w:color="auto" w:fill="FFFFFF"/>
        </w:rPr>
        <w:t>Berbasis</w:t>
      </w:r>
      <w:proofErr w:type="spellEnd"/>
      <w:r w:rsidRPr="00D427A8">
        <w:rPr>
          <w:rFonts w:ascii="Arial" w:hAnsi="Arial" w:cs="Arial"/>
          <w:color w:val="222222"/>
          <w:sz w:val="24"/>
          <w:szCs w:val="24"/>
          <w:shd w:val="clear" w:color="auto" w:fill="FFFFFF"/>
        </w:rPr>
        <w:t xml:space="preserve"> Microsoft Excel </w:t>
      </w:r>
      <w:proofErr w:type="spellStart"/>
      <w:r w:rsidRPr="00D427A8">
        <w:rPr>
          <w:rFonts w:ascii="Arial" w:hAnsi="Arial" w:cs="Arial"/>
          <w:color w:val="222222"/>
          <w:sz w:val="24"/>
          <w:szCs w:val="24"/>
          <w:shd w:val="clear" w:color="auto" w:fill="FFFFFF"/>
        </w:rPr>
        <w:t>Terhadap</w:t>
      </w:r>
      <w:proofErr w:type="spellEnd"/>
      <w:r w:rsidRPr="00D427A8">
        <w:rPr>
          <w:rFonts w:ascii="Arial" w:hAnsi="Arial" w:cs="Arial"/>
          <w:color w:val="222222"/>
          <w:sz w:val="24"/>
          <w:szCs w:val="24"/>
          <w:shd w:val="clear" w:color="auto" w:fill="FFFFFF"/>
        </w:rPr>
        <w:t xml:space="preserve"> </w:t>
      </w:r>
      <w:proofErr w:type="spellStart"/>
      <w:r w:rsidRPr="00D427A8">
        <w:rPr>
          <w:rFonts w:ascii="Arial" w:hAnsi="Arial" w:cs="Arial"/>
          <w:color w:val="222222"/>
          <w:sz w:val="24"/>
          <w:szCs w:val="24"/>
          <w:shd w:val="clear" w:color="auto" w:fill="FFFFFF"/>
        </w:rPr>
        <w:t>Kemampu</w:t>
      </w:r>
      <w:proofErr w:type="spellEnd"/>
      <w:r w:rsidRPr="00D427A8">
        <w:rPr>
          <w:rFonts w:ascii="Arial" w:hAnsi="Arial" w:cs="Arial"/>
          <w:color w:val="222222"/>
          <w:sz w:val="24"/>
          <w:szCs w:val="24"/>
          <w:shd w:val="clear" w:color="auto" w:fill="FFFFFF"/>
        </w:rPr>
        <w:t xml:space="preserve">-an Tenaga </w:t>
      </w:r>
      <w:proofErr w:type="spellStart"/>
      <w:r w:rsidRPr="00D427A8">
        <w:rPr>
          <w:rFonts w:ascii="Arial" w:hAnsi="Arial" w:cs="Arial"/>
          <w:color w:val="222222"/>
          <w:sz w:val="24"/>
          <w:szCs w:val="24"/>
          <w:shd w:val="clear" w:color="auto" w:fill="FFFFFF"/>
        </w:rPr>
        <w:t>Pengajar</w:t>
      </w:r>
      <w:proofErr w:type="spellEnd"/>
      <w:r w:rsidRPr="00D427A8">
        <w:rPr>
          <w:rFonts w:ascii="Arial" w:hAnsi="Arial" w:cs="Arial"/>
          <w:color w:val="222222"/>
          <w:sz w:val="24"/>
          <w:szCs w:val="24"/>
          <w:shd w:val="clear" w:color="auto" w:fill="FFFFFF"/>
        </w:rPr>
        <w:t xml:space="preserve"> SMP Bina </w:t>
      </w:r>
      <w:proofErr w:type="spellStart"/>
      <w:r w:rsidRPr="00D427A8">
        <w:rPr>
          <w:rFonts w:ascii="Arial" w:hAnsi="Arial" w:cs="Arial"/>
          <w:color w:val="222222"/>
          <w:sz w:val="24"/>
          <w:szCs w:val="24"/>
          <w:shd w:val="clear" w:color="auto" w:fill="FFFFFF"/>
        </w:rPr>
        <w:t>Bangsa</w:t>
      </w:r>
      <w:proofErr w:type="spellEnd"/>
      <w:r w:rsidRPr="00D427A8">
        <w:rPr>
          <w:rFonts w:ascii="Arial" w:hAnsi="Arial" w:cs="Arial"/>
          <w:color w:val="222222"/>
          <w:sz w:val="24"/>
          <w:szCs w:val="24"/>
          <w:shd w:val="clear" w:color="auto" w:fill="FFFFFF"/>
        </w:rPr>
        <w:t xml:space="preserve"> </w:t>
      </w:r>
      <w:proofErr w:type="spellStart"/>
      <w:r w:rsidRPr="00D427A8">
        <w:rPr>
          <w:rFonts w:ascii="Arial" w:hAnsi="Arial" w:cs="Arial"/>
          <w:color w:val="222222"/>
          <w:sz w:val="24"/>
          <w:szCs w:val="24"/>
          <w:shd w:val="clear" w:color="auto" w:fill="FFFFFF"/>
        </w:rPr>
        <w:t>Mandiri</w:t>
      </w:r>
      <w:proofErr w:type="spellEnd"/>
      <w:r w:rsidRPr="00D427A8">
        <w:rPr>
          <w:rFonts w:ascii="Arial" w:hAnsi="Arial" w:cs="Arial"/>
          <w:color w:val="222222"/>
          <w:sz w:val="24"/>
          <w:szCs w:val="24"/>
          <w:shd w:val="clear" w:color="auto" w:fill="FFFFFF"/>
        </w:rPr>
        <w:t xml:space="preserve"> Di </w:t>
      </w:r>
      <w:proofErr w:type="spellStart"/>
      <w:r w:rsidRPr="00D427A8">
        <w:rPr>
          <w:rFonts w:ascii="Arial" w:hAnsi="Arial" w:cs="Arial"/>
          <w:color w:val="222222"/>
          <w:sz w:val="24"/>
          <w:szCs w:val="24"/>
          <w:shd w:val="clear" w:color="auto" w:fill="FFFFFF"/>
        </w:rPr>
        <w:t>Gunung</w:t>
      </w:r>
      <w:proofErr w:type="spellEnd"/>
      <w:r w:rsidRPr="00D427A8">
        <w:rPr>
          <w:rFonts w:ascii="Arial" w:hAnsi="Arial" w:cs="Arial"/>
          <w:color w:val="222222"/>
          <w:sz w:val="24"/>
          <w:szCs w:val="24"/>
          <w:shd w:val="clear" w:color="auto" w:fill="FFFFFF"/>
        </w:rPr>
        <w:t xml:space="preserve"> Putri Bogor. </w:t>
      </w:r>
      <w:r w:rsidRPr="00D427A8">
        <w:rPr>
          <w:rFonts w:ascii="Arial" w:hAnsi="Arial" w:cs="Arial"/>
          <w:i/>
          <w:iCs/>
          <w:color w:val="222222"/>
          <w:sz w:val="24"/>
          <w:szCs w:val="24"/>
          <w:shd w:val="clear" w:color="auto" w:fill="FFFFFF"/>
        </w:rPr>
        <w:t xml:space="preserve">JPT: </w:t>
      </w:r>
      <w:proofErr w:type="spellStart"/>
      <w:r w:rsidRPr="00D427A8">
        <w:rPr>
          <w:rFonts w:ascii="Arial" w:hAnsi="Arial" w:cs="Arial"/>
          <w:i/>
          <w:iCs/>
          <w:color w:val="222222"/>
          <w:sz w:val="24"/>
          <w:szCs w:val="24"/>
          <w:shd w:val="clear" w:color="auto" w:fill="FFFFFF"/>
        </w:rPr>
        <w:t>Jurnal</w:t>
      </w:r>
      <w:proofErr w:type="spellEnd"/>
      <w:r w:rsidRPr="00D427A8">
        <w:rPr>
          <w:rFonts w:ascii="Arial" w:hAnsi="Arial" w:cs="Arial"/>
          <w:i/>
          <w:iCs/>
          <w:color w:val="222222"/>
          <w:sz w:val="24"/>
          <w:szCs w:val="24"/>
          <w:shd w:val="clear" w:color="auto" w:fill="FFFFFF"/>
        </w:rPr>
        <w:t xml:space="preserve"> Pendidikan </w:t>
      </w:r>
      <w:proofErr w:type="spellStart"/>
      <w:r w:rsidRPr="00D427A8">
        <w:rPr>
          <w:rFonts w:ascii="Arial" w:hAnsi="Arial" w:cs="Arial"/>
          <w:i/>
          <w:iCs/>
          <w:color w:val="222222"/>
          <w:sz w:val="24"/>
          <w:szCs w:val="24"/>
          <w:shd w:val="clear" w:color="auto" w:fill="FFFFFF"/>
        </w:rPr>
        <w:t>Tematik</w:t>
      </w:r>
      <w:proofErr w:type="spellEnd"/>
      <w:r w:rsidRPr="00D427A8">
        <w:rPr>
          <w:rFonts w:ascii="Arial" w:hAnsi="Arial" w:cs="Arial"/>
          <w:color w:val="222222"/>
          <w:sz w:val="24"/>
          <w:szCs w:val="24"/>
          <w:shd w:val="clear" w:color="auto" w:fill="FFFFFF"/>
        </w:rPr>
        <w:t>, </w:t>
      </w:r>
      <w:r w:rsidRPr="00D427A8">
        <w:rPr>
          <w:rFonts w:ascii="Arial" w:hAnsi="Arial" w:cs="Arial"/>
          <w:i/>
          <w:iCs/>
          <w:color w:val="222222"/>
          <w:sz w:val="24"/>
          <w:szCs w:val="24"/>
          <w:shd w:val="clear" w:color="auto" w:fill="FFFFFF"/>
        </w:rPr>
        <w:t>4</w:t>
      </w:r>
      <w:r w:rsidRPr="00D427A8">
        <w:rPr>
          <w:rFonts w:ascii="Arial" w:hAnsi="Arial" w:cs="Arial"/>
          <w:color w:val="222222"/>
          <w:sz w:val="24"/>
          <w:szCs w:val="24"/>
          <w:shd w:val="clear" w:color="auto" w:fill="FFFFFF"/>
        </w:rPr>
        <w:t>(1), pp.171-176.</w:t>
      </w:r>
    </w:p>
    <w:p w14:paraId="37423B10" w14:textId="77777777" w:rsidR="00D427A8" w:rsidRPr="00D427A8" w:rsidRDefault="00D427A8" w:rsidP="00D427A8">
      <w:pPr>
        <w:spacing w:line="276" w:lineRule="auto"/>
        <w:rPr>
          <w:rFonts w:ascii="Arial" w:hAnsi="Arial" w:cs="Arial"/>
          <w:color w:val="222222"/>
          <w:sz w:val="24"/>
          <w:szCs w:val="24"/>
          <w:shd w:val="clear" w:color="auto" w:fill="FFFFFF"/>
        </w:rPr>
      </w:pPr>
      <w:r w:rsidRPr="00D427A8">
        <w:rPr>
          <w:rFonts w:ascii="Arial" w:hAnsi="Arial" w:cs="Arial"/>
          <w:color w:val="222222"/>
          <w:sz w:val="24"/>
          <w:szCs w:val="24"/>
          <w:shd w:val="clear" w:color="auto" w:fill="FFFFFF"/>
        </w:rPr>
        <w:t>Janssen, M., Brous, P., Estevez, E., Barbosa, L.S. and Janowski, T., 2020. Data governance: Organizing data for trustworthy Artificial Intelligence. </w:t>
      </w:r>
      <w:r w:rsidRPr="00D427A8">
        <w:rPr>
          <w:rFonts w:ascii="Arial" w:hAnsi="Arial" w:cs="Arial"/>
          <w:i/>
          <w:iCs/>
          <w:color w:val="222222"/>
          <w:sz w:val="24"/>
          <w:szCs w:val="24"/>
          <w:shd w:val="clear" w:color="auto" w:fill="FFFFFF"/>
        </w:rPr>
        <w:t>Government Information Quarterly</w:t>
      </w:r>
      <w:r w:rsidRPr="00D427A8">
        <w:rPr>
          <w:rFonts w:ascii="Arial" w:hAnsi="Arial" w:cs="Arial"/>
          <w:color w:val="222222"/>
          <w:sz w:val="24"/>
          <w:szCs w:val="24"/>
          <w:shd w:val="clear" w:color="auto" w:fill="FFFFFF"/>
        </w:rPr>
        <w:t>, </w:t>
      </w:r>
      <w:r w:rsidRPr="00D427A8">
        <w:rPr>
          <w:rFonts w:ascii="Arial" w:hAnsi="Arial" w:cs="Arial"/>
          <w:i/>
          <w:iCs/>
          <w:color w:val="222222"/>
          <w:sz w:val="24"/>
          <w:szCs w:val="24"/>
          <w:shd w:val="clear" w:color="auto" w:fill="FFFFFF"/>
        </w:rPr>
        <w:t>37</w:t>
      </w:r>
      <w:r w:rsidRPr="00D427A8">
        <w:rPr>
          <w:rFonts w:ascii="Arial" w:hAnsi="Arial" w:cs="Arial"/>
          <w:color w:val="222222"/>
          <w:sz w:val="24"/>
          <w:szCs w:val="24"/>
          <w:shd w:val="clear" w:color="auto" w:fill="FFFFFF"/>
        </w:rPr>
        <w:t>(3), p.101493.</w:t>
      </w:r>
    </w:p>
    <w:p w14:paraId="02E0A07E" w14:textId="77777777" w:rsidR="00D427A8" w:rsidRPr="00D427A8" w:rsidRDefault="00D427A8" w:rsidP="00D427A8">
      <w:pPr>
        <w:spacing w:line="276" w:lineRule="auto"/>
        <w:rPr>
          <w:rFonts w:ascii="Arial" w:hAnsi="Arial" w:cs="Arial"/>
          <w:color w:val="222222"/>
          <w:sz w:val="24"/>
          <w:szCs w:val="24"/>
          <w:shd w:val="clear" w:color="auto" w:fill="FFFFFF"/>
        </w:rPr>
      </w:pPr>
      <w:r w:rsidRPr="00D427A8">
        <w:rPr>
          <w:rFonts w:ascii="Arial" w:hAnsi="Arial" w:cs="Arial"/>
          <w:color w:val="222222"/>
          <w:sz w:val="24"/>
          <w:szCs w:val="24"/>
          <w:shd w:val="clear" w:color="auto" w:fill="FFFFFF"/>
        </w:rPr>
        <w:t>Kafle, S.C., 2019. Correlation and regression analysis using SPSS. </w:t>
      </w:r>
      <w:r w:rsidRPr="00D427A8">
        <w:rPr>
          <w:rFonts w:ascii="Arial" w:hAnsi="Arial" w:cs="Arial"/>
          <w:i/>
          <w:iCs/>
          <w:color w:val="222222"/>
          <w:sz w:val="24"/>
          <w:szCs w:val="24"/>
          <w:shd w:val="clear" w:color="auto" w:fill="FFFFFF"/>
        </w:rPr>
        <w:t>Management, Technology &amp; Social Sciences</w:t>
      </w:r>
      <w:r w:rsidRPr="00D427A8">
        <w:rPr>
          <w:rFonts w:ascii="Arial" w:hAnsi="Arial" w:cs="Arial"/>
          <w:color w:val="222222"/>
          <w:sz w:val="24"/>
          <w:szCs w:val="24"/>
          <w:shd w:val="clear" w:color="auto" w:fill="FFFFFF"/>
        </w:rPr>
        <w:t>, </w:t>
      </w:r>
      <w:r w:rsidRPr="00D427A8">
        <w:rPr>
          <w:rFonts w:ascii="Arial" w:hAnsi="Arial" w:cs="Arial"/>
          <w:i/>
          <w:iCs/>
          <w:color w:val="222222"/>
          <w:sz w:val="24"/>
          <w:szCs w:val="24"/>
          <w:shd w:val="clear" w:color="auto" w:fill="FFFFFF"/>
        </w:rPr>
        <w:t>126</w:t>
      </w:r>
      <w:r w:rsidRPr="00D427A8">
        <w:rPr>
          <w:rFonts w:ascii="Arial" w:hAnsi="Arial" w:cs="Arial"/>
          <w:color w:val="222222"/>
          <w:sz w:val="24"/>
          <w:szCs w:val="24"/>
          <w:shd w:val="clear" w:color="auto" w:fill="FFFFFF"/>
        </w:rPr>
        <w:t>.</w:t>
      </w:r>
    </w:p>
    <w:p w14:paraId="7E79C6C7" w14:textId="77777777" w:rsidR="00D427A8" w:rsidRPr="00D427A8" w:rsidRDefault="00D427A8" w:rsidP="00D427A8">
      <w:pPr>
        <w:spacing w:line="276" w:lineRule="auto"/>
        <w:rPr>
          <w:rFonts w:ascii="Arial" w:hAnsi="Arial" w:cs="Arial"/>
          <w:color w:val="222222"/>
          <w:sz w:val="24"/>
          <w:szCs w:val="24"/>
          <w:shd w:val="clear" w:color="auto" w:fill="FFFFFF"/>
        </w:rPr>
      </w:pPr>
      <w:proofErr w:type="spellStart"/>
      <w:r w:rsidRPr="00D427A8">
        <w:rPr>
          <w:rFonts w:ascii="Arial" w:hAnsi="Arial" w:cs="Arial"/>
          <w:color w:val="222222"/>
          <w:sz w:val="24"/>
          <w:szCs w:val="24"/>
          <w:shd w:val="clear" w:color="auto" w:fill="FFFFFF"/>
        </w:rPr>
        <w:t>Setiyanto</w:t>
      </w:r>
      <w:proofErr w:type="spellEnd"/>
      <w:r w:rsidRPr="00D427A8">
        <w:rPr>
          <w:rFonts w:ascii="Arial" w:hAnsi="Arial" w:cs="Arial"/>
          <w:color w:val="222222"/>
          <w:sz w:val="24"/>
          <w:szCs w:val="24"/>
          <w:shd w:val="clear" w:color="auto" w:fill="FFFFFF"/>
        </w:rPr>
        <w:t>, S. and Setiawan, I., 2022. Data science with excel. </w:t>
      </w:r>
      <w:r w:rsidRPr="00D427A8">
        <w:rPr>
          <w:rFonts w:ascii="Arial" w:hAnsi="Arial" w:cs="Arial"/>
          <w:i/>
          <w:iCs/>
          <w:color w:val="222222"/>
          <w:sz w:val="24"/>
          <w:szCs w:val="24"/>
          <w:shd w:val="clear" w:color="auto" w:fill="FFFFFF"/>
        </w:rPr>
        <w:t>International Journal of Computer and Information System (IJCIS)</w:t>
      </w:r>
      <w:r w:rsidRPr="00D427A8">
        <w:rPr>
          <w:rFonts w:ascii="Arial" w:hAnsi="Arial" w:cs="Arial"/>
          <w:color w:val="222222"/>
          <w:sz w:val="24"/>
          <w:szCs w:val="24"/>
          <w:shd w:val="clear" w:color="auto" w:fill="FFFFFF"/>
        </w:rPr>
        <w:t>, </w:t>
      </w:r>
      <w:r w:rsidRPr="00D427A8">
        <w:rPr>
          <w:rFonts w:ascii="Arial" w:hAnsi="Arial" w:cs="Arial"/>
          <w:i/>
          <w:iCs/>
          <w:color w:val="222222"/>
          <w:sz w:val="24"/>
          <w:szCs w:val="24"/>
          <w:shd w:val="clear" w:color="auto" w:fill="FFFFFF"/>
        </w:rPr>
        <w:t>3</w:t>
      </w:r>
      <w:r w:rsidRPr="00D427A8">
        <w:rPr>
          <w:rFonts w:ascii="Arial" w:hAnsi="Arial" w:cs="Arial"/>
          <w:color w:val="222222"/>
          <w:sz w:val="24"/>
          <w:szCs w:val="24"/>
          <w:shd w:val="clear" w:color="auto" w:fill="FFFFFF"/>
        </w:rPr>
        <w:t>(3), pp.104-110.</w:t>
      </w:r>
    </w:p>
    <w:p w14:paraId="20CBCBAA" w14:textId="77777777" w:rsidR="00D427A8" w:rsidRPr="00D427A8" w:rsidRDefault="00D427A8" w:rsidP="00D427A8">
      <w:pPr>
        <w:spacing w:line="276" w:lineRule="auto"/>
        <w:rPr>
          <w:rFonts w:ascii="Arial" w:hAnsi="Arial" w:cs="Arial"/>
          <w:color w:val="222222"/>
          <w:sz w:val="24"/>
          <w:szCs w:val="24"/>
          <w:shd w:val="clear" w:color="auto" w:fill="FFFFFF"/>
        </w:rPr>
      </w:pPr>
      <w:r w:rsidRPr="00D427A8">
        <w:rPr>
          <w:rFonts w:ascii="Arial" w:hAnsi="Arial" w:cs="Arial"/>
          <w:color w:val="222222"/>
          <w:sz w:val="24"/>
          <w:szCs w:val="24"/>
          <w:shd w:val="clear" w:color="auto" w:fill="FFFFFF"/>
        </w:rPr>
        <w:t>Xu, J. and Garfield, M., 2023. Analytics for an Audience of Healthcare Professionals: Curriculum Design and Student Perceptions. In </w:t>
      </w:r>
      <w:r w:rsidRPr="00D427A8">
        <w:rPr>
          <w:rFonts w:ascii="Arial" w:hAnsi="Arial" w:cs="Arial"/>
          <w:i/>
          <w:iCs/>
          <w:color w:val="222222"/>
          <w:sz w:val="24"/>
          <w:szCs w:val="24"/>
          <w:shd w:val="clear" w:color="auto" w:fill="FFFFFF"/>
        </w:rPr>
        <w:t>Proceedings of the ISCAP Conference ISSN</w:t>
      </w:r>
      <w:r w:rsidRPr="00D427A8">
        <w:rPr>
          <w:rFonts w:ascii="Arial" w:hAnsi="Arial" w:cs="Arial"/>
          <w:color w:val="222222"/>
          <w:sz w:val="24"/>
          <w:szCs w:val="24"/>
          <w:shd w:val="clear" w:color="auto" w:fill="FFFFFF"/>
        </w:rPr>
        <w:t> (Vol. 2473, p. 4901).</w:t>
      </w:r>
    </w:p>
    <w:p w14:paraId="6F8FFD21" w14:textId="77777777" w:rsidR="00D427A8" w:rsidRPr="00D427A8" w:rsidRDefault="00D427A8" w:rsidP="00D427A8">
      <w:pPr>
        <w:spacing w:line="276" w:lineRule="auto"/>
        <w:ind w:firstLine="720"/>
        <w:rPr>
          <w:rFonts w:ascii="Arial" w:hAnsi="Arial" w:cs="Arial"/>
          <w:sz w:val="24"/>
          <w:szCs w:val="24"/>
          <w:lang w:val="en-US"/>
        </w:rPr>
      </w:pPr>
    </w:p>
    <w:sectPr w:rsidR="00D427A8" w:rsidRPr="00D427A8" w:rsidSect="009A698E">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945B7"/>
    <w:multiLevelType w:val="multilevel"/>
    <w:tmpl w:val="89C4B7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572E63"/>
    <w:multiLevelType w:val="hybridMultilevel"/>
    <w:tmpl w:val="4784EFC8"/>
    <w:lvl w:ilvl="0" w:tplc="9E3E204C">
      <w:start w:val="1"/>
      <w:numFmt w:val="decimal"/>
      <w:lvlText w:val="%1."/>
      <w:lvlJc w:val="left"/>
      <w:pPr>
        <w:ind w:left="1004"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F9050E"/>
    <w:multiLevelType w:val="multilevel"/>
    <w:tmpl w:val="3634D8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0A7541"/>
    <w:multiLevelType w:val="multilevel"/>
    <w:tmpl w:val="3FB44E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8B40F2"/>
    <w:multiLevelType w:val="multilevel"/>
    <w:tmpl w:val="94C85A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645F12"/>
    <w:multiLevelType w:val="multilevel"/>
    <w:tmpl w:val="F044F8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197B44"/>
    <w:multiLevelType w:val="multilevel"/>
    <w:tmpl w:val="75AA6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833B3D"/>
    <w:multiLevelType w:val="multilevel"/>
    <w:tmpl w:val="9FAAB8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6836B00"/>
    <w:multiLevelType w:val="multilevel"/>
    <w:tmpl w:val="51989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3C662F"/>
    <w:multiLevelType w:val="multilevel"/>
    <w:tmpl w:val="DFCE88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D41E21"/>
    <w:multiLevelType w:val="hybridMultilevel"/>
    <w:tmpl w:val="FFFFFFFF"/>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11" w15:restartNumberingAfterBreak="0">
    <w:nsid w:val="45894944"/>
    <w:multiLevelType w:val="hybridMultilevel"/>
    <w:tmpl w:val="18802D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37748E"/>
    <w:multiLevelType w:val="multilevel"/>
    <w:tmpl w:val="98128C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E8B7125"/>
    <w:multiLevelType w:val="multilevel"/>
    <w:tmpl w:val="EC6A5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06454CC"/>
    <w:multiLevelType w:val="multilevel"/>
    <w:tmpl w:val="9E324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3635CF8"/>
    <w:multiLevelType w:val="hybridMultilevel"/>
    <w:tmpl w:val="FFFFFFFF"/>
    <w:lvl w:ilvl="0" w:tplc="04090017">
      <w:start w:val="1"/>
      <w:numFmt w:val="lowerLetter"/>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16" w15:restartNumberingAfterBreak="0">
    <w:nsid w:val="7CFC3150"/>
    <w:multiLevelType w:val="multilevel"/>
    <w:tmpl w:val="ED823D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9614835">
    <w:abstractNumId w:val="11"/>
  </w:num>
  <w:num w:numId="2" w16cid:durableId="44137111">
    <w:abstractNumId w:val="15"/>
  </w:num>
  <w:num w:numId="3" w16cid:durableId="1104350858">
    <w:abstractNumId w:val="10"/>
  </w:num>
  <w:num w:numId="4" w16cid:durableId="1136794833">
    <w:abstractNumId w:val="2"/>
  </w:num>
  <w:num w:numId="5" w16cid:durableId="360713121">
    <w:abstractNumId w:val="5"/>
  </w:num>
  <w:num w:numId="6" w16cid:durableId="1846892493">
    <w:abstractNumId w:val="9"/>
  </w:num>
  <w:num w:numId="7" w16cid:durableId="527380054">
    <w:abstractNumId w:val="16"/>
  </w:num>
  <w:num w:numId="8" w16cid:durableId="1750997297">
    <w:abstractNumId w:val="4"/>
  </w:num>
  <w:num w:numId="9" w16cid:durableId="569271686">
    <w:abstractNumId w:val="8"/>
  </w:num>
  <w:num w:numId="10" w16cid:durableId="1186753414">
    <w:abstractNumId w:val="14"/>
  </w:num>
  <w:num w:numId="11" w16cid:durableId="1386681862">
    <w:abstractNumId w:val="6"/>
  </w:num>
  <w:num w:numId="12" w16cid:durableId="375281456">
    <w:abstractNumId w:val="7"/>
  </w:num>
  <w:num w:numId="13" w16cid:durableId="469370558">
    <w:abstractNumId w:val="3"/>
  </w:num>
  <w:num w:numId="14" w16cid:durableId="1163164126">
    <w:abstractNumId w:val="12"/>
  </w:num>
  <w:num w:numId="15" w16cid:durableId="236089760">
    <w:abstractNumId w:val="13"/>
  </w:num>
  <w:num w:numId="16" w16cid:durableId="1321885899">
    <w:abstractNumId w:val="0"/>
  </w:num>
  <w:num w:numId="17" w16cid:durableId="9392933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25B"/>
    <w:rsid w:val="00045E07"/>
    <w:rsid w:val="00072B32"/>
    <w:rsid w:val="000B0310"/>
    <w:rsid w:val="001540C2"/>
    <w:rsid w:val="0016325B"/>
    <w:rsid w:val="002C18C0"/>
    <w:rsid w:val="002F1E4E"/>
    <w:rsid w:val="003E14D6"/>
    <w:rsid w:val="003E2D5C"/>
    <w:rsid w:val="00815DBE"/>
    <w:rsid w:val="00A0462C"/>
    <w:rsid w:val="00BA5883"/>
    <w:rsid w:val="00D06A96"/>
    <w:rsid w:val="00D427A8"/>
    <w:rsid w:val="00D828BD"/>
    <w:rsid w:val="00FC35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20DC0"/>
  <w15:chartTrackingRefBased/>
  <w15:docId w15:val="{0BBF5999-6E9D-4C38-8C49-0FEAAF799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27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2F1E4E"/>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rPr>
  </w:style>
  <w:style w:type="paragraph" w:styleId="Heading4">
    <w:name w:val="heading 4"/>
    <w:basedOn w:val="Normal"/>
    <w:link w:val="Heading4Char"/>
    <w:uiPriority w:val="9"/>
    <w:qFormat/>
    <w:rsid w:val="002F1E4E"/>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5883"/>
    <w:rPr>
      <w:color w:val="0563C1" w:themeColor="hyperlink"/>
      <w:u w:val="single"/>
    </w:rPr>
  </w:style>
  <w:style w:type="character" w:styleId="UnresolvedMention">
    <w:name w:val="Unresolved Mention"/>
    <w:basedOn w:val="DefaultParagraphFont"/>
    <w:uiPriority w:val="99"/>
    <w:semiHidden/>
    <w:unhideWhenUsed/>
    <w:rsid w:val="00BA5883"/>
    <w:rPr>
      <w:color w:val="605E5C"/>
      <w:shd w:val="clear" w:color="auto" w:fill="E1DFDD"/>
    </w:rPr>
  </w:style>
  <w:style w:type="paragraph" w:styleId="ListParagraph">
    <w:name w:val="List Paragraph"/>
    <w:basedOn w:val="Normal"/>
    <w:uiPriority w:val="34"/>
    <w:qFormat/>
    <w:rsid w:val="00BA5883"/>
    <w:pPr>
      <w:ind w:left="720"/>
      <w:contextualSpacing/>
    </w:pPr>
  </w:style>
  <w:style w:type="paragraph" w:styleId="NormalWeb">
    <w:name w:val="Normal (Web)"/>
    <w:basedOn w:val="Normal"/>
    <w:uiPriority w:val="99"/>
    <w:semiHidden/>
    <w:unhideWhenUsed/>
    <w:rsid w:val="000B031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B0310"/>
    <w:rPr>
      <w:b/>
      <w:bCs/>
    </w:rPr>
  </w:style>
  <w:style w:type="character" w:customStyle="1" w:styleId="Heading3Char">
    <w:name w:val="Heading 3 Char"/>
    <w:basedOn w:val="DefaultParagraphFont"/>
    <w:link w:val="Heading3"/>
    <w:uiPriority w:val="9"/>
    <w:rsid w:val="002F1E4E"/>
    <w:rPr>
      <w:rFonts w:ascii="Times New Roman" w:eastAsia="Times New Roman" w:hAnsi="Times New Roman" w:cs="Times New Roman"/>
      <w:b/>
      <w:bCs/>
      <w:kern w:val="0"/>
      <w:sz w:val="27"/>
      <w:szCs w:val="27"/>
      <w:lang w:eastAsia="en-GB"/>
    </w:rPr>
  </w:style>
  <w:style w:type="character" w:customStyle="1" w:styleId="Heading4Char">
    <w:name w:val="Heading 4 Char"/>
    <w:basedOn w:val="DefaultParagraphFont"/>
    <w:link w:val="Heading4"/>
    <w:uiPriority w:val="9"/>
    <w:rsid w:val="002F1E4E"/>
    <w:rPr>
      <w:rFonts w:ascii="Times New Roman" w:eastAsia="Times New Roman" w:hAnsi="Times New Roman" w:cs="Times New Roman"/>
      <w:b/>
      <w:bCs/>
      <w:kern w:val="0"/>
      <w:sz w:val="24"/>
      <w:szCs w:val="24"/>
      <w:lang w:eastAsia="en-GB"/>
    </w:rPr>
  </w:style>
  <w:style w:type="character" w:customStyle="1" w:styleId="Heading1Char">
    <w:name w:val="Heading 1 Char"/>
    <w:basedOn w:val="DefaultParagraphFont"/>
    <w:link w:val="Heading1"/>
    <w:uiPriority w:val="9"/>
    <w:rsid w:val="00D427A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238483">
      <w:bodyDiv w:val="1"/>
      <w:marLeft w:val="0"/>
      <w:marRight w:val="0"/>
      <w:marTop w:val="0"/>
      <w:marBottom w:val="0"/>
      <w:divBdr>
        <w:top w:val="none" w:sz="0" w:space="0" w:color="auto"/>
        <w:left w:val="none" w:sz="0" w:space="0" w:color="auto"/>
        <w:bottom w:val="none" w:sz="0" w:space="0" w:color="auto"/>
        <w:right w:val="none" w:sz="0" w:space="0" w:color="auto"/>
      </w:divBdr>
      <w:divsChild>
        <w:div w:id="1930845608">
          <w:marLeft w:val="0"/>
          <w:marRight w:val="0"/>
          <w:marTop w:val="0"/>
          <w:marBottom w:val="0"/>
          <w:divBdr>
            <w:top w:val="none" w:sz="0" w:space="0" w:color="auto"/>
            <w:left w:val="none" w:sz="0" w:space="0" w:color="auto"/>
            <w:bottom w:val="none" w:sz="0" w:space="0" w:color="auto"/>
            <w:right w:val="none" w:sz="0" w:space="0" w:color="auto"/>
          </w:divBdr>
          <w:divsChild>
            <w:div w:id="141312311">
              <w:marLeft w:val="0"/>
              <w:marRight w:val="0"/>
              <w:marTop w:val="0"/>
              <w:marBottom w:val="0"/>
              <w:divBdr>
                <w:top w:val="none" w:sz="0" w:space="0" w:color="auto"/>
                <w:left w:val="none" w:sz="0" w:space="0" w:color="auto"/>
                <w:bottom w:val="none" w:sz="0" w:space="0" w:color="auto"/>
                <w:right w:val="none" w:sz="0" w:space="0" w:color="auto"/>
              </w:divBdr>
              <w:divsChild>
                <w:div w:id="118339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41286">
      <w:bodyDiv w:val="1"/>
      <w:marLeft w:val="0"/>
      <w:marRight w:val="0"/>
      <w:marTop w:val="0"/>
      <w:marBottom w:val="0"/>
      <w:divBdr>
        <w:top w:val="none" w:sz="0" w:space="0" w:color="auto"/>
        <w:left w:val="none" w:sz="0" w:space="0" w:color="auto"/>
        <w:bottom w:val="none" w:sz="0" w:space="0" w:color="auto"/>
        <w:right w:val="none" w:sz="0" w:space="0" w:color="auto"/>
      </w:divBdr>
      <w:divsChild>
        <w:div w:id="666597565">
          <w:marLeft w:val="0"/>
          <w:marRight w:val="0"/>
          <w:marTop w:val="0"/>
          <w:marBottom w:val="0"/>
          <w:divBdr>
            <w:top w:val="none" w:sz="0" w:space="0" w:color="auto"/>
            <w:left w:val="none" w:sz="0" w:space="0" w:color="auto"/>
            <w:bottom w:val="none" w:sz="0" w:space="0" w:color="auto"/>
            <w:right w:val="none" w:sz="0" w:space="0" w:color="auto"/>
          </w:divBdr>
          <w:divsChild>
            <w:div w:id="723675498">
              <w:marLeft w:val="0"/>
              <w:marRight w:val="0"/>
              <w:marTop w:val="0"/>
              <w:marBottom w:val="0"/>
              <w:divBdr>
                <w:top w:val="none" w:sz="0" w:space="0" w:color="auto"/>
                <w:left w:val="none" w:sz="0" w:space="0" w:color="auto"/>
                <w:bottom w:val="none" w:sz="0" w:space="0" w:color="auto"/>
                <w:right w:val="none" w:sz="0" w:space="0" w:color="auto"/>
              </w:divBdr>
              <w:divsChild>
                <w:div w:id="180369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924908">
      <w:bodyDiv w:val="1"/>
      <w:marLeft w:val="0"/>
      <w:marRight w:val="0"/>
      <w:marTop w:val="0"/>
      <w:marBottom w:val="0"/>
      <w:divBdr>
        <w:top w:val="none" w:sz="0" w:space="0" w:color="auto"/>
        <w:left w:val="none" w:sz="0" w:space="0" w:color="auto"/>
        <w:bottom w:val="none" w:sz="0" w:space="0" w:color="auto"/>
        <w:right w:val="none" w:sz="0" w:space="0" w:color="auto"/>
      </w:divBdr>
      <w:divsChild>
        <w:div w:id="1117523890">
          <w:marLeft w:val="0"/>
          <w:marRight w:val="0"/>
          <w:marTop w:val="0"/>
          <w:marBottom w:val="0"/>
          <w:divBdr>
            <w:top w:val="none" w:sz="0" w:space="0" w:color="auto"/>
            <w:left w:val="none" w:sz="0" w:space="0" w:color="auto"/>
            <w:bottom w:val="none" w:sz="0" w:space="0" w:color="auto"/>
            <w:right w:val="none" w:sz="0" w:space="0" w:color="auto"/>
          </w:divBdr>
          <w:divsChild>
            <w:div w:id="138807311">
              <w:marLeft w:val="0"/>
              <w:marRight w:val="0"/>
              <w:marTop w:val="0"/>
              <w:marBottom w:val="0"/>
              <w:divBdr>
                <w:top w:val="none" w:sz="0" w:space="0" w:color="auto"/>
                <w:left w:val="none" w:sz="0" w:space="0" w:color="auto"/>
                <w:bottom w:val="none" w:sz="0" w:space="0" w:color="auto"/>
                <w:right w:val="none" w:sz="0" w:space="0" w:color="auto"/>
              </w:divBdr>
              <w:divsChild>
                <w:div w:id="58407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068990">
      <w:bodyDiv w:val="1"/>
      <w:marLeft w:val="0"/>
      <w:marRight w:val="0"/>
      <w:marTop w:val="0"/>
      <w:marBottom w:val="0"/>
      <w:divBdr>
        <w:top w:val="none" w:sz="0" w:space="0" w:color="auto"/>
        <w:left w:val="none" w:sz="0" w:space="0" w:color="auto"/>
        <w:bottom w:val="none" w:sz="0" w:space="0" w:color="auto"/>
        <w:right w:val="none" w:sz="0" w:space="0" w:color="auto"/>
      </w:divBdr>
      <w:divsChild>
        <w:div w:id="1841652227">
          <w:marLeft w:val="0"/>
          <w:marRight w:val="0"/>
          <w:marTop w:val="0"/>
          <w:marBottom w:val="0"/>
          <w:divBdr>
            <w:top w:val="none" w:sz="0" w:space="0" w:color="auto"/>
            <w:left w:val="none" w:sz="0" w:space="0" w:color="auto"/>
            <w:bottom w:val="none" w:sz="0" w:space="0" w:color="auto"/>
            <w:right w:val="none" w:sz="0" w:space="0" w:color="auto"/>
          </w:divBdr>
          <w:divsChild>
            <w:div w:id="1452019836">
              <w:marLeft w:val="0"/>
              <w:marRight w:val="0"/>
              <w:marTop w:val="0"/>
              <w:marBottom w:val="0"/>
              <w:divBdr>
                <w:top w:val="none" w:sz="0" w:space="0" w:color="auto"/>
                <w:left w:val="none" w:sz="0" w:space="0" w:color="auto"/>
                <w:bottom w:val="none" w:sz="0" w:space="0" w:color="auto"/>
                <w:right w:val="none" w:sz="0" w:space="0" w:color="auto"/>
              </w:divBdr>
              <w:divsChild>
                <w:div w:id="394471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068145">
      <w:bodyDiv w:val="1"/>
      <w:marLeft w:val="0"/>
      <w:marRight w:val="0"/>
      <w:marTop w:val="0"/>
      <w:marBottom w:val="0"/>
      <w:divBdr>
        <w:top w:val="none" w:sz="0" w:space="0" w:color="auto"/>
        <w:left w:val="none" w:sz="0" w:space="0" w:color="auto"/>
        <w:bottom w:val="none" w:sz="0" w:space="0" w:color="auto"/>
        <w:right w:val="none" w:sz="0" w:space="0" w:color="auto"/>
      </w:divBdr>
    </w:div>
    <w:div w:id="1580366041">
      <w:bodyDiv w:val="1"/>
      <w:marLeft w:val="0"/>
      <w:marRight w:val="0"/>
      <w:marTop w:val="0"/>
      <w:marBottom w:val="0"/>
      <w:divBdr>
        <w:top w:val="none" w:sz="0" w:space="0" w:color="auto"/>
        <w:left w:val="none" w:sz="0" w:space="0" w:color="auto"/>
        <w:bottom w:val="none" w:sz="0" w:space="0" w:color="auto"/>
        <w:right w:val="none" w:sz="0" w:space="0" w:color="auto"/>
      </w:divBdr>
    </w:div>
    <w:div w:id="1810901920">
      <w:bodyDiv w:val="1"/>
      <w:marLeft w:val="0"/>
      <w:marRight w:val="0"/>
      <w:marTop w:val="0"/>
      <w:marBottom w:val="0"/>
      <w:divBdr>
        <w:top w:val="none" w:sz="0" w:space="0" w:color="auto"/>
        <w:left w:val="none" w:sz="0" w:space="0" w:color="auto"/>
        <w:bottom w:val="none" w:sz="0" w:space="0" w:color="auto"/>
        <w:right w:val="none" w:sz="0" w:space="0" w:color="auto"/>
      </w:divBdr>
      <w:divsChild>
        <w:div w:id="1426533605">
          <w:marLeft w:val="0"/>
          <w:marRight w:val="0"/>
          <w:marTop w:val="0"/>
          <w:marBottom w:val="0"/>
          <w:divBdr>
            <w:top w:val="none" w:sz="0" w:space="0" w:color="auto"/>
            <w:left w:val="none" w:sz="0" w:space="0" w:color="auto"/>
            <w:bottom w:val="none" w:sz="0" w:space="0" w:color="auto"/>
            <w:right w:val="none" w:sz="0" w:space="0" w:color="auto"/>
          </w:divBdr>
          <w:divsChild>
            <w:div w:id="1211696734">
              <w:marLeft w:val="0"/>
              <w:marRight w:val="0"/>
              <w:marTop w:val="0"/>
              <w:marBottom w:val="0"/>
              <w:divBdr>
                <w:top w:val="none" w:sz="0" w:space="0" w:color="auto"/>
                <w:left w:val="none" w:sz="0" w:space="0" w:color="auto"/>
                <w:bottom w:val="none" w:sz="0" w:space="0" w:color="auto"/>
                <w:right w:val="none" w:sz="0" w:space="0" w:color="auto"/>
              </w:divBdr>
              <w:divsChild>
                <w:div w:id="122298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304853">
      <w:bodyDiv w:val="1"/>
      <w:marLeft w:val="0"/>
      <w:marRight w:val="0"/>
      <w:marTop w:val="0"/>
      <w:marBottom w:val="0"/>
      <w:divBdr>
        <w:top w:val="none" w:sz="0" w:space="0" w:color="auto"/>
        <w:left w:val="none" w:sz="0" w:space="0" w:color="auto"/>
        <w:bottom w:val="none" w:sz="0" w:space="0" w:color="auto"/>
        <w:right w:val="none" w:sz="0" w:space="0" w:color="auto"/>
      </w:divBdr>
      <w:divsChild>
        <w:div w:id="2041200934">
          <w:marLeft w:val="0"/>
          <w:marRight w:val="0"/>
          <w:marTop w:val="0"/>
          <w:marBottom w:val="0"/>
          <w:divBdr>
            <w:top w:val="none" w:sz="0" w:space="0" w:color="auto"/>
            <w:left w:val="none" w:sz="0" w:space="0" w:color="auto"/>
            <w:bottom w:val="none" w:sz="0" w:space="0" w:color="auto"/>
            <w:right w:val="none" w:sz="0" w:space="0" w:color="auto"/>
          </w:divBdr>
          <w:divsChild>
            <w:div w:id="1171722408">
              <w:marLeft w:val="0"/>
              <w:marRight w:val="0"/>
              <w:marTop w:val="0"/>
              <w:marBottom w:val="0"/>
              <w:divBdr>
                <w:top w:val="none" w:sz="0" w:space="0" w:color="auto"/>
                <w:left w:val="none" w:sz="0" w:space="0" w:color="auto"/>
                <w:bottom w:val="none" w:sz="0" w:space="0" w:color="auto"/>
                <w:right w:val="none" w:sz="0" w:space="0" w:color="auto"/>
              </w:divBdr>
              <w:divsChild>
                <w:div w:id="41629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985114">
      <w:bodyDiv w:val="1"/>
      <w:marLeft w:val="0"/>
      <w:marRight w:val="0"/>
      <w:marTop w:val="0"/>
      <w:marBottom w:val="0"/>
      <w:divBdr>
        <w:top w:val="none" w:sz="0" w:space="0" w:color="auto"/>
        <w:left w:val="none" w:sz="0" w:space="0" w:color="auto"/>
        <w:bottom w:val="none" w:sz="0" w:space="0" w:color="auto"/>
        <w:right w:val="none" w:sz="0" w:space="0" w:color="auto"/>
      </w:divBdr>
      <w:divsChild>
        <w:div w:id="1014528068">
          <w:marLeft w:val="0"/>
          <w:marRight w:val="0"/>
          <w:marTop w:val="0"/>
          <w:marBottom w:val="0"/>
          <w:divBdr>
            <w:top w:val="none" w:sz="0" w:space="0" w:color="auto"/>
            <w:left w:val="none" w:sz="0" w:space="0" w:color="auto"/>
            <w:bottom w:val="none" w:sz="0" w:space="0" w:color="auto"/>
            <w:right w:val="none" w:sz="0" w:space="0" w:color="auto"/>
          </w:divBdr>
          <w:divsChild>
            <w:div w:id="478690657">
              <w:marLeft w:val="0"/>
              <w:marRight w:val="0"/>
              <w:marTop w:val="0"/>
              <w:marBottom w:val="0"/>
              <w:divBdr>
                <w:top w:val="none" w:sz="0" w:space="0" w:color="auto"/>
                <w:left w:val="none" w:sz="0" w:space="0" w:color="auto"/>
                <w:bottom w:val="none" w:sz="0" w:space="0" w:color="auto"/>
                <w:right w:val="none" w:sz="0" w:space="0" w:color="auto"/>
              </w:divBdr>
              <w:divsChild>
                <w:div w:id="27972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1</Pages>
  <Words>3093</Words>
  <Characters>17634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Marian Diaconu (2126929)</dc:creator>
  <cp:keywords/>
  <dc:description/>
  <cp:lastModifiedBy>Sergiu Marian Diaconu (2126929)</cp:lastModifiedBy>
  <cp:revision>7</cp:revision>
  <dcterms:created xsi:type="dcterms:W3CDTF">2023-11-16T16:55:00Z</dcterms:created>
  <dcterms:modified xsi:type="dcterms:W3CDTF">2023-11-17T19:09:00Z</dcterms:modified>
</cp:coreProperties>
</file>