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87377D" w14:textId="3109E81A" w:rsidR="00045B2B" w:rsidRPr="00685F80" w:rsidRDefault="0EA43628" w:rsidP="00BD795B">
      <w:pPr>
        <w:spacing w:line="276" w:lineRule="auto"/>
        <w:jc w:val="both"/>
        <w:rPr>
          <w:rFonts w:ascii="Arial" w:hAnsi="Arial" w:cs="Arial"/>
          <w:b/>
          <w:bCs/>
          <w:u w:val="single"/>
        </w:rPr>
      </w:pPr>
      <w:bookmarkStart w:id="0" w:name="_GoBack"/>
      <w:bookmarkEnd w:id="0"/>
      <w:r w:rsidRPr="00685F80">
        <w:rPr>
          <w:rFonts w:ascii="Arial" w:hAnsi="Arial" w:cs="Arial"/>
          <w:b/>
          <w:bCs/>
          <w:u w:val="single"/>
        </w:rPr>
        <w:t>Section 1</w:t>
      </w:r>
    </w:p>
    <w:p w14:paraId="3AC6B37E" w14:textId="679B9C27" w:rsidR="00E35DF3" w:rsidRPr="00685F80" w:rsidRDefault="0EA43628" w:rsidP="0EA43628">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Welsh Government (2015) states that the Evaluation of the Foundation Phase Report has improved the Foundation Phase statutory curriculum that has been created for children between three and seven years old within Wales. This been replaced from a formal competency based approach linked Key Stage One curriculum to a curriculum that provides a developmental and play based approach for teaching and learning children within the Foundation Phase (Welsh Government, 2014). Plant yng Nghymru (2015) believe that evidence from Scandinavia, Reggio Emilia and Te Whariki have been a significant alteration within the curriculum as research state that teaching before the age of six or seven result in lower standards. Furthermore, Estyn (2017) believe the  purpose of this is to provide a first hand-experience and play based approach towards learning for children between the age of three and seven years old. </w:t>
      </w:r>
    </w:p>
    <w:p w14:paraId="2891E9AA" w14:textId="028ED4AE" w:rsidR="00E35DF3" w:rsidRPr="00685F80" w:rsidRDefault="00E35DF3" w:rsidP="0EA43628">
      <w:pPr>
        <w:spacing w:line="360" w:lineRule="auto"/>
        <w:jc w:val="both"/>
        <w:rPr>
          <w:rFonts w:ascii="Arial" w:eastAsia="Times New Roman" w:hAnsi="Arial" w:cs="Arial"/>
          <w:b/>
          <w:bCs/>
          <w:u w:val="single"/>
          <w:lang w:eastAsia="en-GB"/>
        </w:rPr>
      </w:pPr>
    </w:p>
    <w:p w14:paraId="2291284E" w14:textId="683A9F9B" w:rsidR="00E35DF3" w:rsidRPr="00685F80" w:rsidRDefault="0EA43628" w:rsidP="0EA43628">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The Foundation Phase has been created to form a practical play based pedagogy, standards and how young children develop and learn. According to Welsh Government (2014) practitioners believe that the curriculum is more supportive for a child’s learning as it was child centred and  constructed on a play pedagogy of experienced and active learning. Children in Wales (2017) suggests that there is strain between play based pedagogy is supported by a powerfully developmental approach as the current curriculum has high beliefs in relation to children between the age of five and eight years old. Furthermore, Welsh Government (2016) states that the play based pedagogy is insufficient when supporting a child’s learning as it is hardly included within planned play and tracking a child’s progression through thorough observations and planning which is guided and developed by adults. Play Wales (2021) believes that practitioners within the Foundation Phase should be encouraged to plan and assess children to ensure a child is progressing throughout the Foundation Phase and an appropriate balance between focused and independent learning. Similar to Play Wales (2021), Social Care Wales (2017) suggests that is </w:t>
      </w:r>
      <w:r w:rsidR="00740B99" w:rsidRPr="00685F80">
        <w:rPr>
          <w:rFonts w:ascii="Arial" w:eastAsia="Times New Roman" w:hAnsi="Arial" w:cs="Arial"/>
          <w:lang w:eastAsia="en-GB"/>
        </w:rPr>
        <w:t>important</w:t>
      </w:r>
      <w:r w:rsidRPr="00685F80">
        <w:rPr>
          <w:rFonts w:ascii="Arial" w:eastAsia="Times New Roman" w:hAnsi="Arial" w:cs="Arial"/>
          <w:lang w:eastAsia="en-GB"/>
        </w:rPr>
        <w:t xml:space="preserve"> to develop a play based pedagogy by providing a improved and interesting environment within the classroom and in the outdoor classroom based on a child’s interest. </w:t>
      </w:r>
    </w:p>
    <w:p w14:paraId="5E3A26E9" w14:textId="2B7A07D7" w:rsidR="00E35DF3" w:rsidRPr="00685F80" w:rsidRDefault="0EA43628" w:rsidP="0EA43628">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According to United Nations Children’s Fund (UNICEF) (2018) play based learning has a positive impact on a child’s learning and development as individuals take an active role within the learning environment, they are more engaged when participating in outdoor activities, information is meaningful and it enables learners to interact with </w:t>
      </w:r>
      <w:r w:rsidRPr="00685F80">
        <w:rPr>
          <w:rFonts w:ascii="Arial" w:eastAsia="Times New Roman" w:hAnsi="Arial" w:cs="Arial"/>
          <w:lang w:eastAsia="en-GB"/>
        </w:rPr>
        <w:lastRenderedPageBreak/>
        <w:t xml:space="preserve">other peers. Similar to United Nations Children’s Fund (UNICEF) (2018), National Literacy Trust (2017) play based learning enables children to learn when they are mentally active as children have the ability to make meaningful connections to their lives within the outdoor environment. Furthermore Amass (2019) believe that play-based learning not only develops a child’s language standard, but also develops a child’s speaking and listening standards within their education. A structured play-based learning encourages creative play as well as include materials that emphasize a developmentally appropriate learning standard. Play based learning within the curriculum has enabled children to explore new things by developing their overall skills which emphasises the importance of play for the growth and the development of children (Learning Through Landscapes, 2021). However, Sutton (2008) argues that play-based learning within the curriculum is loosely structured as some children prefer structured lesson rather than play-based learning as they may get fedup of playing with peers. Shafer (2018) agrees as children still require guidance as play based is not the best approach to learning as it is unstructured. </w:t>
      </w:r>
    </w:p>
    <w:p w14:paraId="6A203473" w14:textId="56B052DB" w:rsidR="00E35DF3" w:rsidRPr="00685F80" w:rsidRDefault="00E35DF3" w:rsidP="0EA43628">
      <w:pPr>
        <w:spacing w:line="360" w:lineRule="auto"/>
        <w:jc w:val="both"/>
        <w:rPr>
          <w:rFonts w:ascii="Arial" w:eastAsia="Times New Roman" w:hAnsi="Arial" w:cs="Arial"/>
          <w:lang w:eastAsia="en-GB"/>
        </w:rPr>
      </w:pPr>
    </w:p>
    <w:p w14:paraId="54CE650D" w14:textId="0581C87D" w:rsidR="00E35DF3" w:rsidRPr="00685F80" w:rsidRDefault="00045B2B" w:rsidP="00EE6A10">
      <w:pPr>
        <w:spacing w:line="360" w:lineRule="auto"/>
        <w:jc w:val="both"/>
        <w:rPr>
          <w:rFonts w:ascii="Arial" w:eastAsia="Times New Roman" w:hAnsi="Arial" w:cs="Arial"/>
          <w:lang w:eastAsia="en-GB"/>
        </w:rPr>
      </w:pPr>
      <w:r w:rsidRPr="00685F80">
        <w:rPr>
          <w:rFonts w:ascii="Arial" w:hAnsi="Arial" w:cs="Arial"/>
        </w:rPr>
        <w:t>Welsh Government (2018)</w:t>
      </w:r>
      <w:r w:rsidR="00485C09" w:rsidRPr="00685F80">
        <w:rPr>
          <w:rFonts w:ascii="Arial" w:hAnsi="Arial" w:cs="Arial"/>
        </w:rPr>
        <w:t xml:space="preserve"> states that</w:t>
      </w:r>
      <w:r w:rsidRPr="00685F80">
        <w:rPr>
          <w:rFonts w:ascii="Arial" w:hAnsi="Arial" w:cs="Arial"/>
        </w:rPr>
        <w:t xml:space="preserve"> </w:t>
      </w:r>
      <w:r w:rsidR="00485C09" w:rsidRPr="00685F80">
        <w:rPr>
          <w:rFonts w:ascii="Arial" w:hAnsi="Arial" w:cs="Arial"/>
        </w:rPr>
        <w:t xml:space="preserve">play based learning is an important method of developing active learning within the early </w:t>
      </w:r>
      <w:r w:rsidR="003C06E8" w:rsidRPr="00685F80">
        <w:rPr>
          <w:rFonts w:ascii="Arial" w:hAnsi="Arial" w:cs="Arial"/>
        </w:rPr>
        <w:t>years</w:t>
      </w:r>
      <w:r w:rsidR="00485C09" w:rsidRPr="00685F80">
        <w:rPr>
          <w:rFonts w:ascii="Arial" w:hAnsi="Arial" w:cs="Arial"/>
        </w:rPr>
        <w:t xml:space="preserve"> curriculum, as it enables the brain to work in a variety of ways to explore the world while building on their understanding of the natural and social environment around them. </w:t>
      </w:r>
      <w:r w:rsidR="00260447" w:rsidRPr="00685F80">
        <w:rPr>
          <w:rFonts w:ascii="Arial" w:hAnsi="Arial" w:cs="Arial"/>
        </w:rPr>
        <w:t>Furthermore, th</w:t>
      </w:r>
      <w:r w:rsidR="00435D61" w:rsidRPr="00685F80">
        <w:rPr>
          <w:rFonts w:ascii="Arial" w:hAnsi="Arial" w:cs="Arial"/>
        </w:rPr>
        <w:t>e curriculum for the foundation phase in Wales is play based as</w:t>
      </w:r>
      <w:r w:rsidR="00260447" w:rsidRPr="00685F80">
        <w:rPr>
          <w:rFonts w:ascii="Arial" w:hAnsi="Arial" w:cs="Arial"/>
        </w:rPr>
        <w:t xml:space="preserve"> Play Wales (2019) </w:t>
      </w:r>
      <w:r w:rsidR="00435D61" w:rsidRPr="00685F80">
        <w:rPr>
          <w:rFonts w:ascii="Arial" w:hAnsi="Arial" w:cs="Arial"/>
        </w:rPr>
        <w:t xml:space="preserve">believe that play based learning increases </w:t>
      </w:r>
      <w:r w:rsidR="00435D61" w:rsidRPr="00685F80">
        <w:rPr>
          <w:rFonts w:ascii="Arial" w:eastAsia="Times New Roman" w:hAnsi="Arial" w:cs="Arial"/>
          <w:lang w:eastAsia="en-GB"/>
        </w:rPr>
        <w:t>communication with a range of a</w:t>
      </w:r>
      <w:r w:rsidR="00435D61" w:rsidRPr="00685F80">
        <w:rPr>
          <w:rFonts w:ascii="Cambria Math" w:eastAsia="Times New Roman" w:hAnsi="Cambria Math" w:cs="Cambria Math"/>
          <w:spacing w:val="1"/>
          <w:lang w:eastAsia="en-GB"/>
        </w:rPr>
        <w:t>ﬀ</w:t>
      </w:r>
      <w:r w:rsidR="00435D61" w:rsidRPr="00685F80">
        <w:rPr>
          <w:rFonts w:ascii="Arial" w:eastAsia="Times New Roman" w:hAnsi="Arial" w:cs="Arial"/>
          <w:lang w:eastAsia="en-GB"/>
        </w:rPr>
        <w:t xml:space="preserve">ordances while enabling opportunities for movement in learning which allows children to participate in play-based activities to develop personal and educational skills. </w:t>
      </w:r>
      <w:r w:rsidR="00681E08" w:rsidRPr="00685F80">
        <w:rPr>
          <w:rFonts w:ascii="Arial" w:eastAsia="Times New Roman" w:hAnsi="Arial" w:cs="Arial"/>
          <w:lang w:eastAsia="en-GB"/>
        </w:rPr>
        <w:t xml:space="preserve">Taylor, Rhys and Waldron (2016) believe that </w:t>
      </w:r>
      <w:r w:rsidR="006740B6" w:rsidRPr="00685F80">
        <w:rPr>
          <w:rFonts w:ascii="Arial" w:eastAsia="Times New Roman" w:hAnsi="Arial" w:cs="Arial"/>
          <w:lang w:eastAsia="en-GB"/>
        </w:rPr>
        <w:t xml:space="preserve">Play based has been implemented </w:t>
      </w:r>
      <w:r w:rsidR="00681E08" w:rsidRPr="00685F80">
        <w:rPr>
          <w:rFonts w:ascii="Arial" w:eastAsia="Times New Roman" w:hAnsi="Arial" w:cs="Arial"/>
          <w:lang w:eastAsia="en-GB"/>
        </w:rPr>
        <w:t xml:space="preserve">thorough the Foundation Phase using the stocktake and evaluation of the Foundation Phase. </w:t>
      </w:r>
      <w:r w:rsidR="00E35DF3" w:rsidRPr="00685F80">
        <w:rPr>
          <w:rFonts w:ascii="Arial" w:eastAsia="Times New Roman" w:hAnsi="Arial" w:cs="Arial"/>
          <w:lang w:eastAsia="en-GB"/>
        </w:rPr>
        <w:t xml:space="preserve">However, </w:t>
      </w:r>
      <w:r w:rsidR="00DE6C73" w:rsidRPr="00685F80">
        <w:rPr>
          <w:rFonts w:ascii="Arial" w:eastAsia="Times New Roman" w:hAnsi="Arial" w:cs="Arial"/>
          <w:lang w:eastAsia="en-GB"/>
        </w:rPr>
        <w:t xml:space="preserve">Law et al (2017) suggests that </w:t>
      </w:r>
      <w:r w:rsidR="00776A3F" w:rsidRPr="00685F80">
        <w:rPr>
          <w:rFonts w:ascii="Arial" w:eastAsia="Times New Roman" w:hAnsi="Arial" w:cs="Arial"/>
          <w:lang w:eastAsia="en-GB"/>
        </w:rPr>
        <w:t xml:space="preserve">play is seen as a misconstrued </w:t>
      </w:r>
      <w:r w:rsidR="009B4720" w:rsidRPr="00685F80">
        <w:rPr>
          <w:rFonts w:ascii="Arial" w:eastAsia="Times New Roman" w:hAnsi="Arial" w:cs="Arial"/>
          <w:lang w:eastAsia="en-GB"/>
        </w:rPr>
        <w:t>and</w:t>
      </w:r>
      <w:r w:rsidR="00776A3F" w:rsidRPr="00685F80">
        <w:rPr>
          <w:rFonts w:ascii="Arial" w:eastAsia="Times New Roman" w:hAnsi="Arial" w:cs="Arial"/>
          <w:lang w:eastAsia="en-GB"/>
        </w:rPr>
        <w:t xml:space="preserve"> purposeless as play based learning may not lead to a child’s learning, as it is believed that play based </w:t>
      </w:r>
      <w:r w:rsidR="009B4720" w:rsidRPr="00685F80">
        <w:rPr>
          <w:rFonts w:ascii="Arial" w:eastAsia="Times New Roman" w:hAnsi="Arial" w:cs="Arial"/>
          <w:lang w:eastAsia="en-GB"/>
        </w:rPr>
        <w:t xml:space="preserve">learning is not the best approach as children still entail guidance. </w:t>
      </w:r>
    </w:p>
    <w:p w14:paraId="7F9E390C" w14:textId="77777777" w:rsidR="00D13AD6" w:rsidRPr="00685F80" w:rsidRDefault="00D13AD6" w:rsidP="00EE6A10">
      <w:pPr>
        <w:spacing w:line="360" w:lineRule="auto"/>
        <w:jc w:val="both"/>
        <w:rPr>
          <w:rFonts w:ascii="Arial" w:eastAsia="Times New Roman" w:hAnsi="Arial" w:cs="Arial"/>
          <w:lang w:eastAsia="en-GB"/>
        </w:rPr>
      </w:pPr>
    </w:p>
    <w:p w14:paraId="42D3DDFD" w14:textId="1397BB90" w:rsidR="008D1FDD" w:rsidRPr="00685F80" w:rsidRDefault="00D13AD6" w:rsidP="00EE6A10">
      <w:pPr>
        <w:spacing w:line="360" w:lineRule="auto"/>
        <w:jc w:val="both"/>
        <w:rPr>
          <w:rFonts w:ascii="Arial" w:eastAsia="Times New Roman" w:hAnsi="Arial" w:cs="Arial"/>
          <w:shd w:val="clear" w:color="auto" w:fill="FFFFFF"/>
          <w:lang w:eastAsia="en-GB"/>
        </w:rPr>
      </w:pPr>
      <w:r w:rsidRPr="00685F80">
        <w:rPr>
          <w:rFonts w:ascii="Arial" w:eastAsia="Times New Roman" w:hAnsi="Arial" w:cs="Arial"/>
          <w:lang w:eastAsia="en-GB"/>
        </w:rPr>
        <w:t xml:space="preserve">Tovey (2017) states that </w:t>
      </w:r>
      <w:r w:rsidR="007647E7" w:rsidRPr="00685F80">
        <w:rPr>
          <w:rFonts w:ascii="Arial" w:eastAsia="Times New Roman" w:hAnsi="Arial" w:cs="Arial"/>
          <w:lang w:eastAsia="en-GB"/>
        </w:rPr>
        <w:t xml:space="preserve">Frobel’s (1782-1852) believed that children developed their own understanding of the world through direct experience, as he believed that play was the best form of education to enable children to develop throughout their </w:t>
      </w:r>
      <w:r w:rsidR="007647E7" w:rsidRPr="00685F80">
        <w:rPr>
          <w:rFonts w:ascii="Arial" w:eastAsia="Times New Roman" w:hAnsi="Arial" w:cs="Arial"/>
          <w:lang w:eastAsia="en-GB"/>
        </w:rPr>
        <w:lastRenderedPageBreak/>
        <w:t xml:space="preserve">childhood. </w:t>
      </w:r>
      <w:r w:rsidR="00B23C33" w:rsidRPr="00685F80">
        <w:rPr>
          <w:rFonts w:ascii="Arial" w:eastAsia="Times New Roman" w:hAnsi="Arial" w:cs="Arial"/>
          <w:lang w:eastAsia="en-GB"/>
        </w:rPr>
        <w:t xml:space="preserve">Similar to Frobel’s (1782-1852) theory Irvin (2017) suggests that </w:t>
      </w:r>
      <w:r w:rsidR="00641BA4" w:rsidRPr="00685F80">
        <w:rPr>
          <w:rFonts w:ascii="Arial" w:eastAsia="Times New Roman" w:hAnsi="Arial" w:cs="Arial"/>
          <w:lang w:eastAsia="en-GB"/>
        </w:rPr>
        <w:t xml:space="preserve">play is an important way on which young children gain essential knowledge and skills, as play based learning in the early years curriculum promotes the importance of play, exploration and hands on learning which promotes effective development. </w:t>
      </w:r>
      <w:r w:rsidR="008A0AC0" w:rsidRPr="00685F80">
        <w:rPr>
          <w:rFonts w:ascii="Arial" w:eastAsia="Times New Roman" w:hAnsi="Arial" w:cs="Arial"/>
          <w:lang w:eastAsia="en-GB"/>
        </w:rPr>
        <w:t>Similarly,</w:t>
      </w:r>
      <w:r w:rsidR="00F22D34" w:rsidRPr="00685F80">
        <w:rPr>
          <w:rFonts w:ascii="Arial" w:eastAsia="Times New Roman" w:hAnsi="Arial" w:cs="Arial"/>
          <w:lang w:eastAsia="en-GB"/>
        </w:rPr>
        <w:t xml:space="preserve"> to Irvin (2017)</w:t>
      </w:r>
      <w:r w:rsidR="008A0AC0" w:rsidRPr="00685F80">
        <w:rPr>
          <w:rFonts w:ascii="Arial" w:eastAsia="Times New Roman" w:hAnsi="Arial" w:cs="Arial"/>
          <w:lang w:eastAsia="en-GB"/>
        </w:rPr>
        <w:t xml:space="preserve"> </w:t>
      </w:r>
      <w:r w:rsidR="00214CB0" w:rsidRPr="00685F80">
        <w:rPr>
          <w:rFonts w:ascii="Arial" w:hAnsi="Arial" w:cs="Arial"/>
        </w:rPr>
        <w:t xml:space="preserve">Cutter-Mackenzie and Edwards (2013) </w:t>
      </w:r>
      <w:r w:rsidR="008D1FDD" w:rsidRPr="00685F80">
        <w:rPr>
          <w:rFonts w:ascii="Arial" w:hAnsi="Arial" w:cs="Arial"/>
        </w:rPr>
        <w:t xml:space="preserve">play based learning is important for children to show their ability for exploration, imagination and decision making as play based learning encourages children to </w:t>
      </w:r>
      <w:r w:rsidR="008D1FDD" w:rsidRPr="00685F80">
        <w:rPr>
          <w:rFonts w:ascii="Arial" w:eastAsia="Times New Roman" w:hAnsi="Arial" w:cs="Arial"/>
          <w:shd w:val="clear" w:color="auto" w:fill="FFFFFF"/>
          <w:lang w:eastAsia="en-GB"/>
        </w:rPr>
        <w:t xml:space="preserve">talk, read, think and write. </w:t>
      </w:r>
      <w:r w:rsidR="00417C7D" w:rsidRPr="00685F80">
        <w:rPr>
          <w:rFonts w:ascii="Arial" w:eastAsia="Times New Roman" w:hAnsi="Arial" w:cs="Arial"/>
          <w:shd w:val="clear" w:color="auto" w:fill="FFFFFF"/>
          <w:lang w:eastAsia="en-GB"/>
        </w:rPr>
        <w:t>Despite this</w:t>
      </w:r>
      <w:r w:rsidR="00232DDF" w:rsidRPr="00685F80">
        <w:rPr>
          <w:rFonts w:ascii="Arial" w:eastAsia="Times New Roman" w:hAnsi="Arial" w:cs="Arial"/>
          <w:shd w:val="clear" w:color="auto" w:fill="FFFFFF"/>
          <w:lang w:eastAsia="en-GB"/>
        </w:rPr>
        <w:t xml:space="preserve"> Vogt et al (2018) </w:t>
      </w:r>
      <w:r w:rsidR="00417C7D" w:rsidRPr="00685F80">
        <w:rPr>
          <w:rFonts w:ascii="Arial" w:eastAsia="Times New Roman" w:hAnsi="Arial" w:cs="Arial"/>
          <w:shd w:val="clear" w:color="auto" w:fill="FFFFFF"/>
          <w:lang w:eastAsia="en-GB"/>
        </w:rPr>
        <w:t>disputed that play is not directed or prescribed by a practitioner as there is no desired outcomes in play as in more work-orient</w:t>
      </w:r>
      <w:r w:rsidR="0015471F" w:rsidRPr="00685F80">
        <w:rPr>
          <w:rFonts w:ascii="Arial" w:eastAsia="Times New Roman" w:hAnsi="Arial" w:cs="Arial"/>
          <w:shd w:val="clear" w:color="auto" w:fill="FFFFFF"/>
          <w:lang w:eastAsia="en-GB"/>
        </w:rPr>
        <w:t xml:space="preserve">ed activities, as play and work are both a </w:t>
      </w:r>
      <w:r w:rsidR="00740B99" w:rsidRPr="00685F80">
        <w:rPr>
          <w:rFonts w:ascii="Arial" w:eastAsia="Times New Roman" w:hAnsi="Arial" w:cs="Arial"/>
          <w:shd w:val="clear" w:color="auto" w:fill="FFFFFF"/>
          <w:lang w:eastAsia="en-GB"/>
        </w:rPr>
        <w:t>crucial</w:t>
      </w:r>
      <w:r w:rsidR="0015471F" w:rsidRPr="00685F80">
        <w:rPr>
          <w:rFonts w:ascii="Arial" w:eastAsia="Times New Roman" w:hAnsi="Arial" w:cs="Arial"/>
          <w:shd w:val="clear" w:color="auto" w:fill="FFFFFF"/>
          <w:lang w:eastAsia="en-GB"/>
        </w:rPr>
        <w:t xml:space="preserve"> contribute to a child’s development, they are different from each other. </w:t>
      </w:r>
    </w:p>
    <w:p w14:paraId="7F3560DF" w14:textId="3DD24FA3" w:rsidR="00BD37BD" w:rsidRPr="00685F80" w:rsidRDefault="00BD37BD" w:rsidP="00EE6A10">
      <w:pPr>
        <w:spacing w:line="360" w:lineRule="auto"/>
        <w:jc w:val="both"/>
        <w:rPr>
          <w:rFonts w:ascii="Arial" w:eastAsia="Times New Roman" w:hAnsi="Arial" w:cs="Arial"/>
          <w:shd w:val="clear" w:color="auto" w:fill="FFFFFF"/>
          <w:lang w:eastAsia="en-GB"/>
        </w:rPr>
      </w:pPr>
    </w:p>
    <w:p w14:paraId="28A79F73" w14:textId="00C2150C" w:rsidR="000D1387" w:rsidRPr="00685F80" w:rsidRDefault="00BD37BD" w:rsidP="00EE6A10">
      <w:pPr>
        <w:spacing w:line="360" w:lineRule="auto"/>
        <w:jc w:val="both"/>
        <w:rPr>
          <w:rFonts w:ascii="Arial" w:eastAsia="Times New Roman" w:hAnsi="Arial" w:cs="Arial"/>
          <w:lang w:eastAsia="en-GB"/>
        </w:rPr>
      </w:pPr>
      <w:r w:rsidRPr="00685F80">
        <w:rPr>
          <w:rFonts w:ascii="Arial" w:hAnsi="Arial" w:cs="Arial"/>
        </w:rPr>
        <w:t>Article 31 of the UN Convention on the Rights of the Child (UNCRC) (1992)</w:t>
      </w:r>
      <w:r w:rsidR="00234987" w:rsidRPr="00685F80">
        <w:rPr>
          <w:rFonts w:ascii="Arial" w:hAnsi="Arial" w:cs="Arial"/>
        </w:rPr>
        <w:t xml:space="preserve"> states that every child has the right to take part in a wide range of cultural and artistic activities, as it is an important part of a child’s lives while contributing to their learning and development. </w:t>
      </w:r>
      <w:r w:rsidR="00B44654" w:rsidRPr="00685F80">
        <w:rPr>
          <w:rFonts w:ascii="Arial" w:hAnsi="Arial" w:cs="Arial"/>
        </w:rPr>
        <w:t xml:space="preserve">Likewise, Parker and Thomson (2019) </w:t>
      </w:r>
      <w:r w:rsidR="005B0343" w:rsidRPr="00685F80">
        <w:rPr>
          <w:rFonts w:ascii="Arial" w:hAnsi="Arial" w:cs="Arial"/>
        </w:rPr>
        <w:t xml:space="preserve">believe that the implementation of play based learning support’s children learning across all areas of learning </w:t>
      </w:r>
      <w:r w:rsidR="00801101" w:rsidRPr="00685F80">
        <w:rPr>
          <w:rFonts w:ascii="Arial" w:hAnsi="Arial" w:cs="Arial"/>
        </w:rPr>
        <w:t xml:space="preserve">as this approach has great development value for young children </w:t>
      </w:r>
      <w:r w:rsidR="000F5CAC" w:rsidRPr="00685F80">
        <w:rPr>
          <w:rFonts w:ascii="Arial" w:hAnsi="Arial" w:cs="Arial"/>
        </w:rPr>
        <w:t xml:space="preserve">while giving children the opportunity to interact with their peers and the practitioners that support them and the environment. </w:t>
      </w:r>
      <w:r w:rsidR="000D1387" w:rsidRPr="00685F80">
        <w:rPr>
          <w:rFonts w:ascii="Arial" w:hAnsi="Arial" w:cs="Arial"/>
        </w:rPr>
        <w:t xml:space="preserve">In contrast </w:t>
      </w:r>
      <w:r w:rsidR="000A5340" w:rsidRPr="00685F80">
        <w:rPr>
          <w:rFonts w:ascii="Arial" w:hAnsi="Arial" w:cs="Arial"/>
        </w:rPr>
        <w:t>Law et al (2017)</w:t>
      </w:r>
      <w:r w:rsidR="00732D64" w:rsidRPr="00685F80">
        <w:rPr>
          <w:rFonts w:ascii="Arial" w:hAnsi="Arial" w:cs="Arial"/>
        </w:rPr>
        <w:t xml:space="preserve"> believe that</w:t>
      </w:r>
      <w:r w:rsidR="000A5340" w:rsidRPr="00685F80">
        <w:rPr>
          <w:rFonts w:ascii="Arial" w:hAnsi="Arial" w:cs="Arial"/>
        </w:rPr>
        <w:t xml:space="preserve"> </w:t>
      </w:r>
      <w:r w:rsidR="00732D64" w:rsidRPr="00685F80">
        <w:rPr>
          <w:rFonts w:ascii="Arial" w:hAnsi="Arial" w:cs="Arial"/>
        </w:rPr>
        <w:t>l</w:t>
      </w:r>
      <w:r w:rsidR="000D1387" w:rsidRPr="00685F80">
        <w:rPr>
          <w:rFonts w:ascii="Arial" w:hAnsi="Arial" w:cs="Arial"/>
        </w:rPr>
        <w:t>earning through play is limited in a variety of</w:t>
      </w:r>
      <w:r w:rsidR="000D1387" w:rsidRPr="00685F80">
        <w:rPr>
          <w:rFonts w:ascii="Arial" w:eastAsia="Times New Roman" w:hAnsi="Arial" w:cs="Arial"/>
          <w:lang w:eastAsia="en-GB"/>
        </w:rPr>
        <w:t xml:space="preserve"> primary schools, especially classes beyond the foundation phase, as play and learning are often viewed as dichotomous constructs within a child’s learning and development. </w:t>
      </w:r>
    </w:p>
    <w:p w14:paraId="2A0FFE5E" w14:textId="429E2607" w:rsidR="0014779A" w:rsidRPr="00685F80" w:rsidRDefault="0014779A" w:rsidP="00EE6A10">
      <w:pPr>
        <w:spacing w:line="360" w:lineRule="auto"/>
        <w:jc w:val="both"/>
        <w:rPr>
          <w:rFonts w:ascii="Arial" w:eastAsia="Times New Roman" w:hAnsi="Arial" w:cs="Arial"/>
          <w:lang w:eastAsia="en-GB"/>
        </w:rPr>
      </w:pPr>
    </w:p>
    <w:p w14:paraId="69D5DF95" w14:textId="5765402B" w:rsidR="003E208A" w:rsidRPr="00685F80" w:rsidRDefault="0014779A" w:rsidP="00EE6A10">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Piaget’s (1962) theory of children’s cognitive development </w:t>
      </w:r>
      <w:r w:rsidR="002071D0" w:rsidRPr="00685F80">
        <w:rPr>
          <w:rFonts w:ascii="Arial" w:eastAsia="Times New Roman" w:hAnsi="Arial" w:cs="Arial"/>
          <w:lang w:eastAsia="en-GB"/>
        </w:rPr>
        <w:t>has had an influence on the current Foundation Phase in Wales, as it is important for children to learn and develop best when they are actively stimulating and exploring in challenging environment</w:t>
      </w:r>
      <w:r w:rsidR="00517264" w:rsidRPr="00685F80">
        <w:rPr>
          <w:rFonts w:ascii="Arial" w:eastAsia="Times New Roman" w:hAnsi="Arial" w:cs="Arial"/>
          <w:lang w:eastAsia="en-GB"/>
        </w:rPr>
        <w:t>s</w:t>
      </w:r>
      <w:r w:rsidR="002071D0" w:rsidRPr="00685F80">
        <w:rPr>
          <w:rFonts w:ascii="Arial" w:eastAsia="Times New Roman" w:hAnsi="Arial" w:cs="Arial"/>
          <w:lang w:eastAsia="en-GB"/>
        </w:rPr>
        <w:t xml:space="preserve">, while participating in </w:t>
      </w:r>
      <w:r w:rsidR="00DE414C" w:rsidRPr="00685F80">
        <w:rPr>
          <w:rFonts w:ascii="Arial" w:eastAsia="Times New Roman" w:hAnsi="Arial" w:cs="Arial"/>
          <w:lang w:eastAsia="en-GB"/>
        </w:rPr>
        <w:t>play-based</w:t>
      </w:r>
      <w:r w:rsidR="002071D0" w:rsidRPr="00685F80">
        <w:rPr>
          <w:rFonts w:ascii="Arial" w:eastAsia="Times New Roman" w:hAnsi="Arial" w:cs="Arial"/>
          <w:lang w:eastAsia="en-GB"/>
        </w:rPr>
        <w:t xml:space="preserve"> learning. </w:t>
      </w:r>
      <w:r w:rsidR="003E208A" w:rsidRPr="00685F80">
        <w:rPr>
          <w:rFonts w:ascii="Arial" w:eastAsia="Times New Roman" w:hAnsi="Arial" w:cs="Arial"/>
          <w:lang w:eastAsia="en-GB"/>
        </w:rPr>
        <w:t xml:space="preserve">However, </w:t>
      </w:r>
      <w:r w:rsidR="00723393" w:rsidRPr="00685F80">
        <w:rPr>
          <w:rFonts w:ascii="Arial" w:eastAsia="Times New Roman" w:hAnsi="Arial" w:cs="Arial"/>
          <w:lang w:eastAsia="en-GB"/>
        </w:rPr>
        <w:t xml:space="preserve">Sutton (2020) </w:t>
      </w:r>
      <w:r w:rsidR="003E208A" w:rsidRPr="00685F80">
        <w:rPr>
          <w:rFonts w:ascii="Arial" w:eastAsia="Times New Roman" w:hAnsi="Arial" w:cs="Arial"/>
          <w:lang w:eastAsia="en-GB"/>
        </w:rPr>
        <w:t xml:space="preserve"> Suggest that when a child is given the opportunity to play or be creative it is insufficient to generate improved learning outcomes that </w:t>
      </w:r>
      <w:r w:rsidR="001C26A4" w:rsidRPr="00685F80">
        <w:rPr>
          <w:rFonts w:ascii="Arial" w:eastAsia="Times New Roman" w:hAnsi="Arial" w:cs="Arial"/>
          <w:lang w:eastAsia="en-GB"/>
        </w:rPr>
        <w:t>practitioners</w:t>
      </w:r>
      <w:r w:rsidR="003E208A" w:rsidRPr="00685F80">
        <w:rPr>
          <w:rFonts w:ascii="Arial" w:eastAsia="Times New Roman" w:hAnsi="Arial" w:cs="Arial"/>
          <w:lang w:eastAsia="en-GB"/>
        </w:rPr>
        <w:t xml:space="preserve"> should be seeking for all children. </w:t>
      </w:r>
    </w:p>
    <w:p w14:paraId="2392B7ED" w14:textId="4EA6B7F8" w:rsidR="003049AB" w:rsidRPr="00685F80" w:rsidRDefault="003049AB" w:rsidP="00EE6A10">
      <w:pPr>
        <w:spacing w:line="360" w:lineRule="auto"/>
        <w:jc w:val="both"/>
        <w:rPr>
          <w:rFonts w:ascii="Arial" w:eastAsia="Times New Roman" w:hAnsi="Arial" w:cs="Arial"/>
          <w:lang w:eastAsia="en-GB"/>
        </w:rPr>
      </w:pPr>
    </w:p>
    <w:p w14:paraId="5986BF38" w14:textId="755084A4" w:rsidR="00D312E4" w:rsidRPr="00685F80" w:rsidRDefault="00F350D4" w:rsidP="00EE6A10">
      <w:pPr>
        <w:spacing w:line="360" w:lineRule="auto"/>
        <w:jc w:val="both"/>
        <w:rPr>
          <w:rFonts w:ascii="Arial" w:eastAsia="Times New Roman" w:hAnsi="Arial" w:cs="Arial"/>
          <w:lang w:eastAsia="en-GB"/>
        </w:rPr>
      </w:pPr>
      <w:r w:rsidRPr="00685F80">
        <w:rPr>
          <w:rFonts w:ascii="Arial" w:hAnsi="Arial" w:cs="Arial"/>
          <w:sz w:val="22"/>
          <w:szCs w:val="22"/>
        </w:rPr>
        <w:lastRenderedPageBreak/>
        <w:t xml:space="preserve">Welsh Government (2017) </w:t>
      </w:r>
      <w:r w:rsidRPr="00685F80">
        <w:rPr>
          <w:rFonts w:ascii="Arial" w:eastAsia="Times New Roman" w:hAnsi="Arial" w:cs="Arial"/>
          <w:lang w:eastAsia="en-GB"/>
        </w:rPr>
        <w:t>states</w:t>
      </w:r>
      <w:r w:rsidR="003049AB" w:rsidRPr="00685F80">
        <w:rPr>
          <w:rFonts w:ascii="Arial" w:eastAsia="Times New Roman" w:hAnsi="Arial" w:cs="Arial"/>
          <w:lang w:eastAsia="en-GB"/>
        </w:rPr>
        <w:t xml:space="preserve"> that children are active in the construction of their own learning and they need opportunity to </w:t>
      </w:r>
      <w:r w:rsidR="00B975AA" w:rsidRPr="00685F80">
        <w:rPr>
          <w:rFonts w:ascii="Arial" w:eastAsia="Times New Roman" w:hAnsi="Arial" w:cs="Arial"/>
          <w:lang w:eastAsia="en-GB"/>
        </w:rPr>
        <w:t xml:space="preserve">play within the early years as play promotes brain growth and enables a child to develop. Furthermore, </w:t>
      </w:r>
      <w:r w:rsidR="001B498A" w:rsidRPr="00685F80">
        <w:rPr>
          <w:rFonts w:ascii="Arial" w:hAnsi="Arial" w:cs="Arial"/>
          <w:sz w:val="22"/>
          <w:szCs w:val="22"/>
        </w:rPr>
        <w:t xml:space="preserve">Waters and Payler (eds) (2015) </w:t>
      </w:r>
      <w:r w:rsidR="00B975AA" w:rsidRPr="00685F80">
        <w:rPr>
          <w:rFonts w:ascii="Arial" w:eastAsia="Times New Roman" w:hAnsi="Arial" w:cs="Arial"/>
          <w:lang w:eastAsia="en-GB"/>
        </w:rPr>
        <w:t>children who have lack of sufficient opportunities to play experience impaired brain development</w:t>
      </w:r>
      <w:r w:rsidR="00293A24" w:rsidRPr="00685F80">
        <w:rPr>
          <w:rFonts w:ascii="Arial" w:eastAsia="Times New Roman" w:hAnsi="Arial" w:cs="Arial"/>
          <w:lang w:eastAsia="en-GB"/>
        </w:rPr>
        <w:t xml:space="preserve">, as play is an activity where young children show their ability for decision making, creativity and imagination skills. </w:t>
      </w:r>
      <w:r w:rsidR="00261837" w:rsidRPr="00685F80">
        <w:rPr>
          <w:rFonts w:ascii="Arial" w:eastAsia="Times New Roman" w:hAnsi="Arial" w:cs="Arial"/>
          <w:lang w:eastAsia="en-GB"/>
        </w:rPr>
        <w:t xml:space="preserve">Vygotsky’s cultural-historical theory suggests that play is an important part of the early years curriculum as it is believed that play promotes social, emotional and cognitive development in children. </w:t>
      </w:r>
      <w:r w:rsidR="00853ABA" w:rsidRPr="00685F80">
        <w:rPr>
          <w:rFonts w:ascii="Arial" w:eastAsia="Times New Roman" w:hAnsi="Arial" w:cs="Arial"/>
          <w:lang w:eastAsia="en-GB"/>
        </w:rPr>
        <w:t xml:space="preserve">Likewise, </w:t>
      </w:r>
      <w:r w:rsidR="001276A3" w:rsidRPr="00685F80">
        <w:rPr>
          <w:rFonts w:ascii="Arial" w:hAnsi="Arial" w:cs="Arial"/>
        </w:rPr>
        <w:t xml:space="preserve">Taylor, Rhys and Waldron (2016) </w:t>
      </w:r>
      <w:r w:rsidR="00853ABA" w:rsidRPr="00685F80">
        <w:rPr>
          <w:rFonts w:ascii="Arial" w:eastAsia="Times New Roman" w:hAnsi="Arial" w:cs="Arial"/>
          <w:lang w:eastAsia="en-GB"/>
        </w:rPr>
        <w:t xml:space="preserve">suggests that play-based learning develops a children’s emotional, social and physical development as well as a child’s academic and cognitive development in a holistic and supportive manner. </w:t>
      </w:r>
      <w:r w:rsidR="00D312E4" w:rsidRPr="00685F80">
        <w:rPr>
          <w:rFonts w:ascii="Arial" w:hAnsi="Arial" w:cs="Arial"/>
        </w:rPr>
        <w:t xml:space="preserve">Professional Association for Childcare and Early Years (2016) </w:t>
      </w:r>
      <w:r w:rsidR="006C522F" w:rsidRPr="00685F80">
        <w:rPr>
          <w:rFonts w:ascii="Arial" w:hAnsi="Arial" w:cs="Arial"/>
        </w:rPr>
        <w:t xml:space="preserve">believe that play based learning has a positive effect on the development of children, while also increasing a child’s strength physically, intellectually and socially emotionally. </w:t>
      </w:r>
      <w:r w:rsidR="00853ABA" w:rsidRPr="00685F80">
        <w:rPr>
          <w:rFonts w:ascii="Arial" w:eastAsia="Times New Roman" w:hAnsi="Arial" w:cs="Arial"/>
          <w:lang w:eastAsia="en-GB"/>
        </w:rPr>
        <w:t xml:space="preserve">To contrast </w:t>
      </w:r>
      <w:r w:rsidR="005E0499" w:rsidRPr="00685F80">
        <w:rPr>
          <w:rFonts w:ascii="Arial" w:hAnsi="Arial" w:cs="Arial"/>
          <w:sz w:val="22"/>
          <w:szCs w:val="22"/>
        </w:rPr>
        <w:t xml:space="preserve">Power et al (2019) </w:t>
      </w:r>
      <w:r w:rsidR="005E3351" w:rsidRPr="00685F80">
        <w:rPr>
          <w:rFonts w:ascii="Arial" w:eastAsia="Times New Roman" w:hAnsi="Arial" w:cs="Arial"/>
          <w:lang w:eastAsia="en-GB"/>
        </w:rPr>
        <w:t xml:space="preserve"> highlights that learning through play should be balanced with the idea of teaching through play as it is crucial for practitioners to prepare and plan children’s play</w:t>
      </w:r>
      <w:r w:rsidR="00821AF1" w:rsidRPr="00685F80">
        <w:rPr>
          <w:rFonts w:ascii="Arial" w:eastAsia="Times New Roman" w:hAnsi="Arial" w:cs="Arial"/>
          <w:lang w:eastAsia="en-GB"/>
        </w:rPr>
        <w:t xml:space="preserve">. Complementary to this </w:t>
      </w:r>
      <w:r w:rsidR="00604951" w:rsidRPr="00685F80">
        <w:rPr>
          <w:rFonts w:ascii="Arial" w:eastAsia="Times New Roman" w:hAnsi="Arial" w:cs="Arial"/>
          <w:lang w:eastAsia="en-GB"/>
        </w:rPr>
        <w:t xml:space="preserve">O’Gorman and Ailwood (2012) </w:t>
      </w:r>
      <w:r w:rsidR="00821AF1" w:rsidRPr="00685F80">
        <w:rPr>
          <w:rFonts w:ascii="Arial" w:eastAsia="Times New Roman" w:hAnsi="Arial" w:cs="Arial"/>
          <w:lang w:eastAsia="en-GB"/>
        </w:rPr>
        <w:t xml:space="preserve">believes that the play based approach may not lead to learning, as it is not always the best approach as children still require guidance when participating in activities. </w:t>
      </w:r>
    </w:p>
    <w:p w14:paraId="21BACF9B" w14:textId="35B05070" w:rsidR="006C522F" w:rsidRPr="00B44030" w:rsidRDefault="00A23E7B" w:rsidP="00B44030">
      <w:pPr>
        <w:spacing w:line="360" w:lineRule="auto"/>
        <w:jc w:val="both"/>
        <w:rPr>
          <w:rFonts w:ascii="Arial" w:eastAsia="Times New Roman" w:hAnsi="Arial" w:cs="Arial"/>
          <w:lang w:eastAsia="en-GB"/>
        </w:rPr>
      </w:pPr>
      <w:r w:rsidRPr="00685F80">
        <w:rPr>
          <w:rFonts w:ascii="Arial" w:eastAsia="Times New Roman" w:hAnsi="Arial" w:cs="Arial"/>
          <w:lang w:eastAsia="en-GB"/>
        </w:rPr>
        <w:t xml:space="preserve"> </w:t>
      </w:r>
      <w:r w:rsidR="00F515A5" w:rsidRPr="00685F80">
        <w:rPr>
          <w:rFonts w:ascii="Arial" w:eastAsia="Times New Roman" w:hAnsi="Arial" w:cs="Arial"/>
          <w:lang w:eastAsia="en-GB"/>
        </w:rPr>
        <w:t xml:space="preserve">Welsh Assembly Government (2008) </w:t>
      </w:r>
      <w:r w:rsidRPr="00685F80">
        <w:rPr>
          <w:rFonts w:ascii="Arial" w:eastAsia="Times New Roman" w:hAnsi="Arial" w:cs="Arial"/>
          <w:lang w:eastAsia="en-GB"/>
        </w:rPr>
        <w:t>suggest that play based classrooms are about the pr</w:t>
      </w:r>
      <w:r w:rsidRPr="00B44030">
        <w:rPr>
          <w:rFonts w:ascii="Arial" w:eastAsia="Times New Roman" w:hAnsi="Arial" w:cs="Arial"/>
          <w:lang w:eastAsia="en-GB"/>
        </w:rPr>
        <w:t>ocess of learning, as it is the practitioners role to create an atmosphere of appropriate risk taking, exploration and discovery to develop and enable</w:t>
      </w:r>
      <w:r w:rsidR="008F3C12" w:rsidRPr="00B44030">
        <w:rPr>
          <w:rFonts w:ascii="Arial" w:eastAsia="Times New Roman" w:hAnsi="Arial" w:cs="Arial"/>
          <w:lang w:eastAsia="en-GB"/>
        </w:rPr>
        <w:t>s</w:t>
      </w:r>
      <w:r w:rsidRPr="00B44030">
        <w:rPr>
          <w:rFonts w:ascii="Arial" w:eastAsia="Times New Roman" w:hAnsi="Arial" w:cs="Arial"/>
          <w:lang w:eastAsia="en-GB"/>
        </w:rPr>
        <w:t xml:space="preserve"> a child’s learning</w:t>
      </w:r>
      <w:r w:rsidR="00EE5D69" w:rsidRPr="00B44030">
        <w:rPr>
          <w:rFonts w:ascii="Arial" w:eastAsia="Times New Roman" w:hAnsi="Arial" w:cs="Arial"/>
          <w:lang w:eastAsia="en-GB"/>
        </w:rPr>
        <w:t>. Estyn (201</w:t>
      </w:r>
      <w:r w:rsidR="00E36D82" w:rsidRPr="00B44030">
        <w:rPr>
          <w:rFonts w:ascii="Arial" w:eastAsia="Times New Roman" w:hAnsi="Arial" w:cs="Arial"/>
          <w:lang w:eastAsia="en-GB"/>
        </w:rPr>
        <w:t>8</w:t>
      </w:r>
      <w:r w:rsidR="00EE5D69" w:rsidRPr="00B44030">
        <w:rPr>
          <w:rFonts w:ascii="Arial" w:eastAsia="Times New Roman" w:hAnsi="Arial" w:cs="Arial"/>
          <w:lang w:eastAsia="en-GB"/>
        </w:rPr>
        <w:t>)</w:t>
      </w:r>
      <w:r w:rsidR="00D95DDE" w:rsidRPr="00B44030">
        <w:rPr>
          <w:rFonts w:ascii="Arial" w:eastAsia="Times New Roman" w:hAnsi="Arial" w:cs="Arial"/>
          <w:lang w:eastAsia="en-GB"/>
        </w:rPr>
        <w:t xml:space="preserve"> Agrees as it is believed that through play children </w:t>
      </w:r>
      <w:r w:rsidR="00466742" w:rsidRPr="00B44030">
        <w:rPr>
          <w:rFonts w:ascii="Arial" w:eastAsia="Times New Roman" w:hAnsi="Arial" w:cs="Arial"/>
          <w:lang w:eastAsia="en-GB"/>
        </w:rPr>
        <w:t xml:space="preserve">practice and strengthen their learning, experiment, take risks, problem solve and decision making individually or working together with other peers. </w:t>
      </w:r>
      <w:r w:rsidR="006C522F" w:rsidRPr="00B44030">
        <w:rPr>
          <w:rFonts w:ascii="Arial" w:eastAsia="Times New Roman" w:hAnsi="Arial" w:cs="Arial"/>
          <w:lang w:eastAsia="en-GB"/>
        </w:rPr>
        <w:t xml:space="preserve">Furthermore, </w:t>
      </w:r>
      <w:r w:rsidR="008F3C12" w:rsidRPr="00B44030">
        <w:rPr>
          <w:rFonts w:ascii="Arial" w:eastAsia="Times New Roman" w:hAnsi="Arial" w:cs="Arial"/>
          <w:lang w:eastAsia="en-GB"/>
        </w:rPr>
        <w:t xml:space="preserve">Ali et al (2018) </w:t>
      </w:r>
      <w:r w:rsidR="006C522F" w:rsidRPr="00B44030">
        <w:rPr>
          <w:rFonts w:ascii="Arial" w:eastAsia="Times New Roman" w:hAnsi="Arial" w:cs="Arial"/>
          <w:lang w:eastAsia="en-GB"/>
        </w:rPr>
        <w:t xml:space="preserve">believes that teaching approaches supports play based learning as practitioners can support pupil engagement and involvement in play based learning within the early years. </w:t>
      </w:r>
      <w:r w:rsidR="002F58D3" w:rsidRPr="00B44030">
        <w:rPr>
          <w:rFonts w:ascii="Arial" w:hAnsi="Arial" w:cs="Arial"/>
        </w:rPr>
        <w:t xml:space="preserve">Vygotsky believed that scaffolding is an important role during a child’s development as when tasks are given to the child, the practitioner will test and encourage the child to reach their potential (Flood and Hardy, 2013).  </w:t>
      </w:r>
    </w:p>
    <w:p w14:paraId="7AB6E637" w14:textId="77777777" w:rsidR="00311740" w:rsidRPr="00B44030" w:rsidRDefault="00311740" w:rsidP="00B44030">
      <w:pPr>
        <w:spacing w:line="360" w:lineRule="auto"/>
        <w:jc w:val="both"/>
        <w:rPr>
          <w:rFonts w:ascii="Arial" w:eastAsia="Times New Roman" w:hAnsi="Arial" w:cs="Arial"/>
          <w:lang w:eastAsia="en-GB"/>
        </w:rPr>
      </w:pPr>
    </w:p>
    <w:p w14:paraId="3DA0F3A9" w14:textId="68B33260" w:rsidR="00690CD9" w:rsidRPr="00B44030" w:rsidRDefault="008F2317" w:rsidP="00B44030">
      <w:pPr>
        <w:spacing w:line="360" w:lineRule="auto"/>
        <w:jc w:val="both"/>
        <w:rPr>
          <w:rFonts w:ascii="Arial" w:eastAsia="Times New Roman" w:hAnsi="Arial" w:cs="Arial"/>
          <w:lang w:eastAsia="en-GB"/>
        </w:rPr>
      </w:pPr>
      <w:r w:rsidRPr="00B44030">
        <w:rPr>
          <w:rFonts w:ascii="Arial" w:eastAsia="Times New Roman" w:hAnsi="Arial" w:cs="Arial"/>
          <w:lang w:eastAsia="en-GB"/>
        </w:rPr>
        <w:t xml:space="preserve">According to </w:t>
      </w:r>
      <w:r w:rsidR="002F3DE2" w:rsidRPr="00B44030">
        <w:rPr>
          <w:rFonts w:ascii="Arial" w:eastAsia="Times New Roman" w:hAnsi="Arial" w:cs="Arial"/>
          <w:lang w:eastAsia="en-GB"/>
        </w:rPr>
        <w:t xml:space="preserve">Montessori Centre International (2021) </w:t>
      </w:r>
      <w:r w:rsidR="00B57789" w:rsidRPr="00B44030">
        <w:rPr>
          <w:rFonts w:ascii="Arial" w:eastAsia="Times New Roman" w:hAnsi="Arial" w:cs="Arial"/>
          <w:lang w:eastAsia="en-GB"/>
        </w:rPr>
        <w:t xml:space="preserve">Montessori </w:t>
      </w:r>
      <w:r w:rsidR="00B57789" w:rsidRPr="00B44030">
        <w:rPr>
          <w:rFonts w:ascii="Arial" w:eastAsia="Times New Roman" w:hAnsi="Arial" w:cs="Arial"/>
          <w:shd w:val="clear" w:color="auto" w:fill="FFFFFF"/>
          <w:lang w:eastAsia="en-GB"/>
        </w:rPr>
        <w:t>believe</w:t>
      </w:r>
      <w:r w:rsidR="002F3DE2" w:rsidRPr="00B44030">
        <w:rPr>
          <w:rFonts w:ascii="Arial" w:eastAsia="Times New Roman" w:hAnsi="Arial" w:cs="Arial"/>
          <w:shd w:val="clear" w:color="auto" w:fill="FFFFFF"/>
          <w:lang w:eastAsia="en-GB"/>
        </w:rPr>
        <w:t>d</w:t>
      </w:r>
      <w:r w:rsidR="00B57789" w:rsidRPr="00B44030">
        <w:rPr>
          <w:rFonts w:ascii="Arial" w:eastAsia="Times New Roman" w:hAnsi="Arial" w:cs="Arial"/>
          <w:shd w:val="clear" w:color="auto" w:fill="FFFFFF"/>
          <w:lang w:eastAsia="en-GB"/>
        </w:rPr>
        <w:t xml:space="preserve"> that play based learning enables children to develop social and cognitive skills, mature </w:t>
      </w:r>
      <w:r w:rsidR="00B57789" w:rsidRPr="00B44030">
        <w:rPr>
          <w:rFonts w:ascii="Arial" w:eastAsia="Times New Roman" w:hAnsi="Arial" w:cs="Arial"/>
          <w:shd w:val="clear" w:color="auto" w:fill="FFFFFF"/>
          <w:lang w:eastAsia="en-GB"/>
        </w:rPr>
        <w:lastRenderedPageBreak/>
        <w:t>emotionally, and gain the self-confidence required to engage in new experiences and environments within an early years setting.</w:t>
      </w:r>
      <w:r w:rsidR="002F3DE2" w:rsidRPr="00B44030">
        <w:rPr>
          <w:rFonts w:ascii="Arial" w:eastAsia="Times New Roman" w:hAnsi="Arial" w:cs="Arial"/>
          <w:shd w:val="clear" w:color="auto" w:fill="FFFFFF"/>
          <w:lang w:eastAsia="en-GB"/>
        </w:rPr>
        <w:t xml:space="preserve"> Danniels and Pyle (2018)</w:t>
      </w:r>
      <w:r w:rsidR="00311740" w:rsidRPr="00B44030">
        <w:rPr>
          <w:rFonts w:ascii="Arial" w:eastAsia="Times New Roman" w:hAnsi="Arial" w:cs="Arial"/>
          <w:shd w:val="clear" w:color="auto" w:fill="FFFFFF"/>
          <w:lang w:eastAsia="en-GB"/>
        </w:rPr>
        <w:t xml:space="preserve"> believe that </w:t>
      </w:r>
      <w:r w:rsidR="00E13D38" w:rsidRPr="00B44030">
        <w:rPr>
          <w:rFonts w:ascii="Arial" w:eastAsia="Times New Roman" w:hAnsi="Arial" w:cs="Arial"/>
          <w:shd w:val="clear" w:color="auto" w:fill="FFFFFF"/>
          <w:lang w:eastAsia="en-GB"/>
        </w:rPr>
        <w:t xml:space="preserve">play based learning enables </w:t>
      </w:r>
      <w:r w:rsidR="000B7D7D" w:rsidRPr="00B44030">
        <w:rPr>
          <w:rFonts w:ascii="Arial" w:eastAsia="Times New Roman" w:hAnsi="Arial" w:cs="Arial"/>
          <w:shd w:val="clear" w:color="auto" w:fill="FFFFFF"/>
          <w:lang w:eastAsia="en-GB"/>
        </w:rPr>
        <w:t xml:space="preserve">children to engage in </w:t>
      </w:r>
      <w:r w:rsidR="003820A4" w:rsidRPr="00B44030">
        <w:rPr>
          <w:rFonts w:ascii="Arial" w:hAnsi="Arial" w:cs="Arial"/>
        </w:rPr>
        <w:t>developmentally appropriate, stimulating and language-rich activities that offer opportunities for play and exploration, for use of language, thinking and problem solving, and for social interactions.</w:t>
      </w:r>
      <w:r w:rsidR="00534495" w:rsidRPr="00B44030">
        <w:rPr>
          <w:rFonts w:ascii="Arial" w:eastAsia="Times New Roman" w:hAnsi="Arial" w:cs="Arial"/>
          <w:lang w:eastAsia="en-GB"/>
        </w:rPr>
        <w:t xml:space="preserve"> </w:t>
      </w:r>
    </w:p>
    <w:p w14:paraId="07A6F77F" w14:textId="77777777" w:rsidR="00E101E1" w:rsidRPr="00B44030" w:rsidRDefault="00E101E1" w:rsidP="00B44030">
      <w:pPr>
        <w:spacing w:line="360" w:lineRule="auto"/>
        <w:jc w:val="both"/>
        <w:rPr>
          <w:rFonts w:ascii="Arial" w:eastAsia="Times New Roman" w:hAnsi="Arial" w:cs="Arial"/>
          <w:lang w:eastAsia="en-GB"/>
        </w:rPr>
      </w:pPr>
    </w:p>
    <w:p w14:paraId="1E93C3E8" w14:textId="6C6024F1" w:rsidR="00991B5D" w:rsidRPr="00B44030" w:rsidRDefault="007C34BF" w:rsidP="00B44030">
      <w:pPr>
        <w:spacing w:line="360" w:lineRule="auto"/>
        <w:jc w:val="both"/>
        <w:rPr>
          <w:rFonts w:ascii="Arial" w:eastAsia="Times New Roman" w:hAnsi="Arial" w:cs="Arial"/>
          <w:lang w:eastAsia="en-GB"/>
        </w:rPr>
      </w:pPr>
      <w:r w:rsidRPr="00B44030">
        <w:rPr>
          <w:rFonts w:ascii="Arial" w:eastAsia="Times New Roman" w:hAnsi="Arial" w:cs="Arial"/>
          <w:lang w:eastAsia="en-GB"/>
        </w:rPr>
        <w:t xml:space="preserve">Furthermore, Department of Education (2020) </w:t>
      </w:r>
      <w:r w:rsidR="00690CD9" w:rsidRPr="00B44030">
        <w:rPr>
          <w:rFonts w:ascii="Arial" w:eastAsia="Times New Roman" w:hAnsi="Arial" w:cs="Arial"/>
          <w:lang w:eastAsia="en-GB"/>
        </w:rPr>
        <w:t xml:space="preserve">practitioners should support and encourage children to participate in play based learning as they should provide sufficient space for children to play, and a broad assortment of toys and other play objects to enable the broadest range of play possibilities for children to develop within the early years setting. </w:t>
      </w:r>
      <w:r w:rsidR="00991B5D" w:rsidRPr="00B44030">
        <w:rPr>
          <w:rFonts w:ascii="Arial" w:eastAsia="Times New Roman" w:hAnsi="Arial" w:cs="Arial"/>
          <w:lang w:eastAsia="en-GB"/>
        </w:rPr>
        <w:t xml:space="preserve">However </w:t>
      </w:r>
      <w:r w:rsidR="00FE3E40" w:rsidRPr="00B44030">
        <w:rPr>
          <w:rFonts w:ascii="Arial" w:eastAsia="Times New Roman" w:hAnsi="Arial" w:cs="Arial"/>
          <w:lang w:eastAsia="en-GB"/>
        </w:rPr>
        <w:t xml:space="preserve">Zosh (2017) </w:t>
      </w:r>
      <w:r w:rsidR="00991B5D" w:rsidRPr="00B44030">
        <w:rPr>
          <w:rFonts w:ascii="Arial" w:eastAsia="Times New Roman" w:hAnsi="Arial" w:cs="Arial"/>
          <w:lang w:eastAsia="en-GB"/>
        </w:rPr>
        <w:t xml:space="preserve">believe that lack of space is an implication when children participate in play based learning as in varies early years setting classrooms are expected to share available space with other classrooms which could lead to distractions due to increased noise. </w:t>
      </w:r>
    </w:p>
    <w:p w14:paraId="4959E198" w14:textId="1830579E" w:rsidR="004E0F6A" w:rsidRPr="00B44030" w:rsidRDefault="004E0F6A" w:rsidP="00B44030">
      <w:pPr>
        <w:spacing w:line="360" w:lineRule="auto"/>
        <w:jc w:val="both"/>
        <w:rPr>
          <w:rFonts w:ascii="Arial" w:eastAsia="Times New Roman" w:hAnsi="Arial" w:cs="Arial"/>
          <w:lang w:eastAsia="en-GB"/>
        </w:rPr>
      </w:pPr>
    </w:p>
    <w:p w14:paraId="777DB363" w14:textId="77777777" w:rsidR="000C7D84" w:rsidRDefault="004E0F6A" w:rsidP="00B44030">
      <w:pPr>
        <w:spacing w:line="360" w:lineRule="auto"/>
        <w:jc w:val="both"/>
        <w:rPr>
          <w:rFonts w:ascii="Arial" w:eastAsia="Times New Roman" w:hAnsi="Arial" w:cs="Arial"/>
          <w:spacing w:val="-2"/>
          <w:shd w:val="clear" w:color="auto" w:fill="FFFFFF"/>
          <w:lang w:eastAsia="en-GB"/>
        </w:rPr>
      </w:pPr>
      <w:r w:rsidRPr="00B44030">
        <w:rPr>
          <w:rFonts w:ascii="Arial" w:eastAsia="Times New Roman" w:hAnsi="Arial" w:cs="Arial"/>
          <w:lang w:eastAsia="en-GB"/>
        </w:rPr>
        <w:t xml:space="preserve">According to </w:t>
      </w:r>
      <w:r w:rsidR="009E4F2C" w:rsidRPr="00B44030">
        <w:rPr>
          <w:rFonts w:ascii="Arial" w:eastAsia="Times New Roman" w:hAnsi="Arial" w:cs="Arial"/>
          <w:lang w:eastAsia="en-GB"/>
        </w:rPr>
        <w:t>Bilton (2012)</w:t>
      </w:r>
      <w:r w:rsidRPr="00B44030">
        <w:rPr>
          <w:rFonts w:ascii="Arial" w:eastAsia="Times New Roman" w:hAnsi="Arial" w:cs="Arial"/>
          <w:lang w:eastAsia="en-GB"/>
        </w:rPr>
        <w:t xml:space="preserve"> play based learning is important and occurs naturally, as the target </w:t>
      </w:r>
      <w:r w:rsidR="00797935" w:rsidRPr="00B44030">
        <w:rPr>
          <w:rFonts w:ascii="Arial" w:eastAsia="Times New Roman" w:hAnsi="Arial" w:cs="Arial"/>
          <w:lang w:eastAsia="en-GB"/>
        </w:rPr>
        <w:t xml:space="preserve">of the </w:t>
      </w:r>
      <w:r w:rsidRPr="00B44030">
        <w:rPr>
          <w:rFonts w:ascii="Arial" w:eastAsia="Times New Roman" w:hAnsi="Arial" w:cs="Arial"/>
          <w:lang w:eastAsia="en-GB"/>
        </w:rPr>
        <w:t>practitioner</w:t>
      </w:r>
      <w:r w:rsidR="00797935" w:rsidRPr="00B44030">
        <w:rPr>
          <w:rFonts w:ascii="Arial" w:eastAsia="Times New Roman" w:hAnsi="Arial" w:cs="Arial"/>
          <w:lang w:eastAsia="en-GB"/>
        </w:rPr>
        <w:t xml:space="preserve"> is to use a child’s play experience to allow the understanding of the academic goals to occur. </w:t>
      </w:r>
      <w:r w:rsidR="00AC793E" w:rsidRPr="00B44030">
        <w:rPr>
          <w:rFonts w:ascii="Arial" w:eastAsia="Times New Roman" w:hAnsi="Arial" w:cs="Arial"/>
          <w:lang w:eastAsia="en-GB"/>
        </w:rPr>
        <w:t xml:space="preserve">Similar to </w:t>
      </w:r>
      <w:r w:rsidR="00F83C87" w:rsidRPr="00B44030">
        <w:rPr>
          <w:rFonts w:ascii="Arial" w:eastAsia="Times New Roman" w:hAnsi="Arial" w:cs="Arial"/>
          <w:lang w:eastAsia="en-GB"/>
        </w:rPr>
        <w:t xml:space="preserve">Bilton (2012), </w:t>
      </w:r>
      <w:r w:rsidR="00181E1F" w:rsidRPr="00B44030">
        <w:rPr>
          <w:rFonts w:ascii="Arial" w:eastAsia="Times New Roman" w:hAnsi="Arial" w:cs="Arial"/>
          <w:lang w:eastAsia="en-GB"/>
        </w:rPr>
        <w:t>Lai et al (2018)</w:t>
      </w:r>
      <w:r w:rsidR="00AC793E" w:rsidRPr="00B44030">
        <w:rPr>
          <w:rFonts w:ascii="Arial" w:eastAsia="Times New Roman" w:hAnsi="Arial" w:cs="Arial"/>
          <w:lang w:eastAsia="en-GB"/>
        </w:rPr>
        <w:t xml:space="preserve"> Suggests that structured and planned work deprive children to access </w:t>
      </w:r>
      <w:r w:rsidR="00AC793E" w:rsidRPr="00B44030">
        <w:rPr>
          <w:rFonts w:ascii="Arial" w:eastAsia="Times New Roman" w:hAnsi="Arial" w:cs="Arial"/>
          <w:spacing w:val="-2"/>
          <w:shd w:val="clear" w:color="auto" w:fill="FFFFFF"/>
          <w:lang w:eastAsia="en-GB"/>
        </w:rPr>
        <w:t xml:space="preserve">child-driven creative play, which offers benefits that may be protective against pressure and stress, which support play based within an early years setting. </w:t>
      </w:r>
      <w:r w:rsidR="005214AB" w:rsidRPr="00B44030">
        <w:rPr>
          <w:rFonts w:ascii="Arial" w:eastAsia="Times New Roman" w:hAnsi="Arial" w:cs="Arial"/>
          <w:spacing w:val="-2"/>
          <w:shd w:val="clear" w:color="auto" w:fill="FFFFFF"/>
          <w:lang w:eastAsia="en-GB"/>
        </w:rPr>
        <w:t xml:space="preserve">Furthermore, </w:t>
      </w:r>
      <w:r w:rsidR="009A169E" w:rsidRPr="00B44030">
        <w:rPr>
          <w:rFonts w:ascii="Arial" w:hAnsi="Arial" w:cs="Arial"/>
          <w:sz w:val="22"/>
          <w:szCs w:val="22"/>
        </w:rPr>
        <w:t>Bilton and Waters (2017) </w:t>
      </w:r>
      <w:r w:rsidR="005214AB" w:rsidRPr="00B44030">
        <w:rPr>
          <w:rFonts w:ascii="Arial" w:eastAsia="Times New Roman" w:hAnsi="Arial" w:cs="Arial"/>
          <w:spacing w:val="-2"/>
          <w:shd w:val="clear" w:color="auto" w:fill="FFFFFF"/>
          <w:lang w:eastAsia="en-GB"/>
        </w:rPr>
        <w:t xml:space="preserve">believes that more children should have the opportunity to </w:t>
      </w:r>
      <w:r w:rsidR="00D77682" w:rsidRPr="00B44030">
        <w:rPr>
          <w:rFonts w:ascii="Arial" w:eastAsia="Times New Roman" w:hAnsi="Arial" w:cs="Arial"/>
          <w:spacing w:val="-2"/>
          <w:shd w:val="clear" w:color="auto" w:fill="FFFFFF"/>
          <w:lang w:eastAsia="en-GB"/>
        </w:rPr>
        <w:t>participate</w:t>
      </w:r>
      <w:r w:rsidR="005214AB" w:rsidRPr="00B44030">
        <w:rPr>
          <w:rFonts w:ascii="Arial" w:eastAsia="Times New Roman" w:hAnsi="Arial" w:cs="Arial"/>
          <w:spacing w:val="-2"/>
          <w:shd w:val="clear" w:color="auto" w:fill="FFFFFF"/>
          <w:lang w:eastAsia="en-GB"/>
        </w:rPr>
        <w:t xml:space="preserve"> in play based learning </w:t>
      </w:r>
      <w:r w:rsidR="00D77682" w:rsidRPr="00B44030">
        <w:rPr>
          <w:rFonts w:ascii="Arial" w:eastAsia="Times New Roman" w:hAnsi="Arial" w:cs="Arial"/>
          <w:spacing w:val="-2"/>
          <w:shd w:val="clear" w:color="auto" w:fill="FFFFFF"/>
          <w:lang w:eastAsia="en-GB"/>
        </w:rPr>
        <w:t>to express and play their creativity the more likely they are to develop personal skills</w:t>
      </w:r>
      <w:r w:rsidR="00613263" w:rsidRPr="00B44030">
        <w:rPr>
          <w:rFonts w:ascii="Arial" w:eastAsia="Times New Roman" w:hAnsi="Arial" w:cs="Arial"/>
          <w:spacing w:val="-2"/>
          <w:shd w:val="clear" w:color="auto" w:fill="FFFFFF"/>
          <w:lang w:eastAsia="en-GB"/>
        </w:rPr>
        <w:t xml:space="preserve"> in the ou</w:t>
      </w:r>
      <w:r w:rsidR="00613263" w:rsidRPr="000D7F21">
        <w:rPr>
          <w:rFonts w:ascii="Arial" w:eastAsia="Times New Roman" w:hAnsi="Arial" w:cs="Arial"/>
          <w:spacing w:val="-2"/>
          <w:shd w:val="clear" w:color="auto" w:fill="FFFFFF"/>
          <w:lang w:eastAsia="en-GB"/>
        </w:rPr>
        <w:t>tdoor environment</w:t>
      </w:r>
      <w:r w:rsidR="00D77682" w:rsidRPr="000D7F21">
        <w:rPr>
          <w:rFonts w:ascii="Arial" w:eastAsia="Times New Roman" w:hAnsi="Arial" w:cs="Arial"/>
          <w:spacing w:val="-2"/>
          <w:shd w:val="clear" w:color="auto" w:fill="FFFFFF"/>
          <w:lang w:eastAsia="en-GB"/>
        </w:rPr>
        <w:t xml:space="preserve"> within the early years setting</w:t>
      </w:r>
      <w:r w:rsidR="000E011C" w:rsidRPr="000D7F21">
        <w:rPr>
          <w:rFonts w:ascii="Arial" w:eastAsia="Times New Roman" w:hAnsi="Arial" w:cs="Arial"/>
          <w:spacing w:val="-2"/>
          <w:shd w:val="clear" w:color="auto" w:fill="FFFFFF"/>
          <w:lang w:eastAsia="en-GB"/>
        </w:rPr>
        <w:t>.</w:t>
      </w:r>
      <w:r w:rsidR="00D40593" w:rsidRPr="000D7F21">
        <w:rPr>
          <w:rFonts w:ascii="Arial" w:eastAsia="Times New Roman" w:hAnsi="Arial" w:cs="Arial"/>
          <w:spacing w:val="-2"/>
          <w:shd w:val="clear" w:color="auto" w:fill="FFFFFF"/>
          <w:lang w:eastAsia="en-GB"/>
        </w:rPr>
        <w:t xml:space="preserve"> </w:t>
      </w:r>
      <w:r w:rsidR="00015820" w:rsidRPr="000D7F21">
        <w:rPr>
          <w:rFonts w:ascii="Arial" w:eastAsia="Times New Roman" w:hAnsi="Arial" w:cs="Arial"/>
          <w:spacing w:val="-2"/>
          <w:shd w:val="clear" w:color="auto" w:fill="FFFFFF"/>
          <w:lang w:eastAsia="en-GB"/>
        </w:rPr>
        <w:t xml:space="preserve">Hunter (2019) </w:t>
      </w:r>
      <w:r w:rsidR="009F38A4" w:rsidRPr="000D7F21">
        <w:rPr>
          <w:rFonts w:ascii="Arial" w:eastAsia="Times New Roman" w:hAnsi="Arial" w:cs="Arial"/>
          <w:spacing w:val="-2"/>
          <w:shd w:val="clear" w:color="auto" w:fill="FFFFFF"/>
          <w:lang w:eastAsia="en-GB"/>
        </w:rPr>
        <w:t xml:space="preserve">believe that implementation within the curriculum must be effective to meet the required needs for all children within the early years education, as practitioners must ensure that the curriculum has been implemented with reliability for all children. </w:t>
      </w:r>
      <w:r w:rsidR="008257F0" w:rsidRPr="000D7F21">
        <w:rPr>
          <w:rFonts w:ascii="Arial" w:eastAsia="Times New Roman" w:hAnsi="Arial" w:cs="Arial"/>
          <w:spacing w:val="-2"/>
          <w:shd w:val="clear" w:color="auto" w:fill="FFFFFF"/>
          <w:lang w:eastAsia="en-GB"/>
        </w:rPr>
        <w:t xml:space="preserve">As explained by Hunter (2019), </w:t>
      </w:r>
      <w:r w:rsidR="003A4248" w:rsidRPr="000D7F21">
        <w:rPr>
          <w:rFonts w:ascii="Arial" w:eastAsia="Times New Roman" w:hAnsi="Arial" w:cs="Arial"/>
          <w:spacing w:val="-2"/>
          <w:shd w:val="clear" w:color="auto" w:fill="FFFFFF"/>
          <w:lang w:eastAsia="en-GB"/>
        </w:rPr>
        <w:t>Ofsted (2018) implementations wit</w:t>
      </w:r>
      <w:r w:rsidR="008257F0" w:rsidRPr="000D7F21">
        <w:rPr>
          <w:rFonts w:ascii="Arial" w:eastAsia="Times New Roman" w:hAnsi="Arial" w:cs="Arial"/>
          <w:spacing w:val="-2"/>
          <w:shd w:val="clear" w:color="auto" w:fill="FFFFFF"/>
          <w:lang w:eastAsia="en-GB"/>
        </w:rPr>
        <w:t>h</w:t>
      </w:r>
      <w:r w:rsidR="003A4248" w:rsidRPr="000D7F21">
        <w:rPr>
          <w:rFonts w:ascii="Arial" w:eastAsia="Times New Roman" w:hAnsi="Arial" w:cs="Arial"/>
          <w:spacing w:val="-2"/>
          <w:shd w:val="clear" w:color="auto" w:fill="FFFFFF"/>
          <w:lang w:eastAsia="en-GB"/>
        </w:rPr>
        <w:t xml:space="preserve">in the curriculum </w:t>
      </w:r>
      <w:r w:rsidR="008257F0" w:rsidRPr="000D7F21">
        <w:rPr>
          <w:rFonts w:ascii="Arial" w:eastAsia="Times New Roman" w:hAnsi="Arial" w:cs="Arial"/>
          <w:spacing w:val="-2"/>
          <w:shd w:val="clear" w:color="auto" w:fill="FFFFFF"/>
          <w:lang w:eastAsia="en-GB"/>
        </w:rPr>
        <w:t xml:space="preserve"> should be made prior to making assumptions regarding suspected learning or behaviour problem as fundamental to the </w:t>
      </w:r>
      <w:r w:rsidR="00F53763" w:rsidRPr="000D7F21">
        <w:rPr>
          <w:rFonts w:ascii="Arial" w:eastAsia="Times New Roman" w:hAnsi="Arial" w:cs="Arial"/>
          <w:spacing w:val="-2"/>
          <w:shd w:val="clear" w:color="auto" w:fill="FFFFFF"/>
          <w:lang w:eastAsia="en-GB"/>
        </w:rPr>
        <w:t>children</w:t>
      </w:r>
      <w:r w:rsidR="008257F0" w:rsidRPr="000D7F21">
        <w:rPr>
          <w:rFonts w:ascii="Arial" w:eastAsia="Times New Roman" w:hAnsi="Arial" w:cs="Arial"/>
          <w:spacing w:val="-2"/>
          <w:shd w:val="clear" w:color="auto" w:fill="FFFFFF"/>
          <w:lang w:eastAsia="en-GB"/>
        </w:rPr>
        <w:t xml:space="preserve">. </w:t>
      </w:r>
    </w:p>
    <w:p w14:paraId="3F9365FA" w14:textId="77777777" w:rsidR="000C7D84" w:rsidRDefault="000C7D84" w:rsidP="00B44030">
      <w:pPr>
        <w:spacing w:line="360" w:lineRule="auto"/>
        <w:jc w:val="both"/>
        <w:rPr>
          <w:rFonts w:ascii="Arial" w:eastAsia="Times New Roman" w:hAnsi="Arial" w:cs="Arial"/>
          <w:color w:val="000000"/>
        </w:rPr>
      </w:pPr>
    </w:p>
    <w:p w14:paraId="1415620A" w14:textId="1D262284" w:rsidR="00F53763" w:rsidRPr="000D7F21" w:rsidRDefault="00853D0C" w:rsidP="00B44030">
      <w:pPr>
        <w:spacing w:line="360" w:lineRule="auto"/>
        <w:jc w:val="both"/>
        <w:rPr>
          <w:rFonts w:ascii="Arial" w:eastAsia="Times New Roman" w:hAnsi="Arial" w:cs="Arial"/>
          <w:spacing w:val="-2"/>
          <w:shd w:val="clear" w:color="auto" w:fill="FFFFFF"/>
          <w:lang w:eastAsia="en-GB"/>
        </w:rPr>
      </w:pPr>
      <w:r w:rsidRPr="000D7F21">
        <w:rPr>
          <w:rFonts w:ascii="Arial" w:eastAsia="Times New Roman" w:hAnsi="Arial" w:cs="Arial"/>
          <w:color w:val="000000"/>
        </w:rPr>
        <w:t>Based on the findings of</w:t>
      </w:r>
      <w:r w:rsidR="00F53763" w:rsidRPr="000D7F21">
        <w:rPr>
          <w:rFonts w:ascii="Arial" w:eastAsia="Times New Roman" w:hAnsi="Arial" w:cs="Arial"/>
          <w:color w:val="000000"/>
        </w:rPr>
        <w:t xml:space="preserve"> Hunter (2019) it can be argued by Early National Strategies Early Years (2010) as there is need for professional learning as there is</w:t>
      </w:r>
      <w:r w:rsidR="002279A7">
        <w:rPr>
          <w:rFonts w:ascii="Arial" w:eastAsia="Times New Roman" w:hAnsi="Arial" w:cs="Arial"/>
          <w:color w:val="000000"/>
        </w:rPr>
        <w:t xml:space="preserve"> believed to </w:t>
      </w:r>
      <w:r w:rsidR="002279A7">
        <w:rPr>
          <w:rFonts w:ascii="Arial" w:eastAsia="Times New Roman" w:hAnsi="Arial" w:cs="Arial"/>
          <w:color w:val="000000"/>
        </w:rPr>
        <w:lastRenderedPageBreak/>
        <w:t>be</w:t>
      </w:r>
      <w:r w:rsidR="00F53763" w:rsidRPr="000D7F21">
        <w:rPr>
          <w:rFonts w:ascii="Arial" w:eastAsia="Times New Roman" w:hAnsi="Arial" w:cs="Arial"/>
          <w:color w:val="000000"/>
        </w:rPr>
        <w:t xml:space="preserve"> little aspects suggesting that a small amount of practitioners do not have an understanding of play-based learning as they believe that children should be doing work in the classroom rather than de developing skills through play based learning.</w:t>
      </w:r>
      <w:r w:rsidR="00F53763">
        <w:rPr>
          <w:rFonts w:ascii="Arial" w:eastAsia="Times New Roman" w:hAnsi="Arial" w:cs="Arial"/>
          <w:color w:val="000000"/>
        </w:rPr>
        <w:t xml:space="preserve"> </w:t>
      </w:r>
      <w:r w:rsidR="004013E9">
        <w:rPr>
          <w:rFonts w:ascii="Arial" w:eastAsia="Times New Roman" w:hAnsi="Arial" w:cs="Arial"/>
          <w:color w:val="000000"/>
        </w:rPr>
        <w:t xml:space="preserve">Mcinnes et al (2011) expressed the opinion that practitioners </w:t>
      </w:r>
      <w:r w:rsidR="003A2BE3">
        <w:rPr>
          <w:rFonts w:ascii="Arial" w:eastAsia="Times New Roman" w:hAnsi="Arial" w:cs="Arial"/>
          <w:color w:val="000000"/>
        </w:rPr>
        <w:t xml:space="preserve">have little understanding of </w:t>
      </w:r>
      <w:r w:rsidR="00DD7961">
        <w:rPr>
          <w:rFonts w:ascii="Arial" w:eastAsia="Times New Roman" w:hAnsi="Arial" w:cs="Arial"/>
          <w:color w:val="000000"/>
        </w:rPr>
        <w:t xml:space="preserve">play based learning as children lean through play within the Foundation Phase to enable their development and understanding within the early years setting. </w:t>
      </w:r>
    </w:p>
    <w:p w14:paraId="100EBB63" w14:textId="66A578E8" w:rsidR="00F53763" w:rsidRDefault="00F53763" w:rsidP="00B44030">
      <w:pPr>
        <w:spacing w:line="360" w:lineRule="auto"/>
        <w:jc w:val="both"/>
        <w:rPr>
          <w:rFonts w:ascii="Arial" w:eastAsia="Times New Roman" w:hAnsi="Arial" w:cs="Arial"/>
          <w:color w:val="000000" w:themeColor="text1"/>
          <w:spacing w:val="-2"/>
          <w:shd w:val="clear" w:color="auto" w:fill="FFFFFF"/>
          <w:lang w:eastAsia="en-GB"/>
        </w:rPr>
      </w:pPr>
    </w:p>
    <w:p w14:paraId="751C4D92" w14:textId="77777777" w:rsidR="000D7F21" w:rsidRDefault="000D7F21" w:rsidP="00B44030">
      <w:pPr>
        <w:spacing w:line="360" w:lineRule="auto"/>
        <w:jc w:val="both"/>
        <w:rPr>
          <w:rFonts w:ascii="Arial" w:eastAsia="Times New Roman" w:hAnsi="Arial" w:cs="Arial"/>
          <w:color w:val="000000" w:themeColor="text1"/>
          <w:spacing w:val="-2"/>
          <w:shd w:val="clear" w:color="auto" w:fill="FFFFFF"/>
          <w:lang w:eastAsia="en-GB"/>
        </w:rPr>
      </w:pPr>
    </w:p>
    <w:p w14:paraId="477BA65E" w14:textId="6807D8A2" w:rsidR="00E820D5" w:rsidRPr="000D7F21" w:rsidRDefault="00836A39" w:rsidP="00B44030">
      <w:pPr>
        <w:spacing w:line="360" w:lineRule="auto"/>
        <w:jc w:val="both"/>
        <w:rPr>
          <w:rFonts w:ascii="Arial" w:eastAsia="Times New Roman" w:hAnsi="Arial" w:cs="Arial"/>
          <w:b/>
          <w:color w:val="000000" w:themeColor="text1"/>
          <w:spacing w:val="-2"/>
          <w:u w:val="single"/>
          <w:shd w:val="clear" w:color="auto" w:fill="FFFFFF"/>
          <w:lang w:eastAsia="en-GB"/>
        </w:rPr>
      </w:pPr>
      <w:r w:rsidRPr="000D7F21">
        <w:rPr>
          <w:rFonts w:ascii="Arial" w:eastAsia="Times New Roman" w:hAnsi="Arial" w:cs="Arial"/>
          <w:b/>
          <w:color w:val="000000" w:themeColor="text1"/>
          <w:spacing w:val="-2"/>
          <w:u w:val="single"/>
          <w:shd w:val="clear" w:color="auto" w:fill="FFFFFF"/>
          <w:lang w:eastAsia="en-GB"/>
        </w:rPr>
        <w:t>Section 2</w:t>
      </w:r>
    </w:p>
    <w:p w14:paraId="2AD771FE" w14:textId="77777777" w:rsidR="00D431C4" w:rsidRPr="000D7F21" w:rsidRDefault="00D431C4" w:rsidP="00D431C4">
      <w:pPr>
        <w:spacing w:line="360" w:lineRule="auto"/>
        <w:jc w:val="both"/>
        <w:rPr>
          <w:rFonts w:ascii="Arial" w:hAnsi="Arial" w:cs="Arial"/>
          <w:color w:val="000000" w:themeColor="text1"/>
        </w:rPr>
      </w:pPr>
      <w:r w:rsidRPr="000D7F21">
        <w:rPr>
          <w:rFonts w:ascii="Arial" w:hAnsi="Arial" w:cs="Arial"/>
          <w:bCs/>
          <w:color w:val="000000" w:themeColor="text1"/>
        </w:rPr>
        <w:t xml:space="preserve">According to Palaiologou (2019) it is important  for practitioners to observe children throughout the Foundation Phase to enable children to receive the correct support  within a play based curriculum. </w:t>
      </w:r>
      <w:r w:rsidRPr="000D7F21">
        <w:rPr>
          <w:rFonts w:ascii="Arial" w:hAnsi="Arial" w:cs="Arial"/>
          <w:color w:val="000000" w:themeColor="text1"/>
        </w:rPr>
        <w:t xml:space="preserve">Similar to Palaiologou (2019), Welsh Government (2015) express the importance of observing children carefully to note their progress, involvement and enjoyment, as well as focusing on the attainment of predetermined outcomes. Furthermore, Children in Wales (2016) suggests that practitioners should be able to plan a more appropriate curriculum that supports children’s development according to individual needs. Based on the findings of Children in Wales (2016), it can be argued that Professional Association for Childcare and Early Years (2016) emphasises that children under the age of seven should not be given observation and assessments as children should be given the opportunity to play throughout the Foundation Phase. In contrast to this Neaum (2016) suggests that completing assessments was described as time-consuming and challenging, as it can be impossible to complete assessments within one day, this may have a delay on classroom work as it may take up to a few days to complete all assessments. </w:t>
      </w:r>
    </w:p>
    <w:p w14:paraId="263CEF9F" w14:textId="77777777" w:rsidR="00D431C4" w:rsidRPr="000D7F21" w:rsidRDefault="00D431C4" w:rsidP="00D431C4">
      <w:pPr>
        <w:spacing w:line="360" w:lineRule="auto"/>
        <w:jc w:val="both"/>
        <w:rPr>
          <w:rFonts w:ascii="Arial" w:hAnsi="Arial" w:cs="Arial"/>
          <w:color w:val="000000" w:themeColor="text1"/>
        </w:rPr>
      </w:pPr>
    </w:p>
    <w:p w14:paraId="0AC17225" w14:textId="77777777" w:rsidR="00D431C4" w:rsidRPr="000D7F21" w:rsidRDefault="00D431C4" w:rsidP="00D431C4">
      <w:pPr>
        <w:spacing w:line="360" w:lineRule="auto"/>
        <w:jc w:val="both"/>
        <w:rPr>
          <w:rFonts w:ascii="Arial" w:hAnsi="Arial" w:cs="Arial"/>
          <w:color w:val="000000" w:themeColor="text1"/>
        </w:rPr>
      </w:pPr>
      <w:r w:rsidRPr="000D7F21">
        <w:rPr>
          <w:rFonts w:ascii="Arial" w:hAnsi="Arial" w:cs="Arial"/>
          <w:color w:val="000000" w:themeColor="text1"/>
        </w:rPr>
        <w:t xml:space="preserve">According to Welsh Government (2018) believe that the Foundation Phase Outcome assessments  have been created to support the end of phase statutory teacher assessments. As identified by Welsh Government (2018), Early Years Wakes (2020) showed that assessments completed by teachers cover a wide range and possibility of the Foundation Phase learning, by taking into consideration the evidence of achievement in range of contexts which includes observations made for a child’s development throughout the Foundation Phase. Furthermore Welsh Government (2015) states that it is important to view teaching, learning and assessment as an </w:t>
      </w:r>
      <w:r w:rsidRPr="000D7F21">
        <w:rPr>
          <w:rFonts w:ascii="Arial" w:hAnsi="Arial" w:cs="Arial"/>
          <w:color w:val="000000" w:themeColor="text1"/>
        </w:rPr>
        <w:lastRenderedPageBreak/>
        <w:t xml:space="preserve">endless circle where assessments is not an end point but should enable practitioners to help improve a child’s learning. In contrast to this Payne (2020) practitioners report different experiences of assessing children, and the tension and pressure that assessments can create as children approach the end of the Foundation Stage. </w:t>
      </w:r>
    </w:p>
    <w:p w14:paraId="3A449E94" w14:textId="77777777" w:rsidR="00D431C4" w:rsidRPr="000D7F21" w:rsidRDefault="00D431C4" w:rsidP="00D431C4">
      <w:pPr>
        <w:spacing w:line="360" w:lineRule="auto"/>
        <w:jc w:val="both"/>
        <w:rPr>
          <w:rFonts w:ascii="Arial" w:hAnsi="Arial" w:cs="Arial"/>
          <w:color w:val="000000" w:themeColor="text1"/>
        </w:rPr>
      </w:pPr>
    </w:p>
    <w:p w14:paraId="758462E3" w14:textId="2BD46756" w:rsidR="00D431C4" w:rsidRPr="000D7F21" w:rsidRDefault="00D431C4" w:rsidP="00D431C4">
      <w:pPr>
        <w:spacing w:line="360" w:lineRule="auto"/>
        <w:jc w:val="both"/>
        <w:rPr>
          <w:rFonts w:ascii="Arial" w:hAnsi="Arial" w:cs="Arial"/>
          <w:color w:val="000000" w:themeColor="text1"/>
        </w:rPr>
      </w:pPr>
      <w:r w:rsidRPr="000D7F21">
        <w:rPr>
          <w:rFonts w:ascii="Arial" w:hAnsi="Arial" w:cs="Arial"/>
          <w:color w:val="000000" w:themeColor="text1"/>
        </w:rPr>
        <w:t>Care Council for Wales (2015) highlights that the role of the adult within a child’s assessment is to ensure that the child understands the assessments and the purpose of the assessments, to enable the children to access the best possible care and support within the early years setting. Similar to Care Council Wales (2015), Welsh Government (2015) identifies that practitioners are expected to complete assessments for every child by observing each child by following three steps which consist of looking, listening and noting observations for each child. Complementary to this Kanjee and Mthembu (2015) go on to state that within the Foundation Phase it is important for practitioners to observe children constantly by creating assessments to ensure that the appropriate support can be given to the children that require it, it also enables practitioners to monitor a child when it comes to the different abilities. Furthermore, Maynard</w:t>
      </w:r>
      <w:r w:rsidR="00CC2CBA">
        <w:rPr>
          <w:rFonts w:ascii="Arial" w:hAnsi="Arial" w:cs="Arial"/>
          <w:color w:val="000000" w:themeColor="text1"/>
        </w:rPr>
        <w:t>, Waters and Clement</w:t>
      </w:r>
      <w:r w:rsidRPr="000D7F21">
        <w:rPr>
          <w:rFonts w:ascii="Arial" w:hAnsi="Arial" w:cs="Arial"/>
          <w:color w:val="000000" w:themeColor="text1"/>
        </w:rPr>
        <w:t xml:space="preserve"> (2013) highlights that assessments allow practitioners to discover a child’s interest’s, strength and weakness, this is important information about each child to ensure that the child is given the correct encouragement and support. Northamptonshire County Council (2014)  argues that there is clear difference on assessments between practitioners who have been trained in assessment and observations and have always used this method, and those whom have not been trained. </w:t>
      </w:r>
    </w:p>
    <w:p w14:paraId="72D29779" w14:textId="77777777" w:rsidR="00D431C4" w:rsidRPr="000D7F21" w:rsidRDefault="00D431C4" w:rsidP="00D431C4">
      <w:pPr>
        <w:spacing w:line="360" w:lineRule="auto"/>
        <w:jc w:val="both"/>
        <w:rPr>
          <w:rFonts w:ascii="Arial" w:hAnsi="Arial" w:cs="Arial"/>
          <w:color w:val="000000" w:themeColor="text1"/>
        </w:rPr>
      </w:pPr>
    </w:p>
    <w:p w14:paraId="1409E449" w14:textId="77777777" w:rsidR="00D431C4" w:rsidRPr="000D7F21" w:rsidRDefault="00D431C4" w:rsidP="00D431C4">
      <w:pPr>
        <w:spacing w:line="360" w:lineRule="auto"/>
        <w:jc w:val="both"/>
        <w:rPr>
          <w:rFonts w:ascii="Arial" w:hAnsi="Arial" w:cs="Arial"/>
          <w:color w:val="000000" w:themeColor="text1"/>
        </w:rPr>
      </w:pPr>
      <w:r w:rsidRPr="000D7F21">
        <w:rPr>
          <w:rFonts w:ascii="Arial" w:hAnsi="Arial" w:cs="Arial"/>
          <w:color w:val="000000" w:themeColor="text1"/>
        </w:rPr>
        <w:t xml:space="preserve">Bruce, Louis and McCall (2015) maintained that assessments can be made in a variety of different ways and many early years setting have their own sets of assessments cards for documenting a child’s observations, which enables the practitioners to give children targets to develop their skills. In the same way Eroglu and Kahilogullari (2020)  suggested that practitioners believe that working with young children to complete assessments is pleasurable and an integral part of their daily experience, as children thrive through praise when participating and completing activities. Furthermore, Taylor, Rhys and Waldron (2016) believe that practitioners working with younger children believed that assessments was an important part of their daily activities as </w:t>
      </w:r>
      <w:r w:rsidRPr="000D7F21">
        <w:rPr>
          <w:rFonts w:ascii="Arial" w:hAnsi="Arial" w:cs="Arial"/>
          <w:color w:val="000000" w:themeColor="text1"/>
        </w:rPr>
        <w:lastRenderedPageBreak/>
        <w:t xml:space="preserve">the role of the practitioner was to observe closely as where the child is, what they are capable of and praising their success while developing upon that. Welsh Government (2017) suggests that it is not a case of looking and ticking a box when assessing children, it is ensuring and supporting them to develop their skills further by offering support to every child and their required needs. However, Parrott (2019) suggested that a variety of practitioners believe that completing assessments with older children within Key Stage one and two has been reported  by a variety of practitioners to be overwhelmingly testing and demanding. </w:t>
      </w:r>
    </w:p>
    <w:p w14:paraId="5A878A94" w14:textId="77777777" w:rsidR="00D431C4" w:rsidRPr="000D7F21" w:rsidRDefault="00D431C4" w:rsidP="00D431C4">
      <w:pPr>
        <w:spacing w:line="360" w:lineRule="auto"/>
        <w:jc w:val="both"/>
        <w:rPr>
          <w:rFonts w:ascii="Arial" w:hAnsi="Arial" w:cs="Arial"/>
          <w:color w:val="000000" w:themeColor="text1"/>
        </w:rPr>
      </w:pPr>
      <w:r w:rsidRPr="000D7F21">
        <w:rPr>
          <w:rFonts w:ascii="Arial" w:hAnsi="Arial" w:cs="Arial"/>
          <w:color w:val="000000" w:themeColor="text1"/>
        </w:rPr>
        <w:t xml:space="preserve">According to the Welsh Government (2020) Progress tracking plays a significant role within a child’s development in the play based curriculum as it provides an image of the child’s progress and allows practitioners to identify any areas to enable a child access to further support. Similar to Education through Regional Working (2017)  suggests that progress tracking enables practitioners to understand the children’s need by supporting children within the classroom to complete their targets. Furthermore, Welsh Government (2014) suggests that progress tracking enables practitioners to work alongside parents to understand their children’s learning needs where parents can support any improvements from home. </w:t>
      </w:r>
    </w:p>
    <w:p w14:paraId="1CDC233D" w14:textId="77777777" w:rsidR="00D431C4" w:rsidRPr="000D7F21" w:rsidRDefault="00D431C4" w:rsidP="00D431C4">
      <w:pPr>
        <w:spacing w:line="360" w:lineRule="auto"/>
        <w:jc w:val="both"/>
        <w:rPr>
          <w:rFonts w:ascii="Arial" w:hAnsi="Arial" w:cs="Arial"/>
          <w:color w:val="000000" w:themeColor="text1"/>
        </w:rPr>
      </w:pPr>
    </w:p>
    <w:p w14:paraId="44409BF9" w14:textId="77777777" w:rsidR="00D431C4" w:rsidRPr="000D7F21" w:rsidRDefault="00D431C4" w:rsidP="00D431C4">
      <w:pPr>
        <w:spacing w:line="360" w:lineRule="auto"/>
        <w:jc w:val="both"/>
        <w:rPr>
          <w:rFonts w:ascii="Arial" w:hAnsi="Arial" w:cs="Arial"/>
          <w:color w:val="000000" w:themeColor="text1"/>
        </w:rPr>
      </w:pPr>
      <w:r w:rsidRPr="000D7F21">
        <w:rPr>
          <w:rFonts w:ascii="Arial" w:hAnsi="Arial" w:cs="Arial"/>
          <w:color w:val="000000" w:themeColor="text1"/>
        </w:rPr>
        <w:t xml:space="preserve">Welsh Government (2015) states that tracking children’s is a method of monitoring progress throughout their time within the Foundation Phase from the age of three until seven years old. Similarly to the Welsh Government (2015),  Bristol City Council (2018) believe that tracking children’s progress could take place during outdoor exploration, break time or free play, while participating activities or interacting with peers. In the same way Education Endowment Foundation (2021) suggests that progress tracking allows practitioners to identify children who are working comfortably within the range of development for their age, with provides quality and reliability in all early years settings, which enables all children to make good progress and no child is left behind. Furthermore, Edwards (2019) suggests tracking a child’s progress allows practitioners to manage and identify the different rates of progress that children are making in the Foundation Phase, this will provide evidence as to whether a child is working in the correct age group for their age and will highlight any areas of support required. Based on the findings of Edwards (2019) it can be argued by Education Policy Institute (2016) that practitioner are not always seen to be observing children </w:t>
      </w:r>
      <w:r w:rsidRPr="000D7F21">
        <w:rPr>
          <w:rFonts w:ascii="Arial" w:hAnsi="Arial" w:cs="Arial"/>
          <w:color w:val="000000" w:themeColor="text1"/>
        </w:rPr>
        <w:lastRenderedPageBreak/>
        <w:t xml:space="preserve">as a way to find out about their interest and monitor progress of a child development as it may be difficult to track a classroom of thirty children which may be time consuming and could be rushed due to wanting to observe all children. </w:t>
      </w:r>
    </w:p>
    <w:p w14:paraId="7DAC7DDD" w14:textId="77777777" w:rsidR="00D431C4" w:rsidRPr="000D7F21" w:rsidRDefault="00D431C4" w:rsidP="00D431C4">
      <w:pPr>
        <w:spacing w:line="360" w:lineRule="auto"/>
        <w:jc w:val="both"/>
        <w:rPr>
          <w:rFonts w:ascii="Arial" w:hAnsi="Arial" w:cs="Arial"/>
          <w:color w:val="000000" w:themeColor="text1"/>
          <w:u w:val="single"/>
        </w:rPr>
      </w:pPr>
    </w:p>
    <w:p w14:paraId="5D658264" w14:textId="77777777" w:rsidR="00D431C4" w:rsidRPr="000D7F21" w:rsidRDefault="00D431C4" w:rsidP="00D431C4">
      <w:pPr>
        <w:spacing w:line="360" w:lineRule="auto"/>
        <w:jc w:val="both"/>
        <w:rPr>
          <w:rFonts w:ascii="Arial" w:hAnsi="Arial" w:cs="Arial"/>
          <w:color w:val="000000" w:themeColor="text1"/>
        </w:rPr>
      </w:pPr>
      <w:r w:rsidRPr="000D7F21">
        <w:rPr>
          <w:rFonts w:ascii="Arial" w:hAnsi="Arial" w:cs="Arial"/>
          <w:color w:val="000000" w:themeColor="text1"/>
        </w:rPr>
        <w:t xml:space="preserve">Pembroke (2020) emphasises that during a child’s progression the role of the practitioner must gather evidence of tracking the progress of children by gathering evidence through assessments such as photographs, both planned and spontaneous observations, samples from a child’s work and a child’s voice. Similarly, Oxfordshire County Council (2014) reported that the evidence  gathered produced by practitioners of the development of a child through progress tracking will help practitioners make a best fit judgment of the age group that the child is working within. The National Strategies Early Years (2010) expressed the opinion that observing children is an important part of assessments within the Foundation Phase, as the role of the practitioner is to assess a child’s progress through observing them participating in everyday activities, and using this information to plan the next stage of a child’s learning and development. Furthermore, Department for Education (2017) highlights that observing a child is a key part of a practitioners role as practitioners should be assessing children daily while participating in a variety of activities as tracking a child’s progress enables the practitioner to monitor and track a child’s progress by supporting a child’s learning and development throughout the Foundation Phase. However, Seehorn (2020) argues that practitioners suggest that some teachers are ‘afraid’ to let go of traditional formal pedagogies as this is compounded by the perceived need to ensure children perform well in progress tracking to ensure that a child’s results are at a high standard. Department of Education (2015) goes on to state that if a child is receiving high development results the teacher will be praised for the support and encouragement within the classroom, which may lead to false results as some children may not have been given that extra support required. </w:t>
      </w:r>
    </w:p>
    <w:p w14:paraId="1A4820F4" w14:textId="77777777" w:rsidR="00D431C4" w:rsidRPr="000D7F21" w:rsidRDefault="00D431C4" w:rsidP="00D431C4">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rPr>
        <w:t xml:space="preserve">Welsh Government (2018) suggests that observing and planning is a positive form of developing a child’s learning as by observing the child playing, the practitioners are given the ability to plan activities while using the different forms of play that will develop the child to reach their full potential. Similarly, Welsh Government (2015) states that the current curriculum in Wales believe that a child’s progression is important as  assessments and observations are fundamental to make progression, to enable </w:t>
      </w:r>
      <w:r w:rsidRPr="000D7F21">
        <w:rPr>
          <w:rFonts w:ascii="Arial" w:hAnsi="Arial" w:cs="Arial"/>
          <w:color w:val="000000" w:themeColor="text1"/>
        </w:rPr>
        <w:lastRenderedPageBreak/>
        <w:t xml:space="preserve">children to support every child to progress during their education.  Furthermore, Social Care Wales (2018) found that assessments should focus on encouraging a child’s development by to ensure that each child is challenged and supported appropriately, according to the child’s own individual needs. </w:t>
      </w:r>
    </w:p>
    <w:p w14:paraId="5C24F653" w14:textId="77777777" w:rsidR="00D431C4" w:rsidRPr="000D7F21" w:rsidRDefault="00D431C4" w:rsidP="00D431C4">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rPr>
        <w:t>However, Donaldson (2015) believes that the new curriculum offers a new form of assessment that will enable children to be observed within the classroom and outdoors by practitioners, which allows children to reach their potential within the early years setting. Complementary to this Children in Wales (2016) believe that assessments allows practitioners to decide whether a child is on track with their learning progression with enables practitioner to give children the best possible support to reach their targets. Furthermore, Children’s Commissioner for Wales (2020) suggests that the assessments have been created to allow practitioners to gain a child’s achievements and plan appropriate and additional support for children if needed, while also giving the practitioners to report back to the parents which allows them to offer consistent support for children at home. Peterson and Elam (2021) highlights that proposals make it clear that assessment is an integral part of learning and teaching and should not be conflated with external accountability and national monitoring activities.</w:t>
      </w:r>
    </w:p>
    <w:p w14:paraId="110AA526" w14:textId="77777777" w:rsidR="00D431C4" w:rsidRPr="000D7F21" w:rsidRDefault="00D431C4" w:rsidP="00D431C4">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lang w:eastAsia="en-GB"/>
        </w:rPr>
        <w:t xml:space="preserve">Based on the idea of stage related development models </w:t>
      </w:r>
      <w:r w:rsidRPr="000D7F21">
        <w:rPr>
          <w:rFonts w:ascii="Arial" w:eastAsia="Times New Roman" w:hAnsi="Arial" w:cs="Arial"/>
          <w:color w:val="000000" w:themeColor="text1"/>
          <w:lang w:eastAsia="en-GB"/>
        </w:rPr>
        <w:t>Piaget’s (1962)</w:t>
      </w:r>
      <w:r w:rsidRPr="000D7F21">
        <w:rPr>
          <w:rFonts w:ascii="Arial" w:hAnsi="Arial" w:cs="Arial"/>
          <w:color w:val="000000" w:themeColor="text1"/>
          <w:lang w:eastAsia="en-GB"/>
        </w:rPr>
        <w:t xml:space="preserve"> </w:t>
      </w:r>
      <w:r w:rsidRPr="000D7F21">
        <w:rPr>
          <w:rFonts w:ascii="Arial" w:hAnsi="Arial" w:cs="Arial"/>
          <w:color w:val="000000" w:themeColor="text1"/>
        </w:rPr>
        <w:t xml:space="preserve">suggested that young children were using their intellectual development to create ideas, which saw them as little scientists (Cherry, 2020). According to Lefa (2014) Practitioners should offer young children different forms of play opportunities which allow children to use a holistic development, approach to support all parts of a child’s development which are their physical, intellectual, emotional and social skills. </w:t>
      </w:r>
    </w:p>
    <w:p w14:paraId="606E51DC" w14:textId="2C0D2FD0" w:rsidR="00D431C4" w:rsidRDefault="00D431C4" w:rsidP="00D431C4">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rPr>
        <w:t xml:space="preserve">Bowles, Radford and Bakopoulou (2017) suggest that Bruner’s scaffolding  theory  has been created to help achieve a child’s independence during a child’s development, as the child needs the practitioner to encourage and support them during different activities and observations within the play based curriculum, to allow all children to have the best possible support. The Foundation Phase (2015) believes that it is important that children have free choices to a variety of different resources. For children with additional learning needs, practitioners must observe and monitor a child’s progression to ensure that the child is receiving the best possible support and </w:t>
      </w:r>
      <w:r w:rsidRPr="000D7F21">
        <w:rPr>
          <w:rFonts w:ascii="Arial" w:hAnsi="Arial" w:cs="Arial"/>
          <w:color w:val="000000" w:themeColor="text1"/>
        </w:rPr>
        <w:lastRenderedPageBreak/>
        <w:t xml:space="preserve">encouragement within a play based curriculum. According to Komninos (2012) Maslow Hierarchy of Needs (1943) suggest that a child needs should be met in order to develop and reach self-actualization with the support and encouragement of the practitioners. </w:t>
      </w:r>
    </w:p>
    <w:p w14:paraId="10EFF87C" w14:textId="24CBC65C" w:rsidR="00185521" w:rsidRPr="000D7F21" w:rsidRDefault="00B23394" w:rsidP="00D431C4">
      <w:pPr>
        <w:spacing w:before="100" w:beforeAutospacing="1" w:after="100" w:afterAutospacing="1" w:line="360" w:lineRule="auto"/>
        <w:jc w:val="both"/>
        <w:rPr>
          <w:rFonts w:ascii="Arial" w:hAnsi="Arial" w:cs="Arial"/>
          <w:color w:val="000000" w:themeColor="text1"/>
        </w:rPr>
      </w:pPr>
      <w:r>
        <w:rPr>
          <w:rFonts w:ascii="Arial" w:hAnsi="Arial" w:cs="Arial"/>
          <w:color w:val="000000" w:themeColor="text1"/>
        </w:rPr>
        <w:t xml:space="preserve">According to </w:t>
      </w:r>
      <w:r w:rsidRPr="008B444F">
        <w:rPr>
          <w:rFonts w:ascii="Arial" w:hAnsi="Arial" w:cs="Arial"/>
          <w:color w:val="000000" w:themeColor="text1"/>
        </w:rPr>
        <w:t>the National Day Nurseries Association (2019) a Cohort</w:t>
      </w:r>
      <w:r w:rsidR="00185521" w:rsidRPr="008B444F">
        <w:rPr>
          <w:rFonts w:ascii="Arial" w:hAnsi="Arial" w:cs="Arial"/>
          <w:color w:val="000000" w:themeColor="text1"/>
        </w:rPr>
        <w:t xml:space="preserve"> Tracker allows </w:t>
      </w:r>
      <w:r w:rsidRPr="008B444F">
        <w:rPr>
          <w:rFonts w:ascii="Arial" w:hAnsi="Arial" w:cs="Arial"/>
          <w:color w:val="000000" w:themeColor="text1"/>
        </w:rPr>
        <w:t>practitioners</w:t>
      </w:r>
      <w:r w:rsidR="00185521" w:rsidRPr="008B444F">
        <w:rPr>
          <w:rFonts w:ascii="Arial" w:hAnsi="Arial" w:cs="Arial"/>
          <w:color w:val="000000" w:themeColor="text1"/>
        </w:rPr>
        <w:t xml:space="preserve"> to </w:t>
      </w:r>
      <w:r w:rsidRPr="008B444F">
        <w:rPr>
          <w:rFonts w:ascii="Arial" w:hAnsi="Arial" w:cs="Arial"/>
          <w:color w:val="000000" w:themeColor="text1"/>
        </w:rPr>
        <w:t>track a child’s progress and development through a play based curriculum as if a child requires extra support then the practitioner is able to address this by ensuring appropriate measure and intervention are implemented to support a child to reach their full potential</w:t>
      </w:r>
      <w:r>
        <w:rPr>
          <w:rFonts w:ascii="Arial" w:hAnsi="Arial" w:cs="Arial"/>
          <w:color w:val="000000" w:themeColor="text1"/>
        </w:rPr>
        <w:t xml:space="preserve">.  </w:t>
      </w:r>
      <w:r w:rsidR="008B444F">
        <w:rPr>
          <w:rFonts w:ascii="Arial" w:hAnsi="Arial" w:cs="Arial"/>
          <w:color w:val="000000" w:themeColor="text1"/>
        </w:rPr>
        <w:t>Similar to the National Day Nurseries Associations (2019), Ofsted (2017) suggests that practitioners play a significant part during the Cohort Tracker as a practitioner must observe children to understand a child’s achievement leve</w:t>
      </w:r>
      <w:r w:rsidR="00665D09">
        <w:rPr>
          <w:rFonts w:ascii="Arial" w:hAnsi="Arial" w:cs="Arial"/>
          <w:color w:val="000000" w:themeColor="text1"/>
        </w:rPr>
        <w:t xml:space="preserve">l, learning styles and interests within a play based curriculum. </w:t>
      </w:r>
    </w:p>
    <w:p w14:paraId="03474176" w14:textId="77777777" w:rsidR="00D431C4" w:rsidRPr="000D7F21" w:rsidRDefault="00D431C4" w:rsidP="00D431C4">
      <w:pPr>
        <w:spacing w:before="100" w:beforeAutospacing="1" w:after="100" w:afterAutospacing="1" w:line="360" w:lineRule="auto"/>
        <w:jc w:val="both"/>
        <w:rPr>
          <w:rFonts w:ascii="Arial" w:hAnsi="Arial" w:cs="Arial"/>
          <w:color w:val="000000" w:themeColor="text1"/>
        </w:rPr>
      </w:pPr>
      <w:r w:rsidRPr="000D7F21">
        <w:rPr>
          <w:rFonts w:ascii="Arial" w:hAnsi="Arial" w:cs="Arial"/>
          <w:color w:val="000000" w:themeColor="text1"/>
        </w:rPr>
        <w:t xml:space="preserve">  </w:t>
      </w:r>
    </w:p>
    <w:p w14:paraId="394C4B3C" w14:textId="77777777" w:rsidR="00E820D5" w:rsidRPr="00B44030" w:rsidRDefault="00E820D5" w:rsidP="00B44030">
      <w:pPr>
        <w:spacing w:line="360" w:lineRule="auto"/>
        <w:jc w:val="both"/>
        <w:rPr>
          <w:rFonts w:ascii="Arial" w:eastAsia="Times New Roman" w:hAnsi="Arial" w:cs="Arial"/>
          <w:color w:val="000000" w:themeColor="text1"/>
          <w:spacing w:val="-2"/>
          <w:shd w:val="clear" w:color="auto" w:fill="FFFFFF"/>
          <w:lang w:eastAsia="en-GB"/>
        </w:rPr>
      </w:pPr>
    </w:p>
    <w:p w14:paraId="70226778" w14:textId="15161D4D" w:rsidR="00A169A0" w:rsidRPr="00665D09" w:rsidRDefault="00665D09" w:rsidP="00B44030">
      <w:pPr>
        <w:spacing w:line="360" w:lineRule="auto"/>
        <w:jc w:val="both"/>
        <w:rPr>
          <w:rFonts w:ascii="Arial" w:eastAsia="Times New Roman" w:hAnsi="Arial" w:cs="Arial"/>
          <w:b/>
          <w:u w:val="single"/>
        </w:rPr>
      </w:pPr>
      <w:r w:rsidRPr="00665D09">
        <w:rPr>
          <w:rFonts w:ascii="Arial" w:eastAsia="Times New Roman" w:hAnsi="Arial" w:cs="Arial"/>
          <w:b/>
          <w:u w:val="single"/>
        </w:rPr>
        <w:t>Blog</w:t>
      </w:r>
    </w:p>
    <w:p w14:paraId="70A1C75F" w14:textId="096A8A31" w:rsidR="00B44030" w:rsidRPr="00B44030" w:rsidRDefault="00B44030" w:rsidP="00B44030">
      <w:pPr>
        <w:spacing w:line="360" w:lineRule="auto"/>
        <w:jc w:val="both"/>
        <w:rPr>
          <w:rFonts w:ascii="Arial" w:eastAsia="Times New Roman" w:hAnsi="Arial" w:cs="Arial"/>
        </w:rPr>
      </w:pPr>
    </w:p>
    <w:p w14:paraId="39E8C141" w14:textId="230A756B" w:rsidR="00B44030" w:rsidRPr="00B44030" w:rsidRDefault="00B44030" w:rsidP="00665D09">
      <w:pPr>
        <w:spacing w:line="360" w:lineRule="auto"/>
        <w:jc w:val="center"/>
        <w:rPr>
          <w:rFonts w:ascii="Arial" w:hAnsi="Arial" w:cs="Arial"/>
          <w:b/>
          <w:i/>
          <w:color w:val="000000" w:themeColor="text1"/>
          <w:sz w:val="32"/>
        </w:rPr>
      </w:pPr>
      <w:r w:rsidRPr="00B44030">
        <w:rPr>
          <w:rFonts w:ascii="Arial" w:hAnsi="Arial" w:cs="Arial"/>
          <w:b/>
          <w:i/>
          <w:color w:val="000000" w:themeColor="text1"/>
          <w:sz w:val="32"/>
        </w:rPr>
        <w:t>The importance of practitioners understanding of the benefits of outdoor learning for children within an early years setting.</w:t>
      </w:r>
    </w:p>
    <w:p w14:paraId="314AAD2F" w14:textId="77777777" w:rsidR="00B44030" w:rsidRPr="00B44030" w:rsidRDefault="00B44030" w:rsidP="00B44030">
      <w:pPr>
        <w:spacing w:line="360" w:lineRule="auto"/>
        <w:jc w:val="both"/>
        <w:rPr>
          <w:rFonts w:ascii="Arial" w:hAnsi="Arial" w:cs="Arial"/>
          <w:color w:val="000000" w:themeColor="text1"/>
        </w:rPr>
      </w:pPr>
      <w:r w:rsidRPr="00B44030">
        <w:rPr>
          <w:rFonts w:ascii="Arial" w:hAnsi="Arial" w:cs="Arial"/>
          <w:color w:val="000000" w:themeColor="text1"/>
        </w:rPr>
        <w:t xml:space="preserve">As an Early Years Practitioner working within an early years setting, I have often admired the focus towards outdoor learning and the importance of outdoor learning for a young  child’s development and wellbeing. </w:t>
      </w:r>
    </w:p>
    <w:p w14:paraId="18E2C45C" w14:textId="77777777" w:rsidR="00B44030" w:rsidRPr="00B44030" w:rsidRDefault="00B44030" w:rsidP="00B44030">
      <w:pPr>
        <w:spacing w:line="360" w:lineRule="auto"/>
        <w:jc w:val="both"/>
        <w:rPr>
          <w:rFonts w:ascii="Arial" w:hAnsi="Arial" w:cs="Arial"/>
          <w:color w:val="000000" w:themeColor="text1"/>
        </w:rPr>
      </w:pPr>
    </w:p>
    <w:p w14:paraId="4E93C08F" w14:textId="77777777" w:rsidR="00B44030" w:rsidRPr="00B44030" w:rsidRDefault="00B44030" w:rsidP="00B44030">
      <w:pPr>
        <w:spacing w:line="360" w:lineRule="auto"/>
        <w:jc w:val="both"/>
        <w:rPr>
          <w:rFonts w:ascii="Arial" w:hAnsi="Arial" w:cs="Arial"/>
          <w:color w:val="000000" w:themeColor="text1"/>
        </w:rPr>
      </w:pPr>
      <w:r w:rsidRPr="00B44030">
        <w:rPr>
          <w:rFonts w:ascii="Arial" w:hAnsi="Arial" w:cs="Arial"/>
          <w:color w:val="000000" w:themeColor="text1"/>
        </w:rPr>
        <w:t xml:space="preserve">The Royal Society for the Protection of Birds (2012) support this as the outdoor learning has a positive effect on a child’s physical health, emotional wellbeing, education and personal and social skills while also enabling children to develop responsible citizenship. Welsh Government (2015) agree as it is stated that children’s skills are developed through all Areas of Learning through participating in first-hand learning activities within the outdoor and indoor environment. Furthermore, Wales Academy for Health and Physical Literacy (2015) suggest that the outdoor is a big part </w:t>
      </w:r>
      <w:r w:rsidRPr="00B44030">
        <w:rPr>
          <w:rFonts w:ascii="Arial" w:hAnsi="Arial" w:cs="Arial"/>
          <w:color w:val="000000" w:themeColor="text1"/>
        </w:rPr>
        <w:lastRenderedPageBreak/>
        <w:t xml:space="preserve">of a child’s learning within the Welsh curriculum as it promotes a child’s development and curiosity within the natural environment to learn and explore through first-hand experience. According to Cohen and Waite-Stupiansky (2017) Piaget (1896-1980) saw young children as little scientists and believed that children lean through first hand experiences which effect their intellectual development in a positive way, while giving the children self-choice. </w:t>
      </w:r>
    </w:p>
    <w:p w14:paraId="154EFE33" w14:textId="77777777" w:rsidR="00B44030" w:rsidRPr="00B44030" w:rsidRDefault="00B44030" w:rsidP="00B44030">
      <w:pPr>
        <w:spacing w:line="360" w:lineRule="auto"/>
        <w:jc w:val="both"/>
        <w:rPr>
          <w:rFonts w:ascii="Arial" w:hAnsi="Arial" w:cs="Arial"/>
          <w:color w:val="000000" w:themeColor="text1"/>
        </w:rPr>
      </w:pPr>
    </w:p>
    <w:p w14:paraId="20F05DFA" w14:textId="77777777" w:rsidR="00B44030" w:rsidRDefault="00B44030" w:rsidP="00B44030">
      <w:pPr>
        <w:spacing w:line="360" w:lineRule="auto"/>
        <w:jc w:val="both"/>
        <w:rPr>
          <w:rFonts w:ascii="Arial" w:hAnsi="Arial" w:cs="Arial"/>
          <w:color w:val="000000" w:themeColor="text1"/>
        </w:rPr>
      </w:pPr>
      <w:r w:rsidRPr="00B44030">
        <w:rPr>
          <w:rFonts w:ascii="Arial" w:hAnsi="Arial" w:cs="Arial"/>
          <w:color w:val="000000" w:themeColor="text1"/>
        </w:rPr>
        <w:t xml:space="preserve">While working as a practitioner within an early years setting I had an interest of the importance of outdoor learning and the emergence of approaches, such as Forest School can only be seen as a positive step in promoting the outdoor learning environment. Coates and Pimlott-Wilson (2019) expressed the opinion that Forest School is an important form of outdoor learning within Primary Schools in Wales with the option of it being taught within the framework of mainstream school or as part of more informal or alternative learning provision. Furthermore, Forest Research (2021) believed that Forest School is increasingly practised in primary school around the United Kingdom, as it has not yet been implemented by the national curriculum, so is not compulsory, and is seen by some as an alternative form of education. </w:t>
      </w:r>
    </w:p>
    <w:p w14:paraId="35A327EF" w14:textId="77777777" w:rsidR="00A16C66" w:rsidRDefault="00A16C66" w:rsidP="00B44030">
      <w:pPr>
        <w:spacing w:line="360" w:lineRule="auto"/>
        <w:jc w:val="center"/>
        <w:rPr>
          <w:rFonts w:ascii="Arial" w:hAnsi="Arial" w:cs="Arial"/>
          <w:b/>
          <w:color w:val="000000" w:themeColor="text1"/>
          <w:u w:val="single"/>
        </w:rPr>
      </w:pPr>
    </w:p>
    <w:p w14:paraId="5CF7E352" w14:textId="77777777" w:rsidR="00A16C66" w:rsidRDefault="00A16C66" w:rsidP="00B44030">
      <w:pPr>
        <w:spacing w:line="360" w:lineRule="auto"/>
        <w:jc w:val="center"/>
        <w:rPr>
          <w:rFonts w:ascii="Arial" w:hAnsi="Arial" w:cs="Arial"/>
          <w:b/>
          <w:color w:val="000000" w:themeColor="text1"/>
          <w:u w:val="single"/>
        </w:rPr>
      </w:pPr>
    </w:p>
    <w:p w14:paraId="3C241898" w14:textId="4F3FC866" w:rsidR="00B44030" w:rsidRPr="00B44030" w:rsidRDefault="00B44030" w:rsidP="00B44030">
      <w:pPr>
        <w:spacing w:line="360" w:lineRule="auto"/>
        <w:jc w:val="center"/>
        <w:rPr>
          <w:rFonts w:ascii="Arial" w:hAnsi="Arial" w:cs="Arial"/>
          <w:color w:val="000000" w:themeColor="text1"/>
        </w:rPr>
      </w:pPr>
      <w:r w:rsidRPr="00B44030">
        <w:rPr>
          <w:rFonts w:ascii="Arial" w:hAnsi="Arial" w:cs="Arial"/>
          <w:b/>
          <w:color w:val="000000" w:themeColor="text1"/>
          <w:u w:val="single"/>
        </w:rPr>
        <w:t>Benefits of Outdoor Learning for children</w:t>
      </w:r>
    </w:p>
    <w:p w14:paraId="4FD04161" w14:textId="77777777" w:rsidR="00B44030" w:rsidRPr="00B44030" w:rsidRDefault="00B44030" w:rsidP="00B44030">
      <w:pPr>
        <w:spacing w:line="360" w:lineRule="auto"/>
        <w:jc w:val="both"/>
        <w:rPr>
          <w:rFonts w:ascii="Arial" w:hAnsi="Arial" w:cs="Arial"/>
          <w:color w:val="000000" w:themeColor="text1"/>
        </w:rPr>
      </w:pPr>
      <w:r w:rsidRPr="00B44030">
        <w:rPr>
          <w:rFonts w:ascii="Arial" w:hAnsi="Arial" w:cs="Arial"/>
          <w:color w:val="000000" w:themeColor="text1"/>
        </w:rPr>
        <w:t xml:space="preserve">According to Manning (2017) when children have access to outdoor learning have a variety of resources it is highly likely that children will benefit as they further their own interest and involvement which may not be seen in all children as they play and learn indoors. Likewise Harris (2017) suggests that outdoor learning enables children to develop their imagination, solve problems, make decisions, develop confidence and increase their sense of wellbeing skills within the early years. Furthermore, Maynard, Waters and Clement (2013) believe that the outdoor environment physical activity and independence are encouraged and a variety of children who find learning uninspiring when indoors become enlivened and inspired when outdoors. Tovey (2017) believe that Frobel (1782-1852) stated that outdoor learning is important for children as it offered time and space for play and exploration in contact with nature. </w:t>
      </w:r>
    </w:p>
    <w:p w14:paraId="03690EFE" w14:textId="77777777" w:rsidR="00B44030" w:rsidRPr="00B44030" w:rsidRDefault="00B44030" w:rsidP="00B44030">
      <w:pPr>
        <w:spacing w:line="360" w:lineRule="auto"/>
        <w:jc w:val="both"/>
        <w:rPr>
          <w:rFonts w:ascii="Arial" w:hAnsi="Arial" w:cs="Arial"/>
          <w:color w:val="000000" w:themeColor="text1"/>
        </w:rPr>
      </w:pPr>
    </w:p>
    <w:p w14:paraId="7070D733" w14:textId="277CDA93" w:rsidR="00B44030" w:rsidRPr="00B44030" w:rsidRDefault="00B44030" w:rsidP="00B44030">
      <w:pPr>
        <w:spacing w:line="360" w:lineRule="auto"/>
        <w:jc w:val="both"/>
        <w:rPr>
          <w:rFonts w:ascii="Arial" w:hAnsi="Arial" w:cs="Arial"/>
          <w:color w:val="000000" w:themeColor="text1"/>
          <w:spacing w:val="12"/>
          <w:shd w:val="clear" w:color="auto" w:fill="FFFFFF"/>
        </w:rPr>
      </w:pPr>
      <w:r w:rsidRPr="00B44030">
        <w:rPr>
          <w:rFonts w:ascii="Arial" w:hAnsi="Arial" w:cs="Arial"/>
          <w:color w:val="000000" w:themeColor="text1"/>
        </w:rPr>
        <w:lastRenderedPageBreak/>
        <w:t xml:space="preserve">Outdoor play is important as it is linked to young children’s learning experiences within the outdoor environment as the outdoor environment offers a wide range of activities for children to participate in while playing outdoor. Bilton and Waters (2016) supports this as it is believed that all areas of learning may be included in outdoor learning activities to </w:t>
      </w:r>
      <w:r w:rsidRPr="00B44030">
        <w:rPr>
          <w:rFonts w:ascii="Arial" w:hAnsi="Arial" w:cs="Arial"/>
          <w:color w:val="000000" w:themeColor="text1"/>
          <w:spacing w:val="12"/>
          <w:shd w:val="clear" w:color="auto" w:fill="FFFFFF"/>
        </w:rPr>
        <w:t>provides children with more opportunities to experience risk-taking as they have the chance to take part in tasks on a much bigger scale and complete them in ways they might not when they’re indoors. Furthermore, Nielsen et al. (2016) suggests that children are more motivated to work together in groups, which shows improvement on their social skills, which allows them to learn to manage communication, conflict and to cooperate with their peers in a more effective manner. However, Hanrahan and Duncan (2019) believe that a few subjects such as mathematics and science can be difficult to study outside and maintain the curriculum requirements, which has an impact on the monitoring of a child’s development.</w:t>
      </w:r>
    </w:p>
    <w:p w14:paraId="3B9CD575" w14:textId="23D9F9B9" w:rsidR="00B44030" w:rsidRPr="00B44030" w:rsidRDefault="00B44030" w:rsidP="00B44030">
      <w:pPr>
        <w:spacing w:line="360" w:lineRule="auto"/>
        <w:jc w:val="both"/>
        <w:rPr>
          <w:rFonts w:ascii="Arial" w:hAnsi="Arial" w:cs="Arial"/>
          <w:color w:val="000000" w:themeColor="text1"/>
        </w:rPr>
      </w:pPr>
    </w:p>
    <w:p w14:paraId="0AB5B9E8" w14:textId="38FE2877" w:rsidR="00B44030" w:rsidRPr="00B44030" w:rsidRDefault="00B44030" w:rsidP="00B44030">
      <w:pPr>
        <w:spacing w:line="360" w:lineRule="auto"/>
        <w:jc w:val="both"/>
        <w:rPr>
          <w:rFonts w:ascii="Arial" w:hAnsi="Arial" w:cs="Arial"/>
          <w:color w:val="000000" w:themeColor="text1"/>
        </w:rPr>
      </w:pPr>
    </w:p>
    <w:p w14:paraId="78A9B692" w14:textId="57C5F922" w:rsidR="00B44030" w:rsidRPr="00B44030" w:rsidRDefault="00B0009B" w:rsidP="00B44030">
      <w:pPr>
        <w:spacing w:line="360" w:lineRule="auto"/>
        <w:jc w:val="center"/>
        <w:rPr>
          <w:rFonts w:ascii="Arial" w:hAnsi="Arial" w:cs="Arial"/>
          <w:b/>
          <w:color w:val="000000" w:themeColor="text1"/>
          <w:u w:val="single"/>
        </w:rPr>
      </w:pPr>
      <w:r w:rsidRPr="00B44030">
        <w:rPr>
          <w:rFonts w:ascii="Arial" w:hAnsi="Arial" w:cs="Arial"/>
          <w:noProof/>
          <w:color w:val="000000" w:themeColor="text1"/>
        </w:rPr>
        <w:drawing>
          <wp:anchor distT="0" distB="0" distL="114300" distR="114300" simplePos="0" relativeHeight="251659264" behindDoc="0" locked="0" layoutInCell="1" allowOverlap="1" wp14:anchorId="6ACBE9A0" wp14:editId="3E1D9CDA">
            <wp:simplePos x="0" y="0"/>
            <wp:positionH relativeFrom="margin">
              <wp:posOffset>-62572</wp:posOffset>
            </wp:positionH>
            <wp:positionV relativeFrom="margin">
              <wp:posOffset>4498047</wp:posOffset>
            </wp:positionV>
            <wp:extent cx="5791200" cy="2257425"/>
            <wp:effectExtent l="0" t="0" r="0" b="3175"/>
            <wp:wrapSquare wrapText="bothSides"/>
            <wp:docPr id="8" name="Picture 8" descr="Vygotsky’s phases of soci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ygotsky’s phases of social learn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1200" cy="2257425"/>
                    </a:xfrm>
                    <a:prstGeom prst="rect">
                      <a:avLst/>
                    </a:prstGeom>
                    <a:noFill/>
                    <a:ln>
                      <a:noFill/>
                    </a:ln>
                  </pic:spPr>
                </pic:pic>
              </a:graphicData>
            </a:graphic>
            <wp14:sizeRelH relativeFrom="page">
              <wp14:pctWidth>0</wp14:pctWidth>
            </wp14:sizeRelH>
            <wp14:sizeRelV relativeFrom="page">
              <wp14:pctHeight>0</wp14:pctHeight>
            </wp14:sizeRelV>
          </wp:anchor>
        </w:drawing>
      </w:r>
      <w:r w:rsidR="00B44030" w:rsidRPr="00B44030">
        <w:rPr>
          <w:rFonts w:ascii="Arial" w:hAnsi="Arial" w:cs="Arial"/>
          <w:color w:val="000000" w:themeColor="text1"/>
        </w:rPr>
        <w:fldChar w:fldCharType="begin"/>
      </w:r>
      <w:r w:rsidR="00B44030" w:rsidRPr="00B44030">
        <w:rPr>
          <w:rFonts w:ascii="Arial" w:hAnsi="Arial" w:cs="Arial"/>
          <w:color w:val="000000" w:themeColor="text1"/>
        </w:rPr>
        <w:instrText xml:space="preserve"> INCLUDEPICTURE "/var/folders/qt/ch38g7bd4m97ywtbvzykscww0000gn/T/com.microsoft.Word/WebArchiveCopyPasteTempFiles/staff-roles-in-outdoor-play-and-learning.jpg" \* MERGEFORMATINET </w:instrText>
      </w:r>
      <w:r w:rsidR="00B44030" w:rsidRPr="00B44030">
        <w:rPr>
          <w:rFonts w:ascii="Arial" w:hAnsi="Arial" w:cs="Arial"/>
          <w:color w:val="000000" w:themeColor="text1"/>
        </w:rPr>
        <w:fldChar w:fldCharType="end"/>
      </w:r>
      <w:r w:rsidR="00B44030" w:rsidRPr="00B44030">
        <w:rPr>
          <w:rFonts w:ascii="Arial" w:hAnsi="Arial" w:cs="Arial"/>
          <w:b/>
          <w:color w:val="000000" w:themeColor="text1"/>
          <w:u w:val="single"/>
        </w:rPr>
        <w:t>The role of the Practitioner in outdoor play and Learning</w:t>
      </w:r>
    </w:p>
    <w:p w14:paraId="21CDEF35" w14:textId="10A2FCB9" w:rsidR="00B44030" w:rsidRPr="00B44030" w:rsidRDefault="00B44030" w:rsidP="00B44030">
      <w:pPr>
        <w:spacing w:line="360" w:lineRule="auto"/>
        <w:jc w:val="both"/>
        <w:rPr>
          <w:rFonts w:ascii="Arial" w:hAnsi="Arial" w:cs="Arial"/>
          <w:color w:val="000000" w:themeColor="text1"/>
          <w:sz w:val="21"/>
          <w:szCs w:val="21"/>
        </w:rPr>
      </w:pPr>
      <w:r w:rsidRPr="00B44030">
        <w:rPr>
          <w:rFonts w:ascii="Arial" w:hAnsi="Arial" w:cs="Arial"/>
          <w:color w:val="000000" w:themeColor="text1"/>
        </w:rPr>
        <w:t xml:space="preserve">It is important for practitioners to adopt a professional role and practice which contributes to a child’s development within an early years setting. According to Bowles, Radford and Bakopoulou (2017) Bruner’s (1978) scaffolding theory enables children to complete a task that they may not otherwise complete alone without the help of practitioners within the early years setting. Therefore, supporting Bruner who suggested that the adult is a form of scaffolding as when a child is being encouraged by an adult they will further their development when participating in different activities (Qualification and Curriculum Authority (2017).  Similar to Qualification and Curriculum </w:t>
      </w:r>
      <w:r w:rsidRPr="00B44030">
        <w:rPr>
          <w:rFonts w:ascii="Arial" w:hAnsi="Arial" w:cs="Arial"/>
          <w:color w:val="000000" w:themeColor="text1"/>
        </w:rPr>
        <w:lastRenderedPageBreak/>
        <w:t>Authority (2017), Scottish Government (2020) states that practitioners play an integral part in how successful outdoor learning is achieved to enable children to develop their personal and educational skills while participating in outdoor learning.  In contrast to this research  Waite (2020) believes that  practitioners fear outdoor learning as a handful of teacher’s lack confidence when teaching outdoor due to the fear and concerns about a child’s health and safety.</w:t>
      </w:r>
      <w:r w:rsidRPr="00B44030">
        <w:rPr>
          <w:rFonts w:ascii="Arial" w:hAnsi="Arial" w:cs="Arial"/>
          <w:color w:val="000000" w:themeColor="text1"/>
          <w:sz w:val="21"/>
          <w:szCs w:val="21"/>
        </w:rPr>
        <w:t xml:space="preserve"> </w:t>
      </w:r>
    </w:p>
    <w:p w14:paraId="745E9AF1" w14:textId="77777777" w:rsidR="00B44030" w:rsidRPr="00B44030" w:rsidRDefault="00B44030" w:rsidP="00B44030">
      <w:pPr>
        <w:spacing w:line="360" w:lineRule="auto"/>
        <w:jc w:val="both"/>
        <w:rPr>
          <w:rFonts w:ascii="Arial" w:hAnsi="Arial" w:cs="Arial"/>
          <w:color w:val="000000" w:themeColor="text1"/>
          <w:sz w:val="21"/>
          <w:szCs w:val="21"/>
        </w:rPr>
      </w:pPr>
    </w:p>
    <w:p w14:paraId="6C6B15D2" w14:textId="19DF56AE" w:rsidR="00B44030" w:rsidRDefault="00B44030" w:rsidP="00B44030">
      <w:pPr>
        <w:spacing w:line="360" w:lineRule="auto"/>
        <w:jc w:val="both"/>
        <w:rPr>
          <w:rFonts w:ascii="Arial" w:hAnsi="Arial" w:cs="Arial"/>
          <w:color w:val="000000" w:themeColor="text1"/>
        </w:rPr>
      </w:pPr>
      <w:r w:rsidRPr="00B44030">
        <w:rPr>
          <w:rFonts w:ascii="Arial" w:hAnsi="Arial" w:cs="Arial"/>
          <w:color w:val="000000" w:themeColor="text1"/>
        </w:rPr>
        <w:t xml:space="preserve">Council for Learning Outside the Classroom (2019) suggests that the role of the practitioner within the outdoor learning requires assessing and attending to a child’s development needs by providing guidance and support by monitoring each learners academic growth and encouraging the children to complete the required tasks to enable their development. Similar to Council for Learning Outside the Classroom (2019), Hunter et al. (2020) believes that practitioners must focus on creating opportunities for higher level thinking by incorporating space, time and materials to enable outdoor learning. </w:t>
      </w:r>
    </w:p>
    <w:p w14:paraId="280CFFD1" w14:textId="77777777" w:rsidR="00F43A81" w:rsidRPr="00850AD8" w:rsidRDefault="00F43A81" w:rsidP="00B44030">
      <w:pPr>
        <w:spacing w:line="360" w:lineRule="auto"/>
        <w:jc w:val="both"/>
        <w:rPr>
          <w:rFonts w:ascii="Arial" w:hAnsi="Arial" w:cs="Arial"/>
          <w:color w:val="000000" w:themeColor="text1"/>
        </w:rPr>
      </w:pPr>
    </w:p>
    <w:p w14:paraId="6331064F" w14:textId="162144A8" w:rsidR="00B44030" w:rsidRDefault="00715B78" w:rsidP="00B44030">
      <w:pPr>
        <w:spacing w:line="360" w:lineRule="auto"/>
        <w:jc w:val="both"/>
        <w:rPr>
          <w:rFonts w:ascii="Arial" w:hAnsi="Arial" w:cs="Arial"/>
          <w:color w:val="000000" w:themeColor="text1"/>
          <w:shd w:val="clear" w:color="auto" w:fill="FFFFFF"/>
        </w:rPr>
      </w:pPr>
      <w:r w:rsidRPr="00850AD8">
        <w:rPr>
          <w:rFonts w:ascii="Arial" w:hAnsi="Arial" w:cs="Arial"/>
          <w:color w:val="000000" w:themeColor="text1"/>
          <w:shd w:val="clear" w:color="auto" w:fill="FFFFFF"/>
        </w:rPr>
        <w:t xml:space="preserve">To summarise, </w:t>
      </w:r>
      <w:r w:rsidR="00B44030" w:rsidRPr="00850AD8">
        <w:rPr>
          <w:rFonts w:ascii="Arial" w:hAnsi="Arial" w:cs="Arial"/>
          <w:color w:val="000000" w:themeColor="text1"/>
          <w:shd w:val="clear" w:color="auto" w:fill="FFFFFF"/>
        </w:rPr>
        <w:t xml:space="preserve">Donaldson (2015) believe that the new curriculum of Wales offer opportunities to reconsider how learning is being supported in the outdoor which allows for opportunity to develop this further. Furthermore, Newton (2019) suggest that the new curriculum is created to enable children to participate in more play based learning within the Foundation Phase. </w:t>
      </w:r>
      <w:r w:rsidR="00351127" w:rsidRPr="00850AD8">
        <w:rPr>
          <w:rFonts w:ascii="Arial" w:hAnsi="Arial" w:cs="Arial"/>
          <w:color w:val="000000" w:themeColor="text1"/>
          <w:shd w:val="clear" w:color="auto" w:fill="FFFFFF"/>
        </w:rPr>
        <w:t xml:space="preserve">Wainwright et al. (2015) </w:t>
      </w:r>
      <w:r w:rsidR="000B1F5B" w:rsidRPr="00850AD8">
        <w:rPr>
          <w:rFonts w:ascii="Arial" w:hAnsi="Arial" w:cs="Arial"/>
          <w:color w:val="000000" w:themeColor="text1"/>
          <w:shd w:val="clear" w:color="auto" w:fill="FFFFFF"/>
        </w:rPr>
        <w:t xml:space="preserve">believes that a play based curriculum enables children to </w:t>
      </w:r>
      <w:r w:rsidR="0020456B" w:rsidRPr="00850AD8">
        <w:rPr>
          <w:rFonts w:ascii="Arial" w:hAnsi="Arial" w:cs="Arial"/>
          <w:color w:val="000000" w:themeColor="text1"/>
          <w:shd w:val="clear" w:color="auto" w:fill="FFFFFF"/>
        </w:rPr>
        <w:t>develop in their own unique way as evey child is different, and there way of development is different to their peers.</w:t>
      </w:r>
    </w:p>
    <w:p w14:paraId="1553AD89" w14:textId="463525B4" w:rsidR="00C631AF" w:rsidRDefault="00C631AF" w:rsidP="00B44030">
      <w:pPr>
        <w:spacing w:line="360" w:lineRule="auto"/>
        <w:jc w:val="both"/>
        <w:rPr>
          <w:rFonts w:ascii="Arial" w:hAnsi="Arial" w:cs="Arial"/>
          <w:color w:val="000000" w:themeColor="text1"/>
          <w:shd w:val="clear" w:color="auto" w:fill="FFFFFF"/>
        </w:rPr>
      </w:pPr>
    </w:p>
    <w:p w14:paraId="7FF4486C" w14:textId="1D614ACB" w:rsidR="00C631AF" w:rsidRPr="00C631AF" w:rsidRDefault="00C631AF" w:rsidP="00C631AF">
      <w:pPr>
        <w:spacing w:line="276" w:lineRule="auto"/>
        <w:jc w:val="both"/>
        <w:rPr>
          <w:rFonts w:ascii="Arial" w:hAnsi="Arial" w:cs="Arial"/>
          <w:b/>
          <w:color w:val="000000" w:themeColor="text1"/>
          <w:u w:val="single"/>
          <w:shd w:val="clear" w:color="auto" w:fill="FFFFFF"/>
        </w:rPr>
      </w:pPr>
      <w:r w:rsidRPr="00C631AF">
        <w:rPr>
          <w:rFonts w:ascii="Arial" w:hAnsi="Arial" w:cs="Arial"/>
          <w:b/>
          <w:color w:val="000000" w:themeColor="text1"/>
          <w:u w:val="single"/>
          <w:shd w:val="clear" w:color="auto" w:fill="FFFFFF"/>
        </w:rPr>
        <w:t>Reference List</w:t>
      </w:r>
    </w:p>
    <w:p w14:paraId="387EFCA7" w14:textId="77777777" w:rsidR="00C631AF" w:rsidRPr="00C631AF" w:rsidRDefault="00C631AF" w:rsidP="00C631AF">
      <w:pPr>
        <w:spacing w:line="276" w:lineRule="auto"/>
        <w:jc w:val="both"/>
        <w:rPr>
          <w:rFonts w:ascii="Arial" w:hAnsi="Arial" w:cs="Arial"/>
        </w:rPr>
      </w:pPr>
      <w:r w:rsidRPr="00C631AF">
        <w:rPr>
          <w:rFonts w:ascii="Arial" w:hAnsi="Arial" w:cs="Arial"/>
          <w:bCs/>
        </w:rPr>
        <w:t xml:space="preserve">Ali, E. et al. (2018) ‘The Effects of Play-Based Learning on Early Childhood Education and </w:t>
      </w:r>
      <w:r w:rsidRPr="00C631AF">
        <w:rPr>
          <w:rFonts w:ascii="Arial" w:hAnsi="Arial" w:cs="Arial"/>
          <w:bCs/>
          <w:color w:val="000000" w:themeColor="text1"/>
        </w:rPr>
        <w:t xml:space="preserve">Development’, </w:t>
      </w:r>
      <w:r w:rsidRPr="00C631AF">
        <w:rPr>
          <w:rFonts w:ascii="Arial" w:hAnsi="Arial" w:cs="Arial"/>
          <w:bCs/>
          <w:i/>
          <w:color w:val="000000" w:themeColor="text1"/>
        </w:rPr>
        <w:t>Journal of Evolution of Medical and Dental Sciences</w:t>
      </w:r>
      <w:r w:rsidRPr="00C631AF">
        <w:rPr>
          <w:rFonts w:ascii="Arial" w:hAnsi="Arial" w:cs="Arial"/>
          <w:bCs/>
          <w:color w:val="000000" w:themeColor="text1"/>
        </w:rPr>
        <w:t xml:space="preserve">, 7(43), pp. 6809-6811, </w:t>
      </w:r>
      <w:r w:rsidRPr="00C631AF">
        <w:rPr>
          <w:rFonts w:ascii="Arial" w:hAnsi="Arial" w:cs="Arial"/>
          <w:color w:val="000000" w:themeColor="text1"/>
          <w:shd w:val="clear" w:color="auto" w:fill="FFFFFF"/>
        </w:rPr>
        <w:t>DOI</w:t>
      </w:r>
      <w:r w:rsidRPr="00C631AF">
        <w:rPr>
          <w:rFonts w:ascii="Arial" w:hAnsi="Arial" w:cs="Arial"/>
          <w:color w:val="555555"/>
          <w:shd w:val="clear" w:color="auto" w:fill="FFFFFF"/>
        </w:rPr>
        <w:t>:</w:t>
      </w:r>
      <w:r w:rsidRPr="00C631AF">
        <w:rPr>
          <w:rStyle w:val="apple-converted-space"/>
          <w:rFonts w:ascii="Arial" w:hAnsi="Arial" w:cs="Arial"/>
          <w:color w:val="555555"/>
          <w:shd w:val="clear" w:color="auto" w:fill="FFFFFF"/>
        </w:rPr>
        <w:t> </w:t>
      </w:r>
      <w:hyperlink r:id="rId8" w:tgtFrame="_blank" w:history="1">
        <w:r w:rsidRPr="00C631AF">
          <w:rPr>
            <w:rStyle w:val="Hyperlink"/>
            <w:rFonts w:ascii="Arial" w:hAnsi="Arial" w:cs="Arial"/>
            <w:bdr w:val="none" w:sz="0" w:space="0" w:color="auto" w:frame="1"/>
          </w:rPr>
          <w:t>10.14260/jemds/2018/1044</w:t>
        </w:r>
      </w:hyperlink>
    </w:p>
    <w:p w14:paraId="7AAF6144" w14:textId="77777777" w:rsidR="00C631AF" w:rsidRPr="00C631AF" w:rsidRDefault="00C631AF" w:rsidP="00C631AF">
      <w:pPr>
        <w:spacing w:line="276" w:lineRule="auto"/>
        <w:jc w:val="both"/>
        <w:rPr>
          <w:rFonts w:ascii="Arial" w:hAnsi="Arial" w:cs="Arial"/>
        </w:rPr>
      </w:pPr>
    </w:p>
    <w:p w14:paraId="35335C4C"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Amass, H. (2019) </w:t>
      </w:r>
      <w:r w:rsidRPr="00C631AF">
        <w:rPr>
          <w:rFonts w:ascii="Arial" w:hAnsi="Arial" w:cs="Arial"/>
          <w:i/>
        </w:rPr>
        <w:t>Learning through play: what are the benefits</w:t>
      </w:r>
      <w:r w:rsidRPr="00C631AF">
        <w:rPr>
          <w:rFonts w:ascii="Arial" w:hAnsi="Arial" w:cs="Arial"/>
        </w:rPr>
        <w:t xml:space="preserve">? Available at: </w:t>
      </w:r>
      <w:hyperlink r:id="rId9" w:history="1">
        <w:r w:rsidRPr="00C631AF">
          <w:rPr>
            <w:rStyle w:val="Hyperlink"/>
            <w:rFonts w:ascii="Arial" w:hAnsi="Arial" w:cs="Arial"/>
          </w:rPr>
          <w:t>https://www.tes.com/news/learning-through-play-what-are-benefits</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0E68AD59" w14:textId="77777777" w:rsidR="00C631AF" w:rsidRPr="00C631AF" w:rsidRDefault="00C631AF" w:rsidP="00C631AF">
      <w:pPr>
        <w:spacing w:line="276" w:lineRule="auto"/>
        <w:jc w:val="both"/>
        <w:rPr>
          <w:rFonts w:ascii="Arial" w:hAnsi="Arial" w:cs="Arial"/>
        </w:rPr>
      </w:pPr>
    </w:p>
    <w:p w14:paraId="60CEEBB9" w14:textId="77777777" w:rsidR="00C631AF" w:rsidRPr="00C631AF" w:rsidRDefault="00C631AF" w:rsidP="00C631AF">
      <w:pPr>
        <w:pStyle w:val="NormalWeb"/>
        <w:spacing w:line="276" w:lineRule="auto"/>
        <w:jc w:val="both"/>
        <w:rPr>
          <w:rFonts w:ascii="Arial" w:hAnsi="Arial" w:cs="Arial"/>
        </w:rPr>
      </w:pPr>
      <w:r w:rsidRPr="00C631AF">
        <w:rPr>
          <w:rFonts w:ascii="Arial" w:hAnsi="Arial" w:cs="Arial"/>
        </w:rPr>
        <w:t>Bilton, H. (2012) ‘</w:t>
      </w:r>
      <w:r w:rsidRPr="00C631AF">
        <w:rPr>
          <w:rFonts w:ascii="Arial" w:hAnsi="Arial" w:cs="Arial"/>
          <w:color w:val="211E1E"/>
        </w:rPr>
        <w:t xml:space="preserve">The type and frequency of interactions that occur between staff and children outside in Early Years Foundation Stage settings during a fixed playtime </w:t>
      </w:r>
      <w:r w:rsidRPr="00C631AF">
        <w:rPr>
          <w:rFonts w:ascii="Arial" w:hAnsi="Arial" w:cs="Arial"/>
          <w:color w:val="211E1E"/>
        </w:rPr>
        <w:lastRenderedPageBreak/>
        <w:t xml:space="preserve">period when there are tricycles available’, </w:t>
      </w:r>
      <w:r w:rsidRPr="00C631AF">
        <w:rPr>
          <w:rFonts w:ascii="Arial" w:hAnsi="Arial" w:cs="Arial"/>
          <w:i/>
          <w:color w:val="211E1E"/>
        </w:rPr>
        <w:t xml:space="preserve">European Early Childhood Education Research and Journal, </w:t>
      </w:r>
      <w:r w:rsidRPr="00C631AF">
        <w:rPr>
          <w:rFonts w:ascii="Arial" w:hAnsi="Arial" w:cs="Arial"/>
          <w:color w:val="211E1E"/>
        </w:rPr>
        <w:t xml:space="preserve">20(3), pp. 407-409, </w:t>
      </w:r>
      <w:hyperlink r:id="rId10" w:history="1">
        <w:r w:rsidRPr="00C631AF">
          <w:rPr>
            <w:rStyle w:val="Hyperlink"/>
            <w:rFonts w:ascii="Arial" w:hAnsi="Arial" w:cs="Arial"/>
          </w:rPr>
          <w:t>http://dx.doi.org/10.1080/1350293X.2012.704763</w:t>
        </w:r>
      </w:hyperlink>
      <w:r w:rsidRPr="00C631AF">
        <w:rPr>
          <w:rFonts w:ascii="Arial" w:hAnsi="Arial" w:cs="Arial"/>
          <w:color w:val="211E1E"/>
        </w:rPr>
        <w:t xml:space="preserve"> </w:t>
      </w:r>
    </w:p>
    <w:p w14:paraId="7D36017A" w14:textId="77777777" w:rsidR="00C631AF" w:rsidRPr="00C631AF" w:rsidRDefault="00C631AF" w:rsidP="00C631AF">
      <w:pPr>
        <w:spacing w:line="276" w:lineRule="auto"/>
        <w:jc w:val="both"/>
        <w:rPr>
          <w:rFonts w:ascii="Arial" w:eastAsia="Times New Roman" w:hAnsi="Arial" w:cs="Arial"/>
          <w:color w:val="555555"/>
          <w:shd w:val="clear" w:color="auto" w:fill="FFFFFF"/>
        </w:rPr>
      </w:pPr>
      <w:r w:rsidRPr="00C631AF">
        <w:rPr>
          <w:rFonts w:ascii="Arial" w:eastAsia="Times New Roman" w:hAnsi="Arial" w:cs="Arial"/>
          <w:shd w:val="clear" w:color="auto" w:fill="FFFFFF"/>
        </w:rPr>
        <w:t>Bilton, H. and Waters, J. (2017) ‘Why Take Young Children Outside? A Critical Consideration of the Professed Aims for Outdoor Learning in the Early Years by Teachers from England and Wales’, </w:t>
      </w:r>
      <w:r w:rsidRPr="00C631AF">
        <w:rPr>
          <w:rFonts w:ascii="Arial" w:eastAsia="Times New Roman" w:hAnsi="Arial" w:cs="Arial"/>
          <w:i/>
          <w:iCs/>
        </w:rPr>
        <w:t>Social Sciences, </w:t>
      </w:r>
      <w:r w:rsidRPr="00C631AF">
        <w:rPr>
          <w:rFonts w:ascii="Arial" w:eastAsia="Times New Roman" w:hAnsi="Arial" w:cs="Arial"/>
          <w:bCs/>
        </w:rPr>
        <w:t>6</w:t>
      </w:r>
      <w:r w:rsidRPr="00C631AF">
        <w:rPr>
          <w:rFonts w:ascii="Arial" w:eastAsia="Times New Roman" w:hAnsi="Arial" w:cs="Arial"/>
          <w:shd w:val="clear" w:color="auto" w:fill="FFFFFF"/>
        </w:rPr>
        <w:t xml:space="preserve">(1), pp. 1-4. Available at: </w:t>
      </w:r>
      <w:hyperlink r:id="rId11" w:history="1">
        <w:r w:rsidRPr="00C631AF">
          <w:rPr>
            <w:rStyle w:val="Hyperlink"/>
            <w:rFonts w:ascii="Arial" w:eastAsia="Times New Roman" w:hAnsi="Arial" w:cs="Arial"/>
            <w:shd w:val="clear" w:color="auto" w:fill="FFFFFF"/>
          </w:rPr>
          <w:t>https://search-proquest-com.ezproxy.uwtsd.ac.uk/docview/1888945752?pq-origsite=primo&amp;accountid=130472</w:t>
        </w:r>
      </w:hyperlink>
      <w:r w:rsidRPr="00C631AF">
        <w:rPr>
          <w:rFonts w:ascii="Arial" w:eastAsia="Times New Roman" w:hAnsi="Arial" w:cs="Arial"/>
          <w:color w:val="555555"/>
          <w:shd w:val="clear" w:color="auto" w:fill="FFFFFF"/>
        </w:rPr>
        <w:t xml:space="preserve"> </w:t>
      </w:r>
    </w:p>
    <w:p w14:paraId="1BE3AD65" w14:textId="77777777" w:rsidR="00C631AF" w:rsidRPr="00C631AF" w:rsidRDefault="00C631AF" w:rsidP="00C631AF">
      <w:pPr>
        <w:spacing w:line="276" w:lineRule="auto"/>
        <w:jc w:val="both"/>
        <w:rPr>
          <w:rFonts w:ascii="Arial" w:eastAsia="Times New Roman" w:hAnsi="Arial" w:cs="Arial"/>
        </w:rPr>
      </w:pPr>
    </w:p>
    <w:p w14:paraId="087FA9C7" w14:textId="77777777" w:rsidR="00C631AF" w:rsidRPr="00C631AF" w:rsidRDefault="00C631AF" w:rsidP="00C631AF">
      <w:pPr>
        <w:spacing w:line="276" w:lineRule="auto"/>
        <w:jc w:val="both"/>
        <w:rPr>
          <w:rFonts w:ascii="Arial" w:hAnsi="Arial" w:cs="Arial"/>
        </w:rPr>
      </w:pPr>
      <w:r w:rsidRPr="00C631AF">
        <w:rPr>
          <w:rFonts w:ascii="Arial" w:hAnsi="Arial" w:cs="Arial"/>
        </w:rPr>
        <w:t>Bowles, D., Radford, J. and Bakopoulou, I. (2017) ‘</w:t>
      </w:r>
      <w:r w:rsidRPr="00C631AF">
        <w:rPr>
          <w:rFonts w:ascii="Arial" w:hAnsi="Arial" w:cs="Arial"/>
          <w:bCs/>
          <w:color w:val="111111"/>
        </w:rPr>
        <w:t xml:space="preserve">Scaffolding as a key role for teaching assistants: Perceptions of their pedagogical strategies’, </w:t>
      </w:r>
      <w:r w:rsidRPr="00C631AF">
        <w:rPr>
          <w:rFonts w:ascii="Arial" w:hAnsi="Arial" w:cs="Arial"/>
          <w:bCs/>
          <w:i/>
          <w:color w:val="111111"/>
        </w:rPr>
        <w:t>British Journal of Educational Psychology</w:t>
      </w:r>
      <w:r w:rsidRPr="00C631AF">
        <w:rPr>
          <w:rFonts w:ascii="Arial" w:hAnsi="Arial" w:cs="Arial"/>
          <w:bCs/>
          <w:color w:val="111111"/>
        </w:rPr>
        <w:t xml:space="preserve">, 88(3) </w:t>
      </w:r>
      <w:r w:rsidRPr="00C631AF">
        <w:rPr>
          <w:rFonts w:ascii="Arial" w:hAnsi="Arial" w:cs="Arial"/>
          <w:color w:val="555555"/>
          <w:shd w:val="clear" w:color="auto" w:fill="FFFFFF"/>
        </w:rPr>
        <w:t>DOI:</w:t>
      </w:r>
      <w:r w:rsidRPr="00C631AF">
        <w:rPr>
          <w:rStyle w:val="apple-converted-space"/>
          <w:rFonts w:ascii="Arial" w:hAnsi="Arial" w:cs="Arial"/>
          <w:color w:val="555555"/>
          <w:shd w:val="clear" w:color="auto" w:fill="FFFFFF"/>
        </w:rPr>
        <w:t> </w:t>
      </w:r>
      <w:hyperlink r:id="rId12" w:tgtFrame="_blank" w:history="1">
        <w:r w:rsidRPr="00C631AF">
          <w:rPr>
            <w:rStyle w:val="Hyperlink"/>
            <w:rFonts w:ascii="Arial" w:hAnsi="Arial" w:cs="Arial"/>
            <w:bdr w:val="none" w:sz="0" w:space="0" w:color="auto" w:frame="1"/>
          </w:rPr>
          <w:t>10.1111/bjep.12197</w:t>
        </w:r>
      </w:hyperlink>
    </w:p>
    <w:p w14:paraId="24A0DF9B" w14:textId="77777777" w:rsidR="00C631AF" w:rsidRPr="00C631AF" w:rsidRDefault="00C631AF" w:rsidP="00C631AF">
      <w:pPr>
        <w:spacing w:line="276" w:lineRule="auto"/>
        <w:jc w:val="both"/>
        <w:rPr>
          <w:rFonts w:ascii="Arial" w:hAnsi="Arial" w:cs="Arial"/>
        </w:rPr>
      </w:pPr>
    </w:p>
    <w:p w14:paraId="4AAF0C82" w14:textId="77777777" w:rsidR="00C631AF" w:rsidRPr="00C631AF" w:rsidRDefault="00C631AF" w:rsidP="00C631AF">
      <w:pPr>
        <w:spacing w:line="276" w:lineRule="auto"/>
        <w:jc w:val="both"/>
        <w:rPr>
          <w:rFonts w:ascii="Arial" w:hAnsi="Arial" w:cs="Arial"/>
        </w:rPr>
      </w:pPr>
      <w:r w:rsidRPr="00C631AF">
        <w:rPr>
          <w:rFonts w:ascii="Arial" w:hAnsi="Arial" w:cs="Arial"/>
        </w:rPr>
        <w:t>Bruce, T., Louis, S. &amp; McCall, G., 2015</w:t>
      </w:r>
      <w:r w:rsidRPr="00C631AF">
        <w:rPr>
          <w:rFonts w:ascii="Arial" w:hAnsi="Arial" w:cs="Arial"/>
          <w:i/>
        </w:rPr>
        <w:t>. Observing young children</w:t>
      </w:r>
      <w:r w:rsidRPr="00C631AF">
        <w:rPr>
          <w:rFonts w:ascii="Arial" w:hAnsi="Arial" w:cs="Arial"/>
        </w:rPr>
        <w:t xml:space="preserve">. Available at: </w:t>
      </w:r>
      <w:hyperlink r:id="rId13" w:history="1">
        <w:r w:rsidRPr="00C631AF">
          <w:rPr>
            <w:rStyle w:val="Hyperlink"/>
            <w:rFonts w:ascii="Arial" w:hAnsi="Arial" w:cs="Arial"/>
          </w:rPr>
          <w:t>https://whel-primo.hosted.exlibrisgroup.com/primo-explore/fulldisplay?docid=44UWTSD_ALMA51215179980002421&amp;context=L&amp;vid=44WHELF_UWTSD_VU1&amp;lang=en_US&amp;search_scope=CSCOP_EVERYTHING&amp;adaptor=Local%20Search%20Engine&amp;tab=tab1&amp;query=any,contains,observations%20for%20children&amp;offset=0</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387FB0D7" w14:textId="77777777" w:rsidR="00C631AF" w:rsidRPr="00C631AF" w:rsidRDefault="00C631AF" w:rsidP="00C631AF">
      <w:pPr>
        <w:spacing w:line="276" w:lineRule="auto"/>
        <w:jc w:val="both"/>
        <w:rPr>
          <w:rFonts w:ascii="Arial" w:hAnsi="Arial" w:cs="Arial"/>
        </w:rPr>
      </w:pPr>
    </w:p>
    <w:p w14:paraId="15B00B3D"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Cherry, K. (2020) </w:t>
      </w:r>
      <w:r w:rsidRPr="00C631AF">
        <w:rPr>
          <w:rFonts w:ascii="Arial" w:hAnsi="Arial" w:cs="Arial"/>
          <w:i/>
        </w:rPr>
        <w:t>Jean Piaget Biography (1896-1980)</w:t>
      </w:r>
      <w:r w:rsidRPr="00C631AF">
        <w:rPr>
          <w:rFonts w:ascii="Arial" w:hAnsi="Arial" w:cs="Arial"/>
        </w:rPr>
        <w:t xml:space="preserve"> Available at: </w:t>
      </w:r>
      <w:hyperlink r:id="rId14" w:history="1">
        <w:r w:rsidRPr="00C631AF">
          <w:rPr>
            <w:rStyle w:val="Hyperlink"/>
            <w:rFonts w:ascii="Arial" w:hAnsi="Arial" w:cs="Arial"/>
          </w:rPr>
          <w:t>https://www.verywellmind.co.uk/jean-piaget-biography-1896-1980-2795549</w:t>
        </w:r>
      </w:hyperlink>
      <w:r w:rsidRPr="00C631AF">
        <w:rPr>
          <w:rFonts w:ascii="Arial" w:hAnsi="Arial" w:cs="Arial"/>
        </w:rPr>
        <w:t xml:space="preserve"> (Accessed: 20</w:t>
      </w:r>
      <w:r w:rsidRPr="00C631AF">
        <w:rPr>
          <w:rFonts w:ascii="Arial" w:hAnsi="Arial" w:cs="Arial"/>
          <w:vertAlign w:val="superscript"/>
        </w:rPr>
        <w:t>th</w:t>
      </w:r>
      <w:r w:rsidRPr="00C631AF">
        <w:rPr>
          <w:rFonts w:ascii="Arial" w:hAnsi="Arial" w:cs="Arial"/>
        </w:rPr>
        <w:t xml:space="preserve"> March 2021).</w:t>
      </w:r>
    </w:p>
    <w:p w14:paraId="1DABE28D" w14:textId="77777777" w:rsidR="00C631AF" w:rsidRPr="00C631AF" w:rsidRDefault="00C631AF" w:rsidP="00C631AF">
      <w:pPr>
        <w:spacing w:line="276" w:lineRule="auto"/>
        <w:jc w:val="both"/>
        <w:rPr>
          <w:rFonts w:ascii="Arial" w:hAnsi="Arial" w:cs="Arial"/>
        </w:rPr>
      </w:pPr>
    </w:p>
    <w:p w14:paraId="661F0852"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Children in Wales (2016) </w:t>
      </w:r>
      <w:r w:rsidRPr="00C631AF">
        <w:rPr>
          <w:rFonts w:ascii="Arial" w:hAnsi="Arial" w:cs="Arial"/>
          <w:i/>
        </w:rPr>
        <w:t xml:space="preserve">Evaluating the Foundation Phase – Final Report </w:t>
      </w:r>
      <w:r w:rsidRPr="00C631AF">
        <w:rPr>
          <w:rFonts w:ascii="Arial" w:hAnsi="Arial" w:cs="Arial"/>
        </w:rPr>
        <w:t xml:space="preserve">. Available at: </w:t>
      </w:r>
    </w:p>
    <w:p w14:paraId="4F8F2E78" w14:textId="77777777" w:rsidR="00C631AF" w:rsidRPr="00C631AF" w:rsidRDefault="008F0065" w:rsidP="00C631AF">
      <w:pPr>
        <w:spacing w:line="276" w:lineRule="auto"/>
        <w:jc w:val="both"/>
        <w:rPr>
          <w:rFonts w:ascii="Arial" w:hAnsi="Arial" w:cs="Arial"/>
        </w:rPr>
      </w:pPr>
      <w:hyperlink r:id="rId15" w:history="1">
        <w:r w:rsidR="00C631AF" w:rsidRPr="00C631AF">
          <w:rPr>
            <w:rStyle w:val="Hyperlink"/>
            <w:rFonts w:ascii="Arial" w:hAnsi="Arial" w:cs="Arial"/>
          </w:rPr>
          <w:t>https://www.childreninwales.org.uk/policy-document/evaluating-foundation-phase-final-report-140515-w/</w:t>
        </w:r>
      </w:hyperlink>
      <w:r w:rsidR="00C631AF" w:rsidRPr="00C631AF">
        <w:rPr>
          <w:rFonts w:ascii="Arial" w:hAnsi="Arial" w:cs="Arial"/>
          <w:u w:val="single"/>
        </w:rPr>
        <w:t xml:space="preserve"> </w:t>
      </w:r>
      <w:r w:rsidR="00C631AF" w:rsidRPr="00C631AF">
        <w:rPr>
          <w:rFonts w:ascii="Arial" w:hAnsi="Arial" w:cs="Arial"/>
        </w:rPr>
        <w:t>(Accessed: 10</w:t>
      </w:r>
      <w:r w:rsidR="00C631AF" w:rsidRPr="00C631AF">
        <w:rPr>
          <w:rFonts w:ascii="Arial" w:hAnsi="Arial" w:cs="Arial"/>
          <w:vertAlign w:val="superscript"/>
        </w:rPr>
        <w:t>th</w:t>
      </w:r>
      <w:r w:rsidR="00C631AF" w:rsidRPr="00C631AF">
        <w:rPr>
          <w:rFonts w:ascii="Arial" w:hAnsi="Arial" w:cs="Arial"/>
        </w:rPr>
        <w:t xml:space="preserve"> March 2021).</w:t>
      </w:r>
    </w:p>
    <w:p w14:paraId="42F69506" w14:textId="77777777" w:rsidR="00C631AF" w:rsidRPr="00C631AF" w:rsidRDefault="00C631AF" w:rsidP="00C631AF">
      <w:pPr>
        <w:spacing w:line="276" w:lineRule="auto"/>
        <w:jc w:val="both"/>
        <w:rPr>
          <w:rFonts w:ascii="Arial" w:hAnsi="Arial" w:cs="Arial"/>
        </w:rPr>
      </w:pPr>
    </w:p>
    <w:p w14:paraId="08BFE272"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Children in Wales (2016) </w:t>
      </w:r>
      <w:r w:rsidRPr="00C631AF">
        <w:rPr>
          <w:rFonts w:ascii="Arial" w:hAnsi="Arial" w:cs="Arial"/>
          <w:i/>
        </w:rPr>
        <w:t>The Wales UNCRC Monitoring groups.</w:t>
      </w:r>
      <w:r w:rsidRPr="00C631AF">
        <w:rPr>
          <w:rFonts w:ascii="Arial" w:hAnsi="Arial" w:cs="Arial"/>
        </w:rPr>
        <w:t xml:space="preserve"> Available at: </w:t>
      </w:r>
      <w:hyperlink r:id="rId16" w:history="1">
        <w:r w:rsidRPr="00C631AF">
          <w:rPr>
            <w:rStyle w:val="Hyperlink"/>
            <w:rFonts w:ascii="Arial" w:hAnsi="Arial" w:cs="Arial"/>
          </w:rPr>
          <w:t>https://www.childreninwales.org.uk/our-work/rights/wales-uncrc-monitoring-group/</w:t>
        </w:r>
      </w:hyperlink>
      <w:r w:rsidRPr="00C631AF">
        <w:rPr>
          <w:rFonts w:ascii="Arial" w:hAnsi="Arial" w:cs="Arial"/>
        </w:rPr>
        <w:t xml:space="preserve">  (Accessed: 20</w:t>
      </w:r>
      <w:r w:rsidRPr="00C631AF">
        <w:rPr>
          <w:rFonts w:ascii="Arial" w:hAnsi="Arial" w:cs="Arial"/>
          <w:vertAlign w:val="superscript"/>
        </w:rPr>
        <w:t>th</w:t>
      </w:r>
      <w:r w:rsidRPr="00C631AF">
        <w:rPr>
          <w:rFonts w:ascii="Arial" w:hAnsi="Arial" w:cs="Arial"/>
        </w:rPr>
        <w:t xml:space="preserve"> March 2021).</w:t>
      </w:r>
    </w:p>
    <w:p w14:paraId="445EEC08" w14:textId="77777777" w:rsidR="00C631AF" w:rsidRPr="00C631AF" w:rsidRDefault="00C631AF" w:rsidP="00C631AF">
      <w:pPr>
        <w:spacing w:line="276" w:lineRule="auto"/>
        <w:jc w:val="both"/>
        <w:rPr>
          <w:rFonts w:ascii="Arial" w:hAnsi="Arial" w:cs="Arial"/>
          <w:u w:val="single"/>
        </w:rPr>
      </w:pPr>
    </w:p>
    <w:p w14:paraId="0891C6BA" w14:textId="77777777" w:rsidR="00C631AF" w:rsidRPr="00C631AF" w:rsidRDefault="00C631AF" w:rsidP="00C631AF">
      <w:pPr>
        <w:spacing w:line="276" w:lineRule="auto"/>
        <w:jc w:val="both"/>
        <w:rPr>
          <w:rFonts w:ascii="Arial" w:hAnsi="Arial" w:cs="Arial"/>
        </w:rPr>
      </w:pPr>
      <w:r w:rsidRPr="00C631AF">
        <w:rPr>
          <w:rFonts w:ascii="Arial" w:hAnsi="Arial" w:cs="Arial"/>
        </w:rPr>
        <w:t>Coates, J. and Pimlott</w:t>
      </w:r>
      <w:r w:rsidRPr="00C631AF">
        <w:rPr>
          <w:rFonts w:ascii="Cambria Math" w:hAnsi="Cambria Math" w:cs="Cambria Math"/>
        </w:rPr>
        <w:t>‐</w:t>
      </w:r>
      <w:r w:rsidRPr="00C631AF">
        <w:rPr>
          <w:rFonts w:ascii="Arial" w:hAnsi="Arial" w:cs="Arial"/>
        </w:rPr>
        <w:t xml:space="preserve">Wilson, H, (2019) ‘Learning while playing: Children's Forest School experiences in the UK’, </w:t>
      </w:r>
      <w:r w:rsidRPr="00C631AF">
        <w:rPr>
          <w:rFonts w:ascii="Arial" w:hAnsi="Arial" w:cs="Arial"/>
          <w:i/>
        </w:rPr>
        <w:t>British educational research journal,</w:t>
      </w:r>
      <w:r w:rsidRPr="00C631AF">
        <w:rPr>
          <w:rFonts w:ascii="Arial" w:hAnsi="Arial" w:cs="Arial"/>
        </w:rPr>
        <w:t xml:space="preserve"> 45(1), pp.21–40. Available at: </w:t>
      </w:r>
      <w:hyperlink r:id="rId17" w:history="1">
        <w:r w:rsidRPr="00C631AF">
          <w:rPr>
            <w:rStyle w:val="Hyperlink"/>
            <w:rFonts w:ascii="Arial" w:hAnsi="Arial" w:cs="Arial"/>
          </w:rPr>
          <w:t>https://whel-primo.hosted.exlibrisgroup.com/primo-explore/fulldisplay?docid=TN_cdi_crossref_primary_10_1002_berj_3491&amp;context=PC&amp;vid=44WHELF_UWTSD_VU1&amp;lang=en_US&amp;search_scope=CSCOP_EVERYTHING&amp;adaptor=primo_central_multiple_fe&amp;tab=tab1&amp;query=any,contains,benefits%20of%20outdoor%20learning%20for%20children&amp;mode=basic</w:t>
        </w:r>
      </w:hyperlink>
    </w:p>
    <w:p w14:paraId="5B817C8D" w14:textId="77777777" w:rsidR="00C631AF" w:rsidRPr="00C631AF" w:rsidRDefault="00C631AF" w:rsidP="00C631AF">
      <w:pPr>
        <w:spacing w:line="276" w:lineRule="auto"/>
        <w:jc w:val="both"/>
        <w:rPr>
          <w:rFonts w:ascii="Arial" w:hAnsi="Arial" w:cs="Arial"/>
        </w:rPr>
      </w:pPr>
    </w:p>
    <w:p w14:paraId="119402CB" w14:textId="77777777" w:rsidR="00C631AF" w:rsidRPr="00C631AF" w:rsidRDefault="00C631AF" w:rsidP="00C631AF">
      <w:pPr>
        <w:spacing w:line="276" w:lineRule="auto"/>
        <w:jc w:val="both"/>
        <w:rPr>
          <w:rFonts w:ascii="Arial" w:eastAsia="Times New Roman" w:hAnsi="Arial" w:cs="Arial"/>
        </w:rPr>
      </w:pPr>
      <w:r w:rsidRPr="00C631AF">
        <w:rPr>
          <w:rFonts w:ascii="Arial" w:eastAsia="Times New Roman" w:hAnsi="Arial" w:cs="Arial"/>
          <w:shd w:val="clear" w:color="auto" w:fill="FFFFFF"/>
        </w:rPr>
        <w:lastRenderedPageBreak/>
        <w:t xml:space="preserve">Cohen, L. and Waite-Stupiansky, S. </w:t>
      </w:r>
      <w:r w:rsidRPr="00C631AF">
        <w:rPr>
          <w:rFonts w:ascii="Arial" w:eastAsia="Times New Roman" w:hAnsi="Arial" w:cs="Arial"/>
        </w:rPr>
        <w:t xml:space="preserve">(2017) </w:t>
      </w:r>
      <w:r w:rsidRPr="00C631AF">
        <w:rPr>
          <w:rFonts w:ascii="Arial" w:eastAsia="Times New Roman" w:hAnsi="Arial" w:cs="Arial"/>
          <w:i/>
        </w:rPr>
        <w:t>Theories of Early Childhood</w:t>
      </w:r>
      <w:r w:rsidRPr="00C631AF">
        <w:rPr>
          <w:rFonts w:ascii="Arial" w:eastAsia="Times New Roman" w:hAnsi="Arial" w:cs="Arial"/>
        </w:rPr>
        <w:t xml:space="preserve">. New York: Third Avenue.  </w:t>
      </w:r>
    </w:p>
    <w:p w14:paraId="763BE9DA" w14:textId="77777777" w:rsidR="00C631AF" w:rsidRPr="00C631AF" w:rsidRDefault="00C631AF" w:rsidP="00C631AF">
      <w:pPr>
        <w:spacing w:line="276" w:lineRule="auto"/>
        <w:jc w:val="both"/>
        <w:rPr>
          <w:rFonts w:ascii="Arial" w:eastAsia="Times New Roman" w:hAnsi="Arial" w:cs="Arial"/>
        </w:rPr>
      </w:pPr>
    </w:p>
    <w:p w14:paraId="738754AA"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Council for Learning Outside the Classroom (2019) </w:t>
      </w:r>
      <w:r w:rsidRPr="00C631AF">
        <w:rPr>
          <w:rFonts w:ascii="Arial" w:hAnsi="Arial" w:cs="Arial"/>
          <w:i/>
        </w:rPr>
        <w:t>Outdoor learning has huge benefits for children and teachers – so why isn’t it used in more schools?</w:t>
      </w:r>
      <w:r w:rsidRPr="00C631AF">
        <w:rPr>
          <w:rFonts w:ascii="Arial" w:hAnsi="Arial" w:cs="Arial"/>
        </w:rPr>
        <w:t xml:space="preserve">. Available at: </w:t>
      </w:r>
      <w:hyperlink r:id="rId18" w:history="1">
        <w:r w:rsidRPr="00C631AF">
          <w:rPr>
            <w:rStyle w:val="Hyperlink"/>
            <w:rFonts w:ascii="Arial" w:hAnsi="Arial" w:cs="Arial"/>
          </w:rPr>
          <w:t>https://www.lotc.org.uk/outdoor-learning-has-huge-benefits-for-children-and-teachers-so-why-isnt-it-used-in-more-schools/</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29C8035B" w14:textId="77777777" w:rsidR="00C631AF" w:rsidRPr="00C631AF" w:rsidRDefault="00C631AF" w:rsidP="00C631AF">
      <w:pPr>
        <w:spacing w:line="276" w:lineRule="auto"/>
        <w:jc w:val="both"/>
        <w:rPr>
          <w:rFonts w:ascii="Arial" w:hAnsi="Arial" w:cs="Arial"/>
        </w:rPr>
      </w:pPr>
    </w:p>
    <w:p w14:paraId="79358ECD" w14:textId="77777777" w:rsidR="00C631AF" w:rsidRPr="00C631AF" w:rsidRDefault="00C631AF" w:rsidP="00C631AF">
      <w:pPr>
        <w:spacing w:line="276" w:lineRule="auto"/>
        <w:jc w:val="both"/>
        <w:rPr>
          <w:rFonts w:ascii="Arial" w:hAnsi="Arial" w:cs="Arial"/>
          <w:bCs/>
        </w:rPr>
      </w:pPr>
      <w:r w:rsidRPr="00C631AF">
        <w:rPr>
          <w:rFonts w:ascii="Arial" w:hAnsi="Arial" w:cs="Arial"/>
          <w:bCs/>
        </w:rPr>
        <w:t xml:space="preserve">Danniels, E. and Pyle, A. (2018) </w:t>
      </w:r>
      <w:r w:rsidRPr="00C631AF">
        <w:rPr>
          <w:rFonts w:ascii="Arial" w:hAnsi="Arial" w:cs="Arial"/>
          <w:bCs/>
          <w:i/>
        </w:rPr>
        <w:t>Defining Play-based Learning.</w:t>
      </w:r>
      <w:r w:rsidRPr="00C631AF">
        <w:rPr>
          <w:rFonts w:ascii="Arial" w:hAnsi="Arial" w:cs="Arial"/>
          <w:bCs/>
        </w:rPr>
        <w:t xml:space="preserve"> Available at: </w:t>
      </w:r>
      <w:hyperlink r:id="rId19" w:history="1">
        <w:r w:rsidRPr="00C631AF">
          <w:rPr>
            <w:rStyle w:val="Hyperlink"/>
            <w:rFonts w:ascii="Arial" w:hAnsi="Arial" w:cs="Arial"/>
            <w:bCs/>
          </w:rPr>
          <w:t>https://www.child-encyclopedia.com/play-based-learning/according-experts/defining-play-based-learning</w:t>
        </w:r>
      </w:hyperlink>
      <w:r w:rsidRPr="00C631AF">
        <w:rPr>
          <w:rFonts w:ascii="Arial" w:hAnsi="Arial" w:cs="Arial"/>
          <w:bCs/>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16B43906" w14:textId="77777777" w:rsidR="00C631AF" w:rsidRPr="00C631AF" w:rsidRDefault="00C631AF" w:rsidP="00C631AF">
      <w:pPr>
        <w:spacing w:line="276" w:lineRule="auto"/>
        <w:jc w:val="both"/>
        <w:rPr>
          <w:rFonts w:ascii="Arial" w:hAnsi="Arial" w:cs="Arial"/>
        </w:rPr>
      </w:pPr>
    </w:p>
    <w:p w14:paraId="1AFC5A0C"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Department for Education (2017) </w:t>
      </w:r>
      <w:r w:rsidRPr="00C631AF">
        <w:rPr>
          <w:rFonts w:ascii="Arial" w:hAnsi="Arial" w:cs="Arial"/>
          <w:i/>
        </w:rPr>
        <w:t>Statutory framework for the early years foundation stage</w:t>
      </w:r>
      <w:r w:rsidRPr="00C631AF">
        <w:rPr>
          <w:rFonts w:ascii="Arial" w:hAnsi="Arial" w:cs="Arial"/>
        </w:rPr>
        <w:t xml:space="preserve">. Available at: </w:t>
      </w:r>
      <w:hyperlink r:id="rId20" w:history="1">
        <w:r w:rsidRPr="00C631AF">
          <w:rPr>
            <w:rStyle w:val="Hyperlink"/>
            <w:rFonts w:ascii="Arial" w:hAnsi="Arial" w:cs="Arial"/>
          </w:rPr>
          <w:t>https://assets.publishing.service.gov.uk/government/uploads/system/uploads/attachment_data/file/596629/EYFS_STATUTORY_FRAMEWORK_2017.pdf</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5E17410B" w14:textId="77777777" w:rsidR="00C631AF" w:rsidRPr="00C631AF" w:rsidRDefault="00C631AF" w:rsidP="00C631AF">
      <w:pPr>
        <w:spacing w:line="276" w:lineRule="auto"/>
        <w:jc w:val="both"/>
        <w:rPr>
          <w:rFonts w:ascii="Arial" w:hAnsi="Arial" w:cs="Arial"/>
        </w:rPr>
      </w:pPr>
    </w:p>
    <w:p w14:paraId="3D273629"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Donaldson, G. (2015) </w:t>
      </w:r>
      <w:r w:rsidRPr="00C631AF">
        <w:rPr>
          <w:rFonts w:ascii="Arial" w:hAnsi="Arial" w:cs="Arial"/>
          <w:i/>
        </w:rPr>
        <w:t>Successful Futures.</w:t>
      </w:r>
      <w:r w:rsidRPr="00C631AF">
        <w:rPr>
          <w:rFonts w:ascii="Arial" w:hAnsi="Arial" w:cs="Arial"/>
        </w:rPr>
        <w:t xml:space="preserve"> Available at: </w:t>
      </w:r>
      <w:hyperlink r:id="rId21" w:history="1">
        <w:r w:rsidRPr="00C631AF">
          <w:rPr>
            <w:rStyle w:val="Hyperlink"/>
            <w:rFonts w:ascii="Arial" w:hAnsi="Arial" w:cs="Arial"/>
          </w:rPr>
          <w:t>https://dera.ioe.ac.uk/22165/2/150225-successful-futures-en_Redacted.pdf</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2455A3B4" w14:textId="77777777" w:rsidR="00C631AF" w:rsidRPr="00C631AF" w:rsidRDefault="00C631AF" w:rsidP="00C631AF">
      <w:pPr>
        <w:spacing w:line="276" w:lineRule="auto"/>
        <w:jc w:val="both"/>
        <w:rPr>
          <w:rFonts w:ascii="Arial" w:hAnsi="Arial" w:cs="Arial"/>
        </w:rPr>
      </w:pPr>
    </w:p>
    <w:p w14:paraId="0475FDF2" w14:textId="77777777" w:rsidR="00C631AF" w:rsidRPr="00C631AF" w:rsidRDefault="00C631AF" w:rsidP="00C631AF">
      <w:pPr>
        <w:spacing w:line="276" w:lineRule="auto"/>
        <w:jc w:val="both"/>
        <w:rPr>
          <w:rFonts w:ascii="Arial" w:hAnsi="Arial" w:cs="Arial"/>
        </w:rPr>
      </w:pPr>
      <w:r w:rsidRPr="00C631AF">
        <w:rPr>
          <w:rFonts w:ascii="Arial" w:hAnsi="Arial" w:cs="Arial"/>
          <w:bCs/>
        </w:rPr>
        <w:t xml:space="preserve">Department of Education (2020) </w:t>
      </w:r>
      <w:r w:rsidRPr="00C631AF">
        <w:rPr>
          <w:rFonts w:ascii="Arial" w:hAnsi="Arial" w:cs="Arial"/>
          <w:bCs/>
          <w:i/>
        </w:rPr>
        <w:t>Importance of play-based learning</w:t>
      </w:r>
      <w:r w:rsidRPr="00C631AF">
        <w:rPr>
          <w:rFonts w:ascii="Arial" w:hAnsi="Arial" w:cs="Arial"/>
          <w:bCs/>
        </w:rPr>
        <w:t xml:space="preserve">. Available at: </w:t>
      </w:r>
      <w:hyperlink r:id="rId22" w:history="1">
        <w:r w:rsidRPr="00C631AF">
          <w:rPr>
            <w:rStyle w:val="Hyperlink"/>
            <w:rFonts w:ascii="Arial" w:hAnsi="Arial" w:cs="Arial"/>
            <w:bCs/>
          </w:rPr>
          <w:t>https://www.education.wa.edu.au/dl/7lpml0</w:t>
        </w:r>
      </w:hyperlink>
      <w:r w:rsidRPr="00C631AF">
        <w:rPr>
          <w:rFonts w:ascii="Arial" w:hAnsi="Arial" w:cs="Arial"/>
          <w:bCs/>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3D9BE051" w14:textId="77777777" w:rsidR="00C631AF" w:rsidRPr="00C631AF" w:rsidRDefault="00C631AF" w:rsidP="00C631AF">
      <w:pPr>
        <w:spacing w:line="276" w:lineRule="auto"/>
        <w:jc w:val="both"/>
        <w:rPr>
          <w:rFonts w:ascii="Arial" w:hAnsi="Arial" w:cs="Arial"/>
        </w:rPr>
      </w:pPr>
    </w:p>
    <w:p w14:paraId="1FF94E22" w14:textId="77777777" w:rsidR="00C631AF" w:rsidRPr="00C631AF" w:rsidRDefault="00C631AF" w:rsidP="00C631AF">
      <w:pPr>
        <w:tabs>
          <w:tab w:val="left" w:pos="1663"/>
        </w:tabs>
        <w:spacing w:line="276" w:lineRule="auto"/>
        <w:jc w:val="both"/>
        <w:rPr>
          <w:rFonts w:ascii="Arial" w:hAnsi="Arial" w:cs="Arial"/>
        </w:rPr>
      </w:pPr>
      <w:r w:rsidRPr="00C631AF">
        <w:rPr>
          <w:rFonts w:ascii="Arial" w:hAnsi="Arial" w:cs="Arial"/>
        </w:rPr>
        <w:t xml:space="preserve">Education Endowment Foundation (2021) </w:t>
      </w:r>
      <w:r w:rsidRPr="00C631AF">
        <w:rPr>
          <w:rFonts w:ascii="Arial" w:hAnsi="Arial" w:cs="Arial"/>
          <w:i/>
        </w:rPr>
        <w:t>Assessing and Monitoring Pupil Progress</w:t>
      </w:r>
      <w:r w:rsidRPr="00C631AF">
        <w:rPr>
          <w:rFonts w:ascii="Arial" w:hAnsi="Arial" w:cs="Arial"/>
        </w:rPr>
        <w:t xml:space="preserve">. Available at: </w:t>
      </w:r>
      <w:hyperlink r:id="rId23" w:anchor="closeSignup" w:history="1">
        <w:r w:rsidRPr="00C631AF">
          <w:rPr>
            <w:rStyle w:val="Hyperlink"/>
            <w:rFonts w:ascii="Arial" w:hAnsi="Arial" w:cs="Arial"/>
          </w:rPr>
          <w:t>https://educationendowmentfoundation.org.uk/tools/assessing-and-monitoring-pupil-progress/#closeSignup</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3A372580" w14:textId="77777777" w:rsidR="00C631AF" w:rsidRPr="00C631AF" w:rsidRDefault="00C631AF" w:rsidP="00C631AF">
      <w:pPr>
        <w:tabs>
          <w:tab w:val="left" w:pos="1663"/>
        </w:tabs>
        <w:spacing w:line="276" w:lineRule="auto"/>
        <w:jc w:val="both"/>
        <w:rPr>
          <w:rFonts w:ascii="Arial" w:hAnsi="Arial" w:cs="Arial"/>
        </w:rPr>
      </w:pPr>
    </w:p>
    <w:p w14:paraId="70A66D59" w14:textId="77777777" w:rsidR="00C631AF" w:rsidRPr="00C631AF" w:rsidRDefault="00C631AF" w:rsidP="00C631AF">
      <w:pPr>
        <w:pStyle w:val="Heading1"/>
        <w:spacing w:before="0" w:beforeAutospacing="0" w:after="300" w:afterAutospacing="0" w:line="276" w:lineRule="auto"/>
        <w:jc w:val="both"/>
        <w:rPr>
          <w:rFonts w:ascii="Arial" w:hAnsi="Arial" w:cs="Arial"/>
          <w:b w:val="0"/>
          <w:bCs w:val="0"/>
          <w:color w:val="000000"/>
          <w:sz w:val="24"/>
          <w:szCs w:val="24"/>
        </w:rPr>
      </w:pPr>
      <w:r w:rsidRPr="00C631AF">
        <w:rPr>
          <w:rFonts w:ascii="Arial" w:hAnsi="Arial" w:cs="Arial"/>
          <w:b w:val="0"/>
          <w:sz w:val="24"/>
          <w:szCs w:val="24"/>
        </w:rPr>
        <w:t xml:space="preserve">Education Policy Institute (2016) </w:t>
      </w:r>
      <w:r w:rsidRPr="00C631AF">
        <w:rPr>
          <w:rFonts w:ascii="Arial" w:hAnsi="Arial" w:cs="Arial"/>
          <w:b w:val="0"/>
          <w:i/>
          <w:sz w:val="24"/>
          <w:szCs w:val="24"/>
        </w:rPr>
        <w:t xml:space="preserve">Divergent Pathways: the </w:t>
      </w:r>
      <w:r w:rsidRPr="00C631AF">
        <w:rPr>
          <w:rFonts w:ascii="Arial" w:hAnsi="Arial" w:cs="Arial"/>
          <w:b w:val="0"/>
          <w:bCs w:val="0"/>
          <w:i/>
          <w:color w:val="000000"/>
          <w:sz w:val="24"/>
          <w:szCs w:val="24"/>
        </w:rPr>
        <w:t>disadvantage gap, accountability and the pupil premium.</w:t>
      </w:r>
      <w:r w:rsidRPr="00C631AF">
        <w:rPr>
          <w:rFonts w:ascii="Arial" w:hAnsi="Arial" w:cs="Arial"/>
          <w:b w:val="0"/>
          <w:bCs w:val="0"/>
          <w:color w:val="000000"/>
          <w:sz w:val="24"/>
          <w:szCs w:val="24"/>
        </w:rPr>
        <w:t xml:space="preserve"> Available at: </w:t>
      </w:r>
      <w:hyperlink r:id="rId24" w:history="1">
        <w:r w:rsidRPr="00C631AF">
          <w:rPr>
            <w:rStyle w:val="Hyperlink"/>
            <w:rFonts w:ascii="Arial" w:hAnsi="Arial" w:cs="Arial"/>
            <w:b w:val="0"/>
            <w:bCs w:val="0"/>
            <w:sz w:val="24"/>
            <w:szCs w:val="24"/>
          </w:rPr>
          <w:t>https://epi.org.uk/publications-and-research/divergent-pathways-disadvantage-gap-accountability-pupil-premium/</w:t>
        </w:r>
      </w:hyperlink>
      <w:r w:rsidRPr="00C631AF">
        <w:rPr>
          <w:rFonts w:ascii="Arial" w:hAnsi="Arial" w:cs="Arial"/>
          <w:b w:val="0"/>
          <w:bCs w:val="0"/>
          <w:color w:val="000000"/>
          <w:sz w:val="24"/>
          <w:szCs w:val="24"/>
        </w:rPr>
        <w:t xml:space="preserve"> (</w:t>
      </w:r>
      <w:r w:rsidRPr="00C631AF">
        <w:rPr>
          <w:rFonts w:ascii="Arial" w:hAnsi="Arial" w:cs="Arial"/>
          <w:b w:val="0"/>
          <w:sz w:val="24"/>
          <w:szCs w:val="24"/>
        </w:rPr>
        <w:t>Accessed: 9</w:t>
      </w:r>
      <w:r w:rsidRPr="00C631AF">
        <w:rPr>
          <w:rFonts w:ascii="Arial" w:hAnsi="Arial" w:cs="Arial"/>
          <w:b w:val="0"/>
          <w:sz w:val="24"/>
          <w:szCs w:val="24"/>
          <w:vertAlign w:val="superscript"/>
        </w:rPr>
        <w:t>th</w:t>
      </w:r>
      <w:r w:rsidRPr="00C631AF">
        <w:rPr>
          <w:rFonts w:ascii="Arial" w:hAnsi="Arial" w:cs="Arial"/>
          <w:b w:val="0"/>
          <w:sz w:val="24"/>
          <w:szCs w:val="24"/>
        </w:rPr>
        <w:t xml:space="preserve"> March 2021).</w:t>
      </w:r>
    </w:p>
    <w:p w14:paraId="3BBDE4F8"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Education through Regional Working (2017)  </w:t>
      </w:r>
      <w:r w:rsidRPr="00C631AF">
        <w:rPr>
          <w:rFonts w:ascii="Arial" w:hAnsi="Arial" w:cs="Arial"/>
          <w:i/>
        </w:rPr>
        <w:t>Foundation Phase Assessments for 2017/2018</w:t>
      </w:r>
      <w:r w:rsidRPr="00C631AF">
        <w:rPr>
          <w:rFonts w:ascii="Arial" w:hAnsi="Arial" w:cs="Arial"/>
        </w:rPr>
        <w:t xml:space="preserve">. Available at: </w:t>
      </w:r>
      <w:hyperlink r:id="rId25" w:history="1">
        <w:r w:rsidRPr="00C631AF">
          <w:rPr>
            <w:rStyle w:val="Hyperlink"/>
            <w:rFonts w:ascii="Arial" w:hAnsi="Arial" w:cs="Arial"/>
          </w:rPr>
          <w:t>https://www.erw.wales/news/foundation-phase-assessments-for-2017-18/</w:t>
        </w:r>
      </w:hyperlink>
      <w:r w:rsidRPr="00C631AF">
        <w:rPr>
          <w:rFonts w:ascii="Arial" w:hAnsi="Arial" w:cs="Arial"/>
        </w:rPr>
        <w:t xml:space="preserve">  </w:t>
      </w:r>
    </w:p>
    <w:p w14:paraId="7F05DED3" w14:textId="77777777" w:rsidR="00C631AF" w:rsidRPr="00C631AF" w:rsidRDefault="00C631AF" w:rsidP="00C631AF">
      <w:pPr>
        <w:tabs>
          <w:tab w:val="left" w:pos="1663"/>
        </w:tabs>
        <w:spacing w:line="276" w:lineRule="auto"/>
        <w:jc w:val="both"/>
        <w:rPr>
          <w:rFonts w:ascii="Arial" w:hAnsi="Arial" w:cs="Arial"/>
        </w:rPr>
      </w:pPr>
      <w:r w:rsidRPr="00C631AF">
        <w:rPr>
          <w:rFonts w:ascii="Arial" w:hAnsi="Arial" w:cs="Arial"/>
        </w:rPr>
        <w:t>(Accessed: 9</w:t>
      </w:r>
      <w:r w:rsidRPr="00C631AF">
        <w:rPr>
          <w:rFonts w:ascii="Arial" w:hAnsi="Arial" w:cs="Arial"/>
          <w:vertAlign w:val="superscript"/>
        </w:rPr>
        <w:t>th</w:t>
      </w:r>
      <w:r w:rsidRPr="00C631AF">
        <w:rPr>
          <w:rFonts w:ascii="Arial" w:hAnsi="Arial" w:cs="Arial"/>
        </w:rPr>
        <w:t xml:space="preserve"> March 2021).</w:t>
      </w:r>
    </w:p>
    <w:p w14:paraId="1F42319A" w14:textId="77777777" w:rsidR="00C631AF" w:rsidRPr="00C631AF" w:rsidRDefault="00C631AF" w:rsidP="00C631AF">
      <w:pPr>
        <w:tabs>
          <w:tab w:val="left" w:pos="1663"/>
        </w:tabs>
        <w:spacing w:line="276" w:lineRule="auto"/>
        <w:jc w:val="both"/>
        <w:rPr>
          <w:rFonts w:ascii="Arial" w:hAnsi="Arial" w:cs="Arial"/>
        </w:rPr>
      </w:pPr>
    </w:p>
    <w:p w14:paraId="4975989E"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Edwards, H. (2020) </w:t>
      </w:r>
      <w:r w:rsidRPr="00C631AF">
        <w:rPr>
          <w:rFonts w:ascii="Arial" w:hAnsi="Arial" w:cs="Arial"/>
          <w:i/>
        </w:rPr>
        <w:t>Recording learning, not tracking progress.</w:t>
      </w:r>
      <w:r w:rsidRPr="00C631AF">
        <w:rPr>
          <w:rFonts w:ascii="Arial" w:hAnsi="Arial" w:cs="Arial"/>
        </w:rPr>
        <w:t xml:space="preserve"> Available at: </w:t>
      </w:r>
      <w:hyperlink r:id="rId26" w:history="1">
        <w:r w:rsidRPr="00C631AF">
          <w:rPr>
            <w:rStyle w:val="Hyperlink"/>
            <w:rFonts w:ascii="Arial" w:hAnsi="Arial" w:cs="Arial"/>
          </w:rPr>
          <w:t>https://eyfs.info/articles.html/observation-hub/recording-learning-not-tracking-progress-part-1-r336/</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3F6CBDAA" w14:textId="77777777" w:rsidR="00C631AF" w:rsidRPr="00C631AF" w:rsidRDefault="00C631AF" w:rsidP="00C631AF">
      <w:pPr>
        <w:tabs>
          <w:tab w:val="left" w:pos="1663"/>
        </w:tabs>
        <w:spacing w:line="276" w:lineRule="auto"/>
        <w:jc w:val="both"/>
        <w:rPr>
          <w:rFonts w:ascii="Arial" w:hAnsi="Arial" w:cs="Arial"/>
        </w:rPr>
      </w:pPr>
    </w:p>
    <w:p w14:paraId="49B4FB8C" w14:textId="77777777" w:rsidR="00C631AF" w:rsidRPr="00C631AF" w:rsidRDefault="00C631AF" w:rsidP="00C631AF">
      <w:pPr>
        <w:pStyle w:val="NormalWeb"/>
        <w:spacing w:line="276" w:lineRule="auto"/>
        <w:jc w:val="both"/>
        <w:rPr>
          <w:rFonts w:ascii="Arial" w:hAnsi="Arial" w:cs="Arial"/>
          <w:color w:val="000000" w:themeColor="text1"/>
        </w:rPr>
      </w:pPr>
      <w:r w:rsidRPr="00C631AF">
        <w:rPr>
          <w:rFonts w:ascii="Arial" w:hAnsi="Arial" w:cs="Arial"/>
          <w:color w:val="000000" w:themeColor="text1"/>
        </w:rPr>
        <w:lastRenderedPageBreak/>
        <w:t xml:space="preserve">Estyn (2017) </w:t>
      </w:r>
      <w:r w:rsidRPr="00C631AF">
        <w:rPr>
          <w:rFonts w:ascii="Arial" w:hAnsi="Arial" w:cs="Arial"/>
          <w:i/>
          <w:color w:val="000000" w:themeColor="text1"/>
        </w:rPr>
        <w:t xml:space="preserve">Encouraging independent and inquisitive learners in the Foundation Phase. </w:t>
      </w:r>
      <w:r w:rsidRPr="00C631AF">
        <w:rPr>
          <w:rFonts w:ascii="Arial" w:hAnsi="Arial" w:cs="Arial"/>
          <w:color w:val="000000" w:themeColor="text1"/>
        </w:rPr>
        <w:t xml:space="preserve">Available at: </w:t>
      </w:r>
      <w:hyperlink r:id="rId27" w:history="1">
        <w:r w:rsidRPr="00C631AF">
          <w:rPr>
            <w:rStyle w:val="Hyperlink"/>
            <w:rFonts w:ascii="Arial" w:hAnsi="Arial" w:cs="Arial"/>
          </w:rPr>
          <w:t>https://www.estyn.gov.wales/effective-practice/encouraging-independent-and-inquisitive-learners-foundation-phase</w:t>
        </w:r>
      </w:hyperlink>
      <w:r w:rsidRPr="00C631AF">
        <w:rPr>
          <w:rFonts w:ascii="Arial" w:hAnsi="Arial" w:cs="Arial"/>
          <w:color w:val="000000" w:themeColor="text1"/>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3F230D11" w14:textId="77777777" w:rsidR="00C631AF" w:rsidRPr="00C631AF" w:rsidRDefault="00C631AF" w:rsidP="00C631AF">
      <w:pPr>
        <w:spacing w:line="276" w:lineRule="auto"/>
        <w:jc w:val="both"/>
        <w:rPr>
          <w:rFonts w:ascii="Arial" w:hAnsi="Arial" w:cs="Arial"/>
          <w:bCs/>
        </w:rPr>
      </w:pPr>
      <w:r w:rsidRPr="00C631AF">
        <w:rPr>
          <w:rFonts w:ascii="Arial" w:hAnsi="Arial" w:cs="Arial"/>
          <w:bCs/>
        </w:rPr>
        <w:t xml:space="preserve">Estyn (2019) </w:t>
      </w:r>
      <w:r w:rsidRPr="00C631AF">
        <w:rPr>
          <w:rFonts w:ascii="Arial" w:hAnsi="Arial" w:cs="Arial"/>
          <w:bCs/>
          <w:i/>
        </w:rPr>
        <w:t>Learning through play to support independent learning</w:t>
      </w:r>
      <w:r w:rsidRPr="00C631AF">
        <w:rPr>
          <w:rFonts w:ascii="Arial" w:hAnsi="Arial" w:cs="Arial"/>
          <w:bCs/>
        </w:rPr>
        <w:t xml:space="preserve">. Available at: </w:t>
      </w:r>
      <w:hyperlink r:id="rId28" w:history="1">
        <w:r w:rsidRPr="00C631AF">
          <w:rPr>
            <w:rStyle w:val="Hyperlink"/>
            <w:rFonts w:ascii="Arial" w:hAnsi="Arial" w:cs="Arial"/>
            <w:bCs/>
          </w:rPr>
          <w:t>https://www.estyn.gov.wales/effective-practice/learning-through-play-support-independent-learning</w:t>
        </w:r>
      </w:hyperlink>
      <w:r w:rsidRPr="00C631AF">
        <w:rPr>
          <w:rFonts w:ascii="Arial" w:hAnsi="Arial" w:cs="Arial"/>
          <w:bCs/>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3EB90B89" w14:textId="77777777" w:rsidR="00C631AF" w:rsidRPr="00C631AF" w:rsidRDefault="00C631AF" w:rsidP="00C631AF">
      <w:pPr>
        <w:spacing w:line="276" w:lineRule="auto"/>
        <w:jc w:val="both"/>
        <w:rPr>
          <w:rFonts w:ascii="Arial" w:hAnsi="Arial" w:cs="Arial"/>
          <w:bCs/>
        </w:rPr>
      </w:pPr>
    </w:p>
    <w:p w14:paraId="5BFC4FC0" w14:textId="77777777" w:rsidR="00C631AF" w:rsidRPr="00C631AF" w:rsidRDefault="00C631AF" w:rsidP="00C631AF">
      <w:pPr>
        <w:spacing w:line="276" w:lineRule="auto"/>
        <w:jc w:val="both"/>
        <w:rPr>
          <w:rFonts w:ascii="Arial" w:eastAsia="Times New Roman" w:hAnsi="Arial" w:cs="Arial"/>
          <w:color w:val="333333"/>
          <w:shd w:val="clear" w:color="auto" w:fill="FCFCFC"/>
        </w:rPr>
      </w:pPr>
      <w:r w:rsidRPr="00C631AF">
        <w:rPr>
          <w:rFonts w:ascii="Arial" w:eastAsia="Times New Roman" w:hAnsi="Arial" w:cs="Arial"/>
          <w:shd w:val="clear" w:color="auto" w:fill="FCFCFC"/>
        </w:rPr>
        <w:t>Eroglu, U., Kahilogullari, G. (2020) ‘A skull in a skull: a child’s observation’, </w:t>
      </w:r>
      <w:r w:rsidRPr="00C631AF">
        <w:rPr>
          <w:rFonts w:ascii="Arial" w:eastAsia="Times New Roman" w:hAnsi="Arial" w:cs="Arial"/>
          <w:i/>
          <w:iCs/>
        </w:rPr>
        <w:t>Childs Nervous Sys</w:t>
      </w:r>
      <w:r w:rsidRPr="00C631AF">
        <w:rPr>
          <w:rFonts w:ascii="Arial" w:eastAsia="Times New Roman" w:hAnsi="Arial" w:cs="Arial"/>
          <w:i/>
          <w:shd w:val="clear" w:color="auto" w:fill="FCFCFC"/>
        </w:rPr>
        <w:t>tem</w:t>
      </w:r>
      <w:r w:rsidRPr="00C631AF">
        <w:rPr>
          <w:rFonts w:ascii="Arial" w:eastAsia="Times New Roman" w:hAnsi="Arial" w:cs="Arial"/>
          <w:shd w:val="clear" w:color="auto" w:fill="FCFCFC"/>
        </w:rPr>
        <w:t xml:space="preserve">, </w:t>
      </w:r>
      <w:r w:rsidRPr="00C631AF">
        <w:rPr>
          <w:rFonts w:ascii="Arial" w:eastAsia="Times New Roman" w:hAnsi="Arial" w:cs="Arial"/>
          <w:bCs/>
        </w:rPr>
        <w:t>36</w:t>
      </w:r>
      <w:r w:rsidRPr="00C631AF">
        <w:rPr>
          <w:rFonts w:ascii="Arial" w:eastAsia="Times New Roman" w:hAnsi="Arial" w:cs="Arial"/>
          <w:b/>
          <w:bCs/>
        </w:rPr>
        <w:t xml:space="preserve">, pp. </w:t>
      </w:r>
      <w:r w:rsidRPr="00C631AF">
        <w:rPr>
          <w:rFonts w:ascii="Arial" w:eastAsia="Times New Roman" w:hAnsi="Arial" w:cs="Arial"/>
          <w:shd w:val="clear" w:color="auto" w:fill="FCFCFC"/>
        </w:rPr>
        <w:t xml:space="preserve">1577–1578, Available at: </w:t>
      </w:r>
      <w:hyperlink r:id="rId29" w:history="1">
        <w:r w:rsidRPr="00C631AF">
          <w:rPr>
            <w:rStyle w:val="Hyperlink"/>
            <w:rFonts w:ascii="Arial" w:eastAsia="Times New Roman" w:hAnsi="Arial" w:cs="Arial"/>
            <w:shd w:val="clear" w:color="auto" w:fill="FCFCFC"/>
          </w:rPr>
          <w:t>https://doi-org.ezproxy.uwtsd.ac.uk/10.1007/s00381-020-04693-5</w:t>
        </w:r>
      </w:hyperlink>
      <w:r w:rsidRPr="00C631AF">
        <w:rPr>
          <w:rFonts w:ascii="Arial" w:eastAsia="Times New Roman" w:hAnsi="Arial" w:cs="Arial"/>
          <w:color w:val="333333"/>
          <w:shd w:val="clear" w:color="auto" w:fill="FCFCFC"/>
        </w:rPr>
        <w:t xml:space="preserve"> </w:t>
      </w:r>
    </w:p>
    <w:p w14:paraId="798C4F70" w14:textId="77777777" w:rsidR="00C631AF" w:rsidRPr="00C631AF" w:rsidRDefault="00C631AF" w:rsidP="00C631AF">
      <w:pPr>
        <w:spacing w:line="276" w:lineRule="auto"/>
        <w:jc w:val="both"/>
        <w:rPr>
          <w:rFonts w:ascii="Arial" w:eastAsia="Times New Roman" w:hAnsi="Arial" w:cs="Arial"/>
        </w:rPr>
      </w:pPr>
    </w:p>
    <w:p w14:paraId="16D081F6"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Flood, E. and Hardy, C. (2013) </w:t>
      </w:r>
      <w:r w:rsidRPr="00C631AF">
        <w:rPr>
          <w:rFonts w:ascii="Arial" w:hAnsi="Arial" w:cs="Arial"/>
          <w:i/>
        </w:rPr>
        <w:t xml:space="preserve">Early Childhood Education and Play. </w:t>
      </w:r>
      <w:r w:rsidRPr="00C631AF">
        <w:rPr>
          <w:rFonts w:ascii="Arial" w:hAnsi="Arial" w:cs="Arial"/>
        </w:rPr>
        <w:t>Dublin: Park</w:t>
      </w:r>
      <w:r w:rsidRPr="00C631AF">
        <w:rPr>
          <w:rFonts w:ascii="Arial" w:hAnsi="Arial" w:cs="Arial"/>
          <w:i/>
        </w:rPr>
        <w:t xml:space="preserve"> </w:t>
      </w:r>
      <w:r w:rsidRPr="00C631AF">
        <w:rPr>
          <w:rFonts w:ascii="Arial" w:hAnsi="Arial" w:cs="Arial"/>
        </w:rPr>
        <w:t>West.</w:t>
      </w:r>
    </w:p>
    <w:p w14:paraId="58168106" w14:textId="77777777" w:rsidR="00C631AF" w:rsidRPr="00C631AF" w:rsidRDefault="00C631AF" w:rsidP="00C631AF">
      <w:pPr>
        <w:spacing w:line="276" w:lineRule="auto"/>
        <w:jc w:val="both"/>
        <w:rPr>
          <w:rFonts w:ascii="Arial" w:hAnsi="Arial" w:cs="Arial"/>
        </w:rPr>
      </w:pPr>
    </w:p>
    <w:p w14:paraId="7260A808" w14:textId="77777777" w:rsidR="00C631AF" w:rsidRPr="00C631AF" w:rsidRDefault="00C631AF" w:rsidP="00C631AF">
      <w:pPr>
        <w:spacing w:line="276" w:lineRule="auto"/>
        <w:jc w:val="both"/>
        <w:rPr>
          <w:rFonts w:ascii="Arial" w:hAnsi="Arial" w:cs="Arial"/>
        </w:rPr>
      </w:pPr>
      <w:r w:rsidRPr="00C631AF">
        <w:rPr>
          <w:rFonts w:ascii="Arial" w:hAnsi="Arial" w:cs="Arial"/>
        </w:rPr>
        <w:t>Forest Research (2021</w:t>
      </w:r>
      <w:r w:rsidRPr="00C631AF">
        <w:rPr>
          <w:rFonts w:ascii="Arial" w:hAnsi="Arial" w:cs="Arial"/>
          <w:i/>
        </w:rPr>
        <w:t>) Forest Schools: impact on young children in England and Wales</w:t>
      </w:r>
      <w:r w:rsidRPr="00C631AF">
        <w:rPr>
          <w:rFonts w:ascii="Arial" w:hAnsi="Arial" w:cs="Arial"/>
        </w:rPr>
        <w:t xml:space="preserve">. Available at: </w:t>
      </w:r>
      <w:hyperlink r:id="rId30" w:history="1">
        <w:r w:rsidRPr="00C631AF">
          <w:rPr>
            <w:rStyle w:val="Hyperlink"/>
            <w:rFonts w:ascii="Arial" w:hAnsi="Arial" w:cs="Arial"/>
          </w:rPr>
          <w:t>https://www.forestresearch.gov.uk/research/forest-schools-impact-on-young-children-in-england-and-wales/</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011B277B" w14:textId="77777777" w:rsidR="00C631AF" w:rsidRPr="00C631AF" w:rsidRDefault="00C631AF" w:rsidP="00C631AF">
      <w:pPr>
        <w:spacing w:line="276" w:lineRule="auto"/>
        <w:jc w:val="both"/>
        <w:rPr>
          <w:rFonts w:ascii="Arial" w:hAnsi="Arial" w:cs="Arial"/>
        </w:rPr>
      </w:pPr>
    </w:p>
    <w:p w14:paraId="09C654CE"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Hanrahan, V. and Duncan, K. (2019) </w:t>
      </w:r>
      <w:r w:rsidRPr="00C631AF">
        <w:rPr>
          <w:rFonts w:ascii="Arial" w:hAnsi="Arial" w:cs="Arial"/>
          <w:i/>
        </w:rPr>
        <w:t>Risky outdoor play in early childhood: Feel the fear and learn from it</w:t>
      </w:r>
      <w:r w:rsidRPr="00C631AF">
        <w:rPr>
          <w:rFonts w:ascii="Arial" w:hAnsi="Arial" w:cs="Arial"/>
        </w:rPr>
        <w:t xml:space="preserve">. Available at: </w:t>
      </w:r>
      <w:hyperlink r:id="rId31" w:history="1">
        <w:r w:rsidRPr="00C631AF">
          <w:rPr>
            <w:rStyle w:val="Hyperlink"/>
            <w:rFonts w:ascii="Arial" w:hAnsi="Arial" w:cs="Arial"/>
          </w:rPr>
          <w:t>https://www.hekupu.ac.nz/article/risky-outdoor-play-early-childhood-feel-fear-and-learn-it</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18B02261" w14:textId="77777777" w:rsidR="00C631AF" w:rsidRPr="00C631AF" w:rsidRDefault="00C631AF" w:rsidP="00C631AF">
      <w:pPr>
        <w:spacing w:line="276" w:lineRule="auto"/>
        <w:jc w:val="both"/>
        <w:rPr>
          <w:rFonts w:ascii="Arial" w:hAnsi="Arial" w:cs="Arial"/>
        </w:rPr>
      </w:pPr>
    </w:p>
    <w:p w14:paraId="3823A36A"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Harris, F. (2017) </w:t>
      </w:r>
      <w:r w:rsidRPr="00C631AF">
        <w:rPr>
          <w:rFonts w:ascii="Arial" w:hAnsi="Arial" w:cs="Arial"/>
          <w:i/>
        </w:rPr>
        <w:t>Outdoor learning spaces</w:t>
      </w:r>
      <w:r w:rsidRPr="00C631AF">
        <w:rPr>
          <w:rFonts w:ascii="Arial" w:hAnsi="Arial" w:cs="Arial"/>
        </w:rPr>
        <w:t xml:space="preserve">: The case of forest school. Available at: </w:t>
      </w:r>
      <w:hyperlink r:id="rId32" w:history="1">
        <w:r w:rsidRPr="00C631AF">
          <w:rPr>
            <w:rStyle w:val="Hyperlink"/>
            <w:rFonts w:ascii="Arial" w:hAnsi="Arial" w:cs="Arial"/>
          </w:rPr>
          <w:t>https://www.researchgate.net/publication/318184346_Outdoor_learning_spaces_The_case_of_forest_school</w:t>
        </w:r>
      </w:hyperlink>
      <w:r w:rsidRPr="00C631AF">
        <w:rPr>
          <w:rFonts w:ascii="Arial" w:hAnsi="Arial" w:cs="Arial"/>
        </w:rPr>
        <w:t>. (Accessed: 11</w:t>
      </w:r>
      <w:r w:rsidRPr="00C631AF">
        <w:rPr>
          <w:rFonts w:ascii="Arial" w:hAnsi="Arial" w:cs="Arial"/>
          <w:vertAlign w:val="superscript"/>
        </w:rPr>
        <w:t>th</w:t>
      </w:r>
      <w:r w:rsidRPr="00C631AF">
        <w:rPr>
          <w:rFonts w:ascii="Arial" w:hAnsi="Arial" w:cs="Arial"/>
        </w:rPr>
        <w:t xml:space="preserve"> March 2021).</w:t>
      </w:r>
    </w:p>
    <w:p w14:paraId="4A40F63B" w14:textId="77777777" w:rsidR="00C631AF" w:rsidRPr="00C631AF" w:rsidRDefault="00C631AF" w:rsidP="00C631AF">
      <w:pPr>
        <w:spacing w:line="276" w:lineRule="auto"/>
        <w:jc w:val="both"/>
        <w:rPr>
          <w:rFonts w:ascii="Arial" w:eastAsia="Times New Roman" w:hAnsi="Arial" w:cs="Arial"/>
        </w:rPr>
      </w:pPr>
    </w:p>
    <w:p w14:paraId="393319FD" w14:textId="77777777" w:rsidR="00C631AF" w:rsidRPr="00C631AF" w:rsidRDefault="00C631AF" w:rsidP="00C631AF">
      <w:pPr>
        <w:spacing w:line="276" w:lineRule="auto"/>
        <w:jc w:val="both"/>
        <w:rPr>
          <w:rFonts w:ascii="Arial" w:eastAsia="Times New Roman" w:hAnsi="Arial" w:cs="Arial"/>
          <w:color w:val="222222"/>
        </w:rPr>
      </w:pPr>
      <w:r w:rsidRPr="00C631AF">
        <w:rPr>
          <w:rFonts w:ascii="Arial" w:hAnsi="Arial" w:cs="Arial"/>
        </w:rPr>
        <w:t>Hunter, J. et al. (2020) ‘</w:t>
      </w:r>
      <w:r w:rsidRPr="00C631AF">
        <w:rPr>
          <w:rFonts w:ascii="Arial" w:eastAsia="Times New Roman" w:hAnsi="Arial" w:cs="Arial"/>
          <w:bCs/>
          <w:color w:val="333333"/>
        </w:rPr>
        <w:t xml:space="preserve">Balancing Outdoor Learning and Play: Adult Perspectives of Teacher Roles and Practice in an Outdoor Classroom’, </w:t>
      </w:r>
      <w:r w:rsidRPr="00C631AF">
        <w:rPr>
          <w:rFonts w:ascii="Arial" w:eastAsia="Times New Roman" w:hAnsi="Arial" w:cs="Arial"/>
          <w:bCs/>
          <w:i/>
          <w:color w:val="333333"/>
        </w:rPr>
        <w:t>I</w:t>
      </w:r>
      <w:r w:rsidRPr="00C631AF">
        <w:rPr>
          <w:rFonts w:ascii="Arial" w:eastAsia="Times New Roman" w:hAnsi="Arial" w:cs="Arial"/>
          <w:i/>
          <w:color w:val="222222"/>
        </w:rPr>
        <w:t>nternational Journal of Early Childhood Environmental Education,</w:t>
      </w:r>
      <w:r w:rsidRPr="00C631AF">
        <w:rPr>
          <w:rFonts w:ascii="Arial" w:eastAsia="Times New Roman" w:hAnsi="Arial" w:cs="Arial"/>
          <w:color w:val="222222"/>
        </w:rPr>
        <w:t xml:space="preserve"> 7(2), pp. 37-40. Available at: </w:t>
      </w:r>
      <w:hyperlink r:id="rId33" w:history="1">
        <w:r w:rsidRPr="00C631AF">
          <w:rPr>
            <w:rStyle w:val="Hyperlink"/>
            <w:rFonts w:ascii="Arial" w:eastAsia="Times New Roman" w:hAnsi="Arial" w:cs="Arial"/>
          </w:rPr>
          <w:t>https://eric.ed.gov/?id=EJ1254849</w:t>
        </w:r>
      </w:hyperlink>
      <w:r w:rsidRPr="00C631AF">
        <w:rPr>
          <w:rFonts w:ascii="Arial" w:eastAsia="Times New Roman" w:hAnsi="Arial" w:cs="Arial"/>
          <w:color w:val="222222"/>
        </w:rPr>
        <w:t xml:space="preserve"> </w:t>
      </w:r>
    </w:p>
    <w:p w14:paraId="7878CF9B" w14:textId="77777777" w:rsidR="00C631AF" w:rsidRPr="00C631AF" w:rsidRDefault="00C631AF" w:rsidP="00C631AF">
      <w:pPr>
        <w:spacing w:line="276" w:lineRule="auto"/>
        <w:jc w:val="both"/>
        <w:rPr>
          <w:rFonts w:ascii="Arial" w:eastAsia="Times New Roman" w:hAnsi="Arial" w:cs="Arial"/>
        </w:rPr>
      </w:pPr>
    </w:p>
    <w:p w14:paraId="4DC15F33" w14:textId="77777777" w:rsidR="00C631AF" w:rsidRPr="00C631AF" w:rsidRDefault="00C631AF" w:rsidP="00C631AF">
      <w:pPr>
        <w:spacing w:line="276" w:lineRule="auto"/>
        <w:jc w:val="both"/>
        <w:rPr>
          <w:rFonts w:ascii="Arial" w:hAnsi="Arial" w:cs="Arial"/>
        </w:rPr>
      </w:pPr>
      <w:r w:rsidRPr="00C631AF">
        <w:rPr>
          <w:rFonts w:ascii="Arial" w:hAnsi="Arial" w:cs="Arial"/>
          <w:bCs/>
        </w:rPr>
        <w:t xml:space="preserve">Irvin, M (2017) </w:t>
      </w:r>
      <w:r w:rsidRPr="00C631AF">
        <w:rPr>
          <w:rFonts w:ascii="Arial" w:hAnsi="Arial" w:cs="Arial"/>
          <w:bCs/>
          <w:i/>
        </w:rPr>
        <w:t>The Importance of Play in Early Childhood Education</w:t>
      </w:r>
      <w:r w:rsidRPr="00C631AF">
        <w:rPr>
          <w:rFonts w:ascii="Arial" w:hAnsi="Arial" w:cs="Arial"/>
          <w:bCs/>
        </w:rPr>
        <w:t xml:space="preserve">. Available at: </w:t>
      </w:r>
      <w:hyperlink r:id="rId34" w:history="1">
        <w:r w:rsidRPr="00C631AF">
          <w:rPr>
            <w:rStyle w:val="Hyperlink"/>
            <w:rFonts w:ascii="Arial" w:hAnsi="Arial" w:cs="Arial"/>
            <w:bCs/>
          </w:rPr>
          <w:t>https://nwcommons.nwciowa.edu/cgi/viewcontent.cgi?article=1067&amp;context=education_masters</w:t>
        </w:r>
      </w:hyperlink>
      <w:r w:rsidRPr="00C631AF">
        <w:rPr>
          <w:rFonts w:ascii="Arial" w:hAnsi="Arial" w:cs="Arial"/>
          <w:bCs/>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0E6E04F7" w14:textId="77777777" w:rsidR="00C631AF" w:rsidRPr="00C631AF" w:rsidRDefault="00C631AF" w:rsidP="00C631AF">
      <w:pPr>
        <w:spacing w:line="276" w:lineRule="auto"/>
        <w:jc w:val="both"/>
        <w:rPr>
          <w:rFonts w:ascii="Arial" w:hAnsi="Arial" w:cs="Arial"/>
          <w:bCs/>
        </w:rPr>
      </w:pPr>
    </w:p>
    <w:p w14:paraId="2DC13E9D" w14:textId="77777777" w:rsidR="00C631AF" w:rsidRPr="00C631AF" w:rsidRDefault="00C631AF" w:rsidP="00C631AF">
      <w:pPr>
        <w:spacing w:line="276" w:lineRule="auto"/>
        <w:jc w:val="both"/>
        <w:rPr>
          <w:rFonts w:ascii="Arial" w:hAnsi="Arial" w:cs="Arial"/>
          <w:bCs/>
        </w:rPr>
      </w:pPr>
      <w:r w:rsidRPr="00C631AF">
        <w:rPr>
          <w:rFonts w:ascii="Arial" w:eastAsia="Times New Roman" w:hAnsi="Arial" w:cs="Arial"/>
          <w:color w:val="3A3A3A"/>
          <w:shd w:val="clear" w:color="auto" w:fill="FFFFFF"/>
        </w:rPr>
        <w:t>Kanjee, A and Mthembu, J. (2015) Assessment literacy of foundation phase teachers: An exploratory study. </w:t>
      </w:r>
      <w:r w:rsidRPr="00C631AF">
        <w:rPr>
          <w:rFonts w:ascii="Arial" w:eastAsia="Times New Roman" w:hAnsi="Arial" w:cs="Arial"/>
          <w:i/>
          <w:iCs/>
          <w:color w:val="3A3A3A"/>
        </w:rPr>
        <w:t>South African journal of childhood education</w:t>
      </w:r>
      <w:r w:rsidRPr="00C631AF">
        <w:rPr>
          <w:rFonts w:ascii="Arial" w:eastAsia="Times New Roman" w:hAnsi="Arial" w:cs="Arial"/>
          <w:color w:val="3A3A3A"/>
          <w:shd w:val="clear" w:color="auto" w:fill="FFFFFF"/>
        </w:rPr>
        <w:t xml:space="preserve">, 5(1), pp.26–27. Available at: </w:t>
      </w:r>
      <w:hyperlink r:id="rId35" w:history="1">
        <w:r w:rsidRPr="00C631AF">
          <w:rPr>
            <w:rStyle w:val="Hyperlink"/>
            <w:rFonts w:ascii="Arial" w:eastAsia="Times New Roman" w:hAnsi="Arial" w:cs="Arial"/>
            <w:shd w:val="clear" w:color="auto" w:fill="FFFFFF"/>
          </w:rPr>
          <w:t>https://whel-primo.hosted.exlibrisgroup.com/primo-explore/fulldisplay?docid=TN_cdi_doaj_primary_oai_doaj_org_article_c9bd717c8c7a43339d6d8ab0984ba880&amp;context=PC&amp;vid=44WHELF_UWTSD_VU1&amp;lang=en_US&amp;search_scope=CSCOP_EVERYTHING&amp;adaptor=primo_central_multiple_fe&amp;tab=</w:t>
        </w:r>
        <w:r w:rsidRPr="00C631AF">
          <w:rPr>
            <w:rStyle w:val="Hyperlink"/>
            <w:rFonts w:ascii="Arial" w:eastAsia="Times New Roman" w:hAnsi="Arial" w:cs="Arial"/>
            <w:shd w:val="clear" w:color="auto" w:fill="FFFFFF"/>
          </w:rPr>
          <w:lastRenderedPageBreak/>
          <w:t>tab1&amp;query=any,contains,assessments%20for%20children%20in%20Foundation%20Phase&amp;offset=0</w:t>
        </w:r>
      </w:hyperlink>
    </w:p>
    <w:p w14:paraId="698BE06E" w14:textId="77777777" w:rsidR="00C631AF" w:rsidRPr="00C631AF" w:rsidRDefault="00C631AF" w:rsidP="00C631AF">
      <w:pPr>
        <w:spacing w:line="276" w:lineRule="auto"/>
        <w:jc w:val="both"/>
        <w:rPr>
          <w:rFonts w:ascii="Arial" w:eastAsia="Times New Roman" w:hAnsi="Arial" w:cs="Arial"/>
        </w:rPr>
      </w:pPr>
    </w:p>
    <w:p w14:paraId="362DBC2B"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Kingston, D., &amp; Siraj, I. (2017). Supporting the Implementation of the Foundation Phase through effective Professional Development. </w:t>
      </w:r>
      <w:r w:rsidRPr="00C631AF">
        <w:rPr>
          <w:rFonts w:ascii="Arial" w:hAnsi="Arial" w:cs="Arial"/>
          <w:lang w:val="cy-GB"/>
        </w:rPr>
        <w:t>Cylchgrawn Addysg Cymru</w:t>
      </w:r>
      <w:r w:rsidRPr="00C631AF">
        <w:rPr>
          <w:rFonts w:ascii="Arial" w:hAnsi="Arial" w:cs="Arial"/>
        </w:rPr>
        <w:t>, 19 (1) pp. 39-68 (Accessed: 11</w:t>
      </w:r>
      <w:r w:rsidRPr="00C631AF">
        <w:rPr>
          <w:rFonts w:ascii="Arial" w:hAnsi="Arial" w:cs="Arial"/>
          <w:vertAlign w:val="superscript"/>
        </w:rPr>
        <w:t>th</w:t>
      </w:r>
      <w:r w:rsidRPr="00C631AF">
        <w:rPr>
          <w:rFonts w:ascii="Arial" w:hAnsi="Arial" w:cs="Arial"/>
        </w:rPr>
        <w:t xml:space="preserve"> March 2021).</w:t>
      </w:r>
    </w:p>
    <w:p w14:paraId="1398A028" w14:textId="77777777" w:rsidR="00C631AF" w:rsidRPr="00C631AF" w:rsidRDefault="00C631AF" w:rsidP="00C631AF">
      <w:pPr>
        <w:spacing w:line="276" w:lineRule="auto"/>
        <w:jc w:val="both"/>
        <w:rPr>
          <w:rFonts w:ascii="Arial" w:eastAsia="Times New Roman" w:hAnsi="Arial" w:cs="Arial"/>
        </w:rPr>
      </w:pPr>
    </w:p>
    <w:p w14:paraId="6144CC89"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Komninos, A. (2012) </w:t>
      </w:r>
      <w:r w:rsidRPr="00C631AF">
        <w:rPr>
          <w:rFonts w:ascii="Arial" w:hAnsi="Arial" w:cs="Arial"/>
          <w:i/>
        </w:rPr>
        <w:t>Maslow’s Hierarchy of Needs.</w:t>
      </w:r>
      <w:r w:rsidRPr="00C631AF">
        <w:rPr>
          <w:rFonts w:ascii="Arial" w:hAnsi="Arial" w:cs="Arial"/>
        </w:rPr>
        <w:t xml:space="preserve"> Available at: </w:t>
      </w:r>
      <w:hyperlink r:id="rId36" w:history="1">
        <w:r w:rsidRPr="00C631AF">
          <w:rPr>
            <w:rStyle w:val="Hyperlink"/>
            <w:rFonts w:ascii="Arial" w:hAnsi="Arial" w:cs="Arial"/>
          </w:rPr>
          <w:t>https://www.interaction-design.org/literature/article/maslow-s-hierarchy-of-needs</w:t>
        </w:r>
      </w:hyperlink>
      <w:r w:rsidRPr="00C631AF">
        <w:rPr>
          <w:rFonts w:ascii="Arial" w:hAnsi="Arial" w:cs="Arial"/>
        </w:rPr>
        <w:t xml:space="preserve"> (Accessed: 20</w:t>
      </w:r>
      <w:r w:rsidRPr="00C631AF">
        <w:rPr>
          <w:rFonts w:ascii="Arial" w:hAnsi="Arial" w:cs="Arial"/>
          <w:vertAlign w:val="superscript"/>
        </w:rPr>
        <w:t>th</w:t>
      </w:r>
      <w:r w:rsidRPr="00C631AF">
        <w:rPr>
          <w:rFonts w:ascii="Arial" w:hAnsi="Arial" w:cs="Arial"/>
        </w:rPr>
        <w:t xml:space="preserve"> March 2021).</w:t>
      </w:r>
    </w:p>
    <w:p w14:paraId="276791D7" w14:textId="77777777" w:rsidR="00C631AF" w:rsidRPr="00C631AF" w:rsidRDefault="00C631AF" w:rsidP="00C631AF">
      <w:pPr>
        <w:pStyle w:val="NormalWeb"/>
        <w:spacing w:line="276" w:lineRule="auto"/>
        <w:jc w:val="both"/>
        <w:rPr>
          <w:rFonts w:ascii="Arial" w:hAnsi="Arial" w:cs="Arial"/>
        </w:rPr>
      </w:pPr>
      <w:r w:rsidRPr="00C631AF">
        <w:rPr>
          <w:rFonts w:ascii="Arial" w:hAnsi="Arial" w:cs="Arial"/>
        </w:rPr>
        <w:t xml:space="preserve">Lai, N. et al (2018) ‘The impact of play on child development - a literature review’, </w:t>
      </w:r>
      <w:r w:rsidRPr="00C631AF">
        <w:rPr>
          <w:rFonts w:ascii="Arial" w:hAnsi="Arial" w:cs="Arial"/>
          <w:i/>
        </w:rPr>
        <w:t>European Early Childhood Education Research Journal,</w:t>
      </w:r>
      <w:r w:rsidRPr="00C631AF">
        <w:rPr>
          <w:rFonts w:ascii="Arial" w:hAnsi="Arial" w:cs="Arial"/>
        </w:rPr>
        <w:t xml:space="preserve"> 26:5, 625-643, DOI: 10.1080/1350293X.2018.1522479</w:t>
      </w:r>
    </w:p>
    <w:p w14:paraId="4B52B86D" w14:textId="77777777" w:rsidR="00C631AF" w:rsidRPr="00C631AF" w:rsidRDefault="00C631AF" w:rsidP="00C631AF">
      <w:pPr>
        <w:spacing w:line="276" w:lineRule="auto"/>
        <w:jc w:val="both"/>
        <w:rPr>
          <w:rFonts w:ascii="Arial" w:hAnsi="Arial" w:cs="Arial"/>
          <w:bCs/>
        </w:rPr>
      </w:pPr>
      <w:r w:rsidRPr="00C631AF">
        <w:rPr>
          <w:rFonts w:ascii="Arial" w:hAnsi="Arial" w:cs="Arial"/>
          <w:bCs/>
        </w:rPr>
        <w:t xml:space="preserve">Law, J. et al. (2017) </w:t>
      </w:r>
      <w:r w:rsidRPr="00C631AF">
        <w:rPr>
          <w:rFonts w:ascii="Arial" w:hAnsi="Arial" w:cs="Arial"/>
          <w:bCs/>
          <w:i/>
        </w:rPr>
        <w:t>Early Language Development: Needs, provision, and intervention for preschool children from socio-economically disadvantaged backgrounds</w:t>
      </w:r>
      <w:r w:rsidRPr="00C631AF">
        <w:rPr>
          <w:rFonts w:ascii="Arial" w:hAnsi="Arial" w:cs="Arial"/>
          <w:bCs/>
        </w:rPr>
        <w:t xml:space="preserve">. Available at: </w:t>
      </w:r>
      <w:hyperlink r:id="rId37" w:history="1">
        <w:r w:rsidRPr="00C631AF">
          <w:rPr>
            <w:rStyle w:val="Hyperlink"/>
            <w:rFonts w:ascii="Arial" w:hAnsi="Arial" w:cs="Arial"/>
            <w:bCs/>
          </w:rPr>
          <w:t>https://www.yhphnetwork.co.uk/media/1494/early-language-development-needs-provision-and-intervention-for-preschool-children-from-socio-economically-disadvantaged-backgrounds-phe-2017.pdf</w:t>
        </w:r>
      </w:hyperlink>
      <w:r w:rsidRPr="00C631AF">
        <w:rPr>
          <w:rFonts w:ascii="Arial" w:hAnsi="Arial" w:cs="Arial"/>
          <w:bCs/>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3F7A06D6" w14:textId="77777777" w:rsidR="00C631AF" w:rsidRPr="00C631AF" w:rsidRDefault="00C631AF" w:rsidP="00C631AF">
      <w:pPr>
        <w:spacing w:line="276" w:lineRule="auto"/>
        <w:jc w:val="both"/>
        <w:rPr>
          <w:rFonts w:ascii="Arial" w:hAnsi="Arial" w:cs="Arial"/>
          <w:u w:val="single"/>
        </w:rPr>
      </w:pPr>
    </w:p>
    <w:p w14:paraId="47652665"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Learning through Landscapes (2021) </w:t>
      </w:r>
      <w:r w:rsidRPr="00C631AF">
        <w:rPr>
          <w:rFonts w:ascii="Arial" w:hAnsi="Arial" w:cs="Arial"/>
          <w:i/>
        </w:rPr>
        <w:t>Courageous Play.</w:t>
      </w:r>
      <w:r w:rsidRPr="00C631AF">
        <w:rPr>
          <w:rFonts w:ascii="Arial" w:hAnsi="Arial" w:cs="Arial"/>
        </w:rPr>
        <w:t xml:space="preserve"> Available at: </w:t>
      </w:r>
      <w:hyperlink r:id="rId38" w:history="1">
        <w:r w:rsidRPr="00C631AF">
          <w:rPr>
            <w:rStyle w:val="Hyperlink"/>
            <w:rFonts w:ascii="Arial" w:hAnsi="Arial" w:cs="Arial"/>
          </w:rPr>
          <w:t>https://www.ltl.org.uk</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0E7EC4B0" w14:textId="77777777" w:rsidR="00C631AF" w:rsidRPr="00C631AF" w:rsidRDefault="00C631AF" w:rsidP="00C631AF">
      <w:pPr>
        <w:spacing w:line="276" w:lineRule="auto"/>
        <w:jc w:val="both"/>
        <w:rPr>
          <w:rFonts w:ascii="Arial" w:hAnsi="Arial" w:cs="Arial"/>
        </w:rPr>
      </w:pPr>
    </w:p>
    <w:p w14:paraId="304C5F2B" w14:textId="77777777" w:rsidR="00C631AF" w:rsidRPr="00C631AF" w:rsidRDefault="00C631AF" w:rsidP="00C631AF">
      <w:pPr>
        <w:spacing w:line="276" w:lineRule="auto"/>
        <w:jc w:val="both"/>
        <w:rPr>
          <w:rFonts w:ascii="Arial" w:hAnsi="Arial" w:cs="Arial"/>
        </w:rPr>
      </w:pPr>
      <w:r w:rsidRPr="00C631AF">
        <w:rPr>
          <w:rFonts w:ascii="Arial" w:hAnsi="Arial" w:cs="Arial"/>
        </w:rPr>
        <w:t>Manning (2019</w:t>
      </w:r>
      <w:r w:rsidRPr="00C631AF">
        <w:rPr>
          <w:rFonts w:ascii="Arial" w:hAnsi="Arial" w:cs="Arial"/>
          <w:i/>
        </w:rPr>
        <w:t>) New report highlights the importance of outdoor play</w:t>
      </w:r>
      <w:r w:rsidRPr="00C631AF">
        <w:rPr>
          <w:rFonts w:ascii="Arial" w:hAnsi="Arial" w:cs="Arial"/>
        </w:rPr>
        <w:t xml:space="preserve">. Available at: </w:t>
      </w:r>
      <w:hyperlink r:id="rId39" w:history="1">
        <w:r w:rsidRPr="00C631AF">
          <w:rPr>
            <w:rStyle w:val="Hyperlink"/>
            <w:rFonts w:ascii="Arial" w:hAnsi="Arial" w:cs="Arial"/>
          </w:rPr>
          <w:t>https://www.nationalgeographic.co.uk/history-and-civilisation/2019/01/new-report-highlights-importance-outdoor-play</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7CEBB62E" w14:textId="77777777" w:rsidR="00C631AF" w:rsidRPr="00C631AF" w:rsidRDefault="00C631AF" w:rsidP="00C631AF">
      <w:pPr>
        <w:spacing w:line="276" w:lineRule="auto"/>
        <w:jc w:val="both"/>
        <w:rPr>
          <w:rFonts w:ascii="Arial" w:hAnsi="Arial" w:cs="Arial"/>
        </w:rPr>
      </w:pPr>
    </w:p>
    <w:p w14:paraId="79B90070" w14:textId="77777777" w:rsidR="00C631AF" w:rsidRPr="00C631AF" w:rsidRDefault="00C631AF" w:rsidP="00C631AF">
      <w:pPr>
        <w:shd w:val="clear" w:color="auto" w:fill="FFFFFF"/>
        <w:spacing w:line="276" w:lineRule="auto"/>
        <w:jc w:val="both"/>
        <w:rPr>
          <w:rFonts w:ascii="Arial" w:eastAsia="Times New Roman" w:hAnsi="Arial" w:cs="Arial"/>
          <w:color w:val="3A3A3A"/>
        </w:rPr>
      </w:pPr>
      <w:r w:rsidRPr="00C631AF">
        <w:rPr>
          <w:rFonts w:ascii="Arial" w:eastAsia="Times New Roman" w:hAnsi="Arial" w:cs="Arial"/>
        </w:rPr>
        <w:t xml:space="preserve">Maynard, T., Waters, J and Clement, J. (2013) ‘Child-initiated learning, the outdoor environment and the 'underachieving' child’, </w:t>
      </w:r>
      <w:r w:rsidRPr="00C631AF">
        <w:rPr>
          <w:rFonts w:ascii="Arial" w:eastAsia="Times New Roman" w:hAnsi="Arial" w:cs="Arial"/>
          <w:i/>
          <w:iCs/>
        </w:rPr>
        <w:t>Early years (London, England)</w:t>
      </w:r>
      <w:r w:rsidRPr="00C631AF">
        <w:rPr>
          <w:rFonts w:ascii="Arial" w:eastAsia="Times New Roman" w:hAnsi="Arial" w:cs="Arial"/>
        </w:rPr>
        <w:t xml:space="preserve">, 33(3), </w:t>
      </w:r>
      <w:r w:rsidRPr="00C631AF">
        <w:rPr>
          <w:rFonts w:ascii="Arial" w:eastAsia="Times New Roman" w:hAnsi="Arial" w:cs="Arial"/>
          <w:color w:val="3A3A3A"/>
        </w:rPr>
        <w:t xml:space="preserve">pp.212–225, Available at: </w:t>
      </w:r>
      <w:hyperlink r:id="rId40" w:history="1">
        <w:r w:rsidRPr="00C631AF">
          <w:rPr>
            <w:rStyle w:val="Hyperlink"/>
            <w:rFonts w:ascii="Arial" w:hAnsi="Arial" w:cs="Arial"/>
          </w:rPr>
          <w:t>https://whel-primo.hosted.exlibrisgroup.com/primo-explore/fulldisplay?docid=TN_cdi_crossref_primary_10_1080_09575146_2013_771152&amp;context=PC&amp;vid=44WHELF_UWTSD_VU1&amp;lang=en_US&amp;search_scope=CSCOP_EVERYTHING&amp;adaptor=primo_central_multiple_fe&amp;tab=tab1&amp;query=any%2Ccontains%2Cbenefits%20of%20outdoor%20learning%20for%20children%20in%20foundation%20phase&amp;offset=0</w:t>
        </w:r>
      </w:hyperlink>
      <w:r w:rsidRPr="00C631AF">
        <w:rPr>
          <w:rFonts w:ascii="Arial" w:hAnsi="Arial" w:cs="Arial"/>
        </w:rPr>
        <w:t xml:space="preserve"> </w:t>
      </w:r>
    </w:p>
    <w:p w14:paraId="4952C119" w14:textId="77777777" w:rsidR="00C631AF" w:rsidRPr="00C631AF" w:rsidRDefault="00C631AF" w:rsidP="00C631AF">
      <w:pPr>
        <w:spacing w:line="276" w:lineRule="auto"/>
        <w:jc w:val="both"/>
        <w:rPr>
          <w:rFonts w:ascii="Arial" w:hAnsi="Arial" w:cs="Arial"/>
        </w:rPr>
      </w:pPr>
    </w:p>
    <w:p w14:paraId="06C6B207" w14:textId="77777777" w:rsidR="00C631AF" w:rsidRPr="00C631AF" w:rsidRDefault="00C631AF" w:rsidP="00C631AF">
      <w:pPr>
        <w:spacing w:line="276" w:lineRule="auto"/>
        <w:jc w:val="both"/>
        <w:rPr>
          <w:rFonts w:ascii="Arial" w:hAnsi="Arial" w:cs="Arial"/>
        </w:rPr>
      </w:pPr>
      <w:r w:rsidRPr="00C631AF">
        <w:rPr>
          <w:rFonts w:ascii="Arial" w:hAnsi="Arial" w:cs="Arial"/>
          <w:bCs/>
        </w:rPr>
        <w:t xml:space="preserve">Montessori Centre International (2021) </w:t>
      </w:r>
      <w:r w:rsidRPr="00C631AF">
        <w:rPr>
          <w:rFonts w:ascii="Arial" w:hAnsi="Arial" w:cs="Arial"/>
          <w:bCs/>
          <w:i/>
        </w:rPr>
        <w:t>What is Montessori?.</w:t>
      </w:r>
      <w:r w:rsidRPr="00C631AF">
        <w:rPr>
          <w:rFonts w:ascii="Arial" w:hAnsi="Arial" w:cs="Arial"/>
          <w:bCs/>
        </w:rPr>
        <w:t xml:space="preserve"> Available at: </w:t>
      </w:r>
      <w:hyperlink r:id="rId41" w:history="1">
        <w:r w:rsidRPr="00C631AF">
          <w:rPr>
            <w:rStyle w:val="Hyperlink"/>
            <w:rFonts w:ascii="Arial" w:hAnsi="Arial" w:cs="Arial"/>
            <w:bCs/>
          </w:rPr>
          <w:t>https://www.montessoritraining.org.uk</w:t>
        </w:r>
      </w:hyperlink>
      <w:r w:rsidRPr="00C631AF">
        <w:rPr>
          <w:rFonts w:ascii="Arial" w:hAnsi="Arial" w:cs="Arial"/>
          <w:bCs/>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0FA87722" w14:textId="77777777" w:rsidR="00C631AF" w:rsidRPr="00C631AF" w:rsidRDefault="00C631AF" w:rsidP="00C631AF">
      <w:pPr>
        <w:spacing w:line="276" w:lineRule="auto"/>
        <w:jc w:val="both"/>
        <w:rPr>
          <w:rFonts w:ascii="Arial" w:hAnsi="Arial" w:cs="Arial"/>
          <w:bCs/>
        </w:rPr>
      </w:pPr>
    </w:p>
    <w:p w14:paraId="4CEF1CDB" w14:textId="77777777" w:rsidR="00C631AF" w:rsidRPr="00C631AF" w:rsidRDefault="00C631AF" w:rsidP="00C631AF">
      <w:pPr>
        <w:spacing w:line="276" w:lineRule="auto"/>
        <w:jc w:val="both"/>
        <w:rPr>
          <w:rFonts w:ascii="Arial" w:hAnsi="Arial" w:cs="Arial"/>
        </w:rPr>
      </w:pPr>
      <w:r w:rsidRPr="00C631AF">
        <w:rPr>
          <w:rFonts w:ascii="Arial" w:hAnsi="Arial" w:cs="Arial"/>
          <w:color w:val="000000" w:themeColor="text1"/>
        </w:rPr>
        <w:t>National Day Nurseries Association (2019</w:t>
      </w:r>
      <w:r w:rsidRPr="00C631AF">
        <w:rPr>
          <w:rFonts w:ascii="Arial" w:hAnsi="Arial" w:cs="Arial"/>
          <w:i/>
          <w:color w:val="000000" w:themeColor="text1"/>
        </w:rPr>
        <w:t>) Cohort Tracking explained.</w:t>
      </w:r>
      <w:r w:rsidRPr="00C631AF">
        <w:rPr>
          <w:rFonts w:ascii="Arial" w:hAnsi="Arial" w:cs="Arial"/>
          <w:color w:val="000000" w:themeColor="text1"/>
        </w:rPr>
        <w:t xml:space="preserve"> Available at: </w:t>
      </w:r>
      <w:hyperlink r:id="rId42" w:anchor=":~:text=Cohort%20Tracking%20explained.%20It%20is%20an%20EYFS%20requirement,the%20progress%20of%20individual%20children%20within%20your%20setting" w:history="1">
        <w:r w:rsidRPr="00C631AF">
          <w:rPr>
            <w:rStyle w:val="Hyperlink"/>
            <w:rFonts w:ascii="Arial" w:hAnsi="Arial" w:cs="Arial"/>
          </w:rPr>
          <w:t>https://www.ndna.org.uk/NDNA/Community/myNDNA/Mini_Guides/Top_Tips_cohort_tracking.aspx#:~:text=Cohort%20Tracking%20explained.%20It%20is%20an%20EY</w:t>
        </w:r>
        <w:r w:rsidRPr="00C631AF">
          <w:rPr>
            <w:rStyle w:val="Hyperlink"/>
            <w:rFonts w:ascii="Arial" w:hAnsi="Arial" w:cs="Arial"/>
          </w:rPr>
          <w:lastRenderedPageBreak/>
          <w:t>FS%20requirement,the%20progress%20of%20individual%20children%20within%20your%20setting</w:t>
        </w:r>
      </w:hyperlink>
      <w:r w:rsidRPr="00C631AF">
        <w:rPr>
          <w:rFonts w:ascii="Arial" w:hAnsi="Arial" w:cs="Arial"/>
          <w:color w:val="000000" w:themeColor="text1"/>
        </w:rPr>
        <w:t xml:space="preserve"> (</w:t>
      </w:r>
      <w:r w:rsidRPr="00C631AF">
        <w:rPr>
          <w:rFonts w:ascii="Arial" w:hAnsi="Arial" w:cs="Arial"/>
        </w:rPr>
        <w:t>Accessed: 20</w:t>
      </w:r>
      <w:r w:rsidRPr="00C631AF">
        <w:rPr>
          <w:rFonts w:ascii="Arial" w:hAnsi="Arial" w:cs="Arial"/>
          <w:vertAlign w:val="superscript"/>
        </w:rPr>
        <w:t>th</w:t>
      </w:r>
      <w:r w:rsidRPr="00C631AF">
        <w:rPr>
          <w:rFonts w:ascii="Arial" w:hAnsi="Arial" w:cs="Arial"/>
        </w:rPr>
        <w:t xml:space="preserve"> March 2021).</w:t>
      </w:r>
    </w:p>
    <w:p w14:paraId="0C32DEAB" w14:textId="77777777" w:rsidR="00C631AF" w:rsidRPr="00C631AF" w:rsidRDefault="00C631AF" w:rsidP="00C631AF">
      <w:pPr>
        <w:spacing w:line="276" w:lineRule="auto"/>
        <w:jc w:val="both"/>
        <w:rPr>
          <w:rFonts w:ascii="Arial" w:hAnsi="Arial" w:cs="Arial"/>
          <w:color w:val="000000" w:themeColor="text1"/>
        </w:rPr>
      </w:pPr>
    </w:p>
    <w:p w14:paraId="1695092F" w14:textId="77777777" w:rsidR="00C631AF" w:rsidRPr="00C631AF" w:rsidRDefault="00C631AF" w:rsidP="00C631AF">
      <w:pPr>
        <w:spacing w:line="276" w:lineRule="auto"/>
        <w:jc w:val="both"/>
        <w:rPr>
          <w:rFonts w:ascii="Arial" w:hAnsi="Arial" w:cs="Arial"/>
          <w:color w:val="000000" w:themeColor="text1"/>
        </w:rPr>
      </w:pPr>
    </w:p>
    <w:p w14:paraId="6E8E195A"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National Literacy Trust (2017) </w:t>
      </w:r>
      <w:r w:rsidRPr="00C631AF">
        <w:rPr>
          <w:rFonts w:ascii="Arial" w:hAnsi="Arial" w:cs="Arial"/>
          <w:i/>
        </w:rPr>
        <w:t>10 reasons why play is important.</w:t>
      </w:r>
      <w:r w:rsidRPr="00C631AF">
        <w:rPr>
          <w:rFonts w:ascii="Arial" w:hAnsi="Arial" w:cs="Arial"/>
        </w:rPr>
        <w:t xml:space="preserve"> Available at: </w:t>
      </w:r>
      <w:hyperlink r:id="rId43" w:history="1">
        <w:r w:rsidRPr="00C631AF">
          <w:rPr>
            <w:rStyle w:val="Hyperlink"/>
            <w:rFonts w:ascii="Arial" w:hAnsi="Arial" w:cs="Arial"/>
          </w:rPr>
          <w:t>https://literacytrust.org.uk/resources/10-reasons-why-play-important/</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5C6F8442" w14:textId="77777777" w:rsidR="00C631AF" w:rsidRPr="00C631AF" w:rsidRDefault="00C631AF" w:rsidP="00C631AF">
      <w:pPr>
        <w:spacing w:line="276" w:lineRule="auto"/>
        <w:jc w:val="both"/>
        <w:rPr>
          <w:rFonts w:ascii="Arial" w:hAnsi="Arial" w:cs="Arial"/>
          <w:color w:val="000000" w:themeColor="text1"/>
        </w:rPr>
      </w:pPr>
    </w:p>
    <w:p w14:paraId="3D31CDD7" w14:textId="77777777" w:rsidR="00C631AF" w:rsidRPr="00C631AF" w:rsidRDefault="00C631AF" w:rsidP="00C631AF">
      <w:pPr>
        <w:spacing w:line="276" w:lineRule="auto"/>
        <w:jc w:val="both"/>
        <w:rPr>
          <w:rFonts w:ascii="Arial" w:hAnsi="Arial" w:cs="Arial"/>
        </w:rPr>
      </w:pPr>
      <w:r w:rsidRPr="00C631AF">
        <w:rPr>
          <w:rFonts w:ascii="Arial" w:hAnsi="Arial" w:cs="Arial"/>
          <w:color w:val="000000" w:themeColor="text1"/>
        </w:rPr>
        <w:t xml:space="preserve">Neaum, S. (2016) </w:t>
      </w:r>
      <w:r w:rsidRPr="00C631AF">
        <w:rPr>
          <w:rFonts w:ascii="Arial" w:hAnsi="Arial" w:cs="Arial"/>
          <w:i/>
          <w:color w:val="000000" w:themeColor="text1"/>
        </w:rPr>
        <w:t>Observing and Assessing Children’s learning and development.</w:t>
      </w:r>
      <w:r w:rsidRPr="00C631AF">
        <w:rPr>
          <w:rFonts w:ascii="Arial" w:hAnsi="Arial" w:cs="Arial"/>
          <w:color w:val="000000" w:themeColor="text1"/>
        </w:rPr>
        <w:t xml:space="preserve"> Available at: </w:t>
      </w:r>
      <w:hyperlink r:id="rId44" w:history="1">
        <w:r w:rsidRPr="00C631AF">
          <w:rPr>
            <w:rStyle w:val="Hyperlink"/>
            <w:rFonts w:ascii="Arial" w:hAnsi="Arial" w:cs="Arial"/>
          </w:rPr>
          <w:t>https://study.sagepub.com/sites/default/files/Neaum%2C%20S.%20%282016%29%20Observing%20and%20Assessing%20Children%27s%20Learning%20and%20Development.%20London%2C%20Sage._.pdf</w:t>
        </w:r>
      </w:hyperlink>
      <w:r w:rsidRPr="00C631AF">
        <w:rPr>
          <w:rFonts w:ascii="Arial" w:hAnsi="Arial" w:cs="Arial"/>
          <w:color w:val="000000" w:themeColor="text1"/>
        </w:rPr>
        <w:t xml:space="preserve"> (</w:t>
      </w:r>
      <w:r w:rsidRPr="00C631AF">
        <w:rPr>
          <w:rFonts w:ascii="Arial" w:hAnsi="Arial" w:cs="Arial"/>
        </w:rPr>
        <w:t>Accessed: 9</w:t>
      </w:r>
      <w:r w:rsidRPr="00C631AF">
        <w:rPr>
          <w:rFonts w:ascii="Arial" w:hAnsi="Arial" w:cs="Arial"/>
          <w:vertAlign w:val="superscript"/>
        </w:rPr>
        <w:t>th</w:t>
      </w:r>
      <w:r w:rsidRPr="00C631AF">
        <w:rPr>
          <w:rFonts w:ascii="Arial" w:hAnsi="Arial" w:cs="Arial"/>
        </w:rPr>
        <w:t xml:space="preserve"> March 2021).</w:t>
      </w:r>
    </w:p>
    <w:p w14:paraId="3AB2803B" w14:textId="77777777" w:rsidR="00C631AF" w:rsidRPr="00C631AF" w:rsidRDefault="00C631AF" w:rsidP="00C631AF">
      <w:pPr>
        <w:spacing w:line="276" w:lineRule="auto"/>
        <w:jc w:val="both"/>
        <w:rPr>
          <w:rFonts w:ascii="Arial" w:hAnsi="Arial" w:cs="Arial"/>
          <w:color w:val="000000" w:themeColor="text1"/>
        </w:rPr>
      </w:pPr>
    </w:p>
    <w:p w14:paraId="6CEE2A14"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Newton, N. (2019) </w:t>
      </w:r>
      <w:r w:rsidRPr="00C631AF">
        <w:rPr>
          <w:rFonts w:ascii="Arial" w:hAnsi="Arial" w:cs="Arial"/>
          <w:i/>
        </w:rPr>
        <w:t>Hopes and fears: The development of a new curriculum in Wales.</w:t>
      </w:r>
      <w:r w:rsidRPr="00C631AF">
        <w:rPr>
          <w:rFonts w:ascii="Arial" w:hAnsi="Arial" w:cs="Arial"/>
        </w:rPr>
        <w:t xml:space="preserve"> Available at: </w:t>
      </w:r>
      <w:hyperlink r:id="rId45" w:history="1">
        <w:r w:rsidRPr="00C631AF">
          <w:rPr>
            <w:rStyle w:val="Hyperlink"/>
            <w:rFonts w:ascii="Arial" w:hAnsi="Arial" w:cs="Arial"/>
          </w:rPr>
          <w:t>https://wiserd.ac.uk/news/hopes-and-fears-development-new-curriculum-wales</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07D12885" w14:textId="77777777" w:rsidR="00C631AF" w:rsidRPr="00C631AF" w:rsidRDefault="00C631AF" w:rsidP="00C631AF">
      <w:pPr>
        <w:spacing w:line="276" w:lineRule="auto"/>
        <w:jc w:val="both"/>
        <w:rPr>
          <w:rFonts w:ascii="Arial" w:hAnsi="Arial" w:cs="Arial"/>
        </w:rPr>
      </w:pPr>
      <w:r w:rsidRPr="00C631AF">
        <w:rPr>
          <w:rFonts w:ascii="Arial" w:hAnsi="Arial" w:cs="Arial"/>
        </w:rPr>
        <w:t>Northamptonshire County Council (2014)</w:t>
      </w:r>
      <w:r w:rsidRPr="00C631AF">
        <w:rPr>
          <w:rFonts w:ascii="Arial" w:hAnsi="Arial" w:cs="Arial"/>
          <w:i/>
        </w:rPr>
        <w:t xml:space="preserve"> Guidance to support children’s learning and development.</w:t>
      </w:r>
      <w:r w:rsidRPr="00C631AF">
        <w:rPr>
          <w:rFonts w:ascii="Arial" w:hAnsi="Arial" w:cs="Arial"/>
        </w:rPr>
        <w:t xml:space="preserve"> Available at: </w:t>
      </w:r>
      <w:hyperlink r:id="rId46" w:history="1">
        <w:r w:rsidRPr="00C631AF">
          <w:rPr>
            <w:rStyle w:val="Hyperlink"/>
            <w:rFonts w:ascii="Arial" w:hAnsi="Arial" w:cs="Arial"/>
          </w:rPr>
          <w:t>https://www.northamptonshire.gov.uk/councilservices/children-families-education/early-years/information-for-childcare-providers/Documents/Tracking%20Progress%20in%20the%20EYFS%20-%20Guidance%202014-2015.pdf</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7E0C357A" w14:textId="77777777" w:rsidR="00C631AF" w:rsidRPr="00C631AF" w:rsidRDefault="00C631AF" w:rsidP="00C631AF">
      <w:pPr>
        <w:spacing w:line="276" w:lineRule="auto"/>
        <w:jc w:val="both"/>
        <w:rPr>
          <w:rFonts w:ascii="Arial" w:hAnsi="Arial" w:cs="Arial"/>
        </w:rPr>
      </w:pPr>
    </w:p>
    <w:p w14:paraId="356C8E3E" w14:textId="77777777" w:rsidR="00C631AF" w:rsidRPr="00C631AF" w:rsidRDefault="00C631AF" w:rsidP="00C631AF">
      <w:pPr>
        <w:spacing w:line="276" w:lineRule="auto"/>
        <w:jc w:val="both"/>
        <w:rPr>
          <w:rFonts w:ascii="Arial" w:hAnsi="Arial" w:cs="Arial"/>
          <w:color w:val="000000" w:themeColor="text1"/>
        </w:rPr>
      </w:pPr>
      <w:r w:rsidRPr="00C631AF">
        <w:rPr>
          <w:rFonts w:ascii="Arial" w:hAnsi="Arial" w:cs="Arial"/>
          <w:color w:val="000000" w:themeColor="text1"/>
        </w:rPr>
        <w:t xml:space="preserve">Ofsted (2017) </w:t>
      </w:r>
      <w:r w:rsidRPr="00C631AF">
        <w:rPr>
          <w:rFonts w:ascii="Arial" w:hAnsi="Arial" w:cs="Arial"/>
          <w:i/>
          <w:color w:val="000000" w:themeColor="text1"/>
        </w:rPr>
        <w:t>Cohort Tracking.</w:t>
      </w:r>
      <w:r w:rsidRPr="00C631AF">
        <w:rPr>
          <w:rFonts w:ascii="Arial" w:hAnsi="Arial" w:cs="Arial"/>
          <w:color w:val="000000" w:themeColor="text1"/>
        </w:rPr>
        <w:t xml:space="preserve"> Available at: </w:t>
      </w:r>
      <w:hyperlink r:id="rId47" w:history="1">
        <w:r w:rsidRPr="00C631AF">
          <w:rPr>
            <w:rStyle w:val="Hyperlink"/>
            <w:rFonts w:ascii="Arial" w:hAnsi="Arial" w:cs="Arial"/>
          </w:rPr>
          <w:t>https://thebigofstedconversation.co.uk/wp-content/uploads/Cohort-tracking-PowerPointPresentation-002.pdf</w:t>
        </w:r>
      </w:hyperlink>
      <w:r w:rsidRPr="00C631AF">
        <w:rPr>
          <w:rFonts w:ascii="Arial" w:hAnsi="Arial" w:cs="Arial"/>
          <w:color w:val="000000" w:themeColor="text1"/>
        </w:rPr>
        <w:t xml:space="preserve"> (</w:t>
      </w:r>
      <w:r w:rsidRPr="00C631AF">
        <w:rPr>
          <w:rFonts w:ascii="Arial" w:hAnsi="Arial" w:cs="Arial"/>
        </w:rPr>
        <w:t>Accessed: 20</w:t>
      </w:r>
      <w:r w:rsidRPr="00C631AF">
        <w:rPr>
          <w:rFonts w:ascii="Arial" w:hAnsi="Arial" w:cs="Arial"/>
          <w:vertAlign w:val="superscript"/>
        </w:rPr>
        <w:t>th</w:t>
      </w:r>
      <w:r w:rsidRPr="00C631AF">
        <w:rPr>
          <w:rFonts w:ascii="Arial" w:hAnsi="Arial" w:cs="Arial"/>
        </w:rPr>
        <w:t xml:space="preserve"> March 2021).</w:t>
      </w:r>
    </w:p>
    <w:p w14:paraId="2099C35B" w14:textId="77777777" w:rsidR="00C631AF" w:rsidRPr="00C631AF" w:rsidRDefault="00C631AF" w:rsidP="00C631AF">
      <w:pPr>
        <w:pStyle w:val="NormalWeb"/>
        <w:spacing w:line="276" w:lineRule="auto"/>
        <w:jc w:val="both"/>
        <w:rPr>
          <w:rFonts w:ascii="Arial" w:hAnsi="Arial" w:cs="Arial"/>
        </w:rPr>
      </w:pPr>
      <w:r w:rsidRPr="00C631AF">
        <w:rPr>
          <w:rFonts w:ascii="Arial" w:hAnsi="Arial" w:cs="Arial"/>
        </w:rPr>
        <w:t xml:space="preserve">Ofsted (2018) </w:t>
      </w:r>
      <w:r w:rsidRPr="00C631AF">
        <w:rPr>
          <w:rFonts w:ascii="Arial" w:hAnsi="Arial" w:cs="Arial"/>
          <w:i/>
        </w:rPr>
        <w:t xml:space="preserve">An investigation into how to assess the quality of education through curriculum intent, implementation and impact. </w:t>
      </w:r>
      <w:r w:rsidRPr="00C631AF">
        <w:rPr>
          <w:rFonts w:ascii="Arial" w:hAnsi="Arial" w:cs="Arial"/>
        </w:rPr>
        <w:t xml:space="preserve">Available at: </w:t>
      </w:r>
      <w:hyperlink r:id="rId48" w:history="1">
        <w:r w:rsidRPr="00C631AF">
          <w:rPr>
            <w:rStyle w:val="Hyperlink"/>
            <w:rFonts w:ascii="Arial" w:hAnsi="Arial" w:cs="Arial"/>
          </w:rPr>
          <w:t>https://assets.publishing.service.gov.uk/government/uploads/system/uploads/attachment_data/file/936097/Curriculum_research_How_to_assess_intent_and_implementation_of_curriculum_191218.pdf</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45E843F0" w14:textId="77777777" w:rsidR="00C631AF" w:rsidRPr="00C631AF" w:rsidRDefault="00C631AF" w:rsidP="00C631AF">
      <w:pPr>
        <w:pStyle w:val="NormalWeb"/>
        <w:spacing w:line="276" w:lineRule="auto"/>
        <w:jc w:val="both"/>
        <w:rPr>
          <w:rFonts w:ascii="Arial" w:hAnsi="Arial" w:cs="Arial"/>
        </w:rPr>
      </w:pPr>
      <w:r w:rsidRPr="00C631AF">
        <w:rPr>
          <w:rFonts w:ascii="Arial" w:hAnsi="Arial" w:cs="Arial"/>
        </w:rPr>
        <w:t xml:space="preserve">O’Gorman, L. and Ailwood, J. (2012) ‘They Get Fed Up with Playing’: parents’ views on play based-learning in the Preparatory Year’, </w:t>
      </w:r>
      <w:r w:rsidRPr="00C631AF">
        <w:rPr>
          <w:rFonts w:ascii="Arial" w:hAnsi="Arial" w:cs="Arial"/>
          <w:i/>
        </w:rPr>
        <w:t xml:space="preserve">Contemporary Issues in Early Childhood, </w:t>
      </w:r>
      <w:r w:rsidRPr="00C631AF">
        <w:rPr>
          <w:rFonts w:ascii="Arial" w:hAnsi="Arial" w:cs="Arial"/>
        </w:rPr>
        <w:t xml:space="preserve">13(4), pp. 269-271, Available at: </w:t>
      </w:r>
      <w:hyperlink r:id="rId49" w:history="1">
        <w:r w:rsidRPr="00C631AF">
          <w:rPr>
            <w:rStyle w:val="Hyperlink"/>
            <w:rFonts w:ascii="Arial" w:hAnsi="Arial" w:cs="Arial"/>
          </w:rPr>
          <w:t>https://journals.sagepub.com/doi/pdf/10.2304/ciec.2012.13.4.266</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7A832BC5"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Oxfordshire County Council (2014) </w:t>
      </w:r>
      <w:r w:rsidRPr="00C631AF">
        <w:rPr>
          <w:rFonts w:ascii="Arial" w:hAnsi="Arial" w:cs="Arial"/>
          <w:i/>
        </w:rPr>
        <w:t>Early Years Tracking Tool User Guide.</w:t>
      </w:r>
      <w:r w:rsidRPr="00C631AF">
        <w:rPr>
          <w:rFonts w:ascii="Arial" w:hAnsi="Arial" w:cs="Arial"/>
        </w:rPr>
        <w:t xml:space="preserve"> Available at: </w:t>
      </w:r>
      <w:hyperlink r:id="rId50" w:history="1">
        <w:r w:rsidRPr="00C631AF">
          <w:rPr>
            <w:rStyle w:val="Hyperlink"/>
            <w:rFonts w:ascii="Arial" w:hAnsi="Arial" w:cs="Arial"/>
          </w:rPr>
          <w:t>https://www2.oxfordshire.gov.uk/cms/sites/default/files/folders/documents/childrened</w:t>
        </w:r>
        <w:r w:rsidRPr="00C631AF">
          <w:rPr>
            <w:rStyle w:val="Hyperlink"/>
            <w:rFonts w:ascii="Arial" w:hAnsi="Arial" w:cs="Arial"/>
          </w:rPr>
          <w:lastRenderedPageBreak/>
          <w:t>ucationandfamilies/educationandlearning/earlyyearschildcare/workinginearlyyears/Early_Years_Tracking_Tool_%20User_Guide_2014.pdf</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15331FC0" w14:textId="77777777" w:rsidR="00C631AF" w:rsidRPr="00C631AF" w:rsidRDefault="00C631AF" w:rsidP="00C631AF">
      <w:pPr>
        <w:spacing w:line="276" w:lineRule="auto"/>
        <w:jc w:val="both"/>
        <w:rPr>
          <w:rFonts w:ascii="Arial" w:hAnsi="Arial" w:cs="Arial"/>
        </w:rPr>
      </w:pPr>
    </w:p>
    <w:p w14:paraId="6555D3E7"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Parker, R. and Thomsen, B. (2019) </w:t>
      </w:r>
      <w:r w:rsidRPr="00C631AF">
        <w:rPr>
          <w:rFonts w:ascii="Arial" w:eastAsia="Times New Roman" w:hAnsi="Arial" w:cs="Arial"/>
          <w:i/>
          <w:color w:val="111111"/>
          <w:kern w:val="36"/>
        </w:rPr>
        <w:t>Playful integrated pedagogies that foster children's holistic skills development in the primary school classroom.</w:t>
      </w:r>
      <w:r w:rsidRPr="00C631AF">
        <w:rPr>
          <w:rFonts w:ascii="Arial" w:eastAsia="Times New Roman" w:hAnsi="Arial" w:cs="Arial"/>
          <w:color w:val="111111"/>
          <w:kern w:val="36"/>
        </w:rPr>
        <w:t xml:space="preserve"> Available at: </w:t>
      </w:r>
      <w:hyperlink r:id="rId51" w:history="1">
        <w:r w:rsidRPr="00C631AF">
          <w:rPr>
            <w:rStyle w:val="Hyperlink"/>
            <w:rFonts w:ascii="Arial" w:eastAsia="Times New Roman" w:hAnsi="Arial" w:cs="Arial"/>
            <w:kern w:val="36"/>
          </w:rPr>
          <w:t>https://www.researchgate.net/publication/332407365_Playful_integrated_pedagogies_that_foster_children%27s_holistic_skills_development_in_the_primary_school_classroom</w:t>
        </w:r>
      </w:hyperlink>
      <w:r w:rsidRPr="00C631AF">
        <w:rPr>
          <w:rFonts w:ascii="Arial" w:eastAsia="Times New Roman" w:hAnsi="Arial" w:cs="Arial"/>
          <w:color w:val="111111"/>
          <w:kern w:val="36"/>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28AF25E0"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Parrott, N. (2019) </w:t>
      </w:r>
      <w:r w:rsidRPr="00C631AF">
        <w:rPr>
          <w:rFonts w:ascii="Arial" w:hAnsi="Arial" w:cs="Arial"/>
          <w:i/>
        </w:rPr>
        <w:t>Improving your pupils’ retention and retrieval</w:t>
      </w:r>
      <w:r w:rsidRPr="00C631AF">
        <w:rPr>
          <w:rFonts w:ascii="Arial" w:hAnsi="Arial" w:cs="Arial"/>
        </w:rPr>
        <w:t xml:space="preserve">. Available at: </w:t>
      </w:r>
      <w:hyperlink r:id="rId52" w:history="1">
        <w:r w:rsidRPr="00C631AF">
          <w:rPr>
            <w:rStyle w:val="Hyperlink"/>
            <w:rFonts w:ascii="Arial" w:hAnsi="Arial" w:cs="Arial"/>
          </w:rPr>
          <w:t>https://www.headteacher-update.co.uk/best-practice-article/improving-your-pupils-retention-and-retrieval/222026</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624CDDDC" w14:textId="77777777" w:rsidR="00C631AF" w:rsidRPr="00C631AF" w:rsidRDefault="00C631AF" w:rsidP="00C631AF">
      <w:pPr>
        <w:spacing w:line="276" w:lineRule="auto"/>
        <w:jc w:val="both"/>
        <w:rPr>
          <w:rFonts w:ascii="Arial" w:hAnsi="Arial" w:cs="Arial"/>
          <w:color w:val="000000" w:themeColor="text1"/>
        </w:rPr>
      </w:pPr>
    </w:p>
    <w:p w14:paraId="39E838CF" w14:textId="77777777" w:rsidR="00C631AF" w:rsidRPr="00C631AF" w:rsidRDefault="00C631AF" w:rsidP="00C631AF">
      <w:pPr>
        <w:spacing w:line="276" w:lineRule="auto"/>
        <w:jc w:val="both"/>
        <w:rPr>
          <w:rFonts w:ascii="Arial" w:hAnsi="Arial" w:cs="Arial"/>
          <w:color w:val="000000" w:themeColor="text1"/>
        </w:rPr>
      </w:pPr>
      <w:r w:rsidRPr="00C631AF">
        <w:rPr>
          <w:rFonts w:ascii="Arial" w:hAnsi="Arial" w:cs="Arial"/>
          <w:color w:val="000000" w:themeColor="text1"/>
        </w:rPr>
        <w:t xml:space="preserve">Payne, K. (2020) </w:t>
      </w:r>
      <w:r w:rsidRPr="00C631AF">
        <w:rPr>
          <w:rFonts w:ascii="Arial" w:hAnsi="Arial" w:cs="Arial"/>
          <w:i/>
          <w:color w:val="000000" w:themeColor="text1"/>
        </w:rPr>
        <w:t>Respond – don’t react! How to support challenging behaviour in early years</w:t>
      </w:r>
      <w:r w:rsidRPr="00C631AF">
        <w:rPr>
          <w:rFonts w:ascii="Arial" w:hAnsi="Arial" w:cs="Arial"/>
          <w:color w:val="000000" w:themeColor="text1"/>
        </w:rPr>
        <w:t xml:space="preserve">. Available at: </w:t>
      </w:r>
      <w:hyperlink r:id="rId53" w:history="1">
        <w:r w:rsidRPr="00C631AF">
          <w:rPr>
            <w:rStyle w:val="Hyperlink"/>
            <w:rFonts w:ascii="Arial" w:hAnsi="Arial" w:cs="Arial"/>
          </w:rPr>
          <w:t>https://kinderly.co.uk/2020/06/26/respond-dont-react-how-to-support-challenging-behaviour-in-early-years/</w:t>
        </w:r>
      </w:hyperlink>
      <w:r w:rsidRPr="00C631AF">
        <w:rPr>
          <w:rFonts w:ascii="Arial" w:hAnsi="Arial" w:cs="Arial"/>
          <w:color w:val="000000" w:themeColor="text1"/>
        </w:rPr>
        <w:t xml:space="preserve"> </w:t>
      </w:r>
      <w:r w:rsidRPr="00C631AF">
        <w:rPr>
          <w:rFonts w:ascii="Arial" w:hAnsi="Arial" w:cs="Arial"/>
        </w:rPr>
        <w:t>Accessed: 9</w:t>
      </w:r>
      <w:r w:rsidRPr="00C631AF">
        <w:rPr>
          <w:rFonts w:ascii="Arial" w:hAnsi="Arial" w:cs="Arial"/>
          <w:vertAlign w:val="superscript"/>
        </w:rPr>
        <w:t>th</w:t>
      </w:r>
      <w:r w:rsidRPr="00C631AF">
        <w:rPr>
          <w:rFonts w:ascii="Arial" w:hAnsi="Arial" w:cs="Arial"/>
        </w:rPr>
        <w:t xml:space="preserve"> March 2021).</w:t>
      </w:r>
    </w:p>
    <w:p w14:paraId="1CD828A8" w14:textId="77777777" w:rsidR="00C631AF" w:rsidRPr="00C631AF" w:rsidRDefault="00C631AF" w:rsidP="00C631AF">
      <w:pPr>
        <w:spacing w:line="276" w:lineRule="auto"/>
        <w:jc w:val="both"/>
        <w:rPr>
          <w:rFonts w:ascii="Arial" w:hAnsi="Arial" w:cs="Arial"/>
        </w:rPr>
      </w:pPr>
    </w:p>
    <w:p w14:paraId="2B9C6523"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Play Wales (2020) </w:t>
      </w:r>
      <w:r w:rsidRPr="00C631AF">
        <w:rPr>
          <w:rFonts w:ascii="Arial" w:hAnsi="Arial" w:cs="Arial"/>
          <w:i/>
        </w:rPr>
        <w:t>Play sufficiency in Wales.</w:t>
      </w:r>
      <w:r w:rsidRPr="00C631AF">
        <w:rPr>
          <w:rFonts w:ascii="Arial" w:hAnsi="Arial" w:cs="Arial"/>
        </w:rPr>
        <w:t xml:space="preserve"> Available at: </w:t>
      </w:r>
      <w:hyperlink r:id="rId54" w:history="1">
        <w:r w:rsidRPr="00C631AF">
          <w:rPr>
            <w:rStyle w:val="Hyperlink"/>
            <w:rFonts w:ascii="Arial" w:hAnsi="Arial" w:cs="Arial"/>
          </w:rPr>
          <w:t>https://www.playwales.org.uk/eng/publications/informationsheets</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29E0BAB8" w14:textId="77777777" w:rsidR="00C631AF" w:rsidRPr="00C631AF" w:rsidRDefault="00C631AF" w:rsidP="00C631AF">
      <w:pPr>
        <w:spacing w:line="276" w:lineRule="auto"/>
        <w:jc w:val="both"/>
        <w:rPr>
          <w:rFonts w:ascii="Arial" w:hAnsi="Arial" w:cs="Arial"/>
        </w:rPr>
      </w:pPr>
    </w:p>
    <w:p w14:paraId="2D67F7DE"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Pembroke, J. (2020) </w:t>
      </w:r>
      <w:r w:rsidRPr="00C631AF">
        <w:rPr>
          <w:rFonts w:ascii="Arial" w:hAnsi="Arial" w:cs="Arial"/>
          <w:i/>
        </w:rPr>
        <w:t>The thorny issue of tracking in Early Years</w:t>
      </w:r>
      <w:r w:rsidRPr="00C631AF">
        <w:rPr>
          <w:rFonts w:ascii="Arial" w:hAnsi="Arial" w:cs="Arial"/>
        </w:rPr>
        <w:t xml:space="preserve">. Available at: </w:t>
      </w:r>
      <w:hyperlink r:id="rId55" w:history="1">
        <w:r w:rsidRPr="00C631AF">
          <w:rPr>
            <w:rStyle w:val="Hyperlink"/>
            <w:rFonts w:ascii="Arial" w:hAnsi="Arial" w:cs="Arial"/>
          </w:rPr>
          <w:t>https://www.sigplus.co.uk/2020/10/the-thorny-issue-of-tracking-in-early-years/</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089CBD05" w14:textId="77777777" w:rsidR="00C631AF" w:rsidRPr="00C631AF" w:rsidRDefault="00C631AF" w:rsidP="00C631AF">
      <w:pPr>
        <w:spacing w:line="276" w:lineRule="auto"/>
        <w:jc w:val="both"/>
        <w:rPr>
          <w:rFonts w:ascii="Arial" w:hAnsi="Arial" w:cs="Arial"/>
        </w:rPr>
      </w:pPr>
    </w:p>
    <w:p w14:paraId="000C133B"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Peterson, G. and Elam, E. (2021) </w:t>
      </w:r>
      <w:r w:rsidRPr="00C631AF">
        <w:rPr>
          <w:rFonts w:ascii="Arial" w:hAnsi="Arial" w:cs="Arial"/>
          <w:i/>
        </w:rPr>
        <w:t>Assessing Children’s Development</w:t>
      </w:r>
      <w:r w:rsidRPr="00C631AF">
        <w:rPr>
          <w:rFonts w:ascii="Arial" w:hAnsi="Arial" w:cs="Arial"/>
        </w:rPr>
        <w:t xml:space="preserve">. Available at: </w:t>
      </w:r>
      <w:hyperlink r:id="rId56" w:history="1">
        <w:r w:rsidRPr="00C631AF">
          <w:rPr>
            <w:rStyle w:val="Hyperlink"/>
            <w:rFonts w:ascii="Arial" w:hAnsi="Arial" w:cs="Arial"/>
          </w:rPr>
          <w:t>https://socialsci.libretexts.org/Bookshelves/Early_Childhood_Education/Book%3A_Observation_and_Assessment_in_Early_Childhood_Education_(Peterson_and_Elam)/06%3A_Using_Documentation_and_Assessment_to_Communicate_with_Families/6.03%3A_Assessing_Childrens_Development</w:t>
        </w:r>
      </w:hyperlink>
      <w:r w:rsidRPr="00C631AF">
        <w:rPr>
          <w:rFonts w:ascii="Arial" w:hAnsi="Arial" w:cs="Arial"/>
        </w:rPr>
        <w:t xml:space="preserve"> (Accessed: 20</w:t>
      </w:r>
      <w:r w:rsidRPr="00C631AF">
        <w:rPr>
          <w:rFonts w:ascii="Arial" w:hAnsi="Arial" w:cs="Arial"/>
          <w:vertAlign w:val="superscript"/>
        </w:rPr>
        <w:t>th</w:t>
      </w:r>
      <w:r w:rsidRPr="00C631AF">
        <w:rPr>
          <w:rFonts w:ascii="Arial" w:hAnsi="Arial" w:cs="Arial"/>
        </w:rPr>
        <w:t xml:space="preserve"> March 2021).</w:t>
      </w:r>
    </w:p>
    <w:p w14:paraId="6A4A6A90" w14:textId="77777777" w:rsidR="00C631AF" w:rsidRPr="00C631AF" w:rsidRDefault="00C631AF" w:rsidP="00C631AF">
      <w:pPr>
        <w:spacing w:line="276" w:lineRule="auto"/>
        <w:jc w:val="both"/>
        <w:rPr>
          <w:rFonts w:ascii="Arial" w:hAnsi="Arial" w:cs="Arial"/>
        </w:rPr>
      </w:pPr>
    </w:p>
    <w:p w14:paraId="43E715FE" w14:textId="77777777" w:rsidR="00C631AF" w:rsidRPr="00C631AF" w:rsidRDefault="00C631AF" w:rsidP="00C631AF">
      <w:pPr>
        <w:pStyle w:val="NormalWeb"/>
        <w:spacing w:line="276" w:lineRule="auto"/>
        <w:jc w:val="both"/>
        <w:rPr>
          <w:rFonts w:ascii="Arial" w:hAnsi="Arial" w:cs="Arial"/>
          <w:color w:val="000000" w:themeColor="text1"/>
        </w:rPr>
      </w:pPr>
      <w:r w:rsidRPr="00C631AF">
        <w:rPr>
          <w:rFonts w:ascii="Arial" w:hAnsi="Arial" w:cs="Arial"/>
          <w:color w:val="000000" w:themeColor="text1"/>
        </w:rPr>
        <w:t>Power, S. et al. (2019) ‘How child-centred education favours some learners more than others’,</w:t>
      </w:r>
      <w:r w:rsidRPr="00C631AF">
        <w:rPr>
          <w:rFonts w:ascii="Arial" w:hAnsi="Arial" w:cs="Arial"/>
          <w:i/>
          <w:color w:val="000000" w:themeColor="text1"/>
        </w:rPr>
        <w:t xml:space="preserve"> An International Journal of Major Studies in Education</w:t>
      </w:r>
      <w:r w:rsidRPr="00C631AF">
        <w:rPr>
          <w:rFonts w:ascii="Arial" w:hAnsi="Arial" w:cs="Arial"/>
          <w:color w:val="000000" w:themeColor="text1"/>
        </w:rPr>
        <w:t xml:space="preserve">, 7(3) pp. 573-575, DOI: 10.1002/rev3.3137 </w:t>
      </w:r>
    </w:p>
    <w:p w14:paraId="1343862C" w14:textId="77777777" w:rsidR="00C631AF" w:rsidRPr="00C631AF" w:rsidRDefault="00C631AF" w:rsidP="00C631AF">
      <w:pPr>
        <w:spacing w:line="276" w:lineRule="auto"/>
        <w:jc w:val="both"/>
        <w:rPr>
          <w:rFonts w:ascii="Arial" w:eastAsia="Times New Roman" w:hAnsi="Arial" w:cs="Arial"/>
        </w:rPr>
      </w:pPr>
      <w:r w:rsidRPr="00C631AF">
        <w:rPr>
          <w:rFonts w:ascii="Arial" w:eastAsia="Times New Roman" w:hAnsi="Arial" w:cs="Arial"/>
        </w:rPr>
        <w:t xml:space="preserve">Professional Association for Childcare and Early Years (2016) </w:t>
      </w:r>
      <w:r w:rsidRPr="00C631AF">
        <w:rPr>
          <w:rFonts w:ascii="Arial" w:eastAsia="Times New Roman" w:hAnsi="Arial" w:cs="Arial"/>
          <w:i/>
        </w:rPr>
        <w:t>Theories of child development</w:t>
      </w:r>
      <w:r w:rsidRPr="00C631AF">
        <w:rPr>
          <w:rFonts w:ascii="Arial" w:eastAsia="Times New Roman" w:hAnsi="Arial" w:cs="Arial"/>
        </w:rPr>
        <w:t xml:space="preserve">. Available at: </w:t>
      </w:r>
      <w:hyperlink r:id="rId57" w:history="1">
        <w:r w:rsidRPr="00C631AF">
          <w:rPr>
            <w:rStyle w:val="Hyperlink"/>
            <w:rFonts w:ascii="Arial" w:eastAsia="Times New Roman" w:hAnsi="Arial" w:cs="Arial"/>
          </w:rPr>
          <w:t>https://www.pacey.org.uk/Pacey/media/Website-files/PACEY%20member%20practice%20guides%20(PDFs)/PG28-Theories-of-child-development.pdf</w:t>
        </w:r>
      </w:hyperlink>
      <w:r w:rsidRPr="00C631AF">
        <w:rPr>
          <w:rFonts w:ascii="Arial" w:eastAsia="Times New Roman" w:hAnsi="Arial" w:cs="Arial"/>
        </w:rPr>
        <w:t xml:space="preserve">  (Accessed: </w:t>
      </w:r>
      <w:r w:rsidRPr="00C631AF">
        <w:rPr>
          <w:rFonts w:ascii="Arial" w:hAnsi="Arial" w:cs="Arial"/>
        </w:rPr>
        <w:t>11</w:t>
      </w:r>
      <w:r w:rsidRPr="00C631AF">
        <w:rPr>
          <w:rFonts w:ascii="Arial" w:hAnsi="Arial" w:cs="Arial"/>
          <w:vertAlign w:val="superscript"/>
        </w:rPr>
        <w:t>th</w:t>
      </w:r>
      <w:r w:rsidRPr="00C631AF">
        <w:rPr>
          <w:rFonts w:ascii="Arial" w:hAnsi="Arial" w:cs="Arial"/>
        </w:rPr>
        <w:t xml:space="preserve"> March 2021).</w:t>
      </w:r>
    </w:p>
    <w:p w14:paraId="207EF1BF" w14:textId="77777777" w:rsidR="00C631AF" w:rsidRPr="00C631AF" w:rsidRDefault="00C631AF" w:rsidP="00C631AF">
      <w:pPr>
        <w:spacing w:line="276" w:lineRule="auto"/>
        <w:jc w:val="both"/>
        <w:rPr>
          <w:rFonts w:ascii="Arial" w:hAnsi="Arial" w:cs="Arial"/>
        </w:rPr>
      </w:pPr>
    </w:p>
    <w:p w14:paraId="410CE2DC" w14:textId="77777777" w:rsidR="00C631AF" w:rsidRPr="00C631AF" w:rsidRDefault="00C631AF" w:rsidP="00C631AF">
      <w:pPr>
        <w:spacing w:line="276" w:lineRule="auto"/>
        <w:jc w:val="both"/>
        <w:rPr>
          <w:rFonts w:ascii="Arial" w:hAnsi="Arial" w:cs="Arial"/>
        </w:rPr>
      </w:pPr>
      <w:r w:rsidRPr="00C631AF">
        <w:rPr>
          <w:rFonts w:ascii="Arial" w:eastAsia="Times New Roman" w:hAnsi="Arial" w:cs="Arial"/>
        </w:rPr>
        <w:t xml:space="preserve">Professional Association for Childcare and Early Years (2016) </w:t>
      </w:r>
      <w:r w:rsidRPr="00C631AF">
        <w:rPr>
          <w:rFonts w:ascii="Arial" w:eastAsia="Times New Roman" w:hAnsi="Arial" w:cs="Arial"/>
          <w:i/>
        </w:rPr>
        <w:t xml:space="preserve">Child observations and learning journeys. </w:t>
      </w:r>
      <w:r w:rsidRPr="00C631AF">
        <w:rPr>
          <w:rFonts w:ascii="Arial" w:eastAsia="Times New Roman" w:hAnsi="Arial" w:cs="Arial"/>
        </w:rPr>
        <w:t xml:space="preserve">Available at: </w:t>
      </w:r>
      <w:hyperlink r:id="rId58" w:history="1">
        <w:r w:rsidRPr="00C631AF">
          <w:rPr>
            <w:rStyle w:val="Hyperlink"/>
            <w:rFonts w:ascii="Arial" w:eastAsia="Times New Roman" w:hAnsi="Arial" w:cs="Arial"/>
          </w:rPr>
          <w:t>https://www.pacey.org.uk/Pacey/media/Website-files/PACEY%20member%20practice%20guides%20(PDFs)/PG05-Child-observations-learning-journeys.pdf</w:t>
        </w:r>
      </w:hyperlink>
      <w:r w:rsidRPr="00C631AF">
        <w:rPr>
          <w:rFonts w:ascii="Arial" w:eastAsia="Times New Roman" w:hAnsi="Arial" w:cs="Arial"/>
        </w:rPr>
        <w:t xml:space="preserve"> (Accessed: </w:t>
      </w:r>
      <w:r w:rsidRPr="00C631AF">
        <w:rPr>
          <w:rFonts w:ascii="Arial" w:hAnsi="Arial" w:cs="Arial"/>
        </w:rPr>
        <w:t>11</w:t>
      </w:r>
      <w:r w:rsidRPr="00C631AF">
        <w:rPr>
          <w:rFonts w:ascii="Arial" w:hAnsi="Arial" w:cs="Arial"/>
          <w:vertAlign w:val="superscript"/>
        </w:rPr>
        <w:t>th</w:t>
      </w:r>
      <w:r w:rsidRPr="00C631AF">
        <w:rPr>
          <w:rFonts w:ascii="Arial" w:hAnsi="Arial" w:cs="Arial"/>
        </w:rPr>
        <w:t xml:space="preserve"> March 2021).</w:t>
      </w:r>
    </w:p>
    <w:p w14:paraId="2667EDC9" w14:textId="77777777" w:rsidR="00C631AF" w:rsidRPr="00C631AF" w:rsidRDefault="00C631AF" w:rsidP="00C631AF">
      <w:pPr>
        <w:pStyle w:val="Heading1"/>
        <w:spacing w:line="276" w:lineRule="auto"/>
        <w:jc w:val="both"/>
        <w:rPr>
          <w:rFonts w:ascii="Arial" w:hAnsi="Arial" w:cs="Arial"/>
          <w:b w:val="0"/>
          <w:sz w:val="24"/>
          <w:szCs w:val="24"/>
        </w:rPr>
      </w:pPr>
      <w:r w:rsidRPr="00C631AF">
        <w:rPr>
          <w:rFonts w:ascii="Arial" w:hAnsi="Arial" w:cs="Arial"/>
          <w:b w:val="0"/>
          <w:sz w:val="24"/>
          <w:szCs w:val="24"/>
        </w:rPr>
        <w:lastRenderedPageBreak/>
        <w:t xml:space="preserve">Seehorn, A. (2020) </w:t>
      </w:r>
      <w:r w:rsidRPr="00C631AF">
        <w:rPr>
          <w:rFonts w:ascii="Arial" w:hAnsi="Arial" w:cs="Arial"/>
          <w:b w:val="0"/>
          <w:i/>
          <w:color w:val="333333"/>
          <w:sz w:val="24"/>
          <w:szCs w:val="24"/>
        </w:rPr>
        <w:t xml:space="preserve">Advantages &amp; disadvantages of informal assessment in early childhood education. </w:t>
      </w:r>
      <w:r w:rsidRPr="00C631AF">
        <w:rPr>
          <w:rFonts w:ascii="Arial" w:hAnsi="Arial" w:cs="Arial"/>
          <w:b w:val="0"/>
          <w:color w:val="333333"/>
          <w:sz w:val="24"/>
          <w:szCs w:val="24"/>
        </w:rPr>
        <w:t xml:space="preserve">Available at: </w:t>
      </w:r>
      <w:hyperlink r:id="rId59" w:history="1">
        <w:r w:rsidRPr="00C631AF">
          <w:rPr>
            <w:rStyle w:val="Hyperlink"/>
            <w:rFonts w:ascii="Arial" w:hAnsi="Arial" w:cs="Arial"/>
            <w:b w:val="0"/>
            <w:sz w:val="24"/>
            <w:szCs w:val="24"/>
          </w:rPr>
          <w:t>https://www.ehow.co.uk/info_8487340_advantages-assessment-early-childhood-education.html</w:t>
        </w:r>
      </w:hyperlink>
      <w:r w:rsidRPr="00C631AF">
        <w:rPr>
          <w:rFonts w:ascii="Arial" w:hAnsi="Arial" w:cs="Arial"/>
          <w:b w:val="0"/>
          <w:color w:val="333333"/>
          <w:sz w:val="24"/>
          <w:szCs w:val="24"/>
        </w:rPr>
        <w:t xml:space="preserve"> (</w:t>
      </w:r>
      <w:r w:rsidRPr="00C631AF">
        <w:rPr>
          <w:rFonts w:ascii="Arial" w:hAnsi="Arial" w:cs="Arial"/>
          <w:b w:val="0"/>
          <w:sz w:val="24"/>
          <w:szCs w:val="24"/>
        </w:rPr>
        <w:t>Accessed: 9</w:t>
      </w:r>
      <w:r w:rsidRPr="00C631AF">
        <w:rPr>
          <w:rFonts w:ascii="Arial" w:hAnsi="Arial" w:cs="Arial"/>
          <w:b w:val="0"/>
          <w:sz w:val="24"/>
          <w:szCs w:val="24"/>
          <w:vertAlign w:val="superscript"/>
        </w:rPr>
        <w:t>th</w:t>
      </w:r>
      <w:r w:rsidRPr="00C631AF">
        <w:rPr>
          <w:rFonts w:ascii="Arial" w:hAnsi="Arial" w:cs="Arial"/>
          <w:b w:val="0"/>
          <w:sz w:val="24"/>
          <w:szCs w:val="24"/>
        </w:rPr>
        <w:t xml:space="preserve"> March 2021).</w:t>
      </w:r>
    </w:p>
    <w:p w14:paraId="7C1A0604"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Scottish Government (2020) </w:t>
      </w:r>
      <w:r w:rsidRPr="00C631AF">
        <w:rPr>
          <w:rFonts w:ascii="Arial" w:hAnsi="Arial" w:cs="Arial"/>
          <w:i/>
        </w:rPr>
        <w:t xml:space="preserve">Out to Play – creating outdoor play experiences for children: practical guidance. </w:t>
      </w:r>
      <w:r w:rsidRPr="00C631AF">
        <w:rPr>
          <w:rFonts w:ascii="Arial" w:hAnsi="Arial" w:cs="Arial"/>
        </w:rPr>
        <w:t xml:space="preserve">Available at: </w:t>
      </w:r>
      <w:hyperlink r:id="rId60" w:history="1">
        <w:r w:rsidRPr="00C631AF">
          <w:rPr>
            <w:rStyle w:val="Hyperlink"/>
            <w:rFonts w:ascii="Arial" w:hAnsi="Arial" w:cs="Arial"/>
          </w:rPr>
          <w:t>https://www.gov.scot/publications/out-play-practical-guidance-creating-outdoor-play-experiences-children/pages/6/</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0D65CB08"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Social Care Wales (2018) </w:t>
      </w:r>
      <w:r w:rsidRPr="00C631AF">
        <w:rPr>
          <w:rFonts w:ascii="Arial" w:hAnsi="Arial" w:cs="Arial"/>
          <w:i/>
        </w:rPr>
        <w:t xml:space="preserve">All Wales induction framework for early years and childcare. </w:t>
      </w:r>
      <w:r w:rsidRPr="00C631AF">
        <w:rPr>
          <w:rFonts w:ascii="Arial" w:hAnsi="Arial" w:cs="Arial"/>
        </w:rPr>
        <w:t xml:space="preserve">Available at: </w:t>
      </w:r>
      <w:hyperlink r:id="rId61" w:history="1">
        <w:r w:rsidRPr="00C631AF">
          <w:rPr>
            <w:rStyle w:val="Hyperlink"/>
            <w:rFonts w:ascii="Arial" w:hAnsi="Arial" w:cs="Arial"/>
          </w:rPr>
          <w:t>https://socialcare.wales/cms_assets/file-uploads/All-Wales-induction-framework-for-early-years-and-childcare.pdf</w:t>
        </w:r>
      </w:hyperlink>
      <w:r w:rsidRPr="00C631AF">
        <w:rPr>
          <w:rFonts w:ascii="Arial" w:hAnsi="Arial" w:cs="Arial"/>
        </w:rPr>
        <w:t xml:space="preserve"> Accessed: 20</w:t>
      </w:r>
      <w:r w:rsidRPr="00C631AF">
        <w:rPr>
          <w:rFonts w:ascii="Arial" w:hAnsi="Arial" w:cs="Arial"/>
          <w:vertAlign w:val="superscript"/>
        </w:rPr>
        <w:t>th</w:t>
      </w:r>
      <w:r w:rsidRPr="00C631AF">
        <w:rPr>
          <w:rFonts w:ascii="Arial" w:hAnsi="Arial" w:cs="Arial"/>
        </w:rPr>
        <w:t xml:space="preserve"> March 2021).</w:t>
      </w:r>
    </w:p>
    <w:p w14:paraId="152AA3E3" w14:textId="77777777" w:rsidR="00C631AF" w:rsidRPr="00C631AF" w:rsidRDefault="00C631AF" w:rsidP="00C631AF">
      <w:pPr>
        <w:spacing w:line="276" w:lineRule="auto"/>
        <w:jc w:val="both"/>
        <w:rPr>
          <w:rFonts w:ascii="Arial" w:hAnsi="Arial" w:cs="Arial"/>
        </w:rPr>
      </w:pPr>
    </w:p>
    <w:p w14:paraId="1FDDF4DD" w14:textId="77777777" w:rsidR="00C631AF" w:rsidRPr="00C631AF" w:rsidRDefault="00C631AF" w:rsidP="00C631AF">
      <w:pPr>
        <w:pStyle w:val="NormalWeb"/>
        <w:shd w:val="clear" w:color="auto" w:fill="FFFFFF"/>
        <w:spacing w:line="276" w:lineRule="auto"/>
        <w:jc w:val="both"/>
        <w:rPr>
          <w:rFonts w:ascii="Arial" w:hAnsi="Arial" w:cs="Arial"/>
          <w:color w:val="000000" w:themeColor="text1"/>
        </w:rPr>
      </w:pPr>
      <w:r w:rsidRPr="00C631AF">
        <w:rPr>
          <w:rFonts w:ascii="Arial" w:hAnsi="Arial" w:cs="Arial"/>
          <w:color w:val="000000" w:themeColor="text1"/>
        </w:rPr>
        <w:t xml:space="preserve">Social Care Wales (2015) </w:t>
      </w:r>
      <w:r w:rsidRPr="00C631AF">
        <w:rPr>
          <w:rFonts w:ascii="Arial" w:hAnsi="Arial" w:cs="Arial"/>
          <w:i/>
          <w:color w:val="000000" w:themeColor="text1"/>
        </w:rPr>
        <w:t>Best Practice Guidance for Learning and Assessment.</w:t>
      </w:r>
      <w:r w:rsidRPr="00C631AF">
        <w:rPr>
          <w:rFonts w:ascii="Arial" w:hAnsi="Arial" w:cs="Arial"/>
          <w:color w:val="000000" w:themeColor="text1"/>
        </w:rPr>
        <w:t xml:space="preserve"> Available at: </w:t>
      </w:r>
      <w:hyperlink r:id="rId62" w:history="1">
        <w:r w:rsidRPr="00C631AF">
          <w:rPr>
            <w:rStyle w:val="Hyperlink"/>
            <w:rFonts w:ascii="Arial" w:hAnsi="Arial" w:cs="Arial"/>
          </w:rPr>
          <w:t>https://socialcare.wales/cms_assets/file-uploads/Best-Practice-Guidance-for-Learning-and-Assessment.pdf</w:t>
        </w:r>
      </w:hyperlink>
      <w:r w:rsidRPr="00C631AF">
        <w:rPr>
          <w:rFonts w:ascii="Arial" w:hAnsi="Arial" w:cs="Arial"/>
          <w:color w:val="000000" w:themeColor="text1"/>
        </w:rPr>
        <w:t xml:space="preserve"> (Accessed: </w:t>
      </w:r>
      <w:r w:rsidRPr="00C631AF">
        <w:rPr>
          <w:rFonts w:ascii="Arial" w:hAnsi="Arial" w:cs="Arial"/>
        </w:rPr>
        <w:t>11</w:t>
      </w:r>
      <w:r w:rsidRPr="00C631AF">
        <w:rPr>
          <w:rFonts w:ascii="Arial" w:hAnsi="Arial" w:cs="Arial"/>
          <w:vertAlign w:val="superscript"/>
        </w:rPr>
        <w:t>th</w:t>
      </w:r>
      <w:r w:rsidRPr="00C631AF">
        <w:rPr>
          <w:rFonts w:ascii="Arial" w:hAnsi="Arial" w:cs="Arial"/>
        </w:rPr>
        <w:t xml:space="preserve"> March 2021).</w:t>
      </w:r>
    </w:p>
    <w:p w14:paraId="21077B02" w14:textId="77777777" w:rsidR="00C631AF" w:rsidRPr="00C631AF" w:rsidRDefault="00C631AF" w:rsidP="00C631AF">
      <w:pPr>
        <w:spacing w:line="276" w:lineRule="auto"/>
        <w:jc w:val="both"/>
        <w:rPr>
          <w:rFonts w:ascii="Arial" w:hAnsi="Arial" w:cs="Arial"/>
        </w:rPr>
      </w:pPr>
      <w:r w:rsidRPr="00C631AF">
        <w:rPr>
          <w:rFonts w:ascii="Arial" w:eastAsia="Times New Roman" w:hAnsi="Arial" w:cs="Arial"/>
          <w:color w:val="000000" w:themeColor="text1"/>
        </w:rPr>
        <w:t xml:space="preserve">Shafer, L. (2018) </w:t>
      </w:r>
      <w:r w:rsidRPr="00C631AF">
        <w:rPr>
          <w:rFonts w:ascii="Arial" w:eastAsia="Times New Roman" w:hAnsi="Arial" w:cs="Arial"/>
          <w:i/>
          <w:color w:val="000000" w:themeColor="text1"/>
          <w:shd w:val="clear" w:color="auto" w:fill="FFFFFF"/>
        </w:rPr>
        <w:t xml:space="preserve">In a tightly scheduled world, the need for play has never been greater. A look at its benefits — and how to encourage it. </w:t>
      </w:r>
      <w:r w:rsidRPr="00C631AF">
        <w:rPr>
          <w:rFonts w:ascii="Arial" w:eastAsia="Times New Roman" w:hAnsi="Arial" w:cs="Arial"/>
          <w:color w:val="000000" w:themeColor="text1"/>
          <w:shd w:val="clear" w:color="auto" w:fill="FFFFFF"/>
        </w:rPr>
        <w:t xml:space="preserve">Available a: </w:t>
      </w:r>
      <w:hyperlink r:id="rId63" w:history="1">
        <w:r w:rsidRPr="00C631AF">
          <w:rPr>
            <w:rStyle w:val="Hyperlink"/>
            <w:rFonts w:ascii="Arial" w:eastAsia="Times New Roman" w:hAnsi="Arial" w:cs="Arial"/>
            <w:shd w:val="clear" w:color="auto" w:fill="FFFFFF"/>
          </w:rPr>
          <w:t>https://www.gse.harvard.edu/news/uk/18/06/summertime-playtime</w:t>
        </w:r>
      </w:hyperlink>
      <w:r w:rsidRPr="00C631AF">
        <w:rPr>
          <w:rFonts w:ascii="Arial" w:eastAsia="Times New Roman" w:hAnsi="Arial" w:cs="Arial"/>
          <w:color w:val="000000" w:themeColor="text1"/>
          <w:shd w:val="clear" w:color="auto" w:fill="FFFFFF"/>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3706C276" w14:textId="77777777" w:rsidR="00C631AF" w:rsidRPr="00C631AF" w:rsidRDefault="00C631AF" w:rsidP="00C631AF">
      <w:pPr>
        <w:spacing w:line="276" w:lineRule="auto"/>
        <w:jc w:val="both"/>
        <w:rPr>
          <w:rFonts w:ascii="Arial" w:eastAsia="Times New Roman" w:hAnsi="Arial" w:cs="Arial"/>
          <w:color w:val="000000" w:themeColor="text1"/>
        </w:rPr>
      </w:pPr>
    </w:p>
    <w:p w14:paraId="195EEE54" w14:textId="77777777" w:rsidR="00C631AF" w:rsidRPr="00C631AF" w:rsidRDefault="00C631AF" w:rsidP="00C631AF">
      <w:pPr>
        <w:spacing w:line="276" w:lineRule="auto"/>
        <w:jc w:val="both"/>
        <w:rPr>
          <w:rFonts w:ascii="Arial" w:hAnsi="Arial" w:cs="Arial"/>
        </w:rPr>
      </w:pPr>
      <w:r w:rsidRPr="00C631AF">
        <w:rPr>
          <w:rFonts w:ascii="Arial" w:hAnsi="Arial" w:cs="Arial"/>
        </w:rPr>
        <w:t>Taylor, C. et al. (2015</w:t>
      </w:r>
      <w:r w:rsidRPr="00C631AF">
        <w:rPr>
          <w:rFonts w:ascii="Arial" w:hAnsi="Arial" w:cs="Arial"/>
          <w:i/>
        </w:rPr>
        <w:t>) Evaluating the Foundation Phase Final Report</w:t>
      </w:r>
      <w:r w:rsidRPr="00C631AF">
        <w:rPr>
          <w:rFonts w:ascii="Arial" w:hAnsi="Arial" w:cs="Arial"/>
        </w:rPr>
        <w:t xml:space="preserve">. Available at; </w:t>
      </w:r>
      <w:hyperlink r:id="rId64" w:history="1">
        <w:r w:rsidRPr="00C631AF">
          <w:rPr>
            <w:rStyle w:val="Hyperlink"/>
            <w:rFonts w:ascii="Arial" w:hAnsi="Arial" w:cs="Arial"/>
          </w:rPr>
          <w:t>https://dera.ioe.ac.uk/23035/3/150514-foundation-phase-final-en_Redacted.pdf</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69E9CE9A" w14:textId="77777777" w:rsidR="00C631AF" w:rsidRPr="00C631AF" w:rsidRDefault="00C631AF" w:rsidP="00C631AF">
      <w:pPr>
        <w:spacing w:line="276" w:lineRule="auto"/>
        <w:jc w:val="both"/>
        <w:rPr>
          <w:rFonts w:ascii="Arial" w:hAnsi="Arial" w:cs="Arial"/>
        </w:rPr>
      </w:pPr>
    </w:p>
    <w:p w14:paraId="49A7CBBA"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Taylor, C., Rhys, M. and Waldron, S. (2016) ‘Implementing curriculum reform in Wales: the case of the Foundation Phase’, </w:t>
      </w:r>
      <w:r w:rsidRPr="00C631AF">
        <w:rPr>
          <w:rFonts w:ascii="Arial" w:hAnsi="Arial" w:cs="Arial"/>
          <w:i/>
        </w:rPr>
        <w:t>Oxford Review of Education</w:t>
      </w:r>
      <w:r w:rsidRPr="00C631AF">
        <w:rPr>
          <w:rFonts w:ascii="Arial" w:hAnsi="Arial" w:cs="Arial"/>
        </w:rPr>
        <w:t xml:space="preserve">, 42(3), pp. 299–315. DOI: 10.1080/03054985.2016.1184872.  </w:t>
      </w:r>
    </w:p>
    <w:p w14:paraId="453F79FC" w14:textId="77777777" w:rsidR="00C631AF" w:rsidRPr="00C631AF" w:rsidRDefault="00C631AF" w:rsidP="00C631AF">
      <w:pPr>
        <w:pStyle w:val="NormalWeb"/>
        <w:spacing w:line="276" w:lineRule="auto"/>
        <w:jc w:val="both"/>
        <w:rPr>
          <w:rFonts w:ascii="Arial" w:hAnsi="Arial" w:cs="Arial"/>
          <w:color w:val="000000" w:themeColor="text1"/>
        </w:rPr>
      </w:pPr>
      <w:r w:rsidRPr="00C631AF">
        <w:rPr>
          <w:rFonts w:ascii="Arial" w:hAnsi="Arial" w:cs="Arial"/>
          <w:color w:val="000000" w:themeColor="text1"/>
        </w:rPr>
        <w:t xml:space="preserve">The National Strategies Early Years (2010) </w:t>
      </w:r>
      <w:r w:rsidRPr="00C631AF">
        <w:rPr>
          <w:rFonts w:ascii="Arial" w:hAnsi="Arial" w:cs="Arial"/>
          <w:i/>
          <w:color w:val="000000" w:themeColor="text1"/>
        </w:rPr>
        <w:t xml:space="preserve">Challanging practice to further improvement </w:t>
      </w:r>
      <w:r w:rsidRPr="00C631AF">
        <w:rPr>
          <w:rFonts w:ascii="Arial" w:hAnsi="Arial" w:cs="Arial"/>
          <w:bCs/>
          <w:i/>
          <w:color w:val="000000" w:themeColor="text1"/>
        </w:rPr>
        <w:t>learning, playing and interacting in the Early Years Foundation Stage</w:t>
      </w:r>
      <w:r w:rsidRPr="00C631AF">
        <w:rPr>
          <w:rFonts w:ascii="Arial" w:hAnsi="Arial" w:cs="Arial"/>
          <w:bCs/>
          <w:color w:val="000000" w:themeColor="text1"/>
        </w:rPr>
        <w:t>.</w:t>
      </w:r>
    </w:p>
    <w:p w14:paraId="2F37831A" w14:textId="77777777" w:rsidR="00C631AF" w:rsidRPr="00C631AF" w:rsidRDefault="00C631AF" w:rsidP="00C631AF">
      <w:pPr>
        <w:spacing w:line="276" w:lineRule="auto"/>
        <w:jc w:val="both"/>
        <w:rPr>
          <w:rFonts w:ascii="Arial" w:hAnsi="Arial" w:cs="Arial"/>
        </w:rPr>
      </w:pPr>
      <w:r w:rsidRPr="00C631AF">
        <w:rPr>
          <w:rFonts w:ascii="Arial" w:hAnsi="Arial" w:cs="Arial"/>
          <w:color w:val="000000" w:themeColor="text1"/>
        </w:rPr>
        <w:t xml:space="preserve">Available at: </w:t>
      </w:r>
      <w:hyperlink r:id="rId65" w:history="1">
        <w:r w:rsidRPr="00C631AF">
          <w:rPr>
            <w:rStyle w:val="Hyperlink"/>
            <w:rFonts w:ascii="Arial" w:hAnsi="Arial" w:cs="Arial"/>
          </w:rPr>
          <w:t>https://www.foundationyears.org.uk/wp-content/uploads/2011/10/Finding_Exploring.pdf</w:t>
        </w:r>
      </w:hyperlink>
      <w:r w:rsidRPr="00C631AF">
        <w:rPr>
          <w:rFonts w:ascii="Arial" w:hAnsi="Arial" w:cs="Arial"/>
          <w:color w:val="000000" w:themeColor="text1"/>
        </w:rPr>
        <w:t xml:space="preserve"> (</w:t>
      </w:r>
      <w:r w:rsidRPr="00C631AF">
        <w:rPr>
          <w:rFonts w:ascii="Arial" w:hAnsi="Arial" w:cs="Arial"/>
        </w:rPr>
        <w:t>Accessed: 20</w:t>
      </w:r>
      <w:r w:rsidRPr="00C631AF">
        <w:rPr>
          <w:rFonts w:ascii="Arial" w:hAnsi="Arial" w:cs="Arial"/>
          <w:vertAlign w:val="superscript"/>
        </w:rPr>
        <w:t>th</w:t>
      </w:r>
      <w:r w:rsidRPr="00C631AF">
        <w:rPr>
          <w:rFonts w:ascii="Arial" w:hAnsi="Arial" w:cs="Arial"/>
        </w:rPr>
        <w:t xml:space="preserve"> March 2021).</w:t>
      </w:r>
    </w:p>
    <w:p w14:paraId="7FAD4C04" w14:textId="77777777" w:rsidR="00C631AF" w:rsidRPr="00C631AF" w:rsidRDefault="00C631AF" w:rsidP="00C631AF">
      <w:pPr>
        <w:spacing w:line="276" w:lineRule="auto"/>
        <w:jc w:val="both"/>
        <w:rPr>
          <w:rFonts w:ascii="Arial" w:hAnsi="Arial" w:cs="Arial"/>
        </w:rPr>
      </w:pPr>
    </w:p>
    <w:p w14:paraId="364A31E9"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The National Strategies Early Years (2010) </w:t>
      </w:r>
      <w:r w:rsidRPr="00C631AF">
        <w:rPr>
          <w:rFonts w:ascii="Arial" w:hAnsi="Arial" w:cs="Arial"/>
          <w:i/>
        </w:rPr>
        <w:t>Finding and exploring young children’s fascination</w:t>
      </w:r>
      <w:r w:rsidRPr="00C631AF">
        <w:rPr>
          <w:rFonts w:ascii="Arial" w:hAnsi="Arial" w:cs="Arial"/>
        </w:rPr>
        <w:t xml:space="preserve">. Available at: </w:t>
      </w:r>
      <w:hyperlink r:id="rId66" w:history="1">
        <w:r w:rsidRPr="00C631AF">
          <w:rPr>
            <w:rStyle w:val="Hyperlink"/>
            <w:rFonts w:ascii="Arial" w:hAnsi="Arial" w:cs="Arial"/>
          </w:rPr>
          <w:t>https://www.foundationyears.org.uk/wp-content/uploads/2011/10/Finding_Exploring.pdf</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5769863E" w14:textId="77777777" w:rsidR="00C631AF" w:rsidRPr="00C631AF" w:rsidRDefault="00C631AF" w:rsidP="00C631AF">
      <w:pPr>
        <w:spacing w:line="276" w:lineRule="auto"/>
        <w:jc w:val="both"/>
        <w:rPr>
          <w:rFonts w:ascii="Arial" w:hAnsi="Arial" w:cs="Arial"/>
        </w:rPr>
      </w:pPr>
    </w:p>
    <w:p w14:paraId="064FE71F" w14:textId="77777777" w:rsidR="00C631AF" w:rsidRPr="00C631AF" w:rsidRDefault="00C631AF" w:rsidP="00C631AF">
      <w:pPr>
        <w:spacing w:line="276" w:lineRule="auto"/>
        <w:jc w:val="both"/>
        <w:rPr>
          <w:rFonts w:ascii="Arial" w:hAnsi="Arial" w:cs="Arial"/>
        </w:rPr>
      </w:pPr>
      <w:r w:rsidRPr="00C631AF">
        <w:rPr>
          <w:rFonts w:ascii="Arial" w:hAnsi="Arial" w:cs="Arial"/>
        </w:rPr>
        <w:t>The Royal Society for the Protection of Birds (2012</w:t>
      </w:r>
      <w:r w:rsidRPr="00C631AF">
        <w:rPr>
          <w:rFonts w:ascii="Arial" w:hAnsi="Arial" w:cs="Arial"/>
          <w:i/>
        </w:rPr>
        <w:t>) Every Child Outdoors Wales</w:t>
      </w:r>
      <w:r w:rsidRPr="00C631AF">
        <w:rPr>
          <w:rFonts w:ascii="Arial" w:hAnsi="Arial" w:cs="Arial"/>
        </w:rPr>
        <w:t xml:space="preserve">. Available at: </w:t>
      </w:r>
      <w:hyperlink r:id="rId67" w:history="1">
        <w:r w:rsidRPr="00C631AF">
          <w:rPr>
            <w:rStyle w:val="Hyperlink"/>
            <w:rFonts w:ascii="Arial" w:hAnsi="Arial" w:cs="Arial"/>
          </w:rPr>
          <w:t>https://www.rspb.org.uk/globalassets/downloads/documents/positions/education/every-child-outdoors---wales.pdf</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426247A2" w14:textId="77777777" w:rsidR="00C631AF" w:rsidRPr="00C631AF" w:rsidRDefault="00C631AF" w:rsidP="00C631AF">
      <w:pPr>
        <w:spacing w:line="276" w:lineRule="auto"/>
        <w:jc w:val="both"/>
        <w:rPr>
          <w:rFonts w:ascii="Arial" w:hAnsi="Arial" w:cs="Arial"/>
        </w:rPr>
      </w:pPr>
    </w:p>
    <w:p w14:paraId="4F62F49B" w14:textId="77777777" w:rsidR="00C631AF" w:rsidRPr="00C631AF" w:rsidRDefault="00C631AF" w:rsidP="00C631AF">
      <w:pPr>
        <w:spacing w:line="276" w:lineRule="auto"/>
        <w:jc w:val="both"/>
        <w:rPr>
          <w:rFonts w:ascii="Arial" w:hAnsi="Arial" w:cs="Arial"/>
        </w:rPr>
      </w:pPr>
      <w:r w:rsidRPr="00C631AF">
        <w:rPr>
          <w:rFonts w:ascii="Arial" w:hAnsi="Arial" w:cs="Arial"/>
          <w:bCs/>
        </w:rPr>
        <w:t xml:space="preserve">Tovey, H. (2017) </w:t>
      </w:r>
      <w:r w:rsidRPr="00C631AF">
        <w:rPr>
          <w:rFonts w:ascii="Arial" w:hAnsi="Arial" w:cs="Arial"/>
          <w:bCs/>
          <w:i/>
        </w:rPr>
        <w:t>Frobel’s principles and practice today</w:t>
      </w:r>
      <w:r w:rsidRPr="00C631AF">
        <w:rPr>
          <w:rFonts w:ascii="Arial" w:hAnsi="Arial" w:cs="Arial"/>
          <w:bCs/>
        </w:rPr>
        <w:t xml:space="preserve">. Available at: </w:t>
      </w:r>
      <w:hyperlink r:id="rId68" w:history="1">
        <w:r w:rsidRPr="00C631AF">
          <w:rPr>
            <w:rStyle w:val="Hyperlink"/>
            <w:rFonts w:ascii="Arial" w:hAnsi="Arial" w:cs="Arial"/>
            <w:bCs/>
          </w:rPr>
          <w:t>https://www.froebel.org.uk/uploads/documents/FT-Froebels-principles-and-practice-today.pdf</w:t>
        </w:r>
      </w:hyperlink>
      <w:r w:rsidRPr="00C631AF">
        <w:rPr>
          <w:rFonts w:ascii="Arial" w:hAnsi="Arial" w:cs="Arial"/>
          <w:bCs/>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w:t>
      </w:r>
    </w:p>
    <w:p w14:paraId="224EC796" w14:textId="77777777" w:rsidR="00C631AF" w:rsidRPr="00C631AF" w:rsidRDefault="00C631AF" w:rsidP="00C631AF">
      <w:pPr>
        <w:spacing w:line="276" w:lineRule="auto"/>
        <w:jc w:val="both"/>
        <w:rPr>
          <w:rFonts w:ascii="Arial" w:hAnsi="Arial" w:cs="Arial"/>
        </w:rPr>
      </w:pPr>
    </w:p>
    <w:p w14:paraId="434B80D6" w14:textId="77777777" w:rsidR="00C631AF" w:rsidRPr="00C631AF" w:rsidRDefault="00C631AF" w:rsidP="00C631AF">
      <w:pPr>
        <w:spacing w:line="276" w:lineRule="auto"/>
        <w:jc w:val="both"/>
        <w:rPr>
          <w:rFonts w:ascii="Arial" w:hAnsi="Arial" w:cs="Arial"/>
        </w:rPr>
      </w:pPr>
      <w:r w:rsidRPr="00C631AF">
        <w:rPr>
          <w:rFonts w:ascii="Arial" w:hAnsi="Arial" w:cs="Arial"/>
        </w:rPr>
        <w:t>United Nations Children’s Fund (UNICEF) (2018) L</w:t>
      </w:r>
      <w:r w:rsidRPr="00C631AF">
        <w:rPr>
          <w:rFonts w:ascii="Arial" w:hAnsi="Arial" w:cs="Arial"/>
          <w:i/>
        </w:rPr>
        <w:t xml:space="preserve">earning through play. </w:t>
      </w:r>
      <w:r w:rsidRPr="00C631AF">
        <w:rPr>
          <w:rFonts w:ascii="Arial" w:hAnsi="Arial" w:cs="Arial"/>
        </w:rPr>
        <w:t xml:space="preserve">Available at: </w:t>
      </w:r>
      <w:hyperlink r:id="rId69" w:history="1">
        <w:r w:rsidRPr="00C631AF">
          <w:rPr>
            <w:rStyle w:val="Hyperlink"/>
            <w:rFonts w:ascii="Arial" w:hAnsi="Arial" w:cs="Arial"/>
          </w:rPr>
          <w:t>https://www.unicef.org/sites/default/files/2018-12/UNICEF-Lego-Foundation-Learning-through-Play.pdf</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429A6630" w14:textId="77777777" w:rsidR="00C631AF" w:rsidRPr="00C631AF" w:rsidRDefault="00C631AF" w:rsidP="00C631AF">
      <w:pPr>
        <w:spacing w:line="276" w:lineRule="auto"/>
        <w:jc w:val="both"/>
        <w:rPr>
          <w:rFonts w:ascii="Arial" w:hAnsi="Arial" w:cs="Arial"/>
        </w:rPr>
      </w:pPr>
    </w:p>
    <w:p w14:paraId="384F0E1D"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UN Convention on the Rights of the Child (UNICEF) (1992) </w:t>
      </w:r>
      <w:r w:rsidRPr="00C631AF">
        <w:rPr>
          <w:rFonts w:ascii="Arial" w:hAnsi="Arial" w:cs="Arial"/>
          <w:i/>
          <w:iCs/>
          <w:shd w:val="clear" w:color="auto" w:fill="FFFFFF"/>
        </w:rPr>
        <w:t>UN Convention on the Rights of the Child</w:t>
      </w:r>
      <w:r w:rsidRPr="00C631AF">
        <w:rPr>
          <w:rFonts w:ascii="Arial" w:hAnsi="Arial" w:cs="Arial"/>
          <w:i/>
        </w:rPr>
        <w:t xml:space="preserve"> (UNCRC).</w:t>
      </w:r>
      <w:r w:rsidRPr="00C631AF">
        <w:rPr>
          <w:rFonts w:ascii="Arial" w:hAnsi="Arial" w:cs="Arial"/>
        </w:rPr>
        <w:t xml:space="preserve"> Available at: </w:t>
      </w:r>
      <w:hyperlink r:id="rId70" w:history="1">
        <w:r w:rsidRPr="00C631AF">
          <w:rPr>
            <w:rStyle w:val="Hyperlink"/>
            <w:rFonts w:ascii="Arial" w:hAnsi="Arial" w:cs="Arial"/>
          </w:rPr>
          <w:t>https://www.unicef.org.uk/what-we-do/un-convention-child-rights/</w:t>
        </w:r>
      </w:hyperlink>
      <w:r w:rsidRPr="00C631AF">
        <w:rPr>
          <w:rFonts w:ascii="Arial" w:hAnsi="Arial" w:cs="Arial"/>
        </w:rPr>
        <w:t xml:space="preserve"> (Accessed: 17</w:t>
      </w:r>
      <w:r w:rsidRPr="00C631AF">
        <w:rPr>
          <w:rFonts w:ascii="Arial" w:hAnsi="Arial" w:cs="Arial"/>
          <w:vertAlign w:val="superscript"/>
        </w:rPr>
        <w:t>th</w:t>
      </w:r>
      <w:r w:rsidRPr="00C631AF">
        <w:rPr>
          <w:rFonts w:ascii="Arial" w:hAnsi="Arial" w:cs="Arial"/>
        </w:rPr>
        <w:t xml:space="preserve"> March 2021).</w:t>
      </w:r>
    </w:p>
    <w:p w14:paraId="4BDD3DBC" w14:textId="77777777" w:rsidR="00C631AF" w:rsidRPr="00C631AF" w:rsidRDefault="00C631AF" w:rsidP="00C631AF">
      <w:pPr>
        <w:pStyle w:val="NormalWeb"/>
        <w:spacing w:line="276" w:lineRule="auto"/>
        <w:jc w:val="both"/>
        <w:rPr>
          <w:rFonts w:ascii="Arial" w:hAnsi="Arial" w:cs="Arial"/>
        </w:rPr>
      </w:pPr>
      <w:r w:rsidRPr="00C631AF">
        <w:rPr>
          <w:rFonts w:ascii="Arial" w:hAnsi="Arial" w:cs="Arial"/>
        </w:rPr>
        <w:t xml:space="preserve">Vogt, F. (2018) ‘Learning through play – pedagogy and learning outcomes in early childhood mathematics’, </w:t>
      </w:r>
      <w:r w:rsidRPr="00C631AF">
        <w:rPr>
          <w:rFonts w:ascii="Arial" w:hAnsi="Arial" w:cs="Arial"/>
          <w:i/>
        </w:rPr>
        <w:t>European Early Childhood Education Research Journal</w:t>
      </w:r>
      <w:r w:rsidRPr="00C631AF">
        <w:rPr>
          <w:rFonts w:ascii="Arial" w:hAnsi="Arial" w:cs="Arial"/>
        </w:rPr>
        <w:t xml:space="preserve">, 26(4), pp. 591-594, DOI: 10.1080/1350293X.2018.1487160 </w:t>
      </w:r>
    </w:p>
    <w:p w14:paraId="01962EEA" w14:textId="77777777" w:rsidR="00C631AF" w:rsidRPr="00C631AF" w:rsidRDefault="00C631AF" w:rsidP="00C631AF">
      <w:pPr>
        <w:pStyle w:val="NormalWeb"/>
        <w:spacing w:line="276" w:lineRule="auto"/>
        <w:jc w:val="both"/>
        <w:rPr>
          <w:rFonts w:ascii="Arial" w:hAnsi="Arial" w:cs="Arial"/>
        </w:rPr>
      </w:pPr>
      <w:r w:rsidRPr="00C631AF">
        <w:rPr>
          <w:rFonts w:ascii="Arial" w:hAnsi="Arial" w:cs="Arial"/>
        </w:rPr>
        <w:t xml:space="preserve">Waite, S. (2020) </w:t>
      </w:r>
      <w:r w:rsidRPr="00C631AF">
        <w:rPr>
          <w:rFonts w:ascii="Arial" w:hAnsi="Arial" w:cs="Arial"/>
          <w:bCs/>
          <w:i/>
        </w:rPr>
        <w:t>Where Are We Going? International Views on Purposes, Practices and Barriers in School-Based Outdoor Learning.</w:t>
      </w:r>
      <w:r w:rsidRPr="00C631AF">
        <w:rPr>
          <w:rFonts w:ascii="Arial" w:hAnsi="Arial" w:cs="Arial"/>
          <w:bCs/>
        </w:rPr>
        <w:t xml:space="preserve"> Available at: </w:t>
      </w:r>
      <w:hyperlink r:id="rId71" w:history="1">
        <w:r w:rsidRPr="00C631AF">
          <w:rPr>
            <w:rStyle w:val="Hyperlink"/>
            <w:rFonts w:ascii="Arial" w:hAnsi="Arial" w:cs="Arial"/>
          </w:rPr>
          <w:t>https://www.google.co.uk/url?sa=t&amp;rct=j&amp;q=&amp;esrc=s&amp;source=web&amp;cd=&amp;ved=2ahUKEwjPoYbc88vvAhXAaRUIHZ3XCjQQFjAPegQICxAD&amp;url=https%3A%2F%2Fwww.mdpi.com%2F2227-7102%2F10%2F11%2F311%2Fpdf&amp;usg=AOvVaw1IfB4tYNB4SRRsPrwUvLxe</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799283C5"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Wales Academy for Health and Physical Literacy (2015) </w:t>
      </w:r>
      <w:r w:rsidRPr="00C631AF">
        <w:rPr>
          <w:rFonts w:ascii="Arial" w:hAnsi="Arial" w:cs="Arial"/>
          <w:i/>
        </w:rPr>
        <w:t>Learning in the Outdoors</w:t>
      </w:r>
      <w:r w:rsidRPr="00C631AF">
        <w:rPr>
          <w:rFonts w:ascii="Arial" w:hAnsi="Arial" w:cs="Arial"/>
        </w:rPr>
        <w:t xml:space="preserve">. Available at: </w:t>
      </w:r>
      <w:hyperlink r:id="rId72" w:history="1">
        <w:r w:rsidRPr="00C631AF">
          <w:rPr>
            <w:rStyle w:val="Hyperlink"/>
            <w:rFonts w:ascii="Arial" w:hAnsi="Arial" w:cs="Arial"/>
          </w:rPr>
          <w:t>https://physicalliteracy.cymru/early-years-outdoor-learning/</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 </w:t>
      </w:r>
    </w:p>
    <w:p w14:paraId="04D628B0" w14:textId="77777777" w:rsidR="00C631AF" w:rsidRPr="00C631AF" w:rsidRDefault="00C631AF" w:rsidP="00C631AF">
      <w:pPr>
        <w:spacing w:line="276" w:lineRule="auto"/>
        <w:jc w:val="both"/>
        <w:rPr>
          <w:rFonts w:ascii="Arial" w:hAnsi="Arial" w:cs="Arial"/>
        </w:rPr>
      </w:pPr>
    </w:p>
    <w:p w14:paraId="26E39A37" w14:textId="77777777" w:rsidR="00C631AF" w:rsidRPr="00C631AF" w:rsidRDefault="00C631AF" w:rsidP="00C631AF">
      <w:pPr>
        <w:tabs>
          <w:tab w:val="num" w:pos="720"/>
          <w:tab w:val="left" w:pos="1440"/>
        </w:tabs>
        <w:overflowPunct w:val="0"/>
        <w:autoSpaceDE w:val="0"/>
        <w:autoSpaceDN w:val="0"/>
        <w:adjustRightInd w:val="0"/>
        <w:spacing w:line="276" w:lineRule="auto"/>
        <w:jc w:val="both"/>
        <w:textAlignment w:val="baseline"/>
        <w:rPr>
          <w:rFonts w:ascii="Arial" w:hAnsi="Arial" w:cs="Arial"/>
        </w:rPr>
      </w:pPr>
      <w:r w:rsidRPr="00C631AF">
        <w:rPr>
          <w:rFonts w:ascii="Arial" w:hAnsi="Arial" w:cs="Arial"/>
        </w:rPr>
        <w:t>Waters, J. and Payler, J. (eds) (2015) ‘The Professional Development of Early Years</w:t>
      </w:r>
    </w:p>
    <w:p w14:paraId="04A00541"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Educators. Special Issue’, </w:t>
      </w:r>
      <w:r w:rsidRPr="00C631AF">
        <w:rPr>
          <w:rFonts w:ascii="Arial" w:hAnsi="Arial" w:cs="Arial"/>
          <w:i/>
        </w:rPr>
        <w:t>Professional Development in Education</w:t>
      </w:r>
      <w:r w:rsidRPr="00C631AF">
        <w:rPr>
          <w:rFonts w:ascii="Arial" w:hAnsi="Arial" w:cs="Arial"/>
        </w:rPr>
        <w:t xml:space="preserve"> 41(2) pp. 159-432. Oxon: Routledge</w:t>
      </w:r>
    </w:p>
    <w:p w14:paraId="09F636DA" w14:textId="77777777" w:rsidR="00C631AF" w:rsidRPr="00C631AF" w:rsidRDefault="00C631AF" w:rsidP="00C631AF">
      <w:pPr>
        <w:spacing w:line="276" w:lineRule="auto"/>
        <w:jc w:val="both"/>
        <w:rPr>
          <w:rFonts w:ascii="Arial" w:hAnsi="Arial" w:cs="Arial"/>
        </w:rPr>
      </w:pPr>
    </w:p>
    <w:p w14:paraId="45A3116D" w14:textId="77777777" w:rsidR="00C631AF" w:rsidRPr="00C631AF" w:rsidRDefault="00C631AF" w:rsidP="00C631AF">
      <w:pPr>
        <w:tabs>
          <w:tab w:val="left" w:pos="1663"/>
        </w:tabs>
        <w:spacing w:line="276" w:lineRule="auto"/>
        <w:jc w:val="both"/>
        <w:rPr>
          <w:rFonts w:ascii="Arial" w:hAnsi="Arial" w:cs="Arial"/>
        </w:rPr>
      </w:pPr>
      <w:r w:rsidRPr="00C631AF">
        <w:rPr>
          <w:rFonts w:ascii="Arial" w:hAnsi="Arial" w:cs="Arial"/>
        </w:rPr>
        <w:t xml:space="preserve">Welsh Government (2014) </w:t>
      </w:r>
      <w:r w:rsidRPr="00C631AF">
        <w:rPr>
          <w:rFonts w:ascii="Arial" w:hAnsi="Arial" w:cs="Arial"/>
          <w:i/>
        </w:rPr>
        <w:t>Children’s Rights Scheme.</w:t>
      </w:r>
      <w:r w:rsidRPr="00C631AF">
        <w:rPr>
          <w:rFonts w:ascii="Arial" w:hAnsi="Arial" w:cs="Arial"/>
        </w:rPr>
        <w:t xml:space="preserve"> Available at: </w:t>
      </w:r>
      <w:hyperlink r:id="rId73" w:history="1">
        <w:r w:rsidRPr="00C631AF">
          <w:rPr>
            <w:rStyle w:val="Hyperlink"/>
            <w:rFonts w:ascii="Arial" w:hAnsi="Arial" w:cs="Arial"/>
          </w:rPr>
          <w:t>https://senedd.wales/Laid%20Documents/GEN-LD9732%20-%20Children's%20Rights%20Scheme%202014-22042014-255569/gen-ld9732-e-English.pdf</w:t>
        </w:r>
      </w:hyperlink>
      <w:r w:rsidRPr="00C631AF">
        <w:rPr>
          <w:rFonts w:ascii="Arial" w:hAnsi="Arial" w:cs="Arial"/>
        </w:rPr>
        <w:t xml:space="preserve"> (Accessed: 9</w:t>
      </w:r>
      <w:r w:rsidRPr="00C631AF">
        <w:rPr>
          <w:rFonts w:ascii="Arial" w:hAnsi="Arial" w:cs="Arial"/>
          <w:vertAlign w:val="superscript"/>
        </w:rPr>
        <w:t>th</w:t>
      </w:r>
      <w:r w:rsidRPr="00C631AF">
        <w:rPr>
          <w:rFonts w:ascii="Arial" w:hAnsi="Arial" w:cs="Arial"/>
        </w:rPr>
        <w:t xml:space="preserve"> March 2021).</w:t>
      </w:r>
    </w:p>
    <w:p w14:paraId="1BE06056" w14:textId="77777777" w:rsidR="00C631AF" w:rsidRPr="00C631AF" w:rsidRDefault="00C631AF" w:rsidP="00C631AF">
      <w:pPr>
        <w:tabs>
          <w:tab w:val="left" w:pos="1663"/>
        </w:tabs>
        <w:spacing w:line="276" w:lineRule="auto"/>
        <w:jc w:val="both"/>
        <w:rPr>
          <w:rFonts w:ascii="Arial" w:hAnsi="Arial" w:cs="Arial"/>
        </w:rPr>
      </w:pPr>
    </w:p>
    <w:p w14:paraId="09DC7FA3" w14:textId="77777777" w:rsidR="00C631AF" w:rsidRPr="00C631AF" w:rsidRDefault="00C631AF" w:rsidP="00C631AF">
      <w:pPr>
        <w:spacing w:line="276" w:lineRule="auto"/>
        <w:jc w:val="both"/>
        <w:rPr>
          <w:rFonts w:ascii="Arial" w:hAnsi="Arial" w:cs="Arial"/>
          <w:color w:val="000000" w:themeColor="text1"/>
        </w:rPr>
      </w:pPr>
      <w:r w:rsidRPr="00C631AF">
        <w:rPr>
          <w:rFonts w:ascii="Arial" w:hAnsi="Arial" w:cs="Arial"/>
        </w:rPr>
        <w:t xml:space="preserve">Welsh Government (2017) </w:t>
      </w:r>
      <w:r w:rsidRPr="00C631AF">
        <w:rPr>
          <w:rFonts w:ascii="Arial" w:hAnsi="Arial" w:cs="Arial"/>
          <w:i/>
        </w:rPr>
        <w:t>Childcare, Play and Early Years Workforce Plan</w:t>
      </w:r>
      <w:r w:rsidRPr="00C631AF">
        <w:rPr>
          <w:rFonts w:ascii="Arial" w:hAnsi="Arial" w:cs="Arial"/>
        </w:rPr>
        <w:t xml:space="preserve">. Welsh Government: Cardiff.  Available at: </w:t>
      </w:r>
      <w:hyperlink r:id="rId74" w:history="1">
        <w:r w:rsidRPr="00C631AF">
          <w:rPr>
            <w:rFonts w:ascii="Arial" w:hAnsi="Arial" w:cs="Arial"/>
            <w:color w:val="0000FF"/>
            <w:u w:val="single"/>
          </w:rPr>
          <w:t>http://gov.wales/docs/dsjlg/publications/cyp/171215-childcare-play-early-years-workforce-plan-en.pdf</w:t>
        </w:r>
      </w:hyperlink>
      <w:r w:rsidRPr="00C631AF">
        <w:rPr>
          <w:rFonts w:ascii="Arial" w:hAnsi="Arial" w:cs="Arial"/>
          <w:color w:val="0000FF"/>
          <w:u w:val="single"/>
        </w:rPr>
        <w:t xml:space="preserve"> </w:t>
      </w:r>
      <w:r w:rsidRPr="00C631AF">
        <w:rPr>
          <w:rFonts w:ascii="Arial" w:hAnsi="Arial" w:cs="Arial"/>
        </w:rPr>
        <w:t>(Accessed: 10</w:t>
      </w:r>
      <w:r w:rsidRPr="00C631AF">
        <w:rPr>
          <w:rFonts w:ascii="Arial" w:hAnsi="Arial" w:cs="Arial"/>
          <w:vertAlign w:val="superscript"/>
        </w:rPr>
        <w:t>th</w:t>
      </w:r>
      <w:r w:rsidRPr="00C631AF">
        <w:rPr>
          <w:rFonts w:ascii="Arial" w:hAnsi="Arial" w:cs="Arial"/>
        </w:rPr>
        <w:t xml:space="preserve"> March 2021). </w:t>
      </w:r>
    </w:p>
    <w:p w14:paraId="6B195320" w14:textId="77777777" w:rsidR="00C631AF" w:rsidRPr="00C631AF" w:rsidRDefault="00C631AF" w:rsidP="00C631AF">
      <w:pPr>
        <w:spacing w:line="276" w:lineRule="auto"/>
        <w:jc w:val="both"/>
        <w:rPr>
          <w:rFonts w:ascii="Arial" w:hAnsi="Arial" w:cs="Arial"/>
        </w:rPr>
      </w:pPr>
    </w:p>
    <w:p w14:paraId="4596D455" w14:textId="77777777" w:rsidR="00C631AF" w:rsidRPr="00C631AF" w:rsidRDefault="00C631AF" w:rsidP="00C631AF">
      <w:pPr>
        <w:tabs>
          <w:tab w:val="left" w:pos="2135"/>
        </w:tabs>
        <w:spacing w:line="276" w:lineRule="auto"/>
        <w:jc w:val="both"/>
        <w:rPr>
          <w:rFonts w:ascii="Arial" w:hAnsi="Arial" w:cs="Arial"/>
        </w:rPr>
      </w:pPr>
      <w:r w:rsidRPr="00C631AF">
        <w:rPr>
          <w:rFonts w:ascii="Arial" w:hAnsi="Arial" w:cs="Arial"/>
        </w:rPr>
        <w:t xml:space="preserve">Welsh Government (2015) </w:t>
      </w:r>
      <w:r w:rsidRPr="00C631AF">
        <w:rPr>
          <w:rFonts w:ascii="Arial" w:hAnsi="Arial" w:cs="Arial"/>
          <w:i/>
        </w:rPr>
        <w:t>Early Years Outcomes Framework</w:t>
      </w:r>
      <w:r w:rsidRPr="00C631AF">
        <w:rPr>
          <w:rFonts w:ascii="Arial" w:hAnsi="Arial" w:cs="Arial"/>
        </w:rPr>
        <w:t xml:space="preserve">. Available at: </w:t>
      </w:r>
      <w:hyperlink r:id="rId75" w:history="1">
        <w:r w:rsidRPr="00C631AF">
          <w:rPr>
            <w:rStyle w:val="Hyperlink"/>
            <w:rFonts w:ascii="Arial" w:hAnsi="Arial" w:cs="Arial"/>
          </w:rPr>
          <w:t>https://gov.wales/sites/default/files/publications/2019-07/early-years-outcomes-framework.pdf</w:t>
        </w:r>
      </w:hyperlink>
      <w:r w:rsidRPr="00C631AF">
        <w:rPr>
          <w:rFonts w:ascii="Arial" w:hAnsi="Arial" w:cs="Arial"/>
        </w:rPr>
        <w:t xml:space="preserve"> (Accessed: 11</w:t>
      </w:r>
      <w:r w:rsidRPr="00C631AF">
        <w:rPr>
          <w:rFonts w:ascii="Arial" w:hAnsi="Arial" w:cs="Arial"/>
          <w:vertAlign w:val="superscript"/>
        </w:rPr>
        <w:t>th</w:t>
      </w:r>
      <w:r w:rsidRPr="00C631AF">
        <w:rPr>
          <w:rFonts w:ascii="Arial" w:hAnsi="Arial" w:cs="Arial"/>
        </w:rPr>
        <w:t xml:space="preserve"> March 2021).</w:t>
      </w:r>
    </w:p>
    <w:p w14:paraId="465C9553" w14:textId="77777777" w:rsidR="00C631AF" w:rsidRPr="00C631AF" w:rsidRDefault="00C631AF" w:rsidP="00C631AF">
      <w:pPr>
        <w:spacing w:line="276" w:lineRule="auto"/>
        <w:jc w:val="both"/>
        <w:rPr>
          <w:rFonts w:ascii="Arial" w:hAnsi="Arial" w:cs="Arial"/>
        </w:rPr>
      </w:pPr>
    </w:p>
    <w:p w14:paraId="68D95FD3"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Welsh Government (2017) </w:t>
      </w:r>
      <w:r w:rsidRPr="00C631AF">
        <w:rPr>
          <w:rFonts w:ascii="Arial" w:hAnsi="Arial" w:cs="Arial"/>
          <w:i/>
        </w:rPr>
        <w:t>‘Education in Wales:  Our national mission, Action Plan 2017-21’</w:t>
      </w:r>
      <w:r w:rsidRPr="00C631AF">
        <w:rPr>
          <w:rFonts w:ascii="Arial" w:hAnsi="Arial" w:cs="Arial"/>
        </w:rPr>
        <w:t xml:space="preserve">.  Available at: </w:t>
      </w:r>
      <w:hyperlink r:id="rId76" w:history="1">
        <w:r w:rsidRPr="00C631AF">
          <w:rPr>
            <w:rStyle w:val="Hyperlink"/>
            <w:rFonts w:ascii="Arial" w:hAnsi="Arial" w:cs="Arial"/>
          </w:rPr>
          <w:t>http://www.ysgoldyffrynconwy.org/downloads/041017-education-in-wales-en.pdf</w:t>
        </w:r>
      </w:hyperlink>
      <w:r w:rsidRPr="00C631AF">
        <w:rPr>
          <w:rFonts w:ascii="Arial" w:hAnsi="Arial" w:cs="Arial"/>
          <w:color w:val="0000FF"/>
          <w:u w:val="single"/>
        </w:rPr>
        <w:t xml:space="preserve"> </w:t>
      </w:r>
      <w:r w:rsidRPr="00C631AF">
        <w:rPr>
          <w:rFonts w:ascii="Arial" w:hAnsi="Arial" w:cs="Arial"/>
          <w:color w:val="000000" w:themeColor="text1"/>
        </w:rPr>
        <w:t>(</w:t>
      </w:r>
      <w:r w:rsidRPr="00C631AF">
        <w:rPr>
          <w:rFonts w:ascii="Arial" w:hAnsi="Arial" w:cs="Arial"/>
        </w:rPr>
        <w:t>Accessed: 11</w:t>
      </w:r>
      <w:r w:rsidRPr="00C631AF">
        <w:rPr>
          <w:rFonts w:ascii="Arial" w:hAnsi="Arial" w:cs="Arial"/>
          <w:vertAlign w:val="superscript"/>
        </w:rPr>
        <w:t>th</w:t>
      </w:r>
      <w:r w:rsidRPr="00C631AF">
        <w:rPr>
          <w:rFonts w:ascii="Arial" w:hAnsi="Arial" w:cs="Arial"/>
        </w:rPr>
        <w:t xml:space="preserve"> March 2021).</w:t>
      </w:r>
    </w:p>
    <w:p w14:paraId="763E1736" w14:textId="77777777" w:rsidR="00C631AF" w:rsidRPr="00C631AF" w:rsidRDefault="00C631AF" w:rsidP="00C631AF">
      <w:pPr>
        <w:spacing w:line="276" w:lineRule="auto"/>
        <w:jc w:val="both"/>
        <w:rPr>
          <w:rFonts w:ascii="Arial" w:hAnsi="Arial" w:cs="Arial"/>
        </w:rPr>
      </w:pPr>
    </w:p>
    <w:p w14:paraId="470D7298"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Welsh Government (2015) </w:t>
      </w:r>
      <w:r w:rsidRPr="00C631AF">
        <w:rPr>
          <w:rFonts w:ascii="Arial" w:hAnsi="Arial" w:cs="Arial"/>
          <w:i/>
        </w:rPr>
        <w:t>Evaluating the Foundation Phase</w:t>
      </w:r>
      <w:r w:rsidRPr="00C631AF">
        <w:rPr>
          <w:rFonts w:ascii="Arial" w:hAnsi="Arial" w:cs="Arial"/>
        </w:rPr>
        <w:t xml:space="preserve">. Available at: </w:t>
      </w:r>
      <w:hyperlink r:id="rId77" w:history="1">
        <w:r w:rsidRPr="00C631AF">
          <w:rPr>
            <w:rStyle w:val="Hyperlink"/>
            <w:rFonts w:ascii="Arial" w:hAnsi="Arial" w:cs="Arial"/>
          </w:rPr>
          <w:t>https://dera.ioe.ac.uk/23035/2/150514-foundation-phase-final-en.pdf</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69F21459" w14:textId="77777777" w:rsidR="00C631AF" w:rsidRPr="00C631AF" w:rsidRDefault="00C631AF" w:rsidP="00C631AF">
      <w:pPr>
        <w:spacing w:line="276" w:lineRule="auto"/>
        <w:jc w:val="both"/>
        <w:rPr>
          <w:rFonts w:ascii="Arial" w:hAnsi="Arial" w:cs="Arial"/>
          <w:color w:val="FF0000"/>
        </w:rPr>
      </w:pPr>
    </w:p>
    <w:p w14:paraId="07038017"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Welsh Government (2015) </w:t>
      </w:r>
      <w:r w:rsidRPr="00C631AF">
        <w:rPr>
          <w:rFonts w:ascii="Arial" w:hAnsi="Arial" w:cs="Arial"/>
          <w:i/>
        </w:rPr>
        <w:t>Foundation Phase Framework</w:t>
      </w:r>
      <w:r w:rsidRPr="00C631AF">
        <w:rPr>
          <w:rFonts w:ascii="Arial" w:hAnsi="Arial" w:cs="Arial"/>
        </w:rPr>
        <w:t xml:space="preserve">. Available at: </w:t>
      </w:r>
      <w:hyperlink r:id="rId78" w:history="1">
        <w:r w:rsidRPr="00C631AF">
          <w:rPr>
            <w:rStyle w:val="Hyperlink"/>
            <w:rFonts w:ascii="Arial" w:hAnsi="Arial" w:cs="Arial"/>
          </w:rPr>
          <w:t>https://gov.wales/sites/default/files/publications/2018-02/foundation-phase-framework-revised-2015.pdf</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2C559918" w14:textId="77777777" w:rsidR="00C631AF" w:rsidRPr="00C631AF" w:rsidRDefault="00C631AF" w:rsidP="00C631AF">
      <w:pPr>
        <w:spacing w:line="276" w:lineRule="auto"/>
        <w:jc w:val="both"/>
        <w:rPr>
          <w:rFonts w:ascii="Arial" w:hAnsi="Arial" w:cs="Arial"/>
        </w:rPr>
      </w:pPr>
      <w:r w:rsidRPr="00C631AF">
        <w:rPr>
          <w:rFonts w:ascii="Arial" w:hAnsi="Arial" w:cs="Arial"/>
        </w:rPr>
        <w:t xml:space="preserve">Welsh Government (2018) </w:t>
      </w:r>
      <w:r w:rsidRPr="00C631AF">
        <w:rPr>
          <w:rFonts w:ascii="Arial" w:hAnsi="Arial" w:cs="Arial"/>
          <w:i/>
        </w:rPr>
        <w:t>How is my child doing in the Foundation Phase</w:t>
      </w:r>
      <w:r w:rsidRPr="00C631AF">
        <w:rPr>
          <w:rFonts w:ascii="Arial" w:hAnsi="Arial" w:cs="Arial"/>
        </w:rPr>
        <w:t xml:space="preserve">. Available at: </w:t>
      </w:r>
      <w:hyperlink r:id="rId79" w:history="1">
        <w:r w:rsidRPr="00C631AF">
          <w:rPr>
            <w:rStyle w:val="Hyperlink"/>
            <w:rFonts w:ascii="Arial" w:hAnsi="Arial" w:cs="Arial"/>
          </w:rPr>
          <w:t>https://gov.wales/sites/default/files/publications/2018-06/how-is-my-child-doing-in-the-foundation-phase-a-guide-for-parents-and-carers.pdf</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6ADF0409" w14:textId="77777777" w:rsidR="00C631AF" w:rsidRPr="00C631AF" w:rsidRDefault="00C631AF" w:rsidP="00C631AF">
      <w:pPr>
        <w:pStyle w:val="NormalWeb"/>
        <w:spacing w:line="276" w:lineRule="auto"/>
        <w:jc w:val="both"/>
        <w:rPr>
          <w:rFonts w:ascii="Arial" w:hAnsi="Arial" w:cs="Arial"/>
        </w:rPr>
      </w:pPr>
      <w:r w:rsidRPr="00C631AF">
        <w:rPr>
          <w:rFonts w:ascii="Arial" w:hAnsi="Arial" w:cs="Arial"/>
        </w:rPr>
        <w:t xml:space="preserve">Zosh, J. (2017) </w:t>
      </w:r>
      <w:r w:rsidRPr="00C631AF">
        <w:rPr>
          <w:rFonts w:ascii="Arial" w:hAnsi="Arial" w:cs="Arial"/>
          <w:i/>
        </w:rPr>
        <w:t>Learning through play: a review of the evidence</w:t>
      </w:r>
      <w:r w:rsidRPr="00C631AF">
        <w:rPr>
          <w:rFonts w:ascii="Arial" w:hAnsi="Arial" w:cs="Arial"/>
        </w:rPr>
        <w:t xml:space="preserve">. Available at: </w:t>
      </w:r>
      <w:hyperlink r:id="rId80" w:history="1">
        <w:r w:rsidRPr="00C631AF">
          <w:rPr>
            <w:rStyle w:val="Hyperlink"/>
            <w:rFonts w:ascii="Arial" w:hAnsi="Arial" w:cs="Arial"/>
          </w:rPr>
          <w:t>https://www.legofoundation.com/media/1063/learning-through-play_web.pdf</w:t>
        </w:r>
      </w:hyperlink>
      <w:r w:rsidRPr="00C631AF">
        <w:rPr>
          <w:rFonts w:ascii="Arial" w:hAnsi="Arial" w:cs="Arial"/>
        </w:rPr>
        <w:t xml:space="preserve"> (Accessed: 10</w:t>
      </w:r>
      <w:r w:rsidRPr="00C631AF">
        <w:rPr>
          <w:rFonts w:ascii="Arial" w:hAnsi="Arial" w:cs="Arial"/>
          <w:vertAlign w:val="superscript"/>
        </w:rPr>
        <w:t>th</w:t>
      </w:r>
      <w:r w:rsidRPr="00C631AF">
        <w:rPr>
          <w:rFonts w:ascii="Arial" w:hAnsi="Arial" w:cs="Arial"/>
        </w:rPr>
        <w:t xml:space="preserve"> March 2021).</w:t>
      </w:r>
    </w:p>
    <w:p w14:paraId="2D3E3AA3" w14:textId="0D406DF7" w:rsidR="00B44030" w:rsidRPr="00C631AF" w:rsidRDefault="00B44030" w:rsidP="00C631AF">
      <w:pPr>
        <w:spacing w:line="276" w:lineRule="auto"/>
        <w:jc w:val="both"/>
        <w:rPr>
          <w:rFonts w:ascii="Arial" w:eastAsia="Times New Roman" w:hAnsi="Arial" w:cs="Arial"/>
          <w:color w:val="000000" w:themeColor="text1"/>
        </w:rPr>
      </w:pPr>
    </w:p>
    <w:p w14:paraId="2150A422" w14:textId="2DB56A18" w:rsidR="00850AD8" w:rsidRPr="00C631AF" w:rsidRDefault="00850AD8" w:rsidP="00C631AF">
      <w:pPr>
        <w:spacing w:line="276" w:lineRule="auto"/>
        <w:jc w:val="both"/>
        <w:rPr>
          <w:rFonts w:ascii="Arial" w:eastAsia="Times New Roman" w:hAnsi="Arial" w:cs="Arial"/>
          <w:color w:val="000000" w:themeColor="text1"/>
          <w:u w:val="single"/>
        </w:rPr>
      </w:pPr>
    </w:p>
    <w:p w14:paraId="23B3E7F9" w14:textId="77777777" w:rsidR="00850AD8" w:rsidRPr="00850AD8" w:rsidRDefault="00850AD8" w:rsidP="00A169A0">
      <w:pPr>
        <w:rPr>
          <w:rFonts w:ascii="Arial" w:eastAsia="Times New Roman" w:hAnsi="Arial" w:cs="Arial"/>
          <w:color w:val="000000" w:themeColor="text1"/>
          <w:u w:val="single"/>
        </w:rPr>
      </w:pPr>
    </w:p>
    <w:sectPr w:rsidR="00850AD8" w:rsidRPr="00850AD8" w:rsidSect="00F835A3">
      <w:headerReference w:type="default" r:id="rId81"/>
      <w:footerReference w:type="even" r:id="rId82"/>
      <w:footerReference w:type="default" r:id="rId83"/>
      <w:pgSz w:w="11900" w:h="16840"/>
      <w:pgMar w:top="1440" w:right="1440" w:bottom="1440" w:left="1440" w:header="708" w:footer="708" w:gutter="0"/>
      <w:cols w:space="708"/>
      <w:docGrid w:linePitch="360"/>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887BCC4" w16cex:dateUtc="2021-03-26T11:25:12.615Z"/>
  <w16cex:commentExtensible w16cex:durableId="3B5D7B07" w16cex:dateUtc="2021-03-26T11:27:51.578Z"/>
  <w16cex:commentExtensible w16cex:durableId="36E08FA4" w16cex:dateUtc="2021-03-26T11:32:52.807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2B72E9" w14:textId="77777777" w:rsidR="008F0065" w:rsidRDefault="008F0065" w:rsidP="00D8082B">
      <w:r>
        <w:separator/>
      </w:r>
    </w:p>
  </w:endnote>
  <w:endnote w:type="continuationSeparator" w:id="0">
    <w:p w14:paraId="2BC454A5" w14:textId="77777777" w:rsidR="008F0065" w:rsidRDefault="008F0065" w:rsidP="00D808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4199119"/>
      <w:docPartObj>
        <w:docPartGallery w:val="Page Numbers (Bottom of Page)"/>
        <w:docPartUnique/>
      </w:docPartObj>
    </w:sdtPr>
    <w:sdtEndPr>
      <w:rPr>
        <w:rStyle w:val="PageNumber"/>
      </w:rPr>
    </w:sdtEndPr>
    <w:sdtContent>
      <w:p w14:paraId="4BC62D45" w14:textId="45A52E69" w:rsidR="00D8082B" w:rsidRDefault="00D8082B" w:rsidP="005D0A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9ACBCA" w14:textId="77777777" w:rsidR="00D8082B" w:rsidRDefault="00D808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4835916"/>
      <w:docPartObj>
        <w:docPartGallery w:val="Page Numbers (Bottom of Page)"/>
        <w:docPartUnique/>
      </w:docPartObj>
    </w:sdtPr>
    <w:sdtEndPr>
      <w:rPr>
        <w:rStyle w:val="PageNumber"/>
      </w:rPr>
    </w:sdtEndPr>
    <w:sdtContent>
      <w:p w14:paraId="0F00C7EC" w14:textId="72BBEB2A" w:rsidR="00D8082B" w:rsidRDefault="00D8082B" w:rsidP="005D0A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1E29C1" w14:textId="77777777" w:rsidR="00D8082B" w:rsidRDefault="00D80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0511A" w14:textId="77777777" w:rsidR="008F0065" w:rsidRDefault="008F0065" w:rsidP="00D8082B">
      <w:r>
        <w:separator/>
      </w:r>
    </w:p>
  </w:footnote>
  <w:footnote w:type="continuationSeparator" w:id="0">
    <w:p w14:paraId="77627265" w14:textId="77777777" w:rsidR="008F0065" w:rsidRDefault="008F0065" w:rsidP="00D808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B858FF" w14:textId="347EB27F" w:rsidR="00347A14" w:rsidRPr="00347A14" w:rsidRDefault="00347A14">
    <w:pPr>
      <w:pStyle w:val="Header"/>
      <w:rPr>
        <w:rFonts w:ascii="Arial" w:hAnsi="Arial" w:cs="Arial"/>
      </w:rPr>
    </w:pPr>
    <w:r w:rsidRPr="00347A14">
      <w:rPr>
        <w:rFonts w:ascii="Arial" w:hAnsi="Arial" w:cs="Arial"/>
      </w:rPr>
      <w:t>Student Number:</w:t>
    </w:r>
    <w:r>
      <w:rPr>
        <w:rFonts w:ascii="Arial" w:hAnsi="Arial" w:cs="Arial"/>
      </w:rPr>
      <w:t xml:space="preserve"> 1701543</w:t>
    </w:r>
  </w:p>
  <w:p w14:paraId="79F52F0E" w14:textId="2ABA0630" w:rsidR="00347A14" w:rsidRPr="00347A14" w:rsidRDefault="00347A14">
    <w:pPr>
      <w:pStyle w:val="Header"/>
      <w:rPr>
        <w:rFonts w:ascii="Arial" w:hAnsi="Arial" w:cs="Arial"/>
      </w:rPr>
    </w:pPr>
    <w:r w:rsidRPr="00347A14">
      <w:rPr>
        <w:rFonts w:ascii="Arial" w:hAnsi="Arial" w:cs="Arial"/>
      </w:rPr>
      <w:t>Module Code:</w:t>
    </w:r>
    <w:r w:rsidR="00215932">
      <w:rPr>
        <w:rFonts w:ascii="Arial" w:hAnsi="Arial" w:cs="Arial"/>
      </w:rPr>
      <w:t xml:space="preserve"> ECEY6001</w:t>
    </w:r>
  </w:p>
  <w:p w14:paraId="0A92365A" w14:textId="65CFD3C9" w:rsidR="00347A14" w:rsidRPr="00347A14" w:rsidRDefault="00347A14">
    <w:pPr>
      <w:pStyle w:val="Header"/>
      <w:rPr>
        <w:rFonts w:ascii="Arial" w:hAnsi="Arial" w:cs="Arial"/>
      </w:rPr>
    </w:pPr>
    <w:r w:rsidRPr="00347A14">
      <w:rPr>
        <w:rFonts w:ascii="Arial" w:hAnsi="Arial" w:cs="Arial"/>
      </w:rPr>
      <w:t>Word Count:</w:t>
    </w:r>
    <w:r w:rsidR="000C7D84">
      <w:rPr>
        <w:rFonts w:ascii="Arial" w:hAnsi="Arial" w:cs="Arial"/>
      </w:rPr>
      <w:t xml:space="preserve"> 49</w:t>
    </w:r>
    <w:r w:rsidR="004551CA">
      <w:rPr>
        <w:rFonts w:ascii="Arial" w:hAnsi="Arial" w:cs="Arial"/>
      </w:rPr>
      <w:t>6</w:t>
    </w:r>
    <w:r w:rsidR="00546298">
      <w:rPr>
        <w:rFonts w:ascii="Arial" w:hAnsi="Arial" w:cs="Arial"/>
      </w:rPr>
      <w:t>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52F8D"/>
    <w:multiLevelType w:val="multilevel"/>
    <w:tmpl w:val="FC1AFC7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8672FA"/>
    <w:multiLevelType w:val="multilevel"/>
    <w:tmpl w:val="5714F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9B4D7C"/>
    <w:multiLevelType w:val="multilevel"/>
    <w:tmpl w:val="91F04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C10FD1"/>
    <w:multiLevelType w:val="multilevel"/>
    <w:tmpl w:val="010EA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224B65"/>
    <w:multiLevelType w:val="multilevel"/>
    <w:tmpl w:val="65C6B9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F271CC"/>
    <w:multiLevelType w:val="multilevel"/>
    <w:tmpl w:val="BAE435B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F524C1"/>
    <w:multiLevelType w:val="hybridMultilevel"/>
    <w:tmpl w:val="473AE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2C5649"/>
    <w:multiLevelType w:val="multilevel"/>
    <w:tmpl w:val="D4C6387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724921"/>
    <w:multiLevelType w:val="multilevel"/>
    <w:tmpl w:val="95B48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AF39D1"/>
    <w:multiLevelType w:val="multilevel"/>
    <w:tmpl w:val="7D3E4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93532E"/>
    <w:multiLevelType w:val="multilevel"/>
    <w:tmpl w:val="BA20E64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81240E"/>
    <w:multiLevelType w:val="multilevel"/>
    <w:tmpl w:val="C1D0F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9"/>
  </w:num>
  <w:num w:numId="3">
    <w:abstractNumId w:val="2"/>
  </w:num>
  <w:num w:numId="4">
    <w:abstractNumId w:val="4"/>
  </w:num>
  <w:num w:numId="5">
    <w:abstractNumId w:val="7"/>
  </w:num>
  <w:num w:numId="6">
    <w:abstractNumId w:val="0"/>
  </w:num>
  <w:num w:numId="7">
    <w:abstractNumId w:val="10"/>
  </w:num>
  <w:num w:numId="8">
    <w:abstractNumId w:val="6"/>
  </w:num>
  <w:num w:numId="9">
    <w:abstractNumId w:val="5"/>
  </w:num>
  <w:num w:numId="10">
    <w:abstractNumId w:val="1"/>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95B"/>
    <w:rsid w:val="00002C14"/>
    <w:rsid w:val="00007818"/>
    <w:rsid w:val="00015820"/>
    <w:rsid w:val="00015E32"/>
    <w:rsid w:val="00026D67"/>
    <w:rsid w:val="00030A38"/>
    <w:rsid w:val="000336B8"/>
    <w:rsid w:val="00045B2B"/>
    <w:rsid w:val="00055117"/>
    <w:rsid w:val="00057034"/>
    <w:rsid w:val="000618D7"/>
    <w:rsid w:val="000A3C9E"/>
    <w:rsid w:val="000A4403"/>
    <w:rsid w:val="000A5340"/>
    <w:rsid w:val="000B1F5B"/>
    <w:rsid w:val="000B7D7D"/>
    <w:rsid w:val="000C0175"/>
    <w:rsid w:val="000C7C59"/>
    <w:rsid w:val="000C7D84"/>
    <w:rsid w:val="000D1387"/>
    <w:rsid w:val="000D22AA"/>
    <w:rsid w:val="000D5934"/>
    <w:rsid w:val="000D7F21"/>
    <w:rsid w:val="000E011C"/>
    <w:rsid w:val="000F5CAC"/>
    <w:rsid w:val="00105758"/>
    <w:rsid w:val="0011267E"/>
    <w:rsid w:val="00120829"/>
    <w:rsid w:val="00121E6C"/>
    <w:rsid w:val="001276A3"/>
    <w:rsid w:val="00127EF9"/>
    <w:rsid w:val="001353AC"/>
    <w:rsid w:val="00144335"/>
    <w:rsid w:val="00146EB1"/>
    <w:rsid w:val="0014779A"/>
    <w:rsid w:val="00154049"/>
    <w:rsid w:val="0015471F"/>
    <w:rsid w:val="00181E1F"/>
    <w:rsid w:val="00185521"/>
    <w:rsid w:val="00197121"/>
    <w:rsid w:val="001B498A"/>
    <w:rsid w:val="001C0CE8"/>
    <w:rsid w:val="001C26A4"/>
    <w:rsid w:val="001E223E"/>
    <w:rsid w:val="001E66B9"/>
    <w:rsid w:val="001F37B4"/>
    <w:rsid w:val="002030D2"/>
    <w:rsid w:val="0020456B"/>
    <w:rsid w:val="002071D0"/>
    <w:rsid w:val="00214CB0"/>
    <w:rsid w:val="00215932"/>
    <w:rsid w:val="00220C46"/>
    <w:rsid w:val="00223B3E"/>
    <w:rsid w:val="002279A7"/>
    <w:rsid w:val="00230595"/>
    <w:rsid w:val="00232DDF"/>
    <w:rsid w:val="00234987"/>
    <w:rsid w:val="002353A0"/>
    <w:rsid w:val="002510F3"/>
    <w:rsid w:val="00257D2A"/>
    <w:rsid w:val="00260447"/>
    <w:rsid w:val="00261837"/>
    <w:rsid w:val="002667D5"/>
    <w:rsid w:val="00267813"/>
    <w:rsid w:val="002725E1"/>
    <w:rsid w:val="00287778"/>
    <w:rsid w:val="00293A24"/>
    <w:rsid w:val="002A0C61"/>
    <w:rsid w:val="002A1201"/>
    <w:rsid w:val="002A61A9"/>
    <w:rsid w:val="002B36A9"/>
    <w:rsid w:val="002C157C"/>
    <w:rsid w:val="002C7AA5"/>
    <w:rsid w:val="002D3B4C"/>
    <w:rsid w:val="002D4E3B"/>
    <w:rsid w:val="002F3DE2"/>
    <w:rsid w:val="002F58D3"/>
    <w:rsid w:val="00302D96"/>
    <w:rsid w:val="003049AB"/>
    <w:rsid w:val="0030575F"/>
    <w:rsid w:val="00311740"/>
    <w:rsid w:val="003151C2"/>
    <w:rsid w:val="00320E35"/>
    <w:rsid w:val="0032291B"/>
    <w:rsid w:val="00324DC1"/>
    <w:rsid w:val="00332542"/>
    <w:rsid w:val="00342BE5"/>
    <w:rsid w:val="00347A14"/>
    <w:rsid w:val="0035093B"/>
    <w:rsid w:val="00351127"/>
    <w:rsid w:val="003748ED"/>
    <w:rsid w:val="00377E24"/>
    <w:rsid w:val="00377F90"/>
    <w:rsid w:val="003820A4"/>
    <w:rsid w:val="00391C28"/>
    <w:rsid w:val="00392859"/>
    <w:rsid w:val="0039348A"/>
    <w:rsid w:val="003A2BE3"/>
    <w:rsid w:val="003A4248"/>
    <w:rsid w:val="003C06B4"/>
    <w:rsid w:val="003C06E8"/>
    <w:rsid w:val="003C609F"/>
    <w:rsid w:val="003E208A"/>
    <w:rsid w:val="003E65E5"/>
    <w:rsid w:val="004013E9"/>
    <w:rsid w:val="00417C7D"/>
    <w:rsid w:val="00435D61"/>
    <w:rsid w:val="004501CF"/>
    <w:rsid w:val="00450A80"/>
    <w:rsid w:val="00450E85"/>
    <w:rsid w:val="004551CA"/>
    <w:rsid w:val="00466742"/>
    <w:rsid w:val="00485C09"/>
    <w:rsid w:val="004A3DE0"/>
    <w:rsid w:val="004B0439"/>
    <w:rsid w:val="004B2E2E"/>
    <w:rsid w:val="004B40FB"/>
    <w:rsid w:val="004C7CD7"/>
    <w:rsid w:val="004D49E5"/>
    <w:rsid w:val="004E0F6A"/>
    <w:rsid w:val="004E5090"/>
    <w:rsid w:val="00503EA9"/>
    <w:rsid w:val="005104A0"/>
    <w:rsid w:val="00517264"/>
    <w:rsid w:val="005214AB"/>
    <w:rsid w:val="00524AFA"/>
    <w:rsid w:val="00534495"/>
    <w:rsid w:val="00537572"/>
    <w:rsid w:val="00537B1A"/>
    <w:rsid w:val="00546298"/>
    <w:rsid w:val="0054756F"/>
    <w:rsid w:val="00580484"/>
    <w:rsid w:val="005822FB"/>
    <w:rsid w:val="005A5FD3"/>
    <w:rsid w:val="005B0343"/>
    <w:rsid w:val="005B0E10"/>
    <w:rsid w:val="005B247F"/>
    <w:rsid w:val="005B290C"/>
    <w:rsid w:val="005D0068"/>
    <w:rsid w:val="005D3D4E"/>
    <w:rsid w:val="005E0499"/>
    <w:rsid w:val="005E3351"/>
    <w:rsid w:val="005E600C"/>
    <w:rsid w:val="005F664C"/>
    <w:rsid w:val="006000F3"/>
    <w:rsid w:val="006004AA"/>
    <w:rsid w:val="00604951"/>
    <w:rsid w:val="00607D56"/>
    <w:rsid w:val="00613263"/>
    <w:rsid w:val="006155A3"/>
    <w:rsid w:val="00617E0B"/>
    <w:rsid w:val="00641BA4"/>
    <w:rsid w:val="00665D09"/>
    <w:rsid w:val="006740B6"/>
    <w:rsid w:val="00681E08"/>
    <w:rsid w:val="00684B2E"/>
    <w:rsid w:val="00685F80"/>
    <w:rsid w:val="00690CD9"/>
    <w:rsid w:val="006A654A"/>
    <w:rsid w:val="006C522F"/>
    <w:rsid w:val="006E30CD"/>
    <w:rsid w:val="006E4184"/>
    <w:rsid w:val="00715B78"/>
    <w:rsid w:val="00721943"/>
    <w:rsid w:val="00723003"/>
    <w:rsid w:val="00723393"/>
    <w:rsid w:val="00724682"/>
    <w:rsid w:val="0072747D"/>
    <w:rsid w:val="007326E6"/>
    <w:rsid w:val="00732936"/>
    <w:rsid w:val="00732D64"/>
    <w:rsid w:val="007363A9"/>
    <w:rsid w:val="00740B99"/>
    <w:rsid w:val="00744AAE"/>
    <w:rsid w:val="00746D00"/>
    <w:rsid w:val="00747795"/>
    <w:rsid w:val="007620EF"/>
    <w:rsid w:val="007647E7"/>
    <w:rsid w:val="0077252C"/>
    <w:rsid w:val="00776A3F"/>
    <w:rsid w:val="00795543"/>
    <w:rsid w:val="00797935"/>
    <w:rsid w:val="007B4949"/>
    <w:rsid w:val="007B5076"/>
    <w:rsid w:val="007C34BF"/>
    <w:rsid w:val="007C7DDD"/>
    <w:rsid w:val="007D3071"/>
    <w:rsid w:val="007E025B"/>
    <w:rsid w:val="007E3842"/>
    <w:rsid w:val="007F7BE5"/>
    <w:rsid w:val="00801101"/>
    <w:rsid w:val="00821AF1"/>
    <w:rsid w:val="00824E84"/>
    <w:rsid w:val="008257F0"/>
    <w:rsid w:val="00831644"/>
    <w:rsid w:val="00836A39"/>
    <w:rsid w:val="00850AD8"/>
    <w:rsid w:val="00853ABA"/>
    <w:rsid w:val="00853D0C"/>
    <w:rsid w:val="00861D70"/>
    <w:rsid w:val="00863FAD"/>
    <w:rsid w:val="00864DEC"/>
    <w:rsid w:val="00866A7B"/>
    <w:rsid w:val="008715CD"/>
    <w:rsid w:val="00876DC9"/>
    <w:rsid w:val="00886F45"/>
    <w:rsid w:val="008A0AC0"/>
    <w:rsid w:val="008B444F"/>
    <w:rsid w:val="008D1FDD"/>
    <w:rsid w:val="008D4A3B"/>
    <w:rsid w:val="008F0065"/>
    <w:rsid w:val="008F0F08"/>
    <w:rsid w:val="008F2317"/>
    <w:rsid w:val="008F3C12"/>
    <w:rsid w:val="00904346"/>
    <w:rsid w:val="00915DA3"/>
    <w:rsid w:val="00920404"/>
    <w:rsid w:val="00921834"/>
    <w:rsid w:val="00960E6D"/>
    <w:rsid w:val="00972955"/>
    <w:rsid w:val="00982F84"/>
    <w:rsid w:val="00986AB7"/>
    <w:rsid w:val="00991B5D"/>
    <w:rsid w:val="009A169E"/>
    <w:rsid w:val="009A25F5"/>
    <w:rsid w:val="009A31D1"/>
    <w:rsid w:val="009A5BF4"/>
    <w:rsid w:val="009A6F87"/>
    <w:rsid w:val="009B4720"/>
    <w:rsid w:val="009C78C1"/>
    <w:rsid w:val="009D2A6E"/>
    <w:rsid w:val="009E1490"/>
    <w:rsid w:val="009E4F2C"/>
    <w:rsid w:val="009F38A4"/>
    <w:rsid w:val="00A160EB"/>
    <w:rsid w:val="00A169A0"/>
    <w:rsid w:val="00A16C66"/>
    <w:rsid w:val="00A23E7B"/>
    <w:rsid w:val="00A35EA6"/>
    <w:rsid w:val="00A4177D"/>
    <w:rsid w:val="00A5236B"/>
    <w:rsid w:val="00A5793F"/>
    <w:rsid w:val="00AA65E8"/>
    <w:rsid w:val="00AB5896"/>
    <w:rsid w:val="00AC793E"/>
    <w:rsid w:val="00AF552C"/>
    <w:rsid w:val="00B0009B"/>
    <w:rsid w:val="00B02881"/>
    <w:rsid w:val="00B06D4B"/>
    <w:rsid w:val="00B11909"/>
    <w:rsid w:val="00B230A1"/>
    <w:rsid w:val="00B23394"/>
    <w:rsid w:val="00B23C33"/>
    <w:rsid w:val="00B30C3E"/>
    <w:rsid w:val="00B311F8"/>
    <w:rsid w:val="00B44030"/>
    <w:rsid w:val="00B44654"/>
    <w:rsid w:val="00B57789"/>
    <w:rsid w:val="00B62167"/>
    <w:rsid w:val="00B70284"/>
    <w:rsid w:val="00B975AA"/>
    <w:rsid w:val="00BC276D"/>
    <w:rsid w:val="00BC7FC5"/>
    <w:rsid w:val="00BD1CD2"/>
    <w:rsid w:val="00BD1DB9"/>
    <w:rsid w:val="00BD37BD"/>
    <w:rsid w:val="00BD795B"/>
    <w:rsid w:val="00BF2EA2"/>
    <w:rsid w:val="00C2298A"/>
    <w:rsid w:val="00C2693D"/>
    <w:rsid w:val="00C30A9B"/>
    <w:rsid w:val="00C45CB0"/>
    <w:rsid w:val="00C631AF"/>
    <w:rsid w:val="00C72C74"/>
    <w:rsid w:val="00C9021A"/>
    <w:rsid w:val="00C91074"/>
    <w:rsid w:val="00CC2CBA"/>
    <w:rsid w:val="00CD08B9"/>
    <w:rsid w:val="00CD7A57"/>
    <w:rsid w:val="00CE2CA6"/>
    <w:rsid w:val="00D13AD6"/>
    <w:rsid w:val="00D158A2"/>
    <w:rsid w:val="00D234F1"/>
    <w:rsid w:val="00D312E4"/>
    <w:rsid w:val="00D40593"/>
    <w:rsid w:val="00D41A96"/>
    <w:rsid w:val="00D431C4"/>
    <w:rsid w:val="00D70A52"/>
    <w:rsid w:val="00D70C47"/>
    <w:rsid w:val="00D7151E"/>
    <w:rsid w:val="00D77682"/>
    <w:rsid w:val="00D801AC"/>
    <w:rsid w:val="00D8082B"/>
    <w:rsid w:val="00D95DDE"/>
    <w:rsid w:val="00DA6237"/>
    <w:rsid w:val="00DB5ED7"/>
    <w:rsid w:val="00DB6CF8"/>
    <w:rsid w:val="00DC5CF3"/>
    <w:rsid w:val="00DD13BE"/>
    <w:rsid w:val="00DD445C"/>
    <w:rsid w:val="00DD6875"/>
    <w:rsid w:val="00DD6FE6"/>
    <w:rsid w:val="00DD7961"/>
    <w:rsid w:val="00DE0EDF"/>
    <w:rsid w:val="00DE2A5C"/>
    <w:rsid w:val="00DE414C"/>
    <w:rsid w:val="00DE6C73"/>
    <w:rsid w:val="00DF4949"/>
    <w:rsid w:val="00E05B74"/>
    <w:rsid w:val="00E060BC"/>
    <w:rsid w:val="00E101E1"/>
    <w:rsid w:val="00E10928"/>
    <w:rsid w:val="00E13D38"/>
    <w:rsid w:val="00E35DF3"/>
    <w:rsid w:val="00E36D82"/>
    <w:rsid w:val="00E37C1F"/>
    <w:rsid w:val="00E820D5"/>
    <w:rsid w:val="00EA0F26"/>
    <w:rsid w:val="00EC5B87"/>
    <w:rsid w:val="00EE0114"/>
    <w:rsid w:val="00EE5667"/>
    <w:rsid w:val="00EE5D69"/>
    <w:rsid w:val="00EE6A10"/>
    <w:rsid w:val="00F14055"/>
    <w:rsid w:val="00F22D34"/>
    <w:rsid w:val="00F2589D"/>
    <w:rsid w:val="00F30EDA"/>
    <w:rsid w:val="00F350D4"/>
    <w:rsid w:val="00F374CC"/>
    <w:rsid w:val="00F42C95"/>
    <w:rsid w:val="00F43A81"/>
    <w:rsid w:val="00F515A5"/>
    <w:rsid w:val="00F53757"/>
    <w:rsid w:val="00F53763"/>
    <w:rsid w:val="00F72232"/>
    <w:rsid w:val="00F835A3"/>
    <w:rsid w:val="00F83C87"/>
    <w:rsid w:val="00FA6743"/>
    <w:rsid w:val="00FB5E92"/>
    <w:rsid w:val="00FB72A6"/>
    <w:rsid w:val="00FC0450"/>
    <w:rsid w:val="00FE2D8A"/>
    <w:rsid w:val="00FE3E40"/>
    <w:rsid w:val="00FF171B"/>
    <w:rsid w:val="00FF2ADC"/>
    <w:rsid w:val="00FF67C2"/>
    <w:rsid w:val="0EA43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B158B"/>
  <w15:chartTrackingRefBased/>
  <w15:docId w15:val="{D4A5B26D-9E8C-4E42-8DB3-13D5F10FD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631AF"/>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D795B"/>
  </w:style>
  <w:style w:type="paragraph" w:styleId="NormalWeb">
    <w:name w:val="Normal (Web)"/>
    <w:basedOn w:val="Normal"/>
    <w:uiPriority w:val="99"/>
    <w:unhideWhenUsed/>
    <w:rsid w:val="00BD795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17E0B"/>
    <w:rPr>
      <w:color w:val="0563C1" w:themeColor="hyperlink"/>
      <w:u w:val="single"/>
    </w:rPr>
  </w:style>
  <w:style w:type="character" w:styleId="UnresolvedMention">
    <w:name w:val="Unresolved Mention"/>
    <w:basedOn w:val="DefaultParagraphFont"/>
    <w:uiPriority w:val="99"/>
    <w:semiHidden/>
    <w:unhideWhenUsed/>
    <w:rsid w:val="00617E0B"/>
    <w:rPr>
      <w:color w:val="605E5C"/>
      <w:shd w:val="clear" w:color="auto" w:fill="E1DFDD"/>
    </w:rPr>
  </w:style>
  <w:style w:type="character" w:styleId="Emphasis">
    <w:name w:val="Emphasis"/>
    <w:basedOn w:val="DefaultParagraphFont"/>
    <w:uiPriority w:val="20"/>
    <w:qFormat/>
    <w:rsid w:val="002667D5"/>
    <w:rPr>
      <w:i/>
      <w:iCs/>
    </w:rPr>
  </w:style>
  <w:style w:type="character" w:customStyle="1" w:styleId="a">
    <w:name w:val="_"/>
    <w:basedOn w:val="DefaultParagraphFont"/>
    <w:rsid w:val="00824E84"/>
  </w:style>
  <w:style w:type="character" w:customStyle="1" w:styleId="ff8">
    <w:name w:val="ff8"/>
    <w:basedOn w:val="DefaultParagraphFont"/>
    <w:rsid w:val="00824E84"/>
  </w:style>
  <w:style w:type="character" w:customStyle="1" w:styleId="ff9">
    <w:name w:val="ff9"/>
    <w:basedOn w:val="DefaultParagraphFont"/>
    <w:rsid w:val="00824E84"/>
  </w:style>
  <w:style w:type="character" w:customStyle="1" w:styleId="ws14">
    <w:name w:val="ws14"/>
    <w:basedOn w:val="DefaultParagraphFont"/>
    <w:rsid w:val="00824E84"/>
  </w:style>
  <w:style w:type="character" w:customStyle="1" w:styleId="ws18">
    <w:name w:val="ws18"/>
    <w:basedOn w:val="DefaultParagraphFont"/>
    <w:rsid w:val="00824E84"/>
  </w:style>
  <w:style w:type="character" w:customStyle="1" w:styleId="ws1c">
    <w:name w:val="ws1c"/>
    <w:basedOn w:val="DefaultParagraphFont"/>
    <w:rsid w:val="00824E84"/>
  </w:style>
  <w:style w:type="character" w:customStyle="1" w:styleId="ws27">
    <w:name w:val="ws27"/>
    <w:basedOn w:val="DefaultParagraphFont"/>
    <w:rsid w:val="00824E84"/>
  </w:style>
  <w:style w:type="character" w:customStyle="1" w:styleId="fc0">
    <w:name w:val="fc0"/>
    <w:basedOn w:val="DefaultParagraphFont"/>
    <w:rsid w:val="00824E84"/>
  </w:style>
  <w:style w:type="character" w:customStyle="1" w:styleId="ff5">
    <w:name w:val="ff5"/>
    <w:basedOn w:val="DefaultParagraphFont"/>
    <w:rsid w:val="00824E84"/>
  </w:style>
  <w:style w:type="character" w:customStyle="1" w:styleId="ls5">
    <w:name w:val="ls5"/>
    <w:basedOn w:val="DefaultParagraphFont"/>
    <w:rsid w:val="00824E84"/>
  </w:style>
  <w:style w:type="character" w:customStyle="1" w:styleId="ls4">
    <w:name w:val="ls4"/>
    <w:basedOn w:val="DefaultParagraphFont"/>
    <w:rsid w:val="00824E84"/>
  </w:style>
  <w:style w:type="character" w:customStyle="1" w:styleId="ws2f">
    <w:name w:val="ws2f"/>
    <w:basedOn w:val="DefaultParagraphFont"/>
    <w:rsid w:val="00824E84"/>
  </w:style>
  <w:style w:type="character" w:customStyle="1" w:styleId="fc2">
    <w:name w:val="fc2"/>
    <w:basedOn w:val="DefaultParagraphFont"/>
    <w:rsid w:val="00824E84"/>
  </w:style>
  <w:style w:type="character" w:customStyle="1" w:styleId="ws30">
    <w:name w:val="ws30"/>
    <w:basedOn w:val="DefaultParagraphFont"/>
    <w:rsid w:val="00824E84"/>
  </w:style>
  <w:style w:type="paragraph" w:customStyle="1" w:styleId="paragraph">
    <w:name w:val="paragraph"/>
    <w:basedOn w:val="Normal"/>
    <w:rsid w:val="00320E3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320E35"/>
  </w:style>
  <w:style w:type="character" w:customStyle="1" w:styleId="eop">
    <w:name w:val="eop"/>
    <w:basedOn w:val="DefaultParagraphFont"/>
    <w:rsid w:val="00320E35"/>
  </w:style>
  <w:style w:type="paragraph" w:styleId="Header">
    <w:name w:val="header"/>
    <w:basedOn w:val="Normal"/>
    <w:link w:val="HeaderChar"/>
    <w:uiPriority w:val="99"/>
    <w:unhideWhenUsed/>
    <w:rsid w:val="00D8082B"/>
    <w:pPr>
      <w:tabs>
        <w:tab w:val="center" w:pos="4680"/>
        <w:tab w:val="right" w:pos="9360"/>
      </w:tabs>
    </w:pPr>
  </w:style>
  <w:style w:type="character" w:customStyle="1" w:styleId="HeaderChar">
    <w:name w:val="Header Char"/>
    <w:basedOn w:val="DefaultParagraphFont"/>
    <w:link w:val="Header"/>
    <w:uiPriority w:val="99"/>
    <w:rsid w:val="00D8082B"/>
  </w:style>
  <w:style w:type="paragraph" w:styleId="Footer">
    <w:name w:val="footer"/>
    <w:basedOn w:val="Normal"/>
    <w:link w:val="FooterChar"/>
    <w:uiPriority w:val="99"/>
    <w:unhideWhenUsed/>
    <w:rsid w:val="00D8082B"/>
    <w:pPr>
      <w:tabs>
        <w:tab w:val="center" w:pos="4680"/>
        <w:tab w:val="right" w:pos="9360"/>
      </w:tabs>
    </w:pPr>
  </w:style>
  <w:style w:type="character" w:customStyle="1" w:styleId="FooterChar">
    <w:name w:val="Footer Char"/>
    <w:basedOn w:val="DefaultParagraphFont"/>
    <w:link w:val="Footer"/>
    <w:uiPriority w:val="99"/>
    <w:rsid w:val="00D8082B"/>
  </w:style>
  <w:style w:type="character" w:styleId="PageNumber">
    <w:name w:val="page number"/>
    <w:basedOn w:val="DefaultParagraphFont"/>
    <w:uiPriority w:val="99"/>
    <w:semiHidden/>
    <w:unhideWhenUsed/>
    <w:rsid w:val="00D8082B"/>
  </w:style>
  <w:style w:type="paragraph" w:styleId="ListParagraph">
    <w:name w:val="List Paragraph"/>
    <w:basedOn w:val="Normal"/>
    <w:uiPriority w:val="34"/>
    <w:qFormat/>
    <w:rsid w:val="00986AB7"/>
    <w:pPr>
      <w:ind w:left="720"/>
      <w:contextualSpacing/>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1582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15820"/>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31AF"/>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319096">
      <w:bodyDiv w:val="1"/>
      <w:marLeft w:val="0"/>
      <w:marRight w:val="0"/>
      <w:marTop w:val="0"/>
      <w:marBottom w:val="0"/>
      <w:divBdr>
        <w:top w:val="none" w:sz="0" w:space="0" w:color="auto"/>
        <w:left w:val="none" w:sz="0" w:space="0" w:color="auto"/>
        <w:bottom w:val="none" w:sz="0" w:space="0" w:color="auto"/>
        <w:right w:val="none" w:sz="0" w:space="0" w:color="auto"/>
      </w:divBdr>
      <w:divsChild>
        <w:div w:id="1887791989">
          <w:marLeft w:val="0"/>
          <w:marRight w:val="0"/>
          <w:marTop w:val="0"/>
          <w:marBottom w:val="0"/>
          <w:divBdr>
            <w:top w:val="none" w:sz="0" w:space="0" w:color="auto"/>
            <w:left w:val="none" w:sz="0" w:space="0" w:color="auto"/>
            <w:bottom w:val="none" w:sz="0" w:space="0" w:color="auto"/>
            <w:right w:val="none" w:sz="0" w:space="0" w:color="auto"/>
          </w:divBdr>
          <w:divsChild>
            <w:div w:id="793525652">
              <w:marLeft w:val="0"/>
              <w:marRight w:val="0"/>
              <w:marTop w:val="0"/>
              <w:marBottom w:val="0"/>
              <w:divBdr>
                <w:top w:val="none" w:sz="0" w:space="0" w:color="auto"/>
                <w:left w:val="none" w:sz="0" w:space="0" w:color="auto"/>
                <w:bottom w:val="none" w:sz="0" w:space="0" w:color="auto"/>
                <w:right w:val="none" w:sz="0" w:space="0" w:color="auto"/>
              </w:divBdr>
              <w:divsChild>
                <w:div w:id="144549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93453">
      <w:bodyDiv w:val="1"/>
      <w:marLeft w:val="0"/>
      <w:marRight w:val="0"/>
      <w:marTop w:val="0"/>
      <w:marBottom w:val="0"/>
      <w:divBdr>
        <w:top w:val="none" w:sz="0" w:space="0" w:color="auto"/>
        <w:left w:val="none" w:sz="0" w:space="0" w:color="auto"/>
        <w:bottom w:val="none" w:sz="0" w:space="0" w:color="auto"/>
        <w:right w:val="none" w:sz="0" w:space="0" w:color="auto"/>
      </w:divBdr>
    </w:div>
    <w:div w:id="257719542">
      <w:bodyDiv w:val="1"/>
      <w:marLeft w:val="0"/>
      <w:marRight w:val="0"/>
      <w:marTop w:val="0"/>
      <w:marBottom w:val="0"/>
      <w:divBdr>
        <w:top w:val="none" w:sz="0" w:space="0" w:color="auto"/>
        <w:left w:val="none" w:sz="0" w:space="0" w:color="auto"/>
        <w:bottom w:val="none" w:sz="0" w:space="0" w:color="auto"/>
        <w:right w:val="none" w:sz="0" w:space="0" w:color="auto"/>
      </w:divBdr>
    </w:div>
    <w:div w:id="302345217">
      <w:bodyDiv w:val="1"/>
      <w:marLeft w:val="0"/>
      <w:marRight w:val="0"/>
      <w:marTop w:val="0"/>
      <w:marBottom w:val="0"/>
      <w:divBdr>
        <w:top w:val="none" w:sz="0" w:space="0" w:color="auto"/>
        <w:left w:val="none" w:sz="0" w:space="0" w:color="auto"/>
        <w:bottom w:val="none" w:sz="0" w:space="0" w:color="auto"/>
        <w:right w:val="none" w:sz="0" w:space="0" w:color="auto"/>
      </w:divBdr>
      <w:divsChild>
        <w:div w:id="2079207871">
          <w:marLeft w:val="0"/>
          <w:marRight w:val="0"/>
          <w:marTop w:val="0"/>
          <w:marBottom w:val="0"/>
          <w:divBdr>
            <w:top w:val="none" w:sz="0" w:space="0" w:color="auto"/>
            <w:left w:val="none" w:sz="0" w:space="0" w:color="auto"/>
            <w:bottom w:val="none" w:sz="0" w:space="0" w:color="auto"/>
            <w:right w:val="none" w:sz="0" w:space="0" w:color="auto"/>
          </w:divBdr>
          <w:divsChild>
            <w:div w:id="23139622">
              <w:marLeft w:val="0"/>
              <w:marRight w:val="0"/>
              <w:marTop w:val="0"/>
              <w:marBottom w:val="0"/>
              <w:divBdr>
                <w:top w:val="none" w:sz="0" w:space="0" w:color="auto"/>
                <w:left w:val="none" w:sz="0" w:space="0" w:color="auto"/>
                <w:bottom w:val="none" w:sz="0" w:space="0" w:color="auto"/>
                <w:right w:val="none" w:sz="0" w:space="0" w:color="auto"/>
              </w:divBdr>
              <w:divsChild>
                <w:div w:id="1624192427">
                  <w:marLeft w:val="0"/>
                  <w:marRight w:val="0"/>
                  <w:marTop w:val="0"/>
                  <w:marBottom w:val="0"/>
                  <w:divBdr>
                    <w:top w:val="none" w:sz="0" w:space="0" w:color="auto"/>
                    <w:left w:val="none" w:sz="0" w:space="0" w:color="auto"/>
                    <w:bottom w:val="none" w:sz="0" w:space="0" w:color="auto"/>
                    <w:right w:val="none" w:sz="0" w:space="0" w:color="auto"/>
                  </w:divBdr>
                </w:div>
              </w:divsChild>
            </w:div>
            <w:div w:id="1843088095">
              <w:marLeft w:val="0"/>
              <w:marRight w:val="0"/>
              <w:marTop w:val="0"/>
              <w:marBottom w:val="0"/>
              <w:divBdr>
                <w:top w:val="none" w:sz="0" w:space="0" w:color="auto"/>
                <w:left w:val="none" w:sz="0" w:space="0" w:color="auto"/>
                <w:bottom w:val="none" w:sz="0" w:space="0" w:color="auto"/>
                <w:right w:val="none" w:sz="0" w:space="0" w:color="auto"/>
              </w:divBdr>
              <w:divsChild>
                <w:div w:id="133957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979296">
          <w:marLeft w:val="0"/>
          <w:marRight w:val="0"/>
          <w:marTop w:val="0"/>
          <w:marBottom w:val="0"/>
          <w:divBdr>
            <w:top w:val="none" w:sz="0" w:space="0" w:color="auto"/>
            <w:left w:val="none" w:sz="0" w:space="0" w:color="auto"/>
            <w:bottom w:val="none" w:sz="0" w:space="0" w:color="auto"/>
            <w:right w:val="none" w:sz="0" w:space="0" w:color="auto"/>
          </w:divBdr>
          <w:divsChild>
            <w:div w:id="2088845590">
              <w:marLeft w:val="0"/>
              <w:marRight w:val="0"/>
              <w:marTop w:val="0"/>
              <w:marBottom w:val="0"/>
              <w:divBdr>
                <w:top w:val="none" w:sz="0" w:space="0" w:color="auto"/>
                <w:left w:val="none" w:sz="0" w:space="0" w:color="auto"/>
                <w:bottom w:val="none" w:sz="0" w:space="0" w:color="auto"/>
                <w:right w:val="none" w:sz="0" w:space="0" w:color="auto"/>
              </w:divBdr>
              <w:divsChild>
                <w:div w:id="1587304067">
                  <w:marLeft w:val="0"/>
                  <w:marRight w:val="0"/>
                  <w:marTop w:val="0"/>
                  <w:marBottom w:val="0"/>
                  <w:divBdr>
                    <w:top w:val="none" w:sz="0" w:space="0" w:color="auto"/>
                    <w:left w:val="none" w:sz="0" w:space="0" w:color="auto"/>
                    <w:bottom w:val="none" w:sz="0" w:space="0" w:color="auto"/>
                    <w:right w:val="none" w:sz="0" w:space="0" w:color="auto"/>
                  </w:divBdr>
                </w:div>
              </w:divsChild>
            </w:div>
            <w:div w:id="1204252090">
              <w:marLeft w:val="0"/>
              <w:marRight w:val="0"/>
              <w:marTop w:val="0"/>
              <w:marBottom w:val="0"/>
              <w:divBdr>
                <w:top w:val="none" w:sz="0" w:space="0" w:color="auto"/>
                <w:left w:val="none" w:sz="0" w:space="0" w:color="auto"/>
                <w:bottom w:val="none" w:sz="0" w:space="0" w:color="auto"/>
                <w:right w:val="none" w:sz="0" w:space="0" w:color="auto"/>
              </w:divBdr>
              <w:divsChild>
                <w:div w:id="202285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836705">
          <w:marLeft w:val="0"/>
          <w:marRight w:val="0"/>
          <w:marTop w:val="0"/>
          <w:marBottom w:val="0"/>
          <w:divBdr>
            <w:top w:val="none" w:sz="0" w:space="0" w:color="auto"/>
            <w:left w:val="none" w:sz="0" w:space="0" w:color="auto"/>
            <w:bottom w:val="none" w:sz="0" w:space="0" w:color="auto"/>
            <w:right w:val="none" w:sz="0" w:space="0" w:color="auto"/>
          </w:divBdr>
          <w:divsChild>
            <w:div w:id="350571660">
              <w:marLeft w:val="0"/>
              <w:marRight w:val="0"/>
              <w:marTop w:val="0"/>
              <w:marBottom w:val="0"/>
              <w:divBdr>
                <w:top w:val="none" w:sz="0" w:space="0" w:color="auto"/>
                <w:left w:val="none" w:sz="0" w:space="0" w:color="auto"/>
                <w:bottom w:val="none" w:sz="0" w:space="0" w:color="auto"/>
                <w:right w:val="none" w:sz="0" w:space="0" w:color="auto"/>
              </w:divBdr>
              <w:divsChild>
                <w:div w:id="1829785619">
                  <w:marLeft w:val="0"/>
                  <w:marRight w:val="0"/>
                  <w:marTop w:val="0"/>
                  <w:marBottom w:val="0"/>
                  <w:divBdr>
                    <w:top w:val="none" w:sz="0" w:space="0" w:color="auto"/>
                    <w:left w:val="none" w:sz="0" w:space="0" w:color="auto"/>
                    <w:bottom w:val="none" w:sz="0" w:space="0" w:color="auto"/>
                    <w:right w:val="none" w:sz="0" w:space="0" w:color="auto"/>
                  </w:divBdr>
                </w:div>
              </w:divsChild>
            </w:div>
            <w:div w:id="1256866004">
              <w:marLeft w:val="0"/>
              <w:marRight w:val="0"/>
              <w:marTop w:val="0"/>
              <w:marBottom w:val="0"/>
              <w:divBdr>
                <w:top w:val="none" w:sz="0" w:space="0" w:color="auto"/>
                <w:left w:val="none" w:sz="0" w:space="0" w:color="auto"/>
                <w:bottom w:val="none" w:sz="0" w:space="0" w:color="auto"/>
                <w:right w:val="none" w:sz="0" w:space="0" w:color="auto"/>
              </w:divBdr>
              <w:divsChild>
                <w:div w:id="112546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21244">
          <w:marLeft w:val="0"/>
          <w:marRight w:val="0"/>
          <w:marTop w:val="0"/>
          <w:marBottom w:val="0"/>
          <w:divBdr>
            <w:top w:val="none" w:sz="0" w:space="0" w:color="auto"/>
            <w:left w:val="none" w:sz="0" w:space="0" w:color="auto"/>
            <w:bottom w:val="none" w:sz="0" w:space="0" w:color="auto"/>
            <w:right w:val="none" w:sz="0" w:space="0" w:color="auto"/>
          </w:divBdr>
          <w:divsChild>
            <w:div w:id="22444995">
              <w:marLeft w:val="0"/>
              <w:marRight w:val="0"/>
              <w:marTop w:val="0"/>
              <w:marBottom w:val="0"/>
              <w:divBdr>
                <w:top w:val="none" w:sz="0" w:space="0" w:color="auto"/>
                <w:left w:val="none" w:sz="0" w:space="0" w:color="auto"/>
                <w:bottom w:val="none" w:sz="0" w:space="0" w:color="auto"/>
                <w:right w:val="none" w:sz="0" w:space="0" w:color="auto"/>
              </w:divBdr>
              <w:divsChild>
                <w:div w:id="110179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402102">
      <w:bodyDiv w:val="1"/>
      <w:marLeft w:val="0"/>
      <w:marRight w:val="0"/>
      <w:marTop w:val="0"/>
      <w:marBottom w:val="0"/>
      <w:divBdr>
        <w:top w:val="none" w:sz="0" w:space="0" w:color="auto"/>
        <w:left w:val="none" w:sz="0" w:space="0" w:color="auto"/>
        <w:bottom w:val="none" w:sz="0" w:space="0" w:color="auto"/>
        <w:right w:val="none" w:sz="0" w:space="0" w:color="auto"/>
      </w:divBdr>
    </w:div>
    <w:div w:id="347562565">
      <w:bodyDiv w:val="1"/>
      <w:marLeft w:val="0"/>
      <w:marRight w:val="0"/>
      <w:marTop w:val="0"/>
      <w:marBottom w:val="0"/>
      <w:divBdr>
        <w:top w:val="none" w:sz="0" w:space="0" w:color="auto"/>
        <w:left w:val="none" w:sz="0" w:space="0" w:color="auto"/>
        <w:bottom w:val="none" w:sz="0" w:space="0" w:color="auto"/>
        <w:right w:val="none" w:sz="0" w:space="0" w:color="auto"/>
      </w:divBdr>
      <w:divsChild>
        <w:div w:id="1438670875">
          <w:marLeft w:val="0"/>
          <w:marRight w:val="0"/>
          <w:marTop w:val="0"/>
          <w:marBottom w:val="0"/>
          <w:divBdr>
            <w:top w:val="none" w:sz="0" w:space="0" w:color="auto"/>
            <w:left w:val="none" w:sz="0" w:space="0" w:color="auto"/>
            <w:bottom w:val="none" w:sz="0" w:space="0" w:color="auto"/>
            <w:right w:val="none" w:sz="0" w:space="0" w:color="auto"/>
          </w:divBdr>
          <w:divsChild>
            <w:div w:id="1820419211">
              <w:marLeft w:val="0"/>
              <w:marRight w:val="0"/>
              <w:marTop w:val="0"/>
              <w:marBottom w:val="0"/>
              <w:divBdr>
                <w:top w:val="none" w:sz="0" w:space="0" w:color="auto"/>
                <w:left w:val="none" w:sz="0" w:space="0" w:color="auto"/>
                <w:bottom w:val="none" w:sz="0" w:space="0" w:color="auto"/>
                <w:right w:val="none" w:sz="0" w:space="0" w:color="auto"/>
              </w:divBdr>
              <w:divsChild>
                <w:div w:id="14786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19512">
      <w:bodyDiv w:val="1"/>
      <w:marLeft w:val="0"/>
      <w:marRight w:val="0"/>
      <w:marTop w:val="0"/>
      <w:marBottom w:val="0"/>
      <w:divBdr>
        <w:top w:val="none" w:sz="0" w:space="0" w:color="auto"/>
        <w:left w:val="none" w:sz="0" w:space="0" w:color="auto"/>
        <w:bottom w:val="none" w:sz="0" w:space="0" w:color="auto"/>
        <w:right w:val="none" w:sz="0" w:space="0" w:color="auto"/>
      </w:divBdr>
    </w:div>
    <w:div w:id="384988528">
      <w:bodyDiv w:val="1"/>
      <w:marLeft w:val="0"/>
      <w:marRight w:val="0"/>
      <w:marTop w:val="0"/>
      <w:marBottom w:val="0"/>
      <w:divBdr>
        <w:top w:val="none" w:sz="0" w:space="0" w:color="auto"/>
        <w:left w:val="none" w:sz="0" w:space="0" w:color="auto"/>
        <w:bottom w:val="none" w:sz="0" w:space="0" w:color="auto"/>
        <w:right w:val="none" w:sz="0" w:space="0" w:color="auto"/>
      </w:divBdr>
      <w:divsChild>
        <w:div w:id="1040784944">
          <w:marLeft w:val="0"/>
          <w:marRight w:val="0"/>
          <w:marTop w:val="0"/>
          <w:marBottom w:val="0"/>
          <w:divBdr>
            <w:top w:val="none" w:sz="0" w:space="0" w:color="auto"/>
            <w:left w:val="none" w:sz="0" w:space="0" w:color="auto"/>
            <w:bottom w:val="none" w:sz="0" w:space="0" w:color="auto"/>
            <w:right w:val="none" w:sz="0" w:space="0" w:color="auto"/>
          </w:divBdr>
          <w:divsChild>
            <w:div w:id="424888353">
              <w:marLeft w:val="0"/>
              <w:marRight w:val="0"/>
              <w:marTop w:val="0"/>
              <w:marBottom w:val="0"/>
              <w:divBdr>
                <w:top w:val="none" w:sz="0" w:space="0" w:color="auto"/>
                <w:left w:val="none" w:sz="0" w:space="0" w:color="auto"/>
                <w:bottom w:val="none" w:sz="0" w:space="0" w:color="auto"/>
                <w:right w:val="none" w:sz="0" w:space="0" w:color="auto"/>
              </w:divBdr>
              <w:divsChild>
                <w:div w:id="1493135057">
                  <w:marLeft w:val="0"/>
                  <w:marRight w:val="0"/>
                  <w:marTop w:val="0"/>
                  <w:marBottom w:val="0"/>
                  <w:divBdr>
                    <w:top w:val="none" w:sz="0" w:space="0" w:color="auto"/>
                    <w:left w:val="none" w:sz="0" w:space="0" w:color="auto"/>
                    <w:bottom w:val="none" w:sz="0" w:space="0" w:color="auto"/>
                    <w:right w:val="none" w:sz="0" w:space="0" w:color="auto"/>
                  </w:divBdr>
                </w:div>
                <w:div w:id="209381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774555">
      <w:bodyDiv w:val="1"/>
      <w:marLeft w:val="0"/>
      <w:marRight w:val="0"/>
      <w:marTop w:val="0"/>
      <w:marBottom w:val="0"/>
      <w:divBdr>
        <w:top w:val="none" w:sz="0" w:space="0" w:color="auto"/>
        <w:left w:val="none" w:sz="0" w:space="0" w:color="auto"/>
        <w:bottom w:val="none" w:sz="0" w:space="0" w:color="auto"/>
        <w:right w:val="none" w:sz="0" w:space="0" w:color="auto"/>
      </w:divBdr>
    </w:div>
    <w:div w:id="393504980">
      <w:bodyDiv w:val="1"/>
      <w:marLeft w:val="0"/>
      <w:marRight w:val="0"/>
      <w:marTop w:val="0"/>
      <w:marBottom w:val="0"/>
      <w:divBdr>
        <w:top w:val="none" w:sz="0" w:space="0" w:color="auto"/>
        <w:left w:val="none" w:sz="0" w:space="0" w:color="auto"/>
        <w:bottom w:val="none" w:sz="0" w:space="0" w:color="auto"/>
        <w:right w:val="none" w:sz="0" w:space="0" w:color="auto"/>
      </w:divBdr>
      <w:divsChild>
        <w:div w:id="590092504">
          <w:marLeft w:val="0"/>
          <w:marRight w:val="0"/>
          <w:marTop w:val="0"/>
          <w:marBottom w:val="0"/>
          <w:divBdr>
            <w:top w:val="none" w:sz="0" w:space="0" w:color="auto"/>
            <w:left w:val="none" w:sz="0" w:space="0" w:color="auto"/>
            <w:bottom w:val="none" w:sz="0" w:space="0" w:color="auto"/>
            <w:right w:val="none" w:sz="0" w:space="0" w:color="auto"/>
          </w:divBdr>
          <w:divsChild>
            <w:div w:id="40177689">
              <w:marLeft w:val="0"/>
              <w:marRight w:val="0"/>
              <w:marTop w:val="0"/>
              <w:marBottom w:val="0"/>
              <w:divBdr>
                <w:top w:val="none" w:sz="0" w:space="0" w:color="auto"/>
                <w:left w:val="none" w:sz="0" w:space="0" w:color="auto"/>
                <w:bottom w:val="none" w:sz="0" w:space="0" w:color="auto"/>
                <w:right w:val="none" w:sz="0" w:space="0" w:color="auto"/>
              </w:divBdr>
              <w:divsChild>
                <w:div w:id="148847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617472">
      <w:bodyDiv w:val="1"/>
      <w:marLeft w:val="0"/>
      <w:marRight w:val="0"/>
      <w:marTop w:val="0"/>
      <w:marBottom w:val="0"/>
      <w:divBdr>
        <w:top w:val="none" w:sz="0" w:space="0" w:color="auto"/>
        <w:left w:val="none" w:sz="0" w:space="0" w:color="auto"/>
        <w:bottom w:val="none" w:sz="0" w:space="0" w:color="auto"/>
        <w:right w:val="none" w:sz="0" w:space="0" w:color="auto"/>
      </w:divBdr>
    </w:div>
    <w:div w:id="497615710">
      <w:bodyDiv w:val="1"/>
      <w:marLeft w:val="0"/>
      <w:marRight w:val="0"/>
      <w:marTop w:val="0"/>
      <w:marBottom w:val="0"/>
      <w:divBdr>
        <w:top w:val="none" w:sz="0" w:space="0" w:color="auto"/>
        <w:left w:val="none" w:sz="0" w:space="0" w:color="auto"/>
        <w:bottom w:val="none" w:sz="0" w:space="0" w:color="auto"/>
        <w:right w:val="none" w:sz="0" w:space="0" w:color="auto"/>
      </w:divBdr>
      <w:divsChild>
        <w:div w:id="117602250">
          <w:marLeft w:val="0"/>
          <w:marRight w:val="0"/>
          <w:marTop w:val="0"/>
          <w:marBottom w:val="0"/>
          <w:divBdr>
            <w:top w:val="none" w:sz="0" w:space="0" w:color="auto"/>
            <w:left w:val="none" w:sz="0" w:space="0" w:color="auto"/>
            <w:bottom w:val="none" w:sz="0" w:space="0" w:color="auto"/>
            <w:right w:val="none" w:sz="0" w:space="0" w:color="auto"/>
          </w:divBdr>
          <w:divsChild>
            <w:div w:id="541405014">
              <w:marLeft w:val="0"/>
              <w:marRight w:val="0"/>
              <w:marTop w:val="0"/>
              <w:marBottom w:val="0"/>
              <w:divBdr>
                <w:top w:val="none" w:sz="0" w:space="0" w:color="auto"/>
                <w:left w:val="none" w:sz="0" w:space="0" w:color="auto"/>
                <w:bottom w:val="none" w:sz="0" w:space="0" w:color="auto"/>
                <w:right w:val="none" w:sz="0" w:space="0" w:color="auto"/>
              </w:divBdr>
              <w:divsChild>
                <w:div w:id="38537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334376">
      <w:bodyDiv w:val="1"/>
      <w:marLeft w:val="0"/>
      <w:marRight w:val="0"/>
      <w:marTop w:val="0"/>
      <w:marBottom w:val="0"/>
      <w:divBdr>
        <w:top w:val="none" w:sz="0" w:space="0" w:color="auto"/>
        <w:left w:val="none" w:sz="0" w:space="0" w:color="auto"/>
        <w:bottom w:val="none" w:sz="0" w:space="0" w:color="auto"/>
        <w:right w:val="none" w:sz="0" w:space="0" w:color="auto"/>
      </w:divBdr>
      <w:divsChild>
        <w:div w:id="373117425">
          <w:marLeft w:val="0"/>
          <w:marRight w:val="0"/>
          <w:marTop w:val="0"/>
          <w:marBottom w:val="0"/>
          <w:divBdr>
            <w:top w:val="none" w:sz="0" w:space="0" w:color="auto"/>
            <w:left w:val="none" w:sz="0" w:space="0" w:color="auto"/>
            <w:bottom w:val="none" w:sz="0" w:space="0" w:color="auto"/>
            <w:right w:val="none" w:sz="0" w:space="0" w:color="auto"/>
          </w:divBdr>
          <w:divsChild>
            <w:div w:id="391739000">
              <w:marLeft w:val="0"/>
              <w:marRight w:val="0"/>
              <w:marTop w:val="0"/>
              <w:marBottom w:val="0"/>
              <w:divBdr>
                <w:top w:val="none" w:sz="0" w:space="0" w:color="auto"/>
                <w:left w:val="none" w:sz="0" w:space="0" w:color="auto"/>
                <w:bottom w:val="none" w:sz="0" w:space="0" w:color="auto"/>
                <w:right w:val="none" w:sz="0" w:space="0" w:color="auto"/>
              </w:divBdr>
              <w:divsChild>
                <w:div w:id="42959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117776">
      <w:bodyDiv w:val="1"/>
      <w:marLeft w:val="0"/>
      <w:marRight w:val="0"/>
      <w:marTop w:val="0"/>
      <w:marBottom w:val="0"/>
      <w:divBdr>
        <w:top w:val="none" w:sz="0" w:space="0" w:color="auto"/>
        <w:left w:val="none" w:sz="0" w:space="0" w:color="auto"/>
        <w:bottom w:val="none" w:sz="0" w:space="0" w:color="auto"/>
        <w:right w:val="none" w:sz="0" w:space="0" w:color="auto"/>
      </w:divBdr>
      <w:divsChild>
        <w:div w:id="378215066">
          <w:marLeft w:val="0"/>
          <w:marRight w:val="0"/>
          <w:marTop w:val="0"/>
          <w:marBottom w:val="0"/>
          <w:divBdr>
            <w:top w:val="none" w:sz="0" w:space="0" w:color="auto"/>
            <w:left w:val="none" w:sz="0" w:space="0" w:color="auto"/>
            <w:bottom w:val="none" w:sz="0" w:space="0" w:color="auto"/>
            <w:right w:val="none" w:sz="0" w:space="0" w:color="auto"/>
          </w:divBdr>
          <w:divsChild>
            <w:div w:id="2049839890">
              <w:marLeft w:val="0"/>
              <w:marRight w:val="0"/>
              <w:marTop w:val="0"/>
              <w:marBottom w:val="0"/>
              <w:divBdr>
                <w:top w:val="none" w:sz="0" w:space="0" w:color="auto"/>
                <w:left w:val="none" w:sz="0" w:space="0" w:color="auto"/>
                <w:bottom w:val="none" w:sz="0" w:space="0" w:color="auto"/>
                <w:right w:val="none" w:sz="0" w:space="0" w:color="auto"/>
              </w:divBdr>
              <w:divsChild>
                <w:div w:id="863735">
                  <w:marLeft w:val="0"/>
                  <w:marRight w:val="0"/>
                  <w:marTop w:val="0"/>
                  <w:marBottom w:val="0"/>
                  <w:divBdr>
                    <w:top w:val="none" w:sz="0" w:space="0" w:color="auto"/>
                    <w:left w:val="none" w:sz="0" w:space="0" w:color="auto"/>
                    <w:bottom w:val="none" w:sz="0" w:space="0" w:color="auto"/>
                    <w:right w:val="none" w:sz="0" w:space="0" w:color="auto"/>
                  </w:divBdr>
                  <w:divsChild>
                    <w:div w:id="185460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240845">
      <w:bodyDiv w:val="1"/>
      <w:marLeft w:val="0"/>
      <w:marRight w:val="0"/>
      <w:marTop w:val="0"/>
      <w:marBottom w:val="0"/>
      <w:divBdr>
        <w:top w:val="none" w:sz="0" w:space="0" w:color="auto"/>
        <w:left w:val="none" w:sz="0" w:space="0" w:color="auto"/>
        <w:bottom w:val="none" w:sz="0" w:space="0" w:color="auto"/>
        <w:right w:val="none" w:sz="0" w:space="0" w:color="auto"/>
      </w:divBdr>
      <w:divsChild>
        <w:div w:id="1385980475">
          <w:marLeft w:val="0"/>
          <w:marRight w:val="0"/>
          <w:marTop w:val="0"/>
          <w:marBottom w:val="0"/>
          <w:divBdr>
            <w:top w:val="none" w:sz="0" w:space="0" w:color="auto"/>
            <w:left w:val="none" w:sz="0" w:space="0" w:color="auto"/>
            <w:bottom w:val="none" w:sz="0" w:space="0" w:color="auto"/>
            <w:right w:val="none" w:sz="0" w:space="0" w:color="auto"/>
          </w:divBdr>
          <w:divsChild>
            <w:div w:id="2064404478">
              <w:marLeft w:val="0"/>
              <w:marRight w:val="0"/>
              <w:marTop w:val="0"/>
              <w:marBottom w:val="0"/>
              <w:divBdr>
                <w:top w:val="none" w:sz="0" w:space="0" w:color="auto"/>
                <w:left w:val="none" w:sz="0" w:space="0" w:color="auto"/>
                <w:bottom w:val="none" w:sz="0" w:space="0" w:color="auto"/>
                <w:right w:val="none" w:sz="0" w:space="0" w:color="auto"/>
              </w:divBdr>
              <w:divsChild>
                <w:div w:id="127659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091193">
      <w:bodyDiv w:val="1"/>
      <w:marLeft w:val="0"/>
      <w:marRight w:val="0"/>
      <w:marTop w:val="0"/>
      <w:marBottom w:val="0"/>
      <w:divBdr>
        <w:top w:val="none" w:sz="0" w:space="0" w:color="auto"/>
        <w:left w:val="none" w:sz="0" w:space="0" w:color="auto"/>
        <w:bottom w:val="none" w:sz="0" w:space="0" w:color="auto"/>
        <w:right w:val="none" w:sz="0" w:space="0" w:color="auto"/>
      </w:divBdr>
      <w:divsChild>
        <w:div w:id="542594712">
          <w:marLeft w:val="0"/>
          <w:marRight w:val="0"/>
          <w:marTop w:val="0"/>
          <w:marBottom w:val="0"/>
          <w:divBdr>
            <w:top w:val="none" w:sz="0" w:space="0" w:color="auto"/>
            <w:left w:val="none" w:sz="0" w:space="0" w:color="auto"/>
            <w:bottom w:val="none" w:sz="0" w:space="0" w:color="auto"/>
            <w:right w:val="none" w:sz="0" w:space="0" w:color="auto"/>
          </w:divBdr>
          <w:divsChild>
            <w:div w:id="1694454807">
              <w:marLeft w:val="0"/>
              <w:marRight w:val="0"/>
              <w:marTop w:val="0"/>
              <w:marBottom w:val="0"/>
              <w:divBdr>
                <w:top w:val="none" w:sz="0" w:space="0" w:color="auto"/>
                <w:left w:val="none" w:sz="0" w:space="0" w:color="auto"/>
                <w:bottom w:val="none" w:sz="0" w:space="0" w:color="auto"/>
                <w:right w:val="none" w:sz="0" w:space="0" w:color="auto"/>
              </w:divBdr>
              <w:divsChild>
                <w:div w:id="60550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661464">
      <w:bodyDiv w:val="1"/>
      <w:marLeft w:val="0"/>
      <w:marRight w:val="0"/>
      <w:marTop w:val="0"/>
      <w:marBottom w:val="0"/>
      <w:divBdr>
        <w:top w:val="none" w:sz="0" w:space="0" w:color="auto"/>
        <w:left w:val="none" w:sz="0" w:space="0" w:color="auto"/>
        <w:bottom w:val="none" w:sz="0" w:space="0" w:color="auto"/>
        <w:right w:val="none" w:sz="0" w:space="0" w:color="auto"/>
      </w:divBdr>
    </w:div>
    <w:div w:id="655649770">
      <w:bodyDiv w:val="1"/>
      <w:marLeft w:val="0"/>
      <w:marRight w:val="0"/>
      <w:marTop w:val="0"/>
      <w:marBottom w:val="0"/>
      <w:divBdr>
        <w:top w:val="none" w:sz="0" w:space="0" w:color="auto"/>
        <w:left w:val="none" w:sz="0" w:space="0" w:color="auto"/>
        <w:bottom w:val="none" w:sz="0" w:space="0" w:color="auto"/>
        <w:right w:val="none" w:sz="0" w:space="0" w:color="auto"/>
      </w:divBdr>
      <w:divsChild>
        <w:div w:id="1087578148">
          <w:marLeft w:val="0"/>
          <w:marRight w:val="0"/>
          <w:marTop w:val="0"/>
          <w:marBottom w:val="0"/>
          <w:divBdr>
            <w:top w:val="none" w:sz="0" w:space="0" w:color="auto"/>
            <w:left w:val="none" w:sz="0" w:space="0" w:color="auto"/>
            <w:bottom w:val="none" w:sz="0" w:space="0" w:color="auto"/>
            <w:right w:val="none" w:sz="0" w:space="0" w:color="auto"/>
          </w:divBdr>
          <w:divsChild>
            <w:div w:id="1499928983">
              <w:marLeft w:val="0"/>
              <w:marRight w:val="0"/>
              <w:marTop w:val="0"/>
              <w:marBottom w:val="0"/>
              <w:divBdr>
                <w:top w:val="none" w:sz="0" w:space="0" w:color="auto"/>
                <w:left w:val="none" w:sz="0" w:space="0" w:color="auto"/>
                <w:bottom w:val="none" w:sz="0" w:space="0" w:color="auto"/>
                <w:right w:val="none" w:sz="0" w:space="0" w:color="auto"/>
              </w:divBdr>
              <w:divsChild>
                <w:div w:id="56344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665625">
      <w:bodyDiv w:val="1"/>
      <w:marLeft w:val="0"/>
      <w:marRight w:val="0"/>
      <w:marTop w:val="0"/>
      <w:marBottom w:val="0"/>
      <w:divBdr>
        <w:top w:val="none" w:sz="0" w:space="0" w:color="auto"/>
        <w:left w:val="none" w:sz="0" w:space="0" w:color="auto"/>
        <w:bottom w:val="none" w:sz="0" w:space="0" w:color="auto"/>
        <w:right w:val="none" w:sz="0" w:space="0" w:color="auto"/>
      </w:divBdr>
    </w:div>
    <w:div w:id="938486147">
      <w:bodyDiv w:val="1"/>
      <w:marLeft w:val="0"/>
      <w:marRight w:val="0"/>
      <w:marTop w:val="0"/>
      <w:marBottom w:val="0"/>
      <w:divBdr>
        <w:top w:val="none" w:sz="0" w:space="0" w:color="auto"/>
        <w:left w:val="none" w:sz="0" w:space="0" w:color="auto"/>
        <w:bottom w:val="none" w:sz="0" w:space="0" w:color="auto"/>
        <w:right w:val="none" w:sz="0" w:space="0" w:color="auto"/>
      </w:divBdr>
      <w:divsChild>
        <w:div w:id="1901985863">
          <w:marLeft w:val="0"/>
          <w:marRight w:val="0"/>
          <w:marTop w:val="0"/>
          <w:marBottom w:val="0"/>
          <w:divBdr>
            <w:top w:val="none" w:sz="0" w:space="0" w:color="auto"/>
            <w:left w:val="none" w:sz="0" w:space="0" w:color="auto"/>
            <w:bottom w:val="none" w:sz="0" w:space="0" w:color="auto"/>
            <w:right w:val="none" w:sz="0" w:space="0" w:color="auto"/>
          </w:divBdr>
          <w:divsChild>
            <w:div w:id="60837936">
              <w:marLeft w:val="0"/>
              <w:marRight w:val="0"/>
              <w:marTop w:val="0"/>
              <w:marBottom w:val="0"/>
              <w:divBdr>
                <w:top w:val="none" w:sz="0" w:space="0" w:color="auto"/>
                <w:left w:val="none" w:sz="0" w:space="0" w:color="auto"/>
                <w:bottom w:val="none" w:sz="0" w:space="0" w:color="auto"/>
                <w:right w:val="none" w:sz="0" w:space="0" w:color="auto"/>
              </w:divBdr>
              <w:divsChild>
                <w:div w:id="103484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832175">
      <w:bodyDiv w:val="1"/>
      <w:marLeft w:val="0"/>
      <w:marRight w:val="0"/>
      <w:marTop w:val="0"/>
      <w:marBottom w:val="0"/>
      <w:divBdr>
        <w:top w:val="none" w:sz="0" w:space="0" w:color="auto"/>
        <w:left w:val="none" w:sz="0" w:space="0" w:color="auto"/>
        <w:bottom w:val="none" w:sz="0" w:space="0" w:color="auto"/>
        <w:right w:val="none" w:sz="0" w:space="0" w:color="auto"/>
      </w:divBdr>
    </w:div>
    <w:div w:id="975836882">
      <w:bodyDiv w:val="1"/>
      <w:marLeft w:val="0"/>
      <w:marRight w:val="0"/>
      <w:marTop w:val="0"/>
      <w:marBottom w:val="0"/>
      <w:divBdr>
        <w:top w:val="none" w:sz="0" w:space="0" w:color="auto"/>
        <w:left w:val="none" w:sz="0" w:space="0" w:color="auto"/>
        <w:bottom w:val="none" w:sz="0" w:space="0" w:color="auto"/>
        <w:right w:val="none" w:sz="0" w:space="0" w:color="auto"/>
      </w:divBdr>
    </w:div>
    <w:div w:id="989402174">
      <w:bodyDiv w:val="1"/>
      <w:marLeft w:val="0"/>
      <w:marRight w:val="0"/>
      <w:marTop w:val="0"/>
      <w:marBottom w:val="0"/>
      <w:divBdr>
        <w:top w:val="none" w:sz="0" w:space="0" w:color="auto"/>
        <w:left w:val="none" w:sz="0" w:space="0" w:color="auto"/>
        <w:bottom w:val="none" w:sz="0" w:space="0" w:color="auto"/>
        <w:right w:val="none" w:sz="0" w:space="0" w:color="auto"/>
      </w:divBdr>
      <w:divsChild>
        <w:div w:id="182280404">
          <w:marLeft w:val="0"/>
          <w:marRight w:val="0"/>
          <w:marTop w:val="0"/>
          <w:marBottom w:val="0"/>
          <w:divBdr>
            <w:top w:val="none" w:sz="0" w:space="0" w:color="auto"/>
            <w:left w:val="none" w:sz="0" w:space="0" w:color="auto"/>
            <w:bottom w:val="none" w:sz="0" w:space="0" w:color="auto"/>
            <w:right w:val="none" w:sz="0" w:space="0" w:color="auto"/>
          </w:divBdr>
          <w:divsChild>
            <w:div w:id="1204635506">
              <w:marLeft w:val="0"/>
              <w:marRight w:val="0"/>
              <w:marTop w:val="0"/>
              <w:marBottom w:val="0"/>
              <w:divBdr>
                <w:top w:val="none" w:sz="0" w:space="0" w:color="auto"/>
                <w:left w:val="none" w:sz="0" w:space="0" w:color="auto"/>
                <w:bottom w:val="none" w:sz="0" w:space="0" w:color="auto"/>
                <w:right w:val="none" w:sz="0" w:space="0" w:color="auto"/>
              </w:divBdr>
              <w:divsChild>
                <w:div w:id="1745100650">
                  <w:marLeft w:val="0"/>
                  <w:marRight w:val="0"/>
                  <w:marTop w:val="0"/>
                  <w:marBottom w:val="0"/>
                  <w:divBdr>
                    <w:top w:val="none" w:sz="0" w:space="0" w:color="auto"/>
                    <w:left w:val="none" w:sz="0" w:space="0" w:color="auto"/>
                    <w:bottom w:val="none" w:sz="0" w:space="0" w:color="auto"/>
                    <w:right w:val="none" w:sz="0" w:space="0" w:color="auto"/>
                  </w:divBdr>
                  <w:divsChild>
                    <w:div w:id="170054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2074995">
      <w:bodyDiv w:val="1"/>
      <w:marLeft w:val="0"/>
      <w:marRight w:val="0"/>
      <w:marTop w:val="0"/>
      <w:marBottom w:val="0"/>
      <w:divBdr>
        <w:top w:val="none" w:sz="0" w:space="0" w:color="auto"/>
        <w:left w:val="none" w:sz="0" w:space="0" w:color="auto"/>
        <w:bottom w:val="none" w:sz="0" w:space="0" w:color="auto"/>
        <w:right w:val="none" w:sz="0" w:space="0" w:color="auto"/>
      </w:divBdr>
      <w:divsChild>
        <w:div w:id="1333489480">
          <w:marLeft w:val="0"/>
          <w:marRight w:val="0"/>
          <w:marTop w:val="0"/>
          <w:marBottom w:val="0"/>
          <w:divBdr>
            <w:top w:val="none" w:sz="0" w:space="0" w:color="auto"/>
            <w:left w:val="none" w:sz="0" w:space="0" w:color="auto"/>
            <w:bottom w:val="none" w:sz="0" w:space="0" w:color="auto"/>
            <w:right w:val="none" w:sz="0" w:space="0" w:color="auto"/>
          </w:divBdr>
          <w:divsChild>
            <w:div w:id="816260117">
              <w:marLeft w:val="0"/>
              <w:marRight w:val="0"/>
              <w:marTop w:val="0"/>
              <w:marBottom w:val="0"/>
              <w:divBdr>
                <w:top w:val="none" w:sz="0" w:space="0" w:color="auto"/>
                <w:left w:val="none" w:sz="0" w:space="0" w:color="auto"/>
                <w:bottom w:val="none" w:sz="0" w:space="0" w:color="auto"/>
                <w:right w:val="none" w:sz="0" w:space="0" w:color="auto"/>
              </w:divBdr>
              <w:divsChild>
                <w:div w:id="936712005">
                  <w:marLeft w:val="0"/>
                  <w:marRight w:val="0"/>
                  <w:marTop w:val="0"/>
                  <w:marBottom w:val="0"/>
                  <w:divBdr>
                    <w:top w:val="none" w:sz="0" w:space="0" w:color="auto"/>
                    <w:left w:val="none" w:sz="0" w:space="0" w:color="auto"/>
                    <w:bottom w:val="none" w:sz="0" w:space="0" w:color="auto"/>
                    <w:right w:val="none" w:sz="0" w:space="0" w:color="auto"/>
                  </w:divBdr>
                  <w:divsChild>
                    <w:div w:id="1187210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424815">
      <w:bodyDiv w:val="1"/>
      <w:marLeft w:val="0"/>
      <w:marRight w:val="0"/>
      <w:marTop w:val="0"/>
      <w:marBottom w:val="0"/>
      <w:divBdr>
        <w:top w:val="none" w:sz="0" w:space="0" w:color="auto"/>
        <w:left w:val="none" w:sz="0" w:space="0" w:color="auto"/>
        <w:bottom w:val="none" w:sz="0" w:space="0" w:color="auto"/>
        <w:right w:val="none" w:sz="0" w:space="0" w:color="auto"/>
      </w:divBdr>
    </w:div>
    <w:div w:id="1050112276">
      <w:bodyDiv w:val="1"/>
      <w:marLeft w:val="0"/>
      <w:marRight w:val="0"/>
      <w:marTop w:val="0"/>
      <w:marBottom w:val="0"/>
      <w:divBdr>
        <w:top w:val="none" w:sz="0" w:space="0" w:color="auto"/>
        <w:left w:val="none" w:sz="0" w:space="0" w:color="auto"/>
        <w:bottom w:val="none" w:sz="0" w:space="0" w:color="auto"/>
        <w:right w:val="none" w:sz="0" w:space="0" w:color="auto"/>
      </w:divBdr>
    </w:div>
    <w:div w:id="1075972695">
      <w:bodyDiv w:val="1"/>
      <w:marLeft w:val="0"/>
      <w:marRight w:val="0"/>
      <w:marTop w:val="0"/>
      <w:marBottom w:val="0"/>
      <w:divBdr>
        <w:top w:val="none" w:sz="0" w:space="0" w:color="auto"/>
        <w:left w:val="none" w:sz="0" w:space="0" w:color="auto"/>
        <w:bottom w:val="none" w:sz="0" w:space="0" w:color="auto"/>
        <w:right w:val="none" w:sz="0" w:space="0" w:color="auto"/>
      </w:divBdr>
      <w:divsChild>
        <w:div w:id="1141116467">
          <w:marLeft w:val="0"/>
          <w:marRight w:val="0"/>
          <w:marTop w:val="0"/>
          <w:marBottom w:val="0"/>
          <w:divBdr>
            <w:top w:val="none" w:sz="0" w:space="0" w:color="auto"/>
            <w:left w:val="none" w:sz="0" w:space="0" w:color="auto"/>
            <w:bottom w:val="none" w:sz="0" w:space="0" w:color="auto"/>
            <w:right w:val="none" w:sz="0" w:space="0" w:color="auto"/>
          </w:divBdr>
          <w:divsChild>
            <w:div w:id="1322851472">
              <w:marLeft w:val="0"/>
              <w:marRight w:val="0"/>
              <w:marTop w:val="0"/>
              <w:marBottom w:val="0"/>
              <w:divBdr>
                <w:top w:val="none" w:sz="0" w:space="0" w:color="auto"/>
                <w:left w:val="none" w:sz="0" w:space="0" w:color="auto"/>
                <w:bottom w:val="none" w:sz="0" w:space="0" w:color="auto"/>
                <w:right w:val="none" w:sz="0" w:space="0" w:color="auto"/>
              </w:divBdr>
              <w:divsChild>
                <w:div w:id="94851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685939">
      <w:bodyDiv w:val="1"/>
      <w:marLeft w:val="0"/>
      <w:marRight w:val="0"/>
      <w:marTop w:val="0"/>
      <w:marBottom w:val="0"/>
      <w:divBdr>
        <w:top w:val="none" w:sz="0" w:space="0" w:color="auto"/>
        <w:left w:val="none" w:sz="0" w:space="0" w:color="auto"/>
        <w:bottom w:val="none" w:sz="0" w:space="0" w:color="auto"/>
        <w:right w:val="none" w:sz="0" w:space="0" w:color="auto"/>
      </w:divBdr>
      <w:divsChild>
        <w:div w:id="122576874">
          <w:marLeft w:val="0"/>
          <w:marRight w:val="0"/>
          <w:marTop w:val="0"/>
          <w:marBottom w:val="0"/>
          <w:divBdr>
            <w:top w:val="none" w:sz="0" w:space="0" w:color="auto"/>
            <w:left w:val="none" w:sz="0" w:space="0" w:color="auto"/>
            <w:bottom w:val="none" w:sz="0" w:space="0" w:color="auto"/>
            <w:right w:val="none" w:sz="0" w:space="0" w:color="auto"/>
          </w:divBdr>
          <w:divsChild>
            <w:div w:id="93519912">
              <w:marLeft w:val="0"/>
              <w:marRight w:val="0"/>
              <w:marTop w:val="0"/>
              <w:marBottom w:val="0"/>
              <w:divBdr>
                <w:top w:val="none" w:sz="0" w:space="0" w:color="auto"/>
                <w:left w:val="none" w:sz="0" w:space="0" w:color="auto"/>
                <w:bottom w:val="none" w:sz="0" w:space="0" w:color="auto"/>
                <w:right w:val="none" w:sz="0" w:space="0" w:color="auto"/>
              </w:divBdr>
              <w:divsChild>
                <w:div w:id="136636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145356">
      <w:bodyDiv w:val="1"/>
      <w:marLeft w:val="0"/>
      <w:marRight w:val="0"/>
      <w:marTop w:val="0"/>
      <w:marBottom w:val="0"/>
      <w:divBdr>
        <w:top w:val="none" w:sz="0" w:space="0" w:color="auto"/>
        <w:left w:val="none" w:sz="0" w:space="0" w:color="auto"/>
        <w:bottom w:val="none" w:sz="0" w:space="0" w:color="auto"/>
        <w:right w:val="none" w:sz="0" w:space="0" w:color="auto"/>
      </w:divBdr>
    </w:div>
    <w:div w:id="1219584125">
      <w:bodyDiv w:val="1"/>
      <w:marLeft w:val="0"/>
      <w:marRight w:val="0"/>
      <w:marTop w:val="0"/>
      <w:marBottom w:val="0"/>
      <w:divBdr>
        <w:top w:val="none" w:sz="0" w:space="0" w:color="auto"/>
        <w:left w:val="none" w:sz="0" w:space="0" w:color="auto"/>
        <w:bottom w:val="none" w:sz="0" w:space="0" w:color="auto"/>
        <w:right w:val="none" w:sz="0" w:space="0" w:color="auto"/>
      </w:divBdr>
    </w:div>
    <w:div w:id="1251698162">
      <w:bodyDiv w:val="1"/>
      <w:marLeft w:val="0"/>
      <w:marRight w:val="0"/>
      <w:marTop w:val="0"/>
      <w:marBottom w:val="0"/>
      <w:divBdr>
        <w:top w:val="none" w:sz="0" w:space="0" w:color="auto"/>
        <w:left w:val="none" w:sz="0" w:space="0" w:color="auto"/>
        <w:bottom w:val="none" w:sz="0" w:space="0" w:color="auto"/>
        <w:right w:val="none" w:sz="0" w:space="0" w:color="auto"/>
      </w:divBdr>
      <w:divsChild>
        <w:div w:id="606961455">
          <w:marLeft w:val="0"/>
          <w:marRight w:val="0"/>
          <w:marTop w:val="0"/>
          <w:marBottom w:val="0"/>
          <w:divBdr>
            <w:top w:val="none" w:sz="0" w:space="0" w:color="auto"/>
            <w:left w:val="none" w:sz="0" w:space="0" w:color="auto"/>
            <w:bottom w:val="none" w:sz="0" w:space="0" w:color="auto"/>
            <w:right w:val="none" w:sz="0" w:space="0" w:color="auto"/>
          </w:divBdr>
          <w:divsChild>
            <w:div w:id="319236323">
              <w:marLeft w:val="0"/>
              <w:marRight w:val="0"/>
              <w:marTop w:val="0"/>
              <w:marBottom w:val="0"/>
              <w:divBdr>
                <w:top w:val="none" w:sz="0" w:space="0" w:color="auto"/>
                <w:left w:val="none" w:sz="0" w:space="0" w:color="auto"/>
                <w:bottom w:val="none" w:sz="0" w:space="0" w:color="auto"/>
                <w:right w:val="none" w:sz="0" w:space="0" w:color="auto"/>
              </w:divBdr>
              <w:divsChild>
                <w:div w:id="68963023">
                  <w:marLeft w:val="0"/>
                  <w:marRight w:val="0"/>
                  <w:marTop w:val="0"/>
                  <w:marBottom w:val="0"/>
                  <w:divBdr>
                    <w:top w:val="none" w:sz="0" w:space="0" w:color="auto"/>
                    <w:left w:val="none" w:sz="0" w:space="0" w:color="auto"/>
                    <w:bottom w:val="none" w:sz="0" w:space="0" w:color="auto"/>
                    <w:right w:val="none" w:sz="0" w:space="0" w:color="auto"/>
                  </w:divBdr>
                  <w:divsChild>
                    <w:div w:id="142534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330775">
      <w:bodyDiv w:val="1"/>
      <w:marLeft w:val="0"/>
      <w:marRight w:val="0"/>
      <w:marTop w:val="0"/>
      <w:marBottom w:val="0"/>
      <w:divBdr>
        <w:top w:val="none" w:sz="0" w:space="0" w:color="auto"/>
        <w:left w:val="none" w:sz="0" w:space="0" w:color="auto"/>
        <w:bottom w:val="none" w:sz="0" w:space="0" w:color="auto"/>
        <w:right w:val="none" w:sz="0" w:space="0" w:color="auto"/>
      </w:divBdr>
    </w:div>
    <w:div w:id="1391609634">
      <w:bodyDiv w:val="1"/>
      <w:marLeft w:val="0"/>
      <w:marRight w:val="0"/>
      <w:marTop w:val="0"/>
      <w:marBottom w:val="0"/>
      <w:divBdr>
        <w:top w:val="none" w:sz="0" w:space="0" w:color="auto"/>
        <w:left w:val="none" w:sz="0" w:space="0" w:color="auto"/>
        <w:bottom w:val="none" w:sz="0" w:space="0" w:color="auto"/>
        <w:right w:val="none" w:sz="0" w:space="0" w:color="auto"/>
      </w:divBdr>
    </w:div>
    <w:div w:id="1411121693">
      <w:bodyDiv w:val="1"/>
      <w:marLeft w:val="0"/>
      <w:marRight w:val="0"/>
      <w:marTop w:val="0"/>
      <w:marBottom w:val="0"/>
      <w:divBdr>
        <w:top w:val="none" w:sz="0" w:space="0" w:color="auto"/>
        <w:left w:val="none" w:sz="0" w:space="0" w:color="auto"/>
        <w:bottom w:val="none" w:sz="0" w:space="0" w:color="auto"/>
        <w:right w:val="none" w:sz="0" w:space="0" w:color="auto"/>
      </w:divBdr>
    </w:div>
    <w:div w:id="1537809029">
      <w:bodyDiv w:val="1"/>
      <w:marLeft w:val="0"/>
      <w:marRight w:val="0"/>
      <w:marTop w:val="0"/>
      <w:marBottom w:val="0"/>
      <w:divBdr>
        <w:top w:val="none" w:sz="0" w:space="0" w:color="auto"/>
        <w:left w:val="none" w:sz="0" w:space="0" w:color="auto"/>
        <w:bottom w:val="none" w:sz="0" w:space="0" w:color="auto"/>
        <w:right w:val="none" w:sz="0" w:space="0" w:color="auto"/>
      </w:divBdr>
    </w:div>
    <w:div w:id="1549368127">
      <w:bodyDiv w:val="1"/>
      <w:marLeft w:val="0"/>
      <w:marRight w:val="0"/>
      <w:marTop w:val="0"/>
      <w:marBottom w:val="0"/>
      <w:divBdr>
        <w:top w:val="none" w:sz="0" w:space="0" w:color="auto"/>
        <w:left w:val="none" w:sz="0" w:space="0" w:color="auto"/>
        <w:bottom w:val="none" w:sz="0" w:space="0" w:color="auto"/>
        <w:right w:val="none" w:sz="0" w:space="0" w:color="auto"/>
      </w:divBdr>
      <w:divsChild>
        <w:div w:id="579363896">
          <w:marLeft w:val="0"/>
          <w:marRight w:val="0"/>
          <w:marTop w:val="0"/>
          <w:marBottom w:val="0"/>
          <w:divBdr>
            <w:top w:val="none" w:sz="0" w:space="0" w:color="auto"/>
            <w:left w:val="none" w:sz="0" w:space="0" w:color="auto"/>
            <w:bottom w:val="none" w:sz="0" w:space="0" w:color="auto"/>
            <w:right w:val="none" w:sz="0" w:space="0" w:color="auto"/>
          </w:divBdr>
          <w:divsChild>
            <w:div w:id="1767649264">
              <w:marLeft w:val="0"/>
              <w:marRight w:val="0"/>
              <w:marTop w:val="0"/>
              <w:marBottom w:val="0"/>
              <w:divBdr>
                <w:top w:val="none" w:sz="0" w:space="0" w:color="auto"/>
                <w:left w:val="none" w:sz="0" w:space="0" w:color="auto"/>
                <w:bottom w:val="none" w:sz="0" w:space="0" w:color="auto"/>
                <w:right w:val="none" w:sz="0" w:space="0" w:color="auto"/>
              </w:divBdr>
              <w:divsChild>
                <w:div w:id="100201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628948">
      <w:bodyDiv w:val="1"/>
      <w:marLeft w:val="0"/>
      <w:marRight w:val="0"/>
      <w:marTop w:val="0"/>
      <w:marBottom w:val="0"/>
      <w:divBdr>
        <w:top w:val="none" w:sz="0" w:space="0" w:color="auto"/>
        <w:left w:val="none" w:sz="0" w:space="0" w:color="auto"/>
        <w:bottom w:val="none" w:sz="0" w:space="0" w:color="auto"/>
        <w:right w:val="none" w:sz="0" w:space="0" w:color="auto"/>
      </w:divBdr>
    </w:div>
    <w:div w:id="1564019489">
      <w:bodyDiv w:val="1"/>
      <w:marLeft w:val="0"/>
      <w:marRight w:val="0"/>
      <w:marTop w:val="0"/>
      <w:marBottom w:val="0"/>
      <w:divBdr>
        <w:top w:val="none" w:sz="0" w:space="0" w:color="auto"/>
        <w:left w:val="none" w:sz="0" w:space="0" w:color="auto"/>
        <w:bottom w:val="none" w:sz="0" w:space="0" w:color="auto"/>
        <w:right w:val="none" w:sz="0" w:space="0" w:color="auto"/>
      </w:divBdr>
      <w:divsChild>
        <w:div w:id="1593277778">
          <w:marLeft w:val="0"/>
          <w:marRight w:val="0"/>
          <w:marTop w:val="0"/>
          <w:marBottom w:val="0"/>
          <w:divBdr>
            <w:top w:val="none" w:sz="0" w:space="0" w:color="auto"/>
            <w:left w:val="none" w:sz="0" w:space="0" w:color="auto"/>
            <w:bottom w:val="none" w:sz="0" w:space="0" w:color="auto"/>
            <w:right w:val="none" w:sz="0" w:space="0" w:color="auto"/>
          </w:divBdr>
          <w:divsChild>
            <w:div w:id="1863201801">
              <w:marLeft w:val="0"/>
              <w:marRight w:val="0"/>
              <w:marTop w:val="0"/>
              <w:marBottom w:val="0"/>
              <w:divBdr>
                <w:top w:val="none" w:sz="0" w:space="0" w:color="auto"/>
                <w:left w:val="none" w:sz="0" w:space="0" w:color="auto"/>
                <w:bottom w:val="none" w:sz="0" w:space="0" w:color="auto"/>
                <w:right w:val="none" w:sz="0" w:space="0" w:color="auto"/>
              </w:divBdr>
              <w:divsChild>
                <w:div w:id="155196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822381">
      <w:bodyDiv w:val="1"/>
      <w:marLeft w:val="0"/>
      <w:marRight w:val="0"/>
      <w:marTop w:val="0"/>
      <w:marBottom w:val="0"/>
      <w:divBdr>
        <w:top w:val="none" w:sz="0" w:space="0" w:color="auto"/>
        <w:left w:val="none" w:sz="0" w:space="0" w:color="auto"/>
        <w:bottom w:val="none" w:sz="0" w:space="0" w:color="auto"/>
        <w:right w:val="none" w:sz="0" w:space="0" w:color="auto"/>
      </w:divBdr>
    </w:div>
    <w:div w:id="1658193146">
      <w:bodyDiv w:val="1"/>
      <w:marLeft w:val="0"/>
      <w:marRight w:val="0"/>
      <w:marTop w:val="0"/>
      <w:marBottom w:val="0"/>
      <w:divBdr>
        <w:top w:val="none" w:sz="0" w:space="0" w:color="auto"/>
        <w:left w:val="none" w:sz="0" w:space="0" w:color="auto"/>
        <w:bottom w:val="none" w:sz="0" w:space="0" w:color="auto"/>
        <w:right w:val="none" w:sz="0" w:space="0" w:color="auto"/>
      </w:divBdr>
      <w:divsChild>
        <w:div w:id="491530434">
          <w:marLeft w:val="0"/>
          <w:marRight w:val="0"/>
          <w:marTop w:val="0"/>
          <w:marBottom w:val="0"/>
          <w:divBdr>
            <w:top w:val="none" w:sz="0" w:space="0" w:color="auto"/>
            <w:left w:val="none" w:sz="0" w:space="0" w:color="auto"/>
            <w:bottom w:val="none" w:sz="0" w:space="0" w:color="auto"/>
            <w:right w:val="none" w:sz="0" w:space="0" w:color="auto"/>
          </w:divBdr>
        </w:div>
        <w:div w:id="685132511">
          <w:marLeft w:val="0"/>
          <w:marRight w:val="0"/>
          <w:marTop w:val="0"/>
          <w:marBottom w:val="0"/>
          <w:divBdr>
            <w:top w:val="none" w:sz="0" w:space="0" w:color="auto"/>
            <w:left w:val="none" w:sz="0" w:space="0" w:color="auto"/>
            <w:bottom w:val="none" w:sz="0" w:space="0" w:color="auto"/>
            <w:right w:val="none" w:sz="0" w:space="0" w:color="auto"/>
          </w:divBdr>
        </w:div>
        <w:div w:id="1587109163">
          <w:marLeft w:val="0"/>
          <w:marRight w:val="0"/>
          <w:marTop w:val="0"/>
          <w:marBottom w:val="0"/>
          <w:divBdr>
            <w:top w:val="none" w:sz="0" w:space="0" w:color="auto"/>
            <w:left w:val="none" w:sz="0" w:space="0" w:color="auto"/>
            <w:bottom w:val="none" w:sz="0" w:space="0" w:color="auto"/>
            <w:right w:val="none" w:sz="0" w:space="0" w:color="auto"/>
          </w:divBdr>
        </w:div>
        <w:div w:id="1264076107">
          <w:marLeft w:val="0"/>
          <w:marRight w:val="0"/>
          <w:marTop w:val="0"/>
          <w:marBottom w:val="0"/>
          <w:divBdr>
            <w:top w:val="none" w:sz="0" w:space="0" w:color="auto"/>
            <w:left w:val="none" w:sz="0" w:space="0" w:color="auto"/>
            <w:bottom w:val="none" w:sz="0" w:space="0" w:color="auto"/>
            <w:right w:val="none" w:sz="0" w:space="0" w:color="auto"/>
          </w:divBdr>
        </w:div>
        <w:div w:id="1993487494">
          <w:marLeft w:val="0"/>
          <w:marRight w:val="0"/>
          <w:marTop w:val="0"/>
          <w:marBottom w:val="0"/>
          <w:divBdr>
            <w:top w:val="none" w:sz="0" w:space="0" w:color="auto"/>
            <w:left w:val="none" w:sz="0" w:space="0" w:color="auto"/>
            <w:bottom w:val="none" w:sz="0" w:space="0" w:color="auto"/>
            <w:right w:val="none" w:sz="0" w:space="0" w:color="auto"/>
          </w:divBdr>
        </w:div>
        <w:div w:id="214851757">
          <w:marLeft w:val="0"/>
          <w:marRight w:val="0"/>
          <w:marTop w:val="0"/>
          <w:marBottom w:val="0"/>
          <w:divBdr>
            <w:top w:val="none" w:sz="0" w:space="0" w:color="auto"/>
            <w:left w:val="none" w:sz="0" w:space="0" w:color="auto"/>
            <w:bottom w:val="none" w:sz="0" w:space="0" w:color="auto"/>
            <w:right w:val="none" w:sz="0" w:space="0" w:color="auto"/>
          </w:divBdr>
        </w:div>
        <w:div w:id="2108036765">
          <w:marLeft w:val="0"/>
          <w:marRight w:val="0"/>
          <w:marTop w:val="0"/>
          <w:marBottom w:val="0"/>
          <w:divBdr>
            <w:top w:val="none" w:sz="0" w:space="0" w:color="auto"/>
            <w:left w:val="none" w:sz="0" w:space="0" w:color="auto"/>
            <w:bottom w:val="none" w:sz="0" w:space="0" w:color="auto"/>
            <w:right w:val="none" w:sz="0" w:space="0" w:color="auto"/>
          </w:divBdr>
        </w:div>
        <w:div w:id="544636831">
          <w:marLeft w:val="0"/>
          <w:marRight w:val="0"/>
          <w:marTop w:val="0"/>
          <w:marBottom w:val="0"/>
          <w:divBdr>
            <w:top w:val="none" w:sz="0" w:space="0" w:color="auto"/>
            <w:left w:val="none" w:sz="0" w:space="0" w:color="auto"/>
            <w:bottom w:val="none" w:sz="0" w:space="0" w:color="auto"/>
            <w:right w:val="none" w:sz="0" w:space="0" w:color="auto"/>
          </w:divBdr>
        </w:div>
        <w:div w:id="582564754">
          <w:marLeft w:val="0"/>
          <w:marRight w:val="0"/>
          <w:marTop w:val="0"/>
          <w:marBottom w:val="0"/>
          <w:divBdr>
            <w:top w:val="none" w:sz="0" w:space="0" w:color="auto"/>
            <w:left w:val="none" w:sz="0" w:space="0" w:color="auto"/>
            <w:bottom w:val="none" w:sz="0" w:space="0" w:color="auto"/>
            <w:right w:val="none" w:sz="0" w:space="0" w:color="auto"/>
          </w:divBdr>
        </w:div>
        <w:div w:id="2073652841">
          <w:marLeft w:val="0"/>
          <w:marRight w:val="0"/>
          <w:marTop w:val="0"/>
          <w:marBottom w:val="0"/>
          <w:divBdr>
            <w:top w:val="none" w:sz="0" w:space="0" w:color="auto"/>
            <w:left w:val="none" w:sz="0" w:space="0" w:color="auto"/>
            <w:bottom w:val="none" w:sz="0" w:space="0" w:color="auto"/>
            <w:right w:val="none" w:sz="0" w:space="0" w:color="auto"/>
          </w:divBdr>
        </w:div>
        <w:div w:id="1595674744">
          <w:marLeft w:val="0"/>
          <w:marRight w:val="0"/>
          <w:marTop w:val="0"/>
          <w:marBottom w:val="0"/>
          <w:divBdr>
            <w:top w:val="none" w:sz="0" w:space="0" w:color="auto"/>
            <w:left w:val="none" w:sz="0" w:space="0" w:color="auto"/>
            <w:bottom w:val="none" w:sz="0" w:space="0" w:color="auto"/>
            <w:right w:val="none" w:sz="0" w:space="0" w:color="auto"/>
          </w:divBdr>
        </w:div>
        <w:div w:id="1276863467">
          <w:marLeft w:val="0"/>
          <w:marRight w:val="0"/>
          <w:marTop w:val="0"/>
          <w:marBottom w:val="0"/>
          <w:divBdr>
            <w:top w:val="none" w:sz="0" w:space="0" w:color="auto"/>
            <w:left w:val="none" w:sz="0" w:space="0" w:color="auto"/>
            <w:bottom w:val="none" w:sz="0" w:space="0" w:color="auto"/>
            <w:right w:val="none" w:sz="0" w:space="0" w:color="auto"/>
          </w:divBdr>
        </w:div>
      </w:divsChild>
    </w:div>
    <w:div w:id="1675262694">
      <w:bodyDiv w:val="1"/>
      <w:marLeft w:val="0"/>
      <w:marRight w:val="0"/>
      <w:marTop w:val="0"/>
      <w:marBottom w:val="0"/>
      <w:divBdr>
        <w:top w:val="none" w:sz="0" w:space="0" w:color="auto"/>
        <w:left w:val="none" w:sz="0" w:space="0" w:color="auto"/>
        <w:bottom w:val="none" w:sz="0" w:space="0" w:color="auto"/>
        <w:right w:val="none" w:sz="0" w:space="0" w:color="auto"/>
      </w:divBdr>
    </w:div>
    <w:div w:id="1702512625">
      <w:bodyDiv w:val="1"/>
      <w:marLeft w:val="0"/>
      <w:marRight w:val="0"/>
      <w:marTop w:val="0"/>
      <w:marBottom w:val="0"/>
      <w:divBdr>
        <w:top w:val="none" w:sz="0" w:space="0" w:color="auto"/>
        <w:left w:val="none" w:sz="0" w:space="0" w:color="auto"/>
        <w:bottom w:val="none" w:sz="0" w:space="0" w:color="auto"/>
        <w:right w:val="none" w:sz="0" w:space="0" w:color="auto"/>
      </w:divBdr>
    </w:div>
    <w:div w:id="1719084057">
      <w:bodyDiv w:val="1"/>
      <w:marLeft w:val="0"/>
      <w:marRight w:val="0"/>
      <w:marTop w:val="0"/>
      <w:marBottom w:val="0"/>
      <w:divBdr>
        <w:top w:val="none" w:sz="0" w:space="0" w:color="auto"/>
        <w:left w:val="none" w:sz="0" w:space="0" w:color="auto"/>
        <w:bottom w:val="none" w:sz="0" w:space="0" w:color="auto"/>
        <w:right w:val="none" w:sz="0" w:space="0" w:color="auto"/>
      </w:divBdr>
      <w:divsChild>
        <w:div w:id="328143786">
          <w:marLeft w:val="0"/>
          <w:marRight w:val="0"/>
          <w:marTop w:val="0"/>
          <w:marBottom w:val="0"/>
          <w:divBdr>
            <w:top w:val="none" w:sz="0" w:space="0" w:color="auto"/>
            <w:left w:val="none" w:sz="0" w:space="0" w:color="auto"/>
            <w:bottom w:val="none" w:sz="0" w:space="0" w:color="auto"/>
            <w:right w:val="none" w:sz="0" w:space="0" w:color="auto"/>
          </w:divBdr>
          <w:divsChild>
            <w:div w:id="1530335697">
              <w:marLeft w:val="0"/>
              <w:marRight w:val="0"/>
              <w:marTop w:val="0"/>
              <w:marBottom w:val="0"/>
              <w:divBdr>
                <w:top w:val="none" w:sz="0" w:space="0" w:color="auto"/>
                <w:left w:val="none" w:sz="0" w:space="0" w:color="auto"/>
                <w:bottom w:val="none" w:sz="0" w:space="0" w:color="auto"/>
                <w:right w:val="none" w:sz="0" w:space="0" w:color="auto"/>
              </w:divBdr>
              <w:divsChild>
                <w:div w:id="996811380">
                  <w:marLeft w:val="0"/>
                  <w:marRight w:val="0"/>
                  <w:marTop w:val="0"/>
                  <w:marBottom w:val="0"/>
                  <w:divBdr>
                    <w:top w:val="none" w:sz="0" w:space="0" w:color="auto"/>
                    <w:left w:val="none" w:sz="0" w:space="0" w:color="auto"/>
                    <w:bottom w:val="none" w:sz="0" w:space="0" w:color="auto"/>
                    <w:right w:val="none" w:sz="0" w:space="0" w:color="auto"/>
                  </w:divBdr>
                  <w:divsChild>
                    <w:div w:id="11373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9227425">
      <w:bodyDiv w:val="1"/>
      <w:marLeft w:val="0"/>
      <w:marRight w:val="0"/>
      <w:marTop w:val="0"/>
      <w:marBottom w:val="0"/>
      <w:divBdr>
        <w:top w:val="none" w:sz="0" w:space="0" w:color="auto"/>
        <w:left w:val="none" w:sz="0" w:space="0" w:color="auto"/>
        <w:bottom w:val="none" w:sz="0" w:space="0" w:color="auto"/>
        <w:right w:val="none" w:sz="0" w:space="0" w:color="auto"/>
      </w:divBdr>
    </w:div>
    <w:div w:id="1825580081">
      <w:bodyDiv w:val="1"/>
      <w:marLeft w:val="0"/>
      <w:marRight w:val="0"/>
      <w:marTop w:val="0"/>
      <w:marBottom w:val="0"/>
      <w:divBdr>
        <w:top w:val="none" w:sz="0" w:space="0" w:color="auto"/>
        <w:left w:val="none" w:sz="0" w:space="0" w:color="auto"/>
        <w:bottom w:val="none" w:sz="0" w:space="0" w:color="auto"/>
        <w:right w:val="none" w:sz="0" w:space="0" w:color="auto"/>
      </w:divBdr>
    </w:div>
    <w:div w:id="1885405704">
      <w:bodyDiv w:val="1"/>
      <w:marLeft w:val="0"/>
      <w:marRight w:val="0"/>
      <w:marTop w:val="0"/>
      <w:marBottom w:val="0"/>
      <w:divBdr>
        <w:top w:val="none" w:sz="0" w:space="0" w:color="auto"/>
        <w:left w:val="none" w:sz="0" w:space="0" w:color="auto"/>
        <w:bottom w:val="none" w:sz="0" w:space="0" w:color="auto"/>
        <w:right w:val="none" w:sz="0" w:space="0" w:color="auto"/>
      </w:divBdr>
      <w:divsChild>
        <w:div w:id="325942560">
          <w:marLeft w:val="0"/>
          <w:marRight w:val="0"/>
          <w:marTop w:val="0"/>
          <w:marBottom w:val="0"/>
          <w:divBdr>
            <w:top w:val="none" w:sz="0" w:space="0" w:color="auto"/>
            <w:left w:val="none" w:sz="0" w:space="0" w:color="auto"/>
            <w:bottom w:val="none" w:sz="0" w:space="0" w:color="auto"/>
            <w:right w:val="none" w:sz="0" w:space="0" w:color="auto"/>
          </w:divBdr>
          <w:divsChild>
            <w:div w:id="1260676127">
              <w:marLeft w:val="0"/>
              <w:marRight w:val="0"/>
              <w:marTop w:val="0"/>
              <w:marBottom w:val="0"/>
              <w:divBdr>
                <w:top w:val="none" w:sz="0" w:space="0" w:color="auto"/>
                <w:left w:val="none" w:sz="0" w:space="0" w:color="auto"/>
                <w:bottom w:val="none" w:sz="0" w:space="0" w:color="auto"/>
                <w:right w:val="none" w:sz="0" w:space="0" w:color="auto"/>
              </w:divBdr>
              <w:divsChild>
                <w:div w:id="124387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184394">
      <w:bodyDiv w:val="1"/>
      <w:marLeft w:val="0"/>
      <w:marRight w:val="0"/>
      <w:marTop w:val="0"/>
      <w:marBottom w:val="0"/>
      <w:divBdr>
        <w:top w:val="none" w:sz="0" w:space="0" w:color="auto"/>
        <w:left w:val="none" w:sz="0" w:space="0" w:color="auto"/>
        <w:bottom w:val="none" w:sz="0" w:space="0" w:color="auto"/>
        <w:right w:val="none" w:sz="0" w:space="0" w:color="auto"/>
      </w:divBdr>
    </w:div>
    <w:div w:id="1903129384">
      <w:bodyDiv w:val="1"/>
      <w:marLeft w:val="0"/>
      <w:marRight w:val="0"/>
      <w:marTop w:val="0"/>
      <w:marBottom w:val="0"/>
      <w:divBdr>
        <w:top w:val="none" w:sz="0" w:space="0" w:color="auto"/>
        <w:left w:val="none" w:sz="0" w:space="0" w:color="auto"/>
        <w:bottom w:val="none" w:sz="0" w:space="0" w:color="auto"/>
        <w:right w:val="none" w:sz="0" w:space="0" w:color="auto"/>
      </w:divBdr>
    </w:div>
    <w:div w:id="1908177142">
      <w:bodyDiv w:val="1"/>
      <w:marLeft w:val="0"/>
      <w:marRight w:val="0"/>
      <w:marTop w:val="0"/>
      <w:marBottom w:val="0"/>
      <w:divBdr>
        <w:top w:val="none" w:sz="0" w:space="0" w:color="auto"/>
        <w:left w:val="none" w:sz="0" w:space="0" w:color="auto"/>
        <w:bottom w:val="none" w:sz="0" w:space="0" w:color="auto"/>
        <w:right w:val="none" w:sz="0" w:space="0" w:color="auto"/>
      </w:divBdr>
      <w:divsChild>
        <w:div w:id="1715304746">
          <w:marLeft w:val="0"/>
          <w:marRight w:val="0"/>
          <w:marTop w:val="0"/>
          <w:marBottom w:val="0"/>
          <w:divBdr>
            <w:top w:val="none" w:sz="0" w:space="0" w:color="auto"/>
            <w:left w:val="none" w:sz="0" w:space="0" w:color="auto"/>
            <w:bottom w:val="none" w:sz="0" w:space="0" w:color="auto"/>
            <w:right w:val="none" w:sz="0" w:space="0" w:color="auto"/>
          </w:divBdr>
          <w:divsChild>
            <w:div w:id="1304240536">
              <w:marLeft w:val="0"/>
              <w:marRight w:val="0"/>
              <w:marTop w:val="0"/>
              <w:marBottom w:val="0"/>
              <w:divBdr>
                <w:top w:val="none" w:sz="0" w:space="0" w:color="auto"/>
                <w:left w:val="none" w:sz="0" w:space="0" w:color="auto"/>
                <w:bottom w:val="none" w:sz="0" w:space="0" w:color="auto"/>
                <w:right w:val="none" w:sz="0" w:space="0" w:color="auto"/>
              </w:divBdr>
              <w:divsChild>
                <w:div w:id="150019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191482">
      <w:bodyDiv w:val="1"/>
      <w:marLeft w:val="0"/>
      <w:marRight w:val="0"/>
      <w:marTop w:val="0"/>
      <w:marBottom w:val="0"/>
      <w:divBdr>
        <w:top w:val="none" w:sz="0" w:space="0" w:color="auto"/>
        <w:left w:val="none" w:sz="0" w:space="0" w:color="auto"/>
        <w:bottom w:val="none" w:sz="0" w:space="0" w:color="auto"/>
        <w:right w:val="none" w:sz="0" w:space="0" w:color="auto"/>
      </w:divBdr>
    </w:div>
    <w:div w:id="1968075303">
      <w:bodyDiv w:val="1"/>
      <w:marLeft w:val="0"/>
      <w:marRight w:val="0"/>
      <w:marTop w:val="0"/>
      <w:marBottom w:val="0"/>
      <w:divBdr>
        <w:top w:val="none" w:sz="0" w:space="0" w:color="auto"/>
        <w:left w:val="none" w:sz="0" w:space="0" w:color="auto"/>
        <w:bottom w:val="none" w:sz="0" w:space="0" w:color="auto"/>
        <w:right w:val="none" w:sz="0" w:space="0" w:color="auto"/>
      </w:divBdr>
    </w:div>
    <w:div w:id="2031494575">
      <w:bodyDiv w:val="1"/>
      <w:marLeft w:val="0"/>
      <w:marRight w:val="0"/>
      <w:marTop w:val="0"/>
      <w:marBottom w:val="0"/>
      <w:divBdr>
        <w:top w:val="none" w:sz="0" w:space="0" w:color="auto"/>
        <w:left w:val="none" w:sz="0" w:space="0" w:color="auto"/>
        <w:bottom w:val="none" w:sz="0" w:space="0" w:color="auto"/>
        <w:right w:val="none" w:sz="0" w:space="0" w:color="auto"/>
      </w:divBdr>
      <w:divsChild>
        <w:div w:id="465582950">
          <w:marLeft w:val="0"/>
          <w:marRight w:val="0"/>
          <w:marTop w:val="0"/>
          <w:marBottom w:val="0"/>
          <w:divBdr>
            <w:top w:val="none" w:sz="0" w:space="0" w:color="auto"/>
            <w:left w:val="none" w:sz="0" w:space="0" w:color="auto"/>
            <w:bottom w:val="none" w:sz="0" w:space="0" w:color="auto"/>
            <w:right w:val="none" w:sz="0" w:space="0" w:color="auto"/>
          </w:divBdr>
        </w:div>
        <w:div w:id="1652521274">
          <w:marLeft w:val="0"/>
          <w:marRight w:val="0"/>
          <w:marTop w:val="0"/>
          <w:marBottom w:val="0"/>
          <w:divBdr>
            <w:top w:val="none" w:sz="0" w:space="0" w:color="auto"/>
            <w:left w:val="none" w:sz="0" w:space="0" w:color="auto"/>
            <w:bottom w:val="none" w:sz="0" w:space="0" w:color="auto"/>
            <w:right w:val="none" w:sz="0" w:space="0" w:color="auto"/>
          </w:divBdr>
        </w:div>
        <w:div w:id="1568766130">
          <w:marLeft w:val="0"/>
          <w:marRight w:val="0"/>
          <w:marTop w:val="0"/>
          <w:marBottom w:val="0"/>
          <w:divBdr>
            <w:top w:val="none" w:sz="0" w:space="0" w:color="auto"/>
            <w:left w:val="none" w:sz="0" w:space="0" w:color="auto"/>
            <w:bottom w:val="none" w:sz="0" w:space="0" w:color="auto"/>
            <w:right w:val="none" w:sz="0" w:space="0" w:color="auto"/>
          </w:divBdr>
        </w:div>
      </w:divsChild>
    </w:div>
    <w:div w:id="2067098734">
      <w:bodyDiv w:val="1"/>
      <w:marLeft w:val="0"/>
      <w:marRight w:val="0"/>
      <w:marTop w:val="0"/>
      <w:marBottom w:val="0"/>
      <w:divBdr>
        <w:top w:val="none" w:sz="0" w:space="0" w:color="auto"/>
        <w:left w:val="none" w:sz="0" w:space="0" w:color="auto"/>
        <w:bottom w:val="none" w:sz="0" w:space="0" w:color="auto"/>
        <w:right w:val="none" w:sz="0" w:space="0" w:color="auto"/>
      </w:divBdr>
      <w:divsChild>
        <w:div w:id="803502916">
          <w:marLeft w:val="0"/>
          <w:marRight w:val="0"/>
          <w:marTop w:val="0"/>
          <w:marBottom w:val="0"/>
          <w:divBdr>
            <w:top w:val="none" w:sz="0" w:space="0" w:color="auto"/>
            <w:left w:val="none" w:sz="0" w:space="0" w:color="auto"/>
            <w:bottom w:val="none" w:sz="0" w:space="0" w:color="auto"/>
            <w:right w:val="none" w:sz="0" w:space="0" w:color="auto"/>
          </w:divBdr>
          <w:divsChild>
            <w:div w:id="1167862475">
              <w:marLeft w:val="0"/>
              <w:marRight w:val="0"/>
              <w:marTop w:val="0"/>
              <w:marBottom w:val="0"/>
              <w:divBdr>
                <w:top w:val="none" w:sz="0" w:space="0" w:color="auto"/>
                <w:left w:val="none" w:sz="0" w:space="0" w:color="auto"/>
                <w:bottom w:val="none" w:sz="0" w:space="0" w:color="auto"/>
                <w:right w:val="none" w:sz="0" w:space="0" w:color="auto"/>
              </w:divBdr>
              <w:divsChild>
                <w:div w:id="43556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855980">
      <w:bodyDiv w:val="1"/>
      <w:marLeft w:val="0"/>
      <w:marRight w:val="0"/>
      <w:marTop w:val="0"/>
      <w:marBottom w:val="0"/>
      <w:divBdr>
        <w:top w:val="none" w:sz="0" w:space="0" w:color="auto"/>
        <w:left w:val="none" w:sz="0" w:space="0" w:color="auto"/>
        <w:bottom w:val="none" w:sz="0" w:space="0" w:color="auto"/>
        <w:right w:val="none" w:sz="0" w:space="0" w:color="auto"/>
      </w:divBdr>
    </w:div>
    <w:div w:id="2144079209">
      <w:bodyDiv w:val="1"/>
      <w:marLeft w:val="0"/>
      <w:marRight w:val="0"/>
      <w:marTop w:val="0"/>
      <w:marBottom w:val="0"/>
      <w:divBdr>
        <w:top w:val="none" w:sz="0" w:space="0" w:color="auto"/>
        <w:left w:val="none" w:sz="0" w:space="0" w:color="auto"/>
        <w:bottom w:val="none" w:sz="0" w:space="0" w:color="auto"/>
        <w:right w:val="none" w:sz="0" w:space="0" w:color="auto"/>
      </w:divBdr>
      <w:divsChild>
        <w:div w:id="573584484">
          <w:marLeft w:val="0"/>
          <w:marRight w:val="0"/>
          <w:marTop w:val="0"/>
          <w:marBottom w:val="0"/>
          <w:divBdr>
            <w:top w:val="none" w:sz="0" w:space="0" w:color="auto"/>
            <w:left w:val="none" w:sz="0" w:space="0" w:color="auto"/>
            <w:bottom w:val="none" w:sz="0" w:space="0" w:color="auto"/>
            <w:right w:val="none" w:sz="0" w:space="0" w:color="auto"/>
          </w:divBdr>
          <w:divsChild>
            <w:div w:id="1585266333">
              <w:marLeft w:val="0"/>
              <w:marRight w:val="0"/>
              <w:marTop w:val="0"/>
              <w:marBottom w:val="0"/>
              <w:divBdr>
                <w:top w:val="none" w:sz="0" w:space="0" w:color="auto"/>
                <w:left w:val="none" w:sz="0" w:space="0" w:color="auto"/>
                <w:bottom w:val="none" w:sz="0" w:space="0" w:color="auto"/>
                <w:right w:val="none" w:sz="0" w:space="0" w:color="auto"/>
              </w:divBdr>
              <w:divsChild>
                <w:div w:id="57455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yfs.info/articles.html/observation-hub/recording-learning-not-tracking-progress-part-1-r336/" TargetMode="External"/><Relationship Id="rId21" Type="http://schemas.openxmlformats.org/officeDocument/2006/relationships/hyperlink" Target="https://dera.ioe.ac.uk/22165/2/150225-successful-futures-en_Redacted.pdf" TargetMode="External"/><Relationship Id="rId42" Type="http://schemas.openxmlformats.org/officeDocument/2006/relationships/hyperlink" Target="https://www.ndna.org.uk/NDNA/Community/myNDNA/Mini_Guides/Top_Tips_cohort_tracking.aspx" TargetMode="External"/><Relationship Id="rId47" Type="http://schemas.openxmlformats.org/officeDocument/2006/relationships/hyperlink" Target="https://thebigofstedconversation.co.uk/wp-content/uploads/Cohort-tracking-PowerPointPresentation-002.pdf" TargetMode="External"/><Relationship Id="rId63" Type="http://schemas.openxmlformats.org/officeDocument/2006/relationships/hyperlink" Target="https://www.gse.harvard.edu/news/uk/18/06/summertime-playtime" TargetMode="External"/><Relationship Id="rId68" Type="http://schemas.openxmlformats.org/officeDocument/2006/relationships/hyperlink" Target="https://www.froebel.org.uk/uploads/documents/FT-Froebels-principles-and-practice-today.pdf" TargetMode="External"/><Relationship Id="rId84" Type="http://schemas.openxmlformats.org/officeDocument/2006/relationships/fontTable" Target="fontTable.xml"/><Relationship Id="rId16" Type="http://schemas.openxmlformats.org/officeDocument/2006/relationships/hyperlink" Target="https://www.childreninwales.org.uk/our-work/rights/wales-uncrc-monitoring-group/" TargetMode="External"/><Relationship Id="rId11" Type="http://schemas.openxmlformats.org/officeDocument/2006/relationships/hyperlink" Target="https://search-proquest-com.ezproxy.uwtsd.ac.uk/docview/1888945752?pq-origsite=primo&amp;accountid=130472" TargetMode="External"/><Relationship Id="rId32" Type="http://schemas.openxmlformats.org/officeDocument/2006/relationships/hyperlink" Target="https://www.researchgate.net/publication/318184346_Outdoor_learning_spaces_The_case_of_forest_school" TargetMode="External"/><Relationship Id="rId37" Type="http://schemas.openxmlformats.org/officeDocument/2006/relationships/hyperlink" Target="https://www.yhphnetwork.co.uk/media/1494/early-language-development-needs-provision-and-intervention-for-preschool-children-from-socio-economically-disadvantaged-backgrounds-phe-2017.pdf" TargetMode="External"/><Relationship Id="rId53" Type="http://schemas.openxmlformats.org/officeDocument/2006/relationships/hyperlink" Target="https://kinderly.co.uk/2020/06/26/respond-dont-react-how-to-support-challenging-behaviour-in-early-years/" TargetMode="External"/><Relationship Id="rId58" Type="http://schemas.openxmlformats.org/officeDocument/2006/relationships/hyperlink" Target="https://www.pacey.org.uk/Pacey/media/Website-files/PACEY%20member%20practice%20guides%20(PDFs)/PG05-Child-observations-learning-journeys.pdf" TargetMode="External"/><Relationship Id="rId74" Type="http://schemas.openxmlformats.org/officeDocument/2006/relationships/hyperlink" Target="http://gov.wales/docs/dsjlg/publications/cyp/171215-childcare-play-early-years-workforce-plan-en.pdf" TargetMode="External"/><Relationship Id="rId79" Type="http://schemas.openxmlformats.org/officeDocument/2006/relationships/hyperlink" Target="https://gov.wales/sites/default/files/publications/2018-06/how-is-my-child-doing-in-the-foundation-phase-a-guide-for-parents-and-carers.pdf" TargetMode="External"/><Relationship Id="rId5" Type="http://schemas.openxmlformats.org/officeDocument/2006/relationships/footnotes" Target="footnotes.xml"/><Relationship Id="rId19" Type="http://schemas.openxmlformats.org/officeDocument/2006/relationships/hyperlink" Target="https://www.child-encyclopedia.com/play-based-learning/according-experts/defining-play-based-learning" TargetMode="External"/><Relationship Id="rId14" Type="http://schemas.openxmlformats.org/officeDocument/2006/relationships/hyperlink" Target="https://www.verywellmind.co.uk/jean-piaget-biography-1896-1980-2795549" TargetMode="External"/><Relationship Id="rId22" Type="http://schemas.openxmlformats.org/officeDocument/2006/relationships/hyperlink" Target="https://www.education.wa.edu.au/dl/7lpml0" TargetMode="External"/><Relationship Id="rId27" Type="http://schemas.openxmlformats.org/officeDocument/2006/relationships/hyperlink" Target="https://www.estyn.gov.wales/effective-practice/encouraging-independent-and-inquisitive-learners-foundation-phase" TargetMode="External"/><Relationship Id="rId30" Type="http://schemas.openxmlformats.org/officeDocument/2006/relationships/hyperlink" Target="https://www.forestresearch.gov.uk/research/forest-schools-impact-on-young-children-in-england-and-wales/" TargetMode="External"/><Relationship Id="rId35" Type="http://schemas.openxmlformats.org/officeDocument/2006/relationships/hyperlink" Target="https://whel-primo.hosted.exlibrisgroup.com/primo-explore/fulldisplay?docid=TN_cdi_doaj_primary_oai_doaj_org_article_c9bd717c8c7a43339d6d8ab0984ba880&amp;context=PC&amp;vid=44WHELF_UWTSD_VU1&amp;lang=en_US&amp;search_scope=CSCOP_EVERYTHING&amp;adaptor=primo_central_multiple_fe&amp;tab=tab1&amp;query=any,contains,assessments%20for%20children%20in%20Foundation%20Phase&amp;offset=0" TargetMode="External"/><Relationship Id="rId43" Type="http://schemas.openxmlformats.org/officeDocument/2006/relationships/hyperlink" Target="https://literacytrust.org.uk/resources/10-reasons-why-play-important/" TargetMode="External"/><Relationship Id="rId48" Type="http://schemas.openxmlformats.org/officeDocument/2006/relationships/hyperlink" Target="https://assets.publishing.service.gov.uk/government/uploads/system/uploads/attachment_data/file/936097/Curriculum_research_How_to_assess_intent_and_implementation_of_curriculum_191218.pdf" TargetMode="External"/><Relationship Id="rId56" Type="http://schemas.openxmlformats.org/officeDocument/2006/relationships/hyperlink" Target="https://socialsci.libretexts.org/Bookshelves/Early_Childhood_Education/Book%3A_Observation_and_Assessment_in_Early_Childhood_Education_(Peterson_and_Elam)/06%3A_Using_Documentation_and_Assessment_to_Communicate_with_Families/6.03%3A_Assessing_Childrens_Development" TargetMode="External"/><Relationship Id="rId64" Type="http://schemas.openxmlformats.org/officeDocument/2006/relationships/hyperlink" Target="https://dera.ioe.ac.uk/23035/3/150514-foundation-phase-final-en_Redacted.pdf" TargetMode="External"/><Relationship Id="rId69" Type="http://schemas.openxmlformats.org/officeDocument/2006/relationships/hyperlink" Target="https://www.unicef.org/sites/default/files/2018-12/UNICEF-Lego-Foundation-Learning-through-Play.pdf" TargetMode="External"/><Relationship Id="rId77" Type="http://schemas.openxmlformats.org/officeDocument/2006/relationships/hyperlink" Target="https://dera.ioe.ac.uk/23035/2/150514-foundation-phase-final-en.pdf" TargetMode="External"/><Relationship Id="Rea44d93009674849" Type="http://schemas.microsoft.com/office/2018/08/relationships/commentsExtensible" Target="commentsExtensible.xml"/><Relationship Id="rId8" Type="http://schemas.openxmlformats.org/officeDocument/2006/relationships/hyperlink" Target="https://www.researchgate.net/deref/http%3A%2F%2Fdx.doi.org%2F10.14260%2Fjemds%2F2018%2F1044" TargetMode="External"/><Relationship Id="rId51" Type="http://schemas.openxmlformats.org/officeDocument/2006/relationships/hyperlink" Target="https://www.researchgate.net/publication/332407365_Playful_integrated_pedagogies_that_foster_children%27s_holistic_skills_development_in_the_primary_school_classroom" TargetMode="External"/><Relationship Id="rId72" Type="http://schemas.openxmlformats.org/officeDocument/2006/relationships/hyperlink" Target="https://physicalliteracy.cymru/early-years-outdoor-learning/" TargetMode="External"/><Relationship Id="rId80" Type="http://schemas.openxmlformats.org/officeDocument/2006/relationships/hyperlink" Target="https://www.legofoundation.com/media/1063/learning-through-play_web.pdf"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researchgate.net/deref/http%3A%2F%2Fdx.doi.org%2F10.1111%2Fbjep.12197" TargetMode="External"/><Relationship Id="rId17" Type="http://schemas.openxmlformats.org/officeDocument/2006/relationships/hyperlink" Target="https://whel-primo.hosted.exlibrisgroup.com/primo-explore/fulldisplay?docid=TN_cdi_crossref_primary_10_1002_berj_3491&amp;context=PC&amp;vid=44WHELF_UWTSD_VU1&amp;lang=en_US&amp;search_scope=CSCOP_EVERYTHING&amp;adaptor=primo_central_multiple_fe&amp;tab=tab1&amp;query=any,contains,benefits%20of%20outdoor%20learning%20for%20children&amp;mode=basic" TargetMode="External"/><Relationship Id="rId25" Type="http://schemas.openxmlformats.org/officeDocument/2006/relationships/hyperlink" Target="https://www.erw.wales/news/foundation-phase-assessments-for-2017-18/" TargetMode="External"/><Relationship Id="rId33" Type="http://schemas.openxmlformats.org/officeDocument/2006/relationships/hyperlink" Target="https://eric.ed.gov/?id=EJ1254849" TargetMode="External"/><Relationship Id="rId38" Type="http://schemas.openxmlformats.org/officeDocument/2006/relationships/hyperlink" Target="https://www.ltl.org.uk" TargetMode="External"/><Relationship Id="rId46" Type="http://schemas.openxmlformats.org/officeDocument/2006/relationships/hyperlink" Target="https://www.northamptonshire.gov.uk/councilservices/children-families-education/early-years/information-for-childcare-providers/Documents/Tracking%20Progress%20in%20the%20EYFS%20-%20Guidance%202014-2015.pdf" TargetMode="External"/><Relationship Id="rId59" Type="http://schemas.openxmlformats.org/officeDocument/2006/relationships/hyperlink" Target="https://www.ehow.co.uk/info_8487340_advantages-assessment-early-childhood-education.html" TargetMode="External"/><Relationship Id="rId67" Type="http://schemas.openxmlformats.org/officeDocument/2006/relationships/hyperlink" Target="https://www.rspb.org.uk/globalassets/downloads/documents/positions/education/every-child-outdoors---wales.pdf" TargetMode="External"/><Relationship Id="rId20" Type="http://schemas.openxmlformats.org/officeDocument/2006/relationships/hyperlink" Target="https://assets.publishing.service.gov.uk/government/uploads/system/uploads/attachment_data/file/596629/EYFS_STATUTORY_FRAMEWORK_2017.pdf" TargetMode="External"/><Relationship Id="rId41" Type="http://schemas.openxmlformats.org/officeDocument/2006/relationships/hyperlink" Target="https://www.montessoritraining.org.uk" TargetMode="External"/><Relationship Id="rId54" Type="http://schemas.openxmlformats.org/officeDocument/2006/relationships/hyperlink" Target="https://www.playwales.org.uk/eng/publications/informationsheets" TargetMode="External"/><Relationship Id="rId62" Type="http://schemas.openxmlformats.org/officeDocument/2006/relationships/hyperlink" Target="https://socialcare.wales/cms_assets/file-uploads/Best-Practice-Guidance-for-Learning-and-Assessment.pdf" TargetMode="External"/><Relationship Id="rId70" Type="http://schemas.openxmlformats.org/officeDocument/2006/relationships/hyperlink" Target="https://www.unicef.org.uk/what-we-do/un-convention-child-rights/" TargetMode="External"/><Relationship Id="rId75" Type="http://schemas.openxmlformats.org/officeDocument/2006/relationships/hyperlink" Target="https://gov.wales/sites/default/files/publications/2019-07/early-years-outcomes-framework.pdf" TargetMode="External"/><Relationship Id="rId83"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hildreninwales.org.uk/policy-document/evaluating-foundation-phase-final-report-140515-w/" TargetMode="External"/><Relationship Id="rId23" Type="http://schemas.openxmlformats.org/officeDocument/2006/relationships/hyperlink" Target="https://educationendowmentfoundation.org.uk/tools/assessing-and-monitoring-pupil-progress/" TargetMode="External"/><Relationship Id="rId28" Type="http://schemas.openxmlformats.org/officeDocument/2006/relationships/hyperlink" Target="https://www.estyn.gov.wales/effective-practice/learning-through-play-support-independent-learning" TargetMode="External"/><Relationship Id="rId36" Type="http://schemas.openxmlformats.org/officeDocument/2006/relationships/hyperlink" Target="https://www.interaction-design.org/literature/article/maslow-s-hierarchy-of-needs" TargetMode="External"/><Relationship Id="rId49" Type="http://schemas.openxmlformats.org/officeDocument/2006/relationships/hyperlink" Target="https://journals.sagepub.com/doi/pdf/10.2304/ciec.2012.13.4.266" TargetMode="External"/><Relationship Id="rId57" Type="http://schemas.openxmlformats.org/officeDocument/2006/relationships/hyperlink" Target="https://www.pacey.org.uk/Pacey/media/Website-files/PACEY%20member%20practice%20guides%20(PDFs)/PG28-Theories-of-child-development.pdf" TargetMode="External"/><Relationship Id="rId10" Type="http://schemas.openxmlformats.org/officeDocument/2006/relationships/hyperlink" Target="http://dx.doi.org/10.1080/1350293X.2012.704763" TargetMode="External"/><Relationship Id="rId31" Type="http://schemas.openxmlformats.org/officeDocument/2006/relationships/hyperlink" Target="https://www.hekupu.ac.nz/article/risky-outdoor-play-early-childhood-feel-fear-and-learn-it" TargetMode="External"/><Relationship Id="rId44" Type="http://schemas.openxmlformats.org/officeDocument/2006/relationships/hyperlink" Target="https://study.sagepub.com/sites/default/files/Neaum%2C%20S.%20%282016%29%20Observing%20and%20Assessing%20Children%27s%20Learning%20and%20Development.%20London%2C%20Sage._.pdf" TargetMode="External"/><Relationship Id="rId52" Type="http://schemas.openxmlformats.org/officeDocument/2006/relationships/hyperlink" Target="https://www.headteacher-update.co.uk/best-practice-article/improving-your-pupils-retention-and-retrieval/222026" TargetMode="External"/><Relationship Id="rId60" Type="http://schemas.openxmlformats.org/officeDocument/2006/relationships/hyperlink" Target="https://www.gov.scot/publications/out-play-practical-guidance-creating-outdoor-play-experiences-children/pages/6/" TargetMode="External"/><Relationship Id="rId65" Type="http://schemas.openxmlformats.org/officeDocument/2006/relationships/hyperlink" Target="https://www.foundationyears.org.uk/wp-content/uploads/2011/10/Finding_Exploring.pdf" TargetMode="External"/><Relationship Id="rId73" Type="http://schemas.openxmlformats.org/officeDocument/2006/relationships/hyperlink" Target="https://senedd.wales/Laid%20Documents/GEN-LD9732%20-%20Children's%20Rights%20Scheme%202014-22042014-255569/gen-ld9732-e-English.pdf" TargetMode="External"/><Relationship Id="rId78" Type="http://schemas.openxmlformats.org/officeDocument/2006/relationships/hyperlink" Target="https://gov.wales/sites/default/files/publications/2018-02/foundation-phase-framework-revised-2015.pdf" TargetMode="External"/><Relationship Id="rId8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es.com/news/learning-through-play-what-are-benefits" TargetMode="External"/><Relationship Id="rId13" Type="http://schemas.openxmlformats.org/officeDocument/2006/relationships/hyperlink" Target="https://whel-primo.hosted.exlibrisgroup.com/primo-explore/fulldisplay?docid=44UWTSD_ALMA51215179980002421&amp;context=L&amp;vid=44WHELF_UWTSD_VU1&amp;lang=en_US&amp;search_scope=CSCOP_EVERYTHING&amp;adaptor=Local%20Search%20Engine&amp;tab=tab1&amp;query=any,contains,observations%20for%20children&amp;offset=0" TargetMode="External"/><Relationship Id="rId18" Type="http://schemas.openxmlformats.org/officeDocument/2006/relationships/hyperlink" Target="https://www.lotc.org.uk/outdoor-learning-has-huge-benefits-for-children-and-teachers-so-why-isnt-it-used-in-more-schools/" TargetMode="External"/><Relationship Id="rId39" Type="http://schemas.openxmlformats.org/officeDocument/2006/relationships/hyperlink" Target="https://www.nationalgeographic.co.uk/history-and-civilisation/2019/01/new-report-highlights-importance-outdoor-play" TargetMode="External"/><Relationship Id="rId34" Type="http://schemas.openxmlformats.org/officeDocument/2006/relationships/hyperlink" Target="https://nwcommons.nwciowa.edu/cgi/viewcontent.cgi?article=1067&amp;context=education_masters" TargetMode="External"/><Relationship Id="rId50" Type="http://schemas.openxmlformats.org/officeDocument/2006/relationships/hyperlink" Target="https://www2.oxfordshire.gov.uk/cms/sites/default/files/folders/documents/childreneducationandfamilies/educationandlearning/earlyyearschildcare/workinginearlyyears/Early_Years_Tracking_Tool_%20User_Guide_2014.pdf" TargetMode="External"/><Relationship Id="rId55" Type="http://schemas.openxmlformats.org/officeDocument/2006/relationships/hyperlink" Target="https://www.sigplus.co.uk/2020/10/the-thorny-issue-of-tracking-in-early-years/" TargetMode="External"/><Relationship Id="rId76" Type="http://schemas.openxmlformats.org/officeDocument/2006/relationships/hyperlink" Target="http://www.ysgoldyffrynconwy.org/downloads/041017-education-in-wales-en.pdf" TargetMode="External"/><Relationship Id="rId7" Type="http://schemas.openxmlformats.org/officeDocument/2006/relationships/image" Target="media/image1.jpeg"/><Relationship Id="rId71" Type="http://schemas.openxmlformats.org/officeDocument/2006/relationships/hyperlink" Target="https://www.google.co.uk/url?sa=t&amp;rct=j&amp;q=&amp;esrc=s&amp;source=web&amp;cd=&amp;ved=2ahUKEwjPoYbc88vvAhXAaRUIHZ3XCjQQFjAPegQICxAD&amp;url=https%3A%2F%2Fwww.mdpi.com%2F2227-7102%2F10%2F11%2F311%2Fpdf&amp;usg=AOvVaw1IfB4tYNB4SRRsPrwUvLxe" TargetMode="External"/><Relationship Id="rId2" Type="http://schemas.openxmlformats.org/officeDocument/2006/relationships/styles" Target="styles.xml"/><Relationship Id="rId29" Type="http://schemas.openxmlformats.org/officeDocument/2006/relationships/hyperlink" Target="https://doi-org.ezproxy.uwtsd.ac.uk/10.1007/s00381-020-04693-5" TargetMode="External"/><Relationship Id="rId24" Type="http://schemas.openxmlformats.org/officeDocument/2006/relationships/hyperlink" Target="https://epi.org.uk/publications-and-research/divergent-pathways-disadvantage-gap-accountability-pupil-premium/" TargetMode="External"/><Relationship Id="rId40" Type="http://schemas.openxmlformats.org/officeDocument/2006/relationships/hyperlink" Target="https://whel-primo.hosted.exlibrisgroup.com/primo-explore/fulldisplay?docid=TN_cdi_crossref_primary_10_1080_09575146_2013_771152&amp;context=PC&amp;vid=44WHELF_UWTSD_VU1&amp;lang=en_US&amp;search_scope=CSCOP_EVERYTHING&amp;adaptor=primo_central_multiple_fe&amp;tab=tab1&amp;query=any%2Ccontains%2Cbenefits%20of%20outdoor%20learning%20for%20children%20in%20foundation%20phase&amp;offset=0" TargetMode="External"/><Relationship Id="rId45" Type="http://schemas.openxmlformats.org/officeDocument/2006/relationships/hyperlink" Target="https://wiserd.ac.uk/news/hopes-and-fears-development-new-curriculum-wales" TargetMode="External"/><Relationship Id="rId66" Type="http://schemas.openxmlformats.org/officeDocument/2006/relationships/hyperlink" Target="https://www.foundationyears.org.uk/wp-content/uploads/2011/10/Finding_Exploring.pdf" TargetMode="External"/><Relationship Id="rId61" Type="http://schemas.openxmlformats.org/officeDocument/2006/relationships/hyperlink" Target="https://socialcare.wales/cms_assets/file-uploads/All-Wales-induction-framework-for-early-years-and-childcare.pdf" TargetMode="External"/><Relationship Id="rId8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5260</Words>
  <Characters>57188</Characters>
  <Application>Microsoft Office Word</Application>
  <DocSecurity>0</DocSecurity>
  <Lines>1216</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 JENKINS (Ysgol Pen Rhos)</cp:lastModifiedBy>
  <cp:revision>2</cp:revision>
  <dcterms:created xsi:type="dcterms:W3CDTF">2021-03-28T17:30:00Z</dcterms:created>
  <dcterms:modified xsi:type="dcterms:W3CDTF">2021-03-28T17:30:00Z</dcterms:modified>
</cp:coreProperties>
</file>