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D461B35" w:rsidRDefault="5D461B35" w14:paraId="78A80E71" w14:textId="11AA43D1">
      <w:r w:rsidRPr="5D461B35" w:rsidR="5D461B35">
        <w:rPr>
          <w:rFonts w:ascii="Calibri" w:hAnsi="Calibri" w:eastAsia="Calibri" w:cs="Calibri"/>
          <w:noProof w:val="0"/>
          <w:sz w:val="24"/>
          <w:szCs w:val="24"/>
          <w:lang w:val="en-GB"/>
        </w:rPr>
        <w:t>Student Name:  Emma Ceri Roberts</w:t>
      </w:r>
    </w:p>
    <w:p w:rsidR="5D461B35" w:rsidRDefault="5D461B35" w14:paraId="216096A1" w14:textId="1A014D26">
      <w:r w:rsidRPr="5D461B35" w:rsidR="5D461B35">
        <w:rPr>
          <w:rFonts w:ascii="Calibri" w:hAnsi="Calibri" w:eastAsia="Calibri" w:cs="Calibri"/>
          <w:noProof w:val="0"/>
          <w:sz w:val="24"/>
          <w:szCs w:val="24"/>
          <w:lang w:val="en-GB"/>
        </w:rPr>
        <w:t>P Number: 1901694</w:t>
      </w:r>
    </w:p>
    <w:p w:rsidR="5D461B35" w:rsidRDefault="5D461B35" w14:paraId="117E52D1" w14:textId="6101FB10">
      <w:r w:rsidRPr="5D461B35" w:rsidR="5D461B35">
        <w:rPr>
          <w:rFonts w:ascii="Calibri" w:hAnsi="Calibri" w:eastAsia="Calibri" w:cs="Calibri"/>
          <w:noProof w:val="0"/>
          <w:sz w:val="24"/>
          <w:szCs w:val="24"/>
          <w:lang w:val="en-GB"/>
        </w:rPr>
        <w:t>Programme of Study: Fine Arts</w:t>
      </w:r>
    </w:p>
    <w:p w:rsidR="5D461B35" w:rsidRDefault="5D461B35" w14:paraId="414D8F41" w14:textId="16BBB3AA">
      <w:r w:rsidRPr="5D461B35" w:rsidR="5D461B35">
        <w:rPr>
          <w:rFonts w:ascii="Calibri" w:hAnsi="Calibri" w:eastAsia="Calibri" w:cs="Calibri"/>
          <w:noProof w:val="0"/>
          <w:sz w:val="24"/>
          <w:szCs w:val="24"/>
          <w:lang w:val="en-GB"/>
        </w:rPr>
        <w:t>Module: M4X01560</w:t>
      </w:r>
    </w:p>
    <w:p w:rsidR="5D461B35" w:rsidP="5D461B35" w:rsidRDefault="5D461B35" w14:paraId="454A5843" w14:textId="7D124FEB">
      <w:pPr>
        <w:pStyle w:val="Normal"/>
        <w:rPr>
          <w:rFonts w:ascii="Calibri" w:hAnsi="Calibri" w:eastAsia="Calibri" w:cs="Calibri"/>
          <w:b w:val="1"/>
          <w:bCs w:val="1"/>
          <w:noProof w:val="0"/>
          <w:sz w:val="24"/>
          <w:szCs w:val="24"/>
          <w:lang w:val="en-GB"/>
        </w:rPr>
      </w:pPr>
    </w:p>
    <w:p w:rsidR="5D461B35" w:rsidP="5D461B35" w:rsidRDefault="5D461B35" w14:paraId="531610B2" w14:textId="1C3B5D7C">
      <w:pPr>
        <w:pStyle w:val="Normal"/>
        <w:rPr>
          <w:rFonts w:ascii="Calibri" w:hAnsi="Calibri" w:eastAsia="Calibri" w:cs="Calibri"/>
          <w:b w:val="1"/>
          <w:bCs w:val="1"/>
          <w:noProof w:val="0"/>
          <w:sz w:val="24"/>
          <w:szCs w:val="24"/>
          <w:lang w:val="en-GB"/>
        </w:rPr>
      </w:pPr>
      <w:r w:rsidRPr="6C8DD7BE" w:rsidR="6C8DD7BE">
        <w:rPr>
          <w:rFonts w:ascii="Calibri" w:hAnsi="Calibri" w:eastAsia="Calibri" w:cs="Calibri"/>
          <w:b w:val="1"/>
          <w:bCs w:val="1"/>
          <w:noProof w:val="0"/>
          <w:sz w:val="24"/>
          <w:szCs w:val="24"/>
          <w:lang w:val="en-GB"/>
        </w:rPr>
        <w:t xml:space="preserve">Task One: Semiotic Analysis (Ryan’s task) </w:t>
      </w:r>
    </w:p>
    <w:p w:rsidR="5D461B35" w:rsidP="5D461B35" w:rsidRDefault="5D461B35" w14:paraId="4E1B2E8E" w14:textId="30376489">
      <w:pPr>
        <w:pStyle w:val="Normal"/>
      </w:pPr>
      <w:r w:rsidR="6C8DD7BE">
        <w:rPr/>
        <w:t xml:space="preserve">The meaning of semiotics is analysing what you see and the interpretation of a symbol, sign, image, album cover etc. </w:t>
      </w:r>
      <w:r w:rsidR="6C8DD7BE">
        <w:rPr/>
        <w:t>‘’</w:t>
      </w:r>
      <w:r w:rsidR="6C8DD7BE">
        <w:rPr/>
        <w:t>Semiotics includes a study of processing the designations, symbolism, communication, signification, metaphor and analogy behind a chosen sign/symbol.</w:t>
      </w:r>
      <w:r w:rsidR="6C8DD7BE">
        <w:rPr/>
        <w:t>’’</w:t>
      </w:r>
      <w:r w:rsidR="6C8DD7BE">
        <w:rPr/>
        <w:t xml:space="preserve"> </w:t>
      </w:r>
      <w:r w:rsidRPr="6C8DD7BE" w:rsidR="6C8DD7BE">
        <w:rPr>
          <w:rFonts w:ascii="Roboto" w:hAnsi="Roboto" w:eastAsia="Roboto" w:cs="Roboto"/>
          <w:noProof w:val="0"/>
          <w:color w:val="2C3E50"/>
          <w:sz w:val="22"/>
          <w:szCs w:val="22"/>
          <w:lang w:val="en-GB"/>
        </w:rPr>
        <w:t>(Vos, 2019)</w:t>
      </w:r>
      <w:r w:rsidR="6C8DD7BE">
        <w:rPr/>
        <w:t xml:space="preserve"> It’s like a way of investigation into the verbal, visual and the symbolic message behind an advertisement etc. A Heinz tomato ketchup advertisement with the quotation ‘’No one grows ketchup like Heinz’’ </w:t>
      </w:r>
      <w:r w:rsidRPr="6C8DD7BE" w:rsidR="6C8DD7BE">
        <w:rPr>
          <w:rFonts w:ascii="Roboto" w:hAnsi="Roboto" w:eastAsia="Roboto" w:cs="Roboto"/>
          <w:noProof w:val="0"/>
          <w:color w:val="2C3E50"/>
          <w:sz w:val="22"/>
          <w:szCs w:val="22"/>
          <w:lang w:val="en-GB"/>
        </w:rPr>
        <w:t xml:space="preserve">(Communication Knowledge </w:t>
      </w:r>
      <w:proofErr w:type="spellStart"/>
      <w:r w:rsidRPr="6C8DD7BE" w:rsidR="6C8DD7BE">
        <w:rPr>
          <w:rFonts w:ascii="Roboto" w:hAnsi="Roboto" w:eastAsia="Roboto" w:cs="Roboto"/>
          <w:noProof w:val="0"/>
          <w:color w:val="2C3E50"/>
          <w:sz w:val="22"/>
          <w:szCs w:val="22"/>
          <w:lang w:val="en-GB"/>
        </w:rPr>
        <w:t>Center</w:t>
      </w:r>
      <w:proofErr w:type="spellEnd"/>
      <w:r w:rsidRPr="6C8DD7BE" w:rsidR="6C8DD7BE">
        <w:rPr>
          <w:rFonts w:ascii="Roboto" w:hAnsi="Roboto" w:eastAsia="Roboto" w:cs="Roboto"/>
          <w:noProof w:val="0"/>
          <w:color w:val="2C3E50"/>
          <w:sz w:val="22"/>
          <w:szCs w:val="22"/>
          <w:lang w:val="en-GB"/>
        </w:rPr>
        <w:t>, 2012)</w:t>
      </w:r>
      <w:r w:rsidR="6C8DD7BE">
        <w:rPr/>
        <w:t xml:space="preserve"> </w:t>
      </w:r>
      <w:r w:rsidR="6C8DD7BE">
        <w:rPr/>
        <w:t>- The word grow in this quotation shows that Heinz uses natural ingredients. Another example for semiotics is a red traffic light. What you see is the signifier of a geometric shape and the signified meaning of the shape is the message ‘STOP!’</w:t>
      </w:r>
      <w:r w:rsidR="6C8DD7BE">
        <w:rPr/>
        <w:t xml:space="preserve"> and ‘’that you cannot continue to drive your car any further’’</w:t>
      </w:r>
      <w:r w:rsidRPr="6C8DD7BE" w:rsidR="6C8DD7BE">
        <w:rPr>
          <w:rFonts w:ascii="Roboto" w:hAnsi="Roboto" w:eastAsia="Roboto" w:cs="Roboto"/>
          <w:noProof w:val="0"/>
          <w:color w:val="2C3E50"/>
          <w:sz w:val="22"/>
          <w:szCs w:val="22"/>
          <w:lang w:val="en-GB"/>
        </w:rPr>
        <w:t xml:space="preserve"> (jriley3, 2017)</w:t>
      </w:r>
      <w:r w:rsidR="6C8DD7BE">
        <w:rPr/>
        <w:t xml:space="preserve">. The key term of the word ‘signifier’ is the colour, word or an image of the sign and the meaning of the ‘signified’ is the concept of association/meaning of what the sign refers to etc. The colour black is often associated with ‘depression’ or when someone wears a lot of black clothes it refers to ‘a goth’. Semiotics is a science way of understanding and organising the signs/symbols mentally. It is important to use semiotics in a conversation to understand the attitude and beliefs of the signs. </w:t>
      </w:r>
    </w:p>
    <w:p w:rsidR="6C8DD7BE" w:rsidP="6C8DD7BE" w:rsidRDefault="6C8DD7BE" w14:paraId="67B8F154" w14:textId="1980C107">
      <w:pPr>
        <w:pStyle w:val="Normal"/>
      </w:pPr>
      <w:r>
        <w:drawing>
          <wp:inline wp14:editId="7E75049E" wp14:anchorId="4D334DB4">
            <wp:extent cx="2844926" cy="1857246"/>
            <wp:effectExtent l="0" t="0" r="0" b="0"/>
            <wp:docPr id="633659760" name="" title=""/>
            <wp:cNvGraphicFramePr>
              <a:graphicFrameLocks noChangeAspect="1"/>
            </wp:cNvGraphicFramePr>
            <a:graphic>
              <a:graphicData uri="http://schemas.openxmlformats.org/drawingml/2006/picture">
                <pic:pic>
                  <pic:nvPicPr>
                    <pic:cNvPr id="0" name=""/>
                    <pic:cNvPicPr/>
                  </pic:nvPicPr>
                  <pic:blipFill>
                    <a:blip r:embed="R81e8c5b0dca44882">
                      <a:extLst>
                        <a:ext xmlns:a="http://schemas.openxmlformats.org/drawingml/2006/main" uri="{28A0092B-C50C-407E-A947-70E740481C1C}">
                          <a14:useLocalDpi val="0"/>
                        </a:ext>
                      </a:extLst>
                    </a:blip>
                    <a:srcRect l="7792" t="22191" r="37922" b="14794"/>
                    <a:stretch>
                      <a:fillRect/>
                    </a:stretch>
                  </pic:blipFill>
                  <pic:spPr xmlns:pic="http://schemas.openxmlformats.org/drawingml/2006/picture">
                    <a:xfrm xmlns:a="http://schemas.openxmlformats.org/drawingml/2006/main" rot="0" flipH="0" flipV="0">
                      <a:off x="0" y="0"/>
                      <a:ext cx="2844926" cy="1857246"/>
                    </a:xfrm>
                    <a:prstGeom xmlns:a="http://schemas.openxmlformats.org/drawingml/2006/main" prst="rect">
                      <a:avLst/>
                    </a:prstGeom>
                  </pic:spPr>
                </pic:pic>
              </a:graphicData>
            </a:graphic>
          </wp:inline>
        </w:drawing>
      </w:r>
    </w:p>
    <w:p w:rsidR="6C8DD7BE" w:rsidP="6C8DD7BE" w:rsidRDefault="6C8DD7BE" w14:paraId="32388397" w14:textId="445FC19F">
      <w:pPr>
        <w:pStyle w:val="Normal"/>
      </w:pPr>
      <w:r w:rsidR="6C8DD7BE">
        <w:rPr/>
        <w:t xml:space="preserve">This is a ‘Pop </w:t>
      </w:r>
      <w:proofErr w:type="gramStart"/>
      <w:r w:rsidR="6C8DD7BE">
        <w:rPr/>
        <w:t>Tarts‘ advertisement</w:t>
      </w:r>
      <w:proofErr w:type="gramEnd"/>
      <w:r w:rsidR="6C8DD7BE">
        <w:rPr/>
        <w:t xml:space="preserve"> (on the left image) that is supposed to make you want to go to the shops right now and buy one.  And on the right image is the reality of a ‘Pop Tarts’. This is obviously false advertisements right there. The colours of the advert </w:t>
      </w:r>
      <w:proofErr w:type="gramStart"/>
      <w:r w:rsidR="6C8DD7BE">
        <w:rPr/>
        <w:t>is</w:t>
      </w:r>
      <w:proofErr w:type="gramEnd"/>
      <w:r w:rsidR="6C8DD7BE">
        <w:rPr/>
        <w:t xml:space="preserve"> brighter and the sprinkles on the ‘pop tarts’ looks more thicker and full of the sprinkles but in reality there is hardly any sprinkles. The same with the icing, the left image shows the pop tarts flooded with icing from bottom to top and the right image shows that there is hardly icing on them. The advertisement states the candy is ‘naturally flavoured’ which means it is healthy. In one serving, there is 17 grams of sugar in only one of these pop tarts and our daily intake of sugar is roughly around 30 grams which is less than half of what the pop tarts has. Their audience also attracts a lot of children and it is not healthy for them. The word ‘frosted’ used on these advertisements refers to cold and frozen, meaning it could be a cold dessert but really it is something you put in the toaster so heat up. This could also be dangerous for kids to be preparing on their own.  I have never tried one of these as they do not look very appealing and they look as if they are full of sugar. They are a very popular brand and has been for years and years, they have a popular cereal which is </w:t>
      </w:r>
      <w:proofErr w:type="gramStart"/>
      <w:r w:rsidR="6C8DD7BE">
        <w:rPr/>
        <w:t>‘ Kellogg’s</w:t>
      </w:r>
      <w:proofErr w:type="gramEnd"/>
      <w:r w:rsidR="6C8DD7BE">
        <w:rPr/>
        <w:t xml:space="preserve"> corn flakes’. ‘’ Pop</w:t>
      </w:r>
      <w:r w:rsidRPr="6C8DD7BE" w:rsidR="6C8DD7BE">
        <w:rPr>
          <w:rFonts w:ascii="Arial" w:hAnsi="Arial" w:eastAsia="Arial" w:cs="Arial"/>
          <w:noProof w:val="0"/>
          <w:color w:val="222222"/>
          <w:sz w:val="21"/>
          <w:szCs w:val="21"/>
          <w:lang w:val="en-GB"/>
        </w:rPr>
        <w:t xml:space="preserve">-Tarts is a brand of toaster pastries that the Kellogg Company introduced in 1964.’’ </w:t>
      </w:r>
      <w:r w:rsidRPr="6C8DD7BE" w:rsidR="6C8DD7BE">
        <w:rPr>
          <w:rFonts w:ascii="Roboto" w:hAnsi="Roboto" w:eastAsia="Roboto" w:cs="Roboto"/>
          <w:noProof w:val="0"/>
          <w:color w:val="2C3E50"/>
          <w:sz w:val="22"/>
          <w:szCs w:val="22"/>
          <w:lang w:val="en-GB"/>
        </w:rPr>
        <w:t>(Wikipedia Contributors, 2019)</w:t>
      </w:r>
    </w:p>
    <w:p w:rsidR="6C8DD7BE" w:rsidP="6C8DD7BE" w:rsidRDefault="6C8DD7BE" w14:paraId="2B41BFCF" w14:textId="2812D5AC">
      <w:pPr>
        <w:pStyle w:val="Normal"/>
      </w:pPr>
      <w:r w:rsidR="6C8DD7BE">
        <w:rPr/>
        <w:t xml:space="preserve">Bibliography </w:t>
      </w:r>
      <w:r w:rsidR="6C8DD7BE">
        <w:rPr/>
        <w:t>-</w:t>
      </w:r>
    </w:p>
    <w:p w:rsidR="6C8DD7BE" w:rsidP="6C8DD7BE" w:rsidRDefault="6C8DD7BE" w14:paraId="2F75FEBE" w14:textId="4532B23C">
      <w:pPr>
        <w:pStyle w:val="Normal"/>
        <w:rPr>
          <w:rFonts w:ascii="Calibri" w:hAnsi="Calibri" w:eastAsia="Calibri" w:cs="Calibri"/>
          <w:noProof w:val="0"/>
          <w:sz w:val="22"/>
          <w:szCs w:val="22"/>
          <w:lang w:val="en-GB"/>
        </w:rPr>
      </w:pPr>
      <w:r w:rsidRPr="6C8DD7BE" w:rsidR="6C8DD7BE">
        <w:rPr>
          <w:rFonts w:ascii="Calibri" w:hAnsi="Calibri" w:eastAsia="Calibri" w:cs="Calibri"/>
          <w:noProof w:val="0"/>
          <w:color w:val="2C3E50"/>
          <w:sz w:val="27"/>
          <w:szCs w:val="27"/>
          <w:lang w:val="en-GB"/>
        </w:rPr>
        <w:t xml:space="preserve">Communication Knowledge </w:t>
      </w:r>
      <w:proofErr w:type="spellStart"/>
      <w:r w:rsidRPr="6C8DD7BE" w:rsidR="6C8DD7BE">
        <w:rPr>
          <w:rFonts w:ascii="Calibri" w:hAnsi="Calibri" w:eastAsia="Calibri" w:cs="Calibri"/>
          <w:noProof w:val="0"/>
          <w:color w:val="2C3E50"/>
          <w:sz w:val="27"/>
          <w:szCs w:val="27"/>
          <w:lang w:val="en-GB"/>
        </w:rPr>
        <w:t>Center</w:t>
      </w:r>
      <w:proofErr w:type="spellEnd"/>
      <w:r w:rsidRPr="6C8DD7BE" w:rsidR="6C8DD7BE">
        <w:rPr>
          <w:rFonts w:ascii="Calibri" w:hAnsi="Calibri" w:eastAsia="Calibri" w:cs="Calibri"/>
          <w:noProof w:val="0"/>
          <w:color w:val="2C3E50"/>
          <w:sz w:val="27"/>
          <w:szCs w:val="27"/>
          <w:lang w:val="en-GB"/>
        </w:rPr>
        <w:t xml:space="preserve"> (2012). </w:t>
      </w:r>
      <w:r w:rsidRPr="6C8DD7BE" w:rsidR="6C8DD7BE">
        <w:rPr>
          <w:rFonts w:ascii="Calibri" w:hAnsi="Calibri" w:eastAsia="Calibri" w:cs="Calibri"/>
          <w:i w:val="1"/>
          <w:iCs w:val="1"/>
          <w:noProof w:val="0"/>
          <w:color w:val="2C3E50"/>
          <w:sz w:val="27"/>
          <w:szCs w:val="27"/>
          <w:lang w:val="en-GB"/>
        </w:rPr>
        <w:t>Semiotics for beginners</w:t>
      </w:r>
      <w:r w:rsidRPr="6C8DD7BE" w:rsidR="6C8DD7BE">
        <w:rPr>
          <w:rFonts w:ascii="Calibri" w:hAnsi="Calibri" w:eastAsia="Calibri" w:cs="Calibri"/>
          <w:noProof w:val="0"/>
          <w:color w:val="2C3E50"/>
          <w:sz w:val="27"/>
          <w:szCs w:val="27"/>
          <w:lang w:val="en-GB"/>
        </w:rPr>
        <w:t>. [online] Slideshare.net. Available at: https://www.slideshare.net/CommunicationKC/semiotics-for-beginners [Accessed 5 Jan. 2020].</w:t>
      </w:r>
    </w:p>
    <w:p w:rsidR="6C8DD7BE" w:rsidP="6C8DD7BE" w:rsidRDefault="6C8DD7BE" w14:paraId="329F75F1" w14:textId="1EA7163C">
      <w:pPr>
        <w:pStyle w:val="Normal"/>
        <w:rPr>
          <w:rFonts w:ascii="Calibri" w:hAnsi="Calibri" w:eastAsia="Calibri" w:cs="Calibri"/>
          <w:noProof w:val="0"/>
          <w:sz w:val="22"/>
          <w:szCs w:val="22"/>
          <w:lang w:val="en-GB"/>
        </w:rPr>
      </w:pPr>
      <w:r w:rsidRPr="6C8DD7BE" w:rsidR="6C8DD7BE">
        <w:rPr>
          <w:rFonts w:ascii="Calibri" w:hAnsi="Calibri" w:eastAsia="Calibri" w:cs="Calibri"/>
          <w:noProof w:val="0"/>
          <w:color w:val="2C3E50"/>
          <w:sz w:val="27"/>
          <w:szCs w:val="27"/>
          <w:lang w:val="en-GB"/>
        </w:rPr>
        <w:t xml:space="preserve">jriley3 (2017). </w:t>
      </w:r>
      <w:r w:rsidRPr="6C8DD7BE" w:rsidR="6C8DD7BE">
        <w:rPr>
          <w:rFonts w:ascii="Calibri" w:hAnsi="Calibri" w:eastAsia="Calibri" w:cs="Calibri"/>
          <w:i w:val="1"/>
          <w:iCs w:val="1"/>
          <w:noProof w:val="0"/>
          <w:color w:val="2C3E50"/>
          <w:sz w:val="27"/>
          <w:szCs w:val="27"/>
          <w:lang w:val="en-GB"/>
        </w:rPr>
        <w:t>Simply Semiotics – Electronic Literature</w:t>
      </w:r>
      <w:r w:rsidRPr="6C8DD7BE" w:rsidR="6C8DD7BE">
        <w:rPr>
          <w:rFonts w:ascii="Calibri" w:hAnsi="Calibri" w:eastAsia="Calibri" w:cs="Calibri"/>
          <w:noProof w:val="0"/>
          <w:color w:val="2C3E50"/>
          <w:sz w:val="27"/>
          <w:szCs w:val="27"/>
          <w:lang w:val="en-GB"/>
        </w:rPr>
        <w:t>. [online] Umwblogs.org. Available at: http://elit.umwblogs.org/2017/02/13/simply-semiotics/ [Accessed 5 Jan. 2020].</w:t>
      </w:r>
      <w:r w:rsidR="6C8DD7BE">
        <w:rPr/>
        <w:t xml:space="preserve"> </w:t>
      </w:r>
    </w:p>
    <w:p w:rsidR="6C8DD7BE" w:rsidP="6C8DD7BE" w:rsidRDefault="6C8DD7BE" w14:paraId="6A2A2F31" w14:textId="716D61B6">
      <w:pPr>
        <w:pStyle w:val="Normal"/>
      </w:pPr>
      <w:r w:rsidRPr="6C8DD7BE" w:rsidR="6C8DD7BE">
        <w:rPr>
          <w:rFonts w:ascii="Calibri" w:hAnsi="Calibri" w:eastAsia="Calibri" w:cs="Calibri"/>
          <w:noProof w:val="0"/>
          <w:color w:val="2C3E50"/>
          <w:sz w:val="27"/>
          <w:szCs w:val="27"/>
          <w:lang w:val="en-GB"/>
        </w:rPr>
        <w:t xml:space="preserve">mclewis_13 (2017). </w:t>
      </w:r>
      <w:r w:rsidRPr="6C8DD7BE" w:rsidR="6C8DD7BE">
        <w:rPr>
          <w:rFonts w:ascii="Calibri" w:hAnsi="Calibri" w:eastAsia="Calibri" w:cs="Calibri"/>
          <w:i w:val="1"/>
          <w:iCs w:val="1"/>
          <w:noProof w:val="0"/>
          <w:color w:val="2C3E50"/>
          <w:sz w:val="27"/>
          <w:szCs w:val="27"/>
          <w:lang w:val="en-GB"/>
        </w:rPr>
        <w:t xml:space="preserve">23 Shameful Examples </w:t>
      </w:r>
      <w:proofErr w:type="gramStart"/>
      <w:r w:rsidRPr="6C8DD7BE" w:rsidR="6C8DD7BE">
        <w:rPr>
          <w:rFonts w:ascii="Calibri" w:hAnsi="Calibri" w:eastAsia="Calibri" w:cs="Calibri"/>
          <w:i w:val="1"/>
          <w:iCs w:val="1"/>
          <w:noProof w:val="0"/>
          <w:color w:val="2C3E50"/>
          <w:sz w:val="27"/>
          <w:szCs w:val="27"/>
          <w:lang w:val="en-GB"/>
        </w:rPr>
        <w:t>Of</w:t>
      </w:r>
      <w:proofErr w:type="gramEnd"/>
      <w:r w:rsidRPr="6C8DD7BE" w:rsidR="6C8DD7BE">
        <w:rPr>
          <w:rFonts w:ascii="Calibri" w:hAnsi="Calibri" w:eastAsia="Calibri" w:cs="Calibri"/>
          <w:i w:val="1"/>
          <w:iCs w:val="1"/>
          <w:noProof w:val="0"/>
          <w:color w:val="2C3E50"/>
          <w:sz w:val="27"/>
          <w:szCs w:val="27"/>
          <w:lang w:val="en-GB"/>
        </w:rPr>
        <w:t xml:space="preserve"> False Advertising With Food Packaging</w:t>
      </w:r>
      <w:r w:rsidRPr="6C8DD7BE" w:rsidR="6C8DD7BE">
        <w:rPr>
          <w:rFonts w:ascii="Calibri" w:hAnsi="Calibri" w:eastAsia="Calibri" w:cs="Calibri"/>
          <w:noProof w:val="0"/>
          <w:color w:val="2C3E50"/>
          <w:sz w:val="27"/>
          <w:szCs w:val="27"/>
          <w:lang w:val="en-GB"/>
        </w:rPr>
        <w:t>. [online] Ebaumsworld.com. Available at: https://www.ebaumsworld.com/pictures/lying-in-advertisements/85275612/ [Accessed 6 Jan. 2020].</w:t>
      </w:r>
      <w:r w:rsidRPr="6C8DD7BE" w:rsidR="6C8DD7BE">
        <w:rPr>
          <w:rFonts w:ascii="Calibri" w:hAnsi="Calibri" w:eastAsia="Calibri" w:cs="Calibri"/>
          <w:noProof w:val="0"/>
          <w:color w:val="2C3E50"/>
          <w:sz w:val="27"/>
          <w:szCs w:val="27"/>
          <w:lang w:val="en-GB"/>
        </w:rPr>
        <w:t xml:space="preserve"> </w:t>
      </w:r>
    </w:p>
    <w:p w:rsidR="6C8DD7BE" w:rsidP="6C8DD7BE" w:rsidRDefault="6C8DD7BE" w14:paraId="4E35408D" w14:textId="47CD99D1">
      <w:pPr>
        <w:pStyle w:val="Normal"/>
        <w:rPr>
          <w:rFonts w:ascii="Calibri" w:hAnsi="Calibri" w:eastAsia="Calibri" w:cs="Calibri"/>
          <w:noProof w:val="0"/>
          <w:sz w:val="22"/>
          <w:szCs w:val="22"/>
          <w:lang w:val="en-GB"/>
        </w:rPr>
      </w:pPr>
      <w:r w:rsidRPr="6C8DD7BE" w:rsidR="6C8DD7BE">
        <w:rPr>
          <w:rFonts w:ascii="Calibri" w:hAnsi="Calibri" w:eastAsia="Calibri" w:cs="Calibri"/>
          <w:noProof w:val="0"/>
          <w:color w:val="2C3E50"/>
          <w:sz w:val="27"/>
          <w:szCs w:val="27"/>
          <w:lang w:val="en-GB"/>
        </w:rPr>
        <w:t xml:space="preserve">Vos, L. (2019). </w:t>
      </w:r>
      <w:r w:rsidRPr="6C8DD7BE" w:rsidR="6C8DD7BE">
        <w:rPr>
          <w:rFonts w:ascii="Calibri" w:hAnsi="Calibri" w:eastAsia="Calibri" w:cs="Calibri"/>
          <w:i w:val="1"/>
          <w:iCs w:val="1"/>
          <w:noProof w:val="0"/>
          <w:color w:val="2C3E50"/>
          <w:sz w:val="27"/>
          <w:szCs w:val="27"/>
          <w:lang w:val="en-GB"/>
        </w:rPr>
        <w:t>Semiotics in Marketing: For Your Brand and Your Messaging | CXL</w:t>
      </w:r>
      <w:r w:rsidRPr="6C8DD7BE" w:rsidR="6C8DD7BE">
        <w:rPr>
          <w:rFonts w:ascii="Calibri" w:hAnsi="Calibri" w:eastAsia="Calibri" w:cs="Calibri"/>
          <w:noProof w:val="0"/>
          <w:color w:val="2C3E50"/>
          <w:sz w:val="27"/>
          <w:szCs w:val="27"/>
          <w:lang w:val="en-GB"/>
        </w:rPr>
        <w:t>. [online] CXL. Available at: https://cxl.com/blog/semiotics-marketing/ [Accessed 5 Jan. 2020].</w:t>
      </w:r>
    </w:p>
    <w:p w:rsidR="6C8DD7BE" w:rsidP="6C8DD7BE" w:rsidRDefault="6C8DD7BE" w14:paraId="73A72E38" w14:textId="134B54E8">
      <w:pPr>
        <w:pStyle w:val="Normal"/>
      </w:pPr>
      <w:r w:rsidRPr="6C8DD7BE" w:rsidR="6C8DD7BE">
        <w:rPr>
          <w:rFonts w:ascii="Calibri" w:hAnsi="Calibri" w:eastAsia="Calibri" w:cs="Calibri"/>
          <w:noProof w:val="0"/>
          <w:color w:val="2C3E50"/>
          <w:sz w:val="27"/>
          <w:szCs w:val="27"/>
          <w:lang w:val="en-GB"/>
        </w:rPr>
        <w:t xml:space="preserve">Wikipedia Contributors (2019). </w:t>
      </w:r>
      <w:r w:rsidRPr="6C8DD7BE" w:rsidR="6C8DD7BE">
        <w:rPr>
          <w:rFonts w:ascii="Calibri" w:hAnsi="Calibri" w:eastAsia="Calibri" w:cs="Calibri"/>
          <w:i w:val="1"/>
          <w:iCs w:val="1"/>
          <w:noProof w:val="0"/>
          <w:color w:val="2C3E50"/>
          <w:sz w:val="27"/>
          <w:szCs w:val="27"/>
          <w:lang w:val="en-GB"/>
        </w:rPr>
        <w:t>Pop-Tarts</w:t>
      </w:r>
      <w:r w:rsidRPr="6C8DD7BE" w:rsidR="6C8DD7BE">
        <w:rPr>
          <w:rFonts w:ascii="Calibri" w:hAnsi="Calibri" w:eastAsia="Calibri" w:cs="Calibri"/>
          <w:noProof w:val="0"/>
          <w:color w:val="2C3E50"/>
          <w:sz w:val="27"/>
          <w:szCs w:val="27"/>
          <w:lang w:val="en-GB"/>
        </w:rPr>
        <w:t>. [online] Wikipedia. Available at: https://en.wikipedia.org/wiki/Pop-Tarts [Accessed 22 Apr. 2019].</w:t>
      </w:r>
    </w:p>
    <w:p w:rsidR="6C8DD7BE" w:rsidP="6C8DD7BE" w:rsidRDefault="6C8DD7BE" w14:paraId="25D4E24F" w14:textId="421910B3">
      <w:pPr>
        <w:pStyle w:val="Normal"/>
        <w:rPr>
          <w:rFonts w:ascii="Calibri" w:hAnsi="Calibri" w:eastAsia="Calibri" w:cs="Calibri"/>
          <w:noProof w:val="0"/>
          <w:sz w:val="24"/>
          <w:szCs w:val="24"/>
          <w:lang w:val="en-GB"/>
        </w:rPr>
      </w:pPr>
    </w:p>
    <w:p w:rsidR="6C8DD7BE" w:rsidP="6C8DD7BE" w:rsidRDefault="6C8DD7BE" w14:paraId="38B8BDE8" w14:textId="12060318">
      <w:pPr>
        <w:pStyle w:val="Normal"/>
      </w:pPr>
      <w:r w:rsidRPr="6C8DD7BE" w:rsidR="6C8DD7BE">
        <w:rPr>
          <w:rFonts w:ascii="Calibri" w:hAnsi="Calibri" w:eastAsia="Calibri" w:cs="Calibri"/>
          <w:noProof w:val="0"/>
          <w:sz w:val="24"/>
          <w:szCs w:val="24"/>
          <w:lang w:val="en-GB"/>
        </w:rPr>
        <w:t>Task Two: Manifesto (Julia’s Task)</w:t>
      </w:r>
    </w:p>
    <w:p w:rsidR="6C8DD7BE" w:rsidP="6C8DD7BE" w:rsidRDefault="6C8DD7BE" w14:paraId="1111FF7E" w14:textId="2D1F2121">
      <w:pPr>
        <w:pStyle w:val="Normal"/>
        <w:rPr>
          <w:rFonts w:ascii="Calibri" w:hAnsi="Calibri" w:eastAsia="Calibri" w:cs="Calibri"/>
          <w:noProof w:val="0"/>
          <w:sz w:val="24"/>
          <w:szCs w:val="24"/>
          <w:lang w:val="en-GB"/>
        </w:rPr>
      </w:pPr>
    </w:p>
    <w:p w:rsidR="6C8DD7BE" w:rsidP="6C8DD7BE" w:rsidRDefault="6C8DD7BE" w14:paraId="458AFFCE" w14:textId="294D3567">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 xml:space="preserve">1- Calling myself an ‘Artist’  </w:t>
      </w:r>
    </w:p>
    <w:p w:rsidR="6C8DD7BE" w:rsidP="6C8DD7BE" w:rsidRDefault="6C8DD7BE" w14:paraId="4784F911" w14:textId="2E6A042A">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2- Artist should be more recognised</w:t>
      </w:r>
    </w:p>
    <w:p w:rsidR="6C8DD7BE" w:rsidP="6C8DD7BE" w:rsidRDefault="6C8DD7BE" w14:paraId="7FC632FF" w14:textId="2B5C1E37">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3- Don't think about it, just go with it.</w:t>
      </w:r>
    </w:p>
    <w:p w:rsidR="6C8DD7BE" w:rsidP="6C8DD7BE" w:rsidRDefault="6C8DD7BE" w14:paraId="42488661" w14:textId="0AA0B31F">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4- I should enjoy what I'm doing</w:t>
      </w:r>
    </w:p>
    <w:p w:rsidR="6C8DD7BE" w:rsidP="6C8DD7BE" w:rsidRDefault="6C8DD7BE" w14:paraId="2A86873A" w14:textId="5A58E849">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5- As longs I'm happy with it, that’s final</w:t>
      </w:r>
    </w:p>
    <w:p w:rsidR="6C8DD7BE" w:rsidP="6C8DD7BE" w:rsidRDefault="6C8DD7BE" w14:paraId="7A166B2F" w14:textId="747B90E7">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6- Photographers should be offered more jobs</w:t>
      </w:r>
    </w:p>
    <w:p w:rsidR="6C8DD7BE" w:rsidP="6C8DD7BE" w:rsidRDefault="6C8DD7BE" w14:paraId="17DF8FA2" w14:textId="58EA1600">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7</w:t>
      </w:r>
      <w:r w:rsidRPr="6C8DD7BE" w:rsidR="6C8DD7BE">
        <w:rPr>
          <w:rFonts w:ascii="Calibri" w:hAnsi="Calibri" w:eastAsia="Calibri" w:cs="Calibri"/>
          <w:noProof w:val="0"/>
          <w:sz w:val="24"/>
          <w:szCs w:val="24"/>
          <w:lang w:val="en-GB"/>
        </w:rPr>
        <w:t>- Only</w:t>
      </w:r>
      <w:r w:rsidRPr="6C8DD7BE" w:rsidR="6C8DD7BE">
        <w:rPr>
          <w:rFonts w:ascii="Calibri" w:hAnsi="Calibri" w:eastAsia="Calibri" w:cs="Calibri"/>
          <w:noProof w:val="0"/>
          <w:sz w:val="24"/>
          <w:szCs w:val="24"/>
          <w:lang w:val="en-GB"/>
        </w:rPr>
        <w:t xml:space="preserve"> you decide if you’re an artist</w:t>
      </w:r>
    </w:p>
    <w:p w:rsidR="6C8DD7BE" w:rsidP="6C8DD7BE" w:rsidRDefault="6C8DD7BE" w14:paraId="28E474BA" w14:textId="083C56CD">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8- listen to other people’s opinion to better your work and taking criticism.</w:t>
      </w:r>
    </w:p>
    <w:p w:rsidR="6C8DD7BE" w:rsidP="6C8DD7BE" w:rsidRDefault="6C8DD7BE" w14:paraId="3B54FFF5" w14:textId="1AB313C9">
      <w:pPr>
        <w:pStyle w:val="Normal"/>
        <w:rPr>
          <w:rFonts w:ascii="Calibri" w:hAnsi="Calibri" w:eastAsia="Calibri" w:cs="Calibri"/>
          <w:noProof w:val="0"/>
          <w:sz w:val="24"/>
          <w:szCs w:val="24"/>
          <w:lang w:val="en-GB"/>
        </w:rPr>
      </w:pPr>
    </w:p>
    <w:p w:rsidR="6C8DD7BE" w:rsidP="6C8DD7BE" w:rsidRDefault="6C8DD7BE" w14:paraId="360E498F" w14:textId="228ABED6">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Point (1) -</w:t>
      </w:r>
    </w:p>
    <w:p w:rsidR="6C8DD7BE" w:rsidP="6C8DD7BE" w:rsidRDefault="6C8DD7BE" w14:paraId="52B444AD" w14:textId="7E7F15D6">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Calling myself an ‘artist’ is one of my concerns as an art student. I don’t know if I earn the title ‘artist’ just because I do art as a career/education. I feel embarrassed if I ever tell anyone I'm an artist because I'm studying art. But then again, I do art for a living and that is what I'm aiming for as a future career to be a professional artist. I found this article that I relate to</w:t>
      </w:r>
      <w:r w:rsidRPr="6C8DD7BE" w:rsidR="6C8DD7BE">
        <w:rPr>
          <w:rFonts w:ascii="Calibri" w:hAnsi="Calibri" w:eastAsia="Calibri" w:cs="Calibri"/>
          <w:noProof w:val="0"/>
          <w:sz w:val="24"/>
          <w:szCs w:val="24"/>
          <w:lang w:val="en-GB"/>
        </w:rPr>
        <w:t xml:space="preserve"> called ‘’Am I an artist? When is It ok to start calling yourself an artist?’’</w:t>
      </w:r>
      <w:r w:rsidRPr="6C8DD7BE" w:rsidR="6C8DD7BE">
        <w:rPr>
          <w:rFonts w:ascii="Roboto" w:hAnsi="Roboto" w:eastAsia="Roboto" w:cs="Roboto"/>
          <w:noProof w:val="0"/>
          <w:color w:val="2C3E50"/>
          <w:sz w:val="22"/>
          <w:szCs w:val="22"/>
          <w:lang w:val="en-GB"/>
        </w:rPr>
        <w:t xml:space="preserve"> (Christensen, 2018)</w:t>
      </w:r>
      <w:r w:rsidRPr="6C8DD7BE" w:rsidR="6C8DD7BE">
        <w:rPr>
          <w:rFonts w:ascii="Calibri" w:hAnsi="Calibri" w:eastAsia="Calibri" w:cs="Calibri"/>
          <w:noProof w:val="0"/>
          <w:sz w:val="24"/>
          <w:szCs w:val="24"/>
          <w:lang w:val="en-GB"/>
        </w:rPr>
        <w:t xml:space="preserve"> by Deborah Christensen. Christensen has been confronted with this dilemma for a long time, she is asking herself if she has the right to call herself an artist. She insisted that if you’ve obtained a university degree, been through blood, sweats and tears through the process of trying to be an artist, then you ARE an artist! Christensen stated one of Pablo Picasso’s quote that she relates to </w:t>
      </w:r>
      <w:r w:rsidRPr="6C8DD7BE" w:rsidR="6C8DD7BE">
        <w:rPr>
          <w:rFonts w:ascii="Calibri" w:hAnsi="Calibri" w:eastAsia="Calibri" w:cs="Calibri" w:asciiTheme="minorAscii" w:hAnsiTheme="minorAscii" w:eastAsiaTheme="minorAscii" w:cstheme="minorAscii"/>
          <w:b w:val="0"/>
          <w:bCs w:val="0"/>
          <w:i w:val="1"/>
          <w:iCs w:val="1"/>
          <w:noProof w:val="0"/>
          <w:sz w:val="22"/>
          <w:szCs w:val="22"/>
          <w:lang w:val="en-GB"/>
        </w:rPr>
        <w:t xml:space="preserve">“All children are artists. The problem is how to remain an artist once he grows up”. </w:t>
      </w:r>
      <w:r w:rsidRPr="6C8DD7BE" w:rsidR="6C8DD7BE">
        <w:rPr>
          <w:rFonts w:ascii="Roboto" w:hAnsi="Roboto" w:eastAsia="Roboto" w:cs="Roboto"/>
          <w:noProof w:val="0"/>
          <w:color w:val="2C3E50"/>
          <w:sz w:val="22"/>
          <w:szCs w:val="22"/>
          <w:lang w:val="en-GB"/>
        </w:rPr>
        <w:t>(Christensen, 2018)</w:t>
      </w:r>
    </w:p>
    <w:p w:rsidR="6C8DD7BE" w:rsidP="6C8DD7BE" w:rsidRDefault="6C8DD7BE" w14:paraId="5BF3697D" w14:textId="11E3059E">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 xml:space="preserve"> Point (8) -</w:t>
      </w:r>
    </w:p>
    <w:p w:rsidR="6C8DD7BE" w:rsidP="6C8DD7BE" w:rsidRDefault="6C8DD7BE" w14:paraId="17803251" w14:textId="76FB9059">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Should I listen to other people’s opinion on my work? I've always been so shy when it comes to having feedback by other people on my own work. In college we would have this group discussion about everyone’s work and when it would come to mine, I would be so nervous and anxious. I always believed in people keeping their opinions to themselves but then after hearing a lot of ideas and things I could change about my work it became better. I would see changes in my work. I now believe that listening to other people’s opinions helps me improve on my work. I found a quote that relates to my point from Ashley Stahl - ‘’</w:t>
      </w:r>
      <w:r w:rsidRPr="6C8DD7BE" w:rsidR="6C8DD7BE">
        <w:rPr>
          <w:rFonts w:ascii="Georgia" w:hAnsi="Georgia" w:eastAsia="Georgia" w:cs="Georgia"/>
          <w:b w:val="0"/>
          <w:bCs w:val="0"/>
          <w:i w:val="1"/>
          <w:iCs w:val="1"/>
          <w:noProof w:val="0"/>
          <w:color w:val="333333"/>
          <w:sz w:val="22"/>
          <w:szCs w:val="22"/>
          <w:lang w:val="en-GB"/>
        </w:rPr>
        <w:t xml:space="preserve">Don’t take it personally. Assume the other person isn’t out to harm you. If your instinct is that they are personally attacking you.’’  </w:t>
      </w:r>
      <w:r w:rsidRPr="6C8DD7BE" w:rsidR="6C8DD7BE">
        <w:rPr>
          <w:rFonts w:ascii="Roboto" w:hAnsi="Roboto" w:eastAsia="Roboto" w:cs="Roboto"/>
          <w:noProof w:val="0"/>
          <w:color w:val="2C3E50"/>
          <w:sz w:val="22"/>
          <w:szCs w:val="22"/>
          <w:lang w:val="en-GB"/>
        </w:rPr>
        <w:t>(Stahl, 2018)</w:t>
      </w:r>
    </w:p>
    <w:p w:rsidR="6C8DD7BE" w:rsidP="6C8DD7BE" w:rsidRDefault="6C8DD7BE" w14:paraId="214D1983" w14:textId="6A932884">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 xml:space="preserve">Point (4) - </w:t>
      </w:r>
    </w:p>
    <w:p w:rsidR="6C8DD7BE" w:rsidP="6C8DD7BE" w:rsidRDefault="6C8DD7BE" w14:paraId="6CEF0B84" w14:textId="67643D3F">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This is a point that I strongly agree with. It is like having a job, you need to enjoy your work to be able to keep working or what’s the point? With my artwork, I feel like I should enjoy creating art if that is what I’m aiming for as a future career. And of course, I love arts and I love being involved with arts. I've struggled over the years when I was in college, I was given tasks that I did not enjoy also subjects in arts that I don’t enjoy and that would put me under a lot of stress. I feel like if I enjoy it, I understand it better and I just go with the flow with my work and create beautiful artwork. A quote I found online from a former art student ‘’</w:t>
      </w:r>
      <w:r w:rsidRPr="6C8DD7BE" w:rsidR="6C8DD7BE">
        <w:rPr>
          <w:rFonts w:ascii="Calibri" w:hAnsi="Calibri" w:eastAsia="Calibri" w:cs="Calibri"/>
          <w:i w:val="1"/>
          <w:iCs w:val="1"/>
          <w:noProof w:val="0"/>
          <w:color w:val="333333"/>
          <w:sz w:val="24"/>
          <w:szCs w:val="24"/>
          <w:lang w:val="en-GB"/>
        </w:rPr>
        <w:t xml:space="preserve">it made me feel good about myself. I enjoyed undertaking something and giving it my best. It made me feel better about me, and my </w:t>
      </w:r>
      <w:proofErr w:type="gramStart"/>
      <w:r w:rsidRPr="6C8DD7BE" w:rsidR="6C8DD7BE">
        <w:rPr>
          <w:rFonts w:ascii="Calibri" w:hAnsi="Calibri" w:eastAsia="Calibri" w:cs="Calibri"/>
          <w:i w:val="1"/>
          <w:iCs w:val="1"/>
          <w:noProof w:val="0"/>
          <w:color w:val="333333"/>
          <w:sz w:val="24"/>
          <w:szCs w:val="24"/>
          <w:lang w:val="en-GB"/>
        </w:rPr>
        <w:t>life as a whole</w:t>
      </w:r>
      <w:proofErr w:type="gramEnd"/>
      <w:r w:rsidRPr="6C8DD7BE" w:rsidR="6C8DD7BE">
        <w:rPr>
          <w:rFonts w:ascii="Calibri" w:hAnsi="Calibri" w:eastAsia="Calibri" w:cs="Calibri"/>
          <w:i w:val="1"/>
          <w:iCs w:val="1"/>
          <w:noProof w:val="0"/>
          <w:color w:val="333333"/>
          <w:sz w:val="24"/>
          <w:szCs w:val="24"/>
          <w:lang w:val="en-GB"/>
        </w:rPr>
        <w:t xml:space="preserve">.’’ </w:t>
      </w:r>
      <w:r w:rsidRPr="6C8DD7BE" w:rsidR="6C8DD7BE">
        <w:rPr>
          <w:rFonts w:ascii="Roboto" w:hAnsi="Roboto" w:eastAsia="Roboto" w:cs="Roboto"/>
          <w:noProof w:val="0"/>
          <w:color w:val="2C3E50"/>
          <w:sz w:val="22"/>
          <w:szCs w:val="22"/>
          <w:lang w:val="en-GB"/>
        </w:rPr>
        <w:t xml:space="preserve">(Worklifebalance.com, 2018) </w:t>
      </w:r>
    </w:p>
    <w:p w:rsidR="6C8DD7BE" w:rsidP="6C8DD7BE" w:rsidRDefault="6C8DD7BE" w14:paraId="381353E9" w14:textId="51C0DAEA">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Bibliography -</w:t>
      </w:r>
    </w:p>
    <w:p w:rsidR="6C8DD7BE" w:rsidP="6C8DD7BE" w:rsidRDefault="6C8DD7BE" w14:paraId="01540B1E" w14:textId="597E0CF8">
      <w:pPr>
        <w:pStyle w:val="Normal"/>
        <w:rPr>
          <w:rFonts w:ascii="Calibri" w:hAnsi="Calibri" w:eastAsia="Calibri" w:cs="Calibri"/>
          <w:noProof w:val="0"/>
          <w:sz w:val="24"/>
          <w:szCs w:val="24"/>
          <w:lang w:val="en-GB"/>
        </w:rPr>
      </w:pPr>
      <w:r w:rsidRPr="6C8DD7BE" w:rsidR="6C8DD7BE">
        <w:rPr>
          <w:rFonts w:ascii="Calibri" w:hAnsi="Calibri" w:eastAsia="Calibri" w:cs="Calibri"/>
          <w:noProof w:val="0"/>
          <w:sz w:val="24"/>
          <w:szCs w:val="24"/>
          <w:lang w:val="en-GB"/>
        </w:rPr>
        <w:t xml:space="preserve"> </w:t>
      </w:r>
      <w:r w:rsidRPr="6C8DD7BE" w:rsidR="6C8DD7BE">
        <w:rPr>
          <w:rFonts w:ascii="Calibri" w:hAnsi="Calibri" w:eastAsia="Calibri" w:cs="Calibri"/>
          <w:noProof w:val="0"/>
          <w:color w:val="2C3E50"/>
          <w:sz w:val="27"/>
          <w:szCs w:val="27"/>
          <w:lang w:val="en-GB"/>
        </w:rPr>
        <w:t xml:space="preserve">Christensen, D. (2018). </w:t>
      </w:r>
      <w:r w:rsidRPr="6C8DD7BE" w:rsidR="6C8DD7BE">
        <w:rPr>
          <w:rFonts w:ascii="Calibri" w:hAnsi="Calibri" w:eastAsia="Calibri" w:cs="Calibri"/>
          <w:i w:val="1"/>
          <w:iCs w:val="1"/>
          <w:noProof w:val="0"/>
          <w:color w:val="2C3E50"/>
          <w:sz w:val="27"/>
          <w:szCs w:val="27"/>
          <w:lang w:val="en-GB"/>
        </w:rPr>
        <w:t>Am I an Artist? (When is it okay to start calling yourself an Artist?)</w:t>
      </w:r>
      <w:r w:rsidRPr="6C8DD7BE" w:rsidR="6C8DD7BE">
        <w:rPr>
          <w:rFonts w:ascii="Calibri" w:hAnsi="Calibri" w:eastAsia="Calibri" w:cs="Calibri"/>
          <w:noProof w:val="0"/>
          <w:color w:val="2C3E50"/>
          <w:sz w:val="27"/>
          <w:szCs w:val="27"/>
          <w:lang w:val="en-GB"/>
        </w:rPr>
        <w:t>. [online] Medium. Available at: https://blog.usejournal.com/am-i-an-artist-when-is-it-okay-to-start-calling-yourself-an-artist-216977cc81db [Accessed 5 Jan. 2020]</w:t>
      </w:r>
    </w:p>
    <w:p w:rsidR="6C8DD7BE" w:rsidP="6C8DD7BE" w:rsidRDefault="6C8DD7BE" w14:paraId="7D3EACE1" w14:textId="23F5E5C3">
      <w:pPr>
        <w:pStyle w:val="Normal"/>
        <w:rPr>
          <w:rFonts w:ascii="Calibri" w:hAnsi="Calibri" w:eastAsia="Calibri" w:cs="Calibri"/>
          <w:noProof w:val="0"/>
          <w:sz w:val="24"/>
          <w:szCs w:val="24"/>
          <w:lang w:val="en-GB"/>
        </w:rPr>
      </w:pPr>
      <w:r w:rsidRPr="6C8DD7BE" w:rsidR="6C8DD7BE">
        <w:rPr>
          <w:rFonts w:ascii="Calibri" w:hAnsi="Calibri" w:eastAsia="Calibri" w:cs="Calibri"/>
          <w:noProof w:val="0"/>
          <w:color w:val="2C3E50"/>
          <w:sz w:val="27"/>
          <w:szCs w:val="27"/>
          <w:lang w:val="en-GB"/>
        </w:rPr>
        <w:t xml:space="preserve"> Stahl, A. (2018). 4 Tips </w:t>
      </w:r>
      <w:proofErr w:type="gramStart"/>
      <w:r w:rsidRPr="6C8DD7BE" w:rsidR="6C8DD7BE">
        <w:rPr>
          <w:rFonts w:ascii="Calibri" w:hAnsi="Calibri" w:eastAsia="Calibri" w:cs="Calibri"/>
          <w:noProof w:val="0"/>
          <w:color w:val="2C3E50"/>
          <w:sz w:val="27"/>
          <w:szCs w:val="27"/>
          <w:lang w:val="en-GB"/>
        </w:rPr>
        <w:t>For</w:t>
      </w:r>
      <w:proofErr w:type="gramEnd"/>
      <w:r w:rsidRPr="6C8DD7BE" w:rsidR="6C8DD7BE">
        <w:rPr>
          <w:rFonts w:ascii="Calibri" w:hAnsi="Calibri" w:eastAsia="Calibri" w:cs="Calibri"/>
          <w:noProof w:val="0"/>
          <w:color w:val="2C3E50"/>
          <w:sz w:val="27"/>
          <w:szCs w:val="27"/>
          <w:lang w:val="en-GB"/>
        </w:rPr>
        <w:t xml:space="preserve"> Handling Criticism At Work. </w:t>
      </w:r>
      <w:r w:rsidRPr="6C8DD7BE" w:rsidR="6C8DD7BE">
        <w:rPr>
          <w:rFonts w:ascii="Calibri" w:hAnsi="Calibri" w:eastAsia="Calibri" w:cs="Calibri"/>
          <w:i w:val="1"/>
          <w:iCs w:val="1"/>
          <w:noProof w:val="0"/>
          <w:color w:val="2C3E50"/>
          <w:sz w:val="27"/>
          <w:szCs w:val="27"/>
          <w:lang w:val="en-GB"/>
        </w:rPr>
        <w:t>Forbes</w:t>
      </w:r>
      <w:r w:rsidRPr="6C8DD7BE" w:rsidR="6C8DD7BE">
        <w:rPr>
          <w:rFonts w:ascii="Calibri" w:hAnsi="Calibri" w:eastAsia="Calibri" w:cs="Calibri"/>
          <w:noProof w:val="0"/>
          <w:color w:val="2C3E50"/>
          <w:sz w:val="27"/>
          <w:szCs w:val="27"/>
          <w:lang w:val="en-GB"/>
        </w:rPr>
        <w:t>. [online] 27 Apr. Available at: https://www.forbes.com/sites/ashleystahl/2018/04/27/4tips-for-handling-criticism-at-work/#3a1104ec4497 [Accessed 6 Jan. 2020].</w:t>
      </w:r>
    </w:p>
    <w:p w:rsidR="6C8DD7BE" w:rsidP="6C8DD7BE" w:rsidRDefault="6C8DD7BE" w14:paraId="6E8F052B" w14:textId="2D12408E">
      <w:pPr>
        <w:pStyle w:val="Normal"/>
      </w:pPr>
      <w:r w:rsidRPr="6C8DD7BE" w:rsidR="6C8DD7BE">
        <w:rPr>
          <w:rFonts w:ascii="Calibri" w:hAnsi="Calibri" w:eastAsia="Calibri" w:cs="Calibri"/>
          <w:noProof w:val="0"/>
          <w:color w:val="2C3E50"/>
          <w:sz w:val="27"/>
          <w:szCs w:val="27"/>
          <w:lang w:val="en-GB"/>
        </w:rPr>
        <w:t xml:space="preserve">Worklifebalance.com. (2018). </w:t>
      </w:r>
      <w:r w:rsidRPr="6C8DD7BE" w:rsidR="6C8DD7BE">
        <w:rPr>
          <w:rFonts w:ascii="Calibri" w:hAnsi="Calibri" w:eastAsia="Calibri" w:cs="Calibri"/>
          <w:i w:val="1"/>
          <w:iCs w:val="1"/>
          <w:noProof w:val="0"/>
          <w:color w:val="2C3E50"/>
          <w:sz w:val="27"/>
          <w:szCs w:val="27"/>
          <w:lang w:val="en-GB"/>
        </w:rPr>
        <w:t>How Important is it to Love Your Job?</w:t>
      </w:r>
      <w:r w:rsidRPr="6C8DD7BE" w:rsidR="6C8DD7BE">
        <w:rPr>
          <w:rFonts w:ascii="Calibri" w:hAnsi="Calibri" w:eastAsia="Calibri" w:cs="Calibri"/>
          <w:noProof w:val="0"/>
          <w:color w:val="2C3E50"/>
          <w:sz w:val="27"/>
          <w:szCs w:val="27"/>
          <w:lang w:val="en-GB"/>
        </w:rPr>
        <w:t>[online] Available at: https://worklifebalance.com/love-your-job/.</w:t>
      </w:r>
    </w:p>
    <w:p w:rsidR="5D461B35" w:rsidP="5D461B35" w:rsidRDefault="5D461B35" w14:paraId="5ABF1097" w14:textId="6A8AAAB3">
      <w:pPr>
        <w:pStyle w:val="Normal"/>
        <w:rPr>
          <w:rFonts w:ascii="Calibri" w:hAnsi="Calibri" w:eastAsia="Calibri" w:cs="Calibri"/>
          <w:noProof w:val="0"/>
          <w:sz w:val="24"/>
          <w:szCs w:val="24"/>
          <w:lang w:val="en-GB"/>
        </w:rPr>
      </w:pPr>
    </w:p>
    <w:p w:rsidR="5D461B35" w:rsidP="5D461B35" w:rsidRDefault="5D461B35" w14:paraId="1F63EB21" w14:textId="744B319F">
      <w:pPr>
        <w:pStyle w:val="Normal"/>
      </w:pPr>
      <w:r w:rsidRPr="6C8DD7BE" w:rsidR="6C8DD7BE">
        <w:rPr>
          <w:rFonts w:ascii="Calibri" w:hAnsi="Calibri" w:eastAsia="Calibri" w:cs="Calibri"/>
          <w:noProof w:val="0"/>
          <w:sz w:val="24"/>
          <w:szCs w:val="24"/>
          <w:lang w:val="en-GB"/>
        </w:rPr>
        <w:t>Task Three:</w:t>
      </w:r>
      <w:r w:rsidRPr="6C8DD7BE" w:rsidR="6C8DD7BE">
        <w:rPr>
          <w:rFonts w:ascii="Calibri" w:hAnsi="Calibri" w:eastAsia="Calibri" w:cs="Calibri"/>
          <w:noProof w:val="0"/>
          <w:sz w:val="24"/>
          <w:szCs w:val="24"/>
          <w:lang w:val="en-GB"/>
        </w:rPr>
        <w:t xml:space="preserve"> </w:t>
      </w:r>
      <w:r w:rsidRPr="6C8DD7BE" w:rsidR="6C8DD7BE">
        <w:rPr>
          <w:rFonts w:ascii="Calibri" w:hAnsi="Calibri" w:eastAsia="Calibri" w:cs="Calibri"/>
          <w:noProof w:val="0"/>
          <w:sz w:val="24"/>
          <w:szCs w:val="24"/>
          <w:lang w:val="en-GB"/>
        </w:rPr>
        <w:t>(Jon’s Task)</w:t>
      </w:r>
    </w:p>
    <w:p w:rsidR="12514286" w:rsidP="12514286" w:rsidRDefault="12514286" w14:paraId="6205283F" w14:textId="00FDF852">
      <w:pPr>
        <w:pStyle w:val="Normal"/>
      </w:pPr>
      <w:r w:rsidR="6C8DD7BE">
        <w:rPr/>
        <w:t xml:space="preserve"> </w:t>
      </w:r>
      <w:r>
        <w:drawing>
          <wp:inline wp14:editId="453016D4" wp14:anchorId="19E26A5A">
            <wp:extent cx="3230923" cy="2876606"/>
            <wp:effectExtent l="0" t="0" r="0" b="0"/>
            <wp:docPr id="1069404319" name="" title=""/>
            <wp:cNvGraphicFramePr>
              <a:graphicFrameLocks noChangeAspect="1"/>
            </wp:cNvGraphicFramePr>
            <a:graphic>
              <a:graphicData uri="http://schemas.openxmlformats.org/drawingml/2006/picture">
                <pic:pic>
                  <pic:nvPicPr>
                    <pic:cNvPr id="0" name=""/>
                    <pic:cNvPicPr/>
                  </pic:nvPicPr>
                  <pic:blipFill>
                    <a:blip r:embed="R528adc4a7d0946bf">
                      <a:extLst>
                        <a:ext xmlns:a="http://schemas.openxmlformats.org/drawingml/2006/main" uri="{28A0092B-C50C-407E-A947-70E740481C1C}">
                          <a14:useLocalDpi val="0"/>
                        </a:ext>
                      </a:extLst>
                    </a:blip>
                    <a:srcRect l="11224" t="11862" r="15646" b="39285"/>
                    <a:stretch>
                      <a:fillRect/>
                    </a:stretch>
                  </pic:blipFill>
                  <pic:spPr xmlns:pic="http://schemas.openxmlformats.org/drawingml/2006/picture">
                    <a:xfrm xmlns:a="http://schemas.openxmlformats.org/drawingml/2006/main" rot="0" flipH="0" flipV="0">
                      <a:off x="0" y="0"/>
                      <a:ext cx="3230923" cy="2876606"/>
                    </a:xfrm>
                    <a:prstGeom xmlns:a="http://schemas.openxmlformats.org/drawingml/2006/main" prst="rect">
                      <a:avLst/>
                    </a:prstGeom>
                  </pic:spPr>
                </pic:pic>
              </a:graphicData>
            </a:graphic>
          </wp:inline>
        </w:drawing>
      </w:r>
    </w:p>
    <w:p w:rsidR="6C8DD7BE" w:rsidP="6C8DD7BE" w:rsidRDefault="6C8DD7BE" w14:paraId="70D7353E" w14:textId="384C6D4E">
      <w:pPr>
        <w:pStyle w:val="Normal"/>
      </w:pPr>
      <w:r w:rsidR="6C8DD7BE">
        <w:rPr/>
        <w:t xml:space="preserve">This is a piece of artwork I made in 2019. </w:t>
      </w:r>
      <w:r w:rsidR="6C8DD7BE">
        <w:rPr/>
        <w:t xml:space="preserve">I had a lot of fun creating this piece and thought it was one of my best ones as I was in control of the theme and colours and materials. My tutor (Iwan) at college gave us roughly around 60 pages of different artwork for us to choose and I went with Marc Chagall’s artwork ‘The Juggler’ (1943). Chagall’s piece was a duck in a clown body with a pair of wings. I found it very unusual and unique. In Marc’s words his work has ‘’ A figure of woman, man, animal, demon and angel all at the same time comprising all the manifestations of humanity.’’ </w:t>
      </w:r>
      <w:r w:rsidRPr="6C8DD7BE" w:rsidR="6C8DD7BE">
        <w:rPr>
          <w:rFonts w:ascii="Roboto" w:hAnsi="Roboto" w:eastAsia="Roboto" w:cs="Roboto"/>
          <w:noProof w:val="0"/>
          <w:color w:val="2C3E50"/>
          <w:sz w:val="22"/>
          <w:szCs w:val="22"/>
          <w:lang w:val="en-GB"/>
        </w:rPr>
        <w:t>(Marcchagall.net, 2020</w:t>
      </w:r>
      <w:r w:rsidRPr="6C8DD7BE" w:rsidR="6C8DD7BE">
        <w:rPr>
          <w:rFonts w:ascii="Roboto" w:hAnsi="Roboto" w:eastAsia="Roboto" w:cs="Roboto"/>
          <w:noProof w:val="0"/>
          <w:color w:val="2C3E50"/>
          <w:sz w:val="22"/>
          <w:szCs w:val="22"/>
          <w:lang w:val="en-GB"/>
        </w:rPr>
        <w:t>)</w:t>
      </w:r>
      <w:r w:rsidR="6C8DD7BE">
        <w:rPr/>
        <w:t xml:space="preserve"> which</w:t>
      </w:r>
      <w:r w:rsidR="6C8DD7BE">
        <w:rPr/>
        <w:t xml:space="preserve"> I found interesting and made me want to know the story behind his work. Marc’s work is based around fantasy art which I really like creating. The piece that I chose was very colourful and so it stood out to me. Our task was to create our version of the chosen artwork. I thought this would be perfect for me to create as I love making fantasy art pieces and so I decided to go with a cat’s face as I am a big cat person. I decided to create the body using a women’s figure as that is something else that I love drawing. Together, I thought it would be a good combination of fantasy drawing. For the background I wanted to add the wings but in my version and I just went with it without planning it and had more ideas and created a lot of fantasy faces into the wings which I really enjoyed making and I thought it looked really cool. I tried to stick with the colours that Chagall used for his work. The materials I used to create this piece was chalk and acrylic paints. I painted over and over everything as I was changing a lot of stuff in the process and it made look thick effect. It was hard to get the colours of everything how I wanted but I was still happy with the outcome. The canvas itself was made from 4 pieces of a1 papers stuck to each other, so as you imagine it was a quite a big scale of work. It took my around 3 days to complete this piece. My audience is based around any ages and of course people who love arts.  I want people to look at my work and ask questions such as why I’ve put cat face on a human figure, why I’ve put wings with unusual faces inside. I want people to think my work is unique and unusual as that is the feedback I’m hoping for. I think this piece has people confused. I love how there are a lot of details in my work to look at and all the colours I’ve used to make it stand out. I was very happy with how my work turned out, after this I had more confidence to carry on creating fantasy pieces. </w:t>
      </w:r>
    </w:p>
    <w:p w:rsidR="6C8DD7BE" w:rsidP="6C8DD7BE" w:rsidRDefault="6C8DD7BE" w14:paraId="5F8206F4" w14:textId="5CFA3D3E">
      <w:pPr>
        <w:pStyle w:val="Normal"/>
      </w:pPr>
      <w:r w:rsidR="6C8DD7BE">
        <w:rPr/>
        <w:t>Bibliography -</w:t>
      </w:r>
    </w:p>
    <w:p w:rsidR="6C8DD7BE" w:rsidP="6C8DD7BE" w:rsidRDefault="6C8DD7BE" w14:paraId="3708AB12" w14:textId="303C88E6">
      <w:pPr>
        <w:pStyle w:val="Normal"/>
        <w:bidi w:val="0"/>
        <w:spacing w:before="0" w:beforeAutospacing="off" w:after="160" w:afterAutospacing="off" w:line="259" w:lineRule="auto"/>
        <w:ind w:left="0" w:right="0"/>
        <w:jc w:val="left"/>
      </w:pPr>
      <w:r w:rsidRPr="6C8DD7BE" w:rsidR="6C8DD7BE">
        <w:rPr>
          <w:rFonts w:ascii="Calibri" w:hAnsi="Calibri" w:eastAsia="Calibri" w:cs="Calibri"/>
          <w:noProof w:val="0"/>
          <w:color w:val="2C3E50"/>
          <w:sz w:val="27"/>
          <w:szCs w:val="27"/>
          <w:lang w:val="en-GB"/>
        </w:rPr>
        <w:t xml:space="preserve"> Marcchagall.net. (2020). </w:t>
      </w:r>
      <w:r w:rsidRPr="6C8DD7BE" w:rsidR="6C8DD7BE">
        <w:rPr>
          <w:rFonts w:ascii="Calibri" w:hAnsi="Calibri" w:eastAsia="Calibri" w:cs="Calibri"/>
          <w:i w:val="1"/>
          <w:iCs w:val="1"/>
          <w:noProof w:val="0"/>
          <w:color w:val="2C3E50"/>
          <w:sz w:val="27"/>
          <w:szCs w:val="27"/>
          <w:lang w:val="en-GB"/>
        </w:rPr>
        <w:t>The Juggler, 1943 - by Marc Chagall</w:t>
      </w:r>
      <w:r w:rsidRPr="6C8DD7BE" w:rsidR="6C8DD7BE">
        <w:rPr>
          <w:rFonts w:ascii="Calibri" w:hAnsi="Calibri" w:eastAsia="Calibri" w:cs="Calibri"/>
          <w:noProof w:val="0"/>
          <w:color w:val="2C3E50"/>
          <w:sz w:val="27"/>
          <w:szCs w:val="27"/>
          <w:lang w:val="en-GB"/>
        </w:rPr>
        <w:t>. [online] Available at: https://www.marcchagall.net/the-juggler.jsp#prettyPhoto [Accessed 5 Jan.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60726A8"/>
  <w15:docId w15:val="{0ac7c6ee-99d0-46cd-8366-eec99c8b880d}"/>
  <w:rsids>
    <w:rsidRoot w:val="360726A8"/>
    <w:rsid w:val="12514286"/>
    <w:rsid w:val="360726A8"/>
    <w:rsid w:val="5D461B35"/>
    <w:rsid w:val="6C8DD7B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28adc4a7d0946bf" /><Relationship Type="http://schemas.openxmlformats.org/officeDocument/2006/relationships/image" Target="/media/image2.png" Id="R81e8c5b0dca448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Roberts (1901694)</dc:creator>
  <keywords/>
  <dc:description/>
  <lastModifiedBy>Emma Roberts (1901694)</lastModifiedBy>
  <revision>4</revision>
  <dcterms:created xsi:type="dcterms:W3CDTF">2020-01-04T15:54:23.2569463Z</dcterms:created>
  <dcterms:modified xsi:type="dcterms:W3CDTF">2020-01-06T00:59:59.6974115Z</dcterms:modified>
</coreProperties>
</file>