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9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99"/>
      </w:tblGrid>
      <w:tr w:rsidR="00F927A1" w:rsidRPr="005D3F07" w14:paraId="68CAA39D" w14:textId="77777777" w:rsidTr="000A1F3B">
        <w:tc>
          <w:tcPr>
            <w:tcW w:w="10799" w:type="dxa"/>
          </w:tcPr>
          <w:p w14:paraId="02F8EE88" w14:textId="3266D91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A1F3B">
              <w:rPr>
                <w:rFonts w:ascii="Times New Roman" w:hAnsi="Times New Roman" w:cs="Times New Roman"/>
                <w:b/>
                <w:color w:val="auto"/>
                <w:sz w:val="48"/>
              </w:rPr>
              <w:t>Sian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8E5587F" w14:textId="1FCDF2D9" w:rsidR="000A1F3B" w:rsidRPr="000A1F3B" w:rsidRDefault="009C337F" w:rsidP="000A1F3B">
            <w:pPr>
              <w:rPr>
                <w:rFonts w:ascii="Times New Roman" w:hAnsi="Times New Roman" w:cs="Times New Roman"/>
                <w:b/>
                <w:color w:val="auto"/>
                <w:sz w:val="48"/>
              </w:rPr>
            </w:pPr>
            <w:r>
              <w:rPr>
                <w:rFonts w:ascii="Times New Roman" w:hAnsi="Times New Roman" w:cs="Times New Roman"/>
                <w:b/>
                <w:color w:val="auto"/>
                <w:sz w:val="48"/>
              </w:rPr>
              <w:t>Email address:</w:t>
            </w:r>
            <w:r w:rsidR="000A1F3B">
              <w:t xml:space="preserve"> </w:t>
            </w:r>
            <w:r w:rsidR="000A1F3B" w:rsidRPr="000A1F3B">
              <w:rPr>
                <w:rFonts w:ascii="Times New Roman" w:hAnsi="Times New Roman" w:cs="Times New Roman"/>
                <w:b/>
                <w:color w:val="auto"/>
                <w:sz w:val="48"/>
              </w:rPr>
              <w:t>: 1604911@student.uwtsd.ac.uk</w:t>
            </w:r>
          </w:p>
          <w:p w14:paraId="3A6EAAC7" w14:textId="6180A88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668581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A1F3B">
              <w:rPr>
                <w:rFonts w:ascii="Times New Roman" w:hAnsi="Times New Roman" w:cs="Times New Roman"/>
                <w:b/>
                <w:color w:val="auto"/>
                <w:sz w:val="48"/>
              </w:rPr>
              <w:t>1604911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D354C3E" w14:textId="77777777" w:rsidR="00ED3786" w:rsidRDefault="00ED3786" w:rsidP="005B3A2D">
      <w:pPr>
        <w:jc w:val="center"/>
        <w:rPr>
          <w:b/>
          <w:sz w:val="24"/>
          <w:szCs w:val="24"/>
        </w:rPr>
      </w:pPr>
    </w:p>
    <w:p w14:paraId="025CB5FE" w14:textId="4012683A" w:rsidR="00E559CE" w:rsidRDefault="00E83F91" w:rsidP="005B3A2D">
      <w:pPr>
        <w:jc w:val="center"/>
        <w:rPr>
          <w:b/>
          <w:sz w:val="24"/>
          <w:szCs w:val="24"/>
        </w:rPr>
      </w:pPr>
      <w:r>
        <w:rPr>
          <w:b/>
          <w:sz w:val="24"/>
          <w:szCs w:val="24"/>
        </w:rPr>
        <w:lastRenderedPageBreak/>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3EA45F01"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Adminwillowbrook (2023). </w:t>
      </w:r>
      <w:r w:rsidRPr="00A258FF">
        <w:rPr>
          <w:rFonts w:ascii="Times New Roman" w:hAnsi="Times New Roman" w:cs="Times New Roman"/>
          <w:i/>
          <w:iCs/>
          <w:color w:val="auto"/>
          <w:sz w:val="24"/>
          <w:szCs w:val="24"/>
          <w:lang w:val="cy-GB" w:eastAsia="cy-GB"/>
        </w:rPr>
        <w:t>Unicef Article of the Week: Article 12 - Willow Brook Primary</w:t>
      </w:r>
      <w:r w:rsidRPr="00A258FF">
        <w:rPr>
          <w:rFonts w:ascii="Times New Roman" w:hAnsi="Times New Roman" w:cs="Times New Roman"/>
          <w:color w:val="auto"/>
          <w:sz w:val="24"/>
          <w:szCs w:val="24"/>
          <w:lang w:val="cy-GB" w:eastAsia="cy-GB"/>
        </w:rPr>
        <w:t>. [online] Willow Brook Primary. Available at: https://willowbrook-gst.org/unicef-article-of-the-week-article-12/.</w:t>
      </w:r>
    </w:p>
    <w:p w14:paraId="42DD7F75"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Baldwin, M. and Gould, N. (2016). </w:t>
      </w:r>
      <w:r w:rsidRPr="00A258FF">
        <w:rPr>
          <w:rFonts w:ascii="Times New Roman" w:hAnsi="Times New Roman" w:cs="Times New Roman"/>
          <w:i/>
          <w:iCs/>
          <w:color w:val="auto"/>
          <w:sz w:val="24"/>
          <w:szCs w:val="24"/>
          <w:lang w:val="cy-GB" w:eastAsia="cy-GB"/>
        </w:rPr>
        <w:t>Social Work, Critical Reflection and the Learning Organization</w:t>
      </w:r>
      <w:r w:rsidRPr="00A258FF">
        <w:rPr>
          <w:rFonts w:ascii="Times New Roman" w:hAnsi="Times New Roman" w:cs="Times New Roman"/>
          <w:color w:val="auto"/>
          <w:sz w:val="24"/>
          <w:szCs w:val="24"/>
          <w:lang w:val="cy-GB" w:eastAsia="cy-GB"/>
        </w:rPr>
        <w:t>. London Taylor And Francis.</w:t>
      </w:r>
    </w:p>
    <w:p w14:paraId="466F7A07"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Bambrough, S. (2017). Relationship-based Research in Social work: Understanding Practice Research. </w:t>
      </w:r>
      <w:r w:rsidRPr="00A258FF">
        <w:rPr>
          <w:rFonts w:ascii="Times New Roman" w:hAnsi="Times New Roman" w:cs="Times New Roman"/>
          <w:i/>
          <w:iCs/>
          <w:color w:val="auto"/>
          <w:sz w:val="24"/>
          <w:szCs w:val="24"/>
          <w:lang w:val="cy-GB" w:eastAsia="cy-GB"/>
        </w:rPr>
        <w:t>Journal of Social Work Practice</w:t>
      </w:r>
      <w:r w:rsidRPr="00A258FF">
        <w:rPr>
          <w:rFonts w:ascii="Times New Roman" w:hAnsi="Times New Roman" w:cs="Times New Roman"/>
          <w:color w:val="auto"/>
          <w:sz w:val="24"/>
          <w:szCs w:val="24"/>
          <w:lang w:val="cy-GB" w:eastAsia="cy-GB"/>
        </w:rPr>
        <w:t>, 32(4), pp.479–482. doi:https://doi.org/10.1080/02650533.2017.1359780.</w:t>
      </w:r>
    </w:p>
    <w:p w14:paraId="3DA9462B"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Bandura, A. (1997). </w:t>
      </w:r>
      <w:r w:rsidRPr="00A258FF">
        <w:rPr>
          <w:rFonts w:ascii="Times New Roman" w:hAnsi="Times New Roman" w:cs="Times New Roman"/>
          <w:i/>
          <w:iCs/>
          <w:color w:val="auto"/>
          <w:sz w:val="24"/>
          <w:szCs w:val="24"/>
          <w:lang w:val="cy-GB" w:eastAsia="cy-GB"/>
        </w:rPr>
        <w:t>Self-efficacy: the Exercise of Control</w:t>
      </w:r>
      <w:r w:rsidRPr="00A258FF">
        <w:rPr>
          <w:rFonts w:ascii="Times New Roman" w:hAnsi="Times New Roman" w:cs="Times New Roman"/>
          <w:color w:val="auto"/>
          <w:sz w:val="24"/>
          <w:szCs w:val="24"/>
          <w:lang w:val="cy-GB" w:eastAsia="cy-GB"/>
        </w:rPr>
        <w:t>. New York: W. H. Freeman.</w:t>
      </w:r>
    </w:p>
    <w:p w14:paraId="21F5C17B"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BASW (2021). </w:t>
      </w:r>
      <w:r w:rsidRPr="00A258FF">
        <w:rPr>
          <w:rFonts w:ascii="Times New Roman" w:hAnsi="Times New Roman" w:cs="Times New Roman"/>
          <w:i/>
          <w:iCs/>
          <w:color w:val="auto"/>
          <w:sz w:val="24"/>
          <w:szCs w:val="24"/>
          <w:lang w:val="cy-GB" w:eastAsia="cy-GB"/>
        </w:rPr>
        <w:t>Code of Ethics</w:t>
      </w:r>
      <w:r w:rsidRPr="00A258FF">
        <w:rPr>
          <w:rFonts w:ascii="Times New Roman" w:hAnsi="Times New Roman" w:cs="Times New Roman"/>
          <w:color w:val="auto"/>
          <w:sz w:val="24"/>
          <w:szCs w:val="24"/>
          <w:lang w:val="cy-GB" w:eastAsia="cy-GB"/>
        </w:rPr>
        <w:t>. [online] Basw.co.uk. Available at: https://basw.co.uk/policy-practice/standards/code-ethics#Value%20ethical%20principles.</w:t>
      </w:r>
    </w:p>
    <w:p w14:paraId="6C0C47B3"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Beesley, P., Watts, M. and Harrison, M. (2018). </w:t>
      </w:r>
      <w:r w:rsidRPr="00A258FF">
        <w:rPr>
          <w:rFonts w:ascii="Times New Roman" w:hAnsi="Times New Roman" w:cs="Times New Roman"/>
          <w:i/>
          <w:iCs/>
          <w:color w:val="auto"/>
          <w:sz w:val="24"/>
          <w:szCs w:val="24"/>
          <w:lang w:val="cy-GB" w:eastAsia="cy-GB"/>
        </w:rPr>
        <w:t>Developing your communication skills in social work</w:t>
      </w:r>
      <w:r w:rsidRPr="00A258FF">
        <w:rPr>
          <w:rFonts w:ascii="Times New Roman" w:hAnsi="Times New Roman" w:cs="Times New Roman"/>
          <w:color w:val="auto"/>
          <w:sz w:val="24"/>
          <w:szCs w:val="24"/>
          <w:lang w:val="cy-GB" w:eastAsia="cy-GB"/>
        </w:rPr>
        <w:t>. Los Angeles: Sage.</w:t>
      </w:r>
    </w:p>
    <w:p w14:paraId="2E278AD3"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Bolter, F. and Séraphin, G. (2018). Child Protection in France. In: </w:t>
      </w:r>
      <w:r w:rsidRPr="00A258FF">
        <w:rPr>
          <w:rFonts w:ascii="Times New Roman" w:hAnsi="Times New Roman" w:cs="Times New Roman"/>
          <w:i/>
          <w:iCs/>
          <w:color w:val="auto"/>
          <w:sz w:val="24"/>
          <w:szCs w:val="24"/>
          <w:lang w:val="cy-GB" w:eastAsia="cy-GB"/>
        </w:rPr>
        <w:t>National Systems of Child Protection : Understanding the International Variability and Context for Developing Policy and Practice</w:t>
      </w:r>
      <w:r w:rsidRPr="00A258FF">
        <w:rPr>
          <w:rFonts w:ascii="Times New Roman" w:hAnsi="Times New Roman" w:cs="Times New Roman"/>
          <w:color w:val="auto"/>
          <w:sz w:val="24"/>
          <w:szCs w:val="24"/>
          <w:lang w:val="cy-GB" w:eastAsia="cy-GB"/>
        </w:rPr>
        <w:t>. [online] Cham: Springer. Available at: https://doi.org/10.1007/978-3-319-93348-1_5.</w:t>
      </w:r>
    </w:p>
    <w:p w14:paraId="3E05909A"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Brown, R., Barber, P. and Martin, D. (2015). </w:t>
      </w:r>
      <w:r w:rsidRPr="00A258FF">
        <w:rPr>
          <w:rFonts w:ascii="Times New Roman" w:hAnsi="Times New Roman" w:cs="Times New Roman"/>
          <w:i/>
          <w:iCs/>
          <w:color w:val="auto"/>
          <w:sz w:val="24"/>
          <w:szCs w:val="24"/>
          <w:lang w:val="cy-GB" w:eastAsia="cy-GB"/>
        </w:rPr>
        <w:t>The Mental Capacity Act 2005 : a guide for practice</w:t>
      </w:r>
      <w:r w:rsidRPr="00A258FF">
        <w:rPr>
          <w:rFonts w:ascii="Times New Roman" w:hAnsi="Times New Roman" w:cs="Times New Roman"/>
          <w:color w:val="auto"/>
          <w:sz w:val="24"/>
          <w:szCs w:val="24"/>
          <w:lang w:val="cy-GB" w:eastAsia="cy-GB"/>
        </w:rPr>
        <w:t>. 3rd ed. Los Angeles Learning Matters, p.5.</w:t>
      </w:r>
    </w:p>
    <w:p w14:paraId="76893683"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Cafcass Cymru (2026). </w:t>
      </w:r>
      <w:r w:rsidRPr="00A258FF">
        <w:rPr>
          <w:rFonts w:ascii="Times New Roman" w:hAnsi="Times New Roman" w:cs="Times New Roman"/>
          <w:i/>
          <w:iCs/>
          <w:color w:val="auto"/>
          <w:sz w:val="24"/>
          <w:szCs w:val="24"/>
          <w:lang w:val="cy-GB" w:eastAsia="cy-GB"/>
        </w:rPr>
        <w:t>Our role in public law proceedings</w:t>
      </w:r>
      <w:r w:rsidRPr="00A258FF">
        <w:rPr>
          <w:rFonts w:ascii="Times New Roman" w:hAnsi="Times New Roman" w:cs="Times New Roman"/>
          <w:color w:val="auto"/>
          <w:sz w:val="24"/>
          <w:szCs w:val="24"/>
          <w:lang w:val="cy-GB" w:eastAsia="cy-GB"/>
        </w:rPr>
        <w:t>. [online] Cafcass. Available at: https://www.cafcass.gov.uk/professionals/our-role-public-law-proceedings.</w:t>
      </w:r>
    </w:p>
    <w:p w14:paraId="08FD463D"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Care Inspectorate Wales (2024). </w:t>
      </w:r>
      <w:r w:rsidRPr="00A258FF">
        <w:rPr>
          <w:rFonts w:ascii="Times New Roman" w:hAnsi="Times New Roman" w:cs="Times New Roman"/>
          <w:i/>
          <w:iCs/>
          <w:color w:val="auto"/>
          <w:sz w:val="24"/>
          <w:szCs w:val="24"/>
          <w:lang w:val="cy-GB" w:eastAsia="cy-GB"/>
        </w:rPr>
        <w:t xml:space="preserve">The Public Law Outline in Wales ― seven years on National review of care planning for children and young people subject to Public Law Out National review of care </w:t>
      </w:r>
      <w:r w:rsidRPr="00A258FF">
        <w:rPr>
          <w:rFonts w:ascii="Times New Roman" w:hAnsi="Times New Roman" w:cs="Times New Roman"/>
          <w:i/>
          <w:iCs/>
          <w:color w:val="auto"/>
          <w:sz w:val="24"/>
          <w:szCs w:val="24"/>
          <w:lang w:val="cy-GB" w:eastAsia="cy-GB"/>
        </w:rPr>
        <w:lastRenderedPageBreak/>
        <w:t>planning for children and young people subject to Public Law Outline pre-proceedings</w:t>
      </w:r>
      <w:r w:rsidRPr="00A258FF">
        <w:rPr>
          <w:rFonts w:ascii="Times New Roman" w:hAnsi="Times New Roman" w:cs="Times New Roman"/>
          <w:color w:val="auto"/>
          <w:sz w:val="24"/>
          <w:szCs w:val="24"/>
          <w:lang w:val="cy-GB" w:eastAsia="cy-GB"/>
        </w:rPr>
        <w:t xml:space="preserve">. [online] </w:t>
      </w:r>
      <w:r w:rsidRPr="00A258FF">
        <w:rPr>
          <w:rFonts w:ascii="Times New Roman" w:hAnsi="Times New Roman" w:cs="Times New Roman"/>
          <w:i/>
          <w:iCs/>
          <w:color w:val="auto"/>
          <w:sz w:val="24"/>
          <w:szCs w:val="24"/>
          <w:lang w:val="cy-GB" w:eastAsia="cy-GB"/>
        </w:rPr>
        <w:t>Care Inspectorate Wales</w:t>
      </w:r>
      <w:r w:rsidRPr="00A258FF">
        <w:rPr>
          <w:rFonts w:ascii="Times New Roman" w:hAnsi="Times New Roman" w:cs="Times New Roman"/>
          <w:color w:val="auto"/>
          <w:sz w:val="24"/>
          <w:szCs w:val="24"/>
          <w:lang w:val="cy-GB" w:eastAsia="cy-GB"/>
        </w:rPr>
        <w:t>. Welsh Goverment . Available at: https://www.careinspectorate.wales/sites/default/files/2024-01/240125-CIW-PLO-Review-2024-en.pdf.</w:t>
      </w:r>
    </w:p>
    <w:p w14:paraId="777C555E"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Children Act (1989). </w:t>
      </w:r>
      <w:r w:rsidRPr="00A258FF">
        <w:rPr>
          <w:rFonts w:ascii="Times New Roman" w:hAnsi="Times New Roman" w:cs="Times New Roman"/>
          <w:i/>
          <w:iCs/>
          <w:color w:val="auto"/>
          <w:sz w:val="24"/>
          <w:szCs w:val="24"/>
          <w:lang w:val="cy-GB" w:eastAsia="cy-GB"/>
        </w:rPr>
        <w:t>Children Act 1989</w:t>
      </w:r>
      <w:r w:rsidRPr="00A258FF">
        <w:rPr>
          <w:rFonts w:ascii="Times New Roman" w:hAnsi="Times New Roman" w:cs="Times New Roman"/>
          <w:color w:val="auto"/>
          <w:sz w:val="24"/>
          <w:szCs w:val="24"/>
          <w:lang w:val="cy-GB" w:eastAsia="cy-GB"/>
        </w:rPr>
        <w:t>. [online] legislation.gov.uk. Available at: https://www.legislation.gov.uk/ukpga/1989/41/contents.</w:t>
      </w:r>
    </w:p>
    <w:p w14:paraId="77E3F4BA"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Council (2025). </w:t>
      </w:r>
      <w:r w:rsidRPr="00A258FF">
        <w:rPr>
          <w:rFonts w:ascii="Times New Roman" w:hAnsi="Times New Roman" w:cs="Times New Roman"/>
          <w:i/>
          <w:iCs/>
          <w:color w:val="auto"/>
          <w:sz w:val="24"/>
          <w:szCs w:val="24"/>
          <w:lang w:val="cy-GB" w:eastAsia="cy-GB"/>
        </w:rPr>
        <w:t xml:space="preserve">* **** Census Data 2021 : Office for National Statistics Population and Dwellings </w:t>
      </w:r>
      <w:r w:rsidRPr="00A258FF">
        <w:rPr>
          <w:rFonts w:ascii="Times New Roman" w:hAnsi="Times New Roman" w:cs="Times New Roman"/>
          <w:color w:val="auto"/>
          <w:sz w:val="24"/>
          <w:szCs w:val="24"/>
          <w:lang w:val="cy-GB" w:eastAsia="cy-GB"/>
        </w:rPr>
        <w:t>. [online] Office for National Statistics. Available at: https://www.*******.llyw.cymru/en/Council/Documents---Council/Key-statistics-and-data/Census-2021/*-****-S.pdf.</w:t>
      </w:r>
    </w:p>
    <w:p w14:paraId="7F306DE4"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Effective Child Protection (2023). </w:t>
      </w:r>
      <w:r w:rsidRPr="00A258FF">
        <w:rPr>
          <w:rFonts w:ascii="Times New Roman" w:hAnsi="Times New Roman" w:cs="Times New Roman"/>
          <w:i/>
          <w:iCs/>
          <w:color w:val="auto"/>
          <w:sz w:val="24"/>
          <w:szCs w:val="24"/>
          <w:lang w:val="cy-GB" w:eastAsia="cy-GB"/>
        </w:rPr>
        <w:t>Measure - Measuring Our Progress Towards Outcomes | Effective Child Protection</w:t>
      </w:r>
      <w:r w:rsidRPr="00A258FF">
        <w:rPr>
          <w:rFonts w:ascii="Times New Roman" w:hAnsi="Times New Roman" w:cs="Times New Roman"/>
          <w:color w:val="auto"/>
          <w:sz w:val="24"/>
          <w:szCs w:val="24"/>
          <w:lang w:val="cy-GB" w:eastAsia="cy-GB"/>
        </w:rPr>
        <w:t>. [online] Effectivechildprotection.wales. Available at: https://www.effectivechildprotection.wales/en/measure-measuring-our-progress-towards-outcomes [Accessed 20 Jan. 2026].</w:t>
      </w:r>
    </w:p>
    <w:p w14:paraId="7FF4BA70"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Davis, L.P. and Museus, S.D. (2019). What Is Deficit Thinking? An Analysis of Conceptualizations of Deficit Thinking and Implications for Scholarly Research. </w:t>
      </w:r>
      <w:r w:rsidRPr="00A258FF">
        <w:rPr>
          <w:rFonts w:ascii="Times New Roman" w:hAnsi="Times New Roman" w:cs="Times New Roman"/>
          <w:i/>
          <w:iCs/>
          <w:color w:val="auto"/>
          <w:sz w:val="24"/>
          <w:szCs w:val="24"/>
          <w:lang w:val="cy-GB" w:eastAsia="cy-GB"/>
        </w:rPr>
        <w:t>NCID Currents</w:t>
      </w:r>
      <w:r w:rsidRPr="00A258FF">
        <w:rPr>
          <w:rFonts w:ascii="Times New Roman" w:hAnsi="Times New Roman" w:cs="Times New Roman"/>
          <w:color w:val="auto"/>
          <w:sz w:val="24"/>
          <w:szCs w:val="24"/>
          <w:lang w:val="cy-GB" w:eastAsia="cy-GB"/>
        </w:rPr>
        <w:t>, 1(1). doi:https://doi.org/10.3998/currents.17387731.0001.110.</w:t>
      </w:r>
    </w:p>
    <w:p w14:paraId="6AA14934"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Department of Eduction (2018). </w:t>
      </w:r>
      <w:r w:rsidRPr="00A258FF">
        <w:rPr>
          <w:rFonts w:ascii="Times New Roman" w:hAnsi="Times New Roman" w:cs="Times New Roman"/>
          <w:i/>
          <w:iCs/>
          <w:color w:val="auto"/>
          <w:sz w:val="24"/>
          <w:szCs w:val="24"/>
          <w:lang w:val="cy-GB" w:eastAsia="cy-GB"/>
        </w:rPr>
        <w:t>Support for social workers</w:t>
      </w:r>
      <w:r w:rsidRPr="00A258FF">
        <w:rPr>
          <w:rFonts w:ascii="Times New Roman" w:hAnsi="Times New Roman" w:cs="Times New Roman"/>
          <w:color w:val="auto"/>
          <w:sz w:val="24"/>
          <w:szCs w:val="24"/>
          <w:lang w:val="cy-GB" w:eastAsia="cy-GB"/>
        </w:rPr>
        <w:t>. [online] Education.gov.uk. Available at: https://support-for-social-workers.education.gov.uk/employer-standards/standard-5/benefits-of-achieving-supervision-standard?preferenceSet=True.</w:t>
      </w:r>
    </w:p>
    <w:p w14:paraId="48824D18"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Doughty, J. and Davies, N. (2018). </w:t>
      </w:r>
      <w:r w:rsidRPr="00A258FF">
        <w:rPr>
          <w:rFonts w:ascii="Times New Roman" w:hAnsi="Times New Roman" w:cs="Times New Roman"/>
          <w:i/>
          <w:iCs/>
          <w:color w:val="auto"/>
          <w:sz w:val="24"/>
          <w:szCs w:val="24"/>
          <w:lang w:val="cy-GB" w:eastAsia="cy-GB"/>
        </w:rPr>
        <w:t>Evidence Matters in Family Justice: Wales second edition RESOURCE PACK</w:t>
      </w:r>
      <w:r w:rsidRPr="00A258FF">
        <w:rPr>
          <w:rFonts w:ascii="Times New Roman" w:hAnsi="Times New Roman" w:cs="Times New Roman"/>
          <w:color w:val="auto"/>
          <w:sz w:val="24"/>
          <w:szCs w:val="24"/>
          <w:lang w:val="cy-GB" w:eastAsia="cy-GB"/>
        </w:rPr>
        <w:t>. [online] Research in Practice &amp; Social Care Wales. Available at: https://socialcare.wales/cms-assets/documents/RiP-Handbook.pdf.</w:t>
      </w:r>
    </w:p>
    <w:p w14:paraId="49D47F90"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European Parliament and Council of the European Union (2012). Directive 2012/29/EU Establishing Minimum Standards on the rights, Support and Protection of Victims of Crime. </w:t>
      </w:r>
      <w:r w:rsidRPr="00A258FF">
        <w:rPr>
          <w:rFonts w:ascii="Times New Roman" w:hAnsi="Times New Roman" w:cs="Times New Roman"/>
          <w:i/>
          <w:iCs/>
          <w:color w:val="auto"/>
          <w:sz w:val="24"/>
          <w:szCs w:val="24"/>
          <w:lang w:val="cy-GB" w:eastAsia="cy-GB"/>
        </w:rPr>
        <w:t>Official Journal of the European Union</w:t>
      </w:r>
      <w:r w:rsidRPr="00A258FF">
        <w:rPr>
          <w:rFonts w:ascii="Times New Roman" w:hAnsi="Times New Roman" w:cs="Times New Roman"/>
          <w:color w:val="auto"/>
          <w:sz w:val="24"/>
          <w:szCs w:val="24"/>
          <w:lang w:val="cy-GB" w:eastAsia="cy-GB"/>
        </w:rPr>
        <w:t>, pp.L 315/57.</w:t>
      </w:r>
    </w:p>
    <w:p w14:paraId="782E9C17"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European Union (2012). </w:t>
      </w:r>
      <w:r w:rsidRPr="00A258FF">
        <w:rPr>
          <w:rFonts w:ascii="Times New Roman" w:hAnsi="Times New Roman" w:cs="Times New Roman"/>
          <w:i/>
          <w:iCs/>
          <w:color w:val="auto"/>
          <w:sz w:val="24"/>
          <w:szCs w:val="24"/>
          <w:lang w:val="cy-GB" w:eastAsia="cy-GB"/>
        </w:rPr>
        <w:t>Charter of Fundamental Rights of The European Union</w:t>
      </w:r>
      <w:r w:rsidRPr="00A258FF">
        <w:rPr>
          <w:rFonts w:ascii="Times New Roman" w:hAnsi="Times New Roman" w:cs="Times New Roman"/>
          <w:color w:val="auto"/>
          <w:sz w:val="24"/>
          <w:szCs w:val="24"/>
          <w:lang w:val="cy-GB" w:eastAsia="cy-GB"/>
        </w:rPr>
        <w:t>. [online] European Union. Available at: https://eur-lex.europa.eu/legal-content/EN/TXT/?uri=celex:12012P/TXT.</w:t>
      </w:r>
    </w:p>
    <w:p w14:paraId="2F2703F6"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lastRenderedPageBreak/>
        <w:t xml:space="preserve">Fujiwara, T., Yamaoka, Y. and Kawachi, I. (2018). Neighborhood Social Capital and Reporting of Child Maltreatment. </w:t>
      </w:r>
      <w:r w:rsidRPr="00A258FF">
        <w:rPr>
          <w:rFonts w:ascii="Times New Roman" w:hAnsi="Times New Roman" w:cs="Times New Roman"/>
          <w:i/>
          <w:iCs/>
          <w:color w:val="auto"/>
          <w:sz w:val="24"/>
          <w:szCs w:val="24"/>
          <w:lang w:val="cy-GB" w:eastAsia="cy-GB"/>
        </w:rPr>
        <w:t>Child Abuse &amp; Neglect</w:t>
      </w:r>
      <w:r w:rsidRPr="00A258FF">
        <w:rPr>
          <w:rFonts w:ascii="Times New Roman" w:hAnsi="Times New Roman" w:cs="Times New Roman"/>
          <w:color w:val="auto"/>
          <w:sz w:val="24"/>
          <w:szCs w:val="24"/>
          <w:lang w:val="cy-GB" w:eastAsia="cy-GB"/>
        </w:rPr>
        <w:t>, 80, pp.144–153. doi:https://doi.org/10.1016/j.chiabu.2018.03.022.</w:t>
      </w:r>
    </w:p>
    <w:p w14:paraId="06CFB389"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Goodman, R. (2000). </w:t>
      </w:r>
      <w:r w:rsidRPr="00A258FF">
        <w:rPr>
          <w:rFonts w:ascii="Times New Roman" w:hAnsi="Times New Roman" w:cs="Times New Roman"/>
          <w:i/>
          <w:iCs/>
          <w:color w:val="auto"/>
          <w:sz w:val="24"/>
          <w:szCs w:val="24"/>
          <w:lang w:val="cy-GB" w:eastAsia="cy-GB"/>
        </w:rPr>
        <w:t>Children of the Japanese state : the changing role of child protection institutions in contemporary Japan</w:t>
      </w:r>
      <w:r w:rsidRPr="00A258FF">
        <w:rPr>
          <w:rFonts w:ascii="Times New Roman" w:hAnsi="Times New Roman" w:cs="Times New Roman"/>
          <w:color w:val="auto"/>
          <w:sz w:val="24"/>
          <w:szCs w:val="24"/>
          <w:lang w:val="cy-GB" w:eastAsia="cy-GB"/>
        </w:rPr>
        <w:t>. Oxford Uk ; New York: Oxford University Press.</w:t>
      </w:r>
    </w:p>
    <w:p w14:paraId="692746F7"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GOV.UK (1989a). </w:t>
      </w:r>
      <w:r w:rsidRPr="00A258FF">
        <w:rPr>
          <w:rFonts w:ascii="Times New Roman" w:hAnsi="Times New Roman" w:cs="Times New Roman"/>
          <w:i/>
          <w:iCs/>
          <w:color w:val="auto"/>
          <w:sz w:val="24"/>
          <w:szCs w:val="24"/>
          <w:lang w:val="cy-GB" w:eastAsia="cy-GB"/>
        </w:rPr>
        <w:t>Children Act 1989</w:t>
      </w:r>
      <w:r w:rsidRPr="00A258FF">
        <w:rPr>
          <w:rFonts w:ascii="Times New Roman" w:hAnsi="Times New Roman" w:cs="Times New Roman"/>
          <w:color w:val="auto"/>
          <w:sz w:val="24"/>
          <w:szCs w:val="24"/>
          <w:lang w:val="cy-GB" w:eastAsia="cy-GB"/>
        </w:rPr>
        <w:t>. [online] Legislation.gov.uk. Available at: https://www.legislation.gov.uk/ukpga/1989/41/section/31.</w:t>
      </w:r>
    </w:p>
    <w:p w14:paraId="22DA546A"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GOV.UK (1989b). </w:t>
      </w:r>
      <w:r w:rsidRPr="00A258FF">
        <w:rPr>
          <w:rFonts w:ascii="Times New Roman" w:hAnsi="Times New Roman" w:cs="Times New Roman"/>
          <w:i/>
          <w:iCs/>
          <w:color w:val="auto"/>
          <w:sz w:val="24"/>
          <w:szCs w:val="24"/>
          <w:lang w:val="cy-GB" w:eastAsia="cy-GB"/>
        </w:rPr>
        <w:t>Children Act 1989</w:t>
      </w:r>
      <w:r w:rsidRPr="00A258FF">
        <w:rPr>
          <w:rFonts w:ascii="Times New Roman" w:hAnsi="Times New Roman" w:cs="Times New Roman"/>
          <w:color w:val="auto"/>
          <w:sz w:val="24"/>
          <w:szCs w:val="24"/>
          <w:lang w:val="cy-GB" w:eastAsia="cy-GB"/>
        </w:rPr>
        <w:t>. [online] Legislation.gov.uk. Available at: https://www.legislation.gov.uk/ukpga/1989/41/section/47.</w:t>
      </w:r>
    </w:p>
    <w:p w14:paraId="2CE52274"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Gov.Wales (2021). </w:t>
      </w:r>
      <w:r w:rsidRPr="00A258FF">
        <w:rPr>
          <w:rFonts w:ascii="Times New Roman" w:hAnsi="Times New Roman" w:cs="Times New Roman"/>
          <w:i/>
          <w:iCs/>
          <w:color w:val="auto"/>
          <w:sz w:val="24"/>
          <w:szCs w:val="24"/>
          <w:lang w:val="cy-GB" w:eastAsia="cy-GB"/>
        </w:rPr>
        <w:t>Safeguarding | Law Wales</w:t>
      </w:r>
      <w:r w:rsidRPr="00A258FF">
        <w:rPr>
          <w:rFonts w:ascii="Times New Roman" w:hAnsi="Times New Roman" w:cs="Times New Roman"/>
          <w:color w:val="auto"/>
          <w:sz w:val="24"/>
          <w:szCs w:val="24"/>
          <w:lang w:val="cy-GB" w:eastAsia="cy-GB"/>
        </w:rPr>
        <w:t>. [online] law.gov.wales. Available at: https://law.gov.wales/safeguarding.</w:t>
      </w:r>
    </w:p>
    <w:p w14:paraId="6D677B9A"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Hart, R.A. (2016). </w:t>
      </w:r>
      <w:r w:rsidRPr="00A258FF">
        <w:rPr>
          <w:rFonts w:ascii="Times New Roman" w:hAnsi="Times New Roman" w:cs="Times New Roman"/>
          <w:i/>
          <w:iCs/>
          <w:color w:val="auto"/>
          <w:sz w:val="24"/>
          <w:szCs w:val="24"/>
          <w:lang w:val="cy-GB" w:eastAsia="cy-GB"/>
        </w:rPr>
        <w:t>Children’s participation : the theory and practice of involving young citizens in community development and environmental care</w:t>
      </w:r>
      <w:r w:rsidRPr="00A258FF">
        <w:rPr>
          <w:rFonts w:ascii="Times New Roman" w:hAnsi="Times New Roman" w:cs="Times New Roman"/>
          <w:color w:val="auto"/>
          <w:sz w:val="24"/>
          <w:szCs w:val="24"/>
          <w:lang w:val="cy-GB" w:eastAsia="cy-GB"/>
        </w:rPr>
        <w:t>. Abingdon, Oxon: Routledge.</w:t>
      </w:r>
    </w:p>
    <w:p w14:paraId="35FDBD61"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Heslop, P. and Meredith, C. (2021). </w:t>
      </w:r>
      <w:r w:rsidRPr="00A258FF">
        <w:rPr>
          <w:rFonts w:ascii="Times New Roman" w:hAnsi="Times New Roman" w:cs="Times New Roman"/>
          <w:i/>
          <w:iCs/>
          <w:color w:val="auto"/>
          <w:sz w:val="24"/>
          <w:szCs w:val="24"/>
          <w:lang w:val="cy-GB" w:eastAsia="cy-GB"/>
        </w:rPr>
        <w:t>Social Work Theory in Practice</w:t>
      </w:r>
      <w:r w:rsidRPr="00A258FF">
        <w:rPr>
          <w:rFonts w:ascii="Times New Roman" w:hAnsi="Times New Roman" w:cs="Times New Roman"/>
          <w:color w:val="auto"/>
          <w:sz w:val="24"/>
          <w:szCs w:val="24"/>
          <w:lang w:val="cy-GB" w:eastAsia="cy-GB"/>
        </w:rPr>
        <w:t>. London: SAGE.</w:t>
      </w:r>
    </w:p>
    <w:p w14:paraId="62570495"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HM Government (2023). </w:t>
      </w:r>
      <w:r w:rsidRPr="00A258FF">
        <w:rPr>
          <w:rFonts w:ascii="Times New Roman" w:hAnsi="Times New Roman" w:cs="Times New Roman"/>
          <w:i/>
          <w:iCs/>
          <w:color w:val="auto"/>
          <w:sz w:val="24"/>
          <w:szCs w:val="24"/>
          <w:lang w:val="cy-GB" w:eastAsia="cy-GB"/>
        </w:rPr>
        <w:t>Working Together to Safeguard Children 2023</w:t>
      </w:r>
      <w:r w:rsidRPr="00A258FF">
        <w:rPr>
          <w:rFonts w:ascii="Times New Roman" w:hAnsi="Times New Roman" w:cs="Times New Roman"/>
          <w:color w:val="auto"/>
          <w:sz w:val="24"/>
          <w:szCs w:val="24"/>
          <w:lang w:val="cy-GB" w:eastAsia="cy-GB"/>
        </w:rPr>
        <w:t>. [online] Available at: https://assets.publishing.service.gov.uk/media/6849a7b67cba25f610c7db3f/Working_together_to_safeguard_children_2023_-_statutory_guidance.pdf.</w:t>
      </w:r>
    </w:p>
    <w:p w14:paraId="3F57B9DF"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Human Rights Act (1998). </w:t>
      </w:r>
      <w:r w:rsidRPr="00A258FF">
        <w:rPr>
          <w:rFonts w:ascii="Times New Roman" w:hAnsi="Times New Roman" w:cs="Times New Roman"/>
          <w:i/>
          <w:iCs/>
          <w:color w:val="auto"/>
          <w:sz w:val="24"/>
          <w:szCs w:val="24"/>
          <w:lang w:val="cy-GB" w:eastAsia="cy-GB"/>
        </w:rPr>
        <w:t>Human Rights Act 1998</w:t>
      </w:r>
      <w:r w:rsidRPr="00A258FF">
        <w:rPr>
          <w:rFonts w:ascii="Times New Roman" w:hAnsi="Times New Roman" w:cs="Times New Roman"/>
          <w:color w:val="auto"/>
          <w:sz w:val="24"/>
          <w:szCs w:val="24"/>
          <w:lang w:val="cy-GB" w:eastAsia="cy-GB"/>
        </w:rPr>
        <w:t>. [online] Legislation.gov.uk. Available at: https://www.legislation.gov.uk/ukpga/1998/42/contents.</w:t>
      </w:r>
    </w:p>
    <w:p w14:paraId="23826F83"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Kinman, G. and Grant, L. (2011). Exploring Stress Resilience in Trainee Social Workers: The Role of Emotional and Social Competencies. </w:t>
      </w:r>
      <w:r w:rsidRPr="00A258FF">
        <w:rPr>
          <w:rFonts w:ascii="Times New Roman" w:hAnsi="Times New Roman" w:cs="Times New Roman"/>
          <w:i/>
          <w:iCs/>
          <w:color w:val="auto"/>
          <w:sz w:val="24"/>
          <w:szCs w:val="24"/>
          <w:lang w:val="cy-GB" w:eastAsia="cy-GB"/>
        </w:rPr>
        <w:t>British Journal of Social Work</w:t>
      </w:r>
      <w:r w:rsidRPr="00A258FF">
        <w:rPr>
          <w:rFonts w:ascii="Times New Roman" w:hAnsi="Times New Roman" w:cs="Times New Roman"/>
          <w:color w:val="auto"/>
          <w:sz w:val="24"/>
          <w:szCs w:val="24"/>
          <w:lang w:val="cy-GB" w:eastAsia="cy-GB"/>
        </w:rPr>
        <w:t>, 41(2), pp.261–275. doi:https://doi.org/10.1093/bjsw/bcq088.</w:t>
      </w:r>
    </w:p>
    <w:p w14:paraId="5DFCC3B6"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Koubel, G. (2016). </w:t>
      </w:r>
      <w:r w:rsidRPr="00A258FF">
        <w:rPr>
          <w:rFonts w:ascii="Times New Roman" w:hAnsi="Times New Roman" w:cs="Times New Roman"/>
          <w:i/>
          <w:iCs/>
          <w:color w:val="auto"/>
          <w:sz w:val="24"/>
          <w:szCs w:val="24"/>
          <w:lang w:val="cy-GB" w:eastAsia="cy-GB"/>
        </w:rPr>
        <w:t>Safeguarding adults and children : dilemmas and complex practice</w:t>
      </w:r>
      <w:r w:rsidRPr="00A258FF">
        <w:rPr>
          <w:rFonts w:ascii="Times New Roman" w:hAnsi="Times New Roman" w:cs="Times New Roman"/>
          <w:color w:val="auto"/>
          <w:sz w:val="24"/>
          <w:szCs w:val="24"/>
          <w:lang w:val="cy-GB" w:eastAsia="cy-GB"/>
        </w:rPr>
        <w:t>. London: Palgrave.</w:t>
      </w:r>
    </w:p>
    <w:p w14:paraId="44ED1620"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lastRenderedPageBreak/>
        <w:t xml:space="preserve">Legislation.gov.uk (2011). </w:t>
      </w:r>
      <w:r w:rsidRPr="00A258FF">
        <w:rPr>
          <w:rFonts w:ascii="Times New Roman" w:hAnsi="Times New Roman" w:cs="Times New Roman"/>
          <w:i/>
          <w:iCs/>
          <w:color w:val="auto"/>
          <w:sz w:val="24"/>
          <w:szCs w:val="24"/>
          <w:lang w:val="cy-GB" w:eastAsia="cy-GB"/>
        </w:rPr>
        <w:t>Mental Capacity Act 2005</w:t>
      </w:r>
      <w:r w:rsidRPr="00A258FF">
        <w:rPr>
          <w:rFonts w:ascii="Times New Roman" w:hAnsi="Times New Roman" w:cs="Times New Roman"/>
          <w:color w:val="auto"/>
          <w:sz w:val="24"/>
          <w:szCs w:val="24"/>
          <w:lang w:val="cy-GB" w:eastAsia="cy-GB"/>
        </w:rPr>
        <w:t>. [online] Legislation.gov.uk. Available at: https://www.legislation.gov.uk/ukpga/2005/9/section/6.</w:t>
      </w:r>
    </w:p>
    <w:p w14:paraId="5676B0E0"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legislation.gov.uk (1995). </w:t>
      </w:r>
      <w:r w:rsidRPr="00A258FF">
        <w:rPr>
          <w:rFonts w:ascii="Times New Roman" w:hAnsi="Times New Roman" w:cs="Times New Roman"/>
          <w:i/>
          <w:iCs/>
          <w:color w:val="auto"/>
          <w:sz w:val="24"/>
          <w:szCs w:val="24"/>
          <w:lang w:val="cy-GB" w:eastAsia="cy-GB"/>
        </w:rPr>
        <w:t>The Children (Northern Ireland) Order 1995</w:t>
      </w:r>
      <w:r w:rsidRPr="00A258FF">
        <w:rPr>
          <w:rFonts w:ascii="Times New Roman" w:hAnsi="Times New Roman" w:cs="Times New Roman"/>
          <w:color w:val="auto"/>
          <w:sz w:val="24"/>
          <w:szCs w:val="24"/>
          <w:lang w:val="cy-GB" w:eastAsia="cy-GB"/>
        </w:rPr>
        <w:t>. [online] www.legislation.gov.uk. Available at: https://www.legislation.gov.uk/nisi/1995/755/contents/made.</w:t>
      </w:r>
    </w:p>
    <w:p w14:paraId="226C66C1"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legislation.gov.uk (2014). </w:t>
      </w:r>
      <w:r w:rsidRPr="00A258FF">
        <w:rPr>
          <w:rFonts w:ascii="Times New Roman" w:hAnsi="Times New Roman" w:cs="Times New Roman"/>
          <w:i/>
          <w:iCs/>
          <w:color w:val="auto"/>
          <w:sz w:val="24"/>
          <w:szCs w:val="24"/>
          <w:lang w:val="cy-GB" w:eastAsia="cy-GB"/>
        </w:rPr>
        <w:t>Social Services and Well-being (Wales) Act 2014</w:t>
      </w:r>
      <w:r w:rsidRPr="00A258FF">
        <w:rPr>
          <w:rFonts w:ascii="Times New Roman" w:hAnsi="Times New Roman" w:cs="Times New Roman"/>
          <w:color w:val="auto"/>
          <w:sz w:val="24"/>
          <w:szCs w:val="24"/>
          <w:lang w:val="cy-GB" w:eastAsia="cy-GB"/>
        </w:rPr>
        <w:t>. [online] Legislation.gov.uk. Available at: https://www.legislation.gov.uk/anaw/2014/4/section/54.</w:t>
      </w:r>
    </w:p>
    <w:p w14:paraId="33AECABD"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Maclean, S. (2020). </w:t>
      </w:r>
      <w:r w:rsidRPr="00A258FF">
        <w:rPr>
          <w:rFonts w:ascii="Times New Roman" w:hAnsi="Times New Roman" w:cs="Times New Roman"/>
          <w:i/>
          <w:iCs/>
          <w:color w:val="auto"/>
          <w:sz w:val="24"/>
          <w:szCs w:val="24"/>
          <w:lang w:val="cy-GB" w:eastAsia="cy-GB"/>
        </w:rPr>
        <w:t>MAKING THE MOST OF SUPERVISION the what? why? and how?</w:t>
      </w:r>
      <w:r w:rsidRPr="00A258FF">
        <w:rPr>
          <w:rFonts w:ascii="Times New Roman" w:hAnsi="Times New Roman" w:cs="Times New Roman"/>
          <w:color w:val="auto"/>
          <w:sz w:val="24"/>
          <w:szCs w:val="24"/>
          <w:lang w:val="cy-GB" w:eastAsia="cy-GB"/>
        </w:rPr>
        <w:t xml:space="preserve"> [online] www.youtube.com. Available at: https://www.youtube.com/watch?v=mKNVaqAOn8I.</w:t>
      </w:r>
    </w:p>
    <w:p w14:paraId="53A47938"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McClean, K. (2023). </w:t>
      </w:r>
      <w:r w:rsidRPr="00A258FF">
        <w:rPr>
          <w:rFonts w:ascii="Times New Roman" w:hAnsi="Times New Roman" w:cs="Times New Roman"/>
          <w:i/>
          <w:iCs/>
          <w:color w:val="auto"/>
          <w:sz w:val="24"/>
          <w:szCs w:val="24"/>
          <w:lang w:val="cy-GB" w:eastAsia="cy-GB"/>
        </w:rPr>
        <w:t>Acrobat Accessibility Report</w:t>
      </w:r>
      <w:r w:rsidRPr="00A258FF">
        <w:rPr>
          <w:rFonts w:ascii="Times New Roman" w:hAnsi="Times New Roman" w:cs="Times New Roman"/>
          <w:color w:val="auto"/>
          <w:sz w:val="24"/>
          <w:szCs w:val="24"/>
          <w:lang w:val="cy-GB" w:eastAsia="cy-GB"/>
        </w:rPr>
        <w:t>. [online] www.gov.wales. Available at: https://www.gov.wales/sites/default/files/publications/2023-05/what-is-a-plo-public-law-outline.pdf.</w:t>
      </w:r>
    </w:p>
    <w:p w14:paraId="67CB3AE6"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McLeod, S. (2025). </w:t>
      </w:r>
      <w:r w:rsidRPr="00A258FF">
        <w:rPr>
          <w:rFonts w:ascii="Times New Roman" w:hAnsi="Times New Roman" w:cs="Times New Roman"/>
          <w:i/>
          <w:iCs/>
          <w:color w:val="auto"/>
          <w:sz w:val="24"/>
          <w:szCs w:val="24"/>
          <w:lang w:val="cy-GB" w:eastAsia="cy-GB"/>
        </w:rPr>
        <w:t>Erik Erikson’s Stages of Psychosocial Development</w:t>
      </w:r>
      <w:r w:rsidRPr="00A258FF">
        <w:rPr>
          <w:rFonts w:ascii="Times New Roman" w:hAnsi="Times New Roman" w:cs="Times New Roman"/>
          <w:color w:val="auto"/>
          <w:sz w:val="24"/>
          <w:szCs w:val="24"/>
          <w:lang w:val="cy-GB" w:eastAsia="cy-GB"/>
        </w:rPr>
        <w:t>. [online] Simply Psychology. Available at: https://www.simplypsychology.org/Erik-Erikson.html.</w:t>
      </w:r>
    </w:p>
    <w:p w14:paraId="7A9F766C"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Munro, E. (2011). </w:t>
      </w:r>
      <w:r w:rsidRPr="00A258FF">
        <w:rPr>
          <w:rFonts w:ascii="Times New Roman" w:hAnsi="Times New Roman" w:cs="Times New Roman"/>
          <w:i/>
          <w:iCs/>
          <w:color w:val="auto"/>
          <w:sz w:val="24"/>
          <w:szCs w:val="24"/>
          <w:lang w:val="cy-GB" w:eastAsia="cy-GB"/>
        </w:rPr>
        <w:t>The Munro Review of Child Protection: Final Report a child-centred System</w:t>
      </w:r>
      <w:r w:rsidRPr="00A258FF">
        <w:rPr>
          <w:rFonts w:ascii="Times New Roman" w:hAnsi="Times New Roman" w:cs="Times New Roman"/>
          <w:color w:val="auto"/>
          <w:sz w:val="24"/>
          <w:szCs w:val="24"/>
          <w:lang w:val="cy-GB" w:eastAsia="cy-GB"/>
        </w:rPr>
        <w:t>. [online] Department for Education. Available at: https://assets.publishing.service.gov.uk/media/5a7b455ee5274a34770ea939/Munro-Review.pdf.</w:t>
      </w:r>
    </w:p>
    <w:p w14:paraId="528F0A83"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NHS (2021). </w:t>
      </w:r>
      <w:r w:rsidRPr="00A258FF">
        <w:rPr>
          <w:rFonts w:ascii="Times New Roman" w:hAnsi="Times New Roman" w:cs="Times New Roman"/>
          <w:i/>
          <w:iCs/>
          <w:color w:val="auto"/>
          <w:sz w:val="24"/>
          <w:szCs w:val="24"/>
          <w:lang w:val="cy-GB" w:eastAsia="cy-GB"/>
        </w:rPr>
        <w:t>Children’s Speech and Language Therapy Guide to Visual Support for Early Years Practitioners</w:t>
      </w:r>
      <w:r w:rsidRPr="00A258FF">
        <w:rPr>
          <w:rFonts w:ascii="Times New Roman" w:hAnsi="Times New Roman" w:cs="Times New Roman"/>
          <w:color w:val="auto"/>
          <w:sz w:val="24"/>
          <w:szCs w:val="24"/>
          <w:lang w:val="cy-GB" w:eastAsia="cy-GB"/>
        </w:rPr>
        <w:t>. [online] Available at: https://www.justonenorfolk.nhs.uk/media/mbpfqds4/visual-support-guide-to-visual-support-for-early-years-practitioners.pdf.</w:t>
      </w:r>
    </w:p>
    <w:p w14:paraId="54933867"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North Wales Safeguarding Board (2026). </w:t>
      </w:r>
      <w:r w:rsidRPr="00A258FF">
        <w:rPr>
          <w:rFonts w:ascii="Times New Roman" w:hAnsi="Times New Roman" w:cs="Times New Roman"/>
          <w:i/>
          <w:iCs/>
          <w:color w:val="auto"/>
          <w:sz w:val="24"/>
          <w:szCs w:val="24"/>
          <w:lang w:val="cy-GB" w:eastAsia="cy-GB"/>
        </w:rPr>
        <w:t>What is Abuse? – North Wales Safeguarding Board</w:t>
      </w:r>
      <w:r w:rsidRPr="00A258FF">
        <w:rPr>
          <w:rFonts w:ascii="Times New Roman" w:hAnsi="Times New Roman" w:cs="Times New Roman"/>
          <w:color w:val="auto"/>
          <w:sz w:val="24"/>
          <w:szCs w:val="24"/>
          <w:lang w:val="cy-GB" w:eastAsia="cy-GB"/>
        </w:rPr>
        <w:t>. [online] Northwalessafeguardingboard.wales. Available at: https://www.northwalessafeguardingboard.wales/what-is-abuse-2/.</w:t>
      </w:r>
    </w:p>
    <w:p w14:paraId="2EE7A814"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NSPCC (2022). </w:t>
      </w:r>
      <w:r w:rsidRPr="00A258FF">
        <w:rPr>
          <w:rFonts w:ascii="Times New Roman" w:hAnsi="Times New Roman" w:cs="Times New Roman"/>
          <w:i/>
          <w:iCs/>
          <w:color w:val="auto"/>
          <w:sz w:val="24"/>
          <w:szCs w:val="24"/>
          <w:lang w:val="cy-GB" w:eastAsia="cy-GB"/>
        </w:rPr>
        <w:t>NSPCC Learning home</w:t>
      </w:r>
      <w:r w:rsidRPr="00A258FF">
        <w:rPr>
          <w:rFonts w:ascii="Times New Roman" w:hAnsi="Times New Roman" w:cs="Times New Roman"/>
          <w:color w:val="auto"/>
          <w:sz w:val="24"/>
          <w:szCs w:val="24"/>
          <w:lang w:val="cy-GB" w:eastAsia="cy-GB"/>
        </w:rPr>
        <w:t>. [online] NSPCC Learning. Available at: https://learning.nspcc.org.uk/child-protection-system/gillick-competence-fraser-guidelines..</w:t>
      </w:r>
    </w:p>
    <w:p w14:paraId="0827C6E2"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lastRenderedPageBreak/>
        <w:t xml:space="preserve">NSPCC (2024). </w:t>
      </w:r>
      <w:r w:rsidRPr="00A258FF">
        <w:rPr>
          <w:rFonts w:ascii="Times New Roman" w:hAnsi="Times New Roman" w:cs="Times New Roman"/>
          <w:i/>
          <w:iCs/>
          <w:color w:val="auto"/>
          <w:sz w:val="24"/>
          <w:szCs w:val="24"/>
          <w:lang w:val="cy-GB" w:eastAsia="cy-GB"/>
        </w:rPr>
        <w:t>How Can We Hear and Facilitate the Voice of the child? Practice Points | NSPCC Learning</w:t>
      </w:r>
      <w:r w:rsidRPr="00A258FF">
        <w:rPr>
          <w:rFonts w:ascii="Times New Roman" w:hAnsi="Times New Roman" w:cs="Times New Roman"/>
          <w:color w:val="auto"/>
          <w:sz w:val="24"/>
          <w:szCs w:val="24"/>
          <w:lang w:val="cy-GB" w:eastAsia="cy-GB"/>
        </w:rPr>
        <w:t>. [online] NSPCC Learning. Available at: https://learning.nspcc.org.uk/research-resources/practice-points-series/voice-child.</w:t>
      </w:r>
    </w:p>
    <w:p w14:paraId="790587BE"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Occhiuto, K., Tarshis, S., Todd, S. and Gheorghe, R. (2024). Reflecting on Reflection in Clinical Social Work: Unsettling a Key Social Work Strategy. </w:t>
      </w:r>
      <w:r w:rsidRPr="00A258FF">
        <w:rPr>
          <w:rFonts w:ascii="Times New Roman" w:hAnsi="Times New Roman" w:cs="Times New Roman"/>
          <w:i/>
          <w:iCs/>
          <w:color w:val="auto"/>
          <w:sz w:val="24"/>
          <w:szCs w:val="24"/>
          <w:lang w:val="cy-GB" w:eastAsia="cy-GB"/>
        </w:rPr>
        <w:t>British Journal of Social Work</w:t>
      </w:r>
      <w:r w:rsidRPr="00A258FF">
        <w:rPr>
          <w:rFonts w:ascii="Times New Roman" w:hAnsi="Times New Roman" w:cs="Times New Roman"/>
          <w:color w:val="auto"/>
          <w:sz w:val="24"/>
          <w:szCs w:val="24"/>
          <w:lang w:val="cy-GB" w:eastAsia="cy-GB"/>
        </w:rPr>
        <w:t>, [online] 54(6), pp.2642–2660. doi:https://doi.org/10.1093/bjsw/bcae052.</w:t>
      </w:r>
    </w:p>
    <w:p w14:paraId="64357457"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ParentAssess (2025). </w:t>
      </w:r>
      <w:r w:rsidRPr="00A258FF">
        <w:rPr>
          <w:rFonts w:ascii="Times New Roman" w:hAnsi="Times New Roman" w:cs="Times New Roman"/>
          <w:i/>
          <w:iCs/>
          <w:color w:val="auto"/>
          <w:sz w:val="24"/>
          <w:szCs w:val="24"/>
          <w:lang w:val="cy-GB" w:eastAsia="cy-GB"/>
        </w:rPr>
        <w:t>Parent Page | ParentAssess</w:t>
      </w:r>
      <w:r w:rsidRPr="00A258FF">
        <w:rPr>
          <w:rFonts w:ascii="Times New Roman" w:hAnsi="Times New Roman" w:cs="Times New Roman"/>
          <w:color w:val="auto"/>
          <w:sz w:val="24"/>
          <w:szCs w:val="24"/>
          <w:lang w:val="cy-GB" w:eastAsia="cy-GB"/>
        </w:rPr>
        <w:t>. [online] Parentassess.com. Available at: https://parentassess.com/home/parent-page/.</w:t>
      </w:r>
    </w:p>
    <w:p w14:paraId="71BD123B"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Payne, M. (2021a). </w:t>
      </w:r>
      <w:r w:rsidRPr="00A258FF">
        <w:rPr>
          <w:rFonts w:ascii="Times New Roman" w:hAnsi="Times New Roman" w:cs="Times New Roman"/>
          <w:i/>
          <w:iCs/>
          <w:color w:val="auto"/>
          <w:sz w:val="24"/>
          <w:szCs w:val="24"/>
          <w:lang w:val="cy-GB" w:eastAsia="cy-GB"/>
        </w:rPr>
        <w:t>An A-Z of Social Work Theory</w:t>
      </w:r>
      <w:r w:rsidRPr="00A258FF">
        <w:rPr>
          <w:rFonts w:ascii="Times New Roman" w:hAnsi="Times New Roman" w:cs="Times New Roman"/>
          <w:color w:val="auto"/>
          <w:sz w:val="24"/>
          <w:szCs w:val="24"/>
          <w:lang w:val="cy-GB" w:eastAsia="cy-GB"/>
        </w:rPr>
        <w:t>. SAGE, pp.24–26.</w:t>
      </w:r>
    </w:p>
    <w:p w14:paraId="7D715F76"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Payne, M. (2021b). </w:t>
      </w:r>
      <w:r w:rsidRPr="00A258FF">
        <w:rPr>
          <w:rFonts w:ascii="Times New Roman" w:hAnsi="Times New Roman" w:cs="Times New Roman"/>
          <w:i/>
          <w:iCs/>
          <w:color w:val="auto"/>
          <w:sz w:val="24"/>
          <w:szCs w:val="24"/>
          <w:lang w:val="cy-GB" w:eastAsia="cy-GB"/>
        </w:rPr>
        <w:t>Modern social work theory</w:t>
      </w:r>
      <w:r w:rsidRPr="00A258FF">
        <w:rPr>
          <w:rFonts w:ascii="Times New Roman" w:hAnsi="Times New Roman" w:cs="Times New Roman"/>
          <w:color w:val="auto"/>
          <w:sz w:val="24"/>
          <w:szCs w:val="24"/>
          <w:lang w:val="cy-GB" w:eastAsia="cy-GB"/>
        </w:rPr>
        <w:t>. 5th ed. New York, N.Y.: Oxford University Press.</w:t>
      </w:r>
    </w:p>
    <w:p w14:paraId="01681FCB"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Percy-Smith, B. and Thomas, N. (2009). </w:t>
      </w:r>
      <w:r w:rsidRPr="00A258FF">
        <w:rPr>
          <w:rFonts w:ascii="Times New Roman" w:hAnsi="Times New Roman" w:cs="Times New Roman"/>
          <w:i/>
          <w:iCs/>
          <w:color w:val="auto"/>
          <w:sz w:val="24"/>
          <w:szCs w:val="24"/>
          <w:lang w:val="cy-GB" w:eastAsia="cy-GB"/>
        </w:rPr>
        <w:t>A Handbook of Children and Young People’s Participation</w:t>
      </w:r>
      <w:r w:rsidRPr="00A258FF">
        <w:rPr>
          <w:rFonts w:ascii="Times New Roman" w:hAnsi="Times New Roman" w:cs="Times New Roman"/>
          <w:color w:val="auto"/>
          <w:sz w:val="24"/>
          <w:szCs w:val="24"/>
          <w:lang w:val="cy-GB" w:eastAsia="cy-GB"/>
        </w:rPr>
        <w:t>. Routledge.</w:t>
      </w:r>
    </w:p>
    <w:p w14:paraId="12984DD8"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Saleebey, D. (2013). </w:t>
      </w:r>
      <w:r w:rsidRPr="00A258FF">
        <w:rPr>
          <w:rFonts w:ascii="Times New Roman" w:hAnsi="Times New Roman" w:cs="Times New Roman"/>
          <w:i/>
          <w:iCs/>
          <w:color w:val="auto"/>
          <w:sz w:val="24"/>
          <w:szCs w:val="24"/>
          <w:lang w:val="cy-GB" w:eastAsia="cy-GB"/>
        </w:rPr>
        <w:t>The strengths perspective in social work practice</w:t>
      </w:r>
      <w:r w:rsidRPr="00A258FF">
        <w:rPr>
          <w:rFonts w:ascii="Times New Roman" w:hAnsi="Times New Roman" w:cs="Times New Roman"/>
          <w:color w:val="auto"/>
          <w:sz w:val="24"/>
          <w:szCs w:val="24"/>
          <w:lang w:val="cy-GB" w:eastAsia="cy-GB"/>
        </w:rPr>
        <w:t>. 6th ed. Boston: Pearson, pp.296–305.</w:t>
      </w:r>
    </w:p>
    <w:p w14:paraId="77EF198E"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Scheck, S. (2014). </w:t>
      </w:r>
      <w:r w:rsidRPr="00A258FF">
        <w:rPr>
          <w:rFonts w:ascii="Times New Roman" w:hAnsi="Times New Roman" w:cs="Times New Roman"/>
          <w:i/>
          <w:iCs/>
          <w:color w:val="auto"/>
          <w:sz w:val="24"/>
          <w:szCs w:val="24"/>
          <w:lang w:val="cy-GB" w:eastAsia="cy-GB"/>
        </w:rPr>
        <w:t>The Stages of Psychosocial Development According to Erik H. Erikson</w:t>
      </w:r>
      <w:r w:rsidRPr="00A258FF">
        <w:rPr>
          <w:rFonts w:ascii="Times New Roman" w:hAnsi="Times New Roman" w:cs="Times New Roman"/>
          <w:color w:val="auto"/>
          <w:sz w:val="24"/>
          <w:szCs w:val="24"/>
          <w:lang w:val="cy-GB" w:eastAsia="cy-GB"/>
        </w:rPr>
        <w:t>. München: GRIN Verlag GmbH.</w:t>
      </w:r>
    </w:p>
    <w:p w14:paraId="2AB449DF"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SCIE (2015). </w:t>
      </w:r>
      <w:r w:rsidRPr="00A258FF">
        <w:rPr>
          <w:rFonts w:ascii="Times New Roman" w:hAnsi="Times New Roman" w:cs="Times New Roman"/>
          <w:i/>
          <w:iCs/>
          <w:color w:val="auto"/>
          <w:sz w:val="24"/>
          <w:szCs w:val="24"/>
          <w:lang w:val="cy-GB" w:eastAsia="cy-GB"/>
        </w:rPr>
        <w:t>Types of abuse: Safeguarding adults | SCIE</w:t>
      </w:r>
      <w:r w:rsidRPr="00A258FF">
        <w:rPr>
          <w:rFonts w:ascii="Times New Roman" w:hAnsi="Times New Roman" w:cs="Times New Roman"/>
          <w:color w:val="auto"/>
          <w:sz w:val="24"/>
          <w:szCs w:val="24"/>
          <w:lang w:val="cy-GB" w:eastAsia="cy-GB"/>
        </w:rPr>
        <w:t>. [online] Social Care Institute for Excellence (SCIE). Available at: https://www.scie.org.uk/safeguarding/adults/introduction/types-and-indicators-of-abuse/.</w:t>
      </w:r>
    </w:p>
    <w:p w14:paraId="6182B3D2"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Scottish Government (2023). </w:t>
      </w:r>
      <w:r w:rsidRPr="00A258FF">
        <w:rPr>
          <w:rFonts w:ascii="Times New Roman" w:hAnsi="Times New Roman" w:cs="Times New Roman"/>
          <w:i/>
          <w:iCs/>
          <w:color w:val="auto"/>
          <w:sz w:val="24"/>
          <w:szCs w:val="24"/>
          <w:lang w:val="cy-GB" w:eastAsia="cy-GB"/>
        </w:rPr>
        <w:t>Getting It Right for Every Child (GIRFEC)</w:t>
      </w:r>
      <w:r w:rsidRPr="00A258FF">
        <w:rPr>
          <w:rFonts w:ascii="Times New Roman" w:hAnsi="Times New Roman" w:cs="Times New Roman"/>
          <w:color w:val="auto"/>
          <w:sz w:val="24"/>
          <w:szCs w:val="24"/>
          <w:lang w:val="cy-GB" w:eastAsia="cy-GB"/>
        </w:rPr>
        <w:t>. [online] Scottish Government. Available at: https://www.gov.scot/policies/girfec/.</w:t>
      </w:r>
    </w:p>
    <w:p w14:paraId="6E3967E3"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Social Care Wales (2017a). </w:t>
      </w:r>
      <w:r w:rsidRPr="00A258FF">
        <w:rPr>
          <w:rFonts w:ascii="Times New Roman" w:hAnsi="Times New Roman" w:cs="Times New Roman"/>
          <w:i/>
          <w:iCs/>
          <w:color w:val="auto"/>
          <w:sz w:val="24"/>
          <w:szCs w:val="24"/>
          <w:lang w:val="cy-GB" w:eastAsia="cy-GB"/>
        </w:rPr>
        <w:t>Code of Professional Practice for Social Care</w:t>
      </w:r>
      <w:r w:rsidRPr="00A258FF">
        <w:rPr>
          <w:rFonts w:ascii="Times New Roman" w:hAnsi="Times New Roman" w:cs="Times New Roman"/>
          <w:color w:val="auto"/>
          <w:sz w:val="24"/>
          <w:szCs w:val="24"/>
          <w:lang w:val="cy-GB" w:eastAsia="cy-GB"/>
        </w:rPr>
        <w:t xml:space="preserve">. [online] </w:t>
      </w:r>
      <w:r w:rsidRPr="00A258FF">
        <w:rPr>
          <w:rFonts w:ascii="Times New Roman" w:hAnsi="Times New Roman" w:cs="Times New Roman"/>
          <w:i/>
          <w:iCs/>
          <w:color w:val="auto"/>
          <w:sz w:val="24"/>
          <w:szCs w:val="24"/>
          <w:lang w:val="cy-GB" w:eastAsia="cy-GB"/>
        </w:rPr>
        <w:t>Social Care Wales</w:t>
      </w:r>
      <w:r w:rsidRPr="00A258FF">
        <w:rPr>
          <w:rFonts w:ascii="Times New Roman" w:hAnsi="Times New Roman" w:cs="Times New Roman"/>
          <w:color w:val="auto"/>
          <w:sz w:val="24"/>
          <w:szCs w:val="24"/>
          <w:lang w:val="cy-GB" w:eastAsia="cy-GB"/>
        </w:rPr>
        <w:t>. Social Care Wales. Available at: https://socialcare.wales/cms-assets/documents/Code-of-Professional-Practice-for-Social-Care-web-version.pdf.</w:t>
      </w:r>
    </w:p>
    <w:p w14:paraId="2B535F2F"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lastRenderedPageBreak/>
        <w:t xml:space="preserve">Social Care Wales (2017b). </w:t>
      </w:r>
      <w:r w:rsidRPr="00A258FF">
        <w:rPr>
          <w:rFonts w:ascii="Times New Roman" w:hAnsi="Times New Roman" w:cs="Times New Roman"/>
          <w:i/>
          <w:iCs/>
          <w:color w:val="auto"/>
          <w:sz w:val="24"/>
          <w:szCs w:val="24"/>
          <w:lang w:val="cy-GB" w:eastAsia="cy-GB"/>
        </w:rPr>
        <w:t>Skills Based Resource pack: ‘Better Conversations’ in Information, Advice and Assistance Services</w:t>
      </w:r>
      <w:r w:rsidRPr="00A258FF">
        <w:rPr>
          <w:rFonts w:ascii="Times New Roman" w:hAnsi="Times New Roman" w:cs="Times New Roman"/>
          <w:color w:val="auto"/>
          <w:sz w:val="24"/>
          <w:szCs w:val="24"/>
          <w:lang w:val="cy-GB" w:eastAsia="cy-GB"/>
        </w:rPr>
        <w:t xml:space="preserve">. </w:t>
      </w:r>
      <w:r w:rsidRPr="00A258FF">
        <w:rPr>
          <w:rFonts w:ascii="Times New Roman" w:hAnsi="Times New Roman" w:cs="Times New Roman"/>
          <w:i/>
          <w:iCs/>
          <w:color w:val="auto"/>
          <w:sz w:val="24"/>
          <w:szCs w:val="24"/>
          <w:lang w:val="cy-GB" w:eastAsia="cy-GB"/>
        </w:rPr>
        <w:t>www.socialcarewales/hub/home</w:t>
      </w:r>
      <w:r w:rsidRPr="00A258FF">
        <w:rPr>
          <w:rFonts w:ascii="Times New Roman" w:hAnsi="Times New Roman" w:cs="Times New Roman"/>
          <w:color w:val="auto"/>
          <w:sz w:val="24"/>
          <w:szCs w:val="24"/>
          <w:lang w:val="cy-GB" w:eastAsia="cy-GB"/>
        </w:rPr>
        <w:t>. Social Care Wales.</w:t>
      </w:r>
    </w:p>
    <w:p w14:paraId="38776152"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Social Care Wales (2018). </w:t>
      </w:r>
      <w:r w:rsidRPr="00A258FF">
        <w:rPr>
          <w:rFonts w:ascii="Times New Roman" w:hAnsi="Times New Roman" w:cs="Times New Roman"/>
          <w:i/>
          <w:iCs/>
          <w:color w:val="auto"/>
          <w:sz w:val="24"/>
          <w:szCs w:val="24"/>
          <w:lang w:val="cy-GB" w:eastAsia="cy-GB"/>
        </w:rPr>
        <w:t>Code of Professional Practice for Social Care</w:t>
      </w:r>
      <w:r w:rsidRPr="00A258FF">
        <w:rPr>
          <w:rFonts w:ascii="Times New Roman" w:hAnsi="Times New Roman" w:cs="Times New Roman"/>
          <w:color w:val="auto"/>
          <w:sz w:val="24"/>
          <w:szCs w:val="24"/>
          <w:lang w:val="cy-GB" w:eastAsia="cy-GB"/>
        </w:rPr>
        <w:t xml:space="preserve">. [online] </w:t>
      </w:r>
      <w:r w:rsidRPr="00A258FF">
        <w:rPr>
          <w:rFonts w:ascii="Times New Roman" w:hAnsi="Times New Roman" w:cs="Times New Roman"/>
          <w:i/>
          <w:iCs/>
          <w:color w:val="auto"/>
          <w:sz w:val="24"/>
          <w:szCs w:val="24"/>
          <w:lang w:val="cy-GB" w:eastAsia="cy-GB"/>
        </w:rPr>
        <w:t>Social Care Wales</w:t>
      </w:r>
      <w:r w:rsidRPr="00A258FF">
        <w:rPr>
          <w:rFonts w:ascii="Times New Roman" w:hAnsi="Times New Roman" w:cs="Times New Roman"/>
          <w:color w:val="auto"/>
          <w:sz w:val="24"/>
          <w:szCs w:val="24"/>
          <w:lang w:val="cy-GB" w:eastAsia="cy-GB"/>
        </w:rPr>
        <w:t>. Social Care Wales. Available at: https://socialcare.wales/cms-assets/documents/Code-of-Professional-Practice-for-Social-Care-web-version.pdf.</w:t>
      </w:r>
    </w:p>
    <w:p w14:paraId="56DD590F"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Social Care Wales (2024). </w:t>
      </w:r>
      <w:r w:rsidRPr="00A258FF">
        <w:rPr>
          <w:rFonts w:ascii="Times New Roman" w:hAnsi="Times New Roman" w:cs="Times New Roman"/>
          <w:i/>
          <w:iCs/>
          <w:color w:val="auto"/>
          <w:sz w:val="24"/>
          <w:szCs w:val="24"/>
          <w:lang w:val="cy-GB" w:eastAsia="cy-GB"/>
        </w:rPr>
        <w:t>Safeguarding procedures - training materials (Adults)</w:t>
      </w:r>
      <w:r w:rsidRPr="00A258FF">
        <w:rPr>
          <w:rFonts w:ascii="Times New Roman" w:hAnsi="Times New Roman" w:cs="Times New Roman"/>
          <w:color w:val="auto"/>
          <w:sz w:val="24"/>
          <w:szCs w:val="24"/>
          <w:lang w:val="cy-GB" w:eastAsia="cy-GB"/>
        </w:rPr>
        <w:t>. [online] Social Care Wales. Available at: https://socialcare.wales/resources-guidance/safeguarding-list/safeguarding-resources-and-case-studies/safeguarding-procedures-training-materials-adults?_gl=1.</w:t>
      </w:r>
    </w:p>
    <w:p w14:paraId="04AE7F3A"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Social Care Wales (2026a). </w:t>
      </w:r>
      <w:r w:rsidRPr="00A258FF">
        <w:rPr>
          <w:rFonts w:ascii="Times New Roman" w:hAnsi="Times New Roman" w:cs="Times New Roman"/>
          <w:i/>
          <w:iCs/>
          <w:color w:val="auto"/>
          <w:sz w:val="24"/>
          <w:szCs w:val="24"/>
          <w:lang w:val="cy-GB" w:eastAsia="cy-GB"/>
        </w:rPr>
        <w:t>Safeguarding Wales</w:t>
      </w:r>
      <w:r w:rsidRPr="00A258FF">
        <w:rPr>
          <w:rFonts w:ascii="Times New Roman" w:hAnsi="Times New Roman" w:cs="Times New Roman"/>
          <w:color w:val="auto"/>
          <w:sz w:val="24"/>
          <w:szCs w:val="24"/>
          <w:lang w:val="cy-GB" w:eastAsia="cy-GB"/>
        </w:rPr>
        <w:t>. [online] safeguarding.wales. Available at: https://safeguarding.wales/en/chi-i/chi-i-c1/c1-p4/.</w:t>
      </w:r>
    </w:p>
    <w:p w14:paraId="35538154"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Social Care Wales (2026b). </w:t>
      </w:r>
      <w:r w:rsidRPr="00A258FF">
        <w:rPr>
          <w:rFonts w:ascii="Times New Roman" w:hAnsi="Times New Roman" w:cs="Times New Roman"/>
          <w:i/>
          <w:iCs/>
          <w:color w:val="auto"/>
          <w:sz w:val="24"/>
          <w:szCs w:val="24"/>
          <w:lang w:val="cy-GB" w:eastAsia="cy-GB"/>
        </w:rPr>
        <w:t>Safeguarding Wales</w:t>
      </w:r>
      <w:r w:rsidRPr="00A258FF">
        <w:rPr>
          <w:rFonts w:ascii="Times New Roman" w:hAnsi="Times New Roman" w:cs="Times New Roman"/>
          <w:color w:val="auto"/>
          <w:sz w:val="24"/>
          <w:szCs w:val="24"/>
          <w:lang w:val="cy-GB" w:eastAsia="cy-GB"/>
        </w:rPr>
        <w:t>. [online] safeguarding.wales. Available at: https://safeguarding.wales/en/chi-i/chi-i-c3pt1/c3pt1-p8/.</w:t>
      </w:r>
    </w:p>
    <w:p w14:paraId="5F954243"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Social Care Wales (2026c). </w:t>
      </w:r>
      <w:r w:rsidRPr="00A258FF">
        <w:rPr>
          <w:rFonts w:ascii="Times New Roman" w:hAnsi="Times New Roman" w:cs="Times New Roman"/>
          <w:i/>
          <w:iCs/>
          <w:color w:val="auto"/>
          <w:sz w:val="24"/>
          <w:szCs w:val="24"/>
          <w:lang w:val="cy-GB" w:eastAsia="cy-GB"/>
        </w:rPr>
        <w:t>Safeguarding Wales</w:t>
      </w:r>
      <w:r w:rsidRPr="00A258FF">
        <w:rPr>
          <w:rFonts w:ascii="Times New Roman" w:hAnsi="Times New Roman" w:cs="Times New Roman"/>
          <w:color w:val="auto"/>
          <w:sz w:val="24"/>
          <w:szCs w:val="24"/>
          <w:lang w:val="cy-GB" w:eastAsia="cy-GB"/>
        </w:rPr>
        <w:t>. [online] safeguarding.wales. Available at: https://safeguarding.wales/en/adu-i/adu-i-a1/a1-p5/.</w:t>
      </w:r>
    </w:p>
    <w:p w14:paraId="7C1C00DE"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Social Care Wales (2026d). </w:t>
      </w:r>
      <w:r w:rsidRPr="00A258FF">
        <w:rPr>
          <w:rFonts w:ascii="Times New Roman" w:hAnsi="Times New Roman" w:cs="Times New Roman"/>
          <w:i/>
          <w:iCs/>
          <w:color w:val="auto"/>
          <w:sz w:val="24"/>
          <w:szCs w:val="24"/>
          <w:lang w:val="cy-GB" w:eastAsia="cy-GB"/>
        </w:rPr>
        <w:t>Safeguarding Wales</w:t>
      </w:r>
      <w:r w:rsidRPr="00A258FF">
        <w:rPr>
          <w:rFonts w:ascii="Times New Roman" w:hAnsi="Times New Roman" w:cs="Times New Roman"/>
          <w:color w:val="auto"/>
          <w:sz w:val="24"/>
          <w:szCs w:val="24"/>
          <w:lang w:val="cy-GB" w:eastAsia="cy-GB"/>
        </w:rPr>
        <w:t>. [online] safeguarding.wales. Available at: https://safeguarding.wales/en/adu-i/adu-i-a2/a2-p5/.</w:t>
      </w:r>
    </w:p>
    <w:p w14:paraId="595A4081"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The National Archives (2013). </w:t>
      </w:r>
      <w:r w:rsidRPr="00A258FF">
        <w:rPr>
          <w:rFonts w:ascii="Times New Roman" w:hAnsi="Times New Roman" w:cs="Times New Roman"/>
          <w:i/>
          <w:iCs/>
          <w:color w:val="auto"/>
          <w:sz w:val="24"/>
          <w:szCs w:val="24"/>
          <w:lang w:val="cy-GB" w:eastAsia="cy-GB"/>
        </w:rPr>
        <w:t>Children Act 1989</w:t>
      </w:r>
      <w:r w:rsidRPr="00A258FF">
        <w:rPr>
          <w:rFonts w:ascii="Times New Roman" w:hAnsi="Times New Roman" w:cs="Times New Roman"/>
          <w:color w:val="auto"/>
          <w:sz w:val="24"/>
          <w:szCs w:val="24"/>
          <w:lang w:val="cy-GB" w:eastAsia="cy-GB"/>
        </w:rPr>
        <w:t>. [online] Legislation.gov.uk. Available at: https://www.legislation.gov.uk/ukpga/1989/41/part/V.</w:t>
      </w:r>
    </w:p>
    <w:p w14:paraId="76697871"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United Nations (2026). </w:t>
      </w:r>
      <w:r w:rsidRPr="00A258FF">
        <w:rPr>
          <w:rFonts w:ascii="Times New Roman" w:hAnsi="Times New Roman" w:cs="Times New Roman"/>
          <w:i/>
          <w:iCs/>
          <w:color w:val="auto"/>
          <w:sz w:val="24"/>
          <w:szCs w:val="24"/>
          <w:lang w:val="cy-GB" w:eastAsia="cy-GB"/>
        </w:rPr>
        <w:t>Convention on the Rights of the Child 1989</w:t>
      </w:r>
      <w:r w:rsidRPr="00A258FF">
        <w:rPr>
          <w:rFonts w:ascii="Times New Roman" w:hAnsi="Times New Roman" w:cs="Times New Roman"/>
          <w:color w:val="auto"/>
          <w:sz w:val="24"/>
          <w:szCs w:val="24"/>
          <w:lang w:val="cy-GB" w:eastAsia="cy-GB"/>
        </w:rPr>
        <w:t>. [online] OHCHR. Available at: https://www.ohchr.org/en/instruments-mechanisms/instruments/convention-rights-child.</w:t>
      </w:r>
    </w:p>
    <w:p w14:paraId="473E7040"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Welsh Goverment (2016). </w:t>
      </w:r>
      <w:r w:rsidRPr="00A258FF">
        <w:rPr>
          <w:rFonts w:ascii="Times New Roman" w:hAnsi="Times New Roman" w:cs="Times New Roman"/>
          <w:i/>
          <w:iCs/>
          <w:color w:val="auto"/>
          <w:sz w:val="24"/>
          <w:szCs w:val="24"/>
          <w:lang w:val="cy-GB" w:eastAsia="cy-GB"/>
        </w:rPr>
        <w:t>More than Just Words: Follow</w:t>
      </w:r>
      <w:r w:rsidRPr="00A258FF">
        <w:rPr>
          <w:rFonts w:ascii="Times New Roman" w:hAnsi="Times New Roman" w:cs="Times New Roman"/>
          <w:i/>
          <w:iCs/>
          <w:color w:val="auto"/>
          <w:sz w:val="24"/>
          <w:szCs w:val="24"/>
          <w:lang w:val="cy-GB" w:eastAsia="cy-GB"/>
        </w:rPr>
        <w:noBreakHyphen/>
        <w:t>on Strategic Framework for Welsh Language Services in Health, Social Services and Social Care</w:t>
      </w:r>
      <w:r w:rsidRPr="00A258FF">
        <w:rPr>
          <w:rFonts w:ascii="Times New Roman" w:hAnsi="Times New Roman" w:cs="Times New Roman"/>
          <w:color w:val="auto"/>
          <w:sz w:val="24"/>
          <w:szCs w:val="24"/>
          <w:lang w:val="cy-GB" w:eastAsia="cy-GB"/>
        </w:rPr>
        <w:t>. [online] Cardiff: Welsh Goverment. Available at: https://www.gov.wales/more-just-words-welsh-language-plan-health-and-social-care.</w:t>
      </w:r>
    </w:p>
    <w:p w14:paraId="416521FD"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Welsh Goverment (2018). </w:t>
      </w:r>
      <w:r w:rsidRPr="00A258FF">
        <w:rPr>
          <w:rFonts w:ascii="Times New Roman" w:hAnsi="Times New Roman" w:cs="Times New Roman"/>
          <w:i/>
          <w:iCs/>
          <w:color w:val="auto"/>
          <w:sz w:val="24"/>
          <w:szCs w:val="24"/>
          <w:lang w:val="cy-GB" w:eastAsia="cy-GB"/>
        </w:rPr>
        <w:t xml:space="preserve">Working Together to Safeguard People: Volume 6 -Handling Individual Cases to Protect Adults at Risk Social Services and Well-being (Wales) Act 2014 Handling Individual </w:t>
      </w:r>
      <w:r w:rsidRPr="00A258FF">
        <w:rPr>
          <w:rFonts w:ascii="Times New Roman" w:hAnsi="Times New Roman" w:cs="Times New Roman"/>
          <w:i/>
          <w:iCs/>
          <w:color w:val="auto"/>
          <w:sz w:val="24"/>
          <w:szCs w:val="24"/>
          <w:lang w:val="cy-GB" w:eastAsia="cy-GB"/>
        </w:rPr>
        <w:lastRenderedPageBreak/>
        <w:t>Cases to Protect Adults at Risk Chapter / Contents</w:t>
      </w:r>
      <w:r w:rsidRPr="00A258FF">
        <w:rPr>
          <w:rFonts w:ascii="Times New Roman" w:hAnsi="Times New Roman" w:cs="Times New Roman"/>
          <w:color w:val="auto"/>
          <w:sz w:val="24"/>
          <w:szCs w:val="24"/>
          <w:lang w:val="cy-GB" w:eastAsia="cy-GB"/>
        </w:rPr>
        <w:t>. [online] Available at: https://www.gov.wales/sites/default/files/publications/2019-06/volume-6-handling-individual-cases-to-protect-adults-at-risk.pdf.</w:t>
      </w:r>
    </w:p>
    <w:p w14:paraId="5FD5BF79"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Welsh Goverment (2026). </w:t>
      </w:r>
      <w:r w:rsidRPr="00A258FF">
        <w:rPr>
          <w:rFonts w:ascii="Times New Roman" w:hAnsi="Times New Roman" w:cs="Times New Roman"/>
          <w:i/>
          <w:iCs/>
          <w:color w:val="auto"/>
          <w:sz w:val="24"/>
          <w:szCs w:val="24"/>
          <w:lang w:val="cy-GB" w:eastAsia="cy-GB"/>
        </w:rPr>
        <w:t>Children’s Rights</w:t>
      </w:r>
      <w:r w:rsidRPr="00A258FF">
        <w:rPr>
          <w:rFonts w:ascii="Times New Roman" w:hAnsi="Times New Roman" w:cs="Times New Roman"/>
          <w:color w:val="auto"/>
          <w:sz w:val="24"/>
          <w:szCs w:val="24"/>
          <w:lang w:val="cy-GB" w:eastAsia="cy-GB"/>
        </w:rPr>
        <w:t>. [online] Children in Wales. Available at: https://www.childreninwales.org.uk/children-young-people/young-wales/our-work/childrens-rights/.</w:t>
      </w:r>
    </w:p>
    <w:p w14:paraId="261F799F"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Welsh Government (2014a). </w:t>
      </w:r>
      <w:r w:rsidRPr="00A258FF">
        <w:rPr>
          <w:rFonts w:ascii="Times New Roman" w:hAnsi="Times New Roman" w:cs="Times New Roman"/>
          <w:i/>
          <w:iCs/>
          <w:color w:val="auto"/>
          <w:sz w:val="24"/>
          <w:szCs w:val="24"/>
          <w:lang w:val="cy-GB" w:eastAsia="cy-GB"/>
        </w:rPr>
        <w:t>Social Services and Well-being (Wales) Act 2014</w:t>
      </w:r>
      <w:r w:rsidRPr="00A258FF">
        <w:rPr>
          <w:rFonts w:ascii="Times New Roman" w:hAnsi="Times New Roman" w:cs="Times New Roman"/>
          <w:color w:val="auto"/>
          <w:sz w:val="24"/>
          <w:szCs w:val="24"/>
          <w:lang w:val="cy-GB" w:eastAsia="cy-GB"/>
        </w:rPr>
        <w:t>. [online] Legislation.gov.uk. Available at: https://www.legislation.gov.uk/anaw/2014/4/contents.</w:t>
      </w:r>
    </w:p>
    <w:p w14:paraId="20899B7C"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Welsh Government (2014b). </w:t>
      </w:r>
      <w:r w:rsidRPr="00A258FF">
        <w:rPr>
          <w:rFonts w:ascii="Times New Roman" w:hAnsi="Times New Roman" w:cs="Times New Roman"/>
          <w:i/>
          <w:iCs/>
          <w:color w:val="auto"/>
          <w:sz w:val="24"/>
          <w:szCs w:val="24"/>
          <w:lang w:val="cy-GB" w:eastAsia="cy-GB"/>
        </w:rPr>
        <w:t>Social Services and Well-being (Wales) Act 2014 Part 3 Code of Practice (assessing the Needs of individuals)</w:t>
      </w:r>
      <w:r w:rsidRPr="00A258FF">
        <w:rPr>
          <w:rFonts w:ascii="Times New Roman" w:hAnsi="Times New Roman" w:cs="Times New Roman"/>
          <w:color w:val="auto"/>
          <w:sz w:val="24"/>
          <w:szCs w:val="24"/>
          <w:lang w:val="cy-GB" w:eastAsia="cy-GB"/>
        </w:rPr>
        <w:t>. [online] Available at: https://www.gov.wales/sites/default/files/publications/2019-05/part-3-code-of-practice-assessing-the-needs-of-individuals.pdf.</w:t>
      </w:r>
    </w:p>
    <w:p w14:paraId="5A1EABE7"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Welsh Government (2015). </w:t>
      </w:r>
      <w:r w:rsidRPr="00A258FF">
        <w:rPr>
          <w:rFonts w:ascii="Times New Roman" w:hAnsi="Times New Roman" w:cs="Times New Roman"/>
          <w:i/>
          <w:iCs/>
          <w:color w:val="auto"/>
          <w:sz w:val="24"/>
          <w:szCs w:val="24"/>
          <w:lang w:val="cy-GB" w:eastAsia="cy-GB"/>
        </w:rPr>
        <w:t>Well-being of Future Generations (Wales) Act 2015: the essentials [HTML]</w:t>
      </w:r>
      <w:r w:rsidRPr="00A258FF">
        <w:rPr>
          <w:rFonts w:ascii="Times New Roman" w:hAnsi="Times New Roman" w:cs="Times New Roman"/>
          <w:color w:val="auto"/>
          <w:sz w:val="24"/>
          <w:szCs w:val="24"/>
          <w:lang w:val="cy-GB" w:eastAsia="cy-GB"/>
        </w:rPr>
        <w:t>. [online] GOV.WALES. Available at: https://www.gov.wales/well-being-future-generations-act-essentials-html.</w:t>
      </w:r>
    </w:p>
    <w:p w14:paraId="65B59E2C" w14:textId="77777777" w:rsidR="00753225" w:rsidRPr="00A258FF"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Welsh Government (2022a). </w:t>
      </w:r>
      <w:r w:rsidRPr="00A258FF">
        <w:rPr>
          <w:rFonts w:ascii="Times New Roman" w:hAnsi="Times New Roman" w:cs="Times New Roman"/>
          <w:i/>
          <w:iCs/>
          <w:color w:val="auto"/>
          <w:sz w:val="24"/>
          <w:szCs w:val="24"/>
          <w:lang w:val="cy-GB" w:eastAsia="cy-GB"/>
        </w:rPr>
        <w:t>More than just words Five Year Plan 2022-27</w:t>
      </w:r>
      <w:r w:rsidRPr="00A258FF">
        <w:rPr>
          <w:rFonts w:ascii="Times New Roman" w:hAnsi="Times New Roman" w:cs="Times New Roman"/>
          <w:color w:val="auto"/>
          <w:sz w:val="24"/>
          <w:szCs w:val="24"/>
          <w:lang w:val="cy-GB" w:eastAsia="cy-GB"/>
        </w:rPr>
        <w:t>. [online] Available at: https://www.gov.wales/sites/default/files/publications/2022-07/more-than-just-words-action-plan-2022-2027.pdf.</w:t>
      </w:r>
    </w:p>
    <w:p w14:paraId="0381F559" w14:textId="77777777" w:rsidR="00753225" w:rsidRPr="00A95D35" w:rsidRDefault="00753225" w:rsidP="00753225">
      <w:pPr>
        <w:overflowPunct/>
        <w:autoSpaceDE/>
        <w:autoSpaceDN/>
        <w:adjustRightInd/>
        <w:spacing w:after="240" w:line="360" w:lineRule="auto"/>
        <w:textAlignment w:val="auto"/>
        <w:rPr>
          <w:rFonts w:ascii="Times New Roman" w:hAnsi="Times New Roman" w:cs="Times New Roman"/>
          <w:color w:val="auto"/>
          <w:sz w:val="24"/>
          <w:szCs w:val="24"/>
          <w:lang w:val="cy-GB" w:eastAsia="cy-GB"/>
        </w:rPr>
      </w:pPr>
      <w:r w:rsidRPr="00A258FF">
        <w:rPr>
          <w:rFonts w:ascii="Times New Roman" w:hAnsi="Times New Roman" w:cs="Times New Roman"/>
          <w:color w:val="auto"/>
          <w:sz w:val="24"/>
          <w:szCs w:val="24"/>
          <w:lang w:val="cy-GB" w:eastAsia="cy-GB"/>
        </w:rPr>
        <w:t xml:space="preserve">Welsh Government (2022b). </w:t>
      </w:r>
      <w:r w:rsidRPr="00A258FF">
        <w:rPr>
          <w:rFonts w:ascii="Times New Roman" w:hAnsi="Times New Roman" w:cs="Times New Roman"/>
          <w:i/>
          <w:iCs/>
          <w:color w:val="auto"/>
          <w:sz w:val="24"/>
          <w:szCs w:val="24"/>
          <w:lang w:val="cy-GB" w:eastAsia="cy-GB"/>
        </w:rPr>
        <w:t>Working Together to Safeguard People: Code of Safeguarding Practice</w:t>
      </w:r>
      <w:r w:rsidRPr="00A258FF">
        <w:rPr>
          <w:rFonts w:ascii="Times New Roman" w:hAnsi="Times New Roman" w:cs="Times New Roman"/>
          <w:color w:val="auto"/>
          <w:sz w:val="24"/>
          <w:szCs w:val="24"/>
          <w:lang w:val="cy-GB" w:eastAsia="cy-GB"/>
        </w:rPr>
        <w:t>. [online] Available at: https://www.gov.wales/sites/default/files/publications/2022-01/working-together-to-safeguard-people--code-of-safeguarding-practice_0.pdf.</w:t>
      </w:r>
    </w:p>
    <w:p w14:paraId="42C8C223" w14:textId="77777777" w:rsidR="000A1F3B" w:rsidRDefault="000A1F3B" w:rsidP="000A1F3B">
      <w:pPr>
        <w:jc w:val="both"/>
        <w:rPr>
          <w:sz w:val="24"/>
          <w:szCs w:val="24"/>
        </w:rPr>
      </w:pPr>
    </w:p>
    <w:p w14:paraId="2ACC9BEC" w14:textId="77777777" w:rsidR="000A1F3B" w:rsidRDefault="000A1F3B" w:rsidP="000A1F3B">
      <w:pPr>
        <w:jc w:val="both"/>
        <w:rPr>
          <w:sz w:val="24"/>
          <w:szCs w:val="24"/>
        </w:rPr>
      </w:pPr>
    </w:p>
    <w:p w14:paraId="06867319" w14:textId="77777777" w:rsidR="000A1F3B" w:rsidRDefault="000A1F3B" w:rsidP="000A1F3B">
      <w:pPr>
        <w:jc w:val="both"/>
        <w:rPr>
          <w:sz w:val="24"/>
          <w:szCs w:val="24"/>
        </w:rPr>
      </w:pPr>
    </w:p>
    <w:p w14:paraId="6EFA28B2" w14:textId="77777777" w:rsidR="000A1F3B" w:rsidRDefault="000A1F3B" w:rsidP="000A1F3B">
      <w:pPr>
        <w:jc w:val="both"/>
        <w:rPr>
          <w:sz w:val="24"/>
          <w:szCs w:val="24"/>
        </w:rPr>
      </w:pPr>
    </w:p>
    <w:p w14:paraId="0DF831B9" w14:textId="77777777" w:rsidR="000A1F3B" w:rsidRDefault="000A1F3B" w:rsidP="000A1F3B">
      <w:pPr>
        <w:jc w:val="both"/>
        <w:rPr>
          <w:sz w:val="24"/>
          <w:szCs w:val="24"/>
        </w:rPr>
      </w:pPr>
    </w:p>
    <w:p w14:paraId="05983FD5" w14:textId="77777777" w:rsidR="000A1F3B" w:rsidRDefault="000A1F3B" w:rsidP="000A1F3B">
      <w:pPr>
        <w:jc w:val="both"/>
        <w:rPr>
          <w:sz w:val="24"/>
          <w:szCs w:val="24"/>
        </w:rPr>
      </w:pPr>
    </w:p>
    <w:p w14:paraId="3CD575A4" w14:textId="77777777" w:rsidR="000A1F3B" w:rsidRDefault="000A1F3B" w:rsidP="000A1F3B">
      <w:pPr>
        <w:jc w:val="both"/>
        <w:rPr>
          <w:sz w:val="24"/>
          <w:szCs w:val="24"/>
        </w:rPr>
      </w:pPr>
    </w:p>
    <w:p w14:paraId="640EF54F" w14:textId="77777777" w:rsidR="000A1F3B" w:rsidRDefault="000A1F3B" w:rsidP="000A1F3B">
      <w:pPr>
        <w:jc w:val="both"/>
        <w:rPr>
          <w:sz w:val="24"/>
          <w:szCs w:val="24"/>
        </w:rPr>
      </w:pPr>
    </w:p>
    <w:p w14:paraId="02C99D19" w14:textId="77777777" w:rsidR="00FC0334" w:rsidRDefault="00FC033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213DFAF" w:rsidR="00E559CE" w:rsidRPr="00B17FA0" w:rsidRDefault="00E559CE" w:rsidP="00B94443">
            <w:pPr>
              <w:jc w:val="both"/>
              <w:rPr>
                <w:sz w:val="24"/>
                <w:szCs w:val="24"/>
              </w:rPr>
            </w:pPr>
            <w:r w:rsidRPr="00B17FA0">
              <w:rPr>
                <w:sz w:val="24"/>
                <w:szCs w:val="24"/>
              </w:rPr>
              <w:t>1</w:t>
            </w:r>
            <w:r w:rsidR="005B6216">
              <w:rPr>
                <w:sz w:val="24"/>
                <w:szCs w:val="24"/>
              </w:rPr>
              <w:t xml:space="preserve"> 03.04.2025</w:t>
            </w:r>
          </w:p>
        </w:tc>
        <w:tc>
          <w:tcPr>
            <w:tcW w:w="5094" w:type="dxa"/>
          </w:tcPr>
          <w:p w14:paraId="4504991A" w14:textId="16602E44" w:rsidR="00E559CE" w:rsidRPr="00B17FA0" w:rsidRDefault="005B6216" w:rsidP="00B94443">
            <w:pPr>
              <w:jc w:val="both"/>
              <w:rPr>
                <w:sz w:val="24"/>
                <w:szCs w:val="24"/>
              </w:rPr>
            </w:pPr>
            <w:r>
              <w:rPr>
                <w:sz w:val="24"/>
                <w:szCs w:val="24"/>
              </w:rPr>
              <w:t>03.04.2025</w:t>
            </w:r>
          </w:p>
        </w:tc>
      </w:tr>
      <w:tr w:rsidR="00E559CE" w:rsidRPr="00B17FA0" w14:paraId="05C1FAE9" w14:textId="77777777" w:rsidTr="00B94443">
        <w:tc>
          <w:tcPr>
            <w:tcW w:w="5094" w:type="dxa"/>
          </w:tcPr>
          <w:p w14:paraId="2BDB6661" w14:textId="04FC5E66" w:rsidR="00E559CE" w:rsidRPr="00B17FA0" w:rsidRDefault="00E559CE" w:rsidP="00B94443">
            <w:pPr>
              <w:jc w:val="both"/>
              <w:rPr>
                <w:sz w:val="24"/>
                <w:szCs w:val="24"/>
              </w:rPr>
            </w:pPr>
            <w:r w:rsidRPr="00B17FA0">
              <w:rPr>
                <w:sz w:val="24"/>
                <w:szCs w:val="24"/>
              </w:rPr>
              <w:t>2</w:t>
            </w:r>
            <w:r w:rsidR="005B6216">
              <w:rPr>
                <w:sz w:val="24"/>
                <w:szCs w:val="24"/>
              </w:rPr>
              <w:t xml:space="preserve"> 12.06.2025</w:t>
            </w:r>
          </w:p>
        </w:tc>
        <w:tc>
          <w:tcPr>
            <w:tcW w:w="5094" w:type="dxa"/>
          </w:tcPr>
          <w:p w14:paraId="1AF3604C" w14:textId="5640D64F" w:rsidR="00E559CE" w:rsidRPr="00B17FA0" w:rsidRDefault="005B6216" w:rsidP="00B94443">
            <w:pPr>
              <w:jc w:val="both"/>
              <w:rPr>
                <w:sz w:val="24"/>
                <w:szCs w:val="24"/>
              </w:rPr>
            </w:pPr>
            <w:r>
              <w:rPr>
                <w:sz w:val="24"/>
                <w:szCs w:val="24"/>
              </w:rPr>
              <w:t>01.07.2025</w:t>
            </w:r>
          </w:p>
        </w:tc>
      </w:tr>
      <w:tr w:rsidR="00E559CE" w:rsidRPr="00B17FA0" w14:paraId="5356395F" w14:textId="77777777" w:rsidTr="00B94443">
        <w:tc>
          <w:tcPr>
            <w:tcW w:w="5094" w:type="dxa"/>
          </w:tcPr>
          <w:p w14:paraId="7DC37211" w14:textId="0F5E43B7" w:rsidR="00E559CE" w:rsidRPr="00B17FA0" w:rsidRDefault="00E559CE" w:rsidP="00B94443">
            <w:pPr>
              <w:jc w:val="both"/>
              <w:rPr>
                <w:sz w:val="24"/>
                <w:szCs w:val="24"/>
              </w:rPr>
            </w:pPr>
            <w:r w:rsidRPr="00B17FA0">
              <w:rPr>
                <w:sz w:val="24"/>
                <w:szCs w:val="24"/>
              </w:rPr>
              <w:t>3</w:t>
            </w:r>
            <w:r w:rsidR="005B6216">
              <w:rPr>
                <w:sz w:val="24"/>
                <w:szCs w:val="24"/>
              </w:rPr>
              <w:t xml:space="preserve"> 24.09.2025</w:t>
            </w:r>
          </w:p>
        </w:tc>
        <w:tc>
          <w:tcPr>
            <w:tcW w:w="5094" w:type="dxa"/>
          </w:tcPr>
          <w:p w14:paraId="4DFBE392" w14:textId="3B485B5B" w:rsidR="00E559CE" w:rsidRPr="00B17FA0" w:rsidRDefault="005B6216" w:rsidP="00B94443">
            <w:pPr>
              <w:jc w:val="both"/>
              <w:rPr>
                <w:sz w:val="24"/>
                <w:szCs w:val="24"/>
              </w:rPr>
            </w:pPr>
            <w:r>
              <w:rPr>
                <w:sz w:val="24"/>
                <w:szCs w:val="24"/>
              </w:rPr>
              <w:t>06.10.2025</w:t>
            </w:r>
          </w:p>
        </w:tc>
      </w:tr>
      <w:tr w:rsidR="00E559CE" w:rsidRPr="008B28E7" w14:paraId="40165146" w14:textId="77777777" w:rsidTr="00B94443">
        <w:tc>
          <w:tcPr>
            <w:tcW w:w="5094" w:type="dxa"/>
          </w:tcPr>
          <w:p w14:paraId="2DE3C97B" w14:textId="3FAC0B9F" w:rsidR="00E559CE" w:rsidRPr="00B17FA0" w:rsidRDefault="00E559CE" w:rsidP="00B94443">
            <w:pPr>
              <w:jc w:val="both"/>
              <w:rPr>
                <w:sz w:val="24"/>
                <w:szCs w:val="24"/>
              </w:rPr>
            </w:pPr>
            <w:r w:rsidRPr="00B17FA0">
              <w:rPr>
                <w:sz w:val="24"/>
                <w:szCs w:val="24"/>
              </w:rPr>
              <w:t>4</w:t>
            </w:r>
            <w:r w:rsidR="005B6216">
              <w:rPr>
                <w:sz w:val="24"/>
                <w:szCs w:val="24"/>
              </w:rPr>
              <w:t xml:space="preserve"> 12.11.2025</w:t>
            </w:r>
          </w:p>
        </w:tc>
        <w:tc>
          <w:tcPr>
            <w:tcW w:w="5094" w:type="dxa"/>
          </w:tcPr>
          <w:p w14:paraId="16B5309A" w14:textId="6CAA852D" w:rsidR="00E559CE" w:rsidRPr="00B17FA0" w:rsidRDefault="005B6216" w:rsidP="00B94443">
            <w:pPr>
              <w:jc w:val="both"/>
              <w:rPr>
                <w:sz w:val="24"/>
                <w:szCs w:val="24"/>
              </w:rPr>
            </w:pPr>
            <w:r>
              <w:rPr>
                <w:sz w:val="24"/>
                <w:szCs w:val="24"/>
              </w:rPr>
              <w:t>12.11.2025</w:t>
            </w:r>
          </w:p>
        </w:tc>
      </w:tr>
    </w:tbl>
    <w:p w14:paraId="3338AF4A" w14:textId="77777777" w:rsidR="00E559CE" w:rsidRPr="008B28E7" w:rsidRDefault="00E559CE" w:rsidP="00E559CE">
      <w:pPr>
        <w:jc w:val="both"/>
        <w:rPr>
          <w:sz w:val="24"/>
          <w:szCs w:val="24"/>
        </w:rPr>
      </w:pPr>
    </w:p>
    <w:p w14:paraId="35192715" w14:textId="1C22089C" w:rsidR="008C7770" w:rsidRDefault="00E559CE" w:rsidP="00E559CE">
      <w:pPr>
        <w:jc w:val="both"/>
        <w:rPr>
          <w:sz w:val="24"/>
          <w:szCs w:val="24"/>
        </w:rPr>
      </w:pPr>
      <w:r>
        <w:rPr>
          <w:sz w:val="24"/>
          <w:szCs w:val="24"/>
        </w:rPr>
        <w:t>Notes</w:t>
      </w:r>
      <w:r w:rsidRPr="008B28E7">
        <w:rPr>
          <w:sz w:val="24"/>
          <w:szCs w:val="24"/>
        </w:rPr>
        <w:t xml:space="preserve"> </w:t>
      </w: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2E61FC8" w14:textId="2DB90F62" w:rsidR="000A1F3B" w:rsidRPr="000A1F3B" w:rsidRDefault="000A1F3B" w:rsidP="000A1F3B">
            <w:pPr>
              <w:jc w:val="both"/>
              <w:rPr>
                <w:color w:val="auto"/>
                <w:sz w:val="24"/>
                <w:szCs w:val="24"/>
              </w:rPr>
            </w:pPr>
            <w:r w:rsidRPr="000A1F3B">
              <w:rPr>
                <w:color w:val="auto"/>
                <w:sz w:val="24"/>
                <w:szCs w:val="24"/>
              </w:rPr>
              <w:t xml:space="preserve">I have been the learner’s Mentor since February 2025. During this period, I have met with her regularly following each Workshop to discuss  and plan the Task in hand. On </w:t>
            </w:r>
            <w:r w:rsidR="00524C65" w:rsidRPr="000A1F3B">
              <w:rPr>
                <w:color w:val="auto"/>
                <w:sz w:val="24"/>
                <w:szCs w:val="24"/>
              </w:rPr>
              <w:t>occasions</w:t>
            </w:r>
            <w:r w:rsidRPr="000A1F3B">
              <w:rPr>
                <w:color w:val="auto"/>
                <w:sz w:val="24"/>
                <w:szCs w:val="24"/>
              </w:rPr>
              <w:t>, we have had to re arrange these sessions due to work commitments.</w:t>
            </w:r>
          </w:p>
          <w:p w14:paraId="215DE71E" w14:textId="77777777" w:rsidR="000A1F3B" w:rsidRPr="000A1F3B" w:rsidRDefault="000A1F3B" w:rsidP="000A1F3B">
            <w:pPr>
              <w:jc w:val="both"/>
              <w:rPr>
                <w:color w:val="auto"/>
                <w:sz w:val="24"/>
                <w:szCs w:val="24"/>
              </w:rPr>
            </w:pPr>
            <w:r w:rsidRPr="000A1F3B">
              <w:rPr>
                <w:color w:val="auto"/>
                <w:sz w:val="24"/>
                <w:szCs w:val="24"/>
              </w:rPr>
              <w:t>During the summer, the learner moved from the Children and Families Team to the Adult Health and Wellbeing Team which again  covers a rural area. She has managed this transition and seems settled with the demands of her new role.</w:t>
            </w:r>
          </w:p>
          <w:p w14:paraId="2A782ADD" w14:textId="6CDFBEC3" w:rsidR="000A1F3B" w:rsidRPr="000A1F3B" w:rsidRDefault="000A1F3B" w:rsidP="000A1F3B">
            <w:pPr>
              <w:jc w:val="both"/>
              <w:rPr>
                <w:color w:val="auto"/>
                <w:sz w:val="24"/>
                <w:szCs w:val="24"/>
              </w:rPr>
            </w:pPr>
            <w:r w:rsidRPr="000A1F3B">
              <w:rPr>
                <w:color w:val="auto"/>
                <w:sz w:val="24"/>
                <w:szCs w:val="24"/>
              </w:rPr>
              <w:t xml:space="preserve">I have spoken to her current team Manager who confirms that she is growing in confidence and is settling well. She covers the </w:t>
            </w:r>
            <w:r w:rsidR="00524C65" w:rsidRPr="000A1F3B">
              <w:rPr>
                <w:color w:val="auto"/>
                <w:sz w:val="24"/>
                <w:szCs w:val="24"/>
              </w:rPr>
              <w:t>Teams’</w:t>
            </w:r>
            <w:r w:rsidRPr="000A1F3B">
              <w:rPr>
                <w:color w:val="auto"/>
                <w:sz w:val="24"/>
                <w:szCs w:val="24"/>
              </w:rPr>
              <w:t xml:space="preserve"> Duty rota weekly which requires organisational skills and gathering information. The learner is also working with individuals on a 1 to 1 basis and with families. The learner  seeks advice appropriately when dealing with cases. She takes on board the advice provided  in supervision sessions  and is described as a team player. The learner works with an array of agencies  and is confident working in a </w:t>
            </w:r>
            <w:r w:rsidR="00524C65" w:rsidRPr="000A1F3B">
              <w:rPr>
                <w:color w:val="auto"/>
                <w:sz w:val="24"/>
                <w:szCs w:val="24"/>
              </w:rPr>
              <w:t>multi-agency</w:t>
            </w:r>
            <w:r w:rsidRPr="000A1F3B">
              <w:rPr>
                <w:color w:val="auto"/>
                <w:sz w:val="24"/>
                <w:szCs w:val="24"/>
              </w:rPr>
              <w:t xml:space="preserve"> arena. Her Manager said that this is a vast area of work and it will take time to gain experience in all aspects of the role. </w:t>
            </w:r>
          </w:p>
          <w:p w14:paraId="5F112644" w14:textId="2ADBBA06" w:rsidR="000A1F3B" w:rsidRPr="000A1F3B" w:rsidRDefault="000A1F3B" w:rsidP="000A1F3B">
            <w:pPr>
              <w:jc w:val="both"/>
              <w:rPr>
                <w:color w:val="auto"/>
                <w:sz w:val="24"/>
                <w:szCs w:val="24"/>
              </w:rPr>
            </w:pPr>
            <w:r w:rsidRPr="000A1F3B">
              <w:rPr>
                <w:color w:val="auto"/>
                <w:sz w:val="24"/>
                <w:szCs w:val="24"/>
              </w:rPr>
              <w:t xml:space="preserve">During the past year, the learner has attended </w:t>
            </w:r>
            <w:r w:rsidR="00524C65" w:rsidRPr="000A1F3B">
              <w:rPr>
                <w:color w:val="auto"/>
                <w:sz w:val="24"/>
                <w:szCs w:val="24"/>
              </w:rPr>
              <w:t>Collaborative</w:t>
            </w:r>
            <w:r w:rsidRPr="000A1F3B">
              <w:rPr>
                <w:color w:val="auto"/>
                <w:sz w:val="24"/>
                <w:szCs w:val="24"/>
              </w:rPr>
              <w:t xml:space="preserve"> Conversation training so as to develop her communication skills as well as training to help her get the best out of supervision sessions.  </w:t>
            </w:r>
          </w:p>
          <w:p w14:paraId="2FF5F192" w14:textId="6966E117" w:rsidR="000A1F3B" w:rsidRPr="000A1F3B" w:rsidRDefault="000A1F3B" w:rsidP="000A1F3B">
            <w:pPr>
              <w:jc w:val="both"/>
              <w:rPr>
                <w:color w:val="auto"/>
                <w:sz w:val="24"/>
                <w:szCs w:val="24"/>
              </w:rPr>
            </w:pPr>
            <w:r w:rsidRPr="000A1F3B">
              <w:rPr>
                <w:color w:val="auto"/>
                <w:sz w:val="24"/>
                <w:szCs w:val="24"/>
              </w:rPr>
              <w:t xml:space="preserve">The learner has been able to transfer and develop further the skills she had gained in her previous role in the Children and Families Team. In her new role, she has had the </w:t>
            </w:r>
            <w:r w:rsidR="00524C65" w:rsidRPr="000A1F3B">
              <w:rPr>
                <w:color w:val="auto"/>
                <w:sz w:val="24"/>
                <w:szCs w:val="24"/>
              </w:rPr>
              <w:t>opportunity</w:t>
            </w:r>
            <w:r w:rsidRPr="000A1F3B">
              <w:rPr>
                <w:color w:val="auto"/>
                <w:sz w:val="24"/>
                <w:szCs w:val="24"/>
              </w:rPr>
              <w:t xml:space="preserve"> to be mentored by colleagues in her new team and also  shadow them in their work. The learner has also been able to put into practise and develop her understanding of various Acts and policies e.g, Social Services and Wellbeing Act 2014 including Part 9 Ask and Act, the 2019 Wales Safeguarding procedures, the Mental </w:t>
            </w:r>
            <w:r w:rsidR="00524C65" w:rsidRPr="000A1F3B">
              <w:rPr>
                <w:color w:val="auto"/>
                <w:sz w:val="24"/>
                <w:szCs w:val="24"/>
              </w:rPr>
              <w:t>Capacity</w:t>
            </w:r>
            <w:r w:rsidRPr="000A1F3B">
              <w:rPr>
                <w:color w:val="auto"/>
                <w:sz w:val="24"/>
                <w:szCs w:val="24"/>
              </w:rPr>
              <w:t xml:space="preserve"> Act 2005 and the Social Care Wales Code of Practice.</w:t>
            </w:r>
          </w:p>
          <w:p w14:paraId="094132FA" w14:textId="51FA8B1F" w:rsidR="000A1F3B" w:rsidRPr="000A1F3B" w:rsidRDefault="000A1F3B" w:rsidP="000A1F3B">
            <w:pPr>
              <w:jc w:val="both"/>
              <w:rPr>
                <w:color w:val="auto"/>
                <w:sz w:val="24"/>
                <w:szCs w:val="24"/>
              </w:rPr>
            </w:pPr>
            <w:r w:rsidRPr="000A1F3B">
              <w:rPr>
                <w:color w:val="auto"/>
                <w:sz w:val="24"/>
                <w:szCs w:val="24"/>
              </w:rPr>
              <w:lastRenderedPageBreak/>
              <w:t xml:space="preserve"> In my observation of the learner with a father and teenage daughter, who was on the Child Protection Register, the learner demonstrated that she had planned for the session before hand, used appropriate body and eye contract. She also showed sensitivity and clarity in demonstrating to the family how far they had come in eight months by bringing down risks and in working with agencies. At the end of the session, the family gave me </w:t>
            </w:r>
            <w:r w:rsidR="00524C65" w:rsidRPr="000A1F3B">
              <w:rPr>
                <w:color w:val="auto"/>
                <w:sz w:val="24"/>
                <w:szCs w:val="24"/>
              </w:rPr>
              <w:t>positive</w:t>
            </w:r>
            <w:r w:rsidRPr="000A1F3B">
              <w:rPr>
                <w:color w:val="auto"/>
                <w:sz w:val="24"/>
                <w:szCs w:val="24"/>
              </w:rPr>
              <w:t xml:space="preserve"> feedback and said that the learner had been both supportive and open with them </w:t>
            </w:r>
            <w:r w:rsidR="00524C65" w:rsidRPr="000A1F3B">
              <w:rPr>
                <w:color w:val="auto"/>
                <w:sz w:val="24"/>
                <w:szCs w:val="24"/>
              </w:rPr>
              <w:t>through</w:t>
            </w:r>
            <w:r w:rsidRPr="000A1F3B">
              <w:rPr>
                <w:color w:val="auto"/>
                <w:sz w:val="24"/>
                <w:szCs w:val="24"/>
              </w:rPr>
              <w:t xml:space="preserve"> her </w:t>
            </w:r>
            <w:r w:rsidR="00524C65" w:rsidRPr="000A1F3B">
              <w:rPr>
                <w:color w:val="auto"/>
                <w:sz w:val="24"/>
                <w:szCs w:val="24"/>
              </w:rPr>
              <w:t>involvement</w:t>
            </w:r>
            <w:r w:rsidRPr="000A1F3B">
              <w:rPr>
                <w:color w:val="auto"/>
                <w:sz w:val="24"/>
                <w:szCs w:val="24"/>
              </w:rPr>
              <w:t xml:space="preserve"> with them as a family.</w:t>
            </w:r>
          </w:p>
          <w:p w14:paraId="254D587E" w14:textId="77777777" w:rsidR="000A1F3B" w:rsidRPr="000A1F3B" w:rsidRDefault="000A1F3B" w:rsidP="000A1F3B">
            <w:pPr>
              <w:jc w:val="both"/>
              <w:rPr>
                <w:color w:val="auto"/>
                <w:sz w:val="24"/>
                <w:szCs w:val="24"/>
              </w:rPr>
            </w:pPr>
          </w:p>
          <w:p w14:paraId="2348B20B" w14:textId="186D5126" w:rsidR="000A1F3B" w:rsidRPr="000A1F3B" w:rsidRDefault="000A1F3B" w:rsidP="000A1F3B">
            <w:pPr>
              <w:jc w:val="both"/>
              <w:rPr>
                <w:color w:val="auto"/>
                <w:sz w:val="24"/>
                <w:szCs w:val="24"/>
              </w:rPr>
            </w:pPr>
            <w:r w:rsidRPr="000A1F3B">
              <w:rPr>
                <w:color w:val="auto"/>
                <w:sz w:val="24"/>
                <w:szCs w:val="24"/>
              </w:rPr>
              <w:t>Moving forward, the learner has noted her wish to continue to co</w:t>
            </w:r>
            <w:r w:rsidR="00524C65">
              <w:rPr>
                <w:color w:val="auto"/>
                <w:sz w:val="24"/>
                <w:szCs w:val="24"/>
              </w:rPr>
              <w:t>-</w:t>
            </w:r>
            <w:r w:rsidRPr="000A1F3B">
              <w:rPr>
                <w:color w:val="auto"/>
                <w:sz w:val="24"/>
                <w:szCs w:val="24"/>
              </w:rPr>
              <w:t>work cases , shadow and be mentored by colleagues so as to further develop  her skills in assessments, knowledge and skills. Also, in  developing her confidence  and skills in the court arena.</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C530A65" w:rsidR="004923DA" w:rsidRPr="0025403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0A1F3B" w:rsidRPr="0025403B">
        <w:rPr>
          <w:bCs/>
          <w:sz w:val="24"/>
          <w:szCs w:val="24"/>
        </w:rPr>
        <w:t>Sian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C3E2AA9" w:rsidR="00390074" w:rsidRPr="0025403B"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0A1F3B" w:rsidRPr="0025403B">
        <w:rPr>
          <w:bCs/>
          <w:sz w:val="24"/>
          <w:szCs w:val="24"/>
        </w:rPr>
        <w:t>1604911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90EB282" w14:textId="5680F9F5" w:rsidR="000A1F3B" w:rsidRPr="0025403B" w:rsidRDefault="000A1F3B" w:rsidP="00FF7EBB">
      <w:pPr>
        <w:pBdr>
          <w:top w:val="single" w:sz="6" w:space="1" w:color="auto"/>
          <w:left w:val="single" w:sz="6" w:space="1" w:color="auto"/>
          <w:bottom w:val="single" w:sz="6" w:space="1" w:color="auto"/>
          <w:right w:val="single" w:sz="6" w:space="1" w:color="auto"/>
        </w:pBdr>
        <w:jc w:val="both"/>
        <w:rPr>
          <w:bCs/>
          <w:sz w:val="24"/>
          <w:szCs w:val="24"/>
        </w:rPr>
      </w:pPr>
      <w:r w:rsidRPr="0025403B">
        <w:rPr>
          <w:bCs/>
          <w:sz w:val="24"/>
          <w:szCs w:val="24"/>
        </w:rPr>
        <w:t xml:space="preserve">Ty’r Ficer </w:t>
      </w:r>
    </w:p>
    <w:p w14:paraId="40C10B7D" w14:textId="6D984D51" w:rsidR="000A1F3B" w:rsidRPr="0025403B" w:rsidRDefault="000A1F3B" w:rsidP="00FF7EBB">
      <w:pPr>
        <w:pBdr>
          <w:top w:val="single" w:sz="6" w:space="1" w:color="auto"/>
          <w:left w:val="single" w:sz="6" w:space="1" w:color="auto"/>
          <w:bottom w:val="single" w:sz="6" w:space="1" w:color="auto"/>
          <w:right w:val="single" w:sz="6" w:space="1" w:color="auto"/>
        </w:pBdr>
        <w:jc w:val="both"/>
        <w:rPr>
          <w:bCs/>
          <w:sz w:val="24"/>
          <w:szCs w:val="24"/>
        </w:rPr>
      </w:pPr>
      <w:r w:rsidRPr="0025403B">
        <w:rPr>
          <w:bCs/>
          <w:sz w:val="24"/>
          <w:szCs w:val="24"/>
        </w:rPr>
        <w:t xml:space="preserve">Ffordd Pencefn </w:t>
      </w:r>
    </w:p>
    <w:p w14:paraId="1A62A928" w14:textId="4097712C" w:rsidR="000A1F3B" w:rsidRPr="0025403B" w:rsidRDefault="000A1F3B" w:rsidP="00FF7EBB">
      <w:pPr>
        <w:pBdr>
          <w:top w:val="single" w:sz="6" w:space="1" w:color="auto"/>
          <w:left w:val="single" w:sz="6" w:space="1" w:color="auto"/>
          <w:bottom w:val="single" w:sz="6" w:space="1" w:color="auto"/>
          <w:right w:val="single" w:sz="6" w:space="1" w:color="auto"/>
        </w:pBdr>
        <w:jc w:val="both"/>
        <w:rPr>
          <w:bCs/>
          <w:sz w:val="24"/>
          <w:szCs w:val="24"/>
        </w:rPr>
      </w:pPr>
      <w:r w:rsidRPr="0025403B">
        <w:rPr>
          <w:bCs/>
          <w:sz w:val="24"/>
          <w:szCs w:val="24"/>
        </w:rPr>
        <w:t xml:space="preserve">Dolgellau </w:t>
      </w:r>
    </w:p>
    <w:p w14:paraId="2568F815" w14:textId="35FE45F7" w:rsidR="000A1F3B" w:rsidRPr="0025403B" w:rsidRDefault="000A1F3B" w:rsidP="00FF7EBB">
      <w:pPr>
        <w:pBdr>
          <w:top w:val="single" w:sz="6" w:space="1" w:color="auto"/>
          <w:left w:val="single" w:sz="6" w:space="1" w:color="auto"/>
          <w:bottom w:val="single" w:sz="6" w:space="1" w:color="auto"/>
          <w:right w:val="single" w:sz="6" w:space="1" w:color="auto"/>
        </w:pBdr>
        <w:jc w:val="both"/>
        <w:rPr>
          <w:bCs/>
          <w:sz w:val="24"/>
          <w:szCs w:val="24"/>
        </w:rPr>
      </w:pPr>
      <w:r w:rsidRPr="0025403B">
        <w:rPr>
          <w:bCs/>
          <w:sz w:val="24"/>
          <w:szCs w:val="24"/>
        </w:rPr>
        <w:t>Gwynedd</w:t>
      </w:r>
    </w:p>
    <w:p w14:paraId="7C162389" w14:textId="32FF51C3" w:rsidR="000A1F3B" w:rsidRPr="0025403B" w:rsidRDefault="000A1F3B" w:rsidP="00FF7EBB">
      <w:pPr>
        <w:pBdr>
          <w:top w:val="single" w:sz="6" w:space="1" w:color="auto"/>
          <w:left w:val="single" w:sz="6" w:space="1" w:color="auto"/>
          <w:bottom w:val="single" w:sz="6" w:space="1" w:color="auto"/>
          <w:right w:val="single" w:sz="6" w:space="1" w:color="auto"/>
        </w:pBdr>
        <w:jc w:val="both"/>
        <w:rPr>
          <w:bCs/>
          <w:sz w:val="24"/>
          <w:szCs w:val="24"/>
        </w:rPr>
      </w:pPr>
      <w:r w:rsidRPr="0025403B">
        <w:rPr>
          <w:bCs/>
          <w:sz w:val="24"/>
          <w:szCs w:val="24"/>
        </w:rPr>
        <w:t>LL402ER</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78EE84C" w:rsidR="004923DA" w:rsidRPr="0025403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7823FE">
        <w:rPr>
          <w:b/>
          <w:sz w:val="24"/>
          <w:szCs w:val="24"/>
        </w:rPr>
        <w:t xml:space="preserve"> </w:t>
      </w:r>
      <w:r w:rsidR="007823FE" w:rsidRPr="0025403B">
        <w:rPr>
          <w:bCs/>
          <w:sz w:val="24"/>
          <w:szCs w:val="24"/>
        </w:rPr>
        <w:t>07480812147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2C808A0" w:rsidR="004923DA" w:rsidRPr="0025403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823FE">
        <w:rPr>
          <w:b/>
          <w:sz w:val="24"/>
          <w:szCs w:val="24"/>
        </w:rPr>
        <w:t xml:space="preserve"> </w:t>
      </w:r>
      <w:r w:rsidR="007823FE" w:rsidRPr="0025403B">
        <w:rPr>
          <w:bCs/>
          <w:sz w:val="24"/>
          <w:szCs w:val="24"/>
        </w:rPr>
        <w:t>Sian.evans.10@outlook.com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8246BE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02476" w:rsidRPr="00702476">
        <w:rPr>
          <w:bCs/>
          <w:sz w:val="24"/>
          <w:szCs w:val="24"/>
        </w:rPr>
        <w:t>03.08.2020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2A6BFC1" w:rsidR="004923DA" w:rsidRPr="005E77B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E77B9">
        <w:rPr>
          <w:b/>
          <w:sz w:val="24"/>
          <w:szCs w:val="24"/>
        </w:rPr>
        <w:t xml:space="preserve"> </w:t>
      </w:r>
      <w:r w:rsidR="005E77B9" w:rsidRPr="005E77B9">
        <w:rPr>
          <w:bCs/>
          <w:sz w:val="24"/>
          <w:szCs w:val="24"/>
        </w:rPr>
        <w:t>24.08.2020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3E84E85" w14:textId="7008F7B7" w:rsidR="004923D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Agency </w:t>
      </w:r>
      <w:r w:rsidR="00B17FA0">
        <w:rPr>
          <w:b/>
          <w:sz w:val="24"/>
          <w:szCs w:val="24"/>
        </w:rPr>
        <w:t>Contact details:</w:t>
      </w:r>
      <w:r w:rsidR="00A761E4">
        <w:rPr>
          <w:b/>
          <w:sz w:val="24"/>
          <w:szCs w:val="24"/>
        </w:rPr>
        <w:t xml:space="preserve"> </w:t>
      </w:r>
      <w:r w:rsidR="003749BC" w:rsidRPr="003749BC">
        <w:rPr>
          <w:bCs/>
          <w:sz w:val="24"/>
          <w:szCs w:val="24"/>
        </w:rPr>
        <w:t>Gwynedd Council</w:t>
      </w:r>
    </w:p>
    <w:p w14:paraId="25C8ABF8" w14:textId="77777777" w:rsidR="00A761E4" w:rsidRDefault="00A761E4"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7FE20BA" w:rsidR="004923DA" w:rsidRPr="0014331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143310">
        <w:rPr>
          <w:b/>
          <w:sz w:val="24"/>
          <w:szCs w:val="24"/>
        </w:rPr>
        <w:t xml:space="preserve"> </w:t>
      </w:r>
      <w:r w:rsidR="003749BC">
        <w:rPr>
          <w:bCs/>
          <w:sz w:val="24"/>
          <w:szCs w:val="24"/>
        </w:rPr>
        <w:t>Lea Jones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55251A4" w14:textId="56D72478" w:rsidR="004923DA" w:rsidRDefault="003749BC"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Canolfan Dysgu </w:t>
      </w:r>
    </w:p>
    <w:p w14:paraId="6BACFF21" w14:textId="4A85B820" w:rsidR="003749BC" w:rsidRDefault="003749BC"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Caernarfon </w:t>
      </w:r>
    </w:p>
    <w:p w14:paraId="15AC8F72" w14:textId="7D260F95" w:rsidR="003749BC" w:rsidRDefault="003749BC" w:rsidP="00FF7EBB">
      <w:pPr>
        <w:pBdr>
          <w:top w:val="single" w:sz="6" w:space="1" w:color="auto"/>
          <w:left w:val="single" w:sz="6" w:space="1" w:color="auto"/>
          <w:bottom w:val="single" w:sz="6" w:space="1" w:color="auto"/>
          <w:right w:val="single" w:sz="6" w:space="1" w:color="auto"/>
        </w:pBdr>
        <w:jc w:val="both"/>
        <w:rPr>
          <w:b/>
          <w:sz w:val="24"/>
          <w:szCs w:val="24"/>
        </w:rPr>
      </w:pPr>
      <w:r>
        <w:rPr>
          <w:bCs/>
          <w:sz w:val="24"/>
          <w:szCs w:val="24"/>
        </w:rPr>
        <w:t xml:space="preserve">Gwynedd </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ADAAF4A" w:rsidR="004923DA" w:rsidRPr="00A761E4"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A761E4">
        <w:rPr>
          <w:b/>
          <w:sz w:val="24"/>
          <w:szCs w:val="24"/>
        </w:rPr>
        <w:t xml:space="preserve"> </w:t>
      </w:r>
      <w:r w:rsidR="003749BC">
        <w:rPr>
          <w:bCs/>
          <w:sz w:val="24"/>
          <w:szCs w:val="24"/>
        </w:rPr>
        <w:t>01341424588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CC4F152" w:rsidR="004923DA" w:rsidRPr="00524C65"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r w:rsidR="003749BC" w:rsidRPr="003749BC">
        <w:rPr>
          <w:bCs/>
          <w:sz w:val="24"/>
          <w:szCs w:val="24"/>
        </w:rPr>
        <w:t>LeaMerianJones@gwynedd.llyw.cymru</w:t>
      </w:r>
    </w:p>
    <w:p w14:paraId="1990A859" w14:textId="77777777" w:rsidR="00A761E4" w:rsidRDefault="00A761E4"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84DA7D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A5D1F">
        <w:rPr>
          <w:b/>
          <w:sz w:val="24"/>
          <w:szCs w:val="24"/>
        </w:rPr>
        <w:t>X</w:t>
      </w:r>
    </w:p>
    <w:p w14:paraId="2561E300" w14:textId="77777777" w:rsidR="00CA5D1F" w:rsidRDefault="00CA5D1F"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75DB214" w:rsidR="004923DA" w:rsidRPr="00CA5D1F"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CA5D1F">
        <w:rPr>
          <w:b/>
          <w:sz w:val="24"/>
          <w:szCs w:val="24"/>
        </w:rPr>
        <w:t xml:space="preserve"> </w:t>
      </w:r>
      <w:r w:rsidR="00CA5D1F" w:rsidRPr="00CA5D1F">
        <w:rPr>
          <w:bCs/>
          <w:sz w:val="24"/>
          <w:szCs w:val="24"/>
        </w:rPr>
        <w:t xml:space="preserve">Sera Llewelyn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151A2F8F" w:rsidR="004923DA" w:rsidRPr="00CA5D1F" w:rsidRDefault="00CA5D1F" w:rsidP="00FF7EBB">
      <w:pPr>
        <w:pBdr>
          <w:top w:val="single" w:sz="6" w:space="1" w:color="auto"/>
          <w:left w:val="single" w:sz="6" w:space="1" w:color="auto"/>
          <w:bottom w:val="single" w:sz="6" w:space="1" w:color="auto"/>
          <w:right w:val="single" w:sz="6" w:space="1" w:color="auto"/>
        </w:pBdr>
        <w:jc w:val="both"/>
        <w:rPr>
          <w:bCs/>
          <w:sz w:val="24"/>
          <w:szCs w:val="24"/>
        </w:rPr>
      </w:pPr>
      <w:r w:rsidRPr="00CA5D1F">
        <w:rPr>
          <w:bCs/>
          <w:sz w:val="24"/>
          <w:szCs w:val="24"/>
        </w:rPr>
        <w:t xml:space="preserve">Cae Penarlag </w:t>
      </w:r>
    </w:p>
    <w:p w14:paraId="7D6BF99F" w14:textId="41392448" w:rsidR="00CA5D1F" w:rsidRPr="00CA5D1F" w:rsidRDefault="00CA5D1F" w:rsidP="00FF7EBB">
      <w:pPr>
        <w:pBdr>
          <w:top w:val="single" w:sz="6" w:space="1" w:color="auto"/>
          <w:left w:val="single" w:sz="6" w:space="1" w:color="auto"/>
          <w:bottom w:val="single" w:sz="6" w:space="1" w:color="auto"/>
          <w:right w:val="single" w:sz="6" w:space="1" w:color="auto"/>
        </w:pBdr>
        <w:jc w:val="both"/>
        <w:rPr>
          <w:bCs/>
          <w:sz w:val="24"/>
          <w:szCs w:val="24"/>
        </w:rPr>
      </w:pPr>
      <w:r w:rsidRPr="00CA5D1F">
        <w:rPr>
          <w:bCs/>
          <w:sz w:val="24"/>
          <w:szCs w:val="24"/>
        </w:rPr>
        <w:t xml:space="preserve">Dolgellau </w:t>
      </w:r>
    </w:p>
    <w:p w14:paraId="3566EF14" w14:textId="0A60A036" w:rsidR="00CA5D1F" w:rsidRPr="00CA5D1F" w:rsidRDefault="00CA5D1F" w:rsidP="00FF7EBB">
      <w:pPr>
        <w:pBdr>
          <w:top w:val="single" w:sz="6" w:space="1" w:color="auto"/>
          <w:left w:val="single" w:sz="6" w:space="1" w:color="auto"/>
          <w:bottom w:val="single" w:sz="6" w:space="1" w:color="auto"/>
          <w:right w:val="single" w:sz="6" w:space="1" w:color="auto"/>
        </w:pBdr>
        <w:jc w:val="both"/>
        <w:rPr>
          <w:bCs/>
          <w:sz w:val="24"/>
          <w:szCs w:val="24"/>
        </w:rPr>
      </w:pPr>
      <w:r w:rsidRPr="00CA5D1F">
        <w:rPr>
          <w:bCs/>
          <w:sz w:val="24"/>
          <w:szCs w:val="24"/>
        </w:rPr>
        <w:t xml:space="preserve">Gwynedd </w:t>
      </w:r>
    </w:p>
    <w:p w14:paraId="6156A511" w14:textId="5D7A9ECA" w:rsidR="00CA5D1F" w:rsidRPr="00CA5D1F" w:rsidRDefault="00CA5D1F" w:rsidP="00FF7EBB">
      <w:pPr>
        <w:pBdr>
          <w:top w:val="single" w:sz="6" w:space="1" w:color="auto"/>
          <w:left w:val="single" w:sz="6" w:space="1" w:color="auto"/>
          <w:bottom w:val="single" w:sz="6" w:space="1" w:color="auto"/>
          <w:right w:val="single" w:sz="6" w:space="1" w:color="auto"/>
        </w:pBdr>
        <w:jc w:val="both"/>
        <w:rPr>
          <w:bCs/>
          <w:sz w:val="24"/>
          <w:szCs w:val="24"/>
        </w:rPr>
      </w:pPr>
      <w:r w:rsidRPr="00CA5D1F">
        <w:rPr>
          <w:bCs/>
          <w:sz w:val="24"/>
          <w:szCs w:val="24"/>
        </w:rPr>
        <w:t>LL202YB</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E309689" w:rsidR="004923DA" w:rsidRPr="00CA5D1F"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CA5D1F">
        <w:rPr>
          <w:b/>
          <w:sz w:val="24"/>
          <w:szCs w:val="24"/>
        </w:rPr>
        <w:t xml:space="preserve"> </w:t>
      </w:r>
      <w:r w:rsidR="00CA5D1F" w:rsidRPr="00CA5D1F">
        <w:rPr>
          <w:bCs/>
          <w:sz w:val="24"/>
          <w:szCs w:val="24"/>
        </w:rPr>
        <w:t>01341424588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65C2663" w:rsidR="004923DA" w:rsidRPr="00CA5D1F"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CA5D1F">
        <w:rPr>
          <w:b/>
          <w:sz w:val="24"/>
          <w:szCs w:val="24"/>
        </w:rPr>
        <w:t xml:space="preserve"> </w:t>
      </w:r>
      <w:r w:rsidR="00CA5D1F" w:rsidRPr="00CA5D1F">
        <w:rPr>
          <w:bCs/>
          <w:sz w:val="24"/>
          <w:szCs w:val="24"/>
        </w:rPr>
        <w:t>SeraAnnLlewelyn@gwynedd.llyw.cymru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F3675FC" w:rsidR="004923DA" w:rsidRPr="00CA5D1F" w:rsidRDefault="004923DA" w:rsidP="00FF7EBB">
            <w:pPr>
              <w:jc w:val="both"/>
              <w:rPr>
                <w:bCs/>
                <w:sz w:val="24"/>
                <w:szCs w:val="24"/>
              </w:rPr>
            </w:pPr>
            <w:r w:rsidRPr="008B28E7">
              <w:rPr>
                <w:b/>
                <w:sz w:val="24"/>
                <w:szCs w:val="24"/>
              </w:rPr>
              <w:t>Name:</w:t>
            </w:r>
            <w:r w:rsidR="00CA5D1F">
              <w:rPr>
                <w:b/>
                <w:sz w:val="24"/>
                <w:szCs w:val="24"/>
              </w:rPr>
              <w:t xml:space="preserve"> </w:t>
            </w:r>
            <w:r w:rsidR="00CA5D1F" w:rsidRPr="00CA5D1F">
              <w:rPr>
                <w:bCs/>
                <w:sz w:val="24"/>
                <w:szCs w:val="24"/>
              </w:rPr>
              <w:t xml:space="preserve">Sera Llewelyn </w:t>
            </w:r>
          </w:p>
          <w:p w14:paraId="4EF4A770" w14:textId="77777777" w:rsidR="004923DA" w:rsidRPr="00CA5D1F" w:rsidRDefault="004923DA" w:rsidP="00FF7EBB">
            <w:pPr>
              <w:jc w:val="both"/>
              <w:rPr>
                <w:bCs/>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2464D297" w14:textId="77777777" w:rsidR="00CA5D1F" w:rsidRPr="00CA5D1F" w:rsidRDefault="00CA5D1F" w:rsidP="00CA5D1F">
            <w:pPr>
              <w:jc w:val="both"/>
              <w:rPr>
                <w:bCs/>
                <w:sz w:val="24"/>
                <w:szCs w:val="24"/>
              </w:rPr>
            </w:pPr>
            <w:r w:rsidRPr="00CA5D1F">
              <w:rPr>
                <w:bCs/>
                <w:sz w:val="24"/>
                <w:szCs w:val="24"/>
              </w:rPr>
              <w:t xml:space="preserve">Cae Penarlag </w:t>
            </w:r>
          </w:p>
          <w:p w14:paraId="4AEFB808" w14:textId="77777777" w:rsidR="00CA5D1F" w:rsidRPr="00CA5D1F" w:rsidRDefault="00CA5D1F" w:rsidP="00CA5D1F">
            <w:pPr>
              <w:jc w:val="both"/>
              <w:rPr>
                <w:bCs/>
                <w:sz w:val="24"/>
                <w:szCs w:val="24"/>
              </w:rPr>
            </w:pPr>
            <w:r w:rsidRPr="00CA5D1F">
              <w:rPr>
                <w:bCs/>
                <w:sz w:val="24"/>
                <w:szCs w:val="24"/>
              </w:rPr>
              <w:t xml:space="preserve">Dolgellau </w:t>
            </w:r>
          </w:p>
          <w:p w14:paraId="6973E831" w14:textId="77777777" w:rsidR="00CA5D1F" w:rsidRPr="00CA5D1F" w:rsidRDefault="00CA5D1F" w:rsidP="00CA5D1F">
            <w:pPr>
              <w:jc w:val="both"/>
              <w:rPr>
                <w:bCs/>
                <w:sz w:val="24"/>
                <w:szCs w:val="24"/>
              </w:rPr>
            </w:pPr>
            <w:r w:rsidRPr="00CA5D1F">
              <w:rPr>
                <w:bCs/>
                <w:sz w:val="24"/>
                <w:szCs w:val="24"/>
              </w:rPr>
              <w:t xml:space="preserve">Gwynedd </w:t>
            </w:r>
          </w:p>
          <w:p w14:paraId="42BF3097" w14:textId="1E9F7F1D" w:rsidR="009D59C2" w:rsidRPr="00CA5D1F" w:rsidRDefault="00CA5D1F" w:rsidP="00CA5D1F">
            <w:pPr>
              <w:jc w:val="both"/>
              <w:rPr>
                <w:bCs/>
                <w:sz w:val="24"/>
                <w:szCs w:val="24"/>
              </w:rPr>
            </w:pPr>
            <w:r w:rsidRPr="00CA5D1F">
              <w:rPr>
                <w:bCs/>
                <w:sz w:val="24"/>
                <w:szCs w:val="24"/>
              </w:rPr>
              <w:t>LL202YB</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054954A9" w14:textId="77777777" w:rsidR="00CA5D1F" w:rsidRDefault="004923DA" w:rsidP="00FF7EBB">
            <w:pPr>
              <w:jc w:val="both"/>
              <w:rPr>
                <w:b/>
                <w:sz w:val="24"/>
                <w:szCs w:val="24"/>
              </w:rPr>
            </w:pPr>
            <w:r w:rsidRPr="008B28E7">
              <w:rPr>
                <w:b/>
                <w:sz w:val="24"/>
                <w:szCs w:val="24"/>
              </w:rPr>
              <w:t>Professional Qualification and date of qualification:</w:t>
            </w:r>
            <w:r w:rsidR="004B7624">
              <w:rPr>
                <w:b/>
                <w:sz w:val="24"/>
                <w:szCs w:val="24"/>
              </w:rPr>
              <w:t xml:space="preserve"> </w:t>
            </w:r>
          </w:p>
          <w:p w14:paraId="6E1CBC17" w14:textId="67DC30CF" w:rsidR="004923DA" w:rsidRPr="00CA5D1F" w:rsidRDefault="004B7624" w:rsidP="00FF7EBB">
            <w:pPr>
              <w:jc w:val="both"/>
              <w:rPr>
                <w:bCs/>
                <w:sz w:val="24"/>
                <w:szCs w:val="24"/>
              </w:rPr>
            </w:pPr>
            <w:r w:rsidRPr="00CA5D1F">
              <w:rPr>
                <w:bCs/>
                <w:sz w:val="24"/>
                <w:szCs w:val="24"/>
              </w:rPr>
              <w:t xml:space="preserve">BA History &amp; Sociology 1985 </w:t>
            </w:r>
          </w:p>
          <w:p w14:paraId="58DA3ED6" w14:textId="7EB7C80B" w:rsidR="004B7624" w:rsidRPr="00CA5D1F" w:rsidRDefault="004B7624" w:rsidP="00FF7EBB">
            <w:pPr>
              <w:jc w:val="both"/>
              <w:rPr>
                <w:bCs/>
                <w:sz w:val="24"/>
                <w:szCs w:val="24"/>
              </w:rPr>
            </w:pPr>
            <w:r w:rsidRPr="00CA5D1F">
              <w:rPr>
                <w:bCs/>
                <w:sz w:val="24"/>
                <w:szCs w:val="24"/>
              </w:rPr>
              <w:t>CQSW Swansea university 1988</w:t>
            </w:r>
          </w:p>
          <w:p w14:paraId="5F68A3CF" w14:textId="77777777" w:rsidR="004923DA" w:rsidRPr="00CA5D1F" w:rsidRDefault="004923DA" w:rsidP="00FF7EBB">
            <w:pPr>
              <w:jc w:val="both"/>
              <w:rPr>
                <w:bCs/>
                <w:sz w:val="24"/>
                <w:szCs w:val="24"/>
              </w:rPr>
            </w:pPr>
          </w:p>
          <w:p w14:paraId="4C6113F1" w14:textId="133BAF2C" w:rsidR="004923DA" w:rsidRDefault="009D59C2" w:rsidP="00FF7EBB">
            <w:pPr>
              <w:jc w:val="both"/>
              <w:rPr>
                <w:b/>
                <w:sz w:val="24"/>
                <w:szCs w:val="24"/>
              </w:rPr>
            </w:pPr>
            <w:r>
              <w:rPr>
                <w:b/>
                <w:sz w:val="24"/>
                <w:szCs w:val="24"/>
              </w:rPr>
              <w:t>T</w:t>
            </w:r>
            <w:r w:rsidR="004923DA" w:rsidRPr="008B28E7">
              <w:rPr>
                <w:b/>
                <w:sz w:val="24"/>
                <w:szCs w:val="24"/>
              </w:rPr>
              <w:t>elephone number</w:t>
            </w:r>
            <w:r w:rsidR="004B7624">
              <w:rPr>
                <w:b/>
                <w:sz w:val="24"/>
                <w:szCs w:val="24"/>
              </w:rPr>
              <w:t xml:space="preserve">: </w:t>
            </w:r>
            <w:r w:rsidR="004B7624" w:rsidRPr="00CA5D1F">
              <w:rPr>
                <w:bCs/>
                <w:sz w:val="24"/>
                <w:szCs w:val="24"/>
              </w:rPr>
              <w:t>01341 424 588</w:t>
            </w:r>
          </w:p>
          <w:p w14:paraId="0BB87919" w14:textId="548A11EF" w:rsidR="009D59C2" w:rsidRDefault="009D59C2" w:rsidP="00FF7EBB">
            <w:pPr>
              <w:jc w:val="both"/>
              <w:rPr>
                <w:b/>
                <w:sz w:val="24"/>
                <w:szCs w:val="24"/>
              </w:rPr>
            </w:pPr>
          </w:p>
          <w:p w14:paraId="4FDEE73F" w14:textId="3BD803FD" w:rsidR="009D59C2" w:rsidRPr="008B28E7" w:rsidRDefault="009D59C2" w:rsidP="00FF7EBB">
            <w:pPr>
              <w:jc w:val="both"/>
              <w:rPr>
                <w:b/>
                <w:sz w:val="24"/>
                <w:szCs w:val="24"/>
              </w:rPr>
            </w:pPr>
            <w:r>
              <w:rPr>
                <w:b/>
                <w:sz w:val="24"/>
                <w:szCs w:val="24"/>
              </w:rPr>
              <w:t>Email address:</w:t>
            </w:r>
            <w:r w:rsidR="00CA5D1F">
              <w:rPr>
                <w:b/>
                <w:sz w:val="24"/>
                <w:szCs w:val="24"/>
              </w:rPr>
              <w:t xml:space="preserve"> </w:t>
            </w:r>
            <w:r w:rsidR="00CA5D1F" w:rsidRPr="00CA5D1F">
              <w:rPr>
                <w:bCs/>
                <w:sz w:val="24"/>
                <w:szCs w:val="24"/>
              </w:rPr>
              <w:t>SeraAnnLlewelyn@gwynedd.llyw.cymru</w:t>
            </w:r>
          </w:p>
          <w:p w14:paraId="4346D2ED" w14:textId="77777777" w:rsidR="00B17FA0" w:rsidRPr="008B28E7" w:rsidRDefault="00B17FA0" w:rsidP="000E38C3">
            <w:pPr>
              <w:jc w:val="both"/>
              <w:rPr>
                <w:b/>
                <w:sz w:val="24"/>
                <w:szCs w:val="24"/>
              </w:rPr>
            </w:pPr>
          </w:p>
        </w:tc>
      </w:tr>
    </w:tbl>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9926E5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w:t>
      </w:r>
      <w:r w:rsidR="005C4F86">
        <w:rPr>
          <w:noProof/>
        </w:rPr>
        <w:drawing>
          <wp:inline distT="0" distB="0" distL="0" distR="0" wp14:anchorId="7328F74D" wp14:editId="244E712D">
            <wp:extent cx="1174375" cy="428579"/>
            <wp:effectExtent l="0" t="0" r="6985" b="0"/>
            <wp:docPr id="972578515" name="Picture 1" descr="A black line in a sh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78515" name="Picture 1" descr="A black line in a shape&#10;&#10;AI-generated content may be incorrect."/>
                    <pic:cNvPicPr/>
                  </pic:nvPicPr>
                  <pic:blipFill>
                    <a:blip r:embed="rId11"/>
                    <a:stretch>
                      <a:fillRect/>
                    </a:stretch>
                  </pic:blipFill>
                  <pic:spPr>
                    <a:xfrm>
                      <a:off x="0" y="0"/>
                      <a:ext cx="1224103" cy="446727"/>
                    </a:xfrm>
                    <a:prstGeom prst="rect">
                      <a:avLst/>
                    </a:prstGeom>
                  </pic:spPr>
                </pic:pic>
              </a:graphicData>
            </a:graphic>
          </wp:inline>
        </w:drawing>
      </w:r>
      <w:r>
        <w:rPr>
          <w:sz w:val="24"/>
          <w:szCs w:val="24"/>
        </w:rPr>
        <w:t xml:space="preserve">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8E1D6C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143310">
        <w:rPr>
          <w:sz w:val="24"/>
          <w:szCs w:val="24"/>
        </w:rPr>
        <w:t>22.02.26</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0E90301F" w14:textId="77777777" w:rsidR="003142BE" w:rsidRDefault="003142BE" w:rsidP="00FF7EBB">
      <w:pPr>
        <w:ind w:right="180"/>
        <w:jc w:val="both"/>
        <w:rPr>
          <w:b/>
          <w:sz w:val="24"/>
          <w:szCs w:val="24"/>
        </w:rPr>
      </w:pPr>
    </w:p>
    <w:p w14:paraId="353A5732" w14:textId="77777777" w:rsidR="003142BE" w:rsidRDefault="003142BE" w:rsidP="00FF7EBB">
      <w:pPr>
        <w:ind w:right="180"/>
        <w:jc w:val="both"/>
        <w:rPr>
          <w:b/>
          <w:sz w:val="24"/>
          <w:szCs w:val="24"/>
        </w:rPr>
      </w:pPr>
    </w:p>
    <w:p w14:paraId="3C9B7E42" w14:textId="77777777" w:rsidR="003142BE" w:rsidRDefault="003142BE" w:rsidP="00FF7EBB">
      <w:pPr>
        <w:ind w:right="180"/>
        <w:jc w:val="both"/>
        <w:rPr>
          <w:b/>
          <w:sz w:val="24"/>
          <w:szCs w:val="24"/>
        </w:rPr>
      </w:pPr>
    </w:p>
    <w:p w14:paraId="3892A3D6" w14:textId="77777777" w:rsidR="003142BE" w:rsidRDefault="003142BE" w:rsidP="00FF7EBB">
      <w:pPr>
        <w:ind w:right="180"/>
        <w:jc w:val="both"/>
        <w:rPr>
          <w:b/>
          <w:sz w:val="24"/>
          <w:szCs w:val="24"/>
        </w:rPr>
      </w:pPr>
    </w:p>
    <w:p w14:paraId="70483A5E" w14:textId="77777777" w:rsidR="003142BE" w:rsidRDefault="003142BE"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1DF41446"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791BE923" w14:textId="5219C41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w:t>
      </w:r>
      <w:r w:rsidR="00CD55B3">
        <w:rPr>
          <w:noProof/>
          <w:sz w:val="24"/>
          <w:szCs w:val="24"/>
        </w:rPr>
        <w:drawing>
          <wp:inline distT="0" distB="0" distL="0" distR="0" wp14:anchorId="08C39FF1" wp14:editId="1E0AF92C">
            <wp:extent cx="1086639" cy="762000"/>
            <wp:effectExtent l="0" t="0" r="0" b="0"/>
            <wp:docPr id="1275498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91005" cy="765061"/>
                    </a:xfrm>
                    <a:prstGeom prst="rect">
                      <a:avLst/>
                    </a:prstGeom>
                    <a:noFill/>
                  </pic:spPr>
                </pic:pic>
              </a:graphicData>
            </a:graphic>
          </wp:inline>
        </w:drawing>
      </w:r>
      <w:r w:rsidR="00B577D3">
        <w:rPr>
          <w:sz w:val="24"/>
          <w:szCs w:val="24"/>
        </w:rPr>
        <w:t xml:space="preserve">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F939B2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524C65">
        <w:rPr>
          <w:sz w:val="24"/>
          <w:szCs w:val="24"/>
        </w:rPr>
        <w:t>22.02.26</w:t>
      </w:r>
      <w:r>
        <w:rPr>
          <w:sz w:val="24"/>
          <w:szCs w:val="24"/>
        </w:rPr>
        <w:t xml:space="preserve">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0D9119B" w:rsidR="00335C41" w:rsidRPr="00D3203C" w:rsidRDefault="00335C41" w:rsidP="00335C41">
            <w:pPr>
              <w:ind w:right="180"/>
              <w:jc w:val="both"/>
              <w:rPr>
                <w:sz w:val="24"/>
                <w:szCs w:val="24"/>
              </w:rPr>
            </w:pPr>
            <w:r w:rsidRPr="00D3203C">
              <w:rPr>
                <w:sz w:val="24"/>
                <w:szCs w:val="24"/>
              </w:rPr>
              <w:t>Signed___</w:t>
            </w:r>
            <w:r w:rsidR="00CD55B3">
              <w:rPr>
                <w:noProof/>
                <w:sz w:val="24"/>
                <w:szCs w:val="24"/>
              </w:rPr>
              <w:drawing>
                <wp:inline distT="0" distB="0" distL="0" distR="0" wp14:anchorId="02C68D2C" wp14:editId="2C837B3F">
                  <wp:extent cx="1041362" cy="730250"/>
                  <wp:effectExtent l="0" t="0" r="6985" b="0"/>
                  <wp:docPr id="527629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44984" cy="732790"/>
                          </a:xfrm>
                          <a:prstGeom prst="rect">
                            <a:avLst/>
                          </a:prstGeom>
                          <a:noFill/>
                        </pic:spPr>
                      </pic:pic>
                    </a:graphicData>
                  </a:graphic>
                </wp:inline>
              </w:drawing>
            </w:r>
            <w:r w:rsidRPr="00D3203C">
              <w:rPr>
                <w:sz w:val="24"/>
                <w:szCs w:val="24"/>
              </w:rPr>
              <w:t>____ (Mentor)</w:t>
            </w:r>
          </w:p>
          <w:p w14:paraId="5D3F0767" w14:textId="77777777" w:rsidR="00335C41" w:rsidRPr="00D3203C" w:rsidRDefault="00335C41" w:rsidP="00335C41">
            <w:pPr>
              <w:ind w:right="180"/>
              <w:jc w:val="both"/>
              <w:rPr>
                <w:sz w:val="24"/>
                <w:szCs w:val="24"/>
              </w:rPr>
            </w:pPr>
          </w:p>
          <w:p w14:paraId="24E1B8A5" w14:textId="782D44D6" w:rsidR="00335C41" w:rsidRPr="00D3203C" w:rsidRDefault="00335C41" w:rsidP="00335C41">
            <w:pPr>
              <w:ind w:right="180"/>
              <w:jc w:val="both"/>
              <w:rPr>
                <w:sz w:val="24"/>
                <w:szCs w:val="24"/>
              </w:rPr>
            </w:pPr>
            <w:r w:rsidRPr="00D3203C">
              <w:rPr>
                <w:sz w:val="24"/>
                <w:szCs w:val="24"/>
              </w:rPr>
              <w:t>Date ___</w:t>
            </w:r>
            <w:r w:rsidR="005A4C02">
              <w:rPr>
                <w:sz w:val="24"/>
                <w:szCs w:val="24"/>
              </w:rPr>
              <w:t>22.02.26</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20E5F669" w14:textId="77777777" w:rsidR="007823FE" w:rsidRDefault="007823FE"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249699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 </w:t>
      </w:r>
      <w:r w:rsidR="009A5B3F">
        <w:rPr>
          <w:caps/>
          <w:sz w:val="24"/>
          <w:szCs w:val="24"/>
        </w:rPr>
        <w:t>heidi Rylance</w:t>
      </w:r>
    </w:p>
    <w:p w14:paraId="740BEF3A" w14:textId="77777777" w:rsidR="009A5B3F" w:rsidRDefault="004923DA"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9A5B3F" w:rsidRPr="00E1342F">
        <w:rPr>
          <w:noProof/>
          <w:lang w:val="cy-GB" w:eastAsia="cy-GB"/>
        </w:rPr>
        <w:drawing>
          <wp:inline distT="0" distB="0" distL="0" distR="0" wp14:anchorId="000A9E2C" wp14:editId="3351158D">
            <wp:extent cx="1134319" cy="361922"/>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68083" cy="372695"/>
                    </a:xfrm>
                    <a:prstGeom prst="rect">
                      <a:avLst/>
                    </a:prstGeom>
                    <a:noFill/>
                    <a:ln>
                      <a:noFill/>
                    </a:ln>
                  </pic:spPr>
                </pic:pic>
              </a:graphicData>
            </a:graphic>
          </wp:inline>
        </w:drawing>
      </w:r>
    </w:p>
    <w:p w14:paraId="57B2A00A" w14:textId="6348140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w:t>
      </w:r>
      <w:r w:rsidR="005A4C02">
        <w:rPr>
          <w:sz w:val="24"/>
          <w:szCs w:val="24"/>
        </w:rPr>
        <w:t>22.02.26</w:t>
      </w:r>
      <w:r w:rsidR="00B577D3" w:rsidRPr="00B577D3">
        <w:rPr>
          <w:sz w:val="24"/>
          <w:szCs w:val="24"/>
        </w:rPr>
        <w:t>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4DED9692" w14:textId="77777777" w:rsidR="00CD55B3" w:rsidRDefault="00CD55B3" w:rsidP="00FA41C7">
      <w:pPr>
        <w:overflowPunct/>
        <w:autoSpaceDE/>
        <w:autoSpaceDN/>
        <w:adjustRightInd/>
        <w:jc w:val="both"/>
        <w:textAlignment w:val="auto"/>
        <w:rPr>
          <w:color w:val="auto"/>
          <w:sz w:val="24"/>
          <w:szCs w:val="24"/>
          <w:lang w:val="en"/>
        </w:rPr>
      </w:pPr>
    </w:p>
    <w:p w14:paraId="07C4B2B7" w14:textId="77777777" w:rsidR="003142BE" w:rsidRDefault="003142BE" w:rsidP="00FA41C7">
      <w:pPr>
        <w:overflowPunct/>
        <w:autoSpaceDE/>
        <w:autoSpaceDN/>
        <w:adjustRightInd/>
        <w:jc w:val="both"/>
        <w:textAlignment w:val="auto"/>
        <w:rPr>
          <w:color w:val="auto"/>
          <w:sz w:val="24"/>
          <w:szCs w:val="24"/>
          <w:lang w:val="en"/>
        </w:rPr>
      </w:pPr>
    </w:p>
    <w:p w14:paraId="0C104F7D" w14:textId="77777777" w:rsidR="003142BE" w:rsidRDefault="003142BE" w:rsidP="00FA41C7">
      <w:pPr>
        <w:overflowPunct/>
        <w:autoSpaceDE/>
        <w:autoSpaceDN/>
        <w:adjustRightInd/>
        <w:jc w:val="both"/>
        <w:textAlignment w:val="auto"/>
        <w:rPr>
          <w:color w:val="auto"/>
          <w:sz w:val="24"/>
          <w:szCs w:val="24"/>
          <w:lang w:val="en"/>
        </w:rPr>
      </w:pPr>
    </w:p>
    <w:p w14:paraId="16E3328D" w14:textId="77777777" w:rsidR="003142BE" w:rsidRDefault="003142BE" w:rsidP="00FA41C7">
      <w:pPr>
        <w:overflowPunct/>
        <w:autoSpaceDE/>
        <w:autoSpaceDN/>
        <w:adjustRightInd/>
        <w:jc w:val="both"/>
        <w:textAlignment w:val="auto"/>
        <w:rPr>
          <w:color w:val="auto"/>
          <w:sz w:val="24"/>
          <w:szCs w:val="24"/>
          <w:lang w:val="en"/>
        </w:rPr>
      </w:pPr>
    </w:p>
    <w:p w14:paraId="7DBD3021" w14:textId="77777777" w:rsidR="003142BE" w:rsidRDefault="003142BE" w:rsidP="00FA41C7">
      <w:pPr>
        <w:overflowPunct/>
        <w:autoSpaceDE/>
        <w:autoSpaceDN/>
        <w:adjustRightInd/>
        <w:jc w:val="both"/>
        <w:textAlignment w:val="auto"/>
        <w:rPr>
          <w:color w:val="auto"/>
          <w:sz w:val="24"/>
          <w:szCs w:val="24"/>
          <w:lang w:val="en"/>
        </w:rPr>
      </w:pPr>
    </w:p>
    <w:p w14:paraId="4D9FE4A8" w14:textId="77777777" w:rsidR="003142BE" w:rsidRDefault="003142BE" w:rsidP="00FA41C7">
      <w:pPr>
        <w:overflowPunct/>
        <w:autoSpaceDE/>
        <w:autoSpaceDN/>
        <w:adjustRightInd/>
        <w:jc w:val="both"/>
        <w:textAlignment w:val="auto"/>
        <w:rPr>
          <w:color w:val="auto"/>
          <w:sz w:val="24"/>
          <w:szCs w:val="24"/>
          <w:lang w:val="en"/>
        </w:rPr>
      </w:pPr>
    </w:p>
    <w:p w14:paraId="34DAA48A" w14:textId="77777777" w:rsidR="003142BE" w:rsidRDefault="003142BE" w:rsidP="00FA41C7">
      <w:pPr>
        <w:overflowPunct/>
        <w:autoSpaceDE/>
        <w:autoSpaceDN/>
        <w:adjustRightInd/>
        <w:jc w:val="both"/>
        <w:textAlignment w:val="auto"/>
        <w:rPr>
          <w:color w:val="auto"/>
          <w:sz w:val="24"/>
          <w:szCs w:val="24"/>
          <w:lang w:val="en"/>
        </w:rPr>
      </w:pPr>
    </w:p>
    <w:p w14:paraId="37FAC7B0" w14:textId="77777777" w:rsidR="003142BE" w:rsidRDefault="003142BE" w:rsidP="00FA41C7">
      <w:pPr>
        <w:overflowPunct/>
        <w:autoSpaceDE/>
        <w:autoSpaceDN/>
        <w:adjustRightInd/>
        <w:jc w:val="both"/>
        <w:textAlignment w:val="auto"/>
        <w:rPr>
          <w:color w:val="auto"/>
          <w:sz w:val="24"/>
          <w:szCs w:val="24"/>
        </w:rPr>
      </w:pPr>
    </w:p>
    <w:p w14:paraId="1E3B323A" w14:textId="77777777" w:rsidR="00CD55B3" w:rsidRPr="008B28E7" w:rsidRDefault="00CD55B3"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690907C" w:rsidR="00D05A5D" w:rsidRPr="00DA5682" w:rsidRDefault="004916FC" w:rsidP="00CC14B6">
            <w:pPr>
              <w:rPr>
                <w:sz w:val="24"/>
                <w:szCs w:val="24"/>
              </w:rPr>
            </w:pPr>
            <w:r>
              <w:rPr>
                <w:sz w:val="24"/>
                <w:szCs w:val="24"/>
              </w:rPr>
              <w:t>Sian Evans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FAF88DB" w:rsidR="00D05A5D" w:rsidRPr="00DA5682" w:rsidRDefault="004916FC" w:rsidP="00CC14B6">
            <w:pPr>
              <w:rPr>
                <w:sz w:val="24"/>
                <w:szCs w:val="24"/>
              </w:rPr>
            </w:pPr>
            <w:r>
              <w:rPr>
                <w:sz w:val="24"/>
                <w:szCs w:val="24"/>
              </w:rPr>
              <w:t>Children Services Dwyfor/</w:t>
            </w:r>
            <w:r w:rsidR="003142BE">
              <w:rPr>
                <w:sz w:val="24"/>
                <w:szCs w:val="24"/>
              </w:rPr>
              <w:t>Meirionnydd</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67135E9" w:rsidR="00D05A5D" w:rsidRPr="00DA5682" w:rsidRDefault="004916FC" w:rsidP="00CC14B6">
            <w:pPr>
              <w:rPr>
                <w:sz w:val="24"/>
                <w:szCs w:val="24"/>
              </w:rPr>
            </w:pPr>
            <w:r>
              <w:rPr>
                <w:sz w:val="24"/>
                <w:szCs w:val="24"/>
              </w:rPr>
              <w:t xml:space="preserve">Sera Llewelyn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CC2129C" w:rsidR="00D05A5D" w:rsidRPr="00DA5682" w:rsidRDefault="004916FC" w:rsidP="00CC14B6">
            <w:pPr>
              <w:rPr>
                <w:sz w:val="24"/>
                <w:szCs w:val="24"/>
              </w:rPr>
            </w:pPr>
            <w:r>
              <w:rPr>
                <w:sz w:val="24"/>
                <w:szCs w:val="24"/>
              </w:rPr>
              <w:t>Heidi Rylance</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429C25DB" w:rsidR="00D05A5D" w:rsidRPr="00DA5682" w:rsidRDefault="00D05A5D" w:rsidP="00D05A5D">
      <w:pPr>
        <w:rPr>
          <w:sz w:val="24"/>
          <w:szCs w:val="24"/>
        </w:rPr>
      </w:pPr>
      <w:r w:rsidRPr="00DA5682">
        <w:rPr>
          <w:sz w:val="24"/>
          <w:szCs w:val="24"/>
        </w:rPr>
        <w:t>Signed:…</w:t>
      </w:r>
      <w:r w:rsidR="005C4F86" w:rsidRPr="005C4F86">
        <w:rPr>
          <w:noProof/>
        </w:rPr>
        <w:t xml:space="preserve"> </w:t>
      </w:r>
      <w:r w:rsidR="005C4F86">
        <w:rPr>
          <w:noProof/>
        </w:rPr>
        <w:drawing>
          <wp:inline distT="0" distB="0" distL="0" distR="0" wp14:anchorId="3806C478" wp14:editId="4C56D5DA">
            <wp:extent cx="896101" cy="327025"/>
            <wp:effectExtent l="0" t="0" r="0" b="0"/>
            <wp:docPr id="210692079" name="Picture 1" descr="A black line in a sh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78515" name="Picture 1" descr="A black line in a shape&#10;&#10;AI-generated content may be incorrect."/>
                    <pic:cNvPicPr/>
                  </pic:nvPicPr>
                  <pic:blipFill>
                    <a:blip r:embed="rId11"/>
                    <a:stretch>
                      <a:fillRect/>
                    </a:stretch>
                  </pic:blipFill>
                  <pic:spPr>
                    <a:xfrm>
                      <a:off x="0" y="0"/>
                      <a:ext cx="918119" cy="335060"/>
                    </a:xfrm>
                    <a:prstGeom prst="rect">
                      <a:avLst/>
                    </a:prstGeom>
                  </pic:spPr>
                </pic:pic>
              </a:graphicData>
            </a:graphic>
          </wp:inline>
        </w:drawing>
      </w:r>
      <w:r w:rsidRPr="00DA5682">
        <w:rPr>
          <w:sz w:val="24"/>
          <w:szCs w:val="24"/>
        </w:rPr>
        <w:t>……….. Print Name:…</w:t>
      </w:r>
      <w:r w:rsidR="004916FC">
        <w:rPr>
          <w:sz w:val="24"/>
          <w:szCs w:val="24"/>
        </w:rPr>
        <w:t>Sian Evans</w:t>
      </w:r>
      <w:r w:rsidRPr="00DA5682">
        <w:rPr>
          <w:sz w:val="24"/>
          <w:szCs w:val="24"/>
        </w:rPr>
        <w:t>……… Date:…</w:t>
      </w:r>
      <w:r w:rsidR="005A4C02">
        <w:rPr>
          <w:sz w:val="24"/>
          <w:szCs w:val="24"/>
        </w:rPr>
        <w:t>12.03.25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7E26B44" w:rsidR="00D05A5D" w:rsidRPr="00DA5682" w:rsidRDefault="00D05A5D" w:rsidP="00D05A5D">
      <w:pPr>
        <w:rPr>
          <w:sz w:val="24"/>
          <w:szCs w:val="24"/>
        </w:rPr>
      </w:pPr>
      <w:r w:rsidRPr="00DA5682">
        <w:rPr>
          <w:sz w:val="24"/>
          <w:szCs w:val="24"/>
        </w:rPr>
        <w:t>Signed:…</w:t>
      </w:r>
      <w:r w:rsidR="009A5B3F" w:rsidRPr="009A5B3F">
        <w:rPr>
          <w:noProof/>
          <w:lang w:val="cy-GB" w:eastAsia="cy-GB"/>
        </w:rPr>
        <w:t xml:space="preserve"> </w:t>
      </w:r>
      <w:r w:rsidR="009A5B3F" w:rsidRPr="00E1342F">
        <w:rPr>
          <w:noProof/>
          <w:lang w:val="cy-GB" w:eastAsia="cy-GB"/>
        </w:rPr>
        <w:drawing>
          <wp:inline distT="0" distB="0" distL="0" distR="0" wp14:anchorId="5352894E" wp14:editId="347ECBDF">
            <wp:extent cx="867720" cy="276860"/>
            <wp:effectExtent l="0" t="0" r="8890" b="8890"/>
            <wp:docPr id="104130438" name="Picture 104130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93727" cy="285158"/>
                    </a:xfrm>
                    <a:prstGeom prst="rect">
                      <a:avLst/>
                    </a:prstGeom>
                    <a:noFill/>
                    <a:ln>
                      <a:noFill/>
                    </a:ln>
                  </pic:spPr>
                </pic:pic>
              </a:graphicData>
            </a:graphic>
          </wp:inline>
        </w:drawing>
      </w:r>
      <w:r w:rsidRPr="00DA5682">
        <w:rPr>
          <w:sz w:val="24"/>
          <w:szCs w:val="24"/>
        </w:rPr>
        <w:t xml:space="preserve"> Print Name:……</w:t>
      </w:r>
      <w:r w:rsidR="004916FC">
        <w:rPr>
          <w:sz w:val="24"/>
          <w:szCs w:val="24"/>
        </w:rPr>
        <w:t>Heidi Rylance</w:t>
      </w:r>
      <w:r w:rsidRPr="00DA5682">
        <w:rPr>
          <w:sz w:val="24"/>
          <w:szCs w:val="24"/>
        </w:rPr>
        <w:t>…….Date:…</w:t>
      </w:r>
      <w:r w:rsidR="005A4C02">
        <w:rPr>
          <w:sz w:val="24"/>
          <w:szCs w:val="24"/>
        </w:rPr>
        <w:t>12.03.25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4C0C52FF" w:rsidR="00D05A5D" w:rsidRPr="00DA5682" w:rsidRDefault="00D05A5D" w:rsidP="00D05A5D">
      <w:pPr>
        <w:rPr>
          <w:sz w:val="24"/>
          <w:szCs w:val="24"/>
        </w:rPr>
      </w:pPr>
      <w:r w:rsidRPr="00DA5682">
        <w:rPr>
          <w:sz w:val="24"/>
          <w:szCs w:val="24"/>
        </w:rPr>
        <w:t>Signed:…</w:t>
      </w:r>
      <w:r w:rsidR="00CD55B3">
        <w:rPr>
          <w:noProof/>
          <w:sz w:val="24"/>
          <w:szCs w:val="24"/>
        </w:rPr>
        <w:drawing>
          <wp:inline distT="0" distB="0" distL="0" distR="0" wp14:anchorId="5CDE65A2" wp14:editId="27F346A6">
            <wp:extent cx="869950" cy="610048"/>
            <wp:effectExtent l="0" t="0" r="6350" b="0"/>
            <wp:docPr id="1178788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76814" cy="614862"/>
                    </a:xfrm>
                    <a:prstGeom prst="rect">
                      <a:avLst/>
                    </a:prstGeom>
                    <a:noFill/>
                  </pic:spPr>
                </pic:pic>
              </a:graphicData>
            </a:graphic>
          </wp:inline>
        </w:drawing>
      </w:r>
      <w:r w:rsidRPr="00DA5682">
        <w:rPr>
          <w:sz w:val="24"/>
          <w:szCs w:val="24"/>
        </w:rPr>
        <w:t>.. Print Name:…</w:t>
      </w:r>
      <w:r w:rsidR="00CD55B3">
        <w:rPr>
          <w:sz w:val="24"/>
          <w:szCs w:val="24"/>
        </w:rPr>
        <w:t>Sera Llewelyn</w:t>
      </w:r>
      <w:r w:rsidRPr="00DA5682">
        <w:rPr>
          <w:sz w:val="24"/>
          <w:szCs w:val="24"/>
        </w:rPr>
        <w:t>…….Date:…</w:t>
      </w:r>
      <w:r w:rsidR="005A4C02">
        <w:rPr>
          <w:sz w:val="24"/>
          <w:szCs w:val="24"/>
        </w:rPr>
        <w:t>12.03.25</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8DA9E" w14:textId="77777777" w:rsidR="0012023B" w:rsidRDefault="0012023B">
      <w:r>
        <w:separator/>
      </w:r>
    </w:p>
  </w:endnote>
  <w:endnote w:type="continuationSeparator" w:id="0">
    <w:p w14:paraId="1FF180D2" w14:textId="77777777" w:rsidR="0012023B" w:rsidRDefault="00120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0CD45" w14:textId="77777777" w:rsidR="0012023B" w:rsidRDefault="0012023B">
      <w:r>
        <w:separator/>
      </w:r>
    </w:p>
  </w:footnote>
  <w:footnote w:type="continuationSeparator" w:id="0">
    <w:p w14:paraId="076A9CE1" w14:textId="77777777" w:rsidR="0012023B" w:rsidRDefault="001202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407E"/>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F3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23B"/>
    <w:rsid w:val="00130119"/>
    <w:rsid w:val="00132812"/>
    <w:rsid w:val="001347F8"/>
    <w:rsid w:val="001359EE"/>
    <w:rsid w:val="00137BB5"/>
    <w:rsid w:val="00137E05"/>
    <w:rsid w:val="00143310"/>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48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03B"/>
    <w:rsid w:val="00260663"/>
    <w:rsid w:val="002657E9"/>
    <w:rsid w:val="0026665E"/>
    <w:rsid w:val="0027147E"/>
    <w:rsid w:val="002761F4"/>
    <w:rsid w:val="002775E1"/>
    <w:rsid w:val="00277979"/>
    <w:rsid w:val="00291ADD"/>
    <w:rsid w:val="002920DF"/>
    <w:rsid w:val="00292F3D"/>
    <w:rsid w:val="00295CA1"/>
    <w:rsid w:val="00297BBE"/>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2BE"/>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49BC"/>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881"/>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6FC"/>
    <w:rsid w:val="0049196A"/>
    <w:rsid w:val="004923DA"/>
    <w:rsid w:val="00492EEB"/>
    <w:rsid w:val="00493434"/>
    <w:rsid w:val="004968E2"/>
    <w:rsid w:val="004A2A49"/>
    <w:rsid w:val="004A5A64"/>
    <w:rsid w:val="004A6B8E"/>
    <w:rsid w:val="004B5553"/>
    <w:rsid w:val="004B600B"/>
    <w:rsid w:val="004B6822"/>
    <w:rsid w:val="004B69F6"/>
    <w:rsid w:val="004B7624"/>
    <w:rsid w:val="004B773F"/>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4C65"/>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4C02"/>
    <w:rsid w:val="005A545C"/>
    <w:rsid w:val="005B271A"/>
    <w:rsid w:val="005B3A2D"/>
    <w:rsid w:val="005B6216"/>
    <w:rsid w:val="005C1567"/>
    <w:rsid w:val="005C28D3"/>
    <w:rsid w:val="005C4F86"/>
    <w:rsid w:val="005C6CE5"/>
    <w:rsid w:val="005D3F07"/>
    <w:rsid w:val="005D4A1E"/>
    <w:rsid w:val="005D4F72"/>
    <w:rsid w:val="005E13EA"/>
    <w:rsid w:val="005E17F1"/>
    <w:rsid w:val="005E77B9"/>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7BE5"/>
    <w:rsid w:val="006D18A3"/>
    <w:rsid w:val="006D5970"/>
    <w:rsid w:val="006E481E"/>
    <w:rsid w:val="006E795F"/>
    <w:rsid w:val="006F0862"/>
    <w:rsid w:val="006F1438"/>
    <w:rsid w:val="006F2A9E"/>
    <w:rsid w:val="006F5ED3"/>
    <w:rsid w:val="00700249"/>
    <w:rsid w:val="00702476"/>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3225"/>
    <w:rsid w:val="007544FC"/>
    <w:rsid w:val="00755427"/>
    <w:rsid w:val="00756548"/>
    <w:rsid w:val="0075673A"/>
    <w:rsid w:val="0075704F"/>
    <w:rsid w:val="00763B2D"/>
    <w:rsid w:val="00764C84"/>
    <w:rsid w:val="007710AD"/>
    <w:rsid w:val="007726B1"/>
    <w:rsid w:val="00772924"/>
    <w:rsid w:val="00776270"/>
    <w:rsid w:val="0078112D"/>
    <w:rsid w:val="007823FE"/>
    <w:rsid w:val="007872F2"/>
    <w:rsid w:val="007873F9"/>
    <w:rsid w:val="007908E0"/>
    <w:rsid w:val="00793EB3"/>
    <w:rsid w:val="00794205"/>
    <w:rsid w:val="0079422A"/>
    <w:rsid w:val="007A1F6A"/>
    <w:rsid w:val="007A628F"/>
    <w:rsid w:val="007B0DE3"/>
    <w:rsid w:val="007B1BFD"/>
    <w:rsid w:val="007B7191"/>
    <w:rsid w:val="007C1D94"/>
    <w:rsid w:val="007C36C0"/>
    <w:rsid w:val="007C556F"/>
    <w:rsid w:val="007C5ABE"/>
    <w:rsid w:val="007C6A87"/>
    <w:rsid w:val="007D0A07"/>
    <w:rsid w:val="007D0F11"/>
    <w:rsid w:val="007D133D"/>
    <w:rsid w:val="007D3EB4"/>
    <w:rsid w:val="007D3F16"/>
    <w:rsid w:val="007F10BD"/>
    <w:rsid w:val="007F312E"/>
    <w:rsid w:val="007F3F7E"/>
    <w:rsid w:val="007F4BA4"/>
    <w:rsid w:val="008103A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24F"/>
    <w:rsid w:val="008C7770"/>
    <w:rsid w:val="008C79C7"/>
    <w:rsid w:val="008D03B0"/>
    <w:rsid w:val="008D2150"/>
    <w:rsid w:val="008D5813"/>
    <w:rsid w:val="008D5999"/>
    <w:rsid w:val="008D634E"/>
    <w:rsid w:val="008D778A"/>
    <w:rsid w:val="008D78C9"/>
    <w:rsid w:val="008D7BF4"/>
    <w:rsid w:val="008E3195"/>
    <w:rsid w:val="008E5A35"/>
    <w:rsid w:val="008F127E"/>
    <w:rsid w:val="008F32D9"/>
    <w:rsid w:val="00902A65"/>
    <w:rsid w:val="00903932"/>
    <w:rsid w:val="00903D7F"/>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1CB"/>
    <w:rsid w:val="00991FDA"/>
    <w:rsid w:val="00992ACA"/>
    <w:rsid w:val="009962F8"/>
    <w:rsid w:val="009A5B3F"/>
    <w:rsid w:val="009A5F3B"/>
    <w:rsid w:val="009A5F79"/>
    <w:rsid w:val="009A6F87"/>
    <w:rsid w:val="009B0B61"/>
    <w:rsid w:val="009B28C0"/>
    <w:rsid w:val="009B3178"/>
    <w:rsid w:val="009B3E46"/>
    <w:rsid w:val="009B7136"/>
    <w:rsid w:val="009B76A0"/>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3FE9"/>
    <w:rsid w:val="00A652F6"/>
    <w:rsid w:val="00A65861"/>
    <w:rsid w:val="00A732EA"/>
    <w:rsid w:val="00A7489E"/>
    <w:rsid w:val="00A761E4"/>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3DD9"/>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8D7"/>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D1F"/>
    <w:rsid w:val="00CA7E6A"/>
    <w:rsid w:val="00CB258E"/>
    <w:rsid w:val="00CB3C8F"/>
    <w:rsid w:val="00CC02F1"/>
    <w:rsid w:val="00CC1122"/>
    <w:rsid w:val="00CC11A6"/>
    <w:rsid w:val="00CC135E"/>
    <w:rsid w:val="00CC7226"/>
    <w:rsid w:val="00CD0735"/>
    <w:rsid w:val="00CD45E3"/>
    <w:rsid w:val="00CD4771"/>
    <w:rsid w:val="00CD5089"/>
    <w:rsid w:val="00CD55B3"/>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3786"/>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BA2"/>
    <w:rsid w:val="00F22AC5"/>
    <w:rsid w:val="00F22C3F"/>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e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21</Pages>
  <Words>4238</Words>
  <Characters>27380</Characters>
  <Application>Microsoft Office Word</Application>
  <DocSecurity>0</DocSecurity>
  <Lines>684</Lines>
  <Paragraphs>295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Louise Evans (OEDOLION)</cp:lastModifiedBy>
  <cp:revision>8</cp:revision>
  <cp:lastPrinted>2020-02-11T19:20:00Z</cp:lastPrinted>
  <dcterms:created xsi:type="dcterms:W3CDTF">2026-02-23T21:02:00Z</dcterms:created>
  <dcterms:modified xsi:type="dcterms:W3CDTF">2026-02-24T16:15:00Z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