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2FB5D" w14:textId="77777777" w:rsidR="003D36DC" w:rsidRDefault="003D36DC" w:rsidP="00F83A54">
      <w:pPr>
        <w:pStyle w:val="NoSpacing"/>
        <w:rPr>
          <w:lang w:val="en-GB"/>
        </w:rPr>
      </w:pPr>
    </w:p>
    <w:p w14:paraId="2022054A" w14:textId="77777777" w:rsidR="003D36DC" w:rsidRDefault="003D36DC">
      <w:pPr>
        <w:spacing w:line="360" w:lineRule="auto"/>
        <w:jc w:val="center"/>
        <w:rPr>
          <w:rFonts w:ascii="Times New Roman" w:eastAsia="Times New Roman" w:hAnsi="Times New Roman" w:cs="Times New Roman"/>
          <w:b/>
          <w:sz w:val="32"/>
          <w:szCs w:val="32"/>
          <w:lang w:val="en-GB"/>
        </w:rPr>
      </w:pPr>
    </w:p>
    <w:p w14:paraId="5431ADF1" w14:textId="77777777" w:rsidR="003D36DC" w:rsidRDefault="003D36DC">
      <w:pPr>
        <w:spacing w:line="360" w:lineRule="auto"/>
        <w:jc w:val="center"/>
        <w:rPr>
          <w:rFonts w:ascii="Times New Roman" w:eastAsia="Times New Roman" w:hAnsi="Times New Roman" w:cs="Times New Roman"/>
          <w:b/>
          <w:sz w:val="32"/>
          <w:szCs w:val="32"/>
          <w:lang w:val="en-GB"/>
        </w:rPr>
      </w:pPr>
    </w:p>
    <w:p w14:paraId="10EACA06" w14:textId="77777777" w:rsidR="003D36DC" w:rsidRDefault="003D36DC">
      <w:pPr>
        <w:spacing w:line="360" w:lineRule="auto"/>
        <w:jc w:val="center"/>
        <w:rPr>
          <w:rFonts w:ascii="Times New Roman" w:eastAsia="Times New Roman" w:hAnsi="Times New Roman" w:cs="Times New Roman"/>
          <w:b/>
          <w:sz w:val="32"/>
          <w:szCs w:val="32"/>
          <w:lang w:val="en-GB"/>
        </w:rPr>
      </w:pPr>
    </w:p>
    <w:p w14:paraId="1A5508FF" w14:textId="77777777" w:rsidR="003D36DC" w:rsidRDefault="003D36DC">
      <w:pPr>
        <w:spacing w:line="360" w:lineRule="auto"/>
        <w:jc w:val="center"/>
        <w:rPr>
          <w:rFonts w:ascii="Times New Roman" w:eastAsia="Times New Roman" w:hAnsi="Times New Roman" w:cs="Times New Roman"/>
          <w:b/>
          <w:sz w:val="32"/>
          <w:szCs w:val="32"/>
          <w:lang w:val="en-GB"/>
        </w:rPr>
      </w:pPr>
    </w:p>
    <w:p w14:paraId="4B46D6AF" w14:textId="77777777" w:rsidR="003D36DC" w:rsidRDefault="003D36DC">
      <w:pPr>
        <w:spacing w:line="360" w:lineRule="auto"/>
        <w:jc w:val="center"/>
        <w:rPr>
          <w:rFonts w:ascii="Times New Roman" w:eastAsia="Times New Roman" w:hAnsi="Times New Roman" w:cs="Times New Roman"/>
          <w:b/>
          <w:sz w:val="32"/>
          <w:szCs w:val="32"/>
          <w:lang w:val="en-GB"/>
        </w:rPr>
      </w:pPr>
    </w:p>
    <w:p w14:paraId="77A6CC51" w14:textId="77777777" w:rsidR="003D36DC" w:rsidRDefault="003D36DC">
      <w:pPr>
        <w:spacing w:line="360" w:lineRule="auto"/>
        <w:jc w:val="center"/>
        <w:rPr>
          <w:rFonts w:ascii="Times New Roman" w:eastAsia="Times New Roman" w:hAnsi="Times New Roman" w:cs="Times New Roman"/>
          <w:b/>
          <w:sz w:val="32"/>
          <w:szCs w:val="32"/>
          <w:lang w:val="en-GB"/>
        </w:rPr>
      </w:pPr>
    </w:p>
    <w:p w14:paraId="54F929F9" w14:textId="5868BFC3" w:rsidR="00FA7FCC" w:rsidRDefault="004E7B2A">
      <w:pPr>
        <w:spacing w:line="360" w:lineRule="auto"/>
        <w:jc w:val="center"/>
        <w:rPr>
          <w:rFonts w:ascii="Times New Roman" w:eastAsia="Times New Roman" w:hAnsi="Times New Roman" w:cs="Times New Roman"/>
          <w:b/>
          <w:sz w:val="32"/>
          <w:szCs w:val="32"/>
          <w:lang w:val="en-GB"/>
        </w:rPr>
      </w:pPr>
      <w:r w:rsidRPr="004E7B2A">
        <w:rPr>
          <w:rFonts w:ascii="Times New Roman" w:eastAsia="Times New Roman" w:hAnsi="Times New Roman" w:cs="Times New Roman"/>
          <w:b/>
          <w:sz w:val="32"/>
          <w:szCs w:val="32"/>
          <w:lang w:val="en-GB"/>
        </w:rPr>
        <w:t>Assignment 2 – Reflective Report</w:t>
      </w:r>
    </w:p>
    <w:p w14:paraId="45917DB2" w14:textId="77777777" w:rsidR="00970C4B" w:rsidRDefault="00970C4B">
      <w:pPr>
        <w:spacing w:line="360" w:lineRule="auto"/>
        <w:jc w:val="center"/>
        <w:rPr>
          <w:rFonts w:ascii="Times New Roman" w:eastAsia="Times New Roman" w:hAnsi="Times New Roman" w:cs="Times New Roman"/>
          <w:b/>
          <w:sz w:val="32"/>
          <w:szCs w:val="32"/>
          <w:lang w:val="en-GB"/>
        </w:rPr>
      </w:pPr>
    </w:p>
    <w:p w14:paraId="1E9EB795" w14:textId="77777777" w:rsidR="00970C4B" w:rsidRDefault="00970C4B" w:rsidP="00970C4B">
      <w:pPr>
        <w:spacing w:line="360" w:lineRule="auto"/>
        <w:rPr>
          <w:rFonts w:ascii="Times New Roman" w:eastAsia="Times New Roman" w:hAnsi="Times New Roman" w:cs="Times New Roman"/>
          <w:bCs/>
          <w:i/>
          <w:sz w:val="24"/>
          <w:szCs w:val="24"/>
          <w:lang w:val="en-GB"/>
        </w:rPr>
      </w:pPr>
      <w:r>
        <w:rPr>
          <w:rFonts w:ascii="Times New Roman" w:eastAsia="Times New Roman" w:hAnsi="Times New Roman" w:cs="Times New Roman"/>
          <w:b/>
          <w:i/>
          <w:sz w:val="24"/>
          <w:szCs w:val="24"/>
          <w:lang w:val="en-GB"/>
        </w:rPr>
        <w:t xml:space="preserve">                                       </w:t>
      </w:r>
      <w:r w:rsidRPr="00690D47">
        <w:rPr>
          <w:rFonts w:ascii="Times New Roman" w:eastAsia="Times New Roman" w:hAnsi="Times New Roman" w:cs="Times New Roman"/>
          <w:b/>
          <w:i/>
          <w:sz w:val="24"/>
          <w:szCs w:val="24"/>
          <w:lang w:val="en-GB"/>
        </w:rPr>
        <w:t>Student’s name:</w:t>
      </w:r>
      <w:r>
        <w:rPr>
          <w:rFonts w:ascii="Times New Roman" w:eastAsia="Times New Roman" w:hAnsi="Times New Roman" w:cs="Times New Roman"/>
          <w:b/>
          <w:i/>
          <w:sz w:val="24"/>
          <w:szCs w:val="24"/>
          <w:lang w:val="en-GB"/>
        </w:rPr>
        <w:t xml:space="preserve"> </w:t>
      </w:r>
      <w:r w:rsidRPr="008C3D35">
        <w:rPr>
          <w:rFonts w:ascii="Times New Roman" w:eastAsia="Times New Roman" w:hAnsi="Times New Roman" w:cs="Times New Roman"/>
          <w:bCs/>
          <w:i/>
          <w:sz w:val="24"/>
          <w:szCs w:val="24"/>
          <w:lang w:val="en-GB"/>
        </w:rPr>
        <w:t>Dorin Barban</w:t>
      </w:r>
    </w:p>
    <w:p w14:paraId="49F59230" w14:textId="77777777" w:rsidR="00970C4B" w:rsidRPr="00312D62" w:rsidRDefault="00970C4B" w:rsidP="00970C4B">
      <w:pPr>
        <w:spacing w:line="360" w:lineRule="auto"/>
        <w:rPr>
          <w:rFonts w:ascii="Times New Roman" w:eastAsia="Times New Roman" w:hAnsi="Times New Roman" w:cs="Times New Roman"/>
          <w:b/>
          <w:i/>
          <w:sz w:val="24"/>
          <w:szCs w:val="24"/>
          <w:lang w:val="en-GB"/>
        </w:rPr>
      </w:pPr>
      <w:r w:rsidRPr="00312D62">
        <w:rPr>
          <w:rFonts w:ascii="Times New Roman" w:eastAsia="Times New Roman" w:hAnsi="Times New Roman" w:cs="Times New Roman"/>
          <w:b/>
          <w:i/>
          <w:sz w:val="24"/>
          <w:szCs w:val="24"/>
          <w:lang w:val="en-GB"/>
        </w:rPr>
        <w:t xml:space="preserve">                                          </w:t>
      </w:r>
      <w:r>
        <w:rPr>
          <w:rFonts w:ascii="Times New Roman" w:eastAsia="Times New Roman" w:hAnsi="Times New Roman" w:cs="Times New Roman"/>
          <w:b/>
          <w:i/>
          <w:sz w:val="24"/>
          <w:szCs w:val="24"/>
          <w:lang w:val="en-GB"/>
        </w:rPr>
        <w:t xml:space="preserve">   </w:t>
      </w:r>
      <w:r w:rsidRPr="00312D62">
        <w:rPr>
          <w:rFonts w:ascii="Times New Roman" w:eastAsia="Times New Roman" w:hAnsi="Times New Roman" w:cs="Times New Roman"/>
          <w:b/>
          <w:i/>
          <w:sz w:val="24"/>
          <w:szCs w:val="24"/>
          <w:lang w:val="en-GB"/>
        </w:rPr>
        <w:t>Programme:</w:t>
      </w:r>
      <w:r w:rsidRPr="00312D62">
        <w:rPr>
          <w:rFonts w:ascii="Times New Roman" w:hAnsi="Times New Roman" w:cs="Times New Roman"/>
          <w:bCs/>
          <w:i/>
          <w:iCs/>
          <w:sz w:val="36"/>
          <w:szCs w:val="36"/>
          <w:lang w:val="en-GB"/>
        </w:rPr>
        <w:t xml:space="preserve"> </w:t>
      </w:r>
      <w:r w:rsidRPr="00312D62">
        <w:rPr>
          <w:rFonts w:ascii="Times New Roman" w:hAnsi="Times New Roman" w:cs="Times New Roman"/>
          <w:bCs/>
          <w:i/>
          <w:iCs/>
          <w:sz w:val="24"/>
          <w:szCs w:val="24"/>
          <w:lang w:val="en-GB"/>
        </w:rPr>
        <w:t>BA Business Management</w:t>
      </w:r>
    </w:p>
    <w:p w14:paraId="6CF62B14" w14:textId="77777777" w:rsidR="00970C4B" w:rsidRPr="00690D47" w:rsidRDefault="00970C4B" w:rsidP="00970C4B">
      <w:pPr>
        <w:spacing w:line="360" w:lineRule="auto"/>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                                           </w:t>
      </w:r>
      <w:r w:rsidRPr="00690D47">
        <w:rPr>
          <w:rFonts w:ascii="Times New Roman" w:eastAsia="Times New Roman" w:hAnsi="Times New Roman" w:cs="Times New Roman"/>
          <w:b/>
          <w:i/>
          <w:sz w:val="24"/>
          <w:szCs w:val="24"/>
          <w:lang w:val="en-GB"/>
        </w:rPr>
        <w:t>Student’s ID:</w:t>
      </w:r>
      <w:r>
        <w:rPr>
          <w:rFonts w:ascii="Times New Roman" w:eastAsia="Times New Roman" w:hAnsi="Times New Roman" w:cs="Times New Roman"/>
          <w:b/>
          <w:i/>
          <w:sz w:val="24"/>
          <w:szCs w:val="24"/>
          <w:lang w:val="en-GB"/>
        </w:rPr>
        <w:t xml:space="preserve">  </w:t>
      </w:r>
      <w:r w:rsidRPr="008C3D35">
        <w:rPr>
          <w:rFonts w:ascii="Times New Roman" w:eastAsia="Times New Roman" w:hAnsi="Times New Roman" w:cs="Times New Roman"/>
          <w:bCs/>
          <w:i/>
          <w:sz w:val="24"/>
          <w:szCs w:val="24"/>
          <w:lang w:val="en-GB"/>
        </w:rPr>
        <w:t>2114965</w:t>
      </w:r>
    </w:p>
    <w:p w14:paraId="3ADF90D5" w14:textId="77777777" w:rsidR="00970C4B" w:rsidRPr="008C3D35" w:rsidRDefault="00970C4B" w:rsidP="00970C4B">
      <w:pPr>
        <w:pStyle w:val="Normal1"/>
        <w:spacing w:line="360" w:lineRule="auto"/>
        <w:rPr>
          <w:rFonts w:ascii="Times New Roman" w:eastAsia="Times New Roman" w:hAnsi="Times New Roman" w:cs="Times New Roman"/>
          <w:bCs/>
          <w:i/>
          <w:iCs/>
          <w:sz w:val="32"/>
          <w:szCs w:val="32"/>
          <w:u w:val="single"/>
          <w:lang w:val="en-GB"/>
        </w:rPr>
      </w:pPr>
      <w:r>
        <w:rPr>
          <w:rFonts w:ascii="Times New Roman" w:eastAsia="Times New Roman" w:hAnsi="Times New Roman" w:cs="Times New Roman"/>
          <w:b/>
          <w:i/>
          <w:sz w:val="24"/>
          <w:szCs w:val="24"/>
          <w:lang w:val="en-GB"/>
        </w:rPr>
        <w:t xml:space="preserve">                                          </w:t>
      </w:r>
      <w:r w:rsidRPr="00690D47">
        <w:rPr>
          <w:rFonts w:ascii="Times New Roman" w:eastAsia="Times New Roman" w:hAnsi="Times New Roman" w:cs="Times New Roman"/>
          <w:b/>
          <w:i/>
          <w:sz w:val="24"/>
          <w:szCs w:val="24"/>
          <w:lang w:val="en-GB"/>
        </w:rPr>
        <w:t>Course name:</w:t>
      </w:r>
      <w:r w:rsidRPr="008C3D35">
        <w:rPr>
          <w:rFonts w:ascii="Times New Roman" w:hAnsi="Times New Roman" w:cs="Times New Roman"/>
          <w:b/>
          <w:sz w:val="36"/>
          <w:szCs w:val="36"/>
          <w:lang w:val="en-GB"/>
        </w:rPr>
        <w:t xml:space="preserve"> </w:t>
      </w:r>
      <w:r w:rsidRPr="008C3D35">
        <w:rPr>
          <w:rFonts w:ascii="Times New Roman" w:hAnsi="Times New Roman" w:cs="Times New Roman"/>
          <w:bCs/>
          <w:i/>
          <w:iCs/>
          <w:sz w:val="24"/>
          <w:szCs w:val="24"/>
          <w:lang w:val="en-GB"/>
        </w:rPr>
        <w:t>Community Engagement</w:t>
      </w:r>
    </w:p>
    <w:p w14:paraId="2DC40AE1" w14:textId="77777777" w:rsidR="00970C4B" w:rsidRDefault="00970C4B" w:rsidP="00970C4B">
      <w:pPr>
        <w:spacing w:line="360" w:lineRule="auto"/>
        <w:rPr>
          <w:rFonts w:ascii="Times New Roman" w:eastAsia="Times New Roman" w:hAnsi="Times New Roman" w:cs="Times New Roman"/>
          <w:bCs/>
          <w:i/>
          <w:sz w:val="24"/>
          <w:szCs w:val="24"/>
          <w:lang w:val="en-GB"/>
        </w:rPr>
      </w:pPr>
      <w:r>
        <w:rPr>
          <w:rFonts w:ascii="Times New Roman" w:eastAsia="Times New Roman" w:hAnsi="Times New Roman" w:cs="Times New Roman"/>
          <w:b/>
          <w:i/>
          <w:sz w:val="24"/>
          <w:szCs w:val="24"/>
          <w:lang w:val="en-GB"/>
        </w:rPr>
        <w:t xml:space="preserve">                                          Module Code</w:t>
      </w:r>
      <w:r w:rsidRPr="00690D47">
        <w:rPr>
          <w:rFonts w:ascii="Times New Roman" w:eastAsia="Times New Roman" w:hAnsi="Times New Roman" w:cs="Times New Roman"/>
          <w:b/>
          <w:i/>
          <w:sz w:val="24"/>
          <w:szCs w:val="24"/>
          <w:lang w:val="en-GB"/>
        </w:rPr>
        <w:t>:</w:t>
      </w:r>
      <w:r>
        <w:rPr>
          <w:rFonts w:ascii="Times New Roman" w:eastAsia="Times New Roman" w:hAnsi="Times New Roman" w:cs="Times New Roman"/>
          <w:b/>
          <w:i/>
          <w:sz w:val="24"/>
          <w:szCs w:val="24"/>
          <w:lang w:val="en-GB"/>
        </w:rPr>
        <w:t xml:space="preserve">  </w:t>
      </w:r>
      <w:r>
        <w:rPr>
          <w:rFonts w:ascii="Times New Roman" w:eastAsia="Times New Roman" w:hAnsi="Times New Roman" w:cs="Times New Roman"/>
          <w:bCs/>
          <w:i/>
          <w:sz w:val="24"/>
          <w:szCs w:val="24"/>
          <w:lang w:val="en-GB"/>
        </w:rPr>
        <w:t>LCBB4002</w:t>
      </w:r>
    </w:p>
    <w:p w14:paraId="54E228DD" w14:textId="77777777" w:rsidR="00970C4B" w:rsidRDefault="00970C4B" w:rsidP="00970C4B">
      <w:pPr>
        <w:spacing w:line="360" w:lineRule="auto"/>
        <w:rPr>
          <w:rFonts w:ascii="Times New Roman" w:eastAsia="Times New Roman" w:hAnsi="Times New Roman" w:cs="Times New Roman"/>
          <w:bCs/>
          <w:i/>
          <w:sz w:val="24"/>
          <w:szCs w:val="24"/>
          <w:lang w:val="en-GB"/>
        </w:rPr>
      </w:pPr>
      <w:r>
        <w:rPr>
          <w:rFonts w:ascii="Times New Roman" w:eastAsia="Times New Roman" w:hAnsi="Times New Roman" w:cs="Times New Roman"/>
          <w:bCs/>
          <w:i/>
          <w:sz w:val="24"/>
          <w:szCs w:val="24"/>
          <w:lang w:val="en-GB"/>
        </w:rPr>
        <w:t xml:space="preserve">                               </w:t>
      </w:r>
      <w:r>
        <w:rPr>
          <w:rFonts w:ascii="Times New Roman" w:eastAsia="Times New Roman" w:hAnsi="Times New Roman" w:cs="Times New Roman"/>
          <w:b/>
          <w:i/>
          <w:sz w:val="24"/>
          <w:szCs w:val="24"/>
          <w:lang w:val="en-GB"/>
        </w:rPr>
        <w:t xml:space="preserve">Module coordinator:  </w:t>
      </w:r>
      <w:r>
        <w:rPr>
          <w:rFonts w:ascii="Times New Roman" w:eastAsia="Times New Roman" w:hAnsi="Times New Roman" w:cs="Times New Roman"/>
          <w:bCs/>
          <w:i/>
          <w:sz w:val="24"/>
          <w:szCs w:val="24"/>
          <w:lang w:val="en-GB"/>
        </w:rPr>
        <w:t>Dale Clark</w:t>
      </w:r>
    </w:p>
    <w:p w14:paraId="034678EF" w14:textId="77777777" w:rsidR="00970C4B" w:rsidRPr="0041761B" w:rsidRDefault="00970C4B" w:rsidP="00970C4B">
      <w:pPr>
        <w:spacing w:line="360" w:lineRule="auto"/>
        <w:rPr>
          <w:rFonts w:ascii="Times New Roman" w:eastAsia="Times New Roman" w:hAnsi="Times New Roman" w:cs="Times New Roman"/>
          <w:bCs/>
          <w:iCs/>
          <w:sz w:val="24"/>
          <w:szCs w:val="24"/>
          <w:lang w:val="en-GB"/>
        </w:rPr>
      </w:pPr>
      <w:r w:rsidRPr="000B74B2">
        <w:rPr>
          <w:rFonts w:ascii="Times New Roman" w:eastAsia="Times New Roman" w:hAnsi="Times New Roman" w:cs="Times New Roman"/>
          <w:b/>
          <w:i/>
          <w:sz w:val="24"/>
          <w:szCs w:val="24"/>
          <w:lang w:val="en-GB"/>
        </w:rPr>
        <w:t xml:space="preserve">                                        </w:t>
      </w:r>
      <w:r>
        <w:rPr>
          <w:rFonts w:ascii="Times New Roman" w:eastAsia="Times New Roman" w:hAnsi="Times New Roman" w:cs="Times New Roman"/>
          <w:b/>
          <w:i/>
          <w:sz w:val="24"/>
          <w:szCs w:val="24"/>
          <w:lang w:val="en-GB"/>
        </w:rPr>
        <w:t xml:space="preserve">        </w:t>
      </w:r>
      <w:r w:rsidRPr="000B74B2">
        <w:rPr>
          <w:rFonts w:ascii="Times New Roman" w:eastAsia="Times New Roman" w:hAnsi="Times New Roman" w:cs="Times New Roman"/>
          <w:b/>
          <w:i/>
          <w:sz w:val="24"/>
          <w:szCs w:val="24"/>
          <w:lang w:val="en-GB"/>
        </w:rPr>
        <w:t xml:space="preserve"> L</w:t>
      </w:r>
      <w:r>
        <w:rPr>
          <w:rFonts w:ascii="Times New Roman" w:eastAsia="Times New Roman" w:hAnsi="Times New Roman" w:cs="Times New Roman"/>
          <w:b/>
          <w:i/>
          <w:sz w:val="24"/>
          <w:szCs w:val="24"/>
          <w:lang w:val="en-GB"/>
        </w:rPr>
        <w:t xml:space="preserve">ecturer:  </w:t>
      </w:r>
      <w:r>
        <w:rPr>
          <w:rFonts w:ascii="Times New Roman" w:eastAsia="Times New Roman" w:hAnsi="Times New Roman" w:cs="Times New Roman"/>
          <w:bCs/>
          <w:i/>
          <w:sz w:val="24"/>
          <w:szCs w:val="24"/>
          <w:lang w:val="en-GB"/>
        </w:rPr>
        <w:t>Khaza Ahmed</w:t>
      </w:r>
    </w:p>
    <w:p w14:paraId="0C11B6CE" w14:textId="77777777" w:rsidR="00970C4B" w:rsidRPr="004E7B2A" w:rsidRDefault="00970C4B">
      <w:pPr>
        <w:spacing w:line="360" w:lineRule="auto"/>
        <w:jc w:val="center"/>
        <w:rPr>
          <w:rFonts w:ascii="Times New Roman" w:eastAsia="Times New Roman" w:hAnsi="Times New Roman" w:cs="Times New Roman"/>
          <w:b/>
          <w:sz w:val="32"/>
          <w:szCs w:val="32"/>
          <w:lang w:val="en-GB"/>
        </w:rPr>
      </w:pPr>
    </w:p>
    <w:p w14:paraId="69958C7F" w14:textId="3553E48D" w:rsidR="00C47457" w:rsidRPr="0041761B" w:rsidRDefault="004E7B2A" w:rsidP="00970C4B">
      <w:pPr>
        <w:spacing w:line="360" w:lineRule="auto"/>
        <w:rPr>
          <w:rFonts w:ascii="Times New Roman" w:eastAsia="Times New Roman" w:hAnsi="Times New Roman" w:cs="Times New Roman"/>
          <w:bCs/>
          <w:iCs/>
          <w:sz w:val="24"/>
          <w:szCs w:val="24"/>
          <w:lang w:val="en-GB"/>
        </w:rPr>
      </w:pPr>
      <w:r w:rsidRPr="004E7B2A">
        <w:rPr>
          <w:lang w:val="en-GB"/>
        </w:rPr>
        <w:br w:type="page"/>
      </w:r>
    </w:p>
    <w:p w14:paraId="61A1139D" w14:textId="293BDCD9" w:rsidR="00FA7FCC" w:rsidRPr="004E7B2A" w:rsidRDefault="00FA7FCC">
      <w:pPr>
        <w:spacing w:before="240" w:after="240" w:line="256" w:lineRule="auto"/>
        <w:rPr>
          <w:rFonts w:ascii="Times New Roman" w:eastAsia="Times New Roman" w:hAnsi="Times New Roman" w:cs="Times New Roman"/>
          <w:b/>
          <w:sz w:val="28"/>
          <w:szCs w:val="28"/>
          <w:lang w:val="en-GB"/>
        </w:rPr>
      </w:pPr>
    </w:p>
    <w:p w14:paraId="7B7A488C" w14:textId="77777777" w:rsidR="00FA7FCC" w:rsidRPr="003D36DC" w:rsidRDefault="004E7B2A" w:rsidP="003D36DC">
      <w:pPr>
        <w:spacing w:before="240" w:after="240" w:line="256" w:lineRule="auto"/>
        <w:jc w:val="center"/>
        <w:rPr>
          <w:rFonts w:ascii="Times New Roman" w:eastAsia="Times New Roman" w:hAnsi="Times New Roman" w:cs="Times New Roman"/>
          <w:b/>
          <w:sz w:val="28"/>
          <w:szCs w:val="28"/>
          <w:lang w:val="en-GB"/>
        </w:rPr>
      </w:pPr>
      <w:r w:rsidRPr="004E7B2A">
        <w:rPr>
          <w:rFonts w:ascii="Times New Roman" w:eastAsia="Times New Roman" w:hAnsi="Times New Roman" w:cs="Times New Roman"/>
          <w:b/>
          <w:sz w:val="28"/>
          <w:szCs w:val="28"/>
          <w:lang w:val="en-GB"/>
        </w:rPr>
        <w:t xml:space="preserve">Table of Contents </w:t>
      </w:r>
    </w:p>
    <w:sdt>
      <w:sdtPr>
        <w:rPr>
          <w:lang w:val="en-GB"/>
        </w:rPr>
        <w:id w:val="110267829"/>
        <w:docPartObj>
          <w:docPartGallery w:val="Table of Contents"/>
          <w:docPartUnique/>
        </w:docPartObj>
      </w:sdtPr>
      <w:sdtEndPr/>
      <w:sdtContent>
        <w:p w14:paraId="0A23B4E1" w14:textId="796AFFE5" w:rsidR="004E610E" w:rsidRDefault="003479D7">
          <w:pPr>
            <w:pStyle w:val="TOC1"/>
            <w:tabs>
              <w:tab w:val="right" w:pos="9019"/>
            </w:tabs>
            <w:rPr>
              <w:rFonts w:asciiTheme="minorHAnsi" w:eastAsiaTheme="minorEastAsia" w:hAnsiTheme="minorHAnsi" w:cstheme="minorBidi"/>
              <w:noProof/>
              <w:sz w:val="24"/>
              <w:szCs w:val="24"/>
              <w:lang w:val="en-GB" w:eastAsia="en-GB"/>
            </w:rPr>
          </w:pPr>
          <w:r w:rsidRPr="004E7B2A">
            <w:rPr>
              <w:lang w:val="en-GB"/>
            </w:rPr>
            <w:fldChar w:fldCharType="begin"/>
          </w:r>
          <w:r w:rsidR="004E7B2A" w:rsidRPr="004E7B2A">
            <w:rPr>
              <w:lang w:val="en-GB"/>
            </w:rPr>
            <w:instrText xml:space="preserve"> TOC \h \u \z </w:instrText>
          </w:r>
          <w:r w:rsidRPr="004E7B2A">
            <w:rPr>
              <w:lang w:val="en-GB"/>
            </w:rPr>
            <w:fldChar w:fldCharType="separate"/>
          </w:r>
          <w:hyperlink w:anchor="_Toc99537649" w:history="1">
            <w:r w:rsidR="004E610E" w:rsidRPr="003B67FC">
              <w:rPr>
                <w:rStyle w:val="Hyperlink"/>
                <w:noProof/>
                <w:lang w:val="en-GB"/>
              </w:rPr>
              <w:t>Introduction</w:t>
            </w:r>
            <w:r w:rsidR="004E610E">
              <w:rPr>
                <w:noProof/>
                <w:webHidden/>
              </w:rPr>
              <w:tab/>
            </w:r>
            <w:r w:rsidR="004E610E">
              <w:rPr>
                <w:noProof/>
                <w:webHidden/>
              </w:rPr>
              <w:fldChar w:fldCharType="begin"/>
            </w:r>
            <w:r w:rsidR="004E610E">
              <w:rPr>
                <w:noProof/>
                <w:webHidden/>
              </w:rPr>
              <w:instrText xml:space="preserve"> PAGEREF _Toc99537649 \h </w:instrText>
            </w:r>
            <w:r w:rsidR="004E610E">
              <w:rPr>
                <w:noProof/>
                <w:webHidden/>
              </w:rPr>
            </w:r>
            <w:r w:rsidR="004E610E">
              <w:rPr>
                <w:noProof/>
                <w:webHidden/>
              </w:rPr>
              <w:fldChar w:fldCharType="separate"/>
            </w:r>
            <w:r w:rsidR="004E610E">
              <w:rPr>
                <w:noProof/>
                <w:webHidden/>
              </w:rPr>
              <w:t>3</w:t>
            </w:r>
            <w:r w:rsidR="004E610E">
              <w:rPr>
                <w:noProof/>
                <w:webHidden/>
              </w:rPr>
              <w:fldChar w:fldCharType="end"/>
            </w:r>
          </w:hyperlink>
        </w:p>
        <w:p w14:paraId="16DED583" w14:textId="76FD9A6E" w:rsidR="004E610E" w:rsidRDefault="004E610E">
          <w:pPr>
            <w:pStyle w:val="TOC1"/>
            <w:tabs>
              <w:tab w:val="right" w:pos="9019"/>
            </w:tabs>
            <w:rPr>
              <w:rFonts w:asciiTheme="minorHAnsi" w:eastAsiaTheme="minorEastAsia" w:hAnsiTheme="minorHAnsi" w:cstheme="minorBidi"/>
              <w:noProof/>
              <w:sz w:val="24"/>
              <w:szCs w:val="24"/>
              <w:lang w:val="en-GB" w:eastAsia="en-GB"/>
            </w:rPr>
          </w:pPr>
          <w:hyperlink w:anchor="_Toc99537650" w:history="1">
            <w:r w:rsidRPr="003B67FC">
              <w:rPr>
                <w:rStyle w:val="Hyperlink"/>
                <w:noProof/>
                <w:lang w:val="en-GB"/>
              </w:rPr>
              <w:t>Discuss the purpose of the reflective practice</w:t>
            </w:r>
            <w:r>
              <w:rPr>
                <w:noProof/>
                <w:webHidden/>
              </w:rPr>
              <w:tab/>
            </w:r>
            <w:r>
              <w:rPr>
                <w:noProof/>
                <w:webHidden/>
              </w:rPr>
              <w:fldChar w:fldCharType="begin"/>
            </w:r>
            <w:r>
              <w:rPr>
                <w:noProof/>
                <w:webHidden/>
              </w:rPr>
              <w:instrText xml:space="preserve"> PAGEREF _Toc99537650 \h </w:instrText>
            </w:r>
            <w:r>
              <w:rPr>
                <w:noProof/>
                <w:webHidden/>
              </w:rPr>
            </w:r>
            <w:r>
              <w:rPr>
                <w:noProof/>
                <w:webHidden/>
              </w:rPr>
              <w:fldChar w:fldCharType="separate"/>
            </w:r>
            <w:r>
              <w:rPr>
                <w:noProof/>
                <w:webHidden/>
              </w:rPr>
              <w:t>3</w:t>
            </w:r>
            <w:r>
              <w:rPr>
                <w:noProof/>
                <w:webHidden/>
              </w:rPr>
              <w:fldChar w:fldCharType="end"/>
            </w:r>
          </w:hyperlink>
        </w:p>
        <w:p w14:paraId="7DB1B7C9" w14:textId="3DAC6831" w:rsidR="004E610E" w:rsidRDefault="004E610E">
          <w:pPr>
            <w:pStyle w:val="TOC1"/>
            <w:tabs>
              <w:tab w:val="right" w:pos="9019"/>
            </w:tabs>
            <w:rPr>
              <w:rFonts w:asciiTheme="minorHAnsi" w:eastAsiaTheme="minorEastAsia" w:hAnsiTheme="minorHAnsi" w:cstheme="minorBidi"/>
              <w:noProof/>
              <w:sz w:val="24"/>
              <w:szCs w:val="24"/>
              <w:lang w:val="en-GB" w:eastAsia="en-GB"/>
            </w:rPr>
          </w:pPr>
          <w:hyperlink w:anchor="_Toc99537651" w:history="1">
            <w:r w:rsidRPr="003B67FC">
              <w:rPr>
                <w:rStyle w:val="Hyperlink"/>
                <w:noProof/>
                <w:lang w:val="en-GB"/>
              </w:rPr>
              <w:t>Define the effectiveness of reflective practice which helps to develop interpersonal skills self-management and communication</w:t>
            </w:r>
            <w:r>
              <w:rPr>
                <w:noProof/>
                <w:webHidden/>
              </w:rPr>
              <w:tab/>
            </w:r>
            <w:r>
              <w:rPr>
                <w:noProof/>
                <w:webHidden/>
              </w:rPr>
              <w:fldChar w:fldCharType="begin"/>
            </w:r>
            <w:r>
              <w:rPr>
                <w:noProof/>
                <w:webHidden/>
              </w:rPr>
              <w:instrText xml:space="preserve"> PAGEREF _Toc99537651 \h </w:instrText>
            </w:r>
            <w:r>
              <w:rPr>
                <w:noProof/>
                <w:webHidden/>
              </w:rPr>
            </w:r>
            <w:r>
              <w:rPr>
                <w:noProof/>
                <w:webHidden/>
              </w:rPr>
              <w:fldChar w:fldCharType="separate"/>
            </w:r>
            <w:r>
              <w:rPr>
                <w:noProof/>
                <w:webHidden/>
              </w:rPr>
              <w:t>4</w:t>
            </w:r>
            <w:r>
              <w:rPr>
                <w:noProof/>
                <w:webHidden/>
              </w:rPr>
              <w:fldChar w:fldCharType="end"/>
            </w:r>
          </w:hyperlink>
        </w:p>
        <w:p w14:paraId="25E498E0" w14:textId="0D0F927F" w:rsidR="004E610E" w:rsidRDefault="004E610E">
          <w:pPr>
            <w:pStyle w:val="TOC1"/>
            <w:tabs>
              <w:tab w:val="right" w:pos="9019"/>
            </w:tabs>
            <w:rPr>
              <w:rFonts w:asciiTheme="minorHAnsi" w:eastAsiaTheme="minorEastAsia" w:hAnsiTheme="minorHAnsi" w:cstheme="minorBidi"/>
              <w:noProof/>
              <w:sz w:val="24"/>
              <w:szCs w:val="24"/>
              <w:lang w:val="en-GB" w:eastAsia="en-GB"/>
            </w:rPr>
          </w:pPr>
          <w:hyperlink w:anchor="_Toc99537652" w:history="1">
            <w:r w:rsidRPr="003B67FC">
              <w:rPr>
                <w:rStyle w:val="Hyperlink"/>
                <w:noProof/>
                <w:lang w:val="en-GB"/>
              </w:rPr>
              <w:t>Analyse the reflective model between the academic theories and experience</w:t>
            </w:r>
            <w:r>
              <w:rPr>
                <w:noProof/>
                <w:webHidden/>
              </w:rPr>
              <w:tab/>
            </w:r>
            <w:r>
              <w:rPr>
                <w:noProof/>
                <w:webHidden/>
              </w:rPr>
              <w:fldChar w:fldCharType="begin"/>
            </w:r>
            <w:r>
              <w:rPr>
                <w:noProof/>
                <w:webHidden/>
              </w:rPr>
              <w:instrText xml:space="preserve"> PAGEREF _Toc99537652 \h </w:instrText>
            </w:r>
            <w:r>
              <w:rPr>
                <w:noProof/>
                <w:webHidden/>
              </w:rPr>
            </w:r>
            <w:r>
              <w:rPr>
                <w:noProof/>
                <w:webHidden/>
              </w:rPr>
              <w:fldChar w:fldCharType="separate"/>
            </w:r>
            <w:r>
              <w:rPr>
                <w:noProof/>
                <w:webHidden/>
              </w:rPr>
              <w:t>6</w:t>
            </w:r>
            <w:r>
              <w:rPr>
                <w:noProof/>
                <w:webHidden/>
              </w:rPr>
              <w:fldChar w:fldCharType="end"/>
            </w:r>
          </w:hyperlink>
        </w:p>
        <w:p w14:paraId="4DC990C8" w14:textId="3FFDEC86" w:rsidR="004E610E" w:rsidRDefault="004E610E">
          <w:pPr>
            <w:pStyle w:val="TOC1"/>
            <w:tabs>
              <w:tab w:val="right" w:pos="9019"/>
            </w:tabs>
            <w:rPr>
              <w:rFonts w:asciiTheme="minorHAnsi" w:eastAsiaTheme="minorEastAsia" w:hAnsiTheme="minorHAnsi" w:cstheme="minorBidi"/>
              <w:noProof/>
              <w:sz w:val="24"/>
              <w:szCs w:val="24"/>
              <w:lang w:val="en-GB" w:eastAsia="en-GB"/>
            </w:rPr>
          </w:pPr>
          <w:hyperlink w:anchor="_Toc99537653" w:history="1">
            <w:r w:rsidRPr="003B67FC">
              <w:rPr>
                <w:rStyle w:val="Hyperlink"/>
                <w:noProof/>
                <w:lang w:val="en-GB"/>
              </w:rPr>
              <w:t>Conclusion</w:t>
            </w:r>
            <w:r>
              <w:rPr>
                <w:noProof/>
                <w:webHidden/>
              </w:rPr>
              <w:tab/>
            </w:r>
            <w:r>
              <w:rPr>
                <w:noProof/>
                <w:webHidden/>
              </w:rPr>
              <w:fldChar w:fldCharType="begin"/>
            </w:r>
            <w:r>
              <w:rPr>
                <w:noProof/>
                <w:webHidden/>
              </w:rPr>
              <w:instrText xml:space="preserve"> PAGEREF _Toc99537653 \h </w:instrText>
            </w:r>
            <w:r>
              <w:rPr>
                <w:noProof/>
                <w:webHidden/>
              </w:rPr>
            </w:r>
            <w:r>
              <w:rPr>
                <w:noProof/>
                <w:webHidden/>
              </w:rPr>
              <w:fldChar w:fldCharType="separate"/>
            </w:r>
            <w:r>
              <w:rPr>
                <w:noProof/>
                <w:webHidden/>
              </w:rPr>
              <w:t>9</w:t>
            </w:r>
            <w:r>
              <w:rPr>
                <w:noProof/>
                <w:webHidden/>
              </w:rPr>
              <w:fldChar w:fldCharType="end"/>
            </w:r>
          </w:hyperlink>
        </w:p>
        <w:p w14:paraId="48C42677" w14:textId="75EC0CC2" w:rsidR="004E610E" w:rsidRDefault="004E610E">
          <w:pPr>
            <w:pStyle w:val="TOC1"/>
            <w:tabs>
              <w:tab w:val="right" w:pos="9019"/>
            </w:tabs>
            <w:rPr>
              <w:rFonts w:asciiTheme="minorHAnsi" w:eastAsiaTheme="minorEastAsia" w:hAnsiTheme="minorHAnsi" w:cstheme="minorBidi"/>
              <w:noProof/>
              <w:sz w:val="24"/>
              <w:szCs w:val="24"/>
              <w:lang w:val="en-GB" w:eastAsia="en-GB"/>
            </w:rPr>
          </w:pPr>
          <w:hyperlink w:anchor="_Toc99537654" w:history="1">
            <w:r w:rsidRPr="003B67FC">
              <w:rPr>
                <w:rStyle w:val="Hyperlink"/>
                <w:noProof/>
                <w:lang w:val="en-GB"/>
              </w:rPr>
              <w:t>References</w:t>
            </w:r>
            <w:r>
              <w:rPr>
                <w:noProof/>
                <w:webHidden/>
              </w:rPr>
              <w:tab/>
            </w:r>
            <w:r>
              <w:rPr>
                <w:noProof/>
                <w:webHidden/>
              </w:rPr>
              <w:fldChar w:fldCharType="begin"/>
            </w:r>
            <w:r>
              <w:rPr>
                <w:noProof/>
                <w:webHidden/>
              </w:rPr>
              <w:instrText xml:space="preserve"> PAGEREF _Toc99537654 \h </w:instrText>
            </w:r>
            <w:r>
              <w:rPr>
                <w:noProof/>
                <w:webHidden/>
              </w:rPr>
            </w:r>
            <w:r>
              <w:rPr>
                <w:noProof/>
                <w:webHidden/>
              </w:rPr>
              <w:fldChar w:fldCharType="separate"/>
            </w:r>
            <w:r>
              <w:rPr>
                <w:noProof/>
                <w:webHidden/>
              </w:rPr>
              <w:t>10</w:t>
            </w:r>
            <w:r>
              <w:rPr>
                <w:noProof/>
                <w:webHidden/>
              </w:rPr>
              <w:fldChar w:fldCharType="end"/>
            </w:r>
          </w:hyperlink>
        </w:p>
        <w:p w14:paraId="28048CF5" w14:textId="0FE3C095" w:rsidR="004E610E" w:rsidRDefault="004E610E">
          <w:pPr>
            <w:pStyle w:val="TOC2"/>
            <w:tabs>
              <w:tab w:val="right" w:pos="9019"/>
            </w:tabs>
            <w:rPr>
              <w:rFonts w:asciiTheme="minorHAnsi" w:eastAsiaTheme="minorEastAsia" w:hAnsiTheme="minorHAnsi" w:cstheme="minorBidi"/>
              <w:noProof/>
              <w:sz w:val="24"/>
              <w:szCs w:val="24"/>
              <w:lang w:val="en-GB" w:eastAsia="en-GB"/>
            </w:rPr>
          </w:pPr>
          <w:hyperlink w:anchor="_Toc99537655" w:history="1">
            <w:r w:rsidRPr="003B67FC">
              <w:rPr>
                <w:rStyle w:val="Hyperlink"/>
                <w:noProof/>
              </w:rPr>
              <w:t>CPD Record Appendix</w:t>
            </w:r>
            <w:r>
              <w:rPr>
                <w:noProof/>
                <w:webHidden/>
              </w:rPr>
              <w:tab/>
            </w:r>
            <w:r>
              <w:rPr>
                <w:noProof/>
                <w:webHidden/>
              </w:rPr>
              <w:fldChar w:fldCharType="begin"/>
            </w:r>
            <w:r>
              <w:rPr>
                <w:noProof/>
                <w:webHidden/>
              </w:rPr>
              <w:instrText xml:space="preserve"> PAGEREF _Toc99537655 \h </w:instrText>
            </w:r>
            <w:r>
              <w:rPr>
                <w:noProof/>
                <w:webHidden/>
              </w:rPr>
            </w:r>
            <w:r>
              <w:rPr>
                <w:noProof/>
                <w:webHidden/>
              </w:rPr>
              <w:fldChar w:fldCharType="separate"/>
            </w:r>
            <w:r>
              <w:rPr>
                <w:noProof/>
                <w:webHidden/>
              </w:rPr>
              <w:t>12</w:t>
            </w:r>
            <w:r>
              <w:rPr>
                <w:noProof/>
                <w:webHidden/>
              </w:rPr>
              <w:fldChar w:fldCharType="end"/>
            </w:r>
          </w:hyperlink>
        </w:p>
        <w:p w14:paraId="237279AA" w14:textId="51A051CB" w:rsidR="00FA7FCC" w:rsidRPr="004E7B2A" w:rsidRDefault="003479D7">
          <w:pPr>
            <w:tabs>
              <w:tab w:val="right" w:pos="9025"/>
            </w:tabs>
            <w:spacing w:before="200" w:after="80" w:line="360" w:lineRule="auto"/>
            <w:jc w:val="both"/>
            <w:rPr>
              <w:rFonts w:ascii="Times New Roman" w:eastAsia="Times New Roman" w:hAnsi="Times New Roman" w:cs="Times New Roman"/>
              <w:sz w:val="24"/>
              <w:szCs w:val="24"/>
              <w:lang w:val="en-GB"/>
            </w:rPr>
          </w:pPr>
          <w:r w:rsidRPr="004E7B2A">
            <w:rPr>
              <w:lang w:val="en-GB"/>
            </w:rPr>
            <w:fldChar w:fldCharType="end"/>
          </w:r>
        </w:p>
      </w:sdtContent>
    </w:sdt>
    <w:p w14:paraId="79B22A66" w14:textId="77777777" w:rsidR="00FA7FCC" w:rsidRPr="004E7B2A" w:rsidRDefault="00FA7FCC">
      <w:pPr>
        <w:spacing w:line="360" w:lineRule="auto"/>
        <w:jc w:val="both"/>
        <w:rPr>
          <w:rFonts w:ascii="Times New Roman" w:eastAsia="Times New Roman" w:hAnsi="Times New Roman" w:cs="Times New Roman"/>
          <w:sz w:val="24"/>
          <w:szCs w:val="24"/>
          <w:lang w:val="en-GB"/>
        </w:rPr>
      </w:pPr>
    </w:p>
    <w:p w14:paraId="43117B5F" w14:textId="77777777" w:rsidR="00FA7FCC" w:rsidRPr="004E7B2A" w:rsidRDefault="00FA7FCC">
      <w:pPr>
        <w:spacing w:before="240" w:after="240" w:line="256" w:lineRule="auto"/>
        <w:jc w:val="both"/>
        <w:rPr>
          <w:rFonts w:ascii="Times New Roman" w:eastAsia="Times New Roman" w:hAnsi="Times New Roman" w:cs="Times New Roman"/>
          <w:sz w:val="24"/>
          <w:szCs w:val="24"/>
          <w:lang w:val="en-GB"/>
        </w:rPr>
      </w:pPr>
    </w:p>
    <w:p w14:paraId="10B6D025" w14:textId="77777777" w:rsidR="00FA7FCC" w:rsidRPr="004E7B2A" w:rsidRDefault="004E7B2A">
      <w:pPr>
        <w:spacing w:line="360" w:lineRule="auto"/>
        <w:rPr>
          <w:rFonts w:ascii="Times New Roman" w:eastAsia="Times New Roman" w:hAnsi="Times New Roman" w:cs="Times New Roman"/>
          <w:sz w:val="24"/>
          <w:szCs w:val="24"/>
          <w:lang w:val="en-GB"/>
        </w:rPr>
      </w:pPr>
      <w:r w:rsidRPr="004E7B2A">
        <w:rPr>
          <w:lang w:val="en-GB"/>
        </w:rPr>
        <w:br w:type="page"/>
      </w:r>
    </w:p>
    <w:p w14:paraId="505BCCBE" w14:textId="77777777" w:rsidR="00FA7FCC" w:rsidRPr="004E7B2A" w:rsidRDefault="004E7B2A">
      <w:pPr>
        <w:pStyle w:val="Heading1"/>
        <w:rPr>
          <w:lang w:val="en-GB"/>
        </w:rPr>
      </w:pPr>
      <w:bookmarkStart w:id="0" w:name="_Toc99537649"/>
      <w:r w:rsidRPr="004E7B2A">
        <w:rPr>
          <w:lang w:val="en-GB"/>
        </w:rPr>
        <w:lastRenderedPageBreak/>
        <w:t>Introduction</w:t>
      </w:r>
      <w:bookmarkEnd w:id="0"/>
      <w:r w:rsidRPr="004E7B2A">
        <w:rPr>
          <w:lang w:val="en-GB"/>
        </w:rPr>
        <w:t xml:space="preserve"> </w:t>
      </w:r>
    </w:p>
    <w:p w14:paraId="6CCA82CA"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Reflective practice is the purposeful procedure which is involving with the cycle of experience analysis and action. To use the process students can enhance their professional skills. The process of Reflective practice has been used for allowing professionals to learn from their experiences to develop and understand their practice since the 1980s. This reflective report would be based on community management and the researcher would discuss the purpose of reflective practice and define the effectiveness of the reflective practice that helps to develop interpersonal skills and the skills of self-management and communication through this project. Using the specific reflective model, the researcher would make the relationship between the academic theories and as well as experiential learning.</w:t>
      </w:r>
    </w:p>
    <w:p w14:paraId="3008838F" w14:textId="77777777" w:rsidR="00FA7FCC" w:rsidRPr="004E7B2A" w:rsidRDefault="004E7B2A">
      <w:pPr>
        <w:pStyle w:val="Heading1"/>
        <w:rPr>
          <w:lang w:val="en-GB"/>
        </w:rPr>
      </w:pPr>
      <w:r w:rsidRPr="004E7B2A">
        <w:rPr>
          <w:lang w:val="en-GB"/>
        </w:rPr>
        <w:t xml:space="preserve"> </w:t>
      </w:r>
      <w:bookmarkStart w:id="1" w:name="_Toc99537650"/>
      <w:r w:rsidRPr="004E7B2A">
        <w:rPr>
          <w:lang w:val="en-GB"/>
        </w:rPr>
        <w:t>Discuss the purpose of the reflective practice</w:t>
      </w:r>
      <w:bookmarkEnd w:id="1"/>
      <w:r w:rsidRPr="004E7B2A">
        <w:rPr>
          <w:lang w:val="en-GB"/>
        </w:rPr>
        <w:t xml:space="preserve"> </w:t>
      </w:r>
    </w:p>
    <w:p w14:paraId="51ABC84F"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 xml:space="preserve">Reflective practice helps the worker to learn from what occurred for improving and developing their practice in future </w:t>
      </w:r>
      <w:r w:rsidR="003D36DC">
        <w:rPr>
          <w:rFonts w:ascii="Times New Roman" w:eastAsia="Times New Roman" w:hAnsi="Times New Roman" w:cs="Times New Roman"/>
          <w:color w:val="222222"/>
          <w:sz w:val="24"/>
          <w:szCs w:val="24"/>
          <w:highlight w:val="white"/>
          <w:lang w:val="en-GB"/>
        </w:rPr>
        <w:t>(</w:t>
      </w:r>
      <w:proofErr w:type="spellStart"/>
      <w:r w:rsidRPr="004E7B2A">
        <w:rPr>
          <w:rFonts w:ascii="Times New Roman" w:eastAsia="Times New Roman" w:hAnsi="Times New Roman" w:cs="Times New Roman"/>
          <w:color w:val="222222"/>
          <w:sz w:val="24"/>
          <w:szCs w:val="24"/>
          <w:highlight w:val="white"/>
          <w:lang w:val="en-GB"/>
        </w:rPr>
        <w:t>McLeod</w:t>
      </w:r>
      <w:r w:rsidRPr="004E7B2A">
        <w:rPr>
          <w:rFonts w:ascii="Times New Roman" w:eastAsia="Times New Roman" w:hAnsi="Times New Roman" w:cs="Times New Roman"/>
          <w:i/>
          <w:color w:val="222222"/>
          <w:sz w:val="24"/>
          <w:szCs w:val="24"/>
          <w:highlight w:val="white"/>
          <w:lang w:val="en-GB"/>
        </w:rPr>
        <w:t>et</w:t>
      </w:r>
      <w:proofErr w:type="spellEnd"/>
      <w:r w:rsidRPr="004E7B2A">
        <w:rPr>
          <w:rFonts w:ascii="Times New Roman" w:eastAsia="Times New Roman" w:hAnsi="Times New Roman" w:cs="Times New Roman"/>
          <w:i/>
          <w:color w:val="222222"/>
          <w:sz w:val="24"/>
          <w:szCs w:val="24"/>
          <w:highlight w:val="white"/>
          <w:lang w:val="en-GB"/>
        </w:rPr>
        <w:t xml:space="preserve"> al</w:t>
      </w:r>
      <w:r w:rsidRPr="004E7B2A">
        <w:rPr>
          <w:rFonts w:ascii="Times New Roman" w:eastAsia="Times New Roman" w:hAnsi="Times New Roman" w:cs="Times New Roman"/>
          <w:color w:val="222222"/>
          <w:sz w:val="24"/>
          <w:szCs w:val="24"/>
          <w:highlight w:val="white"/>
          <w:lang w:val="en-GB"/>
        </w:rPr>
        <w:t>., 2020, p. 51)</w:t>
      </w:r>
      <w:r w:rsidRPr="004E7B2A">
        <w:rPr>
          <w:rFonts w:ascii="Times New Roman" w:eastAsia="Times New Roman" w:hAnsi="Times New Roman" w:cs="Times New Roman"/>
          <w:sz w:val="24"/>
          <w:szCs w:val="24"/>
          <w:lang w:val="en-GB"/>
        </w:rPr>
        <w:t xml:space="preserve">. Reflective practice motivates the thoughts of the researcher and helps to make proper decisions for doing the project effectively. Emotion is the central factor of the reflective practice, and it enables the users for achieving better awareness for enhancing their knowledge, competencies, skills of the users </w:t>
      </w:r>
      <w:proofErr w:type="gramStart"/>
      <w:r w:rsidRPr="004E7B2A">
        <w:rPr>
          <w:rFonts w:ascii="Times New Roman" w:eastAsia="Times New Roman" w:hAnsi="Times New Roman" w:cs="Times New Roman"/>
          <w:sz w:val="24"/>
          <w:szCs w:val="24"/>
          <w:lang w:val="en-GB"/>
        </w:rPr>
        <w:t>and also</w:t>
      </w:r>
      <w:proofErr w:type="gramEnd"/>
      <w:r w:rsidRPr="004E7B2A">
        <w:rPr>
          <w:rFonts w:ascii="Times New Roman" w:eastAsia="Times New Roman" w:hAnsi="Times New Roman" w:cs="Times New Roman"/>
          <w:sz w:val="24"/>
          <w:szCs w:val="24"/>
          <w:lang w:val="en-GB"/>
        </w:rPr>
        <w:t xml:space="preserve"> workplace practices.  Reflective practices are the important tool for developing practice-based professional learning from where users have learned their professional experience than from the transferring knowledge </w:t>
      </w:r>
      <w:proofErr w:type="gramStart"/>
      <w:r w:rsidRPr="004E7B2A">
        <w:rPr>
          <w:rFonts w:ascii="Times New Roman" w:eastAsia="Times New Roman" w:hAnsi="Times New Roman" w:cs="Times New Roman"/>
          <w:sz w:val="24"/>
          <w:szCs w:val="24"/>
          <w:lang w:val="en-GB"/>
        </w:rPr>
        <w:t>and also</w:t>
      </w:r>
      <w:proofErr w:type="gramEnd"/>
      <w:r w:rsidRPr="004E7B2A">
        <w:rPr>
          <w:rFonts w:ascii="Times New Roman" w:eastAsia="Times New Roman" w:hAnsi="Times New Roman" w:cs="Times New Roman"/>
          <w:sz w:val="24"/>
          <w:szCs w:val="24"/>
          <w:lang w:val="en-GB"/>
        </w:rPr>
        <w:t xml:space="preserve"> formal learning. And this has become one of the most significant sources for developing professional and personal skills. The main purpose of the reflective practice is this is the most important way by which to bring together practice and theory. By the process of reflection, the user has been able to overview and label forms of the theory and thought of the project.  Reflective practice is one of the biggest learning and development frameworks that follow the principles of reflective theory in project management </w:t>
      </w:r>
      <w:r w:rsidRPr="004E7B2A">
        <w:rPr>
          <w:rFonts w:ascii="Times New Roman" w:eastAsia="Times New Roman" w:hAnsi="Times New Roman" w:cs="Times New Roman"/>
          <w:color w:val="222222"/>
          <w:sz w:val="24"/>
          <w:szCs w:val="24"/>
          <w:highlight w:val="white"/>
          <w:lang w:val="en-GB"/>
        </w:rPr>
        <w:t>(</w:t>
      </w:r>
      <w:proofErr w:type="spellStart"/>
      <w:r w:rsidRPr="004E7B2A">
        <w:rPr>
          <w:rFonts w:ascii="Times New Roman" w:eastAsia="Times New Roman" w:hAnsi="Times New Roman" w:cs="Times New Roman"/>
          <w:color w:val="222222"/>
          <w:sz w:val="24"/>
          <w:szCs w:val="24"/>
          <w:highlight w:val="white"/>
          <w:lang w:val="en-GB"/>
        </w:rPr>
        <w:t>Karnieli</w:t>
      </w:r>
      <w:proofErr w:type="spellEnd"/>
      <w:r w:rsidRPr="004E7B2A">
        <w:rPr>
          <w:rFonts w:ascii="Times New Roman" w:eastAsia="Times New Roman" w:hAnsi="Times New Roman" w:cs="Times New Roman"/>
          <w:color w:val="222222"/>
          <w:sz w:val="24"/>
          <w:szCs w:val="24"/>
          <w:highlight w:val="white"/>
          <w:lang w:val="en-GB"/>
        </w:rPr>
        <w:t>-Miller, 2020, p. 2167)</w:t>
      </w:r>
      <w:r w:rsidRPr="004E7B2A">
        <w:rPr>
          <w:rFonts w:ascii="Times New Roman" w:eastAsia="Times New Roman" w:hAnsi="Times New Roman" w:cs="Times New Roman"/>
          <w:sz w:val="24"/>
          <w:szCs w:val="24"/>
          <w:lang w:val="en-GB"/>
        </w:rPr>
        <w:t xml:space="preserve">. The reflective practices have been implemented to enhance the critical thinking of the employees and it has helped to change the professional skills of the users. Reflective practices helped the users to enhance their awareness on the topic of the project The users have improved their personal and professional skills and their competencies skills have been improved by following the strategy of reflective practice developing their professional development skills </w:t>
      </w:r>
    </w:p>
    <w:p w14:paraId="463063DA"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 xml:space="preserve"> In the case of community engagement, reflective practice has played an important to develop the project effectively and efficiently. In the community engagement project, the researcher has evaluated the various strategies and ways for improving the activity of the community engagement. In that section, the researcher has discussed that Vodafone has planned to launch </w:t>
      </w:r>
      <w:r w:rsidRPr="004E7B2A">
        <w:rPr>
          <w:rFonts w:ascii="Times New Roman" w:eastAsia="Times New Roman" w:hAnsi="Times New Roman" w:cs="Times New Roman"/>
          <w:sz w:val="24"/>
          <w:szCs w:val="24"/>
          <w:lang w:val="en-GB"/>
        </w:rPr>
        <w:lastRenderedPageBreak/>
        <w:t xml:space="preserve">mobile devices and the Bespoke application so that self-responders like the military, has boosted their efficiency and patients would also help to use the application. </w:t>
      </w:r>
      <w:proofErr w:type="gramStart"/>
      <w:r w:rsidRPr="004E7B2A">
        <w:rPr>
          <w:rFonts w:ascii="Times New Roman" w:eastAsia="Times New Roman" w:hAnsi="Times New Roman" w:cs="Times New Roman"/>
          <w:sz w:val="24"/>
          <w:szCs w:val="24"/>
          <w:lang w:val="en-GB"/>
        </w:rPr>
        <w:t>So</w:t>
      </w:r>
      <w:proofErr w:type="gramEnd"/>
      <w:r w:rsidRPr="004E7B2A">
        <w:rPr>
          <w:rFonts w:ascii="Times New Roman" w:eastAsia="Times New Roman" w:hAnsi="Times New Roman" w:cs="Times New Roman"/>
          <w:sz w:val="24"/>
          <w:szCs w:val="24"/>
          <w:lang w:val="en-GB"/>
        </w:rPr>
        <w:t xml:space="preserve"> community engagement by following the process of reflective practice I have gathered knowledge about community healing and reclaiming. I have been able to reconnect with the culture of the community. The process of reflective practice has helped me to know about the culture and spirituality that has helped me to discuss the project of community engagement. In the community engagement project, the researcher has followed the CFR scheme that helps to access the emergency health care services for maintaining the outcomes of the project. It has helped me to progress brand awareness and foster a collaborative culture. Subsequently, it has helped me to build trust and loyalty with the community where I have done the project and I have also enhanced my employee mortality skills. The process of Reflective practice has helped to develop my professional skills that help to increase the community environment strategy of the project. I have built relationships and embraced collective and individual, and the system of good community engagement has helped me to conduct the community engagement project successfully and this strategy has attracted local talent that also helped me to conduct the project effectively by implementing the procedure of reflective practice.</w:t>
      </w:r>
    </w:p>
    <w:p w14:paraId="49738447" w14:textId="77777777" w:rsidR="00FA7FCC" w:rsidRPr="004E7B2A" w:rsidRDefault="004E7B2A">
      <w:pPr>
        <w:pStyle w:val="Heading1"/>
        <w:rPr>
          <w:lang w:val="en-GB"/>
        </w:rPr>
      </w:pPr>
      <w:bookmarkStart w:id="2" w:name="_Toc99537651"/>
      <w:r w:rsidRPr="004E7B2A">
        <w:rPr>
          <w:lang w:val="en-GB"/>
        </w:rPr>
        <w:t>Define the effectiveness of reflective practice which helps to develop interpersonal skills self-management and communication</w:t>
      </w:r>
      <w:bookmarkEnd w:id="2"/>
      <w:r w:rsidRPr="004E7B2A">
        <w:rPr>
          <w:lang w:val="en-GB"/>
        </w:rPr>
        <w:t xml:space="preserve"> </w:t>
      </w:r>
    </w:p>
    <w:p w14:paraId="6FA668B7" w14:textId="77777777" w:rsidR="00FA7FCC" w:rsidRPr="004E7B2A" w:rsidRDefault="004E7B2A">
      <w:pPr>
        <w:spacing w:line="360" w:lineRule="auto"/>
        <w:jc w:val="both"/>
        <w:rPr>
          <w:rFonts w:ascii="Times New Roman" w:eastAsia="Times New Roman" w:hAnsi="Times New Roman" w:cs="Times New Roman"/>
          <w:b/>
          <w:sz w:val="24"/>
          <w:szCs w:val="24"/>
          <w:lang w:val="en-GB"/>
        </w:rPr>
      </w:pPr>
      <w:r w:rsidRPr="004E7B2A">
        <w:rPr>
          <w:rFonts w:ascii="Times New Roman" w:eastAsia="Times New Roman" w:hAnsi="Times New Roman" w:cs="Times New Roman"/>
          <w:sz w:val="24"/>
          <w:szCs w:val="24"/>
          <w:lang w:val="en-GB"/>
        </w:rPr>
        <w:t xml:space="preserve">Reflective practice helps the business firm for increasing self-awareness and as well as self-management. Self-management is the primary component of emotional intelligence and as well as reflective practice. </w:t>
      </w:r>
      <w:r w:rsidRPr="004E7B2A">
        <w:rPr>
          <w:rFonts w:ascii="Times New Roman" w:eastAsia="Times New Roman" w:hAnsi="Times New Roman" w:cs="Times New Roman"/>
          <w:i/>
          <w:sz w:val="24"/>
          <w:szCs w:val="24"/>
          <w:lang w:val="en-GB"/>
        </w:rPr>
        <w:t>Self-management</w:t>
      </w:r>
      <w:r w:rsidRPr="004E7B2A">
        <w:rPr>
          <w:rFonts w:ascii="Times New Roman" w:eastAsia="Times New Roman" w:hAnsi="Times New Roman" w:cs="Times New Roman"/>
          <w:sz w:val="24"/>
          <w:szCs w:val="24"/>
          <w:lang w:val="en-GB"/>
        </w:rPr>
        <w:t xml:space="preserve"> has helped for developing understanding with others and it has also helped to enhance creative thinking skills. reflective practice has also helped to motivate the activity engagement of every individual during the process of work. This is one of the biggest factors to develop self-management skills </w:t>
      </w:r>
      <w:r w:rsidRPr="004E7B2A">
        <w:rPr>
          <w:rFonts w:ascii="Times New Roman" w:eastAsia="Times New Roman" w:hAnsi="Times New Roman" w:cs="Times New Roman"/>
          <w:color w:val="222222"/>
          <w:sz w:val="24"/>
          <w:szCs w:val="24"/>
          <w:highlight w:val="white"/>
          <w:lang w:val="en-GB"/>
        </w:rPr>
        <w:t xml:space="preserve">(Pandey </w:t>
      </w:r>
      <w:r w:rsidRPr="004E7B2A">
        <w:rPr>
          <w:rFonts w:ascii="Times New Roman" w:eastAsia="Times New Roman" w:hAnsi="Times New Roman" w:cs="Times New Roman"/>
          <w:i/>
          <w:color w:val="222222"/>
          <w:sz w:val="24"/>
          <w:szCs w:val="24"/>
          <w:highlight w:val="white"/>
          <w:lang w:val="en-GB"/>
        </w:rPr>
        <w:t>et al</w:t>
      </w:r>
      <w:r w:rsidRPr="004E7B2A">
        <w:rPr>
          <w:rFonts w:ascii="Times New Roman" w:eastAsia="Times New Roman" w:hAnsi="Times New Roman" w:cs="Times New Roman"/>
          <w:color w:val="222222"/>
          <w:sz w:val="24"/>
          <w:szCs w:val="24"/>
          <w:highlight w:val="white"/>
          <w:lang w:val="en-GB"/>
        </w:rPr>
        <w:t>., 2019, p. 259)</w:t>
      </w:r>
      <w:r w:rsidRPr="004E7B2A">
        <w:rPr>
          <w:rFonts w:ascii="Times New Roman" w:eastAsia="Times New Roman" w:hAnsi="Times New Roman" w:cs="Times New Roman"/>
          <w:sz w:val="24"/>
          <w:szCs w:val="24"/>
          <w:lang w:val="en-GB"/>
        </w:rPr>
        <w:t xml:space="preserve">. By following the process of reflective practice, it has enhanced the knowledge around the world and users have been able to identify the personal strengths and they have developed their self-management skills </w:t>
      </w:r>
    </w:p>
    <w:p w14:paraId="5E0C14E9"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 xml:space="preserve">. Subsequently, the users have increased their self-assurance and confidence and they have been able to realize their weaknesses and understand the key areas of personal development. By following the process of reflective practice, the users have developed their self-management skills. </w:t>
      </w:r>
      <w:r w:rsidR="003D36DC" w:rsidRPr="004E7B2A">
        <w:rPr>
          <w:rFonts w:ascii="Times New Roman" w:eastAsia="Times New Roman" w:hAnsi="Times New Roman" w:cs="Times New Roman"/>
          <w:sz w:val="24"/>
          <w:szCs w:val="24"/>
          <w:lang w:val="en-GB"/>
        </w:rPr>
        <w:t xml:space="preserve">Self-management skills help the users to improve their productivity </w:t>
      </w:r>
      <w:proofErr w:type="gramStart"/>
      <w:r w:rsidR="003D36DC" w:rsidRPr="004E7B2A">
        <w:rPr>
          <w:rFonts w:ascii="Times New Roman" w:eastAsia="Times New Roman" w:hAnsi="Times New Roman" w:cs="Times New Roman"/>
          <w:sz w:val="24"/>
          <w:szCs w:val="24"/>
          <w:lang w:val="en-GB"/>
        </w:rPr>
        <w:t>and also</w:t>
      </w:r>
      <w:proofErr w:type="gramEnd"/>
      <w:r w:rsidR="003D36DC" w:rsidRPr="004E7B2A">
        <w:rPr>
          <w:rFonts w:ascii="Times New Roman" w:eastAsia="Times New Roman" w:hAnsi="Times New Roman" w:cs="Times New Roman"/>
          <w:sz w:val="24"/>
          <w:szCs w:val="24"/>
          <w:lang w:val="en-GB"/>
        </w:rPr>
        <w:t xml:space="preserve"> aid</w:t>
      </w:r>
      <w:r w:rsidRPr="004E7B2A">
        <w:rPr>
          <w:rFonts w:ascii="Times New Roman" w:eastAsia="Times New Roman" w:hAnsi="Times New Roman" w:cs="Times New Roman"/>
          <w:sz w:val="24"/>
          <w:szCs w:val="24"/>
          <w:lang w:val="en-GB"/>
        </w:rPr>
        <w:t xml:space="preserve"> to enhance the management system and it has helped the user to develop a healthy relationship with their co-workers. Self-management skills are very important for increasing the ability for controlling and regulate the felling, </w:t>
      </w:r>
      <w:proofErr w:type="gramStart"/>
      <w:r w:rsidRPr="004E7B2A">
        <w:rPr>
          <w:rFonts w:ascii="Times New Roman" w:eastAsia="Times New Roman" w:hAnsi="Times New Roman" w:cs="Times New Roman"/>
          <w:sz w:val="24"/>
          <w:szCs w:val="24"/>
          <w:lang w:val="en-GB"/>
        </w:rPr>
        <w:t>actions</w:t>
      </w:r>
      <w:proofErr w:type="gramEnd"/>
      <w:r w:rsidRPr="004E7B2A">
        <w:rPr>
          <w:rFonts w:ascii="Times New Roman" w:eastAsia="Times New Roman" w:hAnsi="Times New Roman" w:cs="Times New Roman"/>
          <w:sz w:val="24"/>
          <w:szCs w:val="24"/>
          <w:lang w:val="en-GB"/>
        </w:rPr>
        <w:t xml:space="preserve"> and thoughts of the users. The users have developed </w:t>
      </w:r>
      <w:r w:rsidRPr="004E7B2A">
        <w:rPr>
          <w:rFonts w:ascii="Times New Roman" w:eastAsia="Times New Roman" w:hAnsi="Times New Roman" w:cs="Times New Roman"/>
          <w:sz w:val="24"/>
          <w:szCs w:val="24"/>
          <w:lang w:val="en-GB"/>
        </w:rPr>
        <w:lastRenderedPageBreak/>
        <w:t xml:space="preserve">the skills of self-management by following the process of reflective practice. In the project of community engagement self-management is the significant factor that helps the research to enhance their productivity </w:t>
      </w:r>
      <w:proofErr w:type="gramStart"/>
      <w:r w:rsidRPr="004E7B2A">
        <w:rPr>
          <w:rFonts w:ascii="Times New Roman" w:eastAsia="Times New Roman" w:hAnsi="Times New Roman" w:cs="Times New Roman"/>
          <w:sz w:val="24"/>
          <w:szCs w:val="24"/>
          <w:lang w:val="en-GB"/>
        </w:rPr>
        <w:t>and also</w:t>
      </w:r>
      <w:proofErr w:type="gramEnd"/>
      <w:r w:rsidRPr="004E7B2A">
        <w:rPr>
          <w:rFonts w:ascii="Times New Roman" w:eastAsia="Times New Roman" w:hAnsi="Times New Roman" w:cs="Times New Roman"/>
          <w:sz w:val="24"/>
          <w:szCs w:val="24"/>
          <w:lang w:val="en-GB"/>
        </w:rPr>
        <w:t xml:space="preserve"> increased the overall system of time management. The efficiency of the community project has dependent upon the factor of self-management and the self-management skills that have been established for the reflective practice. The self-management skills have helped me to manage myself and it has helped me to be successful and achieve the goals of the project effectively.</w:t>
      </w:r>
    </w:p>
    <w:p w14:paraId="108B2629" w14:textId="77777777" w:rsidR="00FA7FCC" w:rsidRPr="004E7B2A" w:rsidRDefault="004E7B2A">
      <w:pPr>
        <w:spacing w:line="360" w:lineRule="auto"/>
        <w:jc w:val="both"/>
        <w:rPr>
          <w:rFonts w:ascii="Times New Roman" w:eastAsia="Times New Roman" w:hAnsi="Times New Roman" w:cs="Times New Roman"/>
          <w:b/>
          <w:sz w:val="24"/>
          <w:szCs w:val="24"/>
          <w:lang w:val="en-GB"/>
        </w:rPr>
      </w:pPr>
      <w:r w:rsidRPr="004E7B2A">
        <w:rPr>
          <w:rFonts w:ascii="Times New Roman" w:eastAsia="Times New Roman" w:hAnsi="Times New Roman" w:cs="Times New Roman"/>
          <w:i/>
          <w:sz w:val="24"/>
          <w:szCs w:val="24"/>
          <w:lang w:val="en-GB"/>
        </w:rPr>
        <w:t xml:space="preserve"> Interpersonal skills</w:t>
      </w:r>
      <w:r w:rsidRPr="004E7B2A">
        <w:rPr>
          <w:rFonts w:ascii="Times New Roman" w:eastAsia="Times New Roman" w:hAnsi="Times New Roman" w:cs="Times New Roman"/>
          <w:sz w:val="24"/>
          <w:szCs w:val="24"/>
          <w:lang w:val="en-GB"/>
        </w:rPr>
        <w:t xml:space="preserve"> have helped the users to do the work effectively as part of the team. These skills have been developed by the process of reflective practice </w:t>
      </w:r>
      <w:r w:rsidRPr="004E7B2A">
        <w:rPr>
          <w:rFonts w:ascii="Times New Roman" w:eastAsia="Times New Roman" w:hAnsi="Times New Roman" w:cs="Times New Roman"/>
          <w:color w:val="222222"/>
          <w:sz w:val="24"/>
          <w:szCs w:val="24"/>
          <w:highlight w:val="white"/>
          <w:lang w:val="en-GB"/>
        </w:rPr>
        <w:t xml:space="preserve">(Schmid Mast </w:t>
      </w:r>
      <w:r w:rsidRPr="004E7B2A">
        <w:rPr>
          <w:rFonts w:ascii="Times New Roman" w:eastAsia="Times New Roman" w:hAnsi="Times New Roman" w:cs="Times New Roman"/>
          <w:i/>
          <w:color w:val="222222"/>
          <w:sz w:val="24"/>
          <w:szCs w:val="24"/>
          <w:highlight w:val="white"/>
          <w:lang w:val="en-GB"/>
        </w:rPr>
        <w:t>et al</w:t>
      </w:r>
      <w:r w:rsidRPr="004E7B2A">
        <w:rPr>
          <w:rFonts w:ascii="Times New Roman" w:eastAsia="Times New Roman" w:hAnsi="Times New Roman" w:cs="Times New Roman"/>
          <w:color w:val="222222"/>
          <w:sz w:val="24"/>
          <w:szCs w:val="24"/>
          <w:highlight w:val="white"/>
          <w:lang w:val="en-GB"/>
        </w:rPr>
        <w:t>., 2018, p. 126)</w:t>
      </w:r>
      <w:r w:rsidRPr="004E7B2A">
        <w:rPr>
          <w:rFonts w:ascii="Times New Roman" w:eastAsia="Times New Roman" w:hAnsi="Times New Roman" w:cs="Times New Roman"/>
          <w:sz w:val="24"/>
          <w:szCs w:val="24"/>
          <w:lang w:val="en-GB"/>
        </w:rPr>
        <w:t xml:space="preserve">. By developing interpersonal skills, the users have easily connected with each other more effectively and efficiently and it has also helped to build and maintain good relationships with others. In the community management project, interpersonal skills have provided a proper leadership style that helps to express the needs of the users in an effective manner. By following the process of reflective practice for the communication engagement I have connected with all group members efficiently </w:t>
      </w:r>
      <w:proofErr w:type="gramStart"/>
      <w:r w:rsidRPr="004E7B2A">
        <w:rPr>
          <w:rFonts w:ascii="Times New Roman" w:eastAsia="Times New Roman" w:hAnsi="Times New Roman" w:cs="Times New Roman"/>
          <w:sz w:val="24"/>
          <w:szCs w:val="24"/>
          <w:lang w:val="en-GB"/>
        </w:rPr>
        <w:t>and also</w:t>
      </w:r>
      <w:proofErr w:type="gramEnd"/>
      <w:r w:rsidRPr="004E7B2A">
        <w:rPr>
          <w:rFonts w:ascii="Times New Roman" w:eastAsia="Times New Roman" w:hAnsi="Times New Roman" w:cs="Times New Roman"/>
          <w:sz w:val="24"/>
          <w:szCs w:val="24"/>
          <w:lang w:val="en-GB"/>
        </w:rPr>
        <w:t xml:space="preserve"> been able to maintain a healthy relationship with my team members.</w:t>
      </w:r>
    </w:p>
    <w:p w14:paraId="45439B81"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 xml:space="preserve">As stated by </w:t>
      </w:r>
      <w:proofErr w:type="spellStart"/>
      <w:r w:rsidRPr="004E7B2A">
        <w:rPr>
          <w:rFonts w:ascii="Times New Roman" w:eastAsia="Times New Roman" w:hAnsi="Times New Roman" w:cs="Times New Roman"/>
          <w:sz w:val="24"/>
          <w:szCs w:val="24"/>
          <w:highlight w:val="white"/>
          <w:lang w:val="en-GB"/>
        </w:rPr>
        <w:t>Selvaratnam</w:t>
      </w:r>
      <w:proofErr w:type="spellEnd"/>
      <w:r w:rsidRPr="004E7B2A">
        <w:rPr>
          <w:rFonts w:ascii="Times New Roman" w:eastAsia="Times New Roman" w:hAnsi="Times New Roman" w:cs="Times New Roman"/>
          <w:sz w:val="24"/>
          <w:szCs w:val="24"/>
          <w:highlight w:val="white"/>
          <w:lang w:val="en-GB"/>
        </w:rPr>
        <w:t xml:space="preserve">, and Sankey </w:t>
      </w:r>
      <w:r w:rsidRPr="004E7B2A">
        <w:rPr>
          <w:rFonts w:ascii="Times New Roman" w:eastAsia="Times New Roman" w:hAnsi="Times New Roman" w:cs="Times New Roman"/>
          <w:sz w:val="24"/>
          <w:szCs w:val="24"/>
          <w:lang w:val="en-GB"/>
        </w:rPr>
        <w:t xml:space="preserve">(2021, p. 15), portable skills are known as transferable skills that highlight the employer’s value in building relationships attending the details. The ability to share information with subordinates, colleagues are included in transferable skills within the workplace. The application of the Vodafone bespoke app provides a positive impact to level the patients' outcomes, and it </w:t>
      </w:r>
      <w:proofErr w:type="gramStart"/>
      <w:r w:rsidRPr="004E7B2A">
        <w:rPr>
          <w:rFonts w:ascii="Times New Roman" w:eastAsia="Times New Roman" w:hAnsi="Times New Roman" w:cs="Times New Roman"/>
          <w:sz w:val="24"/>
          <w:szCs w:val="24"/>
          <w:lang w:val="en-GB"/>
        </w:rPr>
        <w:t>is able to</w:t>
      </w:r>
      <w:proofErr w:type="gramEnd"/>
      <w:r w:rsidRPr="004E7B2A">
        <w:rPr>
          <w:rFonts w:ascii="Times New Roman" w:eastAsia="Times New Roman" w:hAnsi="Times New Roman" w:cs="Times New Roman"/>
          <w:sz w:val="24"/>
          <w:szCs w:val="24"/>
          <w:lang w:val="en-GB"/>
        </w:rPr>
        <w:t xml:space="preserve"> build community engagement in Hampshire, Berkshire, Buckinghamshire and Oxfordshire. The tactics involving the business world tends to the ability of employees to perform effectively are defined as interpersonal skills. Communication skills develop worth practising which interacting with each other that making relationships and boosting performance levels within the organization. In terms of communication skills, active listening is the primary requirement where users can utilize speakers, cell phones and laptops and it also needs to avoid distractions. It also shows confidence and friendliness by adopting different types of communication skills. Moreover, it needs to show empathy and understand the emotions of others involving one-to-one settings and get support from ideas and projects while communicating with others that enhance the quality of interpersonal skills. </w:t>
      </w:r>
    </w:p>
    <w:p w14:paraId="4DB18EEF"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 xml:space="preserve">According to my view, based on experience transferable skills build strong communication in different industries. Community First Responders of Vodafone developed to provide health supports across several regions. I have analysed that the application works as a communication </w:t>
      </w:r>
      <w:r w:rsidRPr="004E7B2A">
        <w:rPr>
          <w:rFonts w:ascii="Times New Roman" w:eastAsia="Times New Roman" w:hAnsi="Times New Roman" w:cs="Times New Roman"/>
          <w:sz w:val="24"/>
          <w:szCs w:val="24"/>
          <w:lang w:val="en-GB"/>
        </w:rPr>
        <w:lastRenderedPageBreak/>
        <w:t xml:space="preserve">channel where it makes a report of the occurred incident along with its exact location and other details and responds to the victims as soon as possible. However, community engagement requires a communication platform that Vodafone provides especially in emergency services. The organization utilizes GPS to track the place and reach the incident place. However, CFR at present develops its response times and provide ultimate patient care to identify the areas with the help of power technology. I can state that improving communication skills person can build professional brand value within the respective workplace. </w:t>
      </w:r>
    </w:p>
    <w:p w14:paraId="2FC55652" w14:textId="77777777" w:rsidR="00FA7FCC" w:rsidRPr="004E7B2A" w:rsidRDefault="004E7B2A">
      <w:pPr>
        <w:pStyle w:val="Heading1"/>
        <w:rPr>
          <w:lang w:val="en-GB"/>
        </w:rPr>
      </w:pPr>
      <w:bookmarkStart w:id="3" w:name="_Toc99537652"/>
      <w:r w:rsidRPr="004E7B2A">
        <w:rPr>
          <w:lang w:val="en-GB"/>
        </w:rPr>
        <w:t>Analyse the reflective model between the academic theories and experience</w:t>
      </w:r>
      <w:bookmarkEnd w:id="3"/>
      <w:r w:rsidRPr="004E7B2A">
        <w:rPr>
          <w:lang w:val="en-GB"/>
        </w:rPr>
        <w:t xml:space="preserve"> </w:t>
      </w:r>
    </w:p>
    <w:p w14:paraId="408D460E"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Based on several stages Gibbs reflective model provides deep analysis by using reflections. Indeed</w:t>
      </w:r>
      <w:r w:rsidR="003D36DC" w:rsidRPr="004E7B2A">
        <w:rPr>
          <w:rFonts w:ascii="Times New Roman" w:eastAsia="Times New Roman" w:hAnsi="Times New Roman" w:cs="Times New Roman"/>
          <w:sz w:val="24"/>
          <w:szCs w:val="24"/>
          <w:lang w:val="en-GB"/>
        </w:rPr>
        <w:t>, it</w:t>
      </w:r>
      <w:r w:rsidRPr="004E7B2A">
        <w:rPr>
          <w:rFonts w:ascii="Times New Roman" w:eastAsia="Times New Roman" w:hAnsi="Times New Roman" w:cs="Times New Roman"/>
          <w:sz w:val="24"/>
          <w:szCs w:val="24"/>
          <w:lang w:val="en-GB"/>
        </w:rPr>
        <w:t xml:space="preserve"> was developed in 1988 by Graham Gibbs to evaluate the learning experiences and offers a framework to draw repeated experiences involving six stages. </w:t>
      </w:r>
    </w:p>
    <w:p w14:paraId="06C55EC1" w14:textId="77777777" w:rsidR="00FA7FCC" w:rsidRPr="004E7B2A" w:rsidRDefault="004E7B2A">
      <w:pPr>
        <w:spacing w:line="360" w:lineRule="auto"/>
        <w:jc w:val="both"/>
        <w:rPr>
          <w:rFonts w:ascii="Times New Roman" w:eastAsia="Times New Roman" w:hAnsi="Times New Roman" w:cs="Times New Roman"/>
          <w:b/>
          <w:i/>
          <w:sz w:val="24"/>
          <w:szCs w:val="24"/>
          <w:lang w:val="en-GB"/>
        </w:rPr>
      </w:pPr>
      <w:r w:rsidRPr="004E7B2A">
        <w:rPr>
          <w:rFonts w:ascii="Times New Roman" w:eastAsia="Times New Roman" w:hAnsi="Times New Roman" w:cs="Times New Roman"/>
          <w:b/>
          <w:i/>
          <w:sz w:val="24"/>
          <w:szCs w:val="24"/>
          <w:lang w:val="en-GB"/>
        </w:rPr>
        <w:t>Description</w:t>
      </w:r>
    </w:p>
    <w:p w14:paraId="5CD0D985"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 xml:space="preserve">As stated by </w:t>
      </w:r>
      <w:proofErr w:type="spellStart"/>
      <w:r w:rsidRPr="004E7B2A">
        <w:rPr>
          <w:rFonts w:ascii="Times New Roman" w:eastAsia="Times New Roman" w:hAnsi="Times New Roman" w:cs="Times New Roman"/>
          <w:sz w:val="24"/>
          <w:szCs w:val="24"/>
          <w:highlight w:val="white"/>
          <w:lang w:val="en-GB"/>
        </w:rPr>
        <w:t>Roffel</w:t>
      </w:r>
      <w:proofErr w:type="spellEnd"/>
      <w:r w:rsidRPr="004E7B2A">
        <w:rPr>
          <w:rFonts w:ascii="Times New Roman" w:eastAsia="Times New Roman" w:hAnsi="Times New Roman" w:cs="Times New Roman"/>
          <w:sz w:val="24"/>
          <w:szCs w:val="24"/>
          <w:highlight w:val="white"/>
          <w:lang w:val="en-GB"/>
        </w:rPr>
        <w:t xml:space="preserve"> </w:t>
      </w:r>
      <w:r w:rsidRPr="004E7B2A">
        <w:rPr>
          <w:rFonts w:ascii="Times New Roman" w:eastAsia="Times New Roman" w:hAnsi="Times New Roman" w:cs="Times New Roman"/>
          <w:i/>
          <w:sz w:val="24"/>
          <w:szCs w:val="24"/>
          <w:highlight w:val="white"/>
          <w:lang w:val="en-GB"/>
        </w:rPr>
        <w:t xml:space="preserve">et al., </w:t>
      </w:r>
      <w:r w:rsidRPr="004E7B2A">
        <w:rPr>
          <w:rFonts w:ascii="Times New Roman" w:eastAsia="Times New Roman" w:hAnsi="Times New Roman" w:cs="Times New Roman"/>
          <w:sz w:val="24"/>
          <w:szCs w:val="24"/>
          <w:lang w:val="en-GB"/>
        </w:rPr>
        <w:t xml:space="preserve">(2019, p. 29), the description part focuses on the detailed situation which is concerning the present situation. It involves the exact situation, the timing, the palace, the persons who are involved, what the users and others perform and what defines the result. In the business world, Vodafone launched a south-central community response provider named bespoke that helps people to provide health services as soon as possible. Medical emergencies are evaluated through the application that I have analysed. As such Bespoke App tends to provide beneficial opportunities where patient information manages securely. Moreover, it also protects data that is concerned with patients' information. A significant positive impact has been analysed in several regions. However, health centred community service involving the NHS community develop its response services and increase the efficiency of the process. </w:t>
      </w:r>
    </w:p>
    <w:p w14:paraId="5335A120" w14:textId="77777777" w:rsidR="00FA7FCC" w:rsidRPr="004E7B2A" w:rsidRDefault="004E7B2A">
      <w:pPr>
        <w:spacing w:line="360" w:lineRule="auto"/>
        <w:jc w:val="both"/>
        <w:rPr>
          <w:rFonts w:ascii="Times New Roman" w:eastAsia="Times New Roman" w:hAnsi="Times New Roman" w:cs="Times New Roman"/>
          <w:b/>
          <w:i/>
          <w:sz w:val="24"/>
          <w:szCs w:val="24"/>
          <w:lang w:val="en-GB"/>
        </w:rPr>
      </w:pPr>
      <w:r w:rsidRPr="004E7B2A">
        <w:rPr>
          <w:rFonts w:ascii="Times New Roman" w:eastAsia="Times New Roman" w:hAnsi="Times New Roman" w:cs="Times New Roman"/>
          <w:b/>
          <w:i/>
          <w:sz w:val="24"/>
          <w:szCs w:val="24"/>
          <w:lang w:val="en-GB"/>
        </w:rPr>
        <w:t xml:space="preserve">Feelings </w:t>
      </w:r>
    </w:p>
    <w:p w14:paraId="4B733259" w14:textId="77777777" w:rsidR="00FA7FCC"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 xml:space="preserve">In terms of feeling this stage explore individual feelings based on experiences of the incident. It defines during the situation what is happened, what are related pre or post situation, the people’s feelings about the situation and what defines the thoughts of users. In performing the project at first, I was a little bit nervous as such I could not communicate with my groups because of lacking confidence. In the beginning, I did not have knowledge about the mobile application named Bespoke which assists the NHS in providing health services and emergency care in the critical health situation of the people. I did not know how to communicate with victim people and manage interpersonal information promoting health care emergencies. However, I have developed the communication skills that give me confidence in performing the next project. </w:t>
      </w:r>
    </w:p>
    <w:p w14:paraId="1D5F657D" w14:textId="77777777" w:rsidR="00911D85" w:rsidRDefault="00911D85" w:rsidP="00911D85">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eastAsia="en-IN"/>
        </w:rPr>
        <w:lastRenderedPageBreak/>
        <w:drawing>
          <wp:inline distT="0" distB="0" distL="0" distR="0" wp14:anchorId="36693499" wp14:editId="7D13A75F">
            <wp:extent cx="2019300" cy="17145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2019300" cy="1714500"/>
                    </a:xfrm>
                    <a:prstGeom prst="rect">
                      <a:avLst/>
                    </a:prstGeom>
                    <a:noFill/>
                    <a:ln w="9525">
                      <a:noFill/>
                      <a:miter lim="800000"/>
                      <a:headEnd/>
                      <a:tailEnd/>
                    </a:ln>
                  </pic:spPr>
                </pic:pic>
              </a:graphicData>
            </a:graphic>
          </wp:inline>
        </w:drawing>
      </w:r>
    </w:p>
    <w:p w14:paraId="6FC52820" w14:textId="77777777" w:rsidR="00911D85" w:rsidRPr="00911D85" w:rsidRDefault="00911D85" w:rsidP="00911D85">
      <w:pPr>
        <w:spacing w:line="360" w:lineRule="auto"/>
        <w:jc w:val="center"/>
        <w:rPr>
          <w:rFonts w:ascii="Times New Roman" w:eastAsia="Times New Roman" w:hAnsi="Times New Roman" w:cs="Times New Roman"/>
          <w:sz w:val="20"/>
          <w:szCs w:val="24"/>
          <w:lang w:val="en-GB"/>
        </w:rPr>
      </w:pPr>
      <w:r w:rsidRPr="00911D85">
        <w:rPr>
          <w:rFonts w:ascii="Times New Roman" w:eastAsia="Times New Roman" w:hAnsi="Times New Roman" w:cs="Times New Roman"/>
          <w:sz w:val="20"/>
          <w:szCs w:val="24"/>
          <w:lang w:val="en-GB"/>
        </w:rPr>
        <w:t>Figure 1: Gibb’s reflective model</w:t>
      </w:r>
    </w:p>
    <w:p w14:paraId="79A14AE8" w14:textId="77777777" w:rsidR="00911D85" w:rsidRPr="00911D85" w:rsidRDefault="00911D85" w:rsidP="00911D85">
      <w:pPr>
        <w:spacing w:line="360" w:lineRule="auto"/>
        <w:jc w:val="center"/>
        <w:rPr>
          <w:rFonts w:ascii="Times New Roman" w:eastAsia="Times New Roman" w:hAnsi="Times New Roman" w:cs="Times New Roman"/>
          <w:sz w:val="20"/>
          <w:szCs w:val="24"/>
          <w:lang w:val="en-GB"/>
        </w:rPr>
      </w:pPr>
      <w:r w:rsidRPr="00911D85">
        <w:rPr>
          <w:rFonts w:ascii="Times New Roman" w:eastAsia="Times New Roman" w:hAnsi="Times New Roman" w:cs="Times New Roman"/>
          <w:sz w:val="20"/>
          <w:szCs w:val="24"/>
          <w:lang w:val="en-GB"/>
        </w:rPr>
        <w:t xml:space="preserve">(Source: </w:t>
      </w:r>
      <w:r w:rsidRPr="00911D85">
        <w:rPr>
          <w:rFonts w:ascii="Times New Roman" w:eastAsia="Times New Roman" w:hAnsi="Times New Roman" w:cs="Times New Roman"/>
          <w:sz w:val="20"/>
          <w:szCs w:val="24"/>
          <w:highlight w:val="white"/>
          <w:lang w:val="en-GB"/>
        </w:rPr>
        <w:t xml:space="preserve">Li, and </w:t>
      </w:r>
      <w:proofErr w:type="spellStart"/>
      <w:r w:rsidRPr="00911D85">
        <w:rPr>
          <w:rFonts w:ascii="Times New Roman" w:eastAsia="Times New Roman" w:hAnsi="Times New Roman" w:cs="Times New Roman"/>
          <w:sz w:val="20"/>
          <w:szCs w:val="24"/>
          <w:highlight w:val="white"/>
          <w:lang w:val="en-GB"/>
        </w:rPr>
        <w:t>Barmby</w:t>
      </w:r>
      <w:proofErr w:type="spellEnd"/>
      <w:r w:rsidRPr="00911D85">
        <w:rPr>
          <w:rFonts w:ascii="Times New Roman" w:eastAsia="Times New Roman" w:hAnsi="Times New Roman" w:cs="Times New Roman"/>
          <w:sz w:val="20"/>
          <w:szCs w:val="24"/>
          <w:highlight w:val="white"/>
          <w:lang w:val="en-GB"/>
        </w:rPr>
        <w:t>, 2021, p. 3473</w:t>
      </w:r>
      <w:r w:rsidRPr="00911D85">
        <w:rPr>
          <w:rFonts w:ascii="Times New Roman" w:eastAsia="Times New Roman" w:hAnsi="Times New Roman" w:cs="Times New Roman"/>
          <w:sz w:val="20"/>
          <w:szCs w:val="24"/>
          <w:lang w:val="en-GB"/>
        </w:rPr>
        <w:t>)</w:t>
      </w:r>
    </w:p>
    <w:p w14:paraId="3BC3AD14" w14:textId="77777777" w:rsidR="00FA7FCC" w:rsidRPr="004E7B2A" w:rsidRDefault="004E7B2A">
      <w:pPr>
        <w:spacing w:line="360" w:lineRule="auto"/>
        <w:jc w:val="both"/>
        <w:rPr>
          <w:rFonts w:ascii="Times New Roman" w:eastAsia="Times New Roman" w:hAnsi="Times New Roman" w:cs="Times New Roman"/>
          <w:b/>
          <w:i/>
          <w:sz w:val="24"/>
          <w:szCs w:val="24"/>
          <w:lang w:val="en-GB"/>
        </w:rPr>
      </w:pPr>
      <w:r w:rsidRPr="004E7B2A">
        <w:rPr>
          <w:rFonts w:ascii="Times New Roman" w:eastAsia="Times New Roman" w:hAnsi="Times New Roman" w:cs="Times New Roman"/>
          <w:b/>
          <w:i/>
          <w:sz w:val="24"/>
          <w:szCs w:val="24"/>
          <w:lang w:val="en-GB"/>
        </w:rPr>
        <w:t xml:space="preserve">Evaluation </w:t>
      </w:r>
    </w:p>
    <w:p w14:paraId="5CD3A969"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The evaluation stage evaluates the situation critically where the objective is important to evaluate the possible value (</w:t>
      </w:r>
      <w:r w:rsidRPr="004E7B2A">
        <w:rPr>
          <w:rFonts w:ascii="Times New Roman" w:eastAsia="Times New Roman" w:hAnsi="Times New Roman" w:cs="Times New Roman"/>
          <w:sz w:val="24"/>
          <w:szCs w:val="24"/>
          <w:highlight w:val="white"/>
          <w:lang w:val="en-GB"/>
        </w:rPr>
        <w:t xml:space="preserve">Li, and </w:t>
      </w:r>
      <w:proofErr w:type="spellStart"/>
      <w:r w:rsidRPr="004E7B2A">
        <w:rPr>
          <w:rFonts w:ascii="Times New Roman" w:eastAsia="Times New Roman" w:hAnsi="Times New Roman" w:cs="Times New Roman"/>
          <w:sz w:val="24"/>
          <w:szCs w:val="24"/>
          <w:highlight w:val="white"/>
          <w:lang w:val="en-GB"/>
        </w:rPr>
        <w:t>Barmby</w:t>
      </w:r>
      <w:proofErr w:type="spellEnd"/>
      <w:r w:rsidRPr="004E7B2A">
        <w:rPr>
          <w:rFonts w:ascii="Times New Roman" w:eastAsia="Times New Roman" w:hAnsi="Times New Roman" w:cs="Times New Roman"/>
          <w:sz w:val="24"/>
          <w:szCs w:val="24"/>
          <w:highlight w:val="white"/>
          <w:lang w:val="en-GB"/>
        </w:rPr>
        <w:t>, 2021, p. 3473</w:t>
      </w:r>
      <w:r w:rsidRPr="004E7B2A">
        <w:rPr>
          <w:rFonts w:ascii="Times New Roman" w:eastAsia="Times New Roman" w:hAnsi="Times New Roman" w:cs="Times New Roman"/>
          <w:sz w:val="24"/>
          <w:szCs w:val="24"/>
          <w:lang w:val="en-GB"/>
        </w:rPr>
        <w:t xml:space="preserve">). Indeed, I have evaluated the overall work experiences involving what went well and what did not go effectively. The project over Vodafone application provides lifesaving interventions that prior to ambulance arrival improve the efficiency and response timing that show positive impacts over outcomes of the patients. Doing the project, I searched many relevant articles about the advanced technology which is used in the mobile application where my professors helped me a lot to research the concept of the Bespoke app as well as CFR that conduct available responses. On the other hand, there are some disruptions as such I could not perform physical interference to bring out the positive results effectively. </w:t>
      </w:r>
    </w:p>
    <w:p w14:paraId="3F17167C" w14:textId="77777777" w:rsidR="00FA7FCC" w:rsidRPr="004E7B2A" w:rsidRDefault="004E7B2A">
      <w:pPr>
        <w:spacing w:line="360" w:lineRule="auto"/>
        <w:jc w:val="both"/>
        <w:rPr>
          <w:rFonts w:ascii="Times New Roman" w:eastAsia="Times New Roman" w:hAnsi="Times New Roman" w:cs="Times New Roman"/>
          <w:b/>
          <w:i/>
          <w:sz w:val="24"/>
          <w:szCs w:val="24"/>
          <w:lang w:val="en-GB"/>
        </w:rPr>
      </w:pPr>
      <w:r w:rsidRPr="004E7B2A">
        <w:rPr>
          <w:rFonts w:ascii="Times New Roman" w:eastAsia="Times New Roman" w:hAnsi="Times New Roman" w:cs="Times New Roman"/>
          <w:b/>
          <w:i/>
          <w:sz w:val="24"/>
          <w:szCs w:val="24"/>
          <w:lang w:val="en-GB"/>
        </w:rPr>
        <w:t xml:space="preserve">Analysis </w:t>
      </w:r>
    </w:p>
    <w:p w14:paraId="73C657C1"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 xml:space="preserve">As opined by </w:t>
      </w:r>
      <w:r w:rsidRPr="004E7B2A">
        <w:rPr>
          <w:rFonts w:ascii="Times New Roman" w:eastAsia="Times New Roman" w:hAnsi="Times New Roman" w:cs="Times New Roman"/>
          <w:sz w:val="24"/>
          <w:szCs w:val="24"/>
          <w:highlight w:val="white"/>
          <w:lang w:val="en-GB"/>
        </w:rPr>
        <w:t xml:space="preserve">Henning </w:t>
      </w:r>
      <w:r w:rsidRPr="004E7B2A">
        <w:rPr>
          <w:rFonts w:ascii="Times New Roman" w:eastAsia="Times New Roman" w:hAnsi="Times New Roman" w:cs="Times New Roman"/>
          <w:i/>
          <w:sz w:val="24"/>
          <w:szCs w:val="24"/>
          <w:highlight w:val="white"/>
          <w:lang w:val="en-GB"/>
        </w:rPr>
        <w:t xml:space="preserve">et al., </w:t>
      </w:r>
      <w:r w:rsidRPr="004E7B2A">
        <w:rPr>
          <w:rFonts w:ascii="Times New Roman" w:eastAsia="Times New Roman" w:hAnsi="Times New Roman" w:cs="Times New Roman"/>
          <w:sz w:val="24"/>
          <w:szCs w:val="24"/>
          <w:lang w:val="en-GB"/>
        </w:rPr>
        <w:t xml:space="preserve">(2019, p. 20), the step analysis makes sense of what exactly happened to focus on details that are connected to the situation. Indeed, targeting the different aspects analysis part makes a sense about the situation of different aspects. Therefore, I have analysed that medical treatment has been improving day by day with the help of digital technology. The bespoke app enhances quality care for the patients improving the patients' conditions that I have observed. As such it operates through mobile networks. Sometimes the connection can be gone in low coverage areas that I have </w:t>
      </w:r>
      <w:proofErr w:type="gramStart"/>
      <w:r w:rsidRPr="004E7B2A">
        <w:rPr>
          <w:rFonts w:ascii="Times New Roman" w:eastAsia="Times New Roman" w:hAnsi="Times New Roman" w:cs="Times New Roman"/>
          <w:sz w:val="24"/>
          <w:szCs w:val="24"/>
          <w:lang w:val="en-GB"/>
        </w:rPr>
        <w:t>discovered</w:t>
      </w:r>
      <w:proofErr w:type="gramEnd"/>
      <w:r w:rsidRPr="004E7B2A">
        <w:rPr>
          <w:rFonts w:ascii="Times New Roman" w:eastAsia="Times New Roman" w:hAnsi="Times New Roman" w:cs="Times New Roman"/>
          <w:sz w:val="24"/>
          <w:szCs w:val="24"/>
          <w:lang w:val="en-GB"/>
        </w:rPr>
        <w:t xml:space="preserve"> and it needs to be resolved. </w:t>
      </w:r>
    </w:p>
    <w:p w14:paraId="1B21769C" w14:textId="77777777" w:rsidR="00FA7FCC" w:rsidRPr="004E7B2A" w:rsidRDefault="004E7B2A">
      <w:pPr>
        <w:spacing w:line="360" w:lineRule="auto"/>
        <w:jc w:val="both"/>
        <w:rPr>
          <w:rFonts w:ascii="Times New Roman" w:eastAsia="Times New Roman" w:hAnsi="Times New Roman" w:cs="Times New Roman"/>
          <w:b/>
          <w:i/>
          <w:sz w:val="24"/>
          <w:szCs w:val="24"/>
          <w:lang w:val="en-GB"/>
        </w:rPr>
      </w:pPr>
      <w:r w:rsidRPr="004E7B2A">
        <w:rPr>
          <w:rFonts w:ascii="Times New Roman" w:eastAsia="Times New Roman" w:hAnsi="Times New Roman" w:cs="Times New Roman"/>
          <w:b/>
          <w:i/>
          <w:sz w:val="24"/>
          <w:szCs w:val="24"/>
          <w:lang w:val="en-GB"/>
        </w:rPr>
        <w:t xml:space="preserve">Conclusion </w:t>
      </w:r>
    </w:p>
    <w:p w14:paraId="6DCFFCEF"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 xml:space="preserve">However, I can conclude that health service </w:t>
      </w:r>
      <w:r w:rsidR="00787548" w:rsidRPr="004E7B2A">
        <w:rPr>
          <w:rFonts w:ascii="Times New Roman" w:eastAsia="Times New Roman" w:hAnsi="Times New Roman" w:cs="Times New Roman"/>
          <w:sz w:val="24"/>
          <w:szCs w:val="24"/>
          <w:lang w:val="en-GB"/>
        </w:rPr>
        <w:t>providers’</w:t>
      </w:r>
      <w:r w:rsidRPr="004E7B2A">
        <w:rPr>
          <w:rFonts w:ascii="Times New Roman" w:eastAsia="Times New Roman" w:hAnsi="Times New Roman" w:cs="Times New Roman"/>
          <w:sz w:val="24"/>
          <w:szCs w:val="24"/>
          <w:lang w:val="en-GB"/>
        </w:rPr>
        <w:t xml:space="preserve"> </w:t>
      </w:r>
      <w:r w:rsidR="00787548" w:rsidRPr="004E7B2A">
        <w:rPr>
          <w:rFonts w:ascii="Times New Roman" w:eastAsia="Times New Roman" w:hAnsi="Times New Roman" w:cs="Times New Roman"/>
          <w:sz w:val="24"/>
          <w:szCs w:val="24"/>
          <w:lang w:val="en-GB"/>
        </w:rPr>
        <w:t>upgradation is</w:t>
      </w:r>
      <w:r w:rsidRPr="004E7B2A">
        <w:rPr>
          <w:rFonts w:ascii="Times New Roman" w:eastAsia="Times New Roman" w:hAnsi="Times New Roman" w:cs="Times New Roman"/>
          <w:sz w:val="24"/>
          <w:szCs w:val="24"/>
          <w:lang w:val="en-GB"/>
        </w:rPr>
        <w:t xml:space="preserve"> necessary and should provide a quick response to protect the people. </w:t>
      </w:r>
    </w:p>
    <w:p w14:paraId="5F275ADA" w14:textId="77777777" w:rsidR="00FA7FCC" w:rsidRPr="004E7B2A" w:rsidRDefault="004E7B2A">
      <w:pPr>
        <w:spacing w:line="360" w:lineRule="auto"/>
        <w:jc w:val="both"/>
        <w:rPr>
          <w:rFonts w:ascii="Times New Roman" w:eastAsia="Times New Roman" w:hAnsi="Times New Roman" w:cs="Times New Roman"/>
          <w:b/>
          <w:i/>
          <w:sz w:val="24"/>
          <w:szCs w:val="24"/>
          <w:lang w:val="en-GB"/>
        </w:rPr>
      </w:pPr>
      <w:r w:rsidRPr="004E7B2A">
        <w:rPr>
          <w:rFonts w:ascii="Times New Roman" w:eastAsia="Times New Roman" w:hAnsi="Times New Roman" w:cs="Times New Roman"/>
          <w:b/>
          <w:i/>
          <w:sz w:val="24"/>
          <w:szCs w:val="24"/>
          <w:lang w:val="en-GB"/>
        </w:rPr>
        <w:t xml:space="preserve">Action Plan </w:t>
      </w:r>
    </w:p>
    <w:p w14:paraId="03D54B1E"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 xml:space="preserve">I have observed that an action plan is required to frame the overall activities as such I have followed the SMART goals plan to achieve effective results. In future, I would develop </w:t>
      </w:r>
      <w:r w:rsidRPr="004E7B2A">
        <w:rPr>
          <w:rFonts w:ascii="Times New Roman" w:eastAsia="Times New Roman" w:hAnsi="Times New Roman" w:cs="Times New Roman"/>
          <w:sz w:val="24"/>
          <w:szCs w:val="24"/>
          <w:lang w:val="en-GB"/>
        </w:rPr>
        <w:lastRenderedPageBreak/>
        <w:t xml:space="preserve">professional interpersonal skills that give me confidence. However, SWOT analysis would help me to evaluate the strengths and weaknesses that need to be recovered.   </w:t>
      </w:r>
    </w:p>
    <w:p w14:paraId="28AF8349" w14:textId="77777777" w:rsidR="00FA7FCC" w:rsidRPr="004E7B2A" w:rsidRDefault="004E7B2A">
      <w:pPr>
        <w:pStyle w:val="Heading1"/>
        <w:rPr>
          <w:lang w:val="en-GB"/>
        </w:rPr>
      </w:pPr>
      <w:bookmarkStart w:id="4" w:name="_otpjjwcqb06t" w:colFirst="0" w:colLast="0"/>
      <w:bookmarkEnd w:id="4"/>
      <w:r w:rsidRPr="004E7B2A">
        <w:rPr>
          <w:lang w:val="en-GB"/>
        </w:rPr>
        <w:br w:type="page"/>
      </w:r>
    </w:p>
    <w:p w14:paraId="704C42A3" w14:textId="77777777" w:rsidR="00FA7FCC" w:rsidRPr="004E7B2A" w:rsidRDefault="004E7B2A">
      <w:pPr>
        <w:pStyle w:val="Heading1"/>
        <w:rPr>
          <w:lang w:val="en-GB"/>
        </w:rPr>
      </w:pPr>
      <w:bookmarkStart w:id="5" w:name="_Toc99537653"/>
      <w:r w:rsidRPr="004E7B2A">
        <w:rPr>
          <w:lang w:val="en-GB"/>
        </w:rPr>
        <w:lastRenderedPageBreak/>
        <w:t>Conclusion</w:t>
      </w:r>
      <w:bookmarkEnd w:id="5"/>
      <w:r w:rsidRPr="004E7B2A">
        <w:rPr>
          <w:lang w:val="en-GB"/>
        </w:rPr>
        <w:t xml:space="preserve"> </w:t>
      </w:r>
    </w:p>
    <w:p w14:paraId="38A54D1E" w14:textId="77777777" w:rsidR="00FA7FCC" w:rsidRPr="004E7B2A" w:rsidRDefault="004E7B2A">
      <w:pPr>
        <w:spacing w:line="360" w:lineRule="auto"/>
        <w:jc w:val="both"/>
        <w:rPr>
          <w:rFonts w:ascii="Times New Roman" w:eastAsia="Times New Roman" w:hAnsi="Times New Roman" w:cs="Times New Roman"/>
          <w:sz w:val="24"/>
          <w:szCs w:val="24"/>
          <w:lang w:val="en-GB"/>
        </w:rPr>
      </w:pPr>
      <w:r w:rsidRPr="004E7B2A">
        <w:rPr>
          <w:rFonts w:ascii="Times New Roman" w:eastAsia="Times New Roman" w:hAnsi="Times New Roman" w:cs="Times New Roman"/>
          <w:sz w:val="24"/>
          <w:szCs w:val="24"/>
          <w:lang w:val="en-GB"/>
        </w:rPr>
        <w:t xml:space="preserve">The process of collaborative working is referred to as community engagement where people affiliate the geographic proximity or similar kind of situations addressing such issues for the well-being of people. It also involves a coalition to mobilise the resources that tend to behavioural changes to improve community health. </w:t>
      </w:r>
      <w:proofErr w:type="gramStart"/>
      <w:r w:rsidRPr="004E7B2A">
        <w:rPr>
          <w:rFonts w:ascii="Times New Roman" w:eastAsia="Times New Roman" w:hAnsi="Times New Roman" w:cs="Times New Roman"/>
          <w:sz w:val="24"/>
          <w:szCs w:val="24"/>
          <w:lang w:val="en-GB"/>
        </w:rPr>
        <w:t>In order to</w:t>
      </w:r>
      <w:proofErr w:type="gramEnd"/>
      <w:r w:rsidRPr="004E7B2A">
        <w:rPr>
          <w:rFonts w:ascii="Times New Roman" w:eastAsia="Times New Roman" w:hAnsi="Times New Roman" w:cs="Times New Roman"/>
          <w:sz w:val="24"/>
          <w:szCs w:val="24"/>
          <w:lang w:val="en-GB"/>
        </w:rPr>
        <w:t xml:space="preserve"> achieve sustainable outcomes and long-term success, community engagement provides better involvement that I have noticed in the implementation of community engagement. In addition, I have also seen that Vodafone implements bespoke apps to enhance response time for their responders to build community engagement. However, it can be concluded that community engagement depends on communication that makes effective relationships internally and externally. </w:t>
      </w:r>
      <w:r w:rsidRPr="004E7B2A">
        <w:rPr>
          <w:lang w:val="en-GB"/>
        </w:rPr>
        <w:br w:type="page"/>
      </w:r>
    </w:p>
    <w:p w14:paraId="388C52F0" w14:textId="77777777" w:rsidR="003311C0" w:rsidRPr="003311C0" w:rsidRDefault="004E7B2A" w:rsidP="003311C0">
      <w:pPr>
        <w:pStyle w:val="Heading1"/>
        <w:rPr>
          <w:lang w:val="en-GB"/>
        </w:rPr>
      </w:pPr>
      <w:bookmarkStart w:id="6" w:name="_Toc99537654"/>
      <w:r w:rsidRPr="004E7B2A">
        <w:rPr>
          <w:lang w:val="en-GB"/>
        </w:rPr>
        <w:lastRenderedPageBreak/>
        <w:t>References</w:t>
      </w:r>
      <w:bookmarkEnd w:id="6"/>
    </w:p>
    <w:p w14:paraId="7A568F42" w14:textId="77777777" w:rsidR="003311C0" w:rsidRPr="003311C0" w:rsidRDefault="003311C0" w:rsidP="003311C0">
      <w:pPr>
        <w:spacing w:before="240" w:after="240" w:line="360" w:lineRule="auto"/>
        <w:jc w:val="both"/>
        <w:rPr>
          <w:rFonts w:ascii="Times New Roman" w:eastAsia="Times New Roman" w:hAnsi="Times New Roman" w:cs="Times New Roman"/>
          <w:sz w:val="24"/>
          <w:szCs w:val="24"/>
          <w:lang w:val="en-US"/>
        </w:rPr>
      </w:pPr>
      <w:r w:rsidRPr="003311C0">
        <w:rPr>
          <w:rFonts w:ascii="Times New Roman" w:eastAsia="Times New Roman" w:hAnsi="Times New Roman" w:cs="Times New Roman"/>
          <w:color w:val="222222"/>
          <w:sz w:val="24"/>
          <w:szCs w:val="24"/>
          <w:shd w:val="clear" w:color="auto" w:fill="FFFFFF"/>
          <w:lang w:val="en-US"/>
        </w:rPr>
        <w:t xml:space="preserve">Henning, F., </w:t>
      </w:r>
      <w:proofErr w:type="spellStart"/>
      <w:r w:rsidRPr="003311C0">
        <w:rPr>
          <w:rFonts w:ascii="Times New Roman" w:eastAsia="Times New Roman" w:hAnsi="Times New Roman" w:cs="Times New Roman"/>
          <w:color w:val="222222"/>
          <w:sz w:val="24"/>
          <w:szCs w:val="24"/>
          <w:shd w:val="clear" w:color="auto" w:fill="FFFFFF"/>
          <w:lang w:val="en-US"/>
        </w:rPr>
        <w:t>Külske</w:t>
      </w:r>
      <w:proofErr w:type="spellEnd"/>
      <w:r w:rsidRPr="003311C0">
        <w:rPr>
          <w:rFonts w:ascii="Times New Roman" w:eastAsia="Times New Roman" w:hAnsi="Times New Roman" w:cs="Times New Roman"/>
          <w:color w:val="222222"/>
          <w:sz w:val="24"/>
          <w:szCs w:val="24"/>
          <w:shd w:val="clear" w:color="auto" w:fill="FFFFFF"/>
          <w:lang w:val="en-US"/>
        </w:rPr>
        <w:t xml:space="preserve">, C., Le Ny, A. and </w:t>
      </w:r>
      <w:proofErr w:type="spellStart"/>
      <w:r w:rsidRPr="003311C0">
        <w:rPr>
          <w:rFonts w:ascii="Times New Roman" w:eastAsia="Times New Roman" w:hAnsi="Times New Roman" w:cs="Times New Roman"/>
          <w:color w:val="222222"/>
          <w:sz w:val="24"/>
          <w:szCs w:val="24"/>
          <w:shd w:val="clear" w:color="auto" w:fill="FFFFFF"/>
          <w:lang w:val="en-US"/>
        </w:rPr>
        <w:t>Rozikov</w:t>
      </w:r>
      <w:proofErr w:type="spellEnd"/>
      <w:r w:rsidRPr="003311C0">
        <w:rPr>
          <w:rFonts w:ascii="Times New Roman" w:eastAsia="Times New Roman" w:hAnsi="Times New Roman" w:cs="Times New Roman"/>
          <w:color w:val="222222"/>
          <w:sz w:val="24"/>
          <w:szCs w:val="24"/>
          <w:shd w:val="clear" w:color="auto" w:fill="FFFFFF"/>
          <w:lang w:val="en-US"/>
        </w:rPr>
        <w:t xml:space="preserve">, U.A., 2019. Gradient Gibbs measures for the SOS model with countable values on a Cayley tree. </w:t>
      </w:r>
      <w:r w:rsidRPr="003311C0">
        <w:rPr>
          <w:rFonts w:ascii="Times New Roman" w:eastAsia="Times New Roman" w:hAnsi="Times New Roman" w:cs="Times New Roman"/>
          <w:i/>
          <w:iCs/>
          <w:color w:val="222222"/>
          <w:sz w:val="24"/>
          <w:szCs w:val="24"/>
          <w:shd w:val="clear" w:color="auto" w:fill="FFFFFF"/>
          <w:lang w:val="en-US"/>
        </w:rPr>
        <w:t>Electronic Journal of Probability</w:t>
      </w:r>
      <w:r w:rsidRPr="003311C0">
        <w:rPr>
          <w:rFonts w:ascii="Times New Roman" w:eastAsia="Times New Roman" w:hAnsi="Times New Roman" w:cs="Times New Roman"/>
          <w:color w:val="222222"/>
          <w:sz w:val="24"/>
          <w:szCs w:val="24"/>
          <w:shd w:val="clear" w:color="auto" w:fill="FFFFFF"/>
          <w:lang w:val="en-US"/>
        </w:rPr>
        <w:t xml:space="preserve">, </w:t>
      </w:r>
      <w:r w:rsidRPr="003311C0">
        <w:rPr>
          <w:rFonts w:ascii="Times New Roman" w:eastAsia="Times New Roman" w:hAnsi="Times New Roman" w:cs="Times New Roman"/>
          <w:i/>
          <w:iCs/>
          <w:color w:val="222222"/>
          <w:sz w:val="24"/>
          <w:szCs w:val="24"/>
          <w:shd w:val="clear" w:color="auto" w:fill="FFFFFF"/>
          <w:lang w:val="en-US"/>
        </w:rPr>
        <w:t>24</w:t>
      </w:r>
      <w:r w:rsidRPr="003311C0">
        <w:rPr>
          <w:rFonts w:ascii="Times New Roman" w:eastAsia="Times New Roman" w:hAnsi="Times New Roman" w:cs="Times New Roman"/>
          <w:color w:val="222222"/>
          <w:sz w:val="24"/>
          <w:szCs w:val="24"/>
          <w:shd w:val="clear" w:color="auto" w:fill="FFFFFF"/>
          <w:lang w:val="en-US"/>
        </w:rPr>
        <w:t>, pp.1-23.</w:t>
      </w:r>
      <w:hyperlink r:id="rId7" w:history="1">
        <w:r w:rsidRPr="003311C0">
          <w:rPr>
            <w:rFonts w:ascii="Times New Roman" w:eastAsia="Times New Roman" w:hAnsi="Times New Roman" w:cs="Times New Roman"/>
            <w:color w:val="222222"/>
            <w:sz w:val="24"/>
            <w:szCs w:val="24"/>
            <w:lang w:val="en-US"/>
          </w:rPr>
          <w:t xml:space="preserve"> </w:t>
        </w:r>
        <w:r w:rsidRPr="003311C0">
          <w:rPr>
            <w:rFonts w:ascii="Times New Roman" w:eastAsia="Times New Roman" w:hAnsi="Times New Roman" w:cs="Times New Roman"/>
            <w:color w:val="1155CC"/>
            <w:sz w:val="24"/>
            <w:szCs w:val="24"/>
            <w:u w:val="single"/>
            <w:lang w:val="en-US"/>
          </w:rPr>
          <w:t>https://projecteuclid.org/journals/electronic-journal-of-probability/volume-24/issue-none/Gradient-Gibbs-measures-for-the-SOS-model-with-countable-values/10.1214/19-EJP364.short</w:t>
        </w:r>
      </w:hyperlink>
    </w:p>
    <w:p w14:paraId="65C2E184" w14:textId="77777777" w:rsidR="003311C0" w:rsidRPr="003311C0" w:rsidRDefault="003311C0" w:rsidP="003311C0">
      <w:pPr>
        <w:spacing w:line="360" w:lineRule="auto"/>
        <w:jc w:val="both"/>
        <w:rPr>
          <w:rFonts w:ascii="Times New Roman" w:eastAsia="Times New Roman" w:hAnsi="Times New Roman" w:cs="Times New Roman"/>
          <w:sz w:val="24"/>
          <w:szCs w:val="24"/>
          <w:lang w:val="en-US"/>
        </w:rPr>
      </w:pPr>
      <w:proofErr w:type="spellStart"/>
      <w:r w:rsidRPr="003311C0">
        <w:rPr>
          <w:rFonts w:ascii="Times New Roman" w:eastAsia="Times New Roman" w:hAnsi="Times New Roman" w:cs="Times New Roman"/>
          <w:color w:val="222222"/>
          <w:sz w:val="24"/>
          <w:szCs w:val="24"/>
          <w:shd w:val="clear" w:color="auto" w:fill="FFFFFF"/>
          <w:lang w:val="en-US"/>
        </w:rPr>
        <w:t>Karnieli</w:t>
      </w:r>
      <w:proofErr w:type="spellEnd"/>
      <w:r w:rsidRPr="003311C0">
        <w:rPr>
          <w:rFonts w:ascii="Times New Roman" w:eastAsia="Times New Roman" w:hAnsi="Times New Roman" w:cs="Times New Roman"/>
          <w:color w:val="222222"/>
          <w:sz w:val="24"/>
          <w:szCs w:val="24"/>
          <w:shd w:val="clear" w:color="auto" w:fill="FFFFFF"/>
          <w:lang w:val="en-US"/>
        </w:rPr>
        <w:t xml:space="preserve">-Miller, O., 2020. Reflective practice in the teaching of communication skills. </w:t>
      </w:r>
      <w:r w:rsidRPr="003311C0">
        <w:rPr>
          <w:rFonts w:ascii="Times New Roman" w:eastAsia="Times New Roman" w:hAnsi="Times New Roman" w:cs="Times New Roman"/>
          <w:i/>
          <w:iCs/>
          <w:color w:val="222222"/>
          <w:sz w:val="24"/>
          <w:szCs w:val="24"/>
          <w:shd w:val="clear" w:color="auto" w:fill="FFFFFF"/>
          <w:lang w:val="en-US"/>
        </w:rPr>
        <w:t>Patient education and counseling</w:t>
      </w:r>
      <w:r w:rsidRPr="003311C0">
        <w:rPr>
          <w:rFonts w:ascii="Times New Roman" w:eastAsia="Times New Roman" w:hAnsi="Times New Roman" w:cs="Times New Roman"/>
          <w:color w:val="222222"/>
          <w:sz w:val="24"/>
          <w:szCs w:val="24"/>
          <w:shd w:val="clear" w:color="auto" w:fill="FFFFFF"/>
          <w:lang w:val="en-US"/>
        </w:rPr>
        <w:t xml:space="preserve">, </w:t>
      </w:r>
      <w:r w:rsidRPr="003311C0">
        <w:rPr>
          <w:rFonts w:ascii="Times New Roman" w:eastAsia="Times New Roman" w:hAnsi="Times New Roman" w:cs="Times New Roman"/>
          <w:i/>
          <w:iCs/>
          <w:color w:val="222222"/>
          <w:sz w:val="24"/>
          <w:szCs w:val="24"/>
          <w:shd w:val="clear" w:color="auto" w:fill="FFFFFF"/>
          <w:lang w:val="en-US"/>
        </w:rPr>
        <w:t>103</w:t>
      </w:r>
      <w:r w:rsidRPr="003311C0">
        <w:rPr>
          <w:rFonts w:ascii="Times New Roman" w:eastAsia="Times New Roman" w:hAnsi="Times New Roman" w:cs="Times New Roman"/>
          <w:color w:val="222222"/>
          <w:sz w:val="24"/>
          <w:szCs w:val="24"/>
          <w:shd w:val="clear" w:color="auto" w:fill="FFFFFF"/>
          <w:lang w:val="en-US"/>
        </w:rPr>
        <w:t xml:space="preserve">(10), pp.2166-2172. </w:t>
      </w:r>
      <w:hyperlink r:id="rId8" w:history="1">
        <w:r w:rsidRPr="003311C0">
          <w:rPr>
            <w:rFonts w:ascii="Times New Roman" w:eastAsia="Times New Roman" w:hAnsi="Times New Roman" w:cs="Times New Roman"/>
            <w:color w:val="1155CC"/>
            <w:sz w:val="24"/>
            <w:szCs w:val="24"/>
            <w:u w:val="single"/>
            <w:lang w:val="en-US"/>
          </w:rPr>
          <w:t>https://www.sciencedirect.com/science/article/abs/pii/S0738399120303396</w:t>
        </w:r>
      </w:hyperlink>
      <w:r w:rsidRPr="003311C0">
        <w:rPr>
          <w:rFonts w:ascii="Times New Roman" w:eastAsia="Times New Roman" w:hAnsi="Times New Roman" w:cs="Times New Roman"/>
          <w:color w:val="222222"/>
          <w:sz w:val="24"/>
          <w:szCs w:val="24"/>
          <w:shd w:val="clear" w:color="auto" w:fill="FFFFFF"/>
          <w:lang w:val="en-US"/>
        </w:rPr>
        <w:t> </w:t>
      </w:r>
    </w:p>
    <w:p w14:paraId="00527F9D" w14:textId="77777777" w:rsidR="003311C0" w:rsidRPr="003311C0" w:rsidRDefault="003311C0" w:rsidP="003311C0">
      <w:pPr>
        <w:spacing w:before="240" w:after="240" w:line="360" w:lineRule="auto"/>
        <w:jc w:val="both"/>
        <w:rPr>
          <w:rFonts w:ascii="Times New Roman" w:eastAsia="Times New Roman" w:hAnsi="Times New Roman" w:cs="Times New Roman"/>
          <w:sz w:val="24"/>
          <w:szCs w:val="24"/>
          <w:lang w:val="en-US"/>
        </w:rPr>
      </w:pPr>
      <w:r w:rsidRPr="003311C0">
        <w:rPr>
          <w:rFonts w:ascii="Times New Roman" w:eastAsia="Times New Roman" w:hAnsi="Times New Roman" w:cs="Times New Roman"/>
          <w:color w:val="222222"/>
          <w:sz w:val="24"/>
          <w:szCs w:val="24"/>
          <w:shd w:val="clear" w:color="auto" w:fill="FFFFFF"/>
          <w:lang w:val="en-US"/>
        </w:rPr>
        <w:t xml:space="preserve">Li, D. and </w:t>
      </w:r>
      <w:proofErr w:type="spellStart"/>
      <w:r w:rsidRPr="003311C0">
        <w:rPr>
          <w:rFonts w:ascii="Times New Roman" w:eastAsia="Times New Roman" w:hAnsi="Times New Roman" w:cs="Times New Roman"/>
          <w:color w:val="222222"/>
          <w:sz w:val="24"/>
          <w:szCs w:val="24"/>
          <w:shd w:val="clear" w:color="auto" w:fill="FFFFFF"/>
          <w:lang w:val="en-US"/>
        </w:rPr>
        <w:t>Barmby</w:t>
      </w:r>
      <w:proofErr w:type="spellEnd"/>
      <w:r w:rsidRPr="003311C0">
        <w:rPr>
          <w:rFonts w:ascii="Times New Roman" w:eastAsia="Times New Roman" w:hAnsi="Times New Roman" w:cs="Times New Roman"/>
          <w:color w:val="222222"/>
          <w:sz w:val="24"/>
          <w:szCs w:val="24"/>
          <w:shd w:val="clear" w:color="auto" w:fill="FFFFFF"/>
          <w:lang w:val="en-US"/>
        </w:rPr>
        <w:t xml:space="preserve">, P., 2021. Gibbs point process model for young star clusters in M33. </w:t>
      </w:r>
      <w:r w:rsidRPr="003311C0">
        <w:rPr>
          <w:rFonts w:ascii="Times New Roman" w:eastAsia="Times New Roman" w:hAnsi="Times New Roman" w:cs="Times New Roman"/>
          <w:i/>
          <w:iCs/>
          <w:color w:val="222222"/>
          <w:sz w:val="24"/>
          <w:szCs w:val="24"/>
          <w:shd w:val="clear" w:color="auto" w:fill="FFFFFF"/>
          <w:lang w:val="en-US"/>
        </w:rPr>
        <w:t>Monthly Notices of the Royal Astronomical Society</w:t>
      </w:r>
      <w:r w:rsidRPr="003311C0">
        <w:rPr>
          <w:rFonts w:ascii="Times New Roman" w:eastAsia="Times New Roman" w:hAnsi="Times New Roman" w:cs="Times New Roman"/>
          <w:color w:val="222222"/>
          <w:sz w:val="24"/>
          <w:szCs w:val="24"/>
          <w:shd w:val="clear" w:color="auto" w:fill="FFFFFF"/>
          <w:lang w:val="en-US"/>
        </w:rPr>
        <w:t xml:space="preserve">, </w:t>
      </w:r>
      <w:r w:rsidRPr="003311C0">
        <w:rPr>
          <w:rFonts w:ascii="Times New Roman" w:eastAsia="Times New Roman" w:hAnsi="Times New Roman" w:cs="Times New Roman"/>
          <w:i/>
          <w:iCs/>
          <w:color w:val="222222"/>
          <w:sz w:val="24"/>
          <w:szCs w:val="24"/>
          <w:shd w:val="clear" w:color="auto" w:fill="FFFFFF"/>
          <w:lang w:val="en-US"/>
        </w:rPr>
        <w:t>501</w:t>
      </w:r>
      <w:r w:rsidRPr="003311C0">
        <w:rPr>
          <w:rFonts w:ascii="Times New Roman" w:eastAsia="Times New Roman" w:hAnsi="Times New Roman" w:cs="Times New Roman"/>
          <w:color w:val="222222"/>
          <w:sz w:val="24"/>
          <w:szCs w:val="24"/>
          <w:shd w:val="clear" w:color="auto" w:fill="FFFFFF"/>
          <w:lang w:val="en-US"/>
        </w:rPr>
        <w:t>(3), pp.3472-3489.</w:t>
      </w:r>
      <w:hyperlink r:id="rId9" w:history="1">
        <w:r w:rsidRPr="00745213">
          <w:rPr>
            <w:rStyle w:val="Hyperlink"/>
            <w:rFonts w:ascii="Times New Roman" w:eastAsia="Times New Roman" w:hAnsi="Times New Roman" w:cs="Times New Roman"/>
            <w:sz w:val="24"/>
            <w:szCs w:val="24"/>
            <w:lang w:val="en-US"/>
          </w:rPr>
          <w:t xml:space="preserve"> https://academic.oup.com/mnras/article-abstract/501/3/3472/6043231</w:t>
        </w:r>
      </w:hyperlink>
    </w:p>
    <w:p w14:paraId="77F66AC5" w14:textId="77777777" w:rsidR="003311C0" w:rsidRPr="003311C0" w:rsidRDefault="003311C0" w:rsidP="003311C0">
      <w:pPr>
        <w:spacing w:line="360" w:lineRule="auto"/>
        <w:jc w:val="both"/>
        <w:rPr>
          <w:rFonts w:ascii="Times New Roman" w:eastAsia="Times New Roman" w:hAnsi="Times New Roman" w:cs="Times New Roman"/>
          <w:sz w:val="24"/>
          <w:szCs w:val="24"/>
          <w:lang w:val="en-US"/>
        </w:rPr>
      </w:pPr>
      <w:r w:rsidRPr="003311C0">
        <w:rPr>
          <w:rFonts w:ascii="Times New Roman" w:eastAsia="Times New Roman" w:hAnsi="Times New Roman" w:cs="Times New Roman"/>
          <w:color w:val="222222"/>
          <w:sz w:val="24"/>
          <w:szCs w:val="24"/>
          <w:shd w:val="clear" w:color="auto" w:fill="FFFFFF"/>
          <w:lang w:val="en-US"/>
        </w:rPr>
        <w:t xml:space="preserve"> McLeod, G.A., Vaughan, B., Carey, I., Shannon, T. and Winn, E., 2020. Pre-professional reflective practice: Strategies, </w:t>
      </w:r>
      <w:proofErr w:type="gramStart"/>
      <w:r w:rsidRPr="003311C0">
        <w:rPr>
          <w:rFonts w:ascii="Times New Roman" w:eastAsia="Times New Roman" w:hAnsi="Times New Roman" w:cs="Times New Roman"/>
          <w:color w:val="222222"/>
          <w:sz w:val="24"/>
          <w:szCs w:val="24"/>
          <w:shd w:val="clear" w:color="auto" w:fill="FFFFFF"/>
          <w:lang w:val="en-US"/>
        </w:rPr>
        <w:t>perspectives</w:t>
      </w:r>
      <w:proofErr w:type="gramEnd"/>
      <w:r w:rsidRPr="003311C0">
        <w:rPr>
          <w:rFonts w:ascii="Times New Roman" w:eastAsia="Times New Roman" w:hAnsi="Times New Roman" w:cs="Times New Roman"/>
          <w:color w:val="222222"/>
          <w:sz w:val="24"/>
          <w:szCs w:val="24"/>
          <w:shd w:val="clear" w:color="auto" w:fill="FFFFFF"/>
          <w:lang w:val="en-US"/>
        </w:rPr>
        <w:t xml:space="preserve"> and experiences. </w:t>
      </w:r>
      <w:r w:rsidRPr="003311C0">
        <w:rPr>
          <w:rFonts w:ascii="Times New Roman" w:eastAsia="Times New Roman" w:hAnsi="Times New Roman" w:cs="Times New Roman"/>
          <w:i/>
          <w:iCs/>
          <w:color w:val="222222"/>
          <w:sz w:val="24"/>
          <w:szCs w:val="24"/>
          <w:shd w:val="clear" w:color="auto" w:fill="FFFFFF"/>
          <w:lang w:val="en-US"/>
        </w:rPr>
        <w:t>International Journal of Osteopathic Medicine</w:t>
      </w:r>
      <w:r w:rsidRPr="003311C0">
        <w:rPr>
          <w:rFonts w:ascii="Times New Roman" w:eastAsia="Times New Roman" w:hAnsi="Times New Roman" w:cs="Times New Roman"/>
          <w:color w:val="222222"/>
          <w:sz w:val="24"/>
          <w:szCs w:val="24"/>
          <w:shd w:val="clear" w:color="auto" w:fill="FFFFFF"/>
          <w:lang w:val="en-US"/>
        </w:rPr>
        <w:t xml:space="preserve">, </w:t>
      </w:r>
      <w:r w:rsidRPr="003311C0">
        <w:rPr>
          <w:rFonts w:ascii="Times New Roman" w:eastAsia="Times New Roman" w:hAnsi="Times New Roman" w:cs="Times New Roman"/>
          <w:i/>
          <w:iCs/>
          <w:color w:val="222222"/>
          <w:sz w:val="24"/>
          <w:szCs w:val="24"/>
          <w:shd w:val="clear" w:color="auto" w:fill="FFFFFF"/>
          <w:lang w:val="en-US"/>
        </w:rPr>
        <w:t>35</w:t>
      </w:r>
      <w:r w:rsidRPr="003311C0">
        <w:rPr>
          <w:rFonts w:ascii="Times New Roman" w:eastAsia="Times New Roman" w:hAnsi="Times New Roman" w:cs="Times New Roman"/>
          <w:color w:val="222222"/>
          <w:sz w:val="24"/>
          <w:szCs w:val="24"/>
          <w:shd w:val="clear" w:color="auto" w:fill="FFFFFF"/>
          <w:lang w:val="en-US"/>
        </w:rPr>
        <w:t>, pp.50-56.</w:t>
      </w:r>
      <w:r>
        <w:rPr>
          <w:rFonts w:ascii="Times New Roman" w:eastAsia="Times New Roman" w:hAnsi="Times New Roman" w:cs="Times New Roman"/>
          <w:sz w:val="24"/>
          <w:szCs w:val="24"/>
          <w:lang w:val="en-US"/>
        </w:rPr>
        <w:t xml:space="preserve"> </w:t>
      </w:r>
      <w:hyperlink r:id="rId10" w:history="1">
        <w:r w:rsidRPr="003311C0">
          <w:rPr>
            <w:rFonts w:ascii="Times New Roman" w:eastAsia="Times New Roman" w:hAnsi="Times New Roman" w:cs="Times New Roman"/>
            <w:color w:val="1155CC"/>
            <w:sz w:val="24"/>
            <w:szCs w:val="24"/>
            <w:u w:val="single"/>
            <w:lang w:val="en-US"/>
          </w:rPr>
          <w:t>https://www.sciencedirect.com/science/article/abs/pii/S1746068919301245</w:t>
        </w:r>
      </w:hyperlink>
      <w:r w:rsidRPr="003311C0">
        <w:rPr>
          <w:rFonts w:ascii="Times New Roman" w:eastAsia="Times New Roman" w:hAnsi="Times New Roman" w:cs="Times New Roman"/>
          <w:color w:val="222222"/>
          <w:sz w:val="24"/>
          <w:szCs w:val="24"/>
          <w:shd w:val="clear" w:color="auto" w:fill="FFFFFF"/>
          <w:lang w:val="en-US"/>
        </w:rPr>
        <w:t> </w:t>
      </w:r>
    </w:p>
    <w:p w14:paraId="436B055F" w14:textId="77777777" w:rsidR="003311C0" w:rsidRPr="003311C0" w:rsidRDefault="003311C0" w:rsidP="003311C0">
      <w:pPr>
        <w:spacing w:line="360" w:lineRule="auto"/>
        <w:jc w:val="both"/>
        <w:rPr>
          <w:rFonts w:ascii="Times New Roman" w:eastAsia="Times New Roman" w:hAnsi="Times New Roman" w:cs="Times New Roman"/>
          <w:sz w:val="24"/>
          <w:szCs w:val="24"/>
          <w:lang w:val="en-US"/>
        </w:rPr>
      </w:pPr>
      <w:r w:rsidRPr="003311C0">
        <w:rPr>
          <w:rFonts w:ascii="Times New Roman" w:eastAsia="Times New Roman" w:hAnsi="Times New Roman" w:cs="Times New Roman"/>
          <w:color w:val="222222"/>
          <w:sz w:val="24"/>
          <w:szCs w:val="24"/>
          <w:shd w:val="clear" w:color="auto" w:fill="FFFFFF"/>
          <w:lang w:val="en-US"/>
        </w:rPr>
        <w:t xml:space="preserve">Pandey, D.K., Levy, J., Serafini, A., Habibi, M., Song, W., Shafer, P.O. and Loeb, J.A., 2019. Self-management skills and behaviors, self-efficacy, and quality of life in people with epilepsy from underserved populations. </w:t>
      </w:r>
      <w:r w:rsidRPr="003311C0">
        <w:rPr>
          <w:rFonts w:ascii="Times New Roman" w:eastAsia="Times New Roman" w:hAnsi="Times New Roman" w:cs="Times New Roman"/>
          <w:i/>
          <w:iCs/>
          <w:color w:val="222222"/>
          <w:sz w:val="24"/>
          <w:szCs w:val="24"/>
          <w:shd w:val="clear" w:color="auto" w:fill="FFFFFF"/>
          <w:lang w:val="en-US"/>
        </w:rPr>
        <w:t>Epilepsy &amp; Behavior</w:t>
      </w:r>
      <w:r w:rsidRPr="003311C0">
        <w:rPr>
          <w:rFonts w:ascii="Times New Roman" w:eastAsia="Times New Roman" w:hAnsi="Times New Roman" w:cs="Times New Roman"/>
          <w:color w:val="222222"/>
          <w:sz w:val="24"/>
          <w:szCs w:val="24"/>
          <w:shd w:val="clear" w:color="auto" w:fill="FFFFFF"/>
          <w:lang w:val="en-US"/>
        </w:rPr>
        <w:t xml:space="preserve">, </w:t>
      </w:r>
      <w:r w:rsidRPr="003311C0">
        <w:rPr>
          <w:rFonts w:ascii="Times New Roman" w:eastAsia="Times New Roman" w:hAnsi="Times New Roman" w:cs="Times New Roman"/>
          <w:i/>
          <w:iCs/>
          <w:color w:val="222222"/>
          <w:sz w:val="24"/>
          <w:szCs w:val="24"/>
          <w:shd w:val="clear" w:color="auto" w:fill="FFFFFF"/>
          <w:lang w:val="en-US"/>
        </w:rPr>
        <w:t>98</w:t>
      </w:r>
      <w:r w:rsidRPr="003311C0">
        <w:rPr>
          <w:rFonts w:ascii="Times New Roman" w:eastAsia="Times New Roman" w:hAnsi="Times New Roman" w:cs="Times New Roman"/>
          <w:color w:val="222222"/>
          <w:sz w:val="24"/>
          <w:szCs w:val="24"/>
          <w:shd w:val="clear" w:color="auto" w:fill="FFFFFF"/>
          <w:lang w:val="en-US"/>
        </w:rPr>
        <w:t>, pp.258-265.</w:t>
      </w:r>
      <w:r>
        <w:rPr>
          <w:rFonts w:ascii="Times New Roman" w:eastAsia="Times New Roman" w:hAnsi="Times New Roman" w:cs="Times New Roman"/>
          <w:sz w:val="24"/>
          <w:szCs w:val="24"/>
          <w:lang w:val="en-US"/>
        </w:rPr>
        <w:t xml:space="preserve"> </w:t>
      </w:r>
      <w:hyperlink r:id="rId11" w:history="1">
        <w:r w:rsidRPr="003311C0">
          <w:rPr>
            <w:rFonts w:ascii="Times New Roman" w:eastAsia="Times New Roman" w:hAnsi="Times New Roman" w:cs="Times New Roman"/>
            <w:color w:val="1155CC"/>
            <w:sz w:val="24"/>
            <w:szCs w:val="24"/>
            <w:u w:val="single"/>
            <w:lang w:val="en-US"/>
          </w:rPr>
          <w:t>https://www.sciencedirect.com/science/article/abs/pii/S1525505019305244</w:t>
        </w:r>
      </w:hyperlink>
    </w:p>
    <w:p w14:paraId="7BB9F4D6" w14:textId="77777777" w:rsidR="003311C0" w:rsidRPr="003311C0" w:rsidRDefault="003311C0" w:rsidP="003311C0">
      <w:pPr>
        <w:spacing w:before="240" w:after="240" w:line="360" w:lineRule="auto"/>
        <w:jc w:val="both"/>
        <w:rPr>
          <w:rFonts w:ascii="Times New Roman" w:eastAsia="Times New Roman" w:hAnsi="Times New Roman" w:cs="Times New Roman"/>
          <w:sz w:val="24"/>
          <w:szCs w:val="24"/>
          <w:lang w:val="en-US"/>
        </w:rPr>
      </w:pPr>
      <w:proofErr w:type="spellStart"/>
      <w:r w:rsidRPr="003311C0">
        <w:rPr>
          <w:rFonts w:ascii="Times New Roman" w:eastAsia="Times New Roman" w:hAnsi="Times New Roman" w:cs="Times New Roman"/>
          <w:color w:val="222222"/>
          <w:sz w:val="24"/>
          <w:szCs w:val="24"/>
          <w:shd w:val="clear" w:color="auto" w:fill="FFFFFF"/>
          <w:lang w:val="en-US"/>
        </w:rPr>
        <w:t>Roffel</w:t>
      </w:r>
      <w:proofErr w:type="spellEnd"/>
      <w:r w:rsidRPr="003311C0">
        <w:rPr>
          <w:rFonts w:ascii="Times New Roman" w:eastAsia="Times New Roman" w:hAnsi="Times New Roman" w:cs="Times New Roman"/>
          <w:color w:val="222222"/>
          <w:sz w:val="24"/>
          <w:szCs w:val="24"/>
          <w:shd w:val="clear" w:color="auto" w:fill="FFFFFF"/>
          <w:lang w:val="en-US"/>
        </w:rPr>
        <w:t xml:space="preserve">, S., Wu, G., </w:t>
      </w:r>
      <w:proofErr w:type="spellStart"/>
      <w:r w:rsidRPr="003311C0">
        <w:rPr>
          <w:rFonts w:ascii="Times New Roman" w:eastAsia="Times New Roman" w:hAnsi="Times New Roman" w:cs="Times New Roman"/>
          <w:color w:val="222222"/>
          <w:sz w:val="24"/>
          <w:szCs w:val="24"/>
          <w:shd w:val="clear" w:color="auto" w:fill="FFFFFF"/>
          <w:lang w:val="en-US"/>
        </w:rPr>
        <w:t>Nedeljkovic</w:t>
      </w:r>
      <w:proofErr w:type="spellEnd"/>
      <w:r w:rsidRPr="003311C0">
        <w:rPr>
          <w:rFonts w:ascii="Times New Roman" w:eastAsia="Times New Roman" w:hAnsi="Times New Roman" w:cs="Times New Roman"/>
          <w:color w:val="222222"/>
          <w:sz w:val="24"/>
          <w:szCs w:val="24"/>
          <w:shd w:val="clear" w:color="auto" w:fill="FFFFFF"/>
          <w:lang w:val="en-US"/>
        </w:rPr>
        <w:t xml:space="preserve">, I., Meyer, M., </w:t>
      </w:r>
      <w:proofErr w:type="spellStart"/>
      <w:r w:rsidRPr="003311C0">
        <w:rPr>
          <w:rFonts w:ascii="Times New Roman" w:eastAsia="Times New Roman" w:hAnsi="Times New Roman" w:cs="Times New Roman"/>
          <w:color w:val="222222"/>
          <w:sz w:val="24"/>
          <w:szCs w:val="24"/>
          <w:shd w:val="clear" w:color="auto" w:fill="FFFFFF"/>
          <w:lang w:val="en-US"/>
        </w:rPr>
        <w:t>Razafiarison</w:t>
      </w:r>
      <w:proofErr w:type="spellEnd"/>
      <w:r w:rsidRPr="003311C0">
        <w:rPr>
          <w:rFonts w:ascii="Times New Roman" w:eastAsia="Times New Roman" w:hAnsi="Times New Roman" w:cs="Times New Roman"/>
          <w:color w:val="222222"/>
          <w:sz w:val="24"/>
          <w:szCs w:val="24"/>
          <w:shd w:val="clear" w:color="auto" w:fill="FFFFFF"/>
          <w:lang w:val="en-US"/>
        </w:rPr>
        <w:t xml:space="preserve">, T. and Gibbs, S., 2019. Evaluation of a novel oral mucosa in vitro implantation model for analysis of molecular interactions with dental abutment surfaces. </w:t>
      </w:r>
      <w:r w:rsidRPr="003311C0">
        <w:rPr>
          <w:rFonts w:ascii="Times New Roman" w:eastAsia="Times New Roman" w:hAnsi="Times New Roman" w:cs="Times New Roman"/>
          <w:i/>
          <w:iCs/>
          <w:color w:val="222222"/>
          <w:sz w:val="24"/>
          <w:szCs w:val="24"/>
          <w:shd w:val="clear" w:color="auto" w:fill="FFFFFF"/>
          <w:lang w:val="en-US"/>
        </w:rPr>
        <w:t>Clinical implant dentistry and related research</w:t>
      </w:r>
      <w:r w:rsidRPr="003311C0">
        <w:rPr>
          <w:rFonts w:ascii="Times New Roman" w:eastAsia="Times New Roman" w:hAnsi="Times New Roman" w:cs="Times New Roman"/>
          <w:color w:val="222222"/>
          <w:sz w:val="24"/>
          <w:szCs w:val="24"/>
          <w:shd w:val="clear" w:color="auto" w:fill="FFFFFF"/>
          <w:lang w:val="en-US"/>
        </w:rPr>
        <w:t xml:space="preserve">, </w:t>
      </w:r>
      <w:r w:rsidRPr="003311C0">
        <w:rPr>
          <w:rFonts w:ascii="Times New Roman" w:eastAsia="Times New Roman" w:hAnsi="Times New Roman" w:cs="Times New Roman"/>
          <w:i/>
          <w:iCs/>
          <w:color w:val="222222"/>
          <w:sz w:val="24"/>
          <w:szCs w:val="24"/>
          <w:shd w:val="clear" w:color="auto" w:fill="FFFFFF"/>
          <w:lang w:val="en-US"/>
        </w:rPr>
        <w:t>21</w:t>
      </w:r>
      <w:r w:rsidRPr="003311C0">
        <w:rPr>
          <w:rFonts w:ascii="Times New Roman" w:eastAsia="Times New Roman" w:hAnsi="Times New Roman" w:cs="Times New Roman"/>
          <w:color w:val="222222"/>
          <w:sz w:val="24"/>
          <w:szCs w:val="24"/>
          <w:shd w:val="clear" w:color="auto" w:fill="FFFFFF"/>
          <w:lang w:val="en-US"/>
        </w:rPr>
        <w:t>, pp.25-33.</w:t>
      </w:r>
      <w:hyperlink r:id="rId12" w:history="1">
        <w:r w:rsidRPr="003311C0">
          <w:rPr>
            <w:rFonts w:ascii="Times New Roman" w:eastAsia="Times New Roman" w:hAnsi="Times New Roman" w:cs="Times New Roman"/>
            <w:color w:val="222222"/>
            <w:sz w:val="24"/>
            <w:szCs w:val="24"/>
            <w:lang w:val="en-US"/>
          </w:rPr>
          <w:t xml:space="preserve"> </w:t>
        </w:r>
        <w:r w:rsidRPr="003311C0">
          <w:rPr>
            <w:rFonts w:ascii="Times New Roman" w:eastAsia="Times New Roman" w:hAnsi="Times New Roman" w:cs="Times New Roman"/>
            <w:color w:val="1155CC"/>
            <w:sz w:val="24"/>
            <w:szCs w:val="24"/>
            <w:u w:val="single"/>
            <w:lang w:val="en-US"/>
          </w:rPr>
          <w:t>https://onlinelibrary.wiley.com/doi/abs/10.1111/cid.12750</w:t>
        </w:r>
      </w:hyperlink>
    </w:p>
    <w:p w14:paraId="27F2A217" w14:textId="77777777" w:rsidR="003311C0" w:rsidRPr="003311C0" w:rsidRDefault="003311C0" w:rsidP="003311C0">
      <w:pPr>
        <w:spacing w:line="360" w:lineRule="auto"/>
        <w:jc w:val="both"/>
        <w:rPr>
          <w:rFonts w:ascii="Times New Roman" w:eastAsia="Times New Roman" w:hAnsi="Times New Roman" w:cs="Times New Roman"/>
          <w:sz w:val="24"/>
          <w:szCs w:val="24"/>
          <w:lang w:val="en-US"/>
        </w:rPr>
      </w:pPr>
      <w:r w:rsidRPr="003311C0">
        <w:rPr>
          <w:rFonts w:ascii="Times New Roman" w:eastAsia="Times New Roman" w:hAnsi="Times New Roman" w:cs="Times New Roman"/>
          <w:color w:val="222222"/>
          <w:sz w:val="24"/>
          <w:szCs w:val="24"/>
          <w:shd w:val="clear" w:color="auto" w:fill="FFFFFF"/>
          <w:lang w:val="en-US"/>
        </w:rPr>
        <w:t xml:space="preserve">Schmid Mast, M., </w:t>
      </w:r>
      <w:proofErr w:type="spellStart"/>
      <w:r w:rsidRPr="003311C0">
        <w:rPr>
          <w:rFonts w:ascii="Times New Roman" w:eastAsia="Times New Roman" w:hAnsi="Times New Roman" w:cs="Times New Roman"/>
          <w:color w:val="222222"/>
          <w:sz w:val="24"/>
          <w:szCs w:val="24"/>
          <w:shd w:val="clear" w:color="auto" w:fill="FFFFFF"/>
          <w:lang w:val="en-US"/>
        </w:rPr>
        <w:t>Kleinlogel</w:t>
      </w:r>
      <w:proofErr w:type="spellEnd"/>
      <w:r w:rsidRPr="003311C0">
        <w:rPr>
          <w:rFonts w:ascii="Times New Roman" w:eastAsia="Times New Roman" w:hAnsi="Times New Roman" w:cs="Times New Roman"/>
          <w:color w:val="222222"/>
          <w:sz w:val="24"/>
          <w:szCs w:val="24"/>
          <w:shd w:val="clear" w:color="auto" w:fill="FFFFFF"/>
          <w:lang w:val="en-US"/>
        </w:rPr>
        <w:t xml:space="preserve">, E.P., Tur, B. and Bachmann, M., 2018. The future of interpersonal skills development: Immersive virtual reality training with virtual humans. </w:t>
      </w:r>
      <w:r w:rsidRPr="003311C0">
        <w:rPr>
          <w:rFonts w:ascii="Times New Roman" w:eastAsia="Times New Roman" w:hAnsi="Times New Roman" w:cs="Times New Roman"/>
          <w:i/>
          <w:iCs/>
          <w:color w:val="222222"/>
          <w:sz w:val="24"/>
          <w:szCs w:val="24"/>
          <w:shd w:val="clear" w:color="auto" w:fill="FFFFFF"/>
          <w:lang w:val="en-US"/>
        </w:rPr>
        <w:t>Human Resource Development Quarterly</w:t>
      </w:r>
      <w:r w:rsidRPr="003311C0">
        <w:rPr>
          <w:rFonts w:ascii="Times New Roman" w:eastAsia="Times New Roman" w:hAnsi="Times New Roman" w:cs="Times New Roman"/>
          <w:color w:val="222222"/>
          <w:sz w:val="24"/>
          <w:szCs w:val="24"/>
          <w:shd w:val="clear" w:color="auto" w:fill="FFFFFF"/>
          <w:lang w:val="en-US"/>
        </w:rPr>
        <w:t xml:space="preserve">, </w:t>
      </w:r>
      <w:r w:rsidRPr="003311C0">
        <w:rPr>
          <w:rFonts w:ascii="Times New Roman" w:eastAsia="Times New Roman" w:hAnsi="Times New Roman" w:cs="Times New Roman"/>
          <w:i/>
          <w:iCs/>
          <w:color w:val="222222"/>
          <w:sz w:val="24"/>
          <w:szCs w:val="24"/>
          <w:shd w:val="clear" w:color="auto" w:fill="FFFFFF"/>
          <w:lang w:val="en-US"/>
        </w:rPr>
        <w:t>29</w:t>
      </w:r>
      <w:r w:rsidRPr="003311C0">
        <w:rPr>
          <w:rFonts w:ascii="Times New Roman" w:eastAsia="Times New Roman" w:hAnsi="Times New Roman" w:cs="Times New Roman"/>
          <w:color w:val="222222"/>
          <w:sz w:val="24"/>
          <w:szCs w:val="24"/>
          <w:shd w:val="clear" w:color="auto" w:fill="FFFFFF"/>
          <w:lang w:val="en-US"/>
        </w:rPr>
        <w:t>(2), pp.125-141.</w:t>
      </w:r>
      <w:r>
        <w:rPr>
          <w:rFonts w:ascii="Times New Roman" w:eastAsia="Times New Roman" w:hAnsi="Times New Roman" w:cs="Times New Roman"/>
          <w:sz w:val="24"/>
          <w:szCs w:val="24"/>
          <w:lang w:val="en-US"/>
        </w:rPr>
        <w:t xml:space="preserve"> </w:t>
      </w:r>
      <w:hyperlink r:id="rId13" w:history="1">
        <w:r w:rsidRPr="003311C0">
          <w:rPr>
            <w:rFonts w:ascii="Times New Roman" w:eastAsia="Times New Roman" w:hAnsi="Times New Roman" w:cs="Times New Roman"/>
            <w:color w:val="1155CC"/>
            <w:sz w:val="24"/>
            <w:szCs w:val="24"/>
            <w:u w:val="single"/>
            <w:lang w:val="en-US"/>
          </w:rPr>
          <w:t>https://onlinelibrary.wiley.com/doi/abs/10.1002/hrdq.21307</w:t>
        </w:r>
      </w:hyperlink>
      <w:r w:rsidRPr="003311C0">
        <w:rPr>
          <w:rFonts w:ascii="Times New Roman" w:eastAsia="Times New Roman" w:hAnsi="Times New Roman" w:cs="Times New Roman"/>
          <w:color w:val="222222"/>
          <w:sz w:val="24"/>
          <w:szCs w:val="24"/>
          <w:shd w:val="clear" w:color="auto" w:fill="FFFFFF"/>
          <w:lang w:val="en-US"/>
        </w:rPr>
        <w:t> </w:t>
      </w:r>
    </w:p>
    <w:p w14:paraId="22411902" w14:textId="171EAA4E" w:rsidR="003311C0" w:rsidRDefault="003311C0" w:rsidP="003311C0">
      <w:pPr>
        <w:spacing w:before="240" w:after="240" w:line="360" w:lineRule="auto"/>
        <w:jc w:val="both"/>
        <w:rPr>
          <w:rStyle w:val="Hyperlink"/>
          <w:rFonts w:ascii="Times New Roman" w:eastAsia="Times New Roman" w:hAnsi="Times New Roman" w:cs="Times New Roman"/>
          <w:sz w:val="24"/>
          <w:szCs w:val="24"/>
          <w:lang w:val="en-US"/>
        </w:rPr>
      </w:pPr>
      <w:proofErr w:type="spellStart"/>
      <w:r w:rsidRPr="003311C0">
        <w:rPr>
          <w:rFonts w:ascii="Times New Roman" w:eastAsia="Times New Roman" w:hAnsi="Times New Roman" w:cs="Times New Roman"/>
          <w:color w:val="222222"/>
          <w:sz w:val="24"/>
          <w:szCs w:val="24"/>
          <w:shd w:val="clear" w:color="auto" w:fill="FFFFFF"/>
          <w:lang w:val="en-US"/>
        </w:rPr>
        <w:lastRenderedPageBreak/>
        <w:t>Selvaratnam</w:t>
      </w:r>
      <w:proofErr w:type="spellEnd"/>
      <w:r w:rsidRPr="003311C0">
        <w:rPr>
          <w:rFonts w:ascii="Times New Roman" w:eastAsia="Times New Roman" w:hAnsi="Times New Roman" w:cs="Times New Roman"/>
          <w:color w:val="222222"/>
          <w:sz w:val="24"/>
          <w:szCs w:val="24"/>
          <w:shd w:val="clear" w:color="auto" w:fill="FFFFFF"/>
          <w:lang w:val="en-US"/>
        </w:rPr>
        <w:t xml:space="preserve">, R.M. and Sankey, M.D., 2021. An integrative literature review of the implementation of micro-credentials in higher education: Implications for practice in Australasia. </w:t>
      </w:r>
      <w:r w:rsidRPr="003311C0">
        <w:rPr>
          <w:rFonts w:ascii="Times New Roman" w:eastAsia="Times New Roman" w:hAnsi="Times New Roman" w:cs="Times New Roman"/>
          <w:i/>
          <w:iCs/>
          <w:color w:val="222222"/>
          <w:sz w:val="24"/>
          <w:szCs w:val="24"/>
          <w:shd w:val="clear" w:color="auto" w:fill="FFFFFF"/>
          <w:lang w:val="en-US"/>
        </w:rPr>
        <w:t>Journal of Teaching and Learning for Graduate Employability</w:t>
      </w:r>
      <w:r w:rsidRPr="003311C0">
        <w:rPr>
          <w:rFonts w:ascii="Times New Roman" w:eastAsia="Times New Roman" w:hAnsi="Times New Roman" w:cs="Times New Roman"/>
          <w:color w:val="222222"/>
          <w:sz w:val="24"/>
          <w:szCs w:val="24"/>
          <w:shd w:val="clear" w:color="auto" w:fill="FFFFFF"/>
          <w:lang w:val="en-US"/>
        </w:rPr>
        <w:t xml:space="preserve">, </w:t>
      </w:r>
      <w:r w:rsidRPr="003311C0">
        <w:rPr>
          <w:rFonts w:ascii="Times New Roman" w:eastAsia="Times New Roman" w:hAnsi="Times New Roman" w:cs="Times New Roman"/>
          <w:i/>
          <w:iCs/>
          <w:color w:val="222222"/>
          <w:sz w:val="24"/>
          <w:szCs w:val="24"/>
          <w:shd w:val="clear" w:color="auto" w:fill="FFFFFF"/>
          <w:lang w:val="en-US"/>
        </w:rPr>
        <w:t>12</w:t>
      </w:r>
      <w:r w:rsidRPr="003311C0">
        <w:rPr>
          <w:rFonts w:ascii="Times New Roman" w:eastAsia="Times New Roman" w:hAnsi="Times New Roman" w:cs="Times New Roman"/>
          <w:color w:val="222222"/>
          <w:sz w:val="24"/>
          <w:szCs w:val="24"/>
          <w:shd w:val="clear" w:color="auto" w:fill="FFFFFF"/>
          <w:lang w:val="en-US"/>
        </w:rPr>
        <w:t>(1), pp.1-17.</w:t>
      </w:r>
      <w:hyperlink r:id="rId14" w:history="1">
        <w:r w:rsidRPr="00745213">
          <w:rPr>
            <w:rStyle w:val="Hyperlink"/>
            <w:rFonts w:ascii="Times New Roman" w:eastAsia="Times New Roman" w:hAnsi="Times New Roman" w:cs="Times New Roman"/>
            <w:sz w:val="24"/>
            <w:szCs w:val="24"/>
            <w:lang w:val="en-US"/>
          </w:rPr>
          <w:t xml:space="preserve"> https://search.informit.org/doi/abs/10.3316/informit.961591765882718</w:t>
        </w:r>
      </w:hyperlink>
    </w:p>
    <w:p w14:paraId="0E782F2E" w14:textId="77777777" w:rsidR="007E17C0" w:rsidRDefault="007E17C0" w:rsidP="003311C0">
      <w:pPr>
        <w:spacing w:before="240" w:after="240" w:line="360" w:lineRule="auto"/>
        <w:jc w:val="both"/>
        <w:rPr>
          <w:rStyle w:val="Hyperlink"/>
          <w:rFonts w:ascii="Times New Roman" w:eastAsia="Times New Roman" w:hAnsi="Times New Roman" w:cs="Times New Roman"/>
          <w:sz w:val="24"/>
          <w:szCs w:val="24"/>
          <w:lang w:val="en-US"/>
        </w:rPr>
      </w:pPr>
    </w:p>
    <w:p w14:paraId="7EF87EC1" w14:textId="5CA3005B" w:rsidR="004F5541" w:rsidRDefault="004F5541" w:rsidP="003311C0">
      <w:pPr>
        <w:spacing w:before="240" w:after="240" w:line="360" w:lineRule="auto"/>
        <w:jc w:val="both"/>
        <w:rPr>
          <w:rStyle w:val="Hyperlink"/>
          <w:rFonts w:ascii="Times New Roman" w:eastAsia="Times New Roman" w:hAnsi="Times New Roman" w:cs="Times New Roman"/>
          <w:sz w:val="24"/>
          <w:szCs w:val="24"/>
          <w:lang w:val="en-US"/>
        </w:rPr>
      </w:pPr>
    </w:p>
    <w:p w14:paraId="5AA4DD5C" w14:textId="01CD05D1" w:rsidR="004F5541" w:rsidRDefault="004F5541" w:rsidP="003311C0">
      <w:pPr>
        <w:spacing w:before="240" w:after="240" w:line="360" w:lineRule="auto"/>
        <w:jc w:val="both"/>
        <w:rPr>
          <w:rStyle w:val="Hyperlink"/>
          <w:rFonts w:ascii="Times New Roman" w:eastAsia="Times New Roman" w:hAnsi="Times New Roman" w:cs="Times New Roman"/>
          <w:sz w:val="24"/>
          <w:szCs w:val="24"/>
          <w:lang w:val="en-US"/>
        </w:rPr>
      </w:pPr>
    </w:p>
    <w:p w14:paraId="3164CBEA" w14:textId="02EF9134" w:rsidR="004F5541" w:rsidRDefault="004F5541" w:rsidP="003311C0">
      <w:pPr>
        <w:spacing w:before="240" w:after="240" w:line="360" w:lineRule="auto"/>
        <w:jc w:val="both"/>
        <w:rPr>
          <w:rStyle w:val="Hyperlink"/>
          <w:rFonts w:ascii="Times New Roman" w:eastAsia="Times New Roman" w:hAnsi="Times New Roman" w:cs="Times New Roman"/>
          <w:sz w:val="24"/>
          <w:szCs w:val="24"/>
          <w:lang w:val="en-US"/>
        </w:rPr>
      </w:pPr>
    </w:p>
    <w:p w14:paraId="3BA21D0E" w14:textId="55417F86" w:rsidR="004F5541" w:rsidRDefault="004F5541" w:rsidP="003311C0">
      <w:pPr>
        <w:spacing w:before="240" w:after="240" w:line="360" w:lineRule="auto"/>
        <w:jc w:val="both"/>
        <w:rPr>
          <w:rStyle w:val="Hyperlink"/>
          <w:rFonts w:ascii="Times New Roman" w:eastAsia="Times New Roman" w:hAnsi="Times New Roman" w:cs="Times New Roman"/>
          <w:sz w:val="24"/>
          <w:szCs w:val="24"/>
          <w:lang w:val="en-US"/>
        </w:rPr>
      </w:pPr>
    </w:p>
    <w:p w14:paraId="46CB127F" w14:textId="77777777" w:rsidR="00593472" w:rsidRDefault="00593472" w:rsidP="003311C0">
      <w:pPr>
        <w:spacing w:before="240" w:after="240" w:line="360" w:lineRule="auto"/>
        <w:jc w:val="both"/>
        <w:rPr>
          <w:rFonts w:ascii="Times New Roman" w:eastAsia="Times New Roman" w:hAnsi="Times New Roman" w:cs="Times New Roman"/>
          <w:sz w:val="24"/>
          <w:szCs w:val="24"/>
          <w:lang w:val="en-US"/>
        </w:rPr>
        <w:sectPr w:rsidR="00593472" w:rsidSect="00574331">
          <w:footerReference w:type="default" r:id="rId15"/>
          <w:pgSz w:w="11909" w:h="16834"/>
          <w:pgMar w:top="1440" w:right="1440" w:bottom="1440" w:left="1440" w:header="720" w:footer="720" w:gutter="0"/>
          <w:pgNumType w:start="1"/>
          <w:cols w:space="708"/>
        </w:sectPr>
      </w:pPr>
    </w:p>
    <w:p w14:paraId="6481959F" w14:textId="344F508F" w:rsidR="008E49F8" w:rsidRDefault="008E49F8" w:rsidP="00210FA9">
      <w:pPr>
        <w:pStyle w:val="Heading2"/>
        <w:spacing w:before="0"/>
        <w:ind w:left="576" w:hanging="576"/>
      </w:pPr>
      <w:bookmarkStart w:id="7" w:name="_Toc99537655"/>
      <w:r>
        <w:lastRenderedPageBreak/>
        <w:t>CPD Record</w:t>
      </w:r>
      <w:r w:rsidR="004E610E">
        <w:t xml:space="preserve"> </w:t>
      </w:r>
      <w:r w:rsidR="00672E96">
        <w:t>A</w:t>
      </w:r>
      <w:r w:rsidR="00AF56CB">
        <w:t>ppendix</w:t>
      </w:r>
      <w:bookmarkEnd w:id="7"/>
    </w:p>
    <w:p w14:paraId="5A55E441" w14:textId="77777777" w:rsidR="008E49F8" w:rsidRPr="009B3F09" w:rsidRDefault="008E49F8" w:rsidP="008E49F8">
      <w:pPr>
        <w:pStyle w:val="BodyText"/>
        <w:spacing w:after="60"/>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8E49F8" w:rsidRPr="00EE0E49" w14:paraId="44A2D989" w14:textId="77777777" w:rsidTr="00AA6C36">
        <w:trPr>
          <w:trHeight w:val="819"/>
        </w:trPr>
        <w:tc>
          <w:tcPr>
            <w:tcW w:w="5016" w:type="dxa"/>
          </w:tcPr>
          <w:p w14:paraId="2C22763E" w14:textId="77777777" w:rsidR="008E49F8" w:rsidRPr="00EE0E49" w:rsidRDefault="008E49F8" w:rsidP="00AA6C36">
            <w:pPr>
              <w:rPr>
                <w:b/>
              </w:rPr>
            </w:pPr>
            <w:r w:rsidRPr="00EE0E49">
              <w:rPr>
                <w:b/>
              </w:rPr>
              <w:t>Name</w:t>
            </w:r>
            <w:r>
              <w:rPr>
                <w:b/>
              </w:rPr>
              <w:t xml:space="preserve">      Dorin Barban</w:t>
            </w:r>
          </w:p>
        </w:tc>
        <w:tc>
          <w:tcPr>
            <w:tcW w:w="4486" w:type="dxa"/>
          </w:tcPr>
          <w:p w14:paraId="411F0031" w14:textId="77777777" w:rsidR="008E49F8" w:rsidRPr="00553C72" w:rsidRDefault="008E49F8" w:rsidP="00AA6C36">
            <w:pPr>
              <w:rPr>
                <w:rFonts w:ascii="Constantia" w:hAnsi="Constantia"/>
                <w:i/>
              </w:rPr>
            </w:pPr>
          </w:p>
        </w:tc>
        <w:tc>
          <w:tcPr>
            <w:tcW w:w="4532" w:type="dxa"/>
          </w:tcPr>
          <w:p w14:paraId="5D571F35" w14:textId="77777777" w:rsidR="008E49F8" w:rsidRPr="00EE0E49" w:rsidRDefault="008E49F8" w:rsidP="00AA6C36">
            <w:pPr>
              <w:rPr>
                <w:b/>
              </w:rPr>
            </w:pPr>
            <w:r w:rsidRPr="00EE0E49">
              <w:rPr>
                <w:b/>
              </w:rPr>
              <w:t>Covering the period from:</w:t>
            </w:r>
          </w:p>
          <w:p w14:paraId="72551210" w14:textId="77777777" w:rsidR="008E49F8" w:rsidRPr="00EE0E49" w:rsidRDefault="008E49F8" w:rsidP="00AA6C36">
            <w:r w:rsidRPr="00EE0E49">
              <w:rPr>
                <w:b/>
              </w:rPr>
              <w:t>To:</w:t>
            </w:r>
            <w:r>
              <w:rPr>
                <w:b/>
              </w:rPr>
              <w:t xml:space="preserve"> </w:t>
            </w:r>
            <w:r w:rsidRPr="00553C72">
              <w:rPr>
                <w:rFonts w:ascii="Constantia" w:hAnsi="Constantia"/>
                <w:i/>
              </w:rPr>
              <w:t xml:space="preserve">January to </w:t>
            </w:r>
            <w:r>
              <w:rPr>
                <w:rFonts w:ascii="Constantia" w:hAnsi="Constantia"/>
                <w:i/>
              </w:rPr>
              <w:t>May 2022</w:t>
            </w:r>
          </w:p>
        </w:tc>
      </w:tr>
    </w:tbl>
    <w:p w14:paraId="36804200" w14:textId="77777777" w:rsidR="008E49F8" w:rsidRDefault="008E49F8" w:rsidP="008E49F8">
      <w:pPr>
        <w:rPr>
          <w:rFonts w:ascii="Verdana" w:hAnsi="Verdana"/>
          <w:sz w:val="20"/>
        </w:rPr>
      </w:pPr>
    </w:p>
    <w:tbl>
      <w:tblPr>
        <w:tblW w:w="1400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
        <w:gridCol w:w="1200"/>
        <w:gridCol w:w="1889"/>
        <w:gridCol w:w="1842"/>
        <w:gridCol w:w="4534"/>
        <w:gridCol w:w="4534"/>
      </w:tblGrid>
      <w:tr w:rsidR="008E49F8" w:rsidRPr="00E541C1" w14:paraId="453E4FE2" w14:textId="77777777" w:rsidTr="00AA6C36">
        <w:trPr>
          <w:gridBefore w:val="1"/>
          <w:wBefore w:w="6" w:type="dxa"/>
          <w:trHeight w:val="740"/>
        </w:trPr>
        <w:tc>
          <w:tcPr>
            <w:tcW w:w="1200" w:type="dxa"/>
            <w:tcBorders>
              <w:bottom w:val="single" w:sz="4" w:space="0" w:color="auto"/>
            </w:tcBorders>
          </w:tcPr>
          <w:p w14:paraId="7170BCAF" w14:textId="77777777" w:rsidR="008E49F8" w:rsidRPr="00E541C1" w:rsidRDefault="008E49F8" w:rsidP="00AA6C36">
            <w:pPr>
              <w:tabs>
                <w:tab w:val="center" w:pos="719"/>
              </w:tabs>
              <w:rPr>
                <w:rFonts w:ascii="Verdana" w:hAnsi="Verdana"/>
                <w:b/>
                <w:sz w:val="18"/>
                <w:szCs w:val="18"/>
              </w:rPr>
            </w:pPr>
            <w:r>
              <w:rPr>
                <w:rFonts w:ascii="Verdana" w:hAnsi="Verdana"/>
                <w:b/>
                <w:sz w:val="18"/>
                <w:szCs w:val="18"/>
              </w:rPr>
              <w:tab/>
            </w:r>
            <w:r w:rsidRPr="00E541C1">
              <w:rPr>
                <w:rFonts w:ascii="Verdana" w:hAnsi="Verdana"/>
                <w:b/>
                <w:sz w:val="18"/>
                <w:szCs w:val="18"/>
              </w:rPr>
              <w:t>Key dates</w:t>
            </w:r>
          </w:p>
        </w:tc>
        <w:tc>
          <w:tcPr>
            <w:tcW w:w="1889" w:type="dxa"/>
            <w:tcBorders>
              <w:bottom w:val="single" w:sz="4" w:space="0" w:color="auto"/>
            </w:tcBorders>
          </w:tcPr>
          <w:p w14:paraId="0D0378BE" w14:textId="77777777" w:rsidR="008E49F8" w:rsidRPr="00E541C1" w:rsidRDefault="008E49F8" w:rsidP="00AA6C36">
            <w:pPr>
              <w:jc w:val="center"/>
              <w:rPr>
                <w:rFonts w:ascii="Verdana" w:hAnsi="Verdana"/>
                <w:b/>
                <w:sz w:val="18"/>
                <w:szCs w:val="18"/>
              </w:rPr>
            </w:pPr>
            <w:r w:rsidRPr="00E541C1">
              <w:rPr>
                <w:rFonts w:ascii="Verdana" w:hAnsi="Verdana"/>
                <w:b/>
                <w:sz w:val="18"/>
                <w:szCs w:val="18"/>
              </w:rPr>
              <w:t>What did you do?</w:t>
            </w:r>
          </w:p>
        </w:tc>
        <w:tc>
          <w:tcPr>
            <w:tcW w:w="1842" w:type="dxa"/>
            <w:tcBorders>
              <w:bottom w:val="single" w:sz="4" w:space="0" w:color="auto"/>
            </w:tcBorders>
          </w:tcPr>
          <w:p w14:paraId="593BCB8B" w14:textId="77777777" w:rsidR="008E49F8" w:rsidRPr="00E541C1" w:rsidRDefault="008E49F8" w:rsidP="00AA6C36">
            <w:pPr>
              <w:jc w:val="center"/>
              <w:rPr>
                <w:rFonts w:ascii="Verdana" w:hAnsi="Verdana"/>
                <w:b/>
                <w:sz w:val="18"/>
                <w:szCs w:val="18"/>
              </w:rPr>
            </w:pPr>
            <w:r w:rsidRPr="00E541C1">
              <w:rPr>
                <w:rFonts w:ascii="Verdana" w:hAnsi="Verdana"/>
                <w:b/>
                <w:sz w:val="18"/>
                <w:szCs w:val="18"/>
              </w:rPr>
              <w:t>Why?</w:t>
            </w:r>
          </w:p>
        </w:tc>
        <w:tc>
          <w:tcPr>
            <w:tcW w:w="4534" w:type="dxa"/>
            <w:tcBorders>
              <w:bottom w:val="single" w:sz="4" w:space="0" w:color="auto"/>
            </w:tcBorders>
          </w:tcPr>
          <w:p w14:paraId="65FC6803" w14:textId="77777777" w:rsidR="008E49F8" w:rsidRPr="00E541C1" w:rsidRDefault="008E49F8" w:rsidP="00AA6C36">
            <w:pPr>
              <w:jc w:val="center"/>
              <w:rPr>
                <w:rFonts w:ascii="Verdana" w:hAnsi="Verdana"/>
                <w:b/>
                <w:sz w:val="18"/>
                <w:szCs w:val="18"/>
              </w:rPr>
            </w:pPr>
            <w:r w:rsidRPr="00E541C1">
              <w:rPr>
                <w:rFonts w:ascii="Verdana" w:hAnsi="Verdana"/>
                <w:b/>
                <w:sz w:val="18"/>
                <w:szCs w:val="18"/>
              </w:rPr>
              <w:t>What did you learn from this?</w:t>
            </w:r>
          </w:p>
        </w:tc>
        <w:tc>
          <w:tcPr>
            <w:tcW w:w="4534" w:type="dxa"/>
            <w:tcBorders>
              <w:bottom w:val="single" w:sz="4" w:space="0" w:color="auto"/>
            </w:tcBorders>
          </w:tcPr>
          <w:p w14:paraId="1F2F3719" w14:textId="77777777" w:rsidR="008E49F8" w:rsidRPr="00E541C1" w:rsidRDefault="008E49F8" w:rsidP="00AA6C36">
            <w:pPr>
              <w:jc w:val="center"/>
              <w:rPr>
                <w:rFonts w:ascii="Verdana" w:hAnsi="Verdana"/>
                <w:b/>
                <w:sz w:val="18"/>
                <w:szCs w:val="18"/>
              </w:rPr>
            </w:pPr>
            <w:r w:rsidRPr="00E10EE6">
              <w:rPr>
                <w:rFonts w:ascii="Constantia" w:hAnsi="Constantia"/>
                <w:bCs/>
                <w:i/>
                <w:iCs/>
                <w:sz w:val="20"/>
                <w:szCs w:val="20"/>
              </w:rPr>
              <w:t>How have/will you use this</w:t>
            </w:r>
            <w:r w:rsidRPr="00E541C1">
              <w:rPr>
                <w:rFonts w:ascii="Verdana" w:hAnsi="Verdana"/>
                <w:b/>
                <w:sz w:val="18"/>
                <w:szCs w:val="18"/>
              </w:rPr>
              <w:t>?</w:t>
            </w:r>
          </w:p>
          <w:p w14:paraId="71618528" w14:textId="77777777" w:rsidR="008E49F8" w:rsidRPr="00E541C1" w:rsidRDefault="008E49F8" w:rsidP="00AA6C36">
            <w:pPr>
              <w:jc w:val="center"/>
              <w:rPr>
                <w:rFonts w:ascii="Verdana" w:hAnsi="Verdana"/>
                <w:b/>
                <w:sz w:val="18"/>
                <w:szCs w:val="18"/>
              </w:rPr>
            </w:pPr>
            <w:r w:rsidRPr="00E541C1">
              <w:rPr>
                <w:rFonts w:ascii="Verdana" w:hAnsi="Verdana"/>
                <w:b/>
                <w:sz w:val="18"/>
                <w:szCs w:val="18"/>
              </w:rPr>
              <w:t>Any further action?</w:t>
            </w:r>
          </w:p>
        </w:tc>
      </w:tr>
      <w:tr w:rsidR="008E49F8" w:rsidRPr="008E3E20" w14:paraId="43E4D62D" w14:textId="77777777" w:rsidTr="00AA6C36">
        <w:trPr>
          <w:gridBefore w:val="1"/>
          <w:wBefore w:w="6" w:type="dxa"/>
          <w:trHeight w:val="1687"/>
        </w:trPr>
        <w:tc>
          <w:tcPr>
            <w:tcW w:w="1200" w:type="dxa"/>
            <w:tcBorders>
              <w:top w:val="single" w:sz="4" w:space="0" w:color="auto"/>
              <w:left w:val="single" w:sz="4" w:space="0" w:color="auto"/>
              <w:bottom w:val="single" w:sz="4" w:space="0" w:color="auto"/>
              <w:right w:val="single" w:sz="4" w:space="0" w:color="auto"/>
            </w:tcBorders>
          </w:tcPr>
          <w:p w14:paraId="028B70CA" w14:textId="77777777" w:rsidR="008E49F8" w:rsidRDefault="008E49F8" w:rsidP="00AA6C36">
            <w:pPr>
              <w:rPr>
                <w:rFonts w:ascii="Verdana" w:hAnsi="Verdana"/>
                <w:sz w:val="18"/>
                <w:szCs w:val="18"/>
              </w:rPr>
            </w:pPr>
          </w:p>
          <w:p w14:paraId="3A72A723" w14:textId="77777777" w:rsidR="008E49F8" w:rsidRPr="00C01580" w:rsidRDefault="008E49F8" w:rsidP="00AA6C36">
            <w:pPr>
              <w:rPr>
                <w:rFonts w:ascii="Verdana" w:hAnsi="Verdana"/>
                <w:i/>
                <w:iCs/>
                <w:sz w:val="18"/>
                <w:szCs w:val="18"/>
              </w:rPr>
            </w:pPr>
            <w:r w:rsidRPr="00C01580">
              <w:rPr>
                <w:rFonts w:ascii="Constantia" w:hAnsi="Constantia"/>
                <w:i/>
                <w:iCs/>
                <w:sz w:val="20"/>
                <w:szCs w:val="20"/>
              </w:rPr>
              <w:t>26</w:t>
            </w:r>
            <w:r w:rsidRPr="00C01580">
              <w:rPr>
                <w:rFonts w:ascii="Verdana" w:hAnsi="Verdana"/>
                <w:i/>
                <w:iCs/>
                <w:sz w:val="18"/>
                <w:szCs w:val="18"/>
              </w:rPr>
              <w:t xml:space="preserve"> Jan</w:t>
            </w:r>
          </w:p>
          <w:p w14:paraId="5B82B492" w14:textId="77777777" w:rsidR="008E49F8" w:rsidRDefault="008E49F8" w:rsidP="00AA6C36">
            <w:pPr>
              <w:rPr>
                <w:rFonts w:ascii="Verdana" w:hAnsi="Verdana"/>
                <w:sz w:val="18"/>
                <w:szCs w:val="18"/>
              </w:rPr>
            </w:pPr>
          </w:p>
          <w:p w14:paraId="40562120" w14:textId="77777777" w:rsidR="008E49F8" w:rsidRDefault="008E49F8" w:rsidP="00AA6C36">
            <w:pPr>
              <w:rPr>
                <w:rFonts w:ascii="Verdana" w:hAnsi="Verdana"/>
                <w:sz w:val="18"/>
                <w:szCs w:val="18"/>
              </w:rPr>
            </w:pPr>
          </w:p>
          <w:p w14:paraId="4341AB88" w14:textId="77777777" w:rsidR="008E49F8" w:rsidRDefault="008E49F8" w:rsidP="00AA6C36">
            <w:pPr>
              <w:rPr>
                <w:rFonts w:ascii="Verdana" w:hAnsi="Verdana"/>
                <w:sz w:val="18"/>
                <w:szCs w:val="18"/>
              </w:rPr>
            </w:pPr>
          </w:p>
          <w:p w14:paraId="495E5141" w14:textId="77777777" w:rsidR="008E49F8" w:rsidRDefault="008E49F8" w:rsidP="00AA6C36">
            <w:pPr>
              <w:rPr>
                <w:rFonts w:ascii="Verdana" w:hAnsi="Verdana"/>
                <w:sz w:val="18"/>
                <w:szCs w:val="18"/>
              </w:rPr>
            </w:pPr>
          </w:p>
          <w:p w14:paraId="42600414" w14:textId="77777777" w:rsidR="008E49F8" w:rsidRDefault="008E49F8" w:rsidP="00AA6C36">
            <w:pPr>
              <w:rPr>
                <w:rFonts w:ascii="Verdana" w:hAnsi="Verdana"/>
                <w:sz w:val="18"/>
                <w:szCs w:val="18"/>
              </w:rPr>
            </w:pPr>
          </w:p>
          <w:p w14:paraId="78894875" w14:textId="77777777" w:rsidR="008E49F8" w:rsidRPr="008E3E20" w:rsidRDefault="008E49F8" w:rsidP="00AA6C36">
            <w:pPr>
              <w:rPr>
                <w:rFonts w:ascii="Verdana" w:hAnsi="Verdana"/>
                <w:sz w:val="18"/>
                <w:szCs w:val="18"/>
              </w:rPr>
            </w:pPr>
          </w:p>
        </w:tc>
        <w:tc>
          <w:tcPr>
            <w:tcW w:w="1889" w:type="dxa"/>
            <w:tcBorders>
              <w:top w:val="single" w:sz="4" w:space="0" w:color="auto"/>
              <w:left w:val="single" w:sz="4" w:space="0" w:color="auto"/>
              <w:bottom w:val="single" w:sz="4" w:space="0" w:color="auto"/>
              <w:right w:val="single" w:sz="4" w:space="0" w:color="auto"/>
            </w:tcBorders>
          </w:tcPr>
          <w:p w14:paraId="45AD9E80" w14:textId="77777777" w:rsidR="008E49F8" w:rsidRPr="0003357F" w:rsidRDefault="008E49F8" w:rsidP="00AA6C36">
            <w:pPr>
              <w:rPr>
                <w:rFonts w:ascii="Constantia" w:hAnsi="Constantia"/>
                <w:sz w:val="20"/>
                <w:szCs w:val="20"/>
              </w:rPr>
            </w:pPr>
            <w:r w:rsidRPr="0003357F">
              <w:rPr>
                <w:rFonts w:ascii="Constantia" w:hAnsi="Constantia"/>
                <w:i/>
                <w:iCs/>
                <w:sz w:val="20"/>
                <w:szCs w:val="20"/>
              </w:rPr>
              <w:t xml:space="preserve">I finished reading the book Rich Dad Poor Dad by Robert T. </w:t>
            </w:r>
            <w:proofErr w:type="spellStart"/>
            <w:r w:rsidRPr="0003357F">
              <w:rPr>
                <w:rFonts w:ascii="Constantia" w:hAnsi="Constantia"/>
                <w:i/>
                <w:iCs/>
                <w:sz w:val="20"/>
                <w:szCs w:val="20"/>
              </w:rPr>
              <w:t>Kiyosaky</w:t>
            </w:r>
            <w:proofErr w:type="spellEnd"/>
            <w:r w:rsidRPr="0003357F">
              <w:rPr>
                <w:rFonts w:ascii="Constantia" w:hAnsi="Constantia"/>
                <w:sz w:val="20"/>
                <w:szCs w:val="20"/>
              </w:rPr>
              <w:t xml:space="preserve">. </w:t>
            </w:r>
          </w:p>
        </w:tc>
        <w:tc>
          <w:tcPr>
            <w:tcW w:w="1842" w:type="dxa"/>
            <w:tcBorders>
              <w:top w:val="single" w:sz="4" w:space="0" w:color="auto"/>
              <w:left w:val="single" w:sz="4" w:space="0" w:color="auto"/>
              <w:bottom w:val="single" w:sz="4" w:space="0" w:color="auto"/>
              <w:right w:val="single" w:sz="4" w:space="0" w:color="auto"/>
            </w:tcBorders>
          </w:tcPr>
          <w:p w14:paraId="30A660DA" w14:textId="77777777" w:rsidR="008E49F8" w:rsidRPr="0003357F" w:rsidRDefault="008E49F8" w:rsidP="00AA6C36">
            <w:pPr>
              <w:rPr>
                <w:rFonts w:ascii="Constantia" w:hAnsi="Constantia"/>
                <w:i/>
                <w:iCs/>
                <w:sz w:val="20"/>
                <w:szCs w:val="20"/>
              </w:rPr>
            </w:pPr>
            <w:r w:rsidRPr="0003357F">
              <w:rPr>
                <w:rFonts w:ascii="Constantia" w:hAnsi="Constantia"/>
                <w:i/>
                <w:iCs/>
                <w:sz w:val="20"/>
                <w:szCs w:val="20"/>
              </w:rPr>
              <w:t>It will help me soon to understand how to work with money.</w:t>
            </w:r>
          </w:p>
        </w:tc>
        <w:tc>
          <w:tcPr>
            <w:tcW w:w="4534" w:type="dxa"/>
            <w:tcBorders>
              <w:top w:val="single" w:sz="4" w:space="0" w:color="auto"/>
              <w:left w:val="single" w:sz="4" w:space="0" w:color="auto"/>
              <w:bottom w:val="single" w:sz="4" w:space="0" w:color="auto"/>
              <w:right w:val="single" w:sz="4" w:space="0" w:color="auto"/>
            </w:tcBorders>
          </w:tcPr>
          <w:p w14:paraId="79DE688E" w14:textId="77777777" w:rsidR="008E49F8" w:rsidRPr="008F08AB" w:rsidRDefault="008E49F8" w:rsidP="00AA6C36">
            <w:pPr>
              <w:rPr>
                <w:rFonts w:ascii="Constantia" w:hAnsi="Constantia"/>
                <w:i/>
                <w:iCs/>
                <w:sz w:val="20"/>
                <w:szCs w:val="20"/>
              </w:rPr>
            </w:pPr>
            <w:r w:rsidRPr="008F08AB">
              <w:rPr>
                <w:rFonts w:ascii="Constantia" w:hAnsi="Constantia"/>
                <w:i/>
                <w:iCs/>
                <w:sz w:val="20"/>
                <w:szCs w:val="20"/>
              </w:rPr>
              <w:t>I deduced from this book how to use money as a tool for wealth development</w:t>
            </w:r>
            <w:r>
              <w:rPr>
                <w:rFonts w:ascii="Constantia" w:hAnsi="Constantia"/>
                <w:i/>
                <w:iCs/>
                <w:sz w:val="20"/>
                <w:szCs w:val="20"/>
              </w:rPr>
              <w:t>,</w:t>
            </w:r>
            <w:r w:rsidRPr="008F08AB">
              <w:rPr>
                <w:rFonts w:ascii="Constantia" w:hAnsi="Constantia"/>
                <w:i/>
                <w:iCs/>
                <w:sz w:val="20"/>
                <w:szCs w:val="20"/>
              </w:rPr>
              <w:t xml:space="preserve"> describes the real difference between an asset and a liability. </w:t>
            </w:r>
          </w:p>
          <w:p w14:paraId="645DF5DC" w14:textId="77777777" w:rsidR="008E49F8" w:rsidRPr="008E3E20" w:rsidRDefault="008E49F8" w:rsidP="00AA6C36">
            <w:pPr>
              <w:rPr>
                <w:rFonts w:ascii="Verdana" w:hAnsi="Verdana"/>
                <w:sz w:val="18"/>
                <w:szCs w:val="18"/>
              </w:rPr>
            </w:pPr>
            <w:r w:rsidRPr="008F08AB">
              <w:rPr>
                <w:rFonts w:ascii="Constantia" w:hAnsi="Constantia"/>
                <w:i/>
                <w:iCs/>
                <w:sz w:val="20"/>
                <w:szCs w:val="20"/>
              </w:rPr>
              <w:t>I have learned to keep using my brain, to work for free, because you will discover many ways to earn much more than what a job can offer you.</w:t>
            </w:r>
          </w:p>
        </w:tc>
        <w:tc>
          <w:tcPr>
            <w:tcW w:w="4534" w:type="dxa"/>
            <w:tcBorders>
              <w:top w:val="single" w:sz="4" w:space="0" w:color="auto"/>
              <w:left w:val="single" w:sz="4" w:space="0" w:color="auto"/>
              <w:bottom w:val="single" w:sz="4" w:space="0" w:color="auto"/>
              <w:right w:val="single" w:sz="4" w:space="0" w:color="auto"/>
            </w:tcBorders>
          </w:tcPr>
          <w:p w14:paraId="03ADF6E1" w14:textId="77777777" w:rsidR="008E49F8" w:rsidRPr="008F08AB" w:rsidRDefault="008E49F8" w:rsidP="00AA6C36">
            <w:pPr>
              <w:rPr>
                <w:rFonts w:ascii="Constantia" w:hAnsi="Constantia"/>
                <w:i/>
                <w:iCs/>
                <w:sz w:val="20"/>
                <w:szCs w:val="20"/>
              </w:rPr>
            </w:pPr>
            <w:r w:rsidRPr="008F08AB">
              <w:rPr>
                <w:rFonts w:ascii="Constantia" w:hAnsi="Constantia"/>
                <w:i/>
                <w:iCs/>
                <w:sz w:val="20"/>
                <w:szCs w:val="20"/>
              </w:rPr>
              <w:t>I feel confident that it will help me in long run because I will be focused on applying what I have read by attending or enrolling in financial education seminars so that I can accumulate enough knowledge that will help me in what I want to do.</w:t>
            </w:r>
          </w:p>
        </w:tc>
      </w:tr>
      <w:tr w:rsidR="008E49F8" w:rsidRPr="008F08AB" w14:paraId="1877C560" w14:textId="77777777" w:rsidTr="00AA6C36">
        <w:tc>
          <w:tcPr>
            <w:tcW w:w="1206" w:type="dxa"/>
            <w:gridSpan w:val="2"/>
            <w:tcBorders>
              <w:top w:val="single" w:sz="4" w:space="0" w:color="auto"/>
              <w:left w:val="single" w:sz="4" w:space="0" w:color="auto"/>
              <w:bottom w:val="single" w:sz="4" w:space="0" w:color="auto"/>
              <w:right w:val="single" w:sz="4" w:space="0" w:color="auto"/>
            </w:tcBorders>
          </w:tcPr>
          <w:p w14:paraId="3CF95E48" w14:textId="77777777" w:rsidR="008E49F8" w:rsidRDefault="008E49F8" w:rsidP="00AA6C36">
            <w:pPr>
              <w:rPr>
                <w:rFonts w:ascii="Verdana" w:hAnsi="Verdana"/>
                <w:sz w:val="18"/>
                <w:szCs w:val="18"/>
              </w:rPr>
            </w:pPr>
          </w:p>
          <w:p w14:paraId="45A2B324" w14:textId="77777777" w:rsidR="008E49F8" w:rsidRPr="00C01580" w:rsidRDefault="008E49F8" w:rsidP="00AA6C36">
            <w:pPr>
              <w:rPr>
                <w:rFonts w:ascii="Constantia" w:hAnsi="Constantia"/>
                <w:i/>
                <w:iCs/>
                <w:sz w:val="20"/>
                <w:szCs w:val="20"/>
              </w:rPr>
            </w:pPr>
            <w:r w:rsidRPr="00C01580">
              <w:rPr>
                <w:rFonts w:ascii="Constantia" w:hAnsi="Constantia"/>
                <w:i/>
                <w:iCs/>
                <w:sz w:val="18"/>
                <w:szCs w:val="18"/>
              </w:rPr>
              <w:t xml:space="preserve">02 </w:t>
            </w:r>
            <w:r w:rsidRPr="00C01580">
              <w:rPr>
                <w:rFonts w:ascii="Constantia" w:hAnsi="Constantia"/>
                <w:i/>
                <w:iCs/>
                <w:sz w:val="20"/>
                <w:szCs w:val="20"/>
              </w:rPr>
              <w:t>Feb</w:t>
            </w:r>
          </w:p>
          <w:p w14:paraId="0DBF54C2" w14:textId="77777777" w:rsidR="008E49F8" w:rsidRDefault="008E49F8" w:rsidP="00AA6C36">
            <w:pPr>
              <w:rPr>
                <w:rFonts w:ascii="Verdana" w:hAnsi="Verdana"/>
                <w:sz w:val="18"/>
                <w:szCs w:val="18"/>
              </w:rPr>
            </w:pPr>
          </w:p>
          <w:p w14:paraId="00234071" w14:textId="77777777" w:rsidR="008E49F8" w:rsidRDefault="008E49F8" w:rsidP="00AA6C36">
            <w:pPr>
              <w:rPr>
                <w:rFonts w:ascii="Verdana" w:hAnsi="Verdana"/>
                <w:sz w:val="18"/>
                <w:szCs w:val="18"/>
              </w:rPr>
            </w:pPr>
          </w:p>
          <w:p w14:paraId="636BD7BC" w14:textId="77777777" w:rsidR="008E49F8" w:rsidRDefault="008E49F8" w:rsidP="00AA6C36">
            <w:pPr>
              <w:rPr>
                <w:rFonts w:ascii="Verdana" w:hAnsi="Verdana"/>
                <w:sz w:val="18"/>
                <w:szCs w:val="18"/>
              </w:rPr>
            </w:pPr>
          </w:p>
          <w:p w14:paraId="3B403957" w14:textId="77777777" w:rsidR="008E49F8" w:rsidRDefault="008E49F8" w:rsidP="00AA6C36">
            <w:pPr>
              <w:rPr>
                <w:rFonts w:ascii="Verdana" w:hAnsi="Verdana"/>
                <w:sz w:val="18"/>
                <w:szCs w:val="18"/>
              </w:rPr>
            </w:pPr>
          </w:p>
          <w:p w14:paraId="29E49201" w14:textId="77777777" w:rsidR="008E49F8" w:rsidRDefault="008E49F8" w:rsidP="00AA6C36">
            <w:pPr>
              <w:rPr>
                <w:rFonts w:ascii="Verdana" w:hAnsi="Verdana"/>
                <w:sz w:val="18"/>
                <w:szCs w:val="18"/>
              </w:rPr>
            </w:pPr>
          </w:p>
          <w:p w14:paraId="40C1EA35" w14:textId="77777777" w:rsidR="008E49F8" w:rsidRPr="008E3E20" w:rsidRDefault="008E49F8" w:rsidP="00AA6C36">
            <w:pPr>
              <w:rPr>
                <w:rFonts w:ascii="Verdana" w:hAnsi="Verdana"/>
                <w:sz w:val="18"/>
                <w:szCs w:val="18"/>
              </w:rPr>
            </w:pPr>
          </w:p>
        </w:tc>
        <w:tc>
          <w:tcPr>
            <w:tcW w:w="1889" w:type="dxa"/>
            <w:tcBorders>
              <w:top w:val="single" w:sz="4" w:space="0" w:color="auto"/>
              <w:left w:val="single" w:sz="4" w:space="0" w:color="auto"/>
              <w:bottom w:val="single" w:sz="4" w:space="0" w:color="auto"/>
              <w:right w:val="single" w:sz="4" w:space="0" w:color="auto"/>
            </w:tcBorders>
          </w:tcPr>
          <w:p w14:paraId="6A42D5C8" w14:textId="77777777" w:rsidR="008E49F8" w:rsidRPr="003E2AA2" w:rsidRDefault="008E49F8" w:rsidP="00AA6C36">
            <w:pPr>
              <w:rPr>
                <w:rFonts w:ascii="Constantia" w:hAnsi="Constantia"/>
                <w:i/>
                <w:iCs/>
                <w:sz w:val="20"/>
                <w:szCs w:val="20"/>
              </w:rPr>
            </w:pPr>
            <w:r w:rsidRPr="00F951EA">
              <w:rPr>
                <w:rFonts w:ascii="Constantia" w:hAnsi="Constantia"/>
                <w:i/>
                <w:iCs/>
                <w:sz w:val="20"/>
                <w:szCs w:val="20"/>
              </w:rPr>
              <w:t>I created a LinkedIn Learning for Students account</w:t>
            </w:r>
          </w:p>
        </w:tc>
        <w:tc>
          <w:tcPr>
            <w:tcW w:w="1842" w:type="dxa"/>
            <w:tcBorders>
              <w:top w:val="single" w:sz="4" w:space="0" w:color="auto"/>
              <w:left w:val="single" w:sz="4" w:space="0" w:color="auto"/>
              <w:bottom w:val="single" w:sz="4" w:space="0" w:color="auto"/>
              <w:right w:val="single" w:sz="4" w:space="0" w:color="auto"/>
            </w:tcBorders>
          </w:tcPr>
          <w:p w14:paraId="21105464" w14:textId="77777777" w:rsidR="008E49F8" w:rsidRPr="0003357F" w:rsidRDefault="008E49F8" w:rsidP="00AA6C36">
            <w:pPr>
              <w:rPr>
                <w:rFonts w:ascii="Constantia" w:hAnsi="Constantia"/>
                <w:i/>
                <w:iCs/>
                <w:sz w:val="20"/>
                <w:szCs w:val="20"/>
              </w:rPr>
            </w:pPr>
            <w:r>
              <w:rPr>
                <w:rFonts w:ascii="Constantia" w:hAnsi="Constantia"/>
                <w:i/>
                <w:iCs/>
                <w:sz w:val="20"/>
                <w:szCs w:val="20"/>
              </w:rPr>
              <w:t>Can help me to search new opportunities and connect and interact with the right people.</w:t>
            </w:r>
          </w:p>
        </w:tc>
        <w:tc>
          <w:tcPr>
            <w:tcW w:w="4534" w:type="dxa"/>
            <w:tcBorders>
              <w:top w:val="single" w:sz="4" w:space="0" w:color="auto"/>
              <w:left w:val="single" w:sz="4" w:space="0" w:color="auto"/>
              <w:bottom w:val="single" w:sz="4" w:space="0" w:color="auto"/>
              <w:right w:val="single" w:sz="4" w:space="0" w:color="auto"/>
            </w:tcBorders>
          </w:tcPr>
          <w:p w14:paraId="0A82480A" w14:textId="77777777" w:rsidR="008E49F8" w:rsidRPr="008F08AB" w:rsidRDefault="008E49F8" w:rsidP="00AA6C36">
            <w:pPr>
              <w:rPr>
                <w:rFonts w:ascii="Constantia" w:hAnsi="Constantia"/>
                <w:i/>
                <w:iCs/>
                <w:sz w:val="20"/>
                <w:szCs w:val="20"/>
              </w:rPr>
            </w:pPr>
            <w:r>
              <w:rPr>
                <w:rFonts w:ascii="Constantia" w:hAnsi="Constantia"/>
                <w:i/>
                <w:iCs/>
                <w:sz w:val="20"/>
                <w:szCs w:val="20"/>
              </w:rPr>
              <w:t xml:space="preserve">I understood that platform is online educational platform that can help me to discover and develop business and creative skills. </w:t>
            </w:r>
          </w:p>
          <w:p w14:paraId="43125497" w14:textId="77777777" w:rsidR="008E49F8" w:rsidRPr="003E2AA2" w:rsidRDefault="008E49F8" w:rsidP="00AA6C36">
            <w:pPr>
              <w:rPr>
                <w:rFonts w:ascii="Constantia" w:hAnsi="Constantia"/>
                <w:i/>
                <w:iCs/>
                <w:sz w:val="20"/>
                <w:szCs w:val="20"/>
              </w:rPr>
            </w:pPr>
            <w:r>
              <w:rPr>
                <w:rFonts w:ascii="Constantia" w:hAnsi="Constantia"/>
                <w:i/>
                <w:iCs/>
                <w:sz w:val="20"/>
                <w:szCs w:val="20"/>
              </w:rPr>
              <w:br/>
            </w:r>
            <w:r>
              <w:rPr>
                <w:rFonts w:ascii="Constantia" w:hAnsi="Constantia"/>
                <w:i/>
                <w:iCs/>
                <w:sz w:val="20"/>
                <w:szCs w:val="20"/>
              </w:rPr>
              <w:br/>
            </w:r>
          </w:p>
        </w:tc>
        <w:tc>
          <w:tcPr>
            <w:tcW w:w="4534" w:type="dxa"/>
            <w:tcBorders>
              <w:top w:val="single" w:sz="4" w:space="0" w:color="auto"/>
              <w:left w:val="single" w:sz="4" w:space="0" w:color="auto"/>
              <w:bottom w:val="single" w:sz="4" w:space="0" w:color="auto"/>
              <w:right w:val="single" w:sz="4" w:space="0" w:color="auto"/>
            </w:tcBorders>
          </w:tcPr>
          <w:p w14:paraId="3143FE19" w14:textId="77777777" w:rsidR="008E49F8" w:rsidRPr="008F08AB" w:rsidRDefault="008E49F8" w:rsidP="00AA6C36">
            <w:pPr>
              <w:rPr>
                <w:rFonts w:ascii="Constantia" w:hAnsi="Constantia"/>
                <w:i/>
                <w:iCs/>
                <w:sz w:val="20"/>
                <w:szCs w:val="20"/>
              </w:rPr>
            </w:pPr>
            <w:r>
              <w:rPr>
                <w:rFonts w:ascii="Constantia" w:hAnsi="Constantia"/>
                <w:i/>
                <w:iCs/>
                <w:sz w:val="20"/>
                <w:szCs w:val="20"/>
              </w:rPr>
              <w:t>I can learn the skills necessary for to succeed in my career. I will look at the various online courses offered by this platform and try to implement them.</w:t>
            </w:r>
          </w:p>
        </w:tc>
      </w:tr>
      <w:tr w:rsidR="008E49F8" w:rsidRPr="008F08AB" w14:paraId="0BE7B367" w14:textId="77777777" w:rsidTr="00AA6C36">
        <w:tc>
          <w:tcPr>
            <w:tcW w:w="1206" w:type="dxa"/>
            <w:gridSpan w:val="2"/>
            <w:tcBorders>
              <w:top w:val="single" w:sz="4" w:space="0" w:color="auto"/>
              <w:left w:val="single" w:sz="4" w:space="0" w:color="auto"/>
              <w:bottom w:val="single" w:sz="4" w:space="0" w:color="auto"/>
              <w:right w:val="single" w:sz="4" w:space="0" w:color="auto"/>
            </w:tcBorders>
          </w:tcPr>
          <w:p w14:paraId="45DBA182" w14:textId="77777777" w:rsidR="008E49F8" w:rsidRDefault="008E49F8" w:rsidP="00AA6C36">
            <w:pPr>
              <w:rPr>
                <w:rFonts w:ascii="Verdana" w:hAnsi="Verdana"/>
                <w:sz w:val="18"/>
                <w:szCs w:val="18"/>
              </w:rPr>
            </w:pPr>
          </w:p>
          <w:p w14:paraId="15CFC375" w14:textId="77777777" w:rsidR="008E49F8" w:rsidRPr="00C01580" w:rsidRDefault="008E49F8" w:rsidP="00AA6C36">
            <w:pPr>
              <w:rPr>
                <w:rFonts w:ascii="Constantia" w:hAnsi="Constantia"/>
                <w:i/>
                <w:iCs/>
                <w:sz w:val="20"/>
                <w:szCs w:val="20"/>
              </w:rPr>
            </w:pPr>
            <w:r w:rsidRPr="00C01580">
              <w:rPr>
                <w:rFonts w:ascii="Constantia" w:hAnsi="Constantia"/>
                <w:i/>
                <w:iCs/>
                <w:sz w:val="20"/>
                <w:szCs w:val="20"/>
              </w:rPr>
              <w:t>09</w:t>
            </w:r>
            <w:r w:rsidRPr="00C01580">
              <w:rPr>
                <w:rFonts w:ascii="Constantia" w:hAnsi="Constantia"/>
                <w:i/>
                <w:iCs/>
                <w:sz w:val="18"/>
                <w:szCs w:val="18"/>
              </w:rPr>
              <w:t xml:space="preserve"> </w:t>
            </w:r>
            <w:r w:rsidRPr="00C01580">
              <w:rPr>
                <w:rFonts w:ascii="Constantia" w:hAnsi="Constantia"/>
                <w:i/>
                <w:iCs/>
                <w:sz w:val="20"/>
                <w:szCs w:val="20"/>
              </w:rPr>
              <w:t>Feb</w:t>
            </w:r>
          </w:p>
          <w:p w14:paraId="5E8A2111" w14:textId="77777777" w:rsidR="008E49F8" w:rsidRDefault="008E49F8" w:rsidP="00AA6C36">
            <w:pPr>
              <w:rPr>
                <w:rFonts w:ascii="Verdana" w:hAnsi="Verdana"/>
                <w:sz w:val="18"/>
                <w:szCs w:val="18"/>
              </w:rPr>
            </w:pPr>
          </w:p>
          <w:p w14:paraId="7423608A" w14:textId="77777777" w:rsidR="008E49F8" w:rsidRDefault="008E49F8" w:rsidP="00AA6C36">
            <w:pPr>
              <w:rPr>
                <w:rFonts w:ascii="Verdana" w:hAnsi="Verdana"/>
                <w:sz w:val="18"/>
                <w:szCs w:val="18"/>
              </w:rPr>
            </w:pPr>
          </w:p>
          <w:p w14:paraId="0C3B8665" w14:textId="77777777" w:rsidR="008E49F8" w:rsidRDefault="008E49F8" w:rsidP="00AA6C36">
            <w:pPr>
              <w:rPr>
                <w:rFonts w:ascii="Verdana" w:hAnsi="Verdana"/>
                <w:sz w:val="18"/>
                <w:szCs w:val="18"/>
              </w:rPr>
            </w:pPr>
          </w:p>
          <w:p w14:paraId="629F98B2" w14:textId="77777777" w:rsidR="008E49F8" w:rsidRDefault="008E49F8" w:rsidP="00AA6C36">
            <w:pPr>
              <w:rPr>
                <w:rFonts w:ascii="Verdana" w:hAnsi="Verdana"/>
                <w:sz w:val="18"/>
                <w:szCs w:val="18"/>
              </w:rPr>
            </w:pPr>
          </w:p>
          <w:p w14:paraId="1FB1D3DC" w14:textId="77777777" w:rsidR="008E49F8" w:rsidRDefault="008E49F8" w:rsidP="00AA6C36">
            <w:pPr>
              <w:rPr>
                <w:rFonts w:ascii="Verdana" w:hAnsi="Verdana"/>
                <w:sz w:val="18"/>
                <w:szCs w:val="18"/>
              </w:rPr>
            </w:pPr>
          </w:p>
          <w:p w14:paraId="041967AE" w14:textId="77777777" w:rsidR="008E49F8" w:rsidRDefault="008E49F8" w:rsidP="00AA6C36">
            <w:pPr>
              <w:rPr>
                <w:rFonts w:ascii="Verdana" w:hAnsi="Verdana"/>
                <w:sz w:val="18"/>
                <w:szCs w:val="18"/>
              </w:rPr>
            </w:pPr>
          </w:p>
          <w:p w14:paraId="5DAB3FFF" w14:textId="77777777" w:rsidR="008E49F8" w:rsidRDefault="008E49F8" w:rsidP="00AA6C36">
            <w:pPr>
              <w:rPr>
                <w:rFonts w:ascii="Verdana" w:hAnsi="Verdana"/>
                <w:sz w:val="18"/>
                <w:szCs w:val="18"/>
              </w:rPr>
            </w:pPr>
          </w:p>
          <w:p w14:paraId="0DC305E9" w14:textId="77777777" w:rsidR="008E49F8" w:rsidRDefault="008E49F8" w:rsidP="00AA6C36">
            <w:pPr>
              <w:rPr>
                <w:rFonts w:ascii="Verdana" w:hAnsi="Verdana"/>
                <w:sz w:val="18"/>
                <w:szCs w:val="18"/>
              </w:rPr>
            </w:pPr>
          </w:p>
          <w:p w14:paraId="0DC6812E" w14:textId="77777777" w:rsidR="008E49F8" w:rsidRPr="008E3E20" w:rsidRDefault="008E49F8" w:rsidP="00AA6C36">
            <w:pPr>
              <w:rPr>
                <w:rFonts w:ascii="Verdana" w:hAnsi="Verdana"/>
                <w:sz w:val="18"/>
                <w:szCs w:val="18"/>
              </w:rPr>
            </w:pPr>
          </w:p>
        </w:tc>
        <w:tc>
          <w:tcPr>
            <w:tcW w:w="1889" w:type="dxa"/>
            <w:tcBorders>
              <w:top w:val="single" w:sz="4" w:space="0" w:color="auto"/>
              <w:left w:val="single" w:sz="4" w:space="0" w:color="auto"/>
              <w:bottom w:val="single" w:sz="4" w:space="0" w:color="auto"/>
              <w:right w:val="single" w:sz="4" w:space="0" w:color="auto"/>
            </w:tcBorders>
          </w:tcPr>
          <w:p w14:paraId="13568AC5" w14:textId="77777777" w:rsidR="008E49F8" w:rsidRPr="003E2AA2" w:rsidRDefault="008E49F8" w:rsidP="00AA6C36">
            <w:pPr>
              <w:rPr>
                <w:rFonts w:ascii="Constantia" w:hAnsi="Constantia"/>
                <w:i/>
                <w:iCs/>
                <w:sz w:val="20"/>
                <w:szCs w:val="20"/>
              </w:rPr>
            </w:pPr>
            <w:r w:rsidRPr="00430568">
              <w:rPr>
                <w:rFonts w:ascii="Constantia" w:hAnsi="Constantia"/>
                <w:i/>
                <w:iCs/>
                <w:sz w:val="20"/>
                <w:szCs w:val="20"/>
              </w:rPr>
              <w:lastRenderedPageBreak/>
              <w:t xml:space="preserve">I gave an example of a project that respects the </w:t>
            </w:r>
            <w:r>
              <w:rPr>
                <w:rFonts w:ascii="Constantia" w:hAnsi="Constantia"/>
                <w:i/>
                <w:iCs/>
                <w:sz w:val="20"/>
                <w:szCs w:val="20"/>
              </w:rPr>
              <w:t xml:space="preserve">five </w:t>
            </w:r>
            <w:r w:rsidRPr="00430568">
              <w:rPr>
                <w:rFonts w:ascii="Constantia" w:hAnsi="Constantia"/>
                <w:i/>
                <w:iCs/>
                <w:sz w:val="20"/>
                <w:szCs w:val="20"/>
              </w:rPr>
              <w:t>stages of Planning in action</w:t>
            </w:r>
            <w:r>
              <w:rPr>
                <w:rFonts w:ascii="Constantia" w:hAnsi="Constantia"/>
                <w:i/>
                <w:iCs/>
                <w:sz w:val="20"/>
                <w:szCs w:val="20"/>
              </w:rPr>
              <w:t xml:space="preserve"> in Community Engagement</w:t>
            </w:r>
          </w:p>
        </w:tc>
        <w:tc>
          <w:tcPr>
            <w:tcW w:w="1842" w:type="dxa"/>
            <w:tcBorders>
              <w:top w:val="single" w:sz="4" w:space="0" w:color="auto"/>
              <w:left w:val="single" w:sz="4" w:space="0" w:color="auto"/>
              <w:bottom w:val="single" w:sz="4" w:space="0" w:color="auto"/>
              <w:right w:val="single" w:sz="4" w:space="0" w:color="auto"/>
            </w:tcBorders>
          </w:tcPr>
          <w:p w14:paraId="7A165EDC" w14:textId="77777777" w:rsidR="008E49F8" w:rsidRDefault="008E49F8" w:rsidP="00AA6C36">
            <w:pPr>
              <w:rPr>
                <w:rFonts w:ascii="Constantia" w:hAnsi="Constantia"/>
                <w:i/>
                <w:iCs/>
                <w:sz w:val="20"/>
                <w:szCs w:val="20"/>
              </w:rPr>
            </w:pPr>
            <w:r w:rsidRPr="008D11C2">
              <w:rPr>
                <w:rFonts w:ascii="Constantia" w:hAnsi="Constantia"/>
                <w:i/>
                <w:iCs/>
                <w:sz w:val="20"/>
                <w:szCs w:val="20"/>
              </w:rPr>
              <w:t>I want a place where families can spend more time with their children</w:t>
            </w:r>
            <w:r w:rsidRPr="00671B90">
              <w:rPr>
                <w:rFonts w:ascii="Constantia" w:hAnsi="Constantia"/>
                <w:i/>
                <w:iCs/>
                <w:sz w:val="20"/>
                <w:szCs w:val="20"/>
              </w:rPr>
              <w:t xml:space="preserve"> because many families no longer think about their own lives, they are</w:t>
            </w:r>
          </w:p>
          <w:p w14:paraId="47422012" w14:textId="77777777" w:rsidR="008E49F8" w:rsidRPr="0003357F" w:rsidRDefault="008E49F8" w:rsidP="00AA6C36">
            <w:pPr>
              <w:rPr>
                <w:rFonts w:ascii="Constantia" w:hAnsi="Constantia"/>
                <w:i/>
                <w:iCs/>
                <w:sz w:val="20"/>
                <w:szCs w:val="20"/>
              </w:rPr>
            </w:pPr>
            <w:r w:rsidRPr="00671B90">
              <w:rPr>
                <w:rFonts w:ascii="Constantia" w:hAnsi="Constantia"/>
                <w:i/>
                <w:iCs/>
                <w:sz w:val="20"/>
                <w:szCs w:val="20"/>
              </w:rPr>
              <w:lastRenderedPageBreak/>
              <w:t xml:space="preserve"> caught between home and work all the time.</w:t>
            </w:r>
          </w:p>
        </w:tc>
        <w:tc>
          <w:tcPr>
            <w:tcW w:w="4534" w:type="dxa"/>
            <w:tcBorders>
              <w:top w:val="single" w:sz="4" w:space="0" w:color="auto"/>
              <w:left w:val="single" w:sz="4" w:space="0" w:color="auto"/>
              <w:bottom w:val="single" w:sz="4" w:space="0" w:color="auto"/>
              <w:right w:val="single" w:sz="4" w:space="0" w:color="auto"/>
            </w:tcBorders>
          </w:tcPr>
          <w:p w14:paraId="4ED54002" w14:textId="77777777" w:rsidR="008E49F8" w:rsidRPr="004C10B8" w:rsidRDefault="008E49F8" w:rsidP="00AA6C36">
            <w:pPr>
              <w:rPr>
                <w:rFonts w:ascii="Constantia" w:hAnsi="Constantia"/>
                <w:i/>
                <w:iCs/>
                <w:sz w:val="20"/>
                <w:szCs w:val="20"/>
              </w:rPr>
            </w:pPr>
            <w:r w:rsidRPr="00C52B31">
              <w:rPr>
                <w:rFonts w:ascii="Constantia" w:hAnsi="Constantia"/>
                <w:i/>
                <w:iCs/>
                <w:color w:val="000000"/>
                <w:sz w:val="20"/>
                <w:szCs w:val="20"/>
              </w:rPr>
              <w:lastRenderedPageBreak/>
              <w:t>This process is a continuous process that builds trust and relationships. It can be planned and executed in various ways. Some of these include providing advice on the design and implementation of the process, as well as carrying out some of</w:t>
            </w:r>
            <w:r w:rsidRPr="00C52B31">
              <w:rPr>
                <w:i/>
                <w:iCs/>
                <w:color w:val="000000"/>
              </w:rPr>
              <w:t xml:space="preserve"> </w:t>
            </w:r>
            <w:r w:rsidRPr="00C52B31">
              <w:rPr>
                <w:rFonts w:ascii="Constantia" w:hAnsi="Constantia"/>
                <w:i/>
                <w:iCs/>
                <w:color w:val="000000"/>
                <w:sz w:val="20"/>
                <w:szCs w:val="20"/>
              </w:rPr>
              <w:t>the tasks</w:t>
            </w:r>
            <w:r w:rsidRPr="00C52B31">
              <w:rPr>
                <w:rFonts w:ascii="Constantia" w:hAnsi="Constantia"/>
                <w:color w:val="000000"/>
                <w:sz w:val="20"/>
                <w:szCs w:val="20"/>
              </w:rPr>
              <w:t xml:space="preserve"> </w:t>
            </w:r>
            <w:r w:rsidRPr="00C52B31">
              <w:rPr>
                <w:rFonts w:ascii="Constantia" w:hAnsi="Constantia"/>
                <w:i/>
                <w:iCs/>
                <w:color w:val="000000"/>
                <w:sz w:val="20"/>
                <w:szCs w:val="20"/>
              </w:rPr>
              <w:t>and responsibilities associated with the engagement.</w:t>
            </w:r>
            <w:r>
              <w:rPr>
                <w:color w:val="000000"/>
              </w:rPr>
              <w:t xml:space="preserve"> </w:t>
            </w:r>
            <w:r w:rsidRPr="004C10B8">
              <w:rPr>
                <w:rFonts w:ascii="Constantia" w:hAnsi="Constantia"/>
                <w:i/>
                <w:iCs/>
                <w:color w:val="000000"/>
                <w:sz w:val="20"/>
                <w:szCs w:val="20"/>
              </w:rPr>
              <w:t xml:space="preserve">Before the engagement process begins, it is important to </w:t>
            </w:r>
            <w:r w:rsidRPr="004C10B8">
              <w:rPr>
                <w:rFonts w:ascii="Constantia" w:hAnsi="Constantia"/>
                <w:i/>
                <w:iCs/>
                <w:color w:val="000000"/>
                <w:sz w:val="20"/>
                <w:szCs w:val="20"/>
              </w:rPr>
              <w:lastRenderedPageBreak/>
              <w:t xml:space="preserve">establish the scope and purpose of the process. This will help </w:t>
            </w:r>
            <w:r>
              <w:rPr>
                <w:rFonts w:ascii="Constantia" w:hAnsi="Constantia"/>
                <w:i/>
                <w:iCs/>
                <w:color w:val="000000"/>
                <w:sz w:val="20"/>
                <w:szCs w:val="20"/>
              </w:rPr>
              <w:t xml:space="preserve">me </w:t>
            </w:r>
            <w:r w:rsidRPr="004C10B8">
              <w:rPr>
                <w:rFonts w:ascii="Constantia" w:hAnsi="Constantia"/>
                <w:i/>
                <w:iCs/>
                <w:color w:val="000000"/>
                <w:sz w:val="20"/>
                <w:szCs w:val="20"/>
              </w:rPr>
              <w:t>ensure that the work is focused on identifying the needs and priorities for community planning.</w:t>
            </w:r>
          </w:p>
          <w:p w14:paraId="66057506" w14:textId="77777777" w:rsidR="008E49F8" w:rsidRPr="00C52B31" w:rsidRDefault="008E49F8" w:rsidP="00AA6C36">
            <w:pPr>
              <w:rPr>
                <w:rFonts w:ascii="Constantia" w:hAnsi="Constantia"/>
                <w:i/>
                <w:iCs/>
                <w:sz w:val="20"/>
                <w:szCs w:val="20"/>
              </w:rPr>
            </w:pPr>
          </w:p>
          <w:p w14:paraId="7A676162" w14:textId="77777777" w:rsidR="008E49F8" w:rsidRPr="00C52B31" w:rsidRDefault="008E49F8" w:rsidP="00AA6C36">
            <w:pPr>
              <w:rPr>
                <w:rFonts w:ascii="Constantia" w:hAnsi="Constantia"/>
                <w:i/>
                <w:iCs/>
                <w:sz w:val="20"/>
                <w:szCs w:val="20"/>
              </w:rPr>
            </w:pPr>
          </w:p>
          <w:p w14:paraId="6B0FF69E" w14:textId="77777777" w:rsidR="008E49F8" w:rsidRPr="00C52B31" w:rsidRDefault="008E49F8" w:rsidP="00AA6C36">
            <w:pPr>
              <w:rPr>
                <w:rFonts w:ascii="Constantia" w:hAnsi="Constantia"/>
                <w:i/>
                <w:iCs/>
                <w:sz w:val="20"/>
                <w:szCs w:val="20"/>
              </w:rPr>
            </w:pPr>
          </w:p>
          <w:p w14:paraId="5E74FBB7" w14:textId="77777777" w:rsidR="008E49F8" w:rsidRPr="003E2AA2" w:rsidRDefault="008E49F8" w:rsidP="00AA6C36">
            <w:pPr>
              <w:rPr>
                <w:rFonts w:ascii="Constantia" w:hAnsi="Constantia"/>
                <w:i/>
                <w:iCs/>
                <w:sz w:val="20"/>
                <w:szCs w:val="20"/>
              </w:rPr>
            </w:pPr>
            <w:r>
              <w:rPr>
                <w:rFonts w:ascii="Constantia" w:hAnsi="Constantia"/>
                <w:i/>
                <w:iCs/>
                <w:sz w:val="20"/>
                <w:szCs w:val="20"/>
              </w:rPr>
              <w:br/>
            </w:r>
            <w:r>
              <w:rPr>
                <w:rFonts w:ascii="Constantia" w:hAnsi="Constantia"/>
                <w:i/>
                <w:iCs/>
                <w:sz w:val="20"/>
                <w:szCs w:val="20"/>
              </w:rPr>
              <w:br/>
            </w:r>
          </w:p>
        </w:tc>
        <w:tc>
          <w:tcPr>
            <w:tcW w:w="4534" w:type="dxa"/>
            <w:tcBorders>
              <w:top w:val="single" w:sz="4" w:space="0" w:color="auto"/>
              <w:left w:val="single" w:sz="4" w:space="0" w:color="auto"/>
              <w:bottom w:val="single" w:sz="4" w:space="0" w:color="auto"/>
              <w:right w:val="single" w:sz="4" w:space="0" w:color="auto"/>
            </w:tcBorders>
          </w:tcPr>
          <w:p w14:paraId="48E9801C" w14:textId="77777777" w:rsidR="008E49F8" w:rsidRPr="00104AFA" w:rsidRDefault="008E49F8" w:rsidP="00AA6C36">
            <w:pPr>
              <w:rPr>
                <w:rFonts w:ascii="Constantia" w:hAnsi="Constantia"/>
                <w:i/>
                <w:iCs/>
                <w:sz w:val="20"/>
                <w:szCs w:val="20"/>
              </w:rPr>
            </w:pPr>
            <w:r w:rsidRPr="00104AFA">
              <w:rPr>
                <w:rFonts w:ascii="Constantia" w:hAnsi="Constantia"/>
                <w:i/>
                <w:iCs/>
                <w:sz w:val="20"/>
                <w:szCs w:val="20"/>
              </w:rPr>
              <w:lastRenderedPageBreak/>
              <w:t>Through this course, I can improve my knowledge of problem solving and develop communication and decision-making skills. It also allows me to get involved in the community.</w:t>
            </w:r>
          </w:p>
          <w:p w14:paraId="40E489D7" w14:textId="77777777" w:rsidR="008E49F8" w:rsidRPr="00104AFA" w:rsidRDefault="008E49F8" w:rsidP="00AA6C36">
            <w:pPr>
              <w:rPr>
                <w:rFonts w:ascii="Constantia" w:hAnsi="Constantia"/>
                <w:i/>
                <w:iCs/>
                <w:sz w:val="20"/>
                <w:szCs w:val="20"/>
              </w:rPr>
            </w:pPr>
            <w:r w:rsidRPr="00104AFA">
              <w:rPr>
                <w:rFonts w:ascii="Constantia" w:hAnsi="Constantia"/>
                <w:i/>
                <w:iCs/>
                <w:sz w:val="20"/>
                <w:szCs w:val="20"/>
              </w:rPr>
              <w:t>When people from different communities work together, they can create networks that can improve the quality of life in their area. This can help communities achieve their goals.</w:t>
            </w:r>
          </w:p>
          <w:p w14:paraId="1A88C484" w14:textId="77777777" w:rsidR="008E49F8" w:rsidRPr="008F08AB" w:rsidRDefault="008E49F8" w:rsidP="00AA6C36">
            <w:pPr>
              <w:rPr>
                <w:rFonts w:ascii="Constantia" w:hAnsi="Constantia"/>
                <w:i/>
                <w:iCs/>
                <w:sz w:val="20"/>
                <w:szCs w:val="20"/>
              </w:rPr>
            </w:pPr>
            <w:r w:rsidRPr="00104AFA">
              <w:rPr>
                <w:rFonts w:ascii="Constantia" w:hAnsi="Constantia"/>
                <w:i/>
                <w:iCs/>
                <w:sz w:val="20"/>
                <w:szCs w:val="20"/>
              </w:rPr>
              <w:lastRenderedPageBreak/>
              <w:t xml:space="preserve">Regular discussions help people to address their concerns before they become too big or out of control. </w:t>
            </w:r>
          </w:p>
        </w:tc>
      </w:tr>
      <w:tr w:rsidR="008E49F8" w:rsidRPr="008F08AB" w14:paraId="52393A9B" w14:textId="77777777" w:rsidTr="00AA6C36">
        <w:tc>
          <w:tcPr>
            <w:tcW w:w="1206" w:type="dxa"/>
            <w:gridSpan w:val="2"/>
            <w:tcBorders>
              <w:top w:val="single" w:sz="4" w:space="0" w:color="auto"/>
              <w:left w:val="single" w:sz="4" w:space="0" w:color="auto"/>
              <w:bottom w:val="single" w:sz="4" w:space="0" w:color="auto"/>
              <w:right w:val="single" w:sz="4" w:space="0" w:color="auto"/>
            </w:tcBorders>
          </w:tcPr>
          <w:p w14:paraId="52DA39C7" w14:textId="77777777" w:rsidR="008E49F8" w:rsidRDefault="008E49F8" w:rsidP="00AA6C36">
            <w:pPr>
              <w:rPr>
                <w:rFonts w:ascii="Verdana" w:hAnsi="Verdana"/>
                <w:sz w:val="18"/>
                <w:szCs w:val="18"/>
              </w:rPr>
            </w:pPr>
          </w:p>
          <w:p w14:paraId="18E76C73" w14:textId="77777777" w:rsidR="008E49F8" w:rsidRPr="00C01580" w:rsidRDefault="008E49F8" w:rsidP="00AA6C36">
            <w:pPr>
              <w:rPr>
                <w:rFonts w:ascii="Constantia" w:hAnsi="Constantia"/>
                <w:i/>
                <w:iCs/>
                <w:sz w:val="20"/>
                <w:szCs w:val="20"/>
              </w:rPr>
            </w:pPr>
            <w:r w:rsidRPr="00C01580">
              <w:rPr>
                <w:rFonts w:ascii="Constantia" w:hAnsi="Constantia"/>
                <w:i/>
                <w:iCs/>
                <w:sz w:val="20"/>
                <w:szCs w:val="20"/>
              </w:rPr>
              <w:t>16 Feb</w:t>
            </w:r>
          </w:p>
          <w:p w14:paraId="01383380" w14:textId="77777777" w:rsidR="008E49F8" w:rsidRDefault="008E49F8" w:rsidP="00AA6C36">
            <w:pPr>
              <w:rPr>
                <w:rFonts w:ascii="Verdana" w:hAnsi="Verdana"/>
                <w:sz w:val="18"/>
                <w:szCs w:val="18"/>
              </w:rPr>
            </w:pPr>
          </w:p>
          <w:p w14:paraId="641C600F" w14:textId="77777777" w:rsidR="008E49F8" w:rsidRDefault="008E49F8" w:rsidP="00AA6C36">
            <w:pPr>
              <w:rPr>
                <w:rFonts w:ascii="Verdana" w:hAnsi="Verdana"/>
                <w:sz w:val="18"/>
                <w:szCs w:val="18"/>
              </w:rPr>
            </w:pPr>
          </w:p>
          <w:p w14:paraId="2F9DFFE2" w14:textId="77777777" w:rsidR="008E49F8" w:rsidRDefault="008E49F8" w:rsidP="00AA6C36">
            <w:pPr>
              <w:rPr>
                <w:rFonts w:ascii="Verdana" w:hAnsi="Verdana"/>
                <w:sz w:val="18"/>
                <w:szCs w:val="18"/>
              </w:rPr>
            </w:pPr>
          </w:p>
          <w:p w14:paraId="5B6E5DA3" w14:textId="77777777" w:rsidR="008E49F8" w:rsidRDefault="008E49F8" w:rsidP="00AA6C36">
            <w:pPr>
              <w:rPr>
                <w:rFonts w:ascii="Verdana" w:hAnsi="Verdana"/>
                <w:sz w:val="18"/>
                <w:szCs w:val="18"/>
              </w:rPr>
            </w:pPr>
          </w:p>
          <w:p w14:paraId="340B1C91" w14:textId="77777777" w:rsidR="008E49F8" w:rsidRDefault="008E49F8" w:rsidP="00AA6C36">
            <w:pPr>
              <w:rPr>
                <w:rFonts w:ascii="Verdana" w:hAnsi="Verdana"/>
                <w:sz w:val="18"/>
                <w:szCs w:val="18"/>
              </w:rPr>
            </w:pPr>
          </w:p>
        </w:tc>
        <w:tc>
          <w:tcPr>
            <w:tcW w:w="1889" w:type="dxa"/>
            <w:tcBorders>
              <w:top w:val="single" w:sz="4" w:space="0" w:color="auto"/>
              <w:left w:val="single" w:sz="4" w:space="0" w:color="auto"/>
              <w:bottom w:val="single" w:sz="4" w:space="0" w:color="auto"/>
              <w:right w:val="single" w:sz="4" w:space="0" w:color="auto"/>
            </w:tcBorders>
          </w:tcPr>
          <w:p w14:paraId="2953C529" w14:textId="77777777" w:rsidR="008E49F8" w:rsidRPr="00F951EA" w:rsidRDefault="008E49F8" w:rsidP="00AA6C36">
            <w:pPr>
              <w:rPr>
                <w:rFonts w:ascii="Constantia" w:hAnsi="Constantia"/>
                <w:i/>
                <w:iCs/>
                <w:sz w:val="20"/>
                <w:szCs w:val="20"/>
              </w:rPr>
            </w:pPr>
            <w:r>
              <w:rPr>
                <w:rFonts w:ascii="Constantia" w:hAnsi="Constantia"/>
                <w:i/>
                <w:iCs/>
                <w:sz w:val="20"/>
                <w:szCs w:val="20"/>
              </w:rPr>
              <w:t>I have been learning about standards in Community Engagement</w:t>
            </w:r>
          </w:p>
        </w:tc>
        <w:tc>
          <w:tcPr>
            <w:tcW w:w="1842" w:type="dxa"/>
            <w:tcBorders>
              <w:top w:val="single" w:sz="4" w:space="0" w:color="auto"/>
              <w:left w:val="single" w:sz="4" w:space="0" w:color="auto"/>
              <w:bottom w:val="single" w:sz="4" w:space="0" w:color="auto"/>
              <w:right w:val="single" w:sz="4" w:space="0" w:color="auto"/>
            </w:tcBorders>
          </w:tcPr>
          <w:p w14:paraId="0DBF919C" w14:textId="77777777" w:rsidR="008E49F8" w:rsidRDefault="008E49F8" w:rsidP="00AA6C36">
            <w:pPr>
              <w:rPr>
                <w:rFonts w:ascii="Constantia" w:hAnsi="Constantia"/>
                <w:i/>
                <w:iCs/>
                <w:sz w:val="20"/>
                <w:szCs w:val="20"/>
              </w:rPr>
            </w:pPr>
            <w:r w:rsidRPr="002C2D12">
              <w:rPr>
                <w:rFonts w:ascii="Constantia" w:hAnsi="Constantia"/>
                <w:i/>
                <w:iCs/>
                <w:sz w:val="20"/>
                <w:szCs w:val="20"/>
              </w:rPr>
              <w:t>The standards help communities develop a rights-based approach, equity, diversity, and local capacity to engage in diverse and inclusive ways.</w:t>
            </w:r>
          </w:p>
        </w:tc>
        <w:tc>
          <w:tcPr>
            <w:tcW w:w="4534" w:type="dxa"/>
            <w:tcBorders>
              <w:top w:val="single" w:sz="4" w:space="0" w:color="auto"/>
              <w:left w:val="single" w:sz="4" w:space="0" w:color="auto"/>
              <w:bottom w:val="single" w:sz="4" w:space="0" w:color="auto"/>
              <w:right w:val="single" w:sz="4" w:space="0" w:color="auto"/>
            </w:tcBorders>
          </w:tcPr>
          <w:p w14:paraId="0941CDBD" w14:textId="77777777" w:rsidR="008E49F8" w:rsidRPr="00525319" w:rsidRDefault="008E49F8" w:rsidP="00AA6C36">
            <w:pPr>
              <w:rPr>
                <w:rFonts w:ascii="Constantia" w:hAnsi="Constantia"/>
                <w:i/>
                <w:iCs/>
                <w:sz w:val="20"/>
                <w:szCs w:val="20"/>
              </w:rPr>
            </w:pPr>
            <w:r w:rsidRPr="00525319">
              <w:rPr>
                <w:rFonts w:ascii="Constantia" w:hAnsi="Constantia"/>
                <w:i/>
                <w:iCs/>
                <w:color w:val="000000"/>
                <w:sz w:val="20"/>
                <w:szCs w:val="20"/>
              </w:rPr>
              <w:t>These standards help communities improve the effectiveness of their engagement processes. They provide a set of performance indicators that help individuals and groups improve their engagement.</w:t>
            </w:r>
          </w:p>
          <w:p w14:paraId="3C7E8AC0" w14:textId="77777777" w:rsidR="008E49F8" w:rsidRDefault="008E49F8" w:rsidP="00AA6C36">
            <w:pPr>
              <w:rPr>
                <w:rFonts w:ascii="Constantia" w:hAnsi="Constantia"/>
                <w:i/>
                <w:iCs/>
                <w:sz w:val="20"/>
                <w:szCs w:val="20"/>
              </w:rPr>
            </w:pPr>
          </w:p>
        </w:tc>
        <w:tc>
          <w:tcPr>
            <w:tcW w:w="4534" w:type="dxa"/>
            <w:tcBorders>
              <w:top w:val="single" w:sz="4" w:space="0" w:color="auto"/>
              <w:left w:val="single" w:sz="4" w:space="0" w:color="auto"/>
              <w:bottom w:val="single" w:sz="4" w:space="0" w:color="auto"/>
              <w:right w:val="single" w:sz="4" w:space="0" w:color="auto"/>
            </w:tcBorders>
          </w:tcPr>
          <w:p w14:paraId="5D9DBF57" w14:textId="77777777" w:rsidR="008E49F8" w:rsidRDefault="008E49F8" w:rsidP="00AA6C36">
            <w:pPr>
              <w:rPr>
                <w:rFonts w:ascii="Constantia" w:hAnsi="Constantia"/>
                <w:i/>
                <w:iCs/>
                <w:sz w:val="20"/>
                <w:szCs w:val="20"/>
              </w:rPr>
            </w:pPr>
            <w:r w:rsidRPr="00FB4B86">
              <w:rPr>
                <w:rFonts w:ascii="Constantia" w:hAnsi="Constantia"/>
                <w:i/>
                <w:iCs/>
                <w:sz w:val="20"/>
                <w:szCs w:val="20"/>
              </w:rPr>
              <w:t>Standards help me develop and implement processes that are designed to improve interactions with communities.</w:t>
            </w:r>
            <w:r>
              <w:t xml:space="preserve"> </w:t>
            </w:r>
            <w:r w:rsidRPr="008C7964">
              <w:rPr>
                <w:rFonts w:ascii="Constantia" w:hAnsi="Constantia"/>
                <w:i/>
                <w:iCs/>
                <w:sz w:val="20"/>
                <w:szCs w:val="20"/>
              </w:rPr>
              <w:t>Now I understand that because in this world there is a certain standard to relate to the community</w:t>
            </w:r>
          </w:p>
          <w:p w14:paraId="07C25369" w14:textId="77777777" w:rsidR="008E49F8" w:rsidRDefault="008E49F8" w:rsidP="00AA6C36">
            <w:pPr>
              <w:rPr>
                <w:rFonts w:ascii="Constantia" w:hAnsi="Constantia"/>
                <w:i/>
                <w:iCs/>
                <w:sz w:val="20"/>
                <w:szCs w:val="20"/>
              </w:rPr>
            </w:pPr>
          </w:p>
          <w:p w14:paraId="45069EB6" w14:textId="77777777" w:rsidR="008E49F8" w:rsidRDefault="008E49F8" w:rsidP="00AA6C36">
            <w:pPr>
              <w:rPr>
                <w:rFonts w:ascii="Constantia" w:hAnsi="Constantia"/>
                <w:i/>
                <w:iCs/>
                <w:sz w:val="20"/>
                <w:szCs w:val="20"/>
              </w:rPr>
            </w:pPr>
          </w:p>
          <w:p w14:paraId="2A039578" w14:textId="77777777" w:rsidR="008E49F8" w:rsidRDefault="008E49F8" w:rsidP="00AA6C36">
            <w:pPr>
              <w:rPr>
                <w:rFonts w:ascii="Constantia" w:hAnsi="Constantia"/>
                <w:i/>
                <w:iCs/>
                <w:sz w:val="20"/>
                <w:szCs w:val="20"/>
              </w:rPr>
            </w:pPr>
          </w:p>
          <w:p w14:paraId="6689DEE7" w14:textId="77777777" w:rsidR="008E49F8" w:rsidRDefault="008E49F8" w:rsidP="00AA6C36">
            <w:pPr>
              <w:rPr>
                <w:rFonts w:ascii="Constantia" w:hAnsi="Constantia"/>
                <w:i/>
                <w:iCs/>
                <w:sz w:val="20"/>
                <w:szCs w:val="20"/>
              </w:rPr>
            </w:pPr>
          </w:p>
        </w:tc>
      </w:tr>
      <w:tr w:rsidR="008E49F8" w:rsidRPr="008F08AB" w14:paraId="551DE893" w14:textId="77777777" w:rsidTr="00AA6C36">
        <w:tc>
          <w:tcPr>
            <w:tcW w:w="1206" w:type="dxa"/>
            <w:gridSpan w:val="2"/>
            <w:tcBorders>
              <w:top w:val="single" w:sz="4" w:space="0" w:color="auto"/>
              <w:left w:val="single" w:sz="4" w:space="0" w:color="auto"/>
              <w:bottom w:val="single" w:sz="4" w:space="0" w:color="auto"/>
              <w:right w:val="single" w:sz="4" w:space="0" w:color="auto"/>
            </w:tcBorders>
          </w:tcPr>
          <w:p w14:paraId="788A1B5B" w14:textId="77777777" w:rsidR="008E49F8" w:rsidRPr="00C01580" w:rsidRDefault="008E49F8" w:rsidP="00AA6C36">
            <w:pPr>
              <w:rPr>
                <w:rFonts w:ascii="Constantia" w:hAnsi="Constantia"/>
                <w:i/>
                <w:iCs/>
                <w:sz w:val="20"/>
                <w:szCs w:val="20"/>
              </w:rPr>
            </w:pPr>
            <w:r w:rsidRPr="00C01580">
              <w:rPr>
                <w:rFonts w:ascii="Constantia" w:hAnsi="Constantia"/>
                <w:i/>
                <w:iCs/>
                <w:sz w:val="20"/>
                <w:szCs w:val="20"/>
              </w:rPr>
              <w:t>23 Feb</w:t>
            </w:r>
          </w:p>
          <w:p w14:paraId="65486419" w14:textId="77777777" w:rsidR="008E49F8" w:rsidRDefault="008E49F8" w:rsidP="00AA6C36">
            <w:pPr>
              <w:rPr>
                <w:rFonts w:ascii="Verdana" w:hAnsi="Verdana"/>
                <w:sz w:val="18"/>
                <w:szCs w:val="18"/>
              </w:rPr>
            </w:pPr>
          </w:p>
          <w:p w14:paraId="2534FE9B" w14:textId="77777777" w:rsidR="008E49F8" w:rsidRDefault="008E49F8" w:rsidP="00AA6C36">
            <w:pPr>
              <w:rPr>
                <w:rFonts w:ascii="Verdana" w:hAnsi="Verdana"/>
                <w:sz w:val="18"/>
                <w:szCs w:val="18"/>
              </w:rPr>
            </w:pPr>
          </w:p>
          <w:p w14:paraId="7D184CE2" w14:textId="77777777" w:rsidR="008E49F8" w:rsidRPr="00DB450A" w:rsidRDefault="008E49F8" w:rsidP="00AA6C36">
            <w:pPr>
              <w:rPr>
                <w:rFonts w:ascii="Constantia" w:hAnsi="Constantia"/>
                <w:sz w:val="20"/>
                <w:szCs w:val="20"/>
              </w:rPr>
            </w:pPr>
          </w:p>
          <w:p w14:paraId="284A6C5E" w14:textId="77777777" w:rsidR="008E49F8" w:rsidRDefault="008E49F8" w:rsidP="00AA6C36">
            <w:pPr>
              <w:rPr>
                <w:rFonts w:ascii="Verdana" w:hAnsi="Verdana"/>
                <w:sz w:val="18"/>
                <w:szCs w:val="18"/>
              </w:rPr>
            </w:pPr>
          </w:p>
          <w:p w14:paraId="4A2C2C23" w14:textId="77777777" w:rsidR="008E49F8" w:rsidRDefault="008E49F8" w:rsidP="00AA6C36">
            <w:pPr>
              <w:rPr>
                <w:rFonts w:ascii="Verdana" w:hAnsi="Verdana"/>
                <w:sz w:val="18"/>
                <w:szCs w:val="18"/>
              </w:rPr>
            </w:pPr>
          </w:p>
          <w:p w14:paraId="1BA61A53" w14:textId="77777777" w:rsidR="008E49F8" w:rsidRDefault="008E49F8" w:rsidP="00AA6C36">
            <w:pPr>
              <w:rPr>
                <w:rFonts w:ascii="Verdana" w:hAnsi="Verdana"/>
                <w:sz w:val="18"/>
                <w:szCs w:val="18"/>
              </w:rPr>
            </w:pPr>
          </w:p>
          <w:p w14:paraId="4E4CB34D" w14:textId="77777777" w:rsidR="008E49F8" w:rsidRDefault="008E49F8" w:rsidP="00AA6C36">
            <w:pPr>
              <w:rPr>
                <w:rFonts w:ascii="Verdana" w:hAnsi="Verdana"/>
                <w:sz w:val="18"/>
                <w:szCs w:val="18"/>
              </w:rPr>
            </w:pPr>
          </w:p>
          <w:p w14:paraId="6F875FF2" w14:textId="77777777" w:rsidR="008E49F8" w:rsidRDefault="008E49F8" w:rsidP="00AA6C36">
            <w:pPr>
              <w:rPr>
                <w:rFonts w:ascii="Verdana" w:hAnsi="Verdana"/>
                <w:sz w:val="18"/>
                <w:szCs w:val="18"/>
              </w:rPr>
            </w:pPr>
          </w:p>
        </w:tc>
        <w:tc>
          <w:tcPr>
            <w:tcW w:w="1889" w:type="dxa"/>
            <w:tcBorders>
              <w:top w:val="single" w:sz="4" w:space="0" w:color="auto"/>
              <w:left w:val="single" w:sz="4" w:space="0" w:color="auto"/>
              <w:bottom w:val="single" w:sz="4" w:space="0" w:color="auto"/>
              <w:right w:val="single" w:sz="4" w:space="0" w:color="auto"/>
            </w:tcBorders>
          </w:tcPr>
          <w:p w14:paraId="3778B1FD" w14:textId="77777777" w:rsidR="008E49F8" w:rsidRDefault="008E49F8" w:rsidP="00AA6C36">
            <w:pPr>
              <w:rPr>
                <w:rFonts w:ascii="Constantia" w:hAnsi="Constantia"/>
                <w:i/>
                <w:iCs/>
                <w:sz w:val="20"/>
                <w:szCs w:val="20"/>
              </w:rPr>
            </w:pPr>
            <w:r w:rsidRPr="002C00A7">
              <w:rPr>
                <w:rFonts w:ascii="Constantia" w:hAnsi="Constantia"/>
                <w:i/>
                <w:iCs/>
                <w:sz w:val="20"/>
                <w:szCs w:val="20"/>
              </w:rPr>
              <w:t>I learned about the importance of Tools and Platforms for community engagement</w:t>
            </w:r>
            <w:r>
              <w:rPr>
                <w:rFonts w:ascii="Constantia" w:hAnsi="Constantia"/>
                <w:i/>
                <w:iCs/>
                <w:sz w:val="20"/>
                <w:szCs w:val="20"/>
              </w:rPr>
              <w:t>.</w:t>
            </w:r>
          </w:p>
        </w:tc>
        <w:tc>
          <w:tcPr>
            <w:tcW w:w="1842" w:type="dxa"/>
            <w:tcBorders>
              <w:top w:val="single" w:sz="4" w:space="0" w:color="auto"/>
              <w:left w:val="single" w:sz="4" w:space="0" w:color="auto"/>
              <w:bottom w:val="single" w:sz="4" w:space="0" w:color="auto"/>
              <w:right w:val="single" w:sz="4" w:space="0" w:color="auto"/>
            </w:tcBorders>
          </w:tcPr>
          <w:p w14:paraId="2C51001E" w14:textId="77777777" w:rsidR="008E49F8" w:rsidRPr="002C2D12" w:rsidRDefault="008E49F8" w:rsidP="00AA6C36">
            <w:pPr>
              <w:rPr>
                <w:rFonts w:ascii="Constantia" w:hAnsi="Constantia"/>
                <w:i/>
                <w:iCs/>
                <w:sz w:val="20"/>
                <w:szCs w:val="20"/>
              </w:rPr>
            </w:pPr>
            <w:r w:rsidRPr="0067297B">
              <w:rPr>
                <w:rFonts w:ascii="Constantia" w:hAnsi="Constantia"/>
                <w:i/>
                <w:iCs/>
                <w:sz w:val="20"/>
                <w:szCs w:val="20"/>
              </w:rPr>
              <w:t>Because these platforms and tools are very important for business or organization</w:t>
            </w:r>
          </w:p>
        </w:tc>
        <w:tc>
          <w:tcPr>
            <w:tcW w:w="4534" w:type="dxa"/>
            <w:tcBorders>
              <w:top w:val="single" w:sz="4" w:space="0" w:color="auto"/>
              <w:left w:val="single" w:sz="4" w:space="0" w:color="auto"/>
              <w:bottom w:val="single" w:sz="4" w:space="0" w:color="auto"/>
              <w:right w:val="single" w:sz="4" w:space="0" w:color="auto"/>
            </w:tcBorders>
          </w:tcPr>
          <w:p w14:paraId="3A7E4422" w14:textId="77777777" w:rsidR="008E49F8" w:rsidRPr="002F3E49" w:rsidRDefault="008E49F8" w:rsidP="00AA6C36">
            <w:pPr>
              <w:rPr>
                <w:rFonts w:ascii="Constantia" w:hAnsi="Constantia"/>
                <w:i/>
                <w:iCs/>
                <w:sz w:val="20"/>
                <w:szCs w:val="20"/>
              </w:rPr>
            </w:pPr>
            <w:r w:rsidRPr="00DC6A78">
              <w:rPr>
                <w:rFonts w:ascii="Constantia" w:hAnsi="Constantia"/>
                <w:i/>
                <w:iCs/>
                <w:color w:val="000000"/>
                <w:sz w:val="20"/>
                <w:szCs w:val="20"/>
              </w:rPr>
              <w:t>I learned from this that it has many benefits in this digital age for the involvement of the online community</w:t>
            </w:r>
            <w:r>
              <w:rPr>
                <w:rFonts w:ascii="Constantia" w:hAnsi="Constantia"/>
                <w:i/>
                <w:iCs/>
                <w:color w:val="000000"/>
                <w:sz w:val="20"/>
                <w:szCs w:val="20"/>
              </w:rPr>
              <w:t>.</w:t>
            </w:r>
            <w:r>
              <w:rPr>
                <w:color w:val="000000"/>
              </w:rPr>
              <w:t xml:space="preserve"> </w:t>
            </w:r>
            <w:r w:rsidRPr="002F3E49">
              <w:rPr>
                <w:rFonts w:ascii="Constantia" w:hAnsi="Constantia"/>
                <w:i/>
                <w:iCs/>
                <w:color w:val="000000"/>
                <w:sz w:val="20"/>
                <w:szCs w:val="20"/>
              </w:rPr>
              <w:t>Citizen Lab’s community engagement platform helps governments make informed decisions by gathering actionable community insights.</w:t>
            </w:r>
          </w:p>
          <w:p w14:paraId="19089FE6" w14:textId="77777777" w:rsidR="008E49F8" w:rsidRPr="00801476" w:rsidRDefault="008E49F8" w:rsidP="00AA6C36">
            <w:pPr>
              <w:rPr>
                <w:rFonts w:ascii="Constantia" w:hAnsi="Constantia"/>
                <w:i/>
                <w:iCs/>
                <w:sz w:val="20"/>
                <w:szCs w:val="20"/>
              </w:rPr>
            </w:pPr>
          </w:p>
          <w:p w14:paraId="7AEB0255" w14:textId="77777777" w:rsidR="008E49F8" w:rsidRPr="00525319" w:rsidRDefault="008E49F8" w:rsidP="00AA6C36">
            <w:pPr>
              <w:rPr>
                <w:rFonts w:ascii="Constantia" w:hAnsi="Constantia"/>
                <w:i/>
                <w:iCs/>
                <w:color w:val="000000"/>
                <w:sz w:val="20"/>
                <w:szCs w:val="20"/>
              </w:rPr>
            </w:pPr>
          </w:p>
        </w:tc>
        <w:tc>
          <w:tcPr>
            <w:tcW w:w="4534" w:type="dxa"/>
            <w:tcBorders>
              <w:top w:val="single" w:sz="4" w:space="0" w:color="auto"/>
              <w:left w:val="single" w:sz="4" w:space="0" w:color="auto"/>
              <w:bottom w:val="single" w:sz="4" w:space="0" w:color="auto"/>
              <w:right w:val="single" w:sz="4" w:space="0" w:color="auto"/>
            </w:tcBorders>
          </w:tcPr>
          <w:p w14:paraId="24C57788" w14:textId="77777777" w:rsidR="008E49F8" w:rsidRPr="00523205" w:rsidRDefault="008E49F8" w:rsidP="00AA6C36">
            <w:pPr>
              <w:rPr>
                <w:rFonts w:ascii="Constantia" w:hAnsi="Constantia"/>
                <w:i/>
                <w:iCs/>
                <w:sz w:val="20"/>
                <w:szCs w:val="20"/>
              </w:rPr>
            </w:pPr>
            <w:r w:rsidRPr="00523205">
              <w:rPr>
                <w:rFonts w:ascii="Constantia" w:hAnsi="Constantia"/>
                <w:i/>
                <w:iCs/>
                <w:color w:val="000000"/>
                <w:sz w:val="20"/>
                <w:szCs w:val="20"/>
              </w:rPr>
              <w:t>The rapid emergence and evolution of new tools and apps for engagement has created new challenges for public managers. One of these is understanding how to best use these tools to engage the public.</w:t>
            </w:r>
          </w:p>
          <w:p w14:paraId="4687719A" w14:textId="77777777" w:rsidR="008E49F8" w:rsidRPr="00FB4B86" w:rsidRDefault="008E49F8" w:rsidP="00AA6C36">
            <w:pPr>
              <w:rPr>
                <w:rFonts w:ascii="Constantia" w:hAnsi="Constantia"/>
                <w:i/>
                <w:iCs/>
                <w:sz w:val="20"/>
                <w:szCs w:val="20"/>
              </w:rPr>
            </w:pPr>
          </w:p>
        </w:tc>
      </w:tr>
      <w:tr w:rsidR="008E49F8" w:rsidRPr="008F08AB" w14:paraId="3EE13190" w14:textId="77777777" w:rsidTr="00AA6C36">
        <w:tc>
          <w:tcPr>
            <w:tcW w:w="1206" w:type="dxa"/>
            <w:gridSpan w:val="2"/>
            <w:tcBorders>
              <w:top w:val="single" w:sz="4" w:space="0" w:color="auto"/>
              <w:left w:val="single" w:sz="4" w:space="0" w:color="auto"/>
              <w:bottom w:val="single" w:sz="4" w:space="0" w:color="auto"/>
              <w:right w:val="single" w:sz="4" w:space="0" w:color="auto"/>
            </w:tcBorders>
          </w:tcPr>
          <w:p w14:paraId="7770421D" w14:textId="77777777" w:rsidR="008E49F8" w:rsidRDefault="008E49F8" w:rsidP="00AA6C36">
            <w:pPr>
              <w:rPr>
                <w:rFonts w:ascii="Constantia" w:hAnsi="Constantia"/>
                <w:i/>
                <w:iCs/>
                <w:sz w:val="20"/>
                <w:szCs w:val="20"/>
              </w:rPr>
            </w:pPr>
          </w:p>
          <w:p w14:paraId="28A55643" w14:textId="77777777" w:rsidR="008E49F8" w:rsidRDefault="008E49F8" w:rsidP="00AA6C36">
            <w:pPr>
              <w:rPr>
                <w:rFonts w:ascii="Constantia" w:hAnsi="Constantia"/>
                <w:i/>
                <w:iCs/>
                <w:sz w:val="20"/>
                <w:szCs w:val="20"/>
              </w:rPr>
            </w:pPr>
            <w:r>
              <w:rPr>
                <w:rFonts w:ascii="Constantia" w:hAnsi="Constantia"/>
                <w:i/>
                <w:iCs/>
                <w:sz w:val="20"/>
                <w:szCs w:val="20"/>
              </w:rPr>
              <w:t>02 March</w:t>
            </w:r>
          </w:p>
          <w:p w14:paraId="69EB0867" w14:textId="77777777" w:rsidR="008E49F8" w:rsidRDefault="008E49F8" w:rsidP="00AA6C36">
            <w:pPr>
              <w:rPr>
                <w:rFonts w:ascii="Constantia" w:hAnsi="Constantia"/>
                <w:i/>
                <w:iCs/>
                <w:sz w:val="20"/>
                <w:szCs w:val="20"/>
              </w:rPr>
            </w:pPr>
          </w:p>
          <w:p w14:paraId="78AE3CDE" w14:textId="77777777" w:rsidR="008E49F8" w:rsidRDefault="008E49F8" w:rsidP="00AA6C36">
            <w:pPr>
              <w:rPr>
                <w:rFonts w:ascii="Constantia" w:hAnsi="Constantia"/>
                <w:i/>
                <w:iCs/>
                <w:sz w:val="20"/>
                <w:szCs w:val="20"/>
              </w:rPr>
            </w:pPr>
          </w:p>
          <w:p w14:paraId="4F620E9A" w14:textId="77777777" w:rsidR="008E49F8" w:rsidRDefault="008E49F8" w:rsidP="00AA6C36">
            <w:pPr>
              <w:rPr>
                <w:rFonts w:ascii="Constantia" w:hAnsi="Constantia"/>
                <w:i/>
                <w:iCs/>
                <w:sz w:val="20"/>
                <w:szCs w:val="20"/>
              </w:rPr>
            </w:pPr>
          </w:p>
          <w:p w14:paraId="7FD710D1" w14:textId="77777777" w:rsidR="008E49F8" w:rsidRDefault="008E49F8" w:rsidP="00AA6C36">
            <w:pPr>
              <w:rPr>
                <w:rFonts w:ascii="Constantia" w:hAnsi="Constantia"/>
                <w:i/>
                <w:iCs/>
                <w:sz w:val="20"/>
                <w:szCs w:val="20"/>
              </w:rPr>
            </w:pPr>
          </w:p>
          <w:p w14:paraId="78AD312F" w14:textId="77777777" w:rsidR="008E49F8" w:rsidRPr="00C01580" w:rsidRDefault="008E49F8" w:rsidP="00AA6C36">
            <w:pPr>
              <w:rPr>
                <w:rFonts w:ascii="Constantia" w:hAnsi="Constantia"/>
                <w:i/>
                <w:iCs/>
                <w:sz w:val="20"/>
                <w:szCs w:val="20"/>
              </w:rPr>
            </w:pPr>
          </w:p>
        </w:tc>
        <w:tc>
          <w:tcPr>
            <w:tcW w:w="1889" w:type="dxa"/>
            <w:tcBorders>
              <w:top w:val="single" w:sz="4" w:space="0" w:color="auto"/>
              <w:left w:val="single" w:sz="4" w:space="0" w:color="auto"/>
              <w:bottom w:val="single" w:sz="4" w:space="0" w:color="auto"/>
              <w:right w:val="single" w:sz="4" w:space="0" w:color="auto"/>
            </w:tcBorders>
          </w:tcPr>
          <w:p w14:paraId="2744E3AB" w14:textId="77777777" w:rsidR="008E49F8" w:rsidRPr="003357DD" w:rsidRDefault="008E49F8" w:rsidP="00AA6C36">
            <w:pPr>
              <w:rPr>
                <w:rFonts w:ascii="Constantia" w:hAnsi="Constantia"/>
                <w:i/>
                <w:iCs/>
                <w:sz w:val="20"/>
                <w:szCs w:val="20"/>
              </w:rPr>
            </w:pPr>
            <w:r>
              <w:rPr>
                <w:rFonts w:ascii="Constantia" w:hAnsi="Constantia"/>
                <w:i/>
                <w:iCs/>
                <w:sz w:val="20"/>
                <w:szCs w:val="20"/>
              </w:rPr>
              <w:lastRenderedPageBreak/>
              <w:t xml:space="preserve">I studied </w:t>
            </w:r>
            <w:r w:rsidRPr="003357DD">
              <w:rPr>
                <w:rFonts w:ascii="Constantia" w:hAnsi="Constantia"/>
                <w:i/>
                <w:iCs/>
                <w:sz w:val="20"/>
                <w:szCs w:val="20"/>
              </w:rPr>
              <w:t>Sustainable Community Engagement</w:t>
            </w:r>
          </w:p>
        </w:tc>
        <w:tc>
          <w:tcPr>
            <w:tcW w:w="1842" w:type="dxa"/>
            <w:tcBorders>
              <w:top w:val="single" w:sz="4" w:space="0" w:color="auto"/>
              <w:left w:val="single" w:sz="4" w:space="0" w:color="auto"/>
              <w:bottom w:val="single" w:sz="4" w:space="0" w:color="auto"/>
              <w:right w:val="single" w:sz="4" w:space="0" w:color="auto"/>
            </w:tcBorders>
          </w:tcPr>
          <w:p w14:paraId="18DED9E3" w14:textId="77777777" w:rsidR="008E49F8" w:rsidRPr="009119E7" w:rsidRDefault="008E49F8" w:rsidP="00AA6C36">
            <w:pPr>
              <w:rPr>
                <w:rFonts w:ascii="Constantia" w:hAnsi="Constantia"/>
                <w:i/>
                <w:iCs/>
                <w:sz w:val="20"/>
                <w:szCs w:val="20"/>
              </w:rPr>
            </w:pPr>
            <w:r w:rsidRPr="009119E7">
              <w:rPr>
                <w:rFonts w:ascii="Constantia" w:hAnsi="Constantia"/>
                <w:i/>
                <w:iCs/>
                <w:color w:val="000000"/>
                <w:sz w:val="20"/>
                <w:szCs w:val="20"/>
              </w:rPr>
              <w:t xml:space="preserve">A sustainable community engagement model elevates the collective moral </w:t>
            </w:r>
            <w:r w:rsidRPr="009119E7">
              <w:rPr>
                <w:rFonts w:ascii="Constantia" w:hAnsi="Constantia"/>
                <w:i/>
                <w:iCs/>
                <w:color w:val="000000"/>
                <w:sz w:val="20"/>
                <w:szCs w:val="20"/>
              </w:rPr>
              <w:lastRenderedPageBreak/>
              <w:t>responsibility of communities to protect the planet and their people. It encourages community members to collaborate with each other and develop social capital.</w:t>
            </w:r>
          </w:p>
          <w:p w14:paraId="385986DF" w14:textId="77777777" w:rsidR="008E49F8" w:rsidRPr="0067297B" w:rsidRDefault="008E49F8" w:rsidP="00AA6C36">
            <w:pPr>
              <w:rPr>
                <w:rFonts w:ascii="Constantia" w:hAnsi="Constantia"/>
                <w:i/>
                <w:iCs/>
                <w:sz w:val="20"/>
                <w:szCs w:val="20"/>
              </w:rPr>
            </w:pPr>
          </w:p>
        </w:tc>
        <w:tc>
          <w:tcPr>
            <w:tcW w:w="4534" w:type="dxa"/>
            <w:tcBorders>
              <w:top w:val="single" w:sz="4" w:space="0" w:color="auto"/>
              <w:left w:val="single" w:sz="4" w:space="0" w:color="auto"/>
              <w:bottom w:val="single" w:sz="4" w:space="0" w:color="auto"/>
              <w:right w:val="single" w:sz="4" w:space="0" w:color="auto"/>
            </w:tcBorders>
          </w:tcPr>
          <w:p w14:paraId="5D97F5B2" w14:textId="77777777" w:rsidR="008E49F8" w:rsidRPr="00DC6A78" w:rsidRDefault="008E49F8" w:rsidP="00AA6C36">
            <w:pPr>
              <w:rPr>
                <w:rFonts w:ascii="Constantia" w:hAnsi="Constantia"/>
                <w:i/>
                <w:iCs/>
                <w:color w:val="000000"/>
                <w:sz w:val="20"/>
                <w:szCs w:val="20"/>
              </w:rPr>
            </w:pPr>
            <w:r w:rsidRPr="00AE49AB">
              <w:rPr>
                <w:rFonts w:ascii="Constantia" w:hAnsi="Constantia"/>
                <w:i/>
                <w:iCs/>
                <w:color w:val="000000"/>
                <w:sz w:val="20"/>
                <w:szCs w:val="20"/>
              </w:rPr>
              <w:lastRenderedPageBreak/>
              <w:t xml:space="preserve">As the </w:t>
            </w:r>
            <w:r>
              <w:rPr>
                <w:rFonts w:ascii="Constantia" w:hAnsi="Constantia"/>
                <w:i/>
                <w:iCs/>
                <w:color w:val="000000"/>
                <w:sz w:val="20"/>
                <w:szCs w:val="20"/>
              </w:rPr>
              <w:t>Organisation</w:t>
            </w:r>
            <w:r w:rsidRPr="00AE49AB">
              <w:rPr>
                <w:rFonts w:ascii="Constantia" w:hAnsi="Constantia"/>
                <w:i/>
                <w:iCs/>
                <w:color w:val="000000"/>
                <w:sz w:val="20"/>
                <w:szCs w:val="20"/>
              </w:rPr>
              <w:t xml:space="preserve"> prepares to create a more sustainable future, it's important that students develop their leadership skills and understand key social issues. There are plenty of ways to get involved </w:t>
            </w:r>
            <w:r>
              <w:rPr>
                <w:rFonts w:ascii="Constantia" w:hAnsi="Constantia"/>
                <w:i/>
                <w:iCs/>
                <w:color w:val="000000"/>
                <w:sz w:val="20"/>
                <w:szCs w:val="20"/>
              </w:rPr>
              <w:t xml:space="preserve">in </w:t>
            </w:r>
            <w:r w:rsidRPr="003357DD">
              <w:rPr>
                <w:rFonts w:ascii="Constantia" w:hAnsi="Constantia"/>
                <w:i/>
                <w:iCs/>
                <w:sz w:val="20"/>
                <w:szCs w:val="20"/>
              </w:rPr>
              <w:t>Sustainable Engagement</w:t>
            </w:r>
            <w:r>
              <w:rPr>
                <w:rFonts w:ascii="Constantia" w:hAnsi="Constantia"/>
                <w:i/>
                <w:iCs/>
                <w:sz w:val="20"/>
                <w:szCs w:val="20"/>
              </w:rPr>
              <w:t>.</w:t>
            </w:r>
          </w:p>
        </w:tc>
        <w:tc>
          <w:tcPr>
            <w:tcW w:w="4534" w:type="dxa"/>
            <w:tcBorders>
              <w:top w:val="single" w:sz="4" w:space="0" w:color="auto"/>
              <w:left w:val="single" w:sz="4" w:space="0" w:color="auto"/>
              <w:bottom w:val="single" w:sz="4" w:space="0" w:color="auto"/>
              <w:right w:val="single" w:sz="4" w:space="0" w:color="auto"/>
            </w:tcBorders>
          </w:tcPr>
          <w:p w14:paraId="29B9A1F4" w14:textId="77777777" w:rsidR="008E49F8" w:rsidRPr="000E3FAB" w:rsidRDefault="008E49F8" w:rsidP="00AA6C36">
            <w:pPr>
              <w:rPr>
                <w:rFonts w:ascii="Constantia" w:hAnsi="Constantia"/>
                <w:i/>
                <w:iCs/>
                <w:sz w:val="20"/>
                <w:szCs w:val="20"/>
              </w:rPr>
            </w:pPr>
            <w:r w:rsidRPr="00E10EE6">
              <w:rPr>
                <w:rFonts w:ascii="Constantia" w:hAnsi="Constantia"/>
                <w:i/>
                <w:iCs/>
                <w:color w:val="000000"/>
                <w:sz w:val="20"/>
                <w:szCs w:val="20"/>
              </w:rPr>
              <w:t>I think it is very good for every person to put into practice any method of sustainable involvement through one of the following methods</w:t>
            </w:r>
            <w:r>
              <w:rPr>
                <w:rFonts w:ascii="Constantia" w:hAnsi="Constantia"/>
                <w:i/>
                <w:iCs/>
                <w:color w:val="000000"/>
                <w:sz w:val="20"/>
                <w:szCs w:val="20"/>
              </w:rPr>
              <w:t>.</w:t>
            </w:r>
            <w:r>
              <w:rPr>
                <w:color w:val="000000"/>
              </w:rPr>
              <w:t xml:space="preserve"> </w:t>
            </w:r>
            <w:r w:rsidRPr="000E3FAB">
              <w:rPr>
                <w:rFonts w:ascii="Constantia" w:hAnsi="Constantia"/>
                <w:i/>
                <w:iCs/>
                <w:color w:val="000000"/>
                <w:sz w:val="20"/>
                <w:szCs w:val="20"/>
              </w:rPr>
              <w:t xml:space="preserve">Creating a sustainable society involves taking responsibility </w:t>
            </w:r>
            <w:r w:rsidRPr="000E3FAB">
              <w:rPr>
                <w:rFonts w:ascii="Constantia" w:hAnsi="Constantia"/>
                <w:i/>
                <w:iCs/>
                <w:color w:val="000000"/>
                <w:sz w:val="20"/>
                <w:szCs w:val="20"/>
              </w:rPr>
              <w:lastRenderedPageBreak/>
              <w:t>for our actions and resources. It involves reducing waste, recycling, and recovering energy.</w:t>
            </w:r>
          </w:p>
          <w:p w14:paraId="5186E3E2" w14:textId="77777777" w:rsidR="008E49F8" w:rsidRPr="002F3E49" w:rsidRDefault="008E49F8" w:rsidP="00AA6C36">
            <w:pPr>
              <w:rPr>
                <w:rFonts w:ascii="Constantia" w:hAnsi="Constantia"/>
                <w:i/>
                <w:iCs/>
                <w:color w:val="000000"/>
                <w:sz w:val="20"/>
                <w:szCs w:val="20"/>
              </w:rPr>
            </w:pPr>
          </w:p>
        </w:tc>
      </w:tr>
      <w:tr w:rsidR="008E49F8" w:rsidRPr="008F08AB" w14:paraId="5580CAAD" w14:textId="77777777" w:rsidTr="00AA6C36">
        <w:tc>
          <w:tcPr>
            <w:tcW w:w="1206" w:type="dxa"/>
            <w:gridSpan w:val="2"/>
            <w:tcBorders>
              <w:top w:val="single" w:sz="4" w:space="0" w:color="auto"/>
              <w:left w:val="single" w:sz="4" w:space="0" w:color="auto"/>
              <w:bottom w:val="single" w:sz="4" w:space="0" w:color="auto"/>
              <w:right w:val="single" w:sz="4" w:space="0" w:color="auto"/>
            </w:tcBorders>
          </w:tcPr>
          <w:p w14:paraId="603740B2" w14:textId="77777777" w:rsidR="008E49F8" w:rsidRDefault="008E49F8" w:rsidP="00AA6C36">
            <w:pPr>
              <w:rPr>
                <w:rFonts w:ascii="Constantia" w:hAnsi="Constantia"/>
                <w:i/>
                <w:iCs/>
                <w:sz w:val="20"/>
                <w:szCs w:val="20"/>
              </w:rPr>
            </w:pPr>
            <w:r>
              <w:rPr>
                <w:rFonts w:ascii="Constantia" w:hAnsi="Constantia"/>
                <w:i/>
                <w:iCs/>
                <w:sz w:val="20"/>
                <w:szCs w:val="20"/>
              </w:rPr>
              <w:lastRenderedPageBreak/>
              <w:t>09 March</w:t>
            </w:r>
          </w:p>
          <w:p w14:paraId="42B9CF45" w14:textId="77777777" w:rsidR="008E49F8" w:rsidRDefault="008E49F8" w:rsidP="00AA6C36">
            <w:pPr>
              <w:rPr>
                <w:rFonts w:ascii="Constantia" w:hAnsi="Constantia"/>
                <w:i/>
                <w:iCs/>
                <w:sz w:val="20"/>
                <w:szCs w:val="20"/>
              </w:rPr>
            </w:pPr>
          </w:p>
          <w:p w14:paraId="6D516567" w14:textId="77777777" w:rsidR="008E49F8" w:rsidRDefault="008E49F8" w:rsidP="00AA6C36">
            <w:pPr>
              <w:rPr>
                <w:rFonts w:ascii="Constantia" w:hAnsi="Constantia"/>
                <w:i/>
                <w:iCs/>
                <w:sz w:val="20"/>
                <w:szCs w:val="20"/>
              </w:rPr>
            </w:pPr>
          </w:p>
          <w:p w14:paraId="66AC0A5D" w14:textId="77777777" w:rsidR="008E49F8" w:rsidRDefault="008E49F8" w:rsidP="00AA6C36">
            <w:pPr>
              <w:rPr>
                <w:rFonts w:ascii="Constantia" w:hAnsi="Constantia"/>
                <w:i/>
                <w:iCs/>
                <w:sz w:val="20"/>
                <w:szCs w:val="20"/>
              </w:rPr>
            </w:pPr>
          </w:p>
          <w:p w14:paraId="71168BFE" w14:textId="77777777" w:rsidR="008E49F8" w:rsidRDefault="008E49F8" w:rsidP="00AA6C36">
            <w:pPr>
              <w:rPr>
                <w:rFonts w:ascii="Constantia" w:hAnsi="Constantia"/>
                <w:i/>
                <w:iCs/>
                <w:sz w:val="20"/>
                <w:szCs w:val="20"/>
              </w:rPr>
            </w:pPr>
          </w:p>
          <w:p w14:paraId="090572EF" w14:textId="77777777" w:rsidR="008E49F8" w:rsidRDefault="008E49F8" w:rsidP="00AA6C36">
            <w:pPr>
              <w:rPr>
                <w:rFonts w:ascii="Constantia" w:hAnsi="Constantia"/>
                <w:i/>
                <w:iCs/>
                <w:sz w:val="20"/>
                <w:szCs w:val="20"/>
              </w:rPr>
            </w:pPr>
          </w:p>
        </w:tc>
        <w:tc>
          <w:tcPr>
            <w:tcW w:w="1889" w:type="dxa"/>
            <w:tcBorders>
              <w:top w:val="single" w:sz="4" w:space="0" w:color="auto"/>
              <w:left w:val="single" w:sz="4" w:space="0" w:color="auto"/>
              <w:bottom w:val="single" w:sz="4" w:space="0" w:color="auto"/>
              <w:right w:val="single" w:sz="4" w:space="0" w:color="auto"/>
            </w:tcBorders>
          </w:tcPr>
          <w:p w14:paraId="3116DE6B" w14:textId="77777777" w:rsidR="008E49F8" w:rsidRDefault="008E49F8" w:rsidP="00AA6C36">
            <w:pPr>
              <w:rPr>
                <w:rFonts w:ascii="Constantia" w:hAnsi="Constantia"/>
                <w:i/>
                <w:iCs/>
                <w:sz w:val="20"/>
                <w:szCs w:val="20"/>
              </w:rPr>
            </w:pPr>
            <w:r w:rsidRPr="00550175">
              <w:rPr>
                <w:rFonts w:ascii="Constantia" w:hAnsi="Constantia"/>
                <w:i/>
                <w:iCs/>
                <w:sz w:val="20"/>
                <w:szCs w:val="20"/>
              </w:rPr>
              <w:t>I finished my first assignment</w:t>
            </w:r>
            <w:r>
              <w:rPr>
                <w:rFonts w:ascii="Constantia" w:hAnsi="Constantia"/>
                <w:i/>
                <w:iCs/>
                <w:sz w:val="20"/>
                <w:szCs w:val="20"/>
              </w:rPr>
              <w:t xml:space="preserve"> about Vodafone mobile device and bespoke app for NHS service.</w:t>
            </w:r>
          </w:p>
        </w:tc>
        <w:tc>
          <w:tcPr>
            <w:tcW w:w="1842" w:type="dxa"/>
            <w:tcBorders>
              <w:top w:val="single" w:sz="4" w:space="0" w:color="auto"/>
              <w:left w:val="single" w:sz="4" w:space="0" w:color="auto"/>
              <w:bottom w:val="single" w:sz="4" w:space="0" w:color="auto"/>
              <w:right w:val="single" w:sz="4" w:space="0" w:color="auto"/>
            </w:tcBorders>
          </w:tcPr>
          <w:p w14:paraId="555F6D10" w14:textId="77777777" w:rsidR="008E49F8" w:rsidRPr="001643B4" w:rsidRDefault="008E49F8" w:rsidP="00AA6C36">
            <w:pPr>
              <w:rPr>
                <w:rFonts w:ascii="Constantia" w:hAnsi="Constantia"/>
                <w:i/>
                <w:iCs/>
                <w:color w:val="000000"/>
                <w:sz w:val="20"/>
                <w:szCs w:val="20"/>
              </w:rPr>
            </w:pPr>
            <w:r w:rsidRPr="001643B4">
              <w:rPr>
                <w:rFonts w:ascii="Constantia" w:hAnsi="Constantia"/>
                <w:i/>
                <w:iCs/>
                <w:sz w:val="20"/>
                <w:szCs w:val="20"/>
              </w:rPr>
              <w:t>Vodafone launched a south-central community response provider named bespoke that helps people to provide health services as soon as possible</w:t>
            </w:r>
          </w:p>
        </w:tc>
        <w:tc>
          <w:tcPr>
            <w:tcW w:w="4534" w:type="dxa"/>
            <w:tcBorders>
              <w:top w:val="single" w:sz="4" w:space="0" w:color="auto"/>
              <w:left w:val="single" w:sz="4" w:space="0" w:color="auto"/>
              <w:bottom w:val="single" w:sz="4" w:space="0" w:color="auto"/>
              <w:right w:val="single" w:sz="4" w:space="0" w:color="auto"/>
            </w:tcBorders>
          </w:tcPr>
          <w:p w14:paraId="48E7CF83" w14:textId="77777777" w:rsidR="008E49F8" w:rsidRDefault="008E49F8" w:rsidP="00AA6C36">
            <w:r w:rsidRPr="003013B6">
              <w:rPr>
                <w:rFonts w:ascii="Constantia" w:hAnsi="Constantia"/>
                <w:i/>
                <w:iCs/>
                <w:color w:val="000000"/>
                <w:sz w:val="20"/>
                <w:szCs w:val="20"/>
              </w:rPr>
              <w:t>Through an app that I have analysed, medical emergencies are evaluated. It provides a secure environment for the management of patient information and protects sensitive data. However, it has been found that the service could be more efficiently utilized by the local community</w:t>
            </w:r>
            <w:r>
              <w:rPr>
                <w:color w:val="000000"/>
              </w:rPr>
              <w:t>.</w:t>
            </w:r>
          </w:p>
          <w:p w14:paraId="0010A01F" w14:textId="77777777" w:rsidR="008E49F8" w:rsidRPr="00AE49AB" w:rsidRDefault="008E49F8" w:rsidP="00AA6C36">
            <w:pPr>
              <w:rPr>
                <w:rFonts w:ascii="Constantia" w:hAnsi="Constantia"/>
                <w:i/>
                <w:iCs/>
                <w:color w:val="000000"/>
                <w:sz w:val="20"/>
                <w:szCs w:val="20"/>
              </w:rPr>
            </w:pPr>
          </w:p>
        </w:tc>
        <w:tc>
          <w:tcPr>
            <w:tcW w:w="4534" w:type="dxa"/>
            <w:tcBorders>
              <w:top w:val="single" w:sz="4" w:space="0" w:color="auto"/>
              <w:left w:val="single" w:sz="4" w:space="0" w:color="auto"/>
              <w:bottom w:val="single" w:sz="4" w:space="0" w:color="auto"/>
              <w:right w:val="single" w:sz="4" w:space="0" w:color="auto"/>
            </w:tcBorders>
          </w:tcPr>
          <w:p w14:paraId="18DB7C56" w14:textId="77777777" w:rsidR="008E49F8" w:rsidRPr="007610BF" w:rsidRDefault="008E49F8" w:rsidP="00AA6C36">
            <w:pPr>
              <w:rPr>
                <w:rFonts w:ascii="Constantia" w:hAnsi="Constantia"/>
                <w:i/>
                <w:iCs/>
                <w:sz w:val="20"/>
                <w:szCs w:val="20"/>
              </w:rPr>
            </w:pPr>
            <w:r w:rsidRPr="007610BF">
              <w:rPr>
                <w:rFonts w:ascii="Constantia" w:hAnsi="Constantia"/>
                <w:i/>
                <w:iCs/>
                <w:color w:val="000000"/>
                <w:sz w:val="20"/>
                <w:szCs w:val="20"/>
              </w:rPr>
              <w:t>Before this project, I did not know about the concept of the mobile application called Bespoke, which serves as a vital tool for the National Health Service (NHS) in providing emergency care.</w:t>
            </w:r>
            <w:r>
              <w:t xml:space="preserve"> </w:t>
            </w:r>
            <w:r w:rsidRPr="004E0281">
              <w:rPr>
                <w:rFonts w:ascii="Constantia" w:hAnsi="Constantia"/>
                <w:i/>
                <w:iCs/>
                <w:color w:val="000000"/>
                <w:sz w:val="20"/>
                <w:szCs w:val="20"/>
              </w:rPr>
              <w:t>The goal of this stage is to explore the feelings of the participants based on their experiences of the incident. It also defines the people’s thoughts about the situation.</w:t>
            </w:r>
          </w:p>
          <w:p w14:paraId="373DB620" w14:textId="77777777" w:rsidR="008E49F8" w:rsidRPr="00E10EE6" w:rsidRDefault="008E49F8" w:rsidP="00AA6C36">
            <w:pPr>
              <w:rPr>
                <w:rFonts w:ascii="Constantia" w:hAnsi="Constantia"/>
                <w:i/>
                <w:iCs/>
                <w:color w:val="000000"/>
                <w:sz w:val="20"/>
                <w:szCs w:val="20"/>
              </w:rPr>
            </w:pPr>
          </w:p>
        </w:tc>
      </w:tr>
      <w:tr w:rsidR="008E49F8" w:rsidRPr="008F08AB" w14:paraId="1CE64894" w14:textId="77777777" w:rsidTr="00AA6C36">
        <w:trPr>
          <w:trHeight w:val="3136"/>
        </w:trPr>
        <w:tc>
          <w:tcPr>
            <w:tcW w:w="1206" w:type="dxa"/>
            <w:gridSpan w:val="2"/>
            <w:tcBorders>
              <w:top w:val="single" w:sz="4" w:space="0" w:color="auto"/>
              <w:left w:val="single" w:sz="4" w:space="0" w:color="auto"/>
              <w:bottom w:val="single" w:sz="4" w:space="0" w:color="auto"/>
              <w:right w:val="single" w:sz="4" w:space="0" w:color="auto"/>
            </w:tcBorders>
          </w:tcPr>
          <w:p w14:paraId="48EC2970" w14:textId="77777777" w:rsidR="008E49F8" w:rsidRDefault="008E49F8" w:rsidP="00AA6C36">
            <w:pPr>
              <w:rPr>
                <w:rFonts w:ascii="Constantia" w:hAnsi="Constantia"/>
                <w:i/>
                <w:iCs/>
                <w:sz w:val="20"/>
                <w:szCs w:val="20"/>
              </w:rPr>
            </w:pPr>
          </w:p>
          <w:p w14:paraId="26FE7851" w14:textId="77777777" w:rsidR="008E49F8" w:rsidRDefault="008E49F8" w:rsidP="00AA6C36">
            <w:pPr>
              <w:rPr>
                <w:rFonts w:ascii="Constantia" w:hAnsi="Constantia"/>
                <w:i/>
                <w:iCs/>
                <w:sz w:val="20"/>
                <w:szCs w:val="20"/>
              </w:rPr>
            </w:pPr>
            <w:r>
              <w:rPr>
                <w:rFonts w:ascii="Constantia" w:hAnsi="Constantia"/>
                <w:i/>
                <w:iCs/>
                <w:sz w:val="20"/>
                <w:szCs w:val="20"/>
              </w:rPr>
              <w:t>16 March</w:t>
            </w:r>
          </w:p>
          <w:p w14:paraId="0B5A91F9" w14:textId="77777777" w:rsidR="008E49F8" w:rsidRDefault="008E49F8" w:rsidP="00AA6C36">
            <w:pPr>
              <w:rPr>
                <w:rFonts w:ascii="Constantia" w:hAnsi="Constantia"/>
                <w:i/>
                <w:iCs/>
                <w:sz w:val="20"/>
                <w:szCs w:val="20"/>
              </w:rPr>
            </w:pPr>
          </w:p>
          <w:p w14:paraId="2C9EA911" w14:textId="77777777" w:rsidR="008E49F8" w:rsidRDefault="008E49F8" w:rsidP="00AA6C36">
            <w:pPr>
              <w:rPr>
                <w:rFonts w:ascii="Constantia" w:hAnsi="Constantia"/>
                <w:i/>
                <w:iCs/>
                <w:sz w:val="20"/>
                <w:szCs w:val="20"/>
              </w:rPr>
            </w:pPr>
          </w:p>
          <w:p w14:paraId="5DC8C013" w14:textId="77777777" w:rsidR="008E49F8" w:rsidRDefault="008E49F8" w:rsidP="00AA6C36">
            <w:pPr>
              <w:rPr>
                <w:rFonts w:ascii="Constantia" w:hAnsi="Constantia"/>
                <w:i/>
                <w:iCs/>
                <w:sz w:val="20"/>
                <w:szCs w:val="20"/>
              </w:rPr>
            </w:pPr>
          </w:p>
          <w:p w14:paraId="797D7D01" w14:textId="77777777" w:rsidR="008E49F8" w:rsidRDefault="008E49F8" w:rsidP="00AA6C36">
            <w:pPr>
              <w:rPr>
                <w:rFonts w:ascii="Constantia" w:hAnsi="Constantia"/>
                <w:i/>
                <w:iCs/>
                <w:sz w:val="20"/>
                <w:szCs w:val="20"/>
              </w:rPr>
            </w:pPr>
          </w:p>
        </w:tc>
        <w:tc>
          <w:tcPr>
            <w:tcW w:w="1889" w:type="dxa"/>
            <w:tcBorders>
              <w:top w:val="single" w:sz="4" w:space="0" w:color="auto"/>
              <w:left w:val="single" w:sz="4" w:space="0" w:color="auto"/>
              <w:bottom w:val="single" w:sz="4" w:space="0" w:color="auto"/>
              <w:right w:val="single" w:sz="4" w:space="0" w:color="auto"/>
            </w:tcBorders>
          </w:tcPr>
          <w:p w14:paraId="5E3182FA" w14:textId="77777777" w:rsidR="008E49F8" w:rsidRPr="00550175" w:rsidRDefault="008E49F8" w:rsidP="00AA6C36">
            <w:pPr>
              <w:rPr>
                <w:rFonts w:ascii="Constantia" w:hAnsi="Constantia"/>
                <w:i/>
                <w:iCs/>
                <w:sz w:val="20"/>
                <w:szCs w:val="20"/>
              </w:rPr>
            </w:pPr>
            <w:r w:rsidRPr="00F20C03">
              <w:rPr>
                <w:rFonts w:ascii="Constantia" w:hAnsi="Constantia"/>
                <w:i/>
                <w:iCs/>
                <w:sz w:val="20"/>
                <w:szCs w:val="20"/>
              </w:rPr>
              <w:t xml:space="preserve">I spent 3 days with my 3-year-old daughter </w:t>
            </w:r>
          </w:p>
        </w:tc>
        <w:tc>
          <w:tcPr>
            <w:tcW w:w="1842" w:type="dxa"/>
            <w:tcBorders>
              <w:top w:val="single" w:sz="4" w:space="0" w:color="auto"/>
              <w:left w:val="single" w:sz="4" w:space="0" w:color="auto"/>
              <w:bottom w:val="single" w:sz="4" w:space="0" w:color="auto"/>
              <w:right w:val="single" w:sz="4" w:space="0" w:color="auto"/>
            </w:tcBorders>
          </w:tcPr>
          <w:p w14:paraId="2C7A9527" w14:textId="77777777" w:rsidR="008E49F8" w:rsidRPr="001643B4" w:rsidRDefault="008E49F8" w:rsidP="00AA6C36">
            <w:pPr>
              <w:rPr>
                <w:rFonts w:ascii="Constantia" w:hAnsi="Constantia"/>
                <w:i/>
                <w:iCs/>
                <w:sz w:val="20"/>
                <w:szCs w:val="20"/>
              </w:rPr>
            </w:pPr>
            <w:r w:rsidRPr="00FD289C">
              <w:rPr>
                <w:rFonts w:ascii="Constantia" w:hAnsi="Constantia"/>
                <w:i/>
                <w:iCs/>
                <w:sz w:val="20"/>
                <w:szCs w:val="20"/>
              </w:rPr>
              <w:t>My wife left for Romania and for the first time since she was born, I took care of her</w:t>
            </w:r>
            <w:r>
              <w:rPr>
                <w:rFonts w:ascii="Constantia" w:hAnsi="Constantia"/>
                <w:i/>
                <w:iCs/>
                <w:sz w:val="20"/>
                <w:szCs w:val="20"/>
              </w:rPr>
              <w:t xml:space="preserve"> 24h </w:t>
            </w:r>
            <w:r w:rsidRPr="00EE7A6A">
              <w:rPr>
                <w:rFonts w:ascii="Constantia" w:hAnsi="Constantia"/>
                <w:i/>
                <w:iCs/>
                <w:sz w:val="20"/>
                <w:szCs w:val="20"/>
              </w:rPr>
              <w:t>without anyone's help</w:t>
            </w:r>
            <w:r>
              <w:rPr>
                <w:rFonts w:ascii="Constantia" w:hAnsi="Constantia"/>
                <w:i/>
                <w:iCs/>
                <w:sz w:val="20"/>
                <w:szCs w:val="20"/>
              </w:rPr>
              <w:t>.</w:t>
            </w:r>
          </w:p>
        </w:tc>
        <w:tc>
          <w:tcPr>
            <w:tcW w:w="4534" w:type="dxa"/>
            <w:tcBorders>
              <w:top w:val="single" w:sz="4" w:space="0" w:color="auto"/>
              <w:left w:val="single" w:sz="4" w:space="0" w:color="auto"/>
              <w:bottom w:val="single" w:sz="4" w:space="0" w:color="auto"/>
              <w:right w:val="single" w:sz="4" w:space="0" w:color="auto"/>
            </w:tcBorders>
          </w:tcPr>
          <w:p w14:paraId="75B8B4F5" w14:textId="77777777" w:rsidR="008E49F8" w:rsidRPr="00F00E68" w:rsidRDefault="008E49F8" w:rsidP="00AA6C36">
            <w:pPr>
              <w:rPr>
                <w:rFonts w:ascii="Constantia" w:hAnsi="Constantia"/>
                <w:i/>
                <w:iCs/>
                <w:sz w:val="20"/>
                <w:szCs w:val="20"/>
              </w:rPr>
            </w:pPr>
            <w:r w:rsidRPr="00F00E68">
              <w:rPr>
                <w:rFonts w:ascii="Constantia" w:hAnsi="Constantia"/>
                <w:i/>
                <w:iCs/>
                <w:color w:val="000000"/>
                <w:sz w:val="20"/>
                <w:szCs w:val="20"/>
              </w:rPr>
              <w:t>We may end up losing out on our kids' childhoods if we don't take the time to spend with them. This is because, as a society, we are so busy that we hardly have time to spend with them.</w:t>
            </w:r>
          </w:p>
          <w:p w14:paraId="4A031942" w14:textId="77777777" w:rsidR="008E49F8" w:rsidRPr="003013B6" w:rsidRDefault="008E49F8" w:rsidP="00AA6C36">
            <w:pPr>
              <w:rPr>
                <w:rFonts w:ascii="Constantia" w:hAnsi="Constantia"/>
                <w:i/>
                <w:iCs/>
                <w:color w:val="000000"/>
                <w:sz w:val="20"/>
                <w:szCs w:val="20"/>
              </w:rPr>
            </w:pPr>
          </w:p>
        </w:tc>
        <w:tc>
          <w:tcPr>
            <w:tcW w:w="4534" w:type="dxa"/>
            <w:tcBorders>
              <w:top w:val="single" w:sz="4" w:space="0" w:color="auto"/>
              <w:left w:val="single" w:sz="4" w:space="0" w:color="auto"/>
              <w:bottom w:val="single" w:sz="4" w:space="0" w:color="auto"/>
              <w:right w:val="single" w:sz="4" w:space="0" w:color="auto"/>
            </w:tcBorders>
          </w:tcPr>
          <w:p w14:paraId="73ECD55C" w14:textId="77777777" w:rsidR="008E49F8" w:rsidRPr="00663DAD" w:rsidRDefault="008E49F8" w:rsidP="00AA6C36">
            <w:pPr>
              <w:rPr>
                <w:rFonts w:ascii="Constantia" w:hAnsi="Constantia"/>
                <w:i/>
                <w:iCs/>
                <w:sz w:val="20"/>
                <w:szCs w:val="20"/>
              </w:rPr>
            </w:pPr>
            <w:r w:rsidRPr="00663DAD">
              <w:rPr>
                <w:rFonts w:ascii="Constantia" w:hAnsi="Constantia"/>
                <w:i/>
                <w:iCs/>
                <w:color w:val="000000"/>
                <w:sz w:val="20"/>
                <w:szCs w:val="20"/>
              </w:rPr>
              <w:t>After spending time with the little girl, I realized that it is not easy for a mother to take care of the child and at the same time to take care of household things, therefore the mother must always be supported and helped in everything.</w:t>
            </w:r>
            <w:r w:rsidRPr="00663DAD">
              <w:rPr>
                <w:i/>
                <w:iCs/>
                <w:color w:val="000000"/>
              </w:rPr>
              <w:t xml:space="preserve"> </w:t>
            </w:r>
            <w:r w:rsidRPr="00663DAD">
              <w:rPr>
                <w:rFonts w:ascii="Constantia" w:hAnsi="Constantia"/>
                <w:i/>
                <w:iCs/>
                <w:color w:val="000000"/>
                <w:sz w:val="20"/>
                <w:szCs w:val="20"/>
              </w:rPr>
              <w:t>Having a daily connection with your child is very important</w:t>
            </w:r>
            <w:r w:rsidRPr="00663DAD">
              <w:rPr>
                <w:i/>
                <w:iCs/>
                <w:color w:val="000000"/>
              </w:rPr>
              <w:t xml:space="preserve"> </w:t>
            </w:r>
            <w:r w:rsidRPr="00663DAD">
              <w:rPr>
                <w:rFonts w:ascii="Constantia" w:hAnsi="Constantia"/>
                <w:i/>
                <w:iCs/>
                <w:color w:val="000000"/>
                <w:sz w:val="20"/>
                <w:szCs w:val="20"/>
              </w:rPr>
              <w:t>Set aside time to play with your child every day. Encourage them to do something they enjoy doing, even if it's just for a few minutes. Making my little daughter laughter is a great way to make her happy.</w:t>
            </w:r>
          </w:p>
          <w:p w14:paraId="5FC22933" w14:textId="77777777" w:rsidR="008E49F8" w:rsidRPr="00663DAD" w:rsidRDefault="008E49F8" w:rsidP="00AA6C36">
            <w:pPr>
              <w:rPr>
                <w:rFonts w:ascii="Constantia" w:hAnsi="Constantia"/>
                <w:i/>
                <w:iCs/>
                <w:sz w:val="20"/>
                <w:szCs w:val="20"/>
              </w:rPr>
            </w:pPr>
          </w:p>
          <w:p w14:paraId="36B37041" w14:textId="77777777" w:rsidR="008E49F8" w:rsidRPr="007610BF" w:rsidRDefault="008E49F8" w:rsidP="00AA6C36">
            <w:pPr>
              <w:rPr>
                <w:rFonts w:ascii="Constantia" w:hAnsi="Constantia"/>
                <w:i/>
                <w:iCs/>
                <w:color w:val="000000"/>
                <w:sz w:val="20"/>
                <w:szCs w:val="20"/>
              </w:rPr>
            </w:pPr>
          </w:p>
        </w:tc>
      </w:tr>
    </w:tbl>
    <w:p w14:paraId="497B1CDF" w14:textId="77777777" w:rsidR="008E49F8" w:rsidRDefault="008E49F8" w:rsidP="008E49F8"/>
    <w:p w14:paraId="4CC61590" w14:textId="77777777" w:rsidR="004F5541" w:rsidRPr="003311C0" w:rsidRDefault="004F5541" w:rsidP="008E49F8">
      <w:pPr>
        <w:pStyle w:val="NoSpacing"/>
        <w:rPr>
          <w:lang w:val="en-US"/>
        </w:rPr>
      </w:pPr>
    </w:p>
    <w:sectPr w:rsidR="004F5541" w:rsidRPr="003311C0" w:rsidSect="0099230B">
      <w:pgSz w:w="15840" w:h="12240" w:orient="landscape" w:code="1"/>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A265A" w14:textId="77777777" w:rsidR="00153E92" w:rsidRDefault="00153E92" w:rsidP="00C2001C">
      <w:pPr>
        <w:spacing w:line="240" w:lineRule="auto"/>
      </w:pPr>
      <w:r>
        <w:separator/>
      </w:r>
    </w:p>
  </w:endnote>
  <w:endnote w:type="continuationSeparator" w:id="0">
    <w:p w14:paraId="12A7E6C7" w14:textId="77777777" w:rsidR="00153E92" w:rsidRDefault="00153E92" w:rsidP="00C200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Constantia">
    <w:panose1 w:val="02030602050306030303"/>
    <w:charset w:val="00"/>
    <w:family w:val="roman"/>
    <w:pitch w:val="variable"/>
    <w:sig w:usb0="A00002EF" w:usb1="4000204B"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1990"/>
      <w:docPartObj>
        <w:docPartGallery w:val="Page Numbers (Bottom of Page)"/>
        <w:docPartUnique/>
      </w:docPartObj>
    </w:sdtPr>
    <w:sdtEndPr/>
    <w:sdtContent>
      <w:p w14:paraId="53DCC6E4" w14:textId="77777777" w:rsidR="00C2001C" w:rsidRDefault="003479D7">
        <w:pPr>
          <w:pStyle w:val="Footer"/>
          <w:jc w:val="right"/>
        </w:pPr>
        <w:r w:rsidRPr="00C2001C">
          <w:rPr>
            <w:rFonts w:ascii="Times New Roman" w:hAnsi="Times New Roman" w:cs="Times New Roman"/>
            <w:sz w:val="24"/>
            <w:szCs w:val="24"/>
          </w:rPr>
          <w:fldChar w:fldCharType="begin"/>
        </w:r>
        <w:r w:rsidR="00C2001C" w:rsidRPr="00C2001C">
          <w:rPr>
            <w:rFonts w:ascii="Times New Roman" w:hAnsi="Times New Roman" w:cs="Times New Roman"/>
            <w:sz w:val="24"/>
            <w:szCs w:val="24"/>
          </w:rPr>
          <w:instrText xml:space="preserve"> PAGE   \* MERGEFORMAT </w:instrText>
        </w:r>
        <w:r w:rsidRPr="00C2001C">
          <w:rPr>
            <w:rFonts w:ascii="Times New Roman" w:hAnsi="Times New Roman" w:cs="Times New Roman"/>
            <w:sz w:val="24"/>
            <w:szCs w:val="24"/>
          </w:rPr>
          <w:fldChar w:fldCharType="separate"/>
        </w:r>
        <w:r w:rsidR="00787548">
          <w:rPr>
            <w:rFonts w:ascii="Times New Roman" w:hAnsi="Times New Roman" w:cs="Times New Roman"/>
            <w:noProof/>
            <w:sz w:val="24"/>
            <w:szCs w:val="24"/>
          </w:rPr>
          <w:t>10</w:t>
        </w:r>
        <w:r w:rsidRPr="00C2001C">
          <w:rPr>
            <w:rFonts w:ascii="Times New Roman" w:hAnsi="Times New Roman" w:cs="Times New Roman"/>
            <w:sz w:val="24"/>
            <w:szCs w:val="24"/>
          </w:rPr>
          <w:fldChar w:fldCharType="end"/>
        </w:r>
      </w:p>
    </w:sdtContent>
  </w:sdt>
  <w:p w14:paraId="57C704BA" w14:textId="77777777" w:rsidR="00C2001C" w:rsidRDefault="00C20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440B7" w14:textId="77777777" w:rsidR="00153E92" w:rsidRDefault="00153E92" w:rsidP="00C2001C">
      <w:pPr>
        <w:spacing w:line="240" w:lineRule="auto"/>
      </w:pPr>
      <w:r>
        <w:separator/>
      </w:r>
    </w:p>
  </w:footnote>
  <w:footnote w:type="continuationSeparator" w:id="0">
    <w:p w14:paraId="3392E259" w14:textId="77777777" w:rsidR="00153E92" w:rsidRDefault="00153E92" w:rsidP="00C2001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FCC"/>
    <w:rsid w:val="00001FAB"/>
    <w:rsid w:val="00054B94"/>
    <w:rsid w:val="000C3C2D"/>
    <w:rsid w:val="000F7D22"/>
    <w:rsid w:val="00104EC3"/>
    <w:rsid w:val="00153E92"/>
    <w:rsid w:val="00210FA9"/>
    <w:rsid w:val="00221B03"/>
    <w:rsid w:val="003311C0"/>
    <w:rsid w:val="003479D7"/>
    <w:rsid w:val="003D36DC"/>
    <w:rsid w:val="00455400"/>
    <w:rsid w:val="004E610E"/>
    <w:rsid w:val="004E7B2A"/>
    <w:rsid w:val="004F5541"/>
    <w:rsid w:val="005326C3"/>
    <w:rsid w:val="00574331"/>
    <w:rsid w:val="00593472"/>
    <w:rsid w:val="00615DD0"/>
    <w:rsid w:val="00672E96"/>
    <w:rsid w:val="006D5045"/>
    <w:rsid w:val="006D7B3A"/>
    <w:rsid w:val="006E47FF"/>
    <w:rsid w:val="00787548"/>
    <w:rsid w:val="007E17C0"/>
    <w:rsid w:val="008E49F8"/>
    <w:rsid w:val="00911D85"/>
    <w:rsid w:val="00914381"/>
    <w:rsid w:val="00970C4B"/>
    <w:rsid w:val="00987065"/>
    <w:rsid w:val="00A53A9F"/>
    <w:rsid w:val="00AA3886"/>
    <w:rsid w:val="00AE0EF8"/>
    <w:rsid w:val="00AF56CB"/>
    <w:rsid w:val="00C2001C"/>
    <w:rsid w:val="00C47457"/>
    <w:rsid w:val="00CF710A"/>
    <w:rsid w:val="00DA166E"/>
    <w:rsid w:val="00E50553"/>
    <w:rsid w:val="00F313C1"/>
    <w:rsid w:val="00F83A54"/>
    <w:rsid w:val="00FA7FC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9E841"/>
  <w15:docId w15:val="{0EBE3A0C-DDEE-CA45-A3C8-E384FC375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74331"/>
  </w:style>
  <w:style w:type="paragraph" w:styleId="Heading1">
    <w:name w:val="heading 1"/>
    <w:basedOn w:val="Normal"/>
    <w:next w:val="Normal"/>
    <w:rsid w:val="0057433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574331"/>
    <w:pPr>
      <w:keepNext/>
      <w:keepLines/>
      <w:spacing w:before="360" w:after="120"/>
      <w:outlineLvl w:val="1"/>
    </w:pPr>
    <w:rPr>
      <w:sz w:val="32"/>
      <w:szCs w:val="32"/>
    </w:rPr>
  </w:style>
  <w:style w:type="paragraph" w:styleId="Heading3">
    <w:name w:val="heading 3"/>
    <w:basedOn w:val="Normal"/>
    <w:next w:val="Normal"/>
    <w:rsid w:val="00574331"/>
    <w:pPr>
      <w:keepNext/>
      <w:keepLines/>
      <w:spacing w:before="320" w:after="80"/>
      <w:outlineLvl w:val="2"/>
    </w:pPr>
    <w:rPr>
      <w:color w:val="434343"/>
      <w:sz w:val="28"/>
      <w:szCs w:val="28"/>
    </w:rPr>
  </w:style>
  <w:style w:type="paragraph" w:styleId="Heading4">
    <w:name w:val="heading 4"/>
    <w:basedOn w:val="Normal"/>
    <w:next w:val="Normal"/>
    <w:rsid w:val="00574331"/>
    <w:pPr>
      <w:keepNext/>
      <w:keepLines/>
      <w:spacing w:before="280" w:after="80"/>
      <w:outlineLvl w:val="3"/>
    </w:pPr>
    <w:rPr>
      <w:color w:val="666666"/>
      <w:sz w:val="24"/>
      <w:szCs w:val="24"/>
    </w:rPr>
  </w:style>
  <w:style w:type="paragraph" w:styleId="Heading5">
    <w:name w:val="heading 5"/>
    <w:basedOn w:val="Normal"/>
    <w:next w:val="Normal"/>
    <w:rsid w:val="00574331"/>
    <w:pPr>
      <w:keepNext/>
      <w:keepLines/>
      <w:spacing w:before="240" w:after="80"/>
      <w:outlineLvl w:val="4"/>
    </w:pPr>
    <w:rPr>
      <w:color w:val="666666"/>
    </w:rPr>
  </w:style>
  <w:style w:type="paragraph" w:styleId="Heading6">
    <w:name w:val="heading 6"/>
    <w:basedOn w:val="Normal"/>
    <w:next w:val="Normal"/>
    <w:rsid w:val="0057433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74331"/>
    <w:pPr>
      <w:keepNext/>
      <w:keepLines/>
      <w:spacing w:after="60"/>
    </w:pPr>
    <w:rPr>
      <w:sz w:val="52"/>
      <w:szCs w:val="52"/>
    </w:rPr>
  </w:style>
  <w:style w:type="paragraph" w:styleId="Subtitle">
    <w:name w:val="Subtitle"/>
    <w:basedOn w:val="Normal"/>
    <w:next w:val="Normal"/>
    <w:rsid w:val="0057433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D36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36DC"/>
    <w:rPr>
      <w:rFonts w:ascii="Tahoma" w:hAnsi="Tahoma" w:cs="Tahoma"/>
      <w:sz w:val="16"/>
      <w:szCs w:val="16"/>
    </w:rPr>
  </w:style>
  <w:style w:type="paragraph" w:styleId="NormalWeb">
    <w:name w:val="Normal (Web)"/>
    <w:basedOn w:val="Normal"/>
    <w:uiPriority w:val="99"/>
    <w:semiHidden/>
    <w:unhideWhenUsed/>
    <w:rsid w:val="003311C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3311C0"/>
    <w:rPr>
      <w:color w:val="0000FF"/>
      <w:u w:val="single"/>
    </w:rPr>
  </w:style>
  <w:style w:type="paragraph" w:styleId="Header">
    <w:name w:val="header"/>
    <w:basedOn w:val="Normal"/>
    <w:link w:val="HeaderChar"/>
    <w:uiPriority w:val="99"/>
    <w:semiHidden/>
    <w:unhideWhenUsed/>
    <w:rsid w:val="00C2001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2001C"/>
  </w:style>
  <w:style w:type="paragraph" w:styleId="Footer">
    <w:name w:val="footer"/>
    <w:basedOn w:val="Normal"/>
    <w:link w:val="FooterChar"/>
    <w:uiPriority w:val="99"/>
    <w:unhideWhenUsed/>
    <w:rsid w:val="00C2001C"/>
    <w:pPr>
      <w:tabs>
        <w:tab w:val="center" w:pos="4680"/>
        <w:tab w:val="right" w:pos="9360"/>
      </w:tabs>
      <w:spacing w:line="240" w:lineRule="auto"/>
    </w:pPr>
  </w:style>
  <w:style w:type="character" w:customStyle="1" w:styleId="FooterChar">
    <w:name w:val="Footer Char"/>
    <w:basedOn w:val="DefaultParagraphFont"/>
    <w:link w:val="Footer"/>
    <w:uiPriority w:val="99"/>
    <w:rsid w:val="00C2001C"/>
  </w:style>
  <w:style w:type="paragraph" w:customStyle="1" w:styleId="Normal1">
    <w:name w:val="Normal1"/>
    <w:rsid w:val="00C47457"/>
    <w:rPr>
      <w:lang w:eastAsia="en-IN"/>
    </w:rPr>
  </w:style>
  <w:style w:type="paragraph" w:styleId="NoSpacing">
    <w:name w:val="No Spacing"/>
    <w:uiPriority w:val="1"/>
    <w:qFormat/>
    <w:rsid w:val="00F83A54"/>
    <w:pPr>
      <w:spacing w:line="240" w:lineRule="auto"/>
    </w:pPr>
  </w:style>
  <w:style w:type="paragraph" w:styleId="BodyText">
    <w:name w:val="Body Text"/>
    <w:basedOn w:val="Normal"/>
    <w:link w:val="BodyTextChar"/>
    <w:unhideWhenUsed/>
    <w:rsid w:val="008E49F8"/>
    <w:pPr>
      <w:spacing w:after="120" w:line="240" w:lineRule="auto"/>
    </w:pPr>
    <w:rPr>
      <w:rFonts w:ascii="Tahoma" w:eastAsia="Calibri" w:hAnsi="Tahoma" w:cs="Times New Roman"/>
      <w:sz w:val="24"/>
      <w:lang w:val="en-GB"/>
    </w:rPr>
  </w:style>
  <w:style w:type="character" w:customStyle="1" w:styleId="BodyTextChar">
    <w:name w:val="Body Text Char"/>
    <w:basedOn w:val="DefaultParagraphFont"/>
    <w:link w:val="BodyText"/>
    <w:rsid w:val="008E49F8"/>
    <w:rPr>
      <w:rFonts w:ascii="Tahoma" w:eastAsia="Calibri" w:hAnsi="Tahoma" w:cs="Times New Roman"/>
      <w:sz w:val="24"/>
      <w:lang w:val="en-GB"/>
    </w:rPr>
  </w:style>
  <w:style w:type="paragraph" w:styleId="TOC1">
    <w:name w:val="toc 1"/>
    <w:basedOn w:val="Normal"/>
    <w:next w:val="Normal"/>
    <w:autoRedefine/>
    <w:uiPriority w:val="39"/>
    <w:unhideWhenUsed/>
    <w:rsid w:val="00210FA9"/>
    <w:pPr>
      <w:spacing w:after="100"/>
    </w:pPr>
  </w:style>
  <w:style w:type="paragraph" w:styleId="TOC2">
    <w:name w:val="toc 2"/>
    <w:basedOn w:val="Normal"/>
    <w:next w:val="Normal"/>
    <w:autoRedefine/>
    <w:uiPriority w:val="39"/>
    <w:unhideWhenUsed/>
    <w:rsid w:val="00210FA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646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738399120303396" TargetMode="External"/><Relationship Id="rId13" Type="http://schemas.openxmlformats.org/officeDocument/2006/relationships/hyperlink" Target="https://onlinelibrary.wiley.com/doi/abs/10.1002/hrdq.21307" TargetMode="External"/><Relationship Id="rId3" Type="http://schemas.openxmlformats.org/officeDocument/2006/relationships/webSettings" Target="webSettings.xml"/><Relationship Id="rId7" Type="http://schemas.openxmlformats.org/officeDocument/2006/relationships/hyperlink" Target="https://projecteuclid.org/journals/electronic-journal-of-probability/volume-24/issue-none/Gradient-Gibbs-measures-for-the-SOS-model-with-countable-values/10.1214/19-EJP364.short" TargetMode="External"/><Relationship Id="rId12" Type="http://schemas.openxmlformats.org/officeDocument/2006/relationships/hyperlink" Target="https://onlinelibrary.wiley.com/doi/abs/10.1111/cid.12750"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ciencedirect.com/science/article/abs/pii/S1525505019305244"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sciencedirect.com/science/article/abs/pii/S1746068919301245" TargetMode="External"/><Relationship Id="rId4" Type="http://schemas.openxmlformats.org/officeDocument/2006/relationships/footnotes" Target="footnotes.xml"/><Relationship Id="rId9" Type="http://schemas.openxmlformats.org/officeDocument/2006/relationships/hyperlink" Target="%20https://academic.oup.com/mnras/article-abstract/501/3/3472/6043231" TargetMode="External"/><Relationship Id="rId14" Type="http://schemas.openxmlformats.org/officeDocument/2006/relationships/hyperlink" Target="%20https://search.informit.org/doi/abs/10.3316/informit.9615917658827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15</Pages>
  <Words>3810</Words>
  <Characters>21720</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Dorin Barban (2114965)</cp:lastModifiedBy>
  <cp:revision>31</cp:revision>
  <dcterms:created xsi:type="dcterms:W3CDTF">2022-03-30T11:24:00Z</dcterms:created>
  <dcterms:modified xsi:type="dcterms:W3CDTF">2022-03-30T12:00:00Z</dcterms:modified>
</cp:coreProperties>
</file>