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BCEFDB" w14:textId="77777777" w:rsidR="00CC191F" w:rsidRDefault="00CC191F" w:rsidP="009D72FA">
      <w:pPr>
        <w:ind w:firstLine="0"/>
        <w:rPr>
          <w:b/>
          <w:bCs/>
        </w:rPr>
      </w:pPr>
    </w:p>
    <w:p w14:paraId="504A806C" w14:textId="77777777" w:rsidR="00CC191F" w:rsidRDefault="00CC191F" w:rsidP="009D72FA">
      <w:pPr>
        <w:ind w:firstLine="0"/>
        <w:jc w:val="center"/>
        <w:rPr>
          <w:b/>
          <w:bCs/>
        </w:rPr>
      </w:pPr>
    </w:p>
    <w:p w14:paraId="552D7D3C" w14:textId="77777777" w:rsidR="00CC191F" w:rsidRDefault="00CC191F" w:rsidP="009D72FA">
      <w:pPr>
        <w:ind w:firstLine="0"/>
        <w:jc w:val="center"/>
        <w:rPr>
          <w:b/>
          <w:bCs/>
        </w:rPr>
      </w:pPr>
    </w:p>
    <w:p w14:paraId="4D2A4402" w14:textId="77777777" w:rsidR="00CC191F" w:rsidRDefault="00CC191F" w:rsidP="009D72FA">
      <w:pPr>
        <w:ind w:firstLine="0"/>
        <w:jc w:val="center"/>
        <w:rPr>
          <w:b/>
          <w:bCs/>
        </w:rPr>
      </w:pPr>
    </w:p>
    <w:p w14:paraId="697FD911" w14:textId="77777777" w:rsidR="00CC191F" w:rsidRDefault="00CC191F" w:rsidP="009D72FA">
      <w:pPr>
        <w:ind w:firstLine="0"/>
        <w:jc w:val="center"/>
        <w:rPr>
          <w:b/>
          <w:bCs/>
        </w:rPr>
      </w:pPr>
    </w:p>
    <w:p w14:paraId="68B740EF" w14:textId="77777777" w:rsidR="00CC191F" w:rsidRDefault="00CC191F" w:rsidP="009D72FA">
      <w:pPr>
        <w:ind w:firstLine="0"/>
        <w:jc w:val="center"/>
        <w:rPr>
          <w:b/>
          <w:bCs/>
        </w:rPr>
      </w:pPr>
    </w:p>
    <w:p w14:paraId="5942EFE8" w14:textId="77777777" w:rsidR="00CC191F" w:rsidRDefault="00CC191F" w:rsidP="009D72FA">
      <w:pPr>
        <w:ind w:firstLine="0"/>
        <w:jc w:val="center"/>
        <w:rPr>
          <w:b/>
          <w:bCs/>
        </w:rPr>
      </w:pPr>
    </w:p>
    <w:p w14:paraId="77FA8460" w14:textId="77777777" w:rsidR="00CC191F" w:rsidRDefault="00CC191F" w:rsidP="009D72FA">
      <w:pPr>
        <w:ind w:firstLine="0"/>
        <w:jc w:val="center"/>
        <w:rPr>
          <w:b/>
          <w:bCs/>
        </w:rPr>
      </w:pPr>
    </w:p>
    <w:p w14:paraId="60B542B2" w14:textId="77777777" w:rsidR="00CC191F" w:rsidRDefault="00CC191F" w:rsidP="009D72FA">
      <w:pPr>
        <w:ind w:firstLine="0"/>
        <w:jc w:val="center"/>
        <w:rPr>
          <w:b/>
          <w:bCs/>
        </w:rPr>
      </w:pPr>
    </w:p>
    <w:p w14:paraId="24CC8F31" w14:textId="77777777" w:rsidR="00CC191F" w:rsidRDefault="00CC191F" w:rsidP="009D72FA">
      <w:pPr>
        <w:ind w:firstLine="0"/>
        <w:rPr>
          <w:b/>
          <w:bCs/>
        </w:rPr>
      </w:pPr>
    </w:p>
    <w:p w14:paraId="569E0D30" w14:textId="77777777" w:rsidR="00CC191F" w:rsidRDefault="00CC191F" w:rsidP="009D72FA">
      <w:pPr>
        <w:ind w:firstLine="0"/>
        <w:jc w:val="center"/>
        <w:rPr>
          <w:b/>
          <w:bCs/>
        </w:rPr>
      </w:pPr>
    </w:p>
    <w:p w14:paraId="17A261F9" w14:textId="5E008A07" w:rsidR="00DB48D8" w:rsidRDefault="00CC191F" w:rsidP="00770FE8">
      <w:pPr>
        <w:ind w:firstLine="0"/>
        <w:jc w:val="center"/>
        <w:rPr>
          <w:b/>
          <w:bCs/>
        </w:rPr>
      </w:pPr>
      <w:r w:rsidRPr="00CC191F">
        <w:rPr>
          <w:b/>
          <w:bCs/>
        </w:rPr>
        <w:t xml:space="preserve"> </w:t>
      </w:r>
      <w:r w:rsidR="00770FE8">
        <w:rPr>
          <w:b/>
          <w:bCs/>
        </w:rPr>
        <w:t xml:space="preserve"> </w:t>
      </w:r>
      <w:r w:rsidR="00DB48D8" w:rsidRPr="007328CC">
        <w:rPr>
          <w:b/>
          <w:bCs/>
        </w:rPr>
        <w:t xml:space="preserve">How </w:t>
      </w:r>
      <w:r w:rsidR="009116E3" w:rsidRPr="007328CC">
        <w:rPr>
          <w:b/>
          <w:bCs/>
        </w:rPr>
        <w:t>to</w:t>
      </w:r>
      <w:r w:rsidR="00DB48D8" w:rsidRPr="007328CC">
        <w:rPr>
          <w:b/>
          <w:bCs/>
        </w:rPr>
        <w:t xml:space="preserve"> Retain </w:t>
      </w:r>
      <w:r w:rsidR="009116E3" w:rsidRPr="007328CC">
        <w:rPr>
          <w:b/>
          <w:bCs/>
        </w:rPr>
        <w:t>and</w:t>
      </w:r>
      <w:r w:rsidR="00DB48D8" w:rsidRPr="007328CC">
        <w:rPr>
          <w:b/>
          <w:bCs/>
        </w:rPr>
        <w:t xml:space="preserve"> Engage Employees </w:t>
      </w:r>
      <w:r w:rsidR="009116E3" w:rsidRPr="007328CC">
        <w:rPr>
          <w:b/>
          <w:bCs/>
        </w:rPr>
        <w:t>throughout</w:t>
      </w:r>
      <w:r w:rsidR="00DB48D8" w:rsidRPr="007328CC">
        <w:rPr>
          <w:b/>
          <w:bCs/>
        </w:rPr>
        <w:t xml:space="preserve"> </w:t>
      </w:r>
      <w:r w:rsidR="009116E3" w:rsidRPr="007328CC">
        <w:rPr>
          <w:b/>
          <w:bCs/>
        </w:rPr>
        <w:t>the</w:t>
      </w:r>
      <w:r w:rsidR="00DB48D8" w:rsidRPr="007328CC">
        <w:rPr>
          <w:b/>
          <w:bCs/>
        </w:rPr>
        <w:t xml:space="preserve"> Employee Lifecycle</w:t>
      </w:r>
    </w:p>
    <w:p w14:paraId="2406E218" w14:textId="77777777" w:rsidR="00ED17AA" w:rsidRPr="00CC191F" w:rsidRDefault="00ED17AA" w:rsidP="009D72FA">
      <w:pPr>
        <w:ind w:firstLine="0"/>
        <w:jc w:val="center"/>
        <w:rPr>
          <w:b/>
          <w:bCs/>
        </w:rPr>
      </w:pPr>
    </w:p>
    <w:p w14:paraId="2C71D940" w14:textId="3D380451" w:rsidR="00CC191F" w:rsidRPr="006D52FD" w:rsidRDefault="00CC191F" w:rsidP="009D72FA">
      <w:pPr>
        <w:ind w:firstLine="0"/>
        <w:rPr>
          <w:sz w:val="22"/>
        </w:rPr>
      </w:pPr>
      <w:r>
        <w:t> </w:t>
      </w:r>
      <w:r w:rsidR="00741029" w:rsidRPr="006D52FD">
        <w:rPr>
          <w:sz w:val="22"/>
        </w:rPr>
        <w:t xml:space="preserve">Student name: Ana Maria </w:t>
      </w:r>
      <w:proofErr w:type="spellStart"/>
      <w:r w:rsidR="00741029" w:rsidRPr="006D52FD">
        <w:rPr>
          <w:sz w:val="22"/>
        </w:rPr>
        <w:t>Ndreka</w:t>
      </w:r>
      <w:proofErr w:type="spellEnd"/>
    </w:p>
    <w:p w14:paraId="3A4C6037" w14:textId="0460096A" w:rsidR="00741029" w:rsidRPr="006D52FD" w:rsidRDefault="00741029" w:rsidP="009D72FA">
      <w:pPr>
        <w:ind w:firstLine="0"/>
        <w:rPr>
          <w:sz w:val="22"/>
        </w:rPr>
      </w:pPr>
      <w:r w:rsidRPr="006D52FD">
        <w:rPr>
          <w:sz w:val="22"/>
        </w:rPr>
        <w:t xml:space="preserve">   </w:t>
      </w:r>
      <w:r w:rsidR="006D52FD">
        <w:rPr>
          <w:sz w:val="22"/>
        </w:rPr>
        <w:t xml:space="preserve"> </w:t>
      </w:r>
      <w:r w:rsidRPr="006D52FD">
        <w:rPr>
          <w:sz w:val="22"/>
        </w:rPr>
        <w:t>Student number: 2118393</w:t>
      </w:r>
    </w:p>
    <w:p w14:paraId="10AB1391" w14:textId="290A7769" w:rsidR="00741029" w:rsidRPr="006D52FD" w:rsidRDefault="00741029" w:rsidP="009D72FA">
      <w:pPr>
        <w:ind w:firstLine="0"/>
        <w:rPr>
          <w:sz w:val="22"/>
        </w:rPr>
      </w:pPr>
      <w:r w:rsidRPr="006D52FD">
        <w:rPr>
          <w:sz w:val="22"/>
        </w:rPr>
        <w:t xml:space="preserve">   </w:t>
      </w:r>
      <w:r w:rsidR="006D52FD">
        <w:rPr>
          <w:sz w:val="22"/>
        </w:rPr>
        <w:t xml:space="preserve"> </w:t>
      </w:r>
      <w:r w:rsidRPr="006D52FD">
        <w:rPr>
          <w:sz w:val="22"/>
        </w:rPr>
        <w:t>Module: Personnel resourcing and Development</w:t>
      </w:r>
    </w:p>
    <w:p w14:paraId="6ADB6F49" w14:textId="56BE5216" w:rsidR="00741029" w:rsidRDefault="00741029" w:rsidP="009D72FA">
      <w:pPr>
        <w:ind w:firstLine="0"/>
      </w:pPr>
      <w:r>
        <w:t xml:space="preserve">   </w:t>
      </w:r>
    </w:p>
    <w:p w14:paraId="26A846B1" w14:textId="77777777" w:rsidR="007328CC" w:rsidRDefault="00CC191F" w:rsidP="009D72FA">
      <w:pPr>
        <w:pStyle w:val="Heading1"/>
      </w:pPr>
      <w:r>
        <w:br w:type="page"/>
      </w:r>
    </w:p>
    <w:sdt>
      <w:sdtPr>
        <w:rPr>
          <w:b/>
          <w:bCs/>
        </w:rPr>
        <w:id w:val="-571048477"/>
        <w:docPartObj>
          <w:docPartGallery w:val="Table of Contents"/>
          <w:docPartUnique/>
        </w:docPartObj>
      </w:sdtPr>
      <w:sdtEndPr>
        <w:rPr>
          <w:noProof/>
        </w:rPr>
      </w:sdtEndPr>
      <w:sdtContent>
        <w:p w14:paraId="20ACB0FF" w14:textId="77777777" w:rsidR="007328CC" w:rsidRPr="007328CC" w:rsidRDefault="007328CC" w:rsidP="009D72FA">
          <w:pPr>
            <w:ind w:firstLine="0"/>
            <w:jc w:val="center"/>
            <w:rPr>
              <w:b/>
              <w:bCs/>
            </w:rPr>
          </w:pPr>
          <w:r w:rsidRPr="007328CC">
            <w:rPr>
              <w:b/>
              <w:bCs/>
            </w:rPr>
            <w:t>Table of Contents</w:t>
          </w:r>
        </w:p>
        <w:p w14:paraId="1C0EDF0F" w14:textId="77777777" w:rsidR="007328CC" w:rsidRDefault="007328CC" w:rsidP="009D72FA">
          <w:pPr>
            <w:pStyle w:val="TOC1"/>
            <w:tabs>
              <w:tab w:val="right" w:leader="dot" w:pos="9350"/>
            </w:tabs>
            <w:spacing w:after="0"/>
            <w:ind w:firstLine="0"/>
            <w:rPr>
              <w:rFonts w:asciiTheme="minorHAnsi" w:eastAsiaTheme="minorEastAsia" w:hAnsiTheme="minorHAnsi" w:cstheme="minorBidi"/>
              <w:noProof/>
              <w:color w:val="auto"/>
              <w:kern w:val="2"/>
              <w:sz w:val="22"/>
              <w:shd w:val="clear" w:color="auto" w:fill="auto"/>
              <w:lang w:val="en-US"/>
              <w14:ligatures w14:val="standardContextual"/>
            </w:rPr>
          </w:pPr>
          <w:r>
            <w:fldChar w:fldCharType="begin"/>
          </w:r>
          <w:r>
            <w:instrText xml:space="preserve"> TOC \o "1-3" \h \z \u </w:instrText>
          </w:r>
          <w:r>
            <w:fldChar w:fldCharType="separate"/>
          </w:r>
          <w:hyperlink w:anchor="_Toc134533495" w:history="1">
            <w:r w:rsidRPr="006E0A10">
              <w:rPr>
                <w:rStyle w:val="Hyperlink"/>
                <w:noProof/>
              </w:rPr>
              <w:t>Introduction</w:t>
            </w:r>
            <w:r>
              <w:rPr>
                <w:noProof/>
                <w:webHidden/>
              </w:rPr>
              <w:tab/>
            </w:r>
            <w:r>
              <w:rPr>
                <w:noProof/>
                <w:webHidden/>
              </w:rPr>
              <w:fldChar w:fldCharType="begin"/>
            </w:r>
            <w:r>
              <w:rPr>
                <w:noProof/>
                <w:webHidden/>
              </w:rPr>
              <w:instrText xml:space="preserve"> PAGEREF _Toc134533495 \h </w:instrText>
            </w:r>
            <w:r>
              <w:rPr>
                <w:noProof/>
                <w:webHidden/>
              </w:rPr>
            </w:r>
            <w:r>
              <w:rPr>
                <w:noProof/>
                <w:webHidden/>
              </w:rPr>
              <w:fldChar w:fldCharType="separate"/>
            </w:r>
            <w:r>
              <w:rPr>
                <w:noProof/>
                <w:webHidden/>
              </w:rPr>
              <w:t>3</w:t>
            </w:r>
            <w:r>
              <w:rPr>
                <w:noProof/>
                <w:webHidden/>
              </w:rPr>
              <w:fldChar w:fldCharType="end"/>
            </w:r>
          </w:hyperlink>
        </w:p>
        <w:p w14:paraId="019013AD" w14:textId="77777777" w:rsidR="007328CC" w:rsidRDefault="00000000" w:rsidP="009D72FA">
          <w:pPr>
            <w:pStyle w:val="TOC1"/>
            <w:tabs>
              <w:tab w:val="right" w:leader="dot" w:pos="9350"/>
            </w:tabs>
            <w:spacing w:after="0"/>
            <w:ind w:firstLine="0"/>
            <w:rPr>
              <w:rFonts w:asciiTheme="minorHAnsi" w:eastAsiaTheme="minorEastAsia" w:hAnsiTheme="minorHAnsi" w:cstheme="minorBidi"/>
              <w:noProof/>
              <w:color w:val="auto"/>
              <w:kern w:val="2"/>
              <w:sz w:val="22"/>
              <w:shd w:val="clear" w:color="auto" w:fill="auto"/>
              <w:lang w:val="en-US"/>
              <w14:ligatures w14:val="standardContextual"/>
            </w:rPr>
          </w:pPr>
          <w:hyperlink w:anchor="_Toc134533496" w:history="1">
            <w:r w:rsidR="007328CC" w:rsidRPr="006E0A10">
              <w:rPr>
                <w:rStyle w:val="Hyperlink"/>
                <w:noProof/>
              </w:rPr>
              <w:t>Discussion</w:t>
            </w:r>
            <w:r w:rsidR="007328CC">
              <w:rPr>
                <w:noProof/>
                <w:webHidden/>
              </w:rPr>
              <w:tab/>
            </w:r>
            <w:r w:rsidR="007328CC">
              <w:rPr>
                <w:noProof/>
                <w:webHidden/>
              </w:rPr>
              <w:fldChar w:fldCharType="begin"/>
            </w:r>
            <w:r w:rsidR="007328CC">
              <w:rPr>
                <w:noProof/>
                <w:webHidden/>
              </w:rPr>
              <w:instrText xml:space="preserve"> PAGEREF _Toc134533496 \h </w:instrText>
            </w:r>
            <w:r w:rsidR="007328CC">
              <w:rPr>
                <w:noProof/>
                <w:webHidden/>
              </w:rPr>
            </w:r>
            <w:r w:rsidR="007328CC">
              <w:rPr>
                <w:noProof/>
                <w:webHidden/>
              </w:rPr>
              <w:fldChar w:fldCharType="separate"/>
            </w:r>
            <w:r w:rsidR="007328CC">
              <w:rPr>
                <w:noProof/>
                <w:webHidden/>
              </w:rPr>
              <w:t>3</w:t>
            </w:r>
            <w:r w:rsidR="007328CC">
              <w:rPr>
                <w:noProof/>
                <w:webHidden/>
              </w:rPr>
              <w:fldChar w:fldCharType="end"/>
            </w:r>
          </w:hyperlink>
        </w:p>
        <w:p w14:paraId="0F4F836E" w14:textId="77777777" w:rsidR="007328CC" w:rsidRDefault="00000000" w:rsidP="009D72FA">
          <w:pPr>
            <w:pStyle w:val="TOC1"/>
            <w:tabs>
              <w:tab w:val="right" w:leader="dot" w:pos="9350"/>
            </w:tabs>
            <w:spacing w:after="0"/>
            <w:ind w:firstLine="0"/>
            <w:rPr>
              <w:rFonts w:asciiTheme="minorHAnsi" w:eastAsiaTheme="minorEastAsia" w:hAnsiTheme="minorHAnsi" w:cstheme="minorBidi"/>
              <w:noProof/>
              <w:color w:val="auto"/>
              <w:kern w:val="2"/>
              <w:sz w:val="22"/>
              <w:shd w:val="clear" w:color="auto" w:fill="auto"/>
              <w:lang w:val="en-US"/>
              <w14:ligatures w14:val="standardContextual"/>
            </w:rPr>
          </w:pPr>
          <w:hyperlink w:anchor="_Toc134533497" w:history="1">
            <w:r w:rsidR="007328CC" w:rsidRPr="006E0A10">
              <w:rPr>
                <w:rStyle w:val="Hyperlink"/>
                <w:noProof/>
              </w:rPr>
              <w:t>Conclusion</w:t>
            </w:r>
            <w:r w:rsidR="007328CC">
              <w:rPr>
                <w:noProof/>
                <w:webHidden/>
              </w:rPr>
              <w:tab/>
            </w:r>
            <w:r w:rsidR="007328CC">
              <w:rPr>
                <w:noProof/>
                <w:webHidden/>
              </w:rPr>
              <w:fldChar w:fldCharType="begin"/>
            </w:r>
            <w:r w:rsidR="007328CC">
              <w:rPr>
                <w:noProof/>
                <w:webHidden/>
              </w:rPr>
              <w:instrText xml:space="preserve"> PAGEREF _Toc134533497 \h </w:instrText>
            </w:r>
            <w:r w:rsidR="007328CC">
              <w:rPr>
                <w:noProof/>
                <w:webHidden/>
              </w:rPr>
            </w:r>
            <w:r w:rsidR="007328CC">
              <w:rPr>
                <w:noProof/>
                <w:webHidden/>
              </w:rPr>
              <w:fldChar w:fldCharType="separate"/>
            </w:r>
            <w:r w:rsidR="007328CC">
              <w:rPr>
                <w:noProof/>
                <w:webHidden/>
              </w:rPr>
              <w:t>8</w:t>
            </w:r>
            <w:r w:rsidR="007328CC">
              <w:rPr>
                <w:noProof/>
                <w:webHidden/>
              </w:rPr>
              <w:fldChar w:fldCharType="end"/>
            </w:r>
          </w:hyperlink>
        </w:p>
        <w:p w14:paraId="7871D38C" w14:textId="77777777" w:rsidR="007328CC" w:rsidRDefault="00000000" w:rsidP="009D72FA">
          <w:pPr>
            <w:pStyle w:val="TOC1"/>
            <w:tabs>
              <w:tab w:val="right" w:leader="dot" w:pos="9350"/>
            </w:tabs>
            <w:spacing w:after="0"/>
            <w:ind w:firstLine="0"/>
            <w:rPr>
              <w:rFonts w:asciiTheme="minorHAnsi" w:eastAsiaTheme="minorEastAsia" w:hAnsiTheme="minorHAnsi" w:cstheme="minorBidi"/>
              <w:noProof/>
              <w:color w:val="auto"/>
              <w:kern w:val="2"/>
              <w:sz w:val="22"/>
              <w:shd w:val="clear" w:color="auto" w:fill="auto"/>
              <w:lang w:val="en-US"/>
              <w14:ligatures w14:val="standardContextual"/>
            </w:rPr>
          </w:pPr>
          <w:hyperlink w:anchor="_Toc134533498" w:history="1">
            <w:r w:rsidR="007328CC" w:rsidRPr="006E0A10">
              <w:rPr>
                <w:rStyle w:val="Hyperlink"/>
                <w:noProof/>
              </w:rPr>
              <w:t>References</w:t>
            </w:r>
            <w:r w:rsidR="007328CC">
              <w:rPr>
                <w:noProof/>
                <w:webHidden/>
              </w:rPr>
              <w:tab/>
            </w:r>
            <w:r w:rsidR="007328CC">
              <w:rPr>
                <w:noProof/>
                <w:webHidden/>
              </w:rPr>
              <w:fldChar w:fldCharType="begin"/>
            </w:r>
            <w:r w:rsidR="007328CC">
              <w:rPr>
                <w:noProof/>
                <w:webHidden/>
              </w:rPr>
              <w:instrText xml:space="preserve"> PAGEREF _Toc134533498 \h </w:instrText>
            </w:r>
            <w:r w:rsidR="007328CC">
              <w:rPr>
                <w:noProof/>
                <w:webHidden/>
              </w:rPr>
            </w:r>
            <w:r w:rsidR="007328CC">
              <w:rPr>
                <w:noProof/>
                <w:webHidden/>
              </w:rPr>
              <w:fldChar w:fldCharType="separate"/>
            </w:r>
            <w:r w:rsidR="007328CC">
              <w:rPr>
                <w:noProof/>
                <w:webHidden/>
              </w:rPr>
              <w:t>9</w:t>
            </w:r>
            <w:r w:rsidR="007328CC">
              <w:rPr>
                <w:noProof/>
                <w:webHidden/>
              </w:rPr>
              <w:fldChar w:fldCharType="end"/>
            </w:r>
          </w:hyperlink>
        </w:p>
        <w:p w14:paraId="41CD9D3B" w14:textId="77777777" w:rsidR="007328CC" w:rsidRDefault="007328CC" w:rsidP="009D72FA">
          <w:pPr>
            <w:ind w:firstLine="0"/>
          </w:pPr>
          <w:r>
            <w:rPr>
              <w:b/>
              <w:bCs/>
              <w:noProof/>
            </w:rPr>
            <w:fldChar w:fldCharType="end"/>
          </w:r>
        </w:p>
      </w:sdtContent>
    </w:sdt>
    <w:p w14:paraId="211ADA10" w14:textId="53E3F6F7" w:rsidR="00DF1FF5" w:rsidRPr="007328CC" w:rsidRDefault="007328CC" w:rsidP="009D72FA">
      <w:pPr>
        <w:ind w:firstLine="0"/>
        <w:jc w:val="left"/>
        <w:rPr>
          <w:b/>
          <w:bCs/>
        </w:rPr>
      </w:pPr>
      <w:r>
        <w:rPr>
          <w:b/>
          <w:bCs/>
        </w:rPr>
        <w:br w:type="page"/>
      </w:r>
    </w:p>
    <w:p w14:paraId="29AD4FAC" w14:textId="77777777" w:rsidR="00AF4F0E" w:rsidRDefault="00AF4F0E" w:rsidP="009D72FA">
      <w:pPr>
        <w:pStyle w:val="Heading1"/>
      </w:pPr>
      <w:bookmarkStart w:id="0" w:name="_Toc134533495"/>
      <w:r>
        <w:lastRenderedPageBreak/>
        <w:t>Introduction</w:t>
      </w:r>
      <w:bookmarkEnd w:id="0"/>
      <w:r>
        <w:t xml:space="preserve"> </w:t>
      </w:r>
    </w:p>
    <w:p w14:paraId="78D642C3" w14:textId="5A3C0344" w:rsidR="009207DE" w:rsidRPr="00DB48D8" w:rsidRDefault="00DB48D8" w:rsidP="009D72FA">
      <w:pPr>
        <w:rPr>
          <w:color w:val="000000"/>
        </w:rPr>
      </w:pPr>
      <w:r>
        <w:t>The human resource department is the central part of organisations that help them to grow and provide them with resources as per their need</w:t>
      </w:r>
      <w:r>
        <w:rPr>
          <w:color w:val="000000"/>
        </w:rPr>
        <w:t>‌</w:t>
      </w:r>
      <w:r>
        <w:t xml:space="preserve"> (Human Resource Management Journal, 2023). </w:t>
      </w:r>
      <w:r w:rsidR="00373E77">
        <w:t xml:space="preserve">Resourcing can be defined as the attraction and hiring of people into the precise role </w:t>
      </w:r>
      <w:r w:rsidR="00E231F6">
        <w:t xml:space="preserve">at </w:t>
      </w:r>
      <w:r w:rsidR="00E422B0">
        <w:t>an</w:t>
      </w:r>
      <w:r w:rsidR="00E231F6">
        <w:t xml:space="preserve"> accurate </w:t>
      </w:r>
      <w:r w:rsidR="00A00F55">
        <w:t xml:space="preserve">time and budget. </w:t>
      </w:r>
      <w:r w:rsidR="003360DF">
        <w:t>Resourcing means the use of rel</w:t>
      </w:r>
      <w:r w:rsidR="00E422B0">
        <w:t>e</w:t>
      </w:r>
      <w:r w:rsidR="003360DF">
        <w:t xml:space="preserve">vant </w:t>
      </w:r>
      <w:r w:rsidR="00E422B0">
        <w:t>workers scheduling data and recognising the accurate sourcing methods and technologies to get access to the most talented workers</w:t>
      </w:r>
      <w:r w:rsidR="007328CC" w:rsidRPr="007328CC">
        <w:t xml:space="preserve"> (Armstrong and Taylor, 2020)</w:t>
      </w:r>
      <w:r w:rsidR="00E422B0">
        <w:t>. In contrast, development is essential for a company to discover employees' strengths and weaknesses and increase their skills and abilities through training sessions</w:t>
      </w:r>
      <w:r w:rsidR="007328CC" w:rsidRPr="007328CC">
        <w:t xml:space="preserve"> (Torrington et al., 2020)</w:t>
      </w:r>
      <w:r w:rsidR="00E422B0">
        <w:t xml:space="preserve">. This process makes the employees eligible to become the person they want to be. This essay aims to explain the role of human resource management in managing and developing the worker's talent. It will discuss the significance of growth and management of talent. This discussion also aims to explain the lifecycle of workers, such as attraction, hiring, training etc. Furthermore, how these processes can help the team and company to perform well will also be discussed in this essay. In addition, it will provide some examples of the business organisations that use these practices best. </w:t>
      </w:r>
    </w:p>
    <w:p w14:paraId="4ECC2568" w14:textId="77777777" w:rsidR="00517EB1" w:rsidRPr="00517EB1" w:rsidRDefault="00517EB1" w:rsidP="009D72FA"/>
    <w:p w14:paraId="08C3D649" w14:textId="77777777" w:rsidR="00E422B0" w:rsidRPr="00E422B0" w:rsidRDefault="00AF4F0E" w:rsidP="009D72FA">
      <w:pPr>
        <w:pStyle w:val="Heading1"/>
      </w:pPr>
      <w:bookmarkStart w:id="1" w:name="_Toc134533496"/>
      <w:r>
        <w:t>Discussion</w:t>
      </w:r>
      <w:bookmarkEnd w:id="1"/>
      <w:r>
        <w:t xml:space="preserve"> </w:t>
      </w:r>
    </w:p>
    <w:p w14:paraId="5C005747" w14:textId="224663C2" w:rsidR="008B2A94" w:rsidRDefault="008B2A94" w:rsidP="009D72FA">
      <w:r>
        <w:t xml:space="preserve">Human resource management is one of the main departments of </w:t>
      </w:r>
      <w:r w:rsidR="007328CC">
        <w:t xml:space="preserve">a </w:t>
      </w:r>
      <w:r>
        <w:t>business or</w:t>
      </w:r>
      <w:r w:rsidR="007328CC">
        <w:t>ganis</w:t>
      </w:r>
      <w:r>
        <w:t xml:space="preserve">ation </w:t>
      </w:r>
      <w:r w:rsidR="00DB48D8">
        <w:t>that</w:t>
      </w:r>
      <w:r>
        <w:t xml:space="preserve"> help </w:t>
      </w:r>
      <w:r w:rsidR="007328CC">
        <w:t>it</w:t>
      </w:r>
      <w:r>
        <w:t xml:space="preserve"> to grow and succeed. This department perform</w:t>
      </w:r>
      <w:r w:rsidR="007328CC">
        <w:t>s</w:t>
      </w:r>
      <w:r>
        <w:t xml:space="preserve"> various function</w:t>
      </w:r>
      <w:r w:rsidR="007328CC">
        <w:t>s</w:t>
      </w:r>
      <w:r>
        <w:t xml:space="preserve"> in a company and </w:t>
      </w:r>
      <w:r w:rsidR="007328CC">
        <w:t xml:space="preserve">is </w:t>
      </w:r>
      <w:r>
        <w:t xml:space="preserve">accountable </w:t>
      </w:r>
      <w:r w:rsidR="007328CC">
        <w:t>for</w:t>
      </w:r>
      <w:r>
        <w:t xml:space="preserve"> establishing and enhancing the name and reputation of </w:t>
      </w:r>
      <w:r w:rsidR="007328CC">
        <w:t xml:space="preserve">the </w:t>
      </w:r>
      <w:r>
        <w:t>company</w:t>
      </w:r>
      <w:r w:rsidR="007328CC" w:rsidRPr="007328CC">
        <w:t xml:space="preserve"> (Rana and Sharma, 2019)</w:t>
      </w:r>
      <w:r>
        <w:t xml:space="preserve">. Managing and developing talent is also one of the key responsibilities which are performed by human resources. The main </w:t>
      </w:r>
      <w:r w:rsidR="00E76513">
        <w:t>role</w:t>
      </w:r>
      <w:r>
        <w:t xml:space="preserve"> of this depar</w:t>
      </w:r>
      <w:r w:rsidR="007328CC">
        <w:t>t</w:t>
      </w:r>
      <w:r>
        <w:t xml:space="preserve">ment is to classify and hire those peoples who have the essential skills and expertise to encounter the desires of the company. Furthermore, </w:t>
      </w:r>
      <w:r w:rsidR="007328CC">
        <w:t xml:space="preserve">the </w:t>
      </w:r>
      <w:r>
        <w:t xml:space="preserve">human resource </w:t>
      </w:r>
      <w:r w:rsidR="007328CC">
        <w:t xml:space="preserve">department is </w:t>
      </w:r>
      <w:r>
        <w:t xml:space="preserve">also accountable for managing the </w:t>
      </w:r>
      <w:r w:rsidR="007328CC">
        <w:t>w</w:t>
      </w:r>
      <w:r>
        <w:t xml:space="preserve">hole life cycle </w:t>
      </w:r>
      <w:r w:rsidR="00466986">
        <w:t>of workers</w:t>
      </w:r>
      <w:r w:rsidR="007328CC" w:rsidRPr="007328CC">
        <w:t xml:space="preserve"> (Armstrong and Taylor, 2020)</w:t>
      </w:r>
      <w:r w:rsidR="00466986">
        <w:t xml:space="preserve">. </w:t>
      </w:r>
    </w:p>
    <w:p w14:paraId="142137CE" w14:textId="77777777" w:rsidR="00E422B0" w:rsidRPr="00E422B0" w:rsidRDefault="00466986" w:rsidP="009D72FA">
      <w:r>
        <w:t xml:space="preserve">Formation </w:t>
      </w:r>
      <w:r w:rsidR="00B06A0A">
        <w:t xml:space="preserve">and application of effective strategies to manage and develop talent in the company is the primary role of human resources. For this, </w:t>
      </w:r>
      <w:r w:rsidR="007328CC">
        <w:t xml:space="preserve">the </w:t>
      </w:r>
      <w:r w:rsidR="00B06A0A">
        <w:t>HR department classif</w:t>
      </w:r>
      <w:r w:rsidR="007328CC">
        <w:t>ies</w:t>
      </w:r>
      <w:r w:rsidR="00B06A0A">
        <w:t xml:space="preserve"> </w:t>
      </w:r>
      <w:r w:rsidR="007328CC">
        <w:t xml:space="preserve">the </w:t>
      </w:r>
      <w:r w:rsidR="00B06A0A">
        <w:t>main skills and abilities that are needed for the specific role. It also develops programs and support</w:t>
      </w:r>
      <w:r w:rsidR="007328CC">
        <w:t>s</w:t>
      </w:r>
      <w:r w:rsidR="00B06A0A">
        <w:t xml:space="preserve"> workers in enhancing their skills and abilities. This department </w:t>
      </w:r>
      <w:r w:rsidR="00B06A0A">
        <w:lastRenderedPageBreak/>
        <w:t>offer</w:t>
      </w:r>
      <w:r w:rsidR="007328CC">
        <w:t>s</w:t>
      </w:r>
      <w:r w:rsidR="00B06A0A">
        <w:t xml:space="preserve"> co</w:t>
      </w:r>
      <w:r w:rsidR="007328CC">
        <w:t>ntinuou</w:t>
      </w:r>
      <w:r w:rsidR="00B06A0A">
        <w:t xml:space="preserve">s training sessions to the worker through which they can remove their weaknesses and learn </w:t>
      </w:r>
      <w:r w:rsidR="007328CC">
        <w:t xml:space="preserve">the </w:t>
      </w:r>
      <w:r w:rsidR="00B06A0A">
        <w:t>skills and abilities which they need</w:t>
      </w:r>
      <w:r w:rsidR="007328CC" w:rsidRPr="007328CC">
        <w:t xml:space="preserve"> (</w:t>
      </w:r>
      <w:proofErr w:type="spellStart"/>
      <w:r w:rsidR="007328CC" w:rsidRPr="007328CC">
        <w:t>Kravariti</w:t>
      </w:r>
      <w:proofErr w:type="spellEnd"/>
      <w:r w:rsidR="007328CC" w:rsidRPr="007328CC">
        <w:t xml:space="preserve"> and Johnston, 2020)</w:t>
      </w:r>
      <w:r w:rsidR="00B06A0A">
        <w:t>. Creati</w:t>
      </w:r>
      <w:r w:rsidR="007328CC">
        <w:t>ng and maintaining an optimistic work environment is another main responsibility of human resources, which also helps them</w:t>
      </w:r>
      <w:r w:rsidR="00B06A0A">
        <w:t xml:space="preserve"> manage and develop talent in the firm. It should make sure that </w:t>
      </w:r>
      <w:r w:rsidR="00A13175" w:rsidRPr="00A13175">
        <w:t>with respect</w:t>
      </w:r>
      <w:r w:rsidR="00A13175">
        <w:t xml:space="preserve">, </w:t>
      </w:r>
      <w:r w:rsidR="00B06A0A">
        <w:t xml:space="preserve">workers are treated </w:t>
      </w:r>
      <w:r w:rsidR="00A13175">
        <w:t>fairly in the organisation. This department also work</w:t>
      </w:r>
      <w:r w:rsidR="007328CC">
        <w:t>s hard to provide satisfaction to the workers by acknowledging their efforts</w:t>
      </w:r>
      <w:r w:rsidR="00A13175">
        <w:t xml:space="preserve"> made for the company</w:t>
      </w:r>
      <w:r w:rsidR="007328CC" w:rsidRPr="007328CC">
        <w:t xml:space="preserve"> (Whysall et al., 2019)</w:t>
      </w:r>
      <w:r w:rsidR="00A13175">
        <w:t xml:space="preserve">. They also </w:t>
      </w:r>
      <w:r w:rsidR="007328CC">
        <w:t>incentivise hard workers for their efforts and keep them</w:t>
      </w:r>
      <w:r w:rsidR="00A13175">
        <w:t xml:space="preserve"> encouraged. In addition, human resource also offers a platform where workers can interact, communicate and improve their selves for </w:t>
      </w:r>
      <w:r w:rsidR="009A3435">
        <w:t>managing and developing talent. Moreover</w:t>
      </w:r>
      <w:r w:rsidR="00A13175">
        <w:t xml:space="preserve">, some people also have </w:t>
      </w:r>
      <w:r w:rsidR="007328CC">
        <w:t xml:space="preserve">the </w:t>
      </w:r>
      <w:r w:rsidR="00A13175">
        <w:t>stamina to perform leadership tasks</w:t>
      </w:r>
      <w:r w:rsidR="007328CC">
        <w:t>,</w:t>
      </w:r>
      <w:r w:rsidR="00A13175">
        <w:t xml:space="preserve"> and HR help</w:t>
      </w:r>
      <w:r w:rsidR="009A3435">
        <w:t>s</w:t>
      </w:r>
      <w:r w:rsidR="00A13175">
        <w:t xml:space="preserve"> those talented workers classify and develop them</w:t>
      </w:r>
      <w:r w:rsidR="007328CC" w:rsidRPr="007328CC">
        <w:t xml:space="preserve"> (Al Aina and Atan, 2020)</w:t>
      </w:r>
      <w:r w:rsidR="00A13175">
        <w:t>.</w:t>
      </w:r>
      <w:r w:rsidR="009A3435">
        <w:t xml:space="preserve"> </w:t>
      </w:r>
    </w:p>
    <w:p w14:paraId="59669AB9" w14:textId="77777777" w:rsidR="00E23973" w:rsidRDefault="008B2A94" w:rsidP="009D72FA">
      <w:r w:rsidRPr="008B2A94">
        <w:t>Talent management is the crucial policy of business organ</w:t>
      </w:r>
      <w:r w:rsidR="007328CC">
        <w:t>is</w:t>
      </w:r>
      <w:r w:rsidRPr="008B2A94">
        <w:t>ations that support</w:t>
      </w:r>
      <w:r w:rsidR="007328CC">
        <w:t>s</w:t>
      </w:r>
      <w:r w:rsidRPr="008B2A94">
        <w:t xml:space="preserve"> them in attracting, developing and retaining their top experienced and skilled workers. The main purpose of managing and developing talent in the organisation is to earn revenue and increase the reputation of the company.</w:t>
      </w:r>
      <w:r w:rsidR="00E23973">
        <w:t xml:space="preserve"> It is understood that people can learn and increase their skills</w:t>
      </w:r>
      <w:r w:rsidR="007328CC">
        <w:t>,</w:t>
      </w:r>
      <w:r w:rsidR="00E23973">
        <w:t xml:space="preserve"> but </w:t>
      </w:r>
      <w:r w:rsidR="007328CC">
        <w:t>increasing</w:t>
      </w:r>
      <w:r w:rsidR="00E23973">
        <w:t xml:space="preserve"> talent </w:t>
      </w:r>
      <w:r w:rsidR="007328CC">
        <w:t>through</w:t>
      </w:r>
      <w:r w:rsidR="00E23973">
        <w:t xml:space="preserve"> training is not possible</w:t>
      </w:r>
      <w:r w:rsidR="007328CC" w:rsidRPr="007328CC">
        <w:t xml:space="preserve"> (</w:t>
      </w:r>
      <w:proofErr w:type="spellStart"/>
      <w:r w:rsidR="007328CC" w:rsidRPr="007328CC">
        <w:t>Doloriert</w:t>
      </w:r>
      <w:proofErr w:type="spellEnd"/>
      <w:r w:rsidR="007328CC" w:rsidRPr="007328CC">
        <w:t xml:space="preserve"> et al., 2017)</w:t>
      </w:r>
      <w:r w:rsidR="00E23973">
        <w:t>. That is why talented workers are the backbone of the company</w:t>
      </w:r>
      <w:r w:rsidR="007328CC">
        <w:t>,</w:t>
      </w:r>
      <w:r w:rsidR="00E23973">
        <w:t xml:space="preserve"> and they play a vital role in </w:t>
      </w:r>
      <w:r w:rsidR="007328CC">
        <w:t xml:space="preserve">the </w:t>
      </w:r>
      <w:r w:rsidR="00E23973">
        <w:t>sustainability and growth of the company. Business orga</w:t>
      </w:r>
      <w:r w:rsidR="007328CC">
        <w:t>nis</w:t>
      </w:r>
      <w:r w:rsidR="00E23973">
        <w:t>ations can easily attract talented workers and retain existing ones by following talent management strategies. This can also increase the worker</w:t>
      </w:r>
      <w:r w:rsidR="007328CC">
        <w:t>'</w:t>
      </w:r>
      <w:r w:rsidR="00E23973">
        <w:t>s involvement and increase their effectiveness and output</w:t>
      </w:r>
      <w:r w:rsidR="007328CC" w:rsidRPr="007328CC">
        <w:t xml:space="preserve"> (Crane and Hartwell, 2019)</w:t>
      </w:r>
      <w:r w:rsidR="00E23973">
        <w:t xml:space="preserve">. </w:t>
      </w:r>
    </w:p>
    <w:p w14:paraId="504A9096" w14:textId="77777777" w:rsidR="007328CC" w:rsidRPr="00E422B0" w:rsidRDefault="00051FC4" w:rsidP="009D72FA">
      <w:r>
        <w:t>Talent management in the organisation is important as it support</w:t>
      </w:r>
      <w:r w:rsidR="007328CC">
        <w:t>s</w:t>
      </w:r>
      <w:r>
        <w:t xml:space="preserve"> </w:t>
      </w:r>
      <w:r w:rsidR="007328CC">
        <w:t>attracting talented workers</w:t>
      </w:r>
      <w:r w:rsidR="00246CFF">
        <w:t xml:space="preserve"> searching </w:t>
      </w:r>
      <w:r w:rsidR="007328CC">
        <w:t xml:space="preserve">for </w:t>
      </w:r>
      <w:r w:rsidR="00246CFF">
        <w:t xml:space="preserve">growth opportunities to enhance their professional skills. Investing in managing and developing talent can also increase the motivation and loyalty of workers to perform better. </w:t>
      </w:r>
      <w:r w:rsidR="00246CFF" w:rsidRPr="00246CFF">
        <w:t xml:space="preserve">Unexpected shifts can create a gap in the operations of </w:t>
      </w:r>
      <w:r w:rsidR="007328CC">
        <w:t xml:space="preserve">the </w:t>
      </w:r>
      <w:r w:rsidR="00246CFF" w:rsidRPr="00246CFF">
        <w:t>business, but this gap can be filled to run those functions smoothly by hiring talented workers</w:t>
      </w:r>
      <w:r w:rsidR="007328CC" w:rsidRPr="007328CC">
        <w:t xml:space="preserve"> (King and </w:t>
      </w:r>
      <w:proofErr w:type="spellStart"/>
      <w:r w:rsidR="007328CC" w:rsidRPr="007328CC">
        <w:t>Vaiman</w:t>
      </w:r>
      <w:proofErr w:type="spellEnd"/>
      <w:r w:rsidR="007328CC" w:rsidRPr="007328CC">
        <w:t>, 2019)</w:t>
      </w:r>
      <w:r w:rsidR="00246CFF" w:rsidRPr="00246CFF">
        <w:t>.</w:t>
      </w:r>
      <w:r w:rsidR="00246CFF">
        <w:t xml:space="preserve"> </w:t>
      </w:r>
      <w:r w:rsidR="00E6508E">
        <w:t xml:space="preserve">By managing and developing talent, </w:t>
      </w:r>
      <w:r w:rsidR="007328CC">
        <w:t xml:space="preserve">the </w:t>
      </w:r>
      <w:r w:rsidR="00E6508E">
        <w:t xml:space="preserve">company can increase worker engagement. This also helps companies to increase their excellence and efficiency. Organisations can also </w:t>
      </w:r>
      <w:r w:rsidR="007328CC">
        <w:t>ensure that workers increase their needed skills to operate their duties actively by</w:t>
      </w:r>
      <w:r w:rsidR="00E6508E">
        <w:t xml:space="preserve"> managing and developing talent</w:t>
      </w:r>
      <w:r w:rsidR="007328CC" w:rsidRPr="007328CC">
        <w:t xml:space="preserve"> (Whysall et al., 2019)</w:t>
      </w:r>
      <w:r w:rsidR="00E6508E">
        <w:t xml:space="preserve">. </w:t>
      </w:r>
    </w:p>
    <w:p w14:paraId="3AE09275" w14:textId="68EB5170" w:rsidR="00E539D6" w:rsidRPr="004B7DDE" w:rsidRDefault="00E539D6" w:rsidP="009D72FA">
      <w:pPr>
        <w:rPr>
          <w:shd w:val="clear" w:color="auto" w:fill="auto"/>
        </w:rPr>
      </w:pPr>
      <w:r>
        <w:rPr>
          <w:shd w:val="clear" w:color="auto" w:fill="auto"/>
        </w:rPr>
        <w:lastRenderedPageBreak/>
        <w:t xml:space="preserve">The employee lifecycle is a framework used to classify and show the numerous and most crucial levels </w:t>
      </w:r>
      <w:r w:rsidR="007328CC">
        <w:rPr>
          <w:shd w:val="clear" w:color="auto" w:fill="auto"/>
        </w:rPr>
        <w:t>a worker experiences as they are involved</w:t>
      </w:r>
      <w:r>
        <w:rPr>
          <w:shd w:val="clear" w:color="auto" w:fill="auto"/>
        </w:rPr>
        <w:t xml:space="preserve"> with the organisation. There are six definite levels of </w:t>
      </w:r>
      <w:r w:rsidR="007328CC">
        <w:rPr>
          <w:shd w:val="clear" w:color="auto" w:fill="auto"/>
        </w:rPr>
        <w:t xml:space="preserve">the </w:t>
      </w:r>
      <w:r>
        <w:rPr>
          <w:shd w:val="clear" w:color="auto" w:fill="auto"/>
        </w:rPr>
        <w:t>employee lifecycle which play a crucial role in attaining organisational goals. These levels are attraction</w:t>
      </w:r>
      <w:r w:rsidRPr="00E539D6">
        <w:rPr>
          <w:shd w:val="clear" w:color="auto" w:fill="auto"/>
        </w:rPr>
        <w:t>, recruitment, onboarding, develo</w:t>
      </w:r>
      <w:r>
        <w:rPr>
          <w:shd w:val="clear" w:color="auto" w:fill="auto"/>
        </w:rPr>
        <w:t>pment, retention and separation</w:t>
      </w:r>
      <w:r w:rsidR="007328CC" w:rsidRPr="007328CC">
        <w:rPr>
          <w:shd w:val="clear" w:color="auto" w:fill="auto"/>
        </w:rPr>
        <w:t xml:space="preserve"> (Cattermole, 2019)</w:t>
      </w:r>
      <w:r w:rsidR="004B7DDE">
        <w:rPr>
          <w:shd w:val="clear" w:color="auto" w:fill="auto"/>
        </w:rPr>
        <w:t>.</w:t>
      </w:r>
      <w:r w:rsidR="00DB48D8">
        <w:rPr>
          <w:shd w:val="clear" w:color="auto" w:fill="auto"/>
        </w:rPr>
        <w:t xml:space="preserve"> </w:t>
      </w:r>
      <w:r w:rsidR="007328CC">
        <w:t>Attraction can be defined as how a company interacts with potential candidates to attract suitable applicants for a job</w:t>
      </w:r>
      <w:r w:rsidR="007328CC" w:rsidRPr="007328CC">
        <w:t xml:space="preserve"> (</w:t>
      </w:r>
      <w:proofErr w:type="spellStart"/>
      <w:r w:rsidR="007328CC" w:rsidRPr="007328CC">
        <w:t>Doloriert</w:t>
      </w:r>
      <w:proofErr w:type="spellEnd"/>
      <w:r w:rsidR="007328CC" w:rsidRPr="007328CC">
        <w:t xml:space="preserve"> et al., 2017)</w:t>
      </w:r>
      <w:r w:rsidR="007328CC">
        <w:t>. This is the initial level of the employee lifecycle, where companies classify and attract talented applicants to apply for a job vacancy. Numerous activities can be performed at this level, for instance, generating a job vacancy, promoting it on numerous platforms, connecting with experts, and delivering the culture and values of the company. This level aims to create profit and appeal number of skilled employees</w:t>
      </w:r>
      <w:r w:rsidR="007328CC" w:rsidRPr="007328CC">
        <w:t xml:space="preserve"> (Hinzmann et al., 2019)</w:t>
      </w:r>
      <w:r w:rsidR="007328CC">
        <w:t xml:space="preserve">. </w:t>
      </w:r>
    </w:p>
    <w:p w14:paraId="545F740F" w14:textId="77777777" w:rsidR="00E539D6" w:rsidRDefault="007328CC" w:rsidP="009D72FA">
      <w:r>
        <w:t>The method of searching, finding, and recruiting employees for a certain job or vacancy is known as recruitment</w:t>
      </w:r>
      <w:r w:rsidRPr="007328CC">
        <w:t xml:space="preserve"> (Rana and Sharma, 2019)</w:t>
      </w:r>
      <w:r>
        <w:t>. In this stage, human resource management review all the applications and screening applicants. After this, only skilled and talented candidates will be selected for finalisation. Then selected applicants will be allowed to submit their resumes, and many other processes, such as interviews, will take place. Numerous kinds of questions related to the field and candidates' personal interests will ask to know the mindset and knowledge of the worker. This is the main process responsible for the success or collapse of the business organisation because it evaluates the quality of talent brought towards the company</w:t>
      </w:r>
      <w:r w:rsidRPr="007328CC">
        <w:t xml:space="preserve"> (Connery, 2022)</w:t>
      </w:r>
      <w:r>
        <w:t xml:space="preserve">. </w:t>
      </w:r>
    </w:p>
    <w:p w14:paraId="6CF45051" w14:textId="5F969464" w:rsidR="007328CC" w:rsidRDefault="007328CC" w:rsidP="009D72FA">
      <w:r>
        <w:t xml:space="preserve">The process by which newly hired workers are mixed into a company is </w:t>
      </w:r>
      <w:r w:rsidR="00DB48D8">
        <w:t>known as</w:t>
      </w:r>
      <w:r>
        <w:t xml:space="preserve"> onboarding</w:t>
      </w:r>
      <w:r w:rsidRPr="007328CC">
        <w:t xml:space="preserve"> (Al Aina and Atan, 2020)</w:t>
      </w:r>
      <w:r>
        <w:t>. This process contains numerous activities that enable new hires to complete their orientation and learn about the company's structure, mission, culture and values. At this level of the employee cycle, some training programs will also be offered to new hires, and the company will set some tasks and expectations for them. The purpose of this level is to deliver necessary information and tools to new employees who support them in performing their duties efficiently and feel satisfied</w:t>
      </w:r>
      <w:r w:rsidRPr="007328CC">
        <w:t xml:space="preserve"> (Heinänen, 2022)</w:t>
      </w:r>
      <w:r>
        <w:t xml:space="preserve">. </w:t>
      </w:r>
    </w:p>
    <w:p w14:paraId="73BA30B4" w14:textId="3F7CDB3A" w:rsidR="00E539D6" w:rsidRDefault="007328CC" w:rsidP="009D72FA">
      <w:r>
        <w:lastRenderedPageBreak/>
        <w:t xml:space="preserve">The process of teaching workers inside the organisation takes place </w:t>
      </w:r>
      <w:r w:rsidR="00DB48D8">
        <w:t>through</w:t>
      </w:r>
      <w:r>
        <w:t xml:space="preserve"> the HRM, which is known as training and development</w:t>
      </w:r>
      <w:r w:rsidRPr="007328CC">
        <w:t xml:space="preserve"> (Crane and Hartwell, 2019)</w:t>
      </w:r>
      <w:r>
        <w:t>. This process offers a chance for the workers to increase their skills and abilities. This level of the employee lifecycle includes numerous instructions, training, tools and activities that will support enhancing worker performance. In this phase, by focusing and concentrating, workers can learn a lot and can also make their selves able to perform their duties well in the future. The key objective of this level is to support the growth of workers to increase the output of the organisation</w:t>
      </w:r>
      <w:r w:rsidRPr="007328CC">
        <w:t xml:space="preserve"> (Cattermole, 2019)</w:t>
      </w:r>
      <w:r>
        <w:t xml:space="preserve">. </w:t>
      </w:r>
    </w:p>
    <w:p w14:paraId="48EB5E34" w14:textId="77777777" w:rsidR="00E539D6" w:rsidRDefault="007328CC" w:rsidP="009D72FA">
      <w:r>
        <w:t>Retention of workers is the key objective of business organisations to keep their companies competitive</w:t>
      </w:r>
      <w:r w:rsidRPr="007328CC">
        <w:t xml:space="preserve"> (Whysall et al., 2019)</w:t>
      </w:r>
      <w:r>
        <w:t>. Retention also helps companies sustain talented employees and reduce turnover. In this level of the employee cycle, organisations make efforts to keep their workers motivated and engaged in their job roles. A company can retain its workers through numerous ways, such as offering them competitive salaries, providing promotion or other growth opportunities, incentivising them and recognising their efforts and contributions and fostering a positive and comfortable work environment. This level aims to decrease turnover and retain talented workers</w:t>
      </w:r>
      <w:r w:rsidRPr="007328CC">
        <w:t xml:space="preserve"> (Hinzmann et al., 2019)</w:t>
      </w:r>
      <w:r>
        <w:t xml:space="preserve">. </w:t>
      </w:r>
    </w:p>
    <w:p w14:paraId="0889D1A0" w14:textId="77777777" w:rsidR="00E422B0" w:rsidRDefault="007328CC" w:rsidP="009D72FA">
      <w:r>
        <w:t>The condition when the job of workers with their company ends and workers leave the company is called separation</w:t>
      </w:r>
      <w:r w:rsidRPr="007328CC">
        <w:t xml:space="preserve"> (</w:t>
      </w:r>
      <w:proofErr w:type="spellStart"/>
      <w:r w:rsidRPr="007328CC">
        <w:t>Doloriert</w:t>
      </w:r>
      <w:proofErr w:type="spellEnd"/>
      <w:r w:rsidRPr="007328CC">
        <w:t xml:space="preserve"> et al., 2017)</w:t>
      </w:r>
      <w:r>
        <w:t>. There are so many reasons behind the separation of employees, such as resignation, dismissal, retirement etc. At this level, the relationship of the companies with their workers ends, and they move apart from each other. This is the last level of the employee lifecycle, and it aims to make sure that all processes are handled professionally and respectfully</w:t>
      </w:r>
      <w:r w:rsidRPr="007328CC">
        <w:t xml:space="preserve"> (Heinänen, 2022)</w:t>
      </w:r>
      <w:r>
        <w:t xml:space="preserve">. </w:t>
      </w:r>
    </w:p>
    <w:p w14:paraId="2A3BADB6" w14:textId="6514C52B" w:rsidR="007328CC" w:rsidRPr="00DB48D8" w:rsidRDefault="007328CC" w:rsidP="009D72FA">
      <w:pPr>
        <w:rPr>
          <w:color w:val="000000"/>
        </w:rPr>
      </w:pPr>
      <w:r>
        <w:t>Human resource management plays a crucial role in the company's success as they manage and develop talent and also hire skilled and talented people to increase the company's productivity. They carry out all the processes of the employee lifecycle very carefully to increase the company's market value</w:t>
      </w:r>
      <w:r w:rsidR="00DB48D8">
        <w:rPr>
          <w:color w:val="000000"/>
        </w:rPr>
        <w:t>‌</w:t>
      </w:r>
      <w:r w:rsidR="00DB48D8">
        <w:t xml:space="preserve"> (Human Resource Management Journal, 2023)</w:t>
      </w:r>
      <w:r>
        <w:t xml:space="preserve">. Engagement and retention are essential for the success of the company as this can increase organisational performance and productivity. The main focus of the employee lifecycle is to make a healthy work environment where workers can perform their tasks and participate in organisational success. It also offers opportunities for the </w:t>
      </w:r>
      <w:r>
        <w:lastRenderedPageBreak/>
        <w:t>workers to increase their abilities and knowledge and make their future bright and secure</w:t>
      </w:r>
      <w:r w:rsidRPr="007328CC">
        <w:t xml:space="preserve"> (Hinzmann et al., 2019)</w:t>
      </w:r>
      <w:r>
        <w:t xml:space="preserve">. </w:t>
      </w:r>
    </w:p>
    <w:p w14:paraId="4E83D6A3" w14:textId="0A4FADFC" w:rsidR="00581B19" w:rsidRPr="007328CC" w:rsidRDefault="007328CC" w:rsidP="009D72FA">
      <w:r>
        <w:t xml:space="preserve">The </w:t>
      </w:r>
      <w:r w:rsidR="00DA0E84">
        <w:t xml:space="preserve">employee lifecycle is considered as a significant </w:t>
      </w:r>
      <w:r>
        <w:t xml:space="preserve">example of </w:t>
      </w:r>
      <w:r w:rsidR="00DA0E84">
        <w:t xml:space="preserve">enhancing </w:t>
      </w:r>
      <w:r w:rsidR="00DB48D8">
        <w:t xml:space="preserve">organisational performance by </w:t>
      </w:r>
      <w:r>
        <w:t>managing talent</w:t>
      </w:r>
      <w:r w:rsidR="00DA0E84">
        <w:t xml:space="preserve"> and developing workers </w:t>
      </w:r>
      <w:r>
        <w:t xml:space="preserve">is that it improves </w:t>
      </w:r>
      <w:r w:rsidR="00DB48D8">
        <w:t>workers' productivity</w:t>
      </w:r>
      <w:r>
        <w:t>. Workers to which companies offer the opportunities to learn and develop are more motivated and dedicated to their work. This dedication and encouragement can help companies to increase their output</w:t>
      </w:r>
      <w:r w:rsidRPr="007328CC">
        <w:t xml:space="preserve"> (</w:t>
      </w:r>
      <w:proofErr w:type="spellStart"/>
      <w:r w:rsidRPr="007328CC">
        <w:t>Doloriert</w:t>
      </w:r>
      <w:proofErr w:type="spellEnd"/>
      <w:r w:rsidRPr="007328CC">
        <w:t xml:space="preserve"> et al., 2017)</w:t>
      </w:r>
      <w:r>
        <w:t>. Another example of increasing organisational performance through the employee lifecycle is that it can support reducing employee turnover and help organisations to retain their workers effectively. This ultimately saves the cost and time of the company in hiring and training new workers. Furthermore, increased innovation, improved customer satisfaction, as well as increased company profitability are examples of employing worker lifecycle effectively</w:t>
      </w:r>
      <w:r w:rsidRPr="007328CC">
        <w:t xml:space="preserve"> (Armstrong and Taylor, 2020)</w:t>
      </w:r>
      <w:r>
        <w:t xml:space="preserve">. </w:t>
      </w:r>
    </w:p>
    <w:p w14:paraId="32CE1BE8" w14:textId="77777777" w:rsidR="007328CC" w:rsidRDefault="007328CC" w:rsidP="009D72FA">
      <w:r>
        <w:t>Retaining and engaging workers is essential in today's modest world, as there are so many organisations striving to attract talented workers. For instance, numerous hotels in the UK are working in the hospitality sector, trying hard to make their hotel topmost in the country or internationally</w:t>
      </w:r>
      <w:r w:rsidRPr="007328CC">
        <w:t xml:space="preserve"> (Torrington et al., 2020)</w:t>
      </w:r>
      <w:r>
        <w:t>. For this, they use best recruitment practices and manage talent by retaining and employing talented workers. Hilton Hotel and Corinthia London are two best examples which are utilising employee lifecycle in a good manner to make their company successful</w:t>
      </w:r>
      <w:r w:rsidRPr="007328CC">
        <w:t xml:space="preserve"> (Crane and Hartwell, 2019)</w:t>
      </w:r>
      <w:r>
        <w:t>.</w:t>
      </w:r>
    </w:p>
    <w:p w14:paraId="28117451" w14:textId="77777777" w:rsidR="007328CC" w:rsidRDefault="007328CC" w:rsidP="009D72FA">
      <w:r>
        <w:t>Hilton Hotel and Corinthia London invest in the training and development of their workers. For this purpose, they provide training and learning opportunities to employees by organising training sessions where they can enhance their skills and abilities. Hilton Hotel also trains their workers in effective customer service and makes them able to satisfy customers by offering them proper attention</w:t>
      </w:r>
      <w:r w:rsidRPr="007328CC">
        <w:t xml:space="preserve"> (Raza and Khan, 2022)</w:t>
      </w:r>
      <w:r>
        <w:t>. Technology integration is also necessary in this digital world, and companies must train their workers to use technologies accurately. Many companies are removing traditional work methods and implementing technological tools in their company to boost their speed. For example, Corinthia London trains their workers to use technological tools, allowing them to grow more rapidly</w:t>
      </w:r>
      <w:r w:rsidRPr="007328CC">
        <w:t xml:space="preserve"> (Martinovic and </w:t>
      </w:r>
      <w:proofErr w:type="spellStart"/>
      <w:r w:rsidRPr="007328CC">
        <w:t>Mišic</w:t>
      </w:r>
      <w:proofErr w:type="spellEnd"/>
      <w:r w:rsidRPr="007328CC">
        <w:t>, 2022)</w:t>
      </w:r>
      <w:r>
        <w:t xml:space="preserve">. </w:t>
      </w:r>
    </w:p>
    <w:p w14:paraId="40B7C827" w14:textId="77777777" w:rsidR="00CF5908" w:rsidRPr="007328CC" w:rsidRDefault="00CF5908" w:rsidP="009D72FA"/>
    <w:p w14:paraId="40A80385" w14:textId="77777777" w:rsidR="00AF4F0E" w:rsidRDefault="00AF4F0E" w:rsidP="009D72FA">
      <w:pPr>
        <w:pStyle w:val="Heading1"/>
      </w:pPr>
      <w:bookmarkStart w:id="2" w:name="_Toc134533497"/>
      <w:r>
        <w:lastRenderedPageBreak/>
        <w:t>Conclusion</w:t>
      </w:r>
      <w:bookmarkEnd w:id="2"/>
      <w:r>
        <w:t xml:space="preserve"> </w:t>
      </w:r>
    </w:p>
    <w:p w14:paraId="089BD2B9" w14:textId="27F4DCD6" w:rsidR="007328CC" w:rsidRDefault="007328CC" w:rsidP="009D72FA">
      <w:r>
        <w:t xml:space="preserve">From this essay, it can be easily concluded that effectively managing talent, providing growth opportunities and creating a comfortable work environment for the workers throughout their lifecycle can help business organisations to </w:t>
      </w:r>
      <w:r w:rsidRPr="007328CC">
        <w:t>retain and engage employees</w:t>
      </w:r>
      <w:r>
        <w:t xml:space="preserve">. It is also concluded that human resources play a vital role in managing and developing talent in the workplace. By hiring and training workers effectively, the HR department can make sure that the company contains the best suitable people to attain organisation goals. Talent management is necessary for success, and by investing in it, the company can enhance worker involvement and motivate them to be innovative and effective. Furthermore, </w:t>
      </w:r>
      <w:r w:rsidR="00756BE2">
        <w:t>it</w:t>
      </w:r>
      <w:r>
        <w:t xml:space="preserve"> has been evaluated that the employee lifecycle is </w:t>
      </w:r>
      <w:r w:rsidR="00756BE2">
        <w:t>a nonstop</w:t>
      </w:r>
      <w:r>
        <w:t xml:space="preserve"> process which starts from attracting workers towards the company and, after going through numerous levels, ends at the separation where the employee ends their job. It is also evaluated from the discussion that Hilton Hotel and Corinthia London are the best examples of those hotels that retain their employees to increase their organisational performance. </w:t>
      </w:r>
    </w:p>
    <w:p w14:paraId="5CEFA8AB" w14:textId="77777777" w:rsidR="00581B19" w:rsidRDefault="00581B19" w:rsidP="009D72FA">
      <w:pPr>
        <w:ind w:firstLine="0"/>
        <w:jc w:val="left"/>
        <w:rPr>
          <w:rFonts w:eastAsiaTheme="majorEastAsia" w:cstheme="majorBidi"/>
          <w:b/>
          <w:iCs/>
          <w:color w:val="000000" w:themeColor="text1"/>
          <w:szCs w:val="32"/>
        </w:rPr>
      </w:pPr>
      <w:r>
        <w:br w:type="page"/>
      </w:r>
    </w:p>
    <w:p w14:paraId="7126A16D" w14:textId="77777777" w:rsidR="007328CC" w:rsidRDefault="00AF4F0E" w:rsidP="009D72FA">
      <w:pPr>
        <w:pStyle w:val="Heading1"/>
      </w:pPr>
      <w:bookmarkStart w:id="3" w:name="_Toc134533498"/>
      <w:r>
        <w:lastRenderedPageBreak/>
        <w:t>References</w:t>
      </w:r>
      <w:bookmarkEnd w:id="3"/>
      <w:r>
        <w:t xml:space="preserve"> </w:t>
      </w:r>
    </w:p>
    <w:p w14:paraId="70B62436" w14:textId="77777777" w:rsidR="00DB48D8" w:rsidRPr="007328CC" w:rsidRDefault="00DB48D8" w:rsidP="009D72FA">
      <w:pPr>
        <w:pStyle w:val="NoSpacing"/>
      </w:pPr>
      <w:r w:rsidRPr="007328CC">
        <w:t>Al Aina, R. and Atan, T., 2020. The impact of implementing talent management practices on sustainable organisational performance. Sustainability, 12(20), p.8372.</w:t>
      </w:r>
    </w:p>
    <w:p w14:paraId="1698212F" w14:textId="77777777" w:rsidR="00DB48D8" w:rsidRPr="007328CC" w:rsidRDefault="00DB48D8" w:rsidP="009D72FA">
      <w:pPr>
        <w:pStyle w:val="NoSpacing"/>
      </w:pPr>
      <w:r w:rsidRPr="007328CC">
        <w:t xml:space="preserve">Armstrong, M. and Taylor, S. (2020) Armstrong's handbook of human resource management practice. 15th edition. London, United </w:t>
      </w:r>
      <w:proofErr w:type="gramStart"/>
      <w:r w:rsidRPr="007328CC">
        <w:t>Kingdom ;</w:t>
      </w:r>
      <w:proofErr w:type="gramEnd"/>
      <w:r w:rsidRPr="007328CC">
        <w:t xml:space="preserve">: </w:t>
      </w:r>
      <w:proofErr w:type="spellStart"/>
      <w:r w:rsidRPr="007328CC">
        <w:t>KoganPage</w:t>
      </w:r>
      <w:proofErr w:type="spellEnd"/>
      <w:r w:rsidRPr="007328CC">
        <w:t>.</w:t>
      </w:r>
    </w:p>
    <w:p w14:paraId="653DBB66" w14:textId="77777777" w:rsidR="00DB48D8" w:rsidRPr="007328CC" w:rsidRDefault="00DB48D8" w:rsidP="009D72FA">
      <w:pPr>
        <w:pStyle w:val="NoSpacing"/>
      </w:pPr>
      <w:r w:rsidRPr="007328CC">
        <w:t>Cattermole, G., 2019. Developing the employee lifecycle to keep top talent. Strategic HR review, 18(6), pp.258-262.</w:t>
      </w:r>
    </w:p>
    <w:p w14:paraId="0C4B2228" w14:textId="77777777" w:rsidR="00DB48D8" w:rsidRPr="007328CC" w:rsidRDefault="00DB48D8" w:rsidP="009D72FA">
      <w:pPr>
        <w:pStyle w:val="NoSpacing"/>
      </w:pPr>
      <w:r w:rsidRPr="007328CC">
        <w:t>Connery, E., 2022. PEOPLE ANALYTICS enhances the employee lifecycle. HR Future, 2022(6), pp.28-30.</w:t>
      </w:r>
    </w:p>
    <w:p w14:paraId="396A13CD" w14:textId="77777777" w:rsidR="00DB48D8" w:rsidRPr="007328CC" w:rsidRDefault="00DB48D8" w:rsidP="009D72FA">
      <w:pPr>
        <w:pStyle w:val="NoSpacing"/>
      </w:pPr>
      <w:r w:rsidRPr="007328CC">
        <w:t>Crane, B. and Hartwell, C.J., 2019. Global talent management: A life cycle view of the interaction between human and social capital. Journal of World Business, 54(2), pp.82-92.</w:t>
      </w:r>
    </w:p>
    <w:p w14:paraId="35866CF3" w14:textId="77777777" w:rsidR="00DB48D8" w:rsidRPr="007328CC" w:rsidRDefault="00DB48D8" w:rsidP="009D72FA">
      <w:pPr>
        <w:pStyle w:val="NoSpacing"/>
      </w:pPr>
      <w:proofErr w:type="spellStart"/>
      <w:r>
        <w:rPr>
          <w:shd w:val="clear" w:color="auto" w:fill="FFFFFF"/>
        </w:rPr>
        <w:t>Doloriert</w:t>
      </w:r>
      <w:proofErr w:type="spellEnd"/>
      <w:r>
        <w:rPr>
          <w:shd w:val="clear" w:color="auto" w:fill="FFFFFF"/>
        </w:rPr>
        <w:t>, C., Boulton, W. and Sambrook, SA, 2017. </w:t>
      </w:r>
      <w:r>
        <w:rPr>
          <w:i/>
          <w:iCs/>
          <w:shd w:val="clear" w:color="auto" w:fill="FFFFFF"/>
        </w:rPr>
        <w:t>Facilitating collective and social learning</w:t>
      </w:r>
      <w:r>
        <w:rPr>
          <w:shd w:val="clear" w:color="auto" w:fill="FFFFFF"/>
        </w:rPr>
        <w:t>. Kogan Page Publishers.</w:t>
      </w:r>
    </w:p>
    <w:p w14:paraId="010E7914" w14:textId="77777777" w:rsidR="00DB48D8" w:rsidRPr="007328CC" w:rsidRDefault="00DB48D8" w:rsidP="009D72FA">
      <w:pPr>
        <w:pStyle w:val="NoSpacing"/>
      </w:pPr>
      <w:r w:rsidRPr="007328CC">
        <w:t>Heinänen, A., 2022. Employee value proposition in the phases of employee life cycle: Sandvik Attachment Tools Division.</w:t>
      </w:r>
    </w:p>
    <w:p w14:paraId="23479CBB" w14:textId="77777777" w:rsidR="00DB48D8" w:rsidRPr="007328CC" w:rsidRDefault="00DB48D8" w:rsidP="009D72FA">
      <w:pPr>
        <w:pStyle w:val="NoSpacing"/>
      </w:pPr>
      <w:proofErr w:type="spellStart"/>
      <w:r w:rsidRPr="007328CC">
        <w:t>Hinzmann</w:t>
      </w:r>
      <w:proofErr w:type="spellEnd"/>
      <w:r w:rsidRPr="007328CC">
        <w:t xml:space="preserve">, R.A., </w:t>
      </w:r>
      <w:proofErr w:type="spellStart"/>
      <w:r w:rsidRPr="007328CC">
        <w:t>Rašticová</w:t>
      </w:r>
      <w:proofErr w:type="spellEnd"/>
      <w:r w:rsidRPr="007328CC">
        <w:t xml:space="preserve">, M. and </w:t>
      </w:r>
      <w:proofErr w:type="spellStart"/>
      <w:r w:rsidRPr="007328CC">
        <w:t>Šácha</w:t>
      </w:r>
      <w:proofErr w:type="spellEnd"/>
      <w:r w:rsidRPr="007328CC">
        <w:t xml:space="preserve">, J., 2019. Factors of employee engagement at the workplace. Do years of service </w:t>
      </w:r>
      <w:proofErr w:type="gramStart"/>
      <w:r w:rsidRPr="007328CC">
        <w:t>count?.</w:t>
      </w:r>
      <w:proofErr w:type="gramEnd"/>
      <w:r w:rsidRPr="007328CC">
        <w:t xml:space="preserve"> Acta Universitatis </w:t>
      </w:r>
      <w:proofErr w:type="spellStart"/>
      <w:r w:rsidRPr="007328CC">
        <w:t>Agriculturae</w:t>
      </w:r>
      <w:proofErr w:type="spellEnd"/>
      <w:r w:rsidRPr="007328CC">
        <w:t xml:space="preserve"> et </w:t>
      </w:r>
      <w:proofErr w:type="spellStart"/>
      <w:r w:rsidRPr="007328CC">
        <w:t>SilviculturaeMendelianaeBrunensis</w:t>
      </w:r>
      <w:proofErr w:type="spellEnd"/>
      <w:r w:rsidRPr="007328CC">
        <w:t>.</w:t>
      </w:r>
    </w:p>
    <w:p w14:paraId="0D5468B6" w14:textId="77777777" w:rsidR="00DB48D8" w:rsidRPr="00DB48D8" w:rsidRDefault="00DB48D8" w:rsidP="009D72FA">
      <w:pPr>
        <w:pStyle w:val="NoSpacing"/>
        <w:rPr>
          <w:rFonts w:ascii="Times New Roman" w:hAnsi="Times New Roman" w:cs="Times New Roman"/>
          <w:lang w:val="en-US"/>
        </w:rPr>
      </w:pPr>
      <w:r>
        <w:t xml:space="preserve">Human Resource Management Journal. (2023). </w:t>
      </w:r>
      <w:proofErr w:type="spellStart"/>
      <w:proofErr w:type="gramStart"/>
      <w:r>
        <w:t>doi:https</w:t>
      </w:r>
      <w:proofErr w:type="spellEnd"/>
      <w:r>
        <w:t>://doi.org/10.1111/(</w:t>
      </w:r>
      <w:proofErr w:type="spellStart"/>
      <w:r>
        <w:t>issn</w:t>
      </w:r>
      <w:proofErr w:type="spellEnd"/>
      <w:r>
        <w:t>)1748-8583</w:t>
      </w:r>
      <w:proofErr w:type="gramEnd"/>
      <w:r>
        <w:t>.</w:t>
      </w:r>
    </w:p>
    <w:p w14:paraId="7A41C4A0" w14:textId="77777777" w:rsidR="00DB48D8" w:rsidRPr="007328CC" w:rsidRDefault="00DB48D8" w:rsidP="009D72FA">
      <w:pPr>
        <w:pStyle w:val="NoSpacing"/>
      </w:pPr>
      <w:r w:rsidRPr="007328CC">
        <w:t xml:space="preserve">King, K.A. and </w:t>
      </w:r>
      <w:proofErr w:type="spellStart"/>
      <w:r w:rsidRPr="007328CC">
        <w:t>Vaiman</w:t>
      </w:r>
      <w:proofErr w:type="spellEnd"/>
      <w:r w:rsidRPr="007328CC">
        <w:t>, V., 2019. Enabling effective talent management through a macro-contingent approach: A framework for research and practice. BRQ Business Research Quarterly, 22(3), pp.194-206.</w:t>
      </w:r>
    </w:p>
    <w:p w14:paraId="482120A7" w14:textId="77777777" w:rsidR="00DB48D8" w:rsidRPr="007328CC" w:rsidRDefault="00DB48D8" w:rsidP="009D72FA">
      <w:pPr>
        <w:pStyle w:val="NoSpacing"/>
      </w:pPr>
      <w:proofErr w:type="spellStart"/>
      <w:r w:rsidRPr="007328CC">
        <w:t>Kravariti</w:t>
      </w:r>
      <w:proofErr w:type="spellEnd"/>
      <w:r w:rsidRPr="007328CC">
        <w:t>, F. and Johnston, K., 2020. Talent management: a critical literature review and research agenda for public sector human resource management. Public Management Review, 22(1), pp.75-95.</w:t>
      </w:r>
    </w:p>
    <w:p w14:paraId="39EE85E7" w14:textId="77777777" w:rsidR="00DB48D8" w:rsidRPr="007328CC" w:rsidRDefault="00DB48D8" w:rsidP="009D72FA">
      <w:pPr>
        <w:pStyle w:val="NoSpacing"/>
      </w:pPr>
      <w:r w:rsidRPr="007328CC">
        <w:t xml:space="preserve">Martinović, A.B. and Mišić, T., 2022, October. Wellness in Serbian hotels during the Covid-19 pandemics. In Tourism International Scientific Conference </w:t>
      </w:r>
      <w:proofErr w:type="spellStart"/>
      <w:r w:rsidRPr="007328CC">
        <w:t>Vrnjačka</w:t>
      </w:r>
      <w:proofErr w:type="spellEnd"/>
      <w:r w:rsidRPr="007328CC">
        <w:t xml:space="preserve"> Banja-TISC (Vol. 7, No. 1, pp. 46-62).</w:t>
      </w:r>
    </w:p>
    <w:p w14:paraId="0E93C397" w14:textId="77777777" w:rsidR="00DB48D8" w:rsidRPr="007328CC" w:rsidRDefault="00DB48D8" w:rsidP="009D72FA">
      <w:pPr>
        <w:pStyle w:val="NoSpacing"/>
      </w:pPr>
      <w:r w:rsidRPr="007328CC">
        <w:lastRenderedPageBreak/>
        <w:t>Rana, G. and Sharma, R., 2019. Emerging human resource management practices in Industry 4.0. Strategic HR Review.</w:t>
      </w:r>
    </w:p>
    <w:p w14:paraId="55C33512" w14:textId="77777777" w:rsidR="00DB48D8" w:rsidRPr="007328CC" w:rsidRDefault="00DB48D8" w:rsidP="009D72FA">
      <w:pPr>
        <w:pStyle w:val="NoSpacing"/>
      </w:pPr>
      <w:r w:rsidRPr="007328CC">
        <w:t>Raza, S.A. and Khan, K.A., 2022. Impact of green human resource practices on hotel environmental performance: the moderating effect of environmental knowledge and individual green values. International Journal of Contemporary Hospitality Management.</w:t>
      </w:r>
    </w:p>
    <w:p w14:paraId="3CD7DCBD" w14:textId="77777777" w:rsidR="00DB48D8" w:rsidRDefault="00DB48D8" w:rsidP="009D72FA">
      <w:pPr>
        <w:pStyle w:val="NoSpacing"/>
      </w:pPr>
      <w:r w:rsidRPr="007328CC">
        <w:t xml:space="preserve">Torrington, D, Hall, L, Atkinson, C, &amp; Taylor, S 2020, Human Resource Management PDF </w:t>
      </w:r>
      <w:proofErr w:type="spellStart"/>
      <w:r w:rsidRPr="007328CC">
        <w:t>EBook</w:t>
      </w:r>
      <w:proofErr w:type="spellEnd"/>
      <w:r w:rsidRPr="007328CC">
        <w:t xml:space="preserve">, Pearson Education, Limited, Harlow. Available from: ProQuest </w:t>
      </w:r>
      <w:proofErr w:type="spellStart"/>
      <w:r w:rsidRPr="007328CC">
        <w:t>Ebook</w:t>
      </w:r>
      <w:proofErr w:type="spellEnd"/>
      <w:r w:rsidRPr="007328CC">
        <w:t xml:space="preserve"> Central.</w:t>
      </w:r>
    </w:p>
    <w:p w14:paraId="403C1966" w14:textId="77777777" w:rsidR="00DB48D8" w:rsidRPr="007328CC" w:rsidRDefault="00DB48D8" w:rsidP="009D72FA">
      <w:pPr>
        <w:pStyle w:val="NoSpacing"/>
      </w:pPr>
      <w:r w:rsidRPr="007328CC">
        <w:t xml:space="preserve">Whysall, Z., </w:t>
      </w:r>
      <w:proofErr w:type="spellStart"/>
      <w:r w:rsidRPr="007328CC">
        <w:t>Owtram</w:t>
      </w:r>
      <w:proofErr w:type="spellEnd"/>
      <w:r w:rsidRPr="007328CC">
        <w:t xml:space="preserve">, M. and </w:t>
      </w:r>
      <w:proofErr w:type="spellStart"/>
      <w:r w:rsidRPr="007328CC">
        <w:t>Brittain</w:t>
      </w:r>
      <w:proofErr w:type="spellEnd"/>
      <w:r w:rsidRPr="007328CC">
        <w:t>, S., 2019. The new talent management challenges of Industry 4.0. Journal of management development.</w:t>
      </w:r>
    </w:p>
    <w:sectPr w:rsidR="00DB48D8" w:rsidRPr="007328CC" w:rsidSect="008271B0">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706A0" w14:textId="77777777" w:rsidR="00914D2F" w:rsidRDefault="00914D2F" w:rsidP="008271B0">
      <w:pPr>
        <w:spacing w:line="240" w:lineRule="auto"/>
      </w:pPr>
      <w:r>
        <w:separator/>
      </w:r>
    </w:p>
  </w:endnote>
  <w:endnote w:type="continuationSeparator" w:id="0">
    <w:p w14:paraId="70F9BA29" w14:textId="77777777" w:rsidR="00914D2F" w:rsidRDefault="00914D2F" w:rsidP="008271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3C7D5E" w14:textId="77777777" w:rsidR="00914D2F" w:rsidRDefault="00914D2F" w:rsidP="008271B0">
      <w:pPr>
        <w:spacing w:line="240" w:lineRule="auto"/>
      </w:pPr>
      <w:r>
        <w:separator/>
      </w:r>
    </w:p>
  </w:footnote>
  <w:footnote w:type="continuationSeparator" w:id="0">
    <w:p w14:paraId="4E92EFB4" w14:textId="77777777" w:rsidR="00914D2F" w:rsidRDefault="00914D2F" w:rsidP="008271B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4596011"/>
      <w:docPartObj>
        <w:docPartGallery w:val="Page Numbers (Top of Page)"/>
        <w:docPartUnique/>
      </w:docPartObj>
    </w:sdtPr>
    <w:sdtEndPr>
      <w:rPr>
        <w:noProof/>
      </w:rPr>
    </w:sdtEndPr>
    <w:sdtContent>
      <w:p w14:paraId="64ADAF29" w14:textId="1B00CDB2" w:rsidR="008271B0" w:rsidRDefault="008271B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246ED4F" w14:textId="77777777" w:rsidR="008271B0" w:rsidRDefault="008271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8185C"/>
    <w:multiLevelType w:val="multilevel"/>
    <w:tmpl w:val="8D044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5F972E3"/>
    <w:multiLevelType w:val="multilevel"/>
    <w:tmpl w:val="603C7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A736200"/>
    <w:multiLevelType w:val="multilevel"/>
    <w:tmpl w:val="CE0C4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44756F8"/>
    <w:multiLevelType w:val="multilevel"/>
    <w:tmpl w:val="45AC3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F8D39A4"/>
    <w:multiLevelType w:val="multilevel"/>
    <w:tmpl w:val="F208D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1856870">
    <w:abstractNumId w:val="4"/>
  </w:num>
  <w:num w:numId="2" w16cid:durableId="1451317484">
    <w:abstractNumId w:val="3"/>
  </w:num>
  <w:num w:numId="3" w16cid:durableId="2027249951">
    <w:abstractNumId w:val="2"/>
  </w:num>
  <w:num w:numId="4" w16cid:durableId="1601521214">
    <w:abstractNumId w:val="1"/>
  </w:num>
  <w:num w:numId="5" w16cid:durableId="7026379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AwtDQ0tzA0MDe2MLdQ0lEKTi0uzszPAykwrgUAm75PKCwAAAA="/>
  </w:docVars>
  <w:rsids>
    <w:rsidRoot w:val="00C51368"/>
    <w:rsid w:val="00051FC4"/>
    <w:rsid w:val="000938AD"/>
    <w:rsid w:val="000D1AE9"/>
    <w:rsid w:val="00105D09"/>
    <w:rsid w:val="00142280"/>
    <w:rsid w:val="00145608"/>
    <w:rsid w:val="00190B3B"/>
    <w:rsid w:val="00201971"/>
    <w:rsid w:val="00246CFF"/>
    <w:rsid w:val="002E054A"/>
    <w:rsid w:val="003360DF"/>
    <w:rsid w:val="00373E77"/>
    <w:rsid w:val="00466986"/>
    <w:rsid w:val="00497316"/>
    <w:rsid w:val="004B7DDE"/>
    <w:rsid w:val="004E27B3"/>
    <w:rsid w:val="00517EB1"/>
    <w:rsid w:val="00581B19"/>
    <w:rsid w:val="00586367"/>
    <w:rsid w:val="00596551"/>
    <w:rsid w:val="005D5AD4"/>
    <w:rsid w:val="006121E8"/>
    <w:rsid w:val="00655BCB"/>
    <w:rsid w:val="006D52FD"/>
    <w:rsid w:val="00716C8E"/>
    <w:rsid w:val="007328CC"/>
    <w:rsid w:val="00741029"/>
    <w:rsid w:val="00756BE2"/>
    <w:rsid w:val="00770FE8"/>
    <w:rsid w:val="007A63E8"/>
    <w:rsid w:val="007D3D3E"/>
    <w:rsid w:val="00822FB1"/>
    <w:rsid w:val="008271B0"/>
    <w:rsid w:val="00830624"/>
    <w:rsid w:val="008B2A94"/>
    <w:rsid w:val="009116E3"/>
    <w:rsid w:val="00914D2F"/>
    <w:rsid w:val="009207DE"/>
    <w:rsid w:val="0093213F"/>
    <w:rsid w:val="00980380"/>
    <w:rsid w:val="009A3435"/>
    <w:rsid w:val="009D72FA"/>
    <w:rsid w:val="00A00F55"/>
    <w:rsid w:val="00A13175"/>
    <w:rsid w:val="00A23164"/>
    <w:rsid w:val="00A50892"/>
    <w:rsid w:val="00A86871"/>
    <w:rsid w:val="00AA625E"/>
    <w:rsid w:val="00AF4F0E"/>
    <w:rsid w:val="00B06A0A"/>
    <w:rsid w:val="00B31EC0"/>
    <w:rsid w:val="00B93095"/>
    <w:rsid w:val="00BA5038"/>
    <w:rsid w:val="00BA5E97"/>
    <w:rsid w:val="00C02A77"/>
    <w:rsid w:val="00C30715"/>
    <w:rsid w:val="00C5026F"/>
    <w:rsid w:val="00C51368"/>
    <w:rsid w:val="00C954F4"/>
    <w:rsid w:val="00CC191F"/>
    <w:rsid w:val="00CF5908"/>
    <w:rsid w:val="00D138F8"/>
    <w:rsid w:val="00DA0E84"/>
    <w:rsid w:val="00DB48D8"/>
    <w:rsid w:val="00DF1FF5"/>
    <w:rsid w:val="00E231F6"/>
    <w:rsid w:val="00E23973"/>
    <w:rsid w:val="00E422B0"/>
    <w:rsid w:val="00E539D6"/>
    <w:rsid w:val="00E6508E"/>
    <w:rsid w:val="00E65A9C"/>
    <w:rsid w:val="00E75393"/>
    <w:rsid w:val="00E76513"/>
    <w:rsid w:val="00EB08F6"/>
    <w:rsid w:val="00EB56D8"/>
    <w:rsid w:val="00ED17AA"/>
    <w:rsid w:val="00EE0964"/>
    <w:rsid w:val="00EF3220"/>
    <w:rsid w:val="00FA1B2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591BE"/>
  <w15:docId w15:val="{D0562382-1124-469A-A775-0DE39EEE8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3164"/>
    <w:pPr>
      <w:spacing w:after="0" w:line="360" w:lineRule="auto"/>
      <w:ind w:firstLine="720"/>
      <w:jc w:val="both"/>
    </w:pPr>
    <w:rPr>
      <w:rFonts w:ascii="Arial" w:hAnsi="Arial" w:cs="Arial"/>
      <w:color w:val="202124"/>
      <w:kern w:val="0"/>
      <w:sz w:val="24"/>
      <w:shd w:val="clear" w:color="auto" w:fill="FFFFFF"/>
      <w:lang w:val="en-GB"/>
    </w:rPr>
  </w:style>
  <w:style w:type="paragraph" w:styleId="Heading1">
    <w:name w:val="heading 1"/>
    <w:basedOn w:val="Normal"/>
    <w:next w:val="Normal"/>
    <w:link w:val="Heading1Char"/>
    <w:uiPriority w:val="9"/>
    <w:qFormat/>
    <w:rsid w:val="00A23164"/>
    <w:pPr>
      <w:keepNext/>
      <w:keepLines/>
      <w:ind w:firstLine="0"/>
      <w:jc w:val="left"/>
      <w:outlineLvl w:val="0"/>
    </w:pPr>
    <w:rPr>
      <w:rFonts w:eastAsiaTheme="majorEastAsia" w:cstheme="majorBidi"/>
      <w:b/>
      <w:iCs/>
      <w:color w:val="000000" w:themeColor="text1"/>
      <w:szCs w:val="32"/>
    </w:rPr>
  </w:style>
  <w:style w:type="paragraph" w:styleId="Heading2">
    <w:name w:val="heading 2"/>
    <w:basedOn w:val="Normal"/>
    <w:next w:val="Normal"/>
    <w:link w:val="Heading2Char"/>
    <w:uiPriority w:val="9"/>
    <w:unhideWhenUsed/>
    <w:qFormat/>
    <w:rsid w:val="00E539D6"/>
    <w:pPr>
      <w:ind w:firstLine="0"/>
      <w:outlineLvl w:val="1"/>
    </w:pPr>
    <w:rPr>
      <w:b/>
      <w:bCs/>
      <w:i/>
    </w:rPr>
  </w:style>
  <w:style w:type="paragraph" w:styleId="Heading3">
    <w:name w:val="heading 3"/>
    <w:basedOn w:val="Heading2"/>
    <w:next w:val="Normal"/>
    <w:link w:val="Heading3Char"/>
    <w:uiPriority w:val="9"/>
    <w:unhideWhenUsed/>
    <w:qFormat/>
    <w:rsid w:val="00190B3B"/>
    <w:pPr>
      <w:jc w:val="center"/>
      <w:outlineLvl w:val="2"/>
    </w:pPr>
    <w:rPr>
      <w:i w:val="0"/>
      <w:color w:val="0D0D0D" w:themeColor="text1" w:themeTint="F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90B3B"/>
    <w:pPr>
      <w:spacing w:after="0" w:line="360" w:lineRule="auto"/>
      <w:ind w:left="720" w:hanging="720"/>
      <w:jc w:val="both"/>
    </w:pPr>
    <w:rPr>
      <w:rFonts w:ascii="Arial" w:hAnsi="Arial"/>
      <w:color w:val="000000" w:themeColor="text1"/>
      <w:sz w:val="24"/>
      <w:lang w:val="en-GB"/>
    </w:rPr>
  </w:style>
  <w:style w:type="character" w:customStyle="1" w:styleId="Heading1Char">
    <w:name w:val="Heading 1 Char"/>
    <w:basedOn w:val="DefaultParagraphFont"/>
    <w:link w:val="Heading1"/>
    <w:uiPriority w:val="9"/>
    <w:rsid w:val="00A23164"/>
    <w:rPr>
      <w:rFonts w:ascii="Arial" w:eastAsiaTheme="majorEastAsia" w:hAnsi="Arial" w:cstheme="majorBidi"/>
      <w:b/>
      <w:iCs/>
      <w:color w:val="000000" w:themeColor="text1"/>
      <w:sz w:val="24"/>
      <w:szCs w:val="32"/>
      <w:lang w:val="en-GB"/>
    </w:rPr>
  </w:style>
  <w:style w:type="character" w:customStyle="1" w:styleId="Heading2Char">
    <w:name w:val="Heading 2 Char"/>
    <w:basedOn w:val="DefaultParagraphFont"/>
    <w:link w:val="Heading2"/>
    <w:uiPriority w:val="9"/>
    <w:rsid w:val="00E539D6"/>
    <w:rPr>
      <w:rFonts w:ascii="Arial" w:hAnsi="Arial" w:cs="Arial"/>
      <w:b/>
      <w:bCs/>
      <w:i/>
      <w:color w:val="202124"/>
      <w:kern w:val="0"/>
      <w:sz w:val="24"/>
      <w:lang w:val="en-GB"/>
    </w:rPr>
  </w:style>
  <w:style w:type="character" w:customStyle="1" w:styleId="Heading3Char">
    <w:name w:val="Heading 3 Char"/>
    <w:basedOn w:val="DefaultParagraphFont"/>
    <w:link w:val="Heading3"/>
    <w:uiPriority w:val="9"/>
    <w:rsid w:val="00190B3B"/>
    <w:rPr>
      <w:rFonts w:ascii="Arial" w:hAnsi="Arial"/>
      <w:color w:val="0D0D0D" w:themeColor="text1" w:themeTint="F2"/>
      <w:sz w:val="24"/>
      <w:lang w:val="en-GB"/>
    </w:rPr>
  </w:style>
  <w:style w:type="character" w:customStyle="1" w:styleId="hgkelc">
    <w:name w:val="hgkelc"/>
    <w:basedOn w:val="DefaultParagraphFont"/>
    <w:rsid w:val="00373E77"/>
  </w:style>
  <w:style w:type="paragraph" w:styleId="NormalWeb">
    <w:name w:val="Normal (Web)"/>
    <w:basedOn w:val="Normal"/>
    <w:uiPriority w:val="99"/>
    <w:unhideWhenUsed/>
    <w:rsid w:val="00E422B0"/>
    <w:pPr>
      <w:spacing w:before="100" w:beforeAutospacing="1" w:after="100" w:afterAutospacing="1" w:line="240" w:lineRule="auto"/>
      <w:ind w:firstLine="0"/>
      <w:jc w:val="left"/>
    </w:pPr>
    <w:rPr>
      <w:rFonts w:ascii="Times New Roman" w:eastAsia="Times New Roman" w:hAnsi="Times New Roman" w:cs="Times New Roman"/>
      <w:color w:val="auto"/>
      <w:szCs w:val="24"/>
      <w:shd w:val="clear" w:color="auto" w:fill="auto"/>
      <w:lang w:val="en-US"/>
    </w:rPr>
  </w:style>
  <w:style w:type="paragraph" w:customStyle="1" w:styleId="rich-text-component">
    <w:name w:val="rich-text-component"/>
    <w:basedOn w:val="Normal"/>
    <w:rsid w:val="00E422B0"/>
    <w:pPr>
      <w:spacing w:before="100" w:beforeAutospacing="1" w:after="100" w:afterAutospacing="1" w:line="240" w:lineRule="auto"/>
      <w:ind w:firstLine="0"/>
      <w:jc w:val="left"/>
    </w:pPr>
    <w:rPr>
      <w:rFonts w:ascii="Times New Roman" w:eastAsia="Times New Roman" w:hAnsi="Times New Roman" w:cs="Times New Roman"/>
      <w:color w:val="auto"/>
      <w:szCs w:val="24"/>
      <w:shd w:val="clear" w:color="auto" w:fill="auto"/>
      <w:lang w:val="en-US"/>
    </w:rPr>
  </w:style>
  <w:style w:type="paragraph" w:customStyle="1" w:styleId="mb-10">
    <w:name w:val="mb-10"/>
    <w:basedOn w:val="Normal"/>
    <w:rsid w:val="00E422B0"/>
    <w:pPr>
      <w:spacing w:before="100" w:beforeAutospacing="1" w:after="100" w:afterAutospacing="1" w:line="240" w:lineRule="auto"/>
      <w:ind w:firstLine="0"/>
      <w:jc w:val="left"/>
    </w:pPr>
    <w:rPr>
      <w:rFonts w:ascii="Times New Roman" w:eastAsia="Times New Roman" w:hAnsi="Times New Roman" w:cs="Times New Roman"/>
      <w:color w:val="auto"/>
      <w:szCs w:val="24"/>
      <w:shd w:val="clear" w:color="auto" w:fill="auto"/>
      <w:lang w:val="en-US"/>
    </w:rPr>
  </w:style>
  <w:style w:type="character" w:styleId="Strong">
    <w:name w:val="Strong"/>
    <w:basedOn w:val="DefaultParagraphFont"/>
    <w:uiPriority w:val="22"/>
    <w:qFormat/>
    <w:rsid w:val="00E422B0"/>
    <w:rPr>
      <w:b/>
      <w:bCs/>
    </w:rPr>
  </w:style>
  <w:style w:type="character" w:customStyle="1" w:styleId="jpfdse">
    <w:name w:val="jpfdse"/>
    <w:basedOn w:val="DefaultParagraphFont"/>
    <w:rsid w:val="007328CC"/>
  </w:style>
  <w:style w:type="character" w:customStyle="1" w:styleId="kx21rb">
    <w:name w:val="kx21rb"/>
    <w:basedOn w:val="DefaultParagraphFont"/>
    <w:rsid w:val="007328CC"/>
  </w:style>
  <w:style w:type="paragraph" w:styleId="TOCHeading">
    <w:name w:val="TOC Heading"/>
    <w:basedOn w:val="Heading1"/>
    <w:next w:val="Normal"/>
    <w:uiPriority w:val="39"/>
    <w:unhideWhenUsed/>
    <w:qFormat/>
    <w:rsid w:val="007328CC"/>
    <w:pPr>
      <w:spacing w:before="240" w:line="259" w:lineRule="auto"/>
      <w:outlineLvl w:val="9"/>
    </w:pPr>
    <w:rPr>
      <w:rFonts w:asciiTheme="majorHAnsi" w:hAnsiTheme="majorHAnsi"/>
      <w:b w:val="0"/>
      <w:iCs w:val="0"/>
      <w:color w:val="2F5496" w:themeColor="accent1" w:themeShade="BF"/>
      <w:sz w:val="32"/>
      <w:shd w:val="clear" w:color="auto" w:fill="auto"/>
      <w:lang w:val="en-US"/>
    </w:rPr>
  </w:style>
  <w:style w:type="paragraph" w:styleId="TOC1">
    <w:name w:val="toc 1"/>
    <w:basedOn w:val="Normal"/>
    <w:next w:val="Normal"/>
    <w:autoRedefine/>
    <w:uiPriority w:val="39"/>
    <w:unhideWhenUsed/>
    <w:rsid w:val="007328CC"/>
    <w:pPr>
      <w:spacing w:after="100"/>
    </w:pPr>
  </w:style>
  <w:style w:type="character" w:styleId="Hyperlink">
    <w:name w:val="Hyperlink"/>
    <w:basedOn w:val="DefaultParagraphFont"/>
    <w:uiPriority w:val="99"/>
    <w:unhideWhenUsed/>
    <w:rsid w:val="007328CC"/>
    <w:rPr>
      <w:color w:val="0563C1" w:themeColor="hyperlink"/>
      <w:u w:val="single"/>
    </w:rPr>
  </w:style>
  <w:style w:type="character" w:styleId="CommentReference">
    <w:name w:val="annotation reference"/>
    <w:basedOn w:val="DefaultParagraphFont"/>
    <w:uiPriority w:val="99"/>
    <w:semiHidden/>
    <w:unhideWhenUsed/>
    <w:rsid w:val="00596551"/>
    <w:rPr>
      <w:sz w:val="16"/>
      <w:szCs w:val="16"/>
    </w:rPr>
  </w:style>
  <w:style w:type="paragraph" w:styleId="CommentText">
    <w:name w:val="annotation text"/>
    <w:basedOn w:val="Normal"/>
    <w:link w:val="CommentTextChar"/>
    <w:uiPriority w:val="99"/>
    <w:semiHidden/>
    <w:unhideWhenUsed/>
    <w:rsid w:val="00596551"/>
    <w:pPr>
      <w:spacing w:line="240" w:lineRule="auto"/>
    </w:pPr>
    <w:rPr>
      <w:sz w:val="20"/>
      <w:szCs w:val="20"/>
    </w:rPr>
  </w:style>
  <w:style w:type="character" w:customStyle="1" w:styleId="CommentTextChar">
    <w:name w:val="Comment Text Char"/>
    <w:basedOn w:val="DefaultParagraphFont"/>
    <w:link w:val="CommentText"/>
    <w:uiPriority w:val="99"/>
    <w:semiHidden/>
    <w:rsid w:val="00596551"/>
    <w:rPr>
      <w:rFonts w:ascii="Arial" w:hAnsi="Arial" w:cs="Arial"/>
      <w:color w:val="202124"/>
      <w:kern w:val="0"/>
      <w:sz w:val="20"/>
      <w:szCs w:val="20"/>
      <w:lang w:val="en-GB"/>
    </w:rPr>
  </w:style>
  <w:style w:type="paragraph" w:styleId="CommentSubject">
    <w:name w:val="annotation subject"/>
    <w:basedOn w:val="CommentText"/>
    <w:next w:val="CommentText"/>
    <w:link w:val="CommentSubjectChar"/>
    <w:uiPriority w:val="99"/>
    <w:semiHidden/>
    <w:unhideWhenUsed/>
    <w:rsid w:val="00596551"/>
    <w:rPr>
      <w:b/>
      <w:bCs/>
    </w:rPr>
  </w:style>
  <w:style w:type="character" w:customStyle="1" w:styleId="CommentSubjectChar">
    <w:name w:val="Comment Subject Char"/>
    <w:basedOn w:val="CommentTextChar"/>
    <w:link w:val="CommentSubject"/>
    <w:uiPriority w:val="99"/>
    <w:semiHidden/>
    <w:rsid w:val="00596551"/>
    <w:rPr>
      <w:rFonts w:ascii="Arial" w:hAnsi="Arial" w:cs="Arial"/>
      <w:b/>
      <w:bCs/>
      <w:color w:val="202124"/>
      <w:kern w:val="0"/>
      <w:sz w:val="20"/>
      <w:szCs w:val="20"/>
      <w:lang w:val="en-GB"/>
    </w:rPr>
  </w:style>
  <w:style w:type="paragraph" w:styleId="BalloonText">
    <w:name w:val="Balloon Text"/>
    <w:basedOn w:val="Normal"/>
    <w:link w:val="BalloonTextChar"/>
    <w:uiPriority w:val="99"/>
    <w:semiHidden/>
    <w:unhideWhenUsed/>
    <w:rsid w:val="0059655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6551"/>
    <w:rPr>
      <w:rFonts w:ascii="Segoe UI" w:hAnsi="Segoe UI" w:cs="Segoe UI"/>
      <w:color w:val="202124"/>
      <w:kern w:val="0"/>
      <w:sz w:val="18"/>
      <w:szCs w:val="18"/>
      <w:lang w:val="en-GB"/>
    </w:rPr>
  </w:style>
  <w:style w:type="paragraph" w:styleId="Header">
    <w:name w:val="header"/>
    <w:basedOn w:val="Normal"/>
    <w:link w:val="HeaderChar"/>
    <w:uiPriority w:val="99"/>
    <w:unhideWhenUsed/>
    <w:rsid w:val="008271B0"/>
    <w:pPr>
      <w:tabs>
        <w:tab w:val="center" w:pos="4680"/>
        <w:tab w:val="right" w:pos="9360"/>
      </w:tabs>
      <w:spacing w:line="240" w:lineRule="auto"/>
    </w:pPr>
  </w:style>
  <w:style w:type="character" w:customStyle="1" w:styleId="HeaderChar">
    <w:name w:val="Header Char"/>
    <w:basedOn w:val="DefaultParagraphFont"/>
    <w:link w:val="Header"/>
    <w:uiPriority w:val="99"/>
    <w:rsid w:val="008271B0"/>
    <w:rPr>
      <w:rFonts w:ascii="Arial" w:hAnsi="Arial" w:cs="Arial"/>
      <w:color w:val="202124"/>
      <w:kern w:val="0"/>
      <w:sz w:val="24"/>
      <w:lang w:val="en-GB"/>
    </w:rPr>
  </w:style>
  <w:style w:type="paragraph" w:styleId="Footer">
    <w:name w:val="footer"/>
    <w:basedOn w:val="Normal"/>
    <w:link w:val="FooterChar"/>
    <w:uiPriority w:val="99"/>
    <w:unhideWhenUsed/>
    <w:rsid w:val="008271B0"/>
    <w:pPr>
      <w:tabs>
        <w:tab w:val="center" w:pos="4680"/>
        <w:tab w:val="right" w:pos="9360"/>
      </w:tabs>
      <w:spacing w:line="240" w:lineRule="auto"/>
    </w:pPr>
  </w:style>
  <w:style w:type="character" w:customStyle="1" w:styleId="FooterChar">
    <w:name w:val="Footer Char"/>
    <w:basedOn w:val="DefaultParagraphFont"/>
    <w:link w:val="Footer"/>
    <w:uiPriority w:val="99"/>
    <w:rsid w:val="008271B0"/>
    <w:rPr>
      <w:rFonts w:ascii="Arial" w:hAnsi="Arial" w:cs="Arial"/>
      <w:color w:val="202124"/>
      <w:kern w:val="0"/>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277017">
      <w:bodyDiv w:val="1"/>
      <w:marLeft w:val="0"/>
      <w:marRight w:val="0"/>
      <w:marTop w:val="0"/>
      <w:marBottom w:val="0"/>
      <w:divBdr>
        <w:top w:val="none" w:sz="0" w:space="0" w:color="auto"/>
        <w:left w:val="none" w:sz="0" w:space="0" w:color="auto"/>
        <w:bottom w:val="none" w:sz="0" w:space="0" w:color="auto"/>
        <w:right w:val="none" w:sz="0" w:space="0" w:color="auto"/>
      </w:divBdr>
    </w:div>
    <w:div w:id="382799083">
      <w:bodyDiv w:val="1"/>
      <w:marLeft w:val="0"/>
      <w:marRight w:val="0"/>
      <w:marTop w:val="0"/>
      <w:marBottom w:val="0"/>
      <w:divBdr>
        <w:top w:val="none" w:sz="0" w:space="0" w:color="auto"/>
        <w:left w:val="none" w:sz="0" w:space="0" w:color="auto"/>
        <w:bottom w:val="none" w:sz="0" w:space="0" w:color="auto"/>
        <w:right w:val="none" w:sz="0" w:space="0" w:color="auto"/>
      </w:divBdr>
    </w:div>
    <w:div w:id="469981286">
      <w:bodyDiv w:val="1"/>
      <w:marLeft w:val="0"/>
      <w:marRight w:val="0"/>
      <w:marTop w:val="0"/>
      <w:marBottom w:val="0"/>
      <w:divBdr>
        <w:top w:val="none" w:sz="0" w:space="0" w:color="auto"/>
        <w:left w:val="none" w:sz="0" w:space="0" w:color="auto"/>
        <w:bottom w:val="none" w:sz="0" w:space="0" w:color="auto"/>
        <w:right w:val="none" w:sz="0" w:space="0" w:color="auto"/>
      </w:divBdr>
      <w:divsChild>
        <w:div w:id="1200434453">
          <w:marLeft w:val="0"/>
          <w:marRight w:val="0"/>
          <w:marTop w:val="0"/>
          <w:marBottom w:val="0"/>
          <w:divBdr>
            <w:top w:val="none" w:sz="0" w:space="0" w:color="auto"/>
            <w:left w:val="none" w:sz="0" w:space="0" w:color="auto"/>
            <w:bottom w:val="none" w:sz="0" w:space="0" w:color="auto"/>
            <w:right w:val="none" w:sz="0" w:space="0" w:color="auto"/>
          </w:divBdr>
          <w:divsChild>
            <w:div w:id="431316884">
              <w:marLeft w:val="0"/>
              <w:marRight w:val="0"/>
              <w:marTop w:val="0"/>
              <w:marBottom w:val="0"/>
              <w:divBdr>
                <w:top w:val="none" w:sz="0" w:space="0" w:color="auto"/>
                <w:left w:val="none" w:sz="0" w:space="0" w:color="auto"/>
                <w:bottom w:val="none" w:sz="0" w:space="0" w:color="auto"/>
                <w:right w:val="none" w:sz="0" w:space="0" w:color="auto"/>
              </w:divBdr>
              <w:divsChild>
                <w:div w:id="680546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714241">
      <w:bodyDiv w:val="1"/>
      <w:marLeft w:val="0"/>
      <w:marRight w:val="0"/>
      <w:marTop w:val="0"/>
      <w:marBottom w:val="0"/>
      <w:divBdr>
        <w:top w:val="none" w:sz="0" w:space="0" w:color="auto"/>
        <w:left w:val="none" w:sz="0" w:space="0" w:color="auto"/>
        <w:bottom w:val="none" w:sz="0" w:space="0" w:color="auto"/>
        <w:right w:val="none" w:sz="0" w:space="0" w:color="auto"/>
      </w:divBdr>
      <w:divsChild>
        <w:div w:id="1705321913">
          <w:marLeft w:val="0"/>
          <w:marRight w:val="0"/>
          <w:marTop w:val="0"/>
          <w:marBottom w:val="0"/>
          <w:divBdr>
            <w:top w:val="none" w:sz="0" w:space="0" w:color="auto"/>
            <w:left w:val="none" w:sz="0" w:space="0" w:color="auto"/>
            <w:bottom w:val="none" w:sz="0" w:space="0" w:color="auto"/>
            <w:right w:val="none" w:sz="0" w:space="0" w:color="auto"/>
          </w:divBdr>
        </w:div>
      </w:divsChild>
    </w:div>
    <w:div w:id="602959011">
      <w:bodyDiv w:val="1"/>
      <w:marLeft w:val="0"/>
      <w:marRight w:val="0"/>
      <w:marTop w:val="0"/>
      <w:marBottom w:val="0"/>
      <w:divBdr>
        <w:top w:val="none" w:sz="0" w:space="0" w:color="auto"/>
        <w:left w:val="none" w:sz="0" w:space="0" w:color="auto"/>
        <w:bottom w:val="none" w:sz="0" w:space="0" w:color="auto"/>
        <w:right w:val="none" w:sz="0" w:space="0" w:color="auto"/>
      </w:divBdr>
      <w:divsChild>
        <w:div w:id="975182771">
          <w:marLeft w:val="0"/>
          <w:marRight w:val="0"/>
          <w:marTop w:val="0"/>
          <w:marBottom w:val="0"/>
          <w:divBdr>
            <w:top w:val="none" w:sz="0" w:space="0" w:color="auto"/>
            <w:left w:val="none" w:sz="0" w:space="0" w:color="auto"/>
            <w:bottom w:val="none" w:sz="0" w:space="0" w:color="auto"/>
            <w:right w:val="none" w:sz="0" w:space="0" w:color="auto"/>
          </w:divBdr>
          <w:divsChild>
            <w:div w:id="1160803851">
              <w:marLeft w:val="0"/>
              <w:marRight w:val="0"/>
              <w:marTop w:val="0"/>
              <w:marBottom w:val="0"/>
              <w:divBdr>
                <w:top w:val="none" w:sz="0" w:space="0" w:color="auto"/>
                <w:left w:val="none" w:sz="0" w:space="0" w:color="auto"/>
                <w:bottom w:val="none" w:sz="0" w:space="0" w:color="auto"/>
                <w:right w:val="none" w:sz="0" w:space="0" w:color="auto"/>
              </w:divBdr>
              <w:divsChild>
                <w:div w:id="705567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8649763">
      <w:bodyDiv w:val="1"/>
      <w:marLeft w:val="0"/>
      <w:marRight w:val="0"/>
      <w:marTop w:val="0"/>
      <w:marBottom w:val="0"/>
      <w:divBdr>
        <w:top w:val="none" w:sz="0" w:space="0" w:color="auto"/>
        <w:left w:val="none" w:sz="0" w:space="0" w:color="auto"/>
        <w:bottom w:val="none" w:sz="0" w:space="0" w:color="auto"/>
        <w:right w:val="none" w:sz="0" w:space="0" w:color="auto"/>
      </w:divBdr>
    </w:div>
    <w:div w:id="687944678">
      <w:bodyDiv w:val="1"/>
      <w:marLeft w:val="0"/>
      <w:marRight w:val="0"/>
      <w:marTop w:val="0"/>
      <w:marBottom w:val="0"/>
      <w:divBdr>
        <w:top w:val="none" w:sz="0" w:space="0" w:color="auto"/>
        <w:left w:val="none" w:sz="0" w:space="0" w:color="auto"/>
        <w:bottom w:val="none" w:sz="0" w:space="0" w:color="auto"/>
        <w:right w:val="none" w:sz="0" w:space="0" w:color="auto"/>
      </w:divBdr>
    </w:div>
    <w:div w:id="1131707906">
      <w:bodyDiv w:val="1"/>
      <w:marLeft w:val="0"/>
      <w:marRight w:val="0"/>
      <w:marTop w:val="0"/>
      <w:marBottom w:val="0"/>
      <w:divBdr>
        <w:top w:val="none" w:sz="0" w:space="0" w:color="auto"/>
        <w:left w:val="none" w:sz="0" w:space="0" w:color="auto"/>
        <w:bottom w:val="none" w:sz="0" w:space="0" w:color="auto"/>
        <w:right w:val="none" w:sz="0" w:space="0" w:color="auto"/>
      </w:divBdr>
    </w:div>
    <w:div w:id="1133717737">
      <w:bodyDiv w:val="1"/>
      <w:marLeft w:val="0"/>
      <w:marRight w:val="0"/>
      <w:marTop w:val="0"/>
      <w:marBottom w:val="0"/>
      <w:divBdr>
        <w:top w:val="none" w:sz="0" w:space="0" w:color="auto"/>
        <w:left w:val="none" w:sz="0" w:space="0" w:color="auto"/>
        <w:bottom w:val="none" w:sz="0" w:space="0" w:color="auto"/>
        <w:right w:val="none" w:sz="0" w:space="0" w:color="auto"/>
      </w:divBdr>
      <w:divsChild>
        <w:div w:id="2093432851">
          <w:marLeft w:val="0"/>
          <w:marRight w:val="0"/>
          <w:marTop w:val="0"/>
          <w:marBottom w:val="0"/>
          <w:divBdr>
            <w:top w:val="none" w:sz="0" w:space="0" w:color="auto"/>
            <w:left w:val="none" w:sz="0" w:space="0" w:color="auto"/>
            <w:bottom w:val="none" w:sz="0" w:space="0" w:color="auto"/>
            <w:right w:val="none" w:sz="0" w:space="0" w:color="auto"/>
          </w:divBdr>
          <w:divsChild>
            <w:div w:id="1270967280">
              <w:marLeft w:val="0"/>
              <w:marRight w:val="0"/>
              <w:marTop w:val="0"/>
              <w:marBottom w:val="0"/>
              <w:divBdr>
                <w:top w:val="none" w:sz="0" w:space="0" w:color="auto"/>
                <w:left w:val="none" w:sz="0" w:space="0" w:color="auto"/>
                <w:bottom w:val="none" w:sz="0" w:space="0" w:color="auto"/>
                <w:right w:val="none" w:sz="0" w:space="0" w:color="auto"/>
              </w:divBdr>
              <w:divsChild>
                <w:div w:id="108477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867949">
      <w:bodyDiv w:val="1"/>
      <w:marLeft w:val="0"/>
      <w:marRight w:val="0"/>
      <w:marTop w:val="0"/>
      <w:marBottom w:val="0"/>
      <w:divBdr>
        <w:top w:val="none" w:sz="0" w:space="0" w:color="auto"/>
        <w:left w:val="none" w:sz="0" w:space="0" w:color="auto"/>
        <w:bottom w:val="none" w:sz="0" w:space="0" w:color="auto"/>
        <w:right w:val="none" w:sz="0" w:space="0" w:color="auto"/>
      </w:divBdr>
    </w:div>
    <w:div w:id="1326473957">
      <w:bodyDiv w:val="1"/>
      <w:marLeft w:val="0"/>
      <w:marRight w:val="0"/>
      <w:marTop w:val="0"/>
      <w:marBottom w:val="0"/>
      <w:divBdr>
        <w:top w:val="none" w:sz="0" w:space="0" w:color="auto"/>
        <w:left w:val="none" w:sz="0" w:space="0" w:color="auto"/>
        <w:bottom w:val="none" w:sz="0" w:space="0" w:color="auto"/>
        <w:right w:val="none" w:sz="0" w:space="0" w:color="auto"/>
      </w:divBdr>
    </w:div>
    <w:div w:id="1352416238">
      <w:bodyDiv w:val="1"/>
      <w:marLeft w:val="0"/>
      <w:marRight w:val="0"/>
      <w:marTop w:val="0"/>
      <w:marBottom w:val="0"/>
      <w:divBdr>
        <w:top w:val="none" w:sz="0" w:space="0" w:color="auto"/>
        <w:left w:val="none" w:sz="0" w:space="0" w:color="auto"/>
        <w:bottom w:val="none" w:sz="0" w:space="0" w:color="auto"/>
        <w:right w:val="none" w:sz="0" w:space="0" w:color="auto"/>
      </w:divBdr>
      <w:divsChild>
        <w:div w:id="1540050296">
          <w:marLeft w:val="0"/>
          <w:marRight w:val="0"/>
          <w:marTop w:val="0"/>
          <w:marBottom w:val="0"/>
          <w:divBdr>
            <w:top w:val="none" w:sz="0" w:space="0" w:color="auto"/>
            <w:left w:val="none" w:sz="0" w:space="0" w:color="auto"/>
            <w:bottom w:val="none" w:sz="0" w:space="0" w:color="auto"/>
            <w:right w:val="none" w:sz="0" w:space="0" w:color="auto"/>
          </w:divBdr>
        </w:div>
      </w:divsChild>
    </w:div>
    <w:div w:id="1456869283">
      <w:bodyDiv w:val="1"/>
      <w:marLeft w:val="0"/>
      <w:marRight w:val="0"/>
      <w:marTop w:val="0"/>
      <w:marBottom w:val="0"/>
      <w:divBdr>
        <w:top w:val="none" w:sz="0" w:space="0" w:color="auto"/>
        <w:left w:val="none" w:sz="0" w:space="0" w:color="auto"/>
        <w:bottom w:val="none" w:sz="0" w:space="0" w:color="auto"/>
        <w:right w:val="none" w:sz="0" w:space="0" w:color="auto"/>
      </w:divBdr>
      <w:divsChild>
        <w:div w:id="1185434575">
          <w:marLeft w:val="0"/>
          <w:marRight w:val="0"/>
          <w:marTop w:val="0"/>
          <w:marBottom w:val="0"/>
          <w:divBdr>
            <w:top w:val="none" w:sz="0" w:space="0" w:color="auto"/>
            <w:left w:val="none" w:sz="0" w:space="0" w:color="auto"/>
            <w:bottom w:val="none" w:sz="0" w:space="0" w:color="auto"/>
            <w:right w:val="none" w:sz="0" w:space="0" w:color="auto"/>
          </w:divBdr>
        </w:div>
      </w:divsChild>
    </w:div>
    <w:div w:id="1483426084">
      <w:bodyDiv w:val="1"/>
      <w:marLeft w:val="0"/>
      <w:marRight w:val="0"/>
      <w:marTop w:val="0"/>
      <w:marBottom w:val="0"/>
      <w:divBdr>
        <w:top w:val="none" w:sz="0" w:space="0" w:color="auto"/>
        <w:left w:val="none" w:sz="0" w:space="0" w:color="auto"/>
        <w:bottom w:val="none" w:sz="0" w:space="0" w:color="auto"/>
        <w:right w:val="none" w:sz="0" w:space="0" w:color="auto"/>
      </w:divBdr>
      <w:divsChild>
        <w:div w:id="1305427435">
          <w:marLeft w:val="0"/>
          <w:marRight w:val="0"/>
          <w:marTop w:val="0"/>
          <w:marBottom w:val="0"/>
          <w:divBdr>
            <w:top w:val="none" w:sz="0" w:space="0" w:color="auto"/>
            <w:left w:val="none" w:sz="0" w:space="0" w:color="auto"/>
            <w:bottom w:val="none" w:sz="0" w:space="0" w:color="auto"/>
            <w:right w:val="none" w:sz="0" w:space="0" w:color="auto"/>
          </w:divBdr>
        </w:div>
      </w:divsChild>
    </w:div>
    <w:div w:id="1514564549">
      <w:bodyDiv w:val="1"/>
      <w:marLeft w:val="0"/>
      <w:marRight w:val="0"/>
      <w:marTop w:val="0"/>
      <w:marBottom w:val="0"/>
      <w:divBdr>
        <w:top w:val="none" w:sz="0" w:space="0" w:color="auto"/>
        <w:left w:val="none" w:sz="0" w:space="0" w:color="auto"/>
        <w:bottom w:val="none" w:sz="0" w:space="0" w:color="auto"/>
        <w:right w:val="none" w:sz="0" w:space="0" w:color="auto"/>
      </w:divBdr>
    </w:div>
    <w:div w:id="1652756628">
      <w:bodyDiv w:val="1"/>
      <w:marLeft w:val="0"/>
      <w:marRight w:val="0"/>
      <w:marTop w:val="0"/>
      <w:marBottom w:val="0"/>
      <w:divBdr>
        <w:top w:val="none" w:sz="0" w:space="0" w:color="auto"/>
        <w:left w:val="none" w:sz="0" w:space="0" w:color="auto"/>
        <w:bottom w:val="none" w:sz="0" w:space="0" w:color="auto"/>
        <w:right w:val="none" w:sz="0" w:space="0" w:color="auto"/>
      </w:divBdr>
    </w:div>
    <w:div w:id="1670405834">
      <w:bodyDiv w:val="1"/>
      <w:marLeft w:val="0"/>
      <w:marRight w:val="0"/>
      <w:marTop w:val="0"/>
      <w:marBottom w:val="0"/>
      <w:divBdr>
        <w:top w:val="none" w:sz="0" w:space="0" w:color="auto"/>
        <w:left w:val="none" w:sz="0" w:space="0" w:color="auto"/>
        <w:bottom w:val="none" w:sz="0" w:space="0" w:color="auto"/>
        <w:right w:val="none" w:sz="0" w:space="0" w:color="auto"/>
      </w:divBdr>
    </w:div>
    <w:div w:id="1696881205">
      <w:bodyDiv w:val="1"/>
      <w:marLeft w:val="0"/>
      <w:marRight w:val="0"/>
      <w:marTop w:val="0"/>
      <w:marBottom w:val="0"/>
      <w:divBdr>
        <w:top w:val="none" w:sz="0" w:space="0" w:color="auto"/>
        <w:left w:val="none" w:sz="0" w:space="0" w:color="auto"/>
        <w:bottom w:val="none" w:sz="0" w:space="0" w:color="auto"/>
        <w:right w:val="none" w:sz="0" w:space="0" w:color="auto"/>
      </w:divBdr>
    </w:div>
    <w:div w:id="1757360667">
      <w:bodyDiv w:val="1"/>
      <w:marLeft w:val="0"/>
      <w:marRight w:val="0"/>
      <w:marTop w:val="0"/>
      <w:marBottom w:val="0"/>
      <w:divBdr>
        <w:top w:val="none" w:sz="0" w:space="0" w:color="auto"/>
        <w:left w:val="none" w:sz="0" w:space="0" w:color="auto"/>
        <w:bottom w:val="none" w:sz="0" w:space="0" w:color="auto"/>
        <w:right w:val="none" w:sz="0" w:space="0" w:color="auto"/>
      </w:divBdr>
      <w:divsChild>
        <w:div w:id="1570729606">
          <w:marLeft w:val="0"/>
          <w:marRight w:val="0"/>
          <w:marTop w:val="0"/>
          <w:marBottom w:val="0"/>
          <w:divBdr>
            <w:top w:val="none" w:sz="0" w:space="0" w:color="auto"/>
            <w:left w:val="none" w:sz="0" w:space="0" w:color="auto"/>
            <w:bottom w:val="none" w:sz="0" w:space="0" w:color="auto"/>
            <w:right w:val="none" w:sz="0" w:space="0" w:color="auto"/>
          </w:divBdr>
        </w:div>
      </w:divsChild>
    </w:div>
    <w:div w:id="1763910727">
      <w:bodyDiv w:val="1"/>
      <w:marLeft w:val="0"/>
      <w:marRight w:val="0"/>
      <w:marTop w:val="0"/>
      <w:marBottom w:val="0"/>
      <w:divBdr>
        <w:top w:val="none" w:sz="0" w:space="0" w:color="auto"/>
        <w:left w:val="none" w:sz="0" w:space="0" w:color="auto"/>
        <w:bottom w:val="none" w:sz="0" w:space="0" w:color="auto"/>
        <w:right w:val="none" w:sz="0" w:space="0" w:color="auto"/>
      </w:divBdr>
      <w:divsChild>
        <w:div w:id="1781608707">
          <w:marLeft w:val="0"/>
          <w:marRight w:val="0"/>
          <w:marTop w:val="0"/>
          <w:marBottom w:val="0"/>
          <w:divBdr>
            <w:top w:val="none" w:sz="0" w:space="0" w:color="auto"/>
            <w:left w:val="none" w:sz="0" w:space="0" w:color="auto"/>
            <w:bottom w:val="none" w:sz="0" w:space="0" w:color="auto"/>
            <w:right w:val="none" w:sz="0" w:space="0" w:color="auto"/>
          </w:divBdr>
        </w:div>
      </w:divsChild>
    </w:div>
    <w:div w:id="1865555232">
      <w:bodyDiv w:val="1"/>
      <w:marLeft w:val="0"/>
      <w:marRight w:val="0"/>
      <w:marTop w:val="0"/>
      <w:marBottom w:val="0"/>
      <w:divBdr>
        <w:top w:val="none" w:sz="0" w:space="0" w:color="auto"/>
        <w:left w:val="none" w:sz="0" w:space="0" w:color="auto"/>
        <w:bottom w:val="none" w:sz="0" w:space="0" w:color="auto"/>
        <w:right w:val="none" w:sz="0" w:space="0" w:color="auto"/>
      </w:divBdr>
    </w:div>
    <w:div w:id="1972519507">
      <w:bodyDiv w:val="1"/>
      <w:marLeft w:val="0"/>
      <w:marRight w:val="0"/>
      <w:marTop w:val="0"/>
      <w:marBottom w:val="0"/>
      <w:divBdr>
        <w:top w:val="none" w:sz="0" w:space="0" w:color="auto"/>
        <w:left w:val="none" w:sz="0" w:space="0" w:color="auto"/>
        <w:bottom w:val="none" w:sz="0" w:space="0" w:color="auto"/>
        <w:right w:val="none" w:sz="0" w:space="0" w:color="auto"/>
      </w:divBdr>
      <w:divsChild>
        <w:div w:id="468060213">
          <w:marLeft w:val="0"/>
          <w:marRight w:val="0"/>
          <w:marTop w:val="0"/>
          <w:marBottom w:val="0"/>
          <w:divBdr>
            <w:top w:val="none" w:sz="0" w:space="0" w:color="auto"/>
            <w:left w:val="none" w:sz="0" w:space="0" w:color="auto"/>
            <w:bottom w:val="none" w:sz="0" w:space="0" w:color="auto"/>
            <w:right w:val="none" w:sz="0" w:space="0" w:color="auto"/>
          </w:divBdr>
        </w:div>
      </w:divsChild>
    </w:div>
    <w:div w:id="2046052404">
      <w:bodyDiv w:val="1"/>
      <w:marLeft w:val="0"/>
      <w:marRight w:val="0"/>
      <w:marTop w:val="0"/>
      <w:marBottom w:val="0"/>
      <w:divBdr>
        <w:top w:val="none" w:sz="0" w:space="0" w:color="auto"/>
        <w:left w:val="none" w:sz="0" w:space="0" w:color="auto"/>
        <w:bottom w:val="none" w:sz="0" w:space="0" w:color="auto"/>
        <w:right w:val="none" w:sz="0" w:space="0" w:color="auto"/>
      </w:divBdr>
    </w:div>
    <w:div w:id="2095588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2465</Words>
  <Characters>14051</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dc:creator>
  <cp:lastModifiedBy>anamariandreka@gmail.com</cp:lastModifiedBy>
  <cp:revision>5</cp:revision>
  <dcterms:created xsi:type="dcterms:W3CDTF">2023-05-23T17:59:00Z</dcterms:created>
  <dcterms:modified xsi:type="dcterms:W3CDTF">2023-05-23T18:00:00Z</dcterms:modified>
</cp:coreProperties>
</file>