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2F01" w:rsidRPr="00783A85" w:rsidRDefault="00C72F01" w:rsidP="00C72F01">
      <w:pPr>
        <w:jc w:val="both"/>
        <w:rPr>
          <w:b/>
          <w:sz w:val="32"/>
          <w:szCs w:val="32"/>
          <w:u w:val="single"/>
        </w:rPr>
      </w:pPr>
      <w:r>
        <w:rPr>
          <w:b/>
          <w:sz w:val="32"/>
          <w:szCs w:val="32"/>
          <w:u w:val="single"/>
        </w:rPr>
        <w:t xml:space="preserve">A – Z index of </w:t>
      </w:r>
      <w:r w:rsidRPr="00783A85">
        <w:rPr>
          <w:b/>
          <w:sz w:val="32"/>
          <w:szCs w:val="32"/>
          <w:u w:val="single"/>
        </w:rPr>
        <w:t xml:space="preserve">technical terms </w:t>
      </w:r>
      <w:r>
        <w:rPr>
          <w:b/>
          <w:sz w:val="32"/>
          <w:szCs w:val="32"/>
          <w:u w:val="single"/>
        </w:rPr>
        <w:t>used in the ISA</w:t>
      </w:r>
    </w:p>
    <w:p w:rsidR="00C72F01" w:rsidRPr="00F116B8" w:rsidRDefault="00C72F01" w:rsidP="00C72F01">
      <w:pPr>
        <w:pStyle w:val="NoSpacing"/>
        <w:jc w:val="both"/>
      </w:pPr>
      <w:r w:rsidRPr="00C876A6">
        <w:rPr>
          <w:b/>
          <w:color w:val="0070C0"/>
          <w:sz w:val="32"/>
          <w:szCs w:val="32"/>
        </w:rPr>
        <w:t>abbreviation</w:t>
      </w:r>
      <w:r w:rsidRPr="00F116B8">
        <w:t xml:space="preserve"> – this is the classic short form such as BC, AD, and BBC where the individual letters are the initial letters of the words they represent. Thus, BC = Before Christ, AD = Anno Domine, BBC = British Broadcasting Corporation.  </w:t>
      </w:r>
    </w:p>
    <w:p w:rsidR="00C72F01" w:rsidRDefault="00C72F01" w:rsidP="00C72F01">
      <w:pPr>
        <w:pStyle w:val="NoSpacing"/>
        <w:jc w:val="both"/>
        <w:rPr>
          <w:b/>
        </w:rPr>
      </w:pPr>
    </w:p>
    <w:p w:rsidR="00C72F01" w:rsidRPr="002279D1" w:rsidRDefault="00C72F01" w:rsidP="00C72F01">
      <w:pPr>
        <w:pStyle w:val="NoSpacing"/>
        <w:jc w:val="both"/>
        <w:rPr>
          <w:rFonts w:cs="Arial"/>
        </w:rPr>
      </w:pPr>
      <w:r>
        <w:rPr>
          <w:b/>
          <w:color w:val="0070C0"/>
          <w:sz w:val="32"/>
          <w:szCs w:val="32"/>
        </w:rPr>
        <w:t xml:space="preserve">abstract </w:t>
      </w:r>
      <w:r w:rsidRPr="004927BF">
        <w:t>– According to Gould (2007), a</w:t>
      </w:r>
      <w:r w:rsidRPr="004927BF">
        <w:rPr>
          <w:rFonts w:cs="Arial"/>
        </w:rPr>
        <w:t>n</w:t>
      </w:r>
      <w:r w:rsidRPr="002279D1">
        <w:rPr>
          <w:rFonts w:cs="Arial"/>
        </w:rPr>
        <w:t xml:space="preserve"> abstract is an outline or summary of the dissertation used to quickly give an idea of the dissertation’s (or other paper’s) purpose. It should give the reader and idea of what the dissertation is about, its argument and its findings or conclusions. It would normally appear at the beginning of the dissertation and as it tells the reader what the piece is about it is best written after the dissertation has been completed. It would not normally be more than five hundred words. Look at some journal articles to get an idea of what an abstract looks like</w:t>
      </w:r>
      <w:r>
        <w:rPr>
          <w:rFonts w:cs="Arial"/>
        </w:rPr>
        <w:t xml:space="preserve"> </w:t>
      </w:r>
      <w:r w:rsidRPr="002279D1">
        <w:rPr>
          <w:rFonts w:cs="Arial"/>
        </w:rPr>
        <w:t>.</w:t>
      </w:r>
    </w:p>
    <w:p w:rsidR="00C72F01" w:rsidRDefault="00C72F01" w:rsidP="00C72F01">
      <w:pPr>
        <w:pStyle w:val="NoSpacing"/>
        <w:jc w:val="both"/>
        <w:rPr>
          <w:b/>
          <w:color w:val="0070C0"/>
          <w:sz w:val="32"/>
          <w:szCs w:val="32"/>
        </w:rPr>
      </w:pPr>
    </w:p>
    <w:p w:rsidR="00C72F01" w:rsidRDefault="00C72F01" w:rsidP="00C72F01">
      <w:pPr>
        <w:pStyle w:val="NoSpacing"/>
        <w:jc w:val="both"/>
      </w:pPr>
      <w:r w:rsidRPr="00C876A6">
        <w:rPr>
          <w:b/>
          <w:color w:val="0070C0"/>
          <w:sz w:val="32"/>
          <w:szCs w:val="32"/>
        </w:rPr>
        <w:t>academic papers</w:t>
      </w:r>
      <w:r>
        <w:t xml:space="preserve">- long essays that are submitted to academic journals for potential publication and often at least 6,000 words (with a 500 word proposal sent initially). Can also be used as conference presentations. </w:t>
      </w:r>
    </w:p>
    <w:p w:rsidR="00C72F01" w:rsidRDefault="00C72F01" w:rsidP="00C72F01">
      <w:pPr>
        <w:pStyle w:val="NoSpacing"/>
        <w:jc w:val="both"/>
      </w:pPr>
    </w:p>
    <w:p w:rsidR="00C72F01" w:rsidRPr="008D5048" w:rsidRDefault="00C72F01" w:rsidP="00C72F01">
      <w:pPr>
        <w:pStyle w:val="NoSpacing"/>
        <w:jc w:val="both"/>
      </w:pPr>
      <w:r w:rsidRPr="00C876A6">
        <w:rPr>
          <w:b/>
          <w:color w:val="0070C0"/>
          <w:sz w:val="32"/>
          <w:szCs w:val="32"/>
        </w:rPr>
        <w:t>active voice</w:t>
      </w:r>
      <w:r w:rsidRPr="00355A5B">
        <w:rPr>
          <w:b/>
        </w:rPr>
        <w:t xml:space="preserve"> </w:t>
      </w:r>
      <w:r w:rsidRPr="00494011">
        <w:t>-</w:t>
      </w:r>
      <w:r>
        <w:t xml:space="preserve"> the opposite of passive voice. In sentences such as </w:t>
      </w:r>
      <w:r w:rsidRPr="00355A5B">
        <w:rPr>
          <w:i/>
        </w:rPr>
        <w:t>The e-mail was sent by John</w:t>
      </w:r>
      <w:r>
        <w:t xml:space="preserve">. (passive voice), we can change it to active voice by swopping the position of subject and object. Thus, the active form would be as follows – </w:t>
      </w:r>
      <w:r w:rsidRPr="003F4B9A">
        <w:rPr>
          <w:i/>
        </w:rPr>
        <w:t>John sent the e-mail</w:t>
      </w:r>
      <w:r>
        <w:t xml:space="preserve">. In an active structure a person is normally the subject. </w:t>
      </w:r>
    </w:p>
    <w:p w:rsidR="00C72F01" w:rsidRPr="008D5048" w:rsidRDefault="00C72F01" w:rsidP="00C72F01">
      <w:pPr>
        <w:pStyle w:val="NoSpacing"/>
        <w:jc w:val="both"/>
      </w:pPr>
    </w:p>
    <w:p w:rsidR="00C72F01" w:rsidRDefault="00C72F01" w:rsidP="00C72F01">
      <w:pPr>
        <w:pStyle w:val="NoSpacing"/>
        <w:jc w:val="both"/>
      </w:pPr>
      <w:r w:rsidRPr="00C876A6">
        <w:rPr>
          <w:b/>
          <w:color w:val="0070C0"/>
          <w:sz w:val="32"/>
          <w:szCs w:val="32"/>
        </w:rPr>
        <w:t>acronyms</w:t>
      </w:r>
      <w:r>
        <w:rPr>
          <w:b/>
        </w:rPr>
        <w:t xml:space="preserve"> </w:t>
      </w:r>
      <w:r w:rsidRPr="00117446">
        <w:t xml:space="preserve">– </w:t>
      </w:r>
      <w:r>
        <w:t xml:space="preserve">These are words which are created as a kind of mnemonic. That is, they help us to remember a phrase as each letter of the acronym represents a word in the phrase.  For example, </w:t>
      </w:r>
      <w:r w:rsidRPr="00117446">
        <w:t>SWOT</w:t>
      </w:r>
      <w:r>
        <w:t>:</w:t>
      </w:r>
      <w:r>
        <w:rPr>
          <w:b/>
        </w:rPr>
        <w:t xml:space="preserve"> </w:t>
      </w:r>
      <w:r w:rsidRPr="00EE0B7E">
        <w:t>Strengths, Weaknesses, Opportunities and Threats</w:t>
      </w:r>
      <w:r>
        <w:t xml:space="preserve">. Used in a simple grid to create a basic summary of an organisation’s position. </w:t>
      </w:r>
    </w:p>
    <w:p w:rsidR="00C72F01" w:rsidRDefault="00C72F01" w:rsidP="00C72F01">
      <w:pPr>
        <w:pStyle w:val="NoSpacing"/>
        <w:jc w:val="both"/>
      </w:pPr>
    </w:p>
    <w:p w:rsidR="00C72F01" w:rsidRPr="00B74F29" w:rsidRDefault="00C72F01" w:rsidP="00C72F01">
      <w:pPr>
        <w:pStyle w:val="NoSpacing"/>
        <w:jc w:val="both"/>
        <w:rPr>
          <w:i/>
        </w:rPr>
      </w:pPr>
      <w:r>
        <w:t xml:space="preserve">There are many example of acronyms in the Faculty of Business and Management, e.g. PESTEL </w:t>
      </w:r>
      <w:r w:rsidRPr="00B74F29">
        <w:rPr>
          <w:i/>
        </w:rPr>
        <w:t xml:space="preserve">(Political/Economic/Social/Technological/ Environmental/Legal), BPR (Business Process engineering), GDP (Gross Domestic Product)  </w:t>
      </w:r>
    </w:p>
    <w:p w:rsidR="00C72F01" w:rsidRDefault="00C72F01" w:rsidP="00C72F01">
      <w:pPr>
        <w:pStyle w:val="NoSpacing"/>
        <w:jc w:val="both"/>
        <w:rPr>
          <w:b/>
        </w:rPr>
      </w:pPr>
    </w:p>
    <w:p w:rsidR="00C72F01" w:rsidRPr="00F116B8" w:rsidRDefault="00C72F01" w:rsidP="00C72F01">
      <w:pPr>
        <w:pStyle w:val="NoSpacing"/>
        <w:jc w:val="both"/>
      </w:pPr>
      <w:r w:rsidRPr="00C876A6">
        <w:rPr>
          <w:b/>
          <w:color w:val="0070C0"/>
          <w:sz w:val="32"/>
          <w:szCs w:val="32"/>
        </w:rPr>
        <w:t>adjectives</w:t>
      </w:r>
      <w:r w:rsidRPr="00F116B8">
        <w:t xml:space="preserve"> – these are words that describe nouns</w:t>
      </w:r>
      <w:r>
        <w:t xml:space="preserve">. </w:t>
      </w:r>
      <w:r w:rsidRPr="00F116B8">
        <w:t>As such, they are useful for providing more colour and creativity to a sentence.</w:t>
      </w:r>
      <w:r>
        <w:t xml:space="preserve"> For instance, </w:t>
      </w:r>
      <w:r w:rsidRPr="00644839">
        <w:rPr>
          <w:i/>
        </w:rPr>
        <w:t>Irene Forsyte was a beautiful woman</w:t>
      </w:r>
      <w:r>
        <w:t>.</w:t>
      </w:r>
      <w:r w:rsidRPr="00F116B8">
        <w:t xml:space="preserve"> </w:t>
      </w:r>
    </w:p>
    <w:p w:rsidR="00C72F01" w:rsidRDefault="00C72F01" w:rsidP="00C72F01">
      <w:pPr>
        <w:pStyle w:val="NoSpacing"/>
        <w:jc w:val="both"/>
        <w:rPr>
          <w:b/>
          <w:color w:val="FF0000"/>
        </w:rPr>
      </w:pPr>
    </w:p>
    <w:p w:rsidR="00C72F01" w:rsidRPr="00F116B8" w:rsidRDefault="00C72F01" w:rsidP="00C72F01">
      <w:pPr>
        <w:pStyle w:val="NoSpacing"/>
        <w:jc w:val="both"/>
      </w:pPr>
      <w:r w:rsidRPr="006B10E0">
        <w:rPr>
          <w:b/>
          <w:color w:val="0070C0"/>
          <w:sz w:val="32"/>
          <w:szCs w:val="32"/>
        </w:rPr>
        <w:t>adverbs</w:t>
      </w:r>
      <w:r w:rsidRPr="006B10E0">
        <w:rPr>
          <w:color w:val="0070C0"/>
          <w:sz w:val="32"/>
          <w:szCs w:val="32"/>
        </w:rPr>
        <w:t xml:space="preserve"> </w:t>
      </w:r>
      <w:r w:rsidRPr="00F116B8">
        <w:t>– these are words that describe verbs</w:t>
      </w:r>
      <w:r>
        <w:t xml:space="preserve"> - </w:t>
      </w:r>
      <w:r w:rsidRPr="00644839">
        <w:rPr>
          <w:i/>
        </w:rPr>
        <w:t>Irene played the piano. She played it beautifully</w:t>
      </w:r>
      <w:r>
        <w:t>.</w:t>
      </w:r>
      <w:r w:rsidRPr="00F116B8">
        <w:t xml:space="preserve">  </w:t>
      </w:r>
    </w:p>
    <w:p w:rsidR="00C72F01" w:rsidRPr="00F116B8" w:rsidRDefault="00C72F01" w:rsidP="00C72F01">
      <w:pPr>
        <w:pStyle w:val="NoSpacing"/>
        <w:jc w:val="both"/>
      </w:pPr>
    </w:p>
    <w:p w:rsidR="00C72F01" w:rsidRDefault="00C72F01" w:rsidP="00C72F01">
      <w:pPr>
        <w:pStyle w:val="NoSpacing"/>
        <w:jc w:val="both"/>
      </w:pPr>
      <w:r w:rsidRPr="006B10E0">
        <w:rPr>
          <w:b/>
          <w:color w:val="0070C0"/>
          <w:sz w:val="32"/>
          <w:szCs w:val="32"/>
        </w:rPr>
        <w:t>agreement</w:t>
      </w:r>
      <w:r w:rsidRPr="008D5048">
        <w:t xml:space="preserve"> </w:t>
      </w:r>
      <w:r>
        <w:t xml:space="preserve">- </w:t>
      </w:r>
      <w:r w:rsidRPr="008D5048">
        <w:t xml:space="preserve">this refers to the noun and the verb matching or agreeing correctly, e.g. </w:t>
      </w:r>
      <w:r w:rsidRPr="00741B5E">
        <w:rPr>
          <w:i/>
        </w:rPr>
        <w:t>He lives</w:t>
      </w:r>
      <w:r w:rsidRPr="008D5048">
        <w:t xml:space="preserve"> (He </w:t>
      </w:r>
      <w:r w:rsidRPr="008D5048">
        <w:rPr>
          <w:strike/>
        </w:rPr>
        <w:t>live</w:t>
      </w:r>
      <w:r w:rsidRPr="008D5048">
        <w:t xml:space="preserve">), </w:t>
      </w:r>
      <w:r w:rsidRPr="00741B5E">
        <w:rPr>
          <w:i/>
        </w:rPr>
        <w:t>They live</w:t>
      </w:r>
      <w:r w:rsidRPr="008D5048">
        <w:t xml:space="preserve"> (They </w:t>
      </w:r>
      <w:r w:rsidRPr="002F4197">
        <w:rPr>
          <w:strike/>
        </w:rPr>
        <w:t>lives</w:t>
      </w:r>
      <w:r w:rsidRPr="008D5048">
        <w:t xml:space="preserve">), </w:t>
      </w:r>
      <w:r w:rsidRPr="00741B5E">
        <w:rPr>
          <w:i/>
        </w:rPr>
        <w:t>John and Sally live in London</w:t>
      </w:r>
      <w:r>
        <w:t xml:space="preserve"> (correct)</w:t>
      </w:r>
      <w:r w:rsidRPr="008D5048">
        <w:t xml:space="preserve">, </w:t>
      </w:r>
      <w:r w:rsidRPr="00741B5E">
        <w:rPr>
          <w:i/>
        </w:rPr>
        <w:t>Greg lives in Shanghai</w:t>
      </w:r>
      <w:r>
        <w:t xml:space="preserve"> (correct).</w:t>
      </w:r>
    </w:p>
    <w:p w:rsidR="00C72F01" w:rsidRPr="008D5048" w:rsidRDefault="00C72F01" w:rsidP="00C72F01">
      <w:pPr>
        <w:pStyle w:val="NoSpacing"/>
        <w:jc w:val="both"/>
      </w:pPr>
      <w:r w:rsidRPr="008D5048">
        <w:t xml:space="preserve"> </w:t>
      </w:r>
    </w:p>
    <w:p w:rsidR="00C72F01" w:rsidRPr="00FE5F15" w:rsidRDefault="00C72F01" w:rsidP="00C72F01">
      <w:pPr>
        <w:pStyle w:val="NoSpacing"/>
        <w:jc w:val="both"/>
      </w:pPr>
      <w:r w:rsidRPr="006B10E0">
        <w:rPr>
          <w:b/>
          <w:color w:val="0070C0"/>
          <w:sz w:val="32"/>
          <w:szCs w:val="32"/>
        </w:rPr>
        <w:t>aka</w:t>
      </w:r>
      <w:r w:rsidRPr="00FE5F15">
        <w:t xml:space="preserve"> – </w:t>
      </w:r>
      <w:r>
        <w:t xml:space="preserve">an abbreviation for the phrase </w:t>
      </w:r>
      <w:r w:rsidRPr="00784DF5">
        <w:rPr>
          <w:i/>
        </w:rPr>
        <w:t>also known as</w:t>
      </w:r>
      <w:r>
        <w:rPr>
          <w:i/>
        </w:rPr>
        <w:t>.</w:t>
      </w:r>
    </w:p>
    <w:p w:rsidR="00C72F01" w:rsidRDefault="00C72F01" w:rsidP="00C72F01">
      <w:pPr>
        <w:pStyle w:val="NoSpacing"/>
        <w:jc w:val="both"/>
        <w:rPr>
          <w:b/>
        </w:rPr>
      </w:pPr>
    </w:p>
    <w:p w:rsidR="00C72F01" w:rsidRPr="00F7179D" w:rsidRDefault="00C72F01" w:rsidP="00C72F01">
      <w:pPr>
        <w:pStyle w:val="NoSpacing"/>
        <w:jc w:val="both"/>
      </w:pPr>
      <w:r w:rsidRPr="006B10E0">
        <w:rPr>
          <w:b/>
          <w:color w:val="0070C0"/>
          <w:sz w:val="32"/>
          <w:szCs w:val="32"/>
        </w:rPr>
        <w:t>alliteration</w:t>
      </w:r>
      <w:r w:rsidRPr="00FD70B4">
        <w:rPr>
          <w:b/>
        </w:rPr>
        <w:t xml:space="preserve"> </w:t>
      </w:r>
      <w:r w:rsidRPr="00F7179D">
        <w:t xml:space="preserve">– this refers to the repetition of a particular sound in written structures, e.g. </w:t>
      </w:r>
      <w:r w:rsidRPr="006F46E0">
        <w:rPr>
          <w:i/>
        </w:rPr>
        <w:t>Peter Piper</w:t>
      </w:r>
      <w:r>
        <w:t xml:space="preserve"> </w:t>
      </w:r>
      <w:r w:rsidRPr="00F63303">
        <w:rPr>
          <w:i/>
        </w:rPr>
        <w:t>picked a peck of pickled pepper</w:t>
      </w:r>
      <w:r w:rsidRPr="00F7179D">
        <w:t>.  Here the /p/ consonant is repeated for effect.</w:t>
      </w:r>
    </w:p>
    <w:p w:rsidR="00C72F01" w:rsidRDefault="00C72F01" w:rsidP="00C72F01">
      <w:pPr>
        <w:pStyle w:val="NoSpacing"/>
        <w:jc w:val="both"/>
        <w:rPr>
          <w:b/>
        </w:rPr>
      </w:pPr>
    </w:p>
    <w:p w:rsidR="00C72F01" w:rsidRPr="001A47D3" w:rsidRDefault="00C72F01" w:rsidP="00C72F01">
      <w:pPr>
        <w:pStyle w:val="NoSpacing"/>
        <w:jc w:val="both"/>
      </w:pPr>
      <w:r w:rsidRPr="006B10E0">
        <w:rPr>
          <w:b/>
          <w:color w:val="0070C0"/>
          <w:sz w:val="32"/>
          <w:szCs w:val="32"/>
        </w:rPr>
        <w:lastRenderedPageBreak/>
        <w:t>antonyms</w:t>
      </w:r>
      <w:r w:rsidRPr="006B10E0">
        <w:rPr>
          <w:color w:val="0070C0"/>
          <w:sz w:val="32"/>
          <w:szCs w:val="32"/>
        </w:rPr>
        <w:t xml:space="preserve"> </w:t>
      </w:r>
      <w:r w:rsidRPr="001A47D3">
        <w:t>– these are words that carry the complete opposite meaning to other words.</w:t>
      </w:r>
      <w:r>
        <w:t xml:space="preserve"> For instance, </w:t>
      </w:r>
      <w:r w:rsidRPr="00B8756A">
        <w:rPr>
          <w:i/>
        </w:rPr>
        <w:t>large</w:t>
      </w:r>
      <w:r>
        <w:t xml:space="preserve"> would be the antonym of </w:t>
      </w:r>
      <w:r w:rsidRPr="00B8756A">
        <w:rPr>
          <w:i/>
        </w:rPr>
        <w:t>small</w:t>
      </w:r>
      <w:r>
        <w:t>.</w:t>
      </w:r>
    </w:p>
    <w:p w:rsidR="00C72F01" w:rsidRDefault="00C72F01" w:rsidP="00C72F01">
      <w:pPr>
        <w:pStyle w:val="NoSpacing"/>
        <w:jc w:val="both"/>
        <w:rPr>
          <w:b/>
        </w:rPr>
      </w:pPr>
    </w:p>
    <w:p w:rsidR="00C72F01" w:rsidRPr="00BB7063" w:rsidRDefault="00C72F01" w:rsidP="00C72F01">
      <w:pPr>
        <w:pStyle w:val="NoSpacing"/>
        <w:jc w:val="both"/>
      </w:pPr>
      <w:r w:rsidRPr="006B10E0">
        <w:rPr>
          <w:b/>
          <w:color w:val="0070C0"/>
          <w:sz w:val="32"/>
          <w:szCs w:val="32"/>
        </w:rPr>
        <w:t>apostrophe</w:t>
      </w:r>
      <w:r w:rsidRPr="00BB7063">
        <w:t xml:space="preserve"> – this </w:t>
      </w:r>
      <w:r>
        <w:t xml:space="preserve">is commonly </w:t>
      </w:r>
      <w:r w:rsidRPr="00BB7063">
        <w:t xml:space="preserve">used in one of three ways:  (i) as a sign of </w:t>
      </w:r>
      <w:r>
        <w:t>possession</w:t>
      </w:r>
      <w:r w:rsidRPr="00BB7063">
        <w:t xml:space="preserve"> , e.g. </w:t>
      </w:r>
      <w:r w:rsidRPr="006F46E0">
        <w:rPr>
          <w:i/>
        </w:rPr>
        <w:t>John’s case, Ladies’ hats</w:t>
      </w:r>
      <w:r w:rsidRPr="00BB7063">
        <w:t xml:space="preserve">, (ii) to show </w:t>
      </w:r>
      <w:r>
        <w:t>contractions as used in everyday conversation</w:t>
      </w:r>
      <w:r w:rsidRPr="00BB7063">
        <w:t>, e.g.</w:t>
      </w:r>
      <w:r>
        <w:t xml:space="preserve"> </w:t>
      </w:r>
      <w:r w:rsidRPr="006F46E0">
        <w:rPr>
          <w:i/>
        </w:rPr>
        <w:t>I’ve just been to the bank and they don’t open until 09:00am</w:t>
      </w:r>
      <w:r>
        <w:t xml:space="preserve">, (iii) to show decades, e.g. </w:t>
      </w:r>
      <w:r w:rsidRPr="006F46E0">
        <w:rPr>
          <w:i/>
        </w:rPr>
        <w:t>the 1960’s</w:t>
      </w:r>
      <w:r>
        <w:t xml:space="preserve"> and finally (iv) to show abbreviations, e.g. </w:t>
      </w:r>
      <w:r w:rsidRPr="006F46E0">
        <w:rPr>
          <w:i/>
        </w:rPr>
        <w:t>MP’s, VIP’s</w:t>
      </w:r>
      <w:r>
        <w:t>.</w:t>
      </w:r>
      <w:r w:rsidRPr="00BB7063">
        <w:t xml:space="preserve">   </w:t>
      </w:r>
    </w:p>
    <w:p w:rsidR="00C72F01" w:rsidRPr="00BB7063" w:rsidRDefault="00C72F01" w:rsidP="00C72F01">
      <w:pPr>
        <w:pStyle w:val="NoSpacing"/>
        <w:jc w:val="both"/>
      </w:pPr>
    </w:p>
    <w:p w:rsidR="00C72F01" w:rsidRPr="008D5048" w:rsidRDefault="00C72F01" w:rsidP="00C72F01">
      <w:pPr>
        <w:pStyle w:val="NoSpacing"/>
        <w:jc w:val="both"/>
      </w:pPr>
      <w:r w:rsidRPr="004338CF">
        <w:rPr>
          <w:b/>
          <w:color w:val="0070C0"/>
          <w:sz w:val="32"/>
          <w:szCs w:val="32"/>
        </w:rPr>
        <w:t>appropriacy</w:t>
      </w:r>
      <w:r>
        <w:t>- an activity where the student is given all the answers and has to fill in the questions. In this sense it is the opposite of a reading comprehension exercise.</w:t>
      </w:r>
    </w:p>
    <w:p w:rsidR="00C72F01" w:rsidRPr="008D5048" w:rsidRDefault="00C72F01" w:rsidP="00C72F01">
      <w:pPr>
        <w:pStyle w:val="NoSpacing"/>
        <w:jc w:val="both"/>
      </w:pPr>
    </w:p>
    <w:p w:rsidR="00C72F01" w:rsidRDefault="00C72F01" w:rsidP="00C72F01">
      <w:pPr>
        <w:pStyle w:val="NoSpacing"/>
        <w:jc w:val="both"/>
      </w:pPr>
      <w:r w:rsidRPr="004338CF">
        <w:rPr>
          <w:b/>
          <w:color w:val="0070C0"/>
          <w:sz w:val="32"/>
          <w:szCs w:val="32"/>
        </w:rPr>
        <w:t>argument essays</w:t>
      </w:r>
      <w:r>
        <w:t xml:space="preserve">- essays where the author is putting forward one side of an argument only and supporting this point with strong evidence. At university level students are usually asked to write a discussion essay (a critique) which looks at both sides of an argument, e.g. </w:t>
      </w:r>
      <w:r w:rsidRPr="00633781">
        <w:rPr>
          <w:i/>
        </w:rPr>
        <w:t>British Steel was a highly successful corporation in the 1960s. However, things changed a decade later</w:t>
      </w:r>
      <w:r>
        <w:t xml:space="preserve">. </w:t>
      </w:r>
      <w:r w:rsidRPr="00633781">
        <w:rPr>
          <w:i/>
        </w:rPr>
        <w:t>Discuss.</w:t>
      </w:r>
      <w:r>
        <w:t xml:space="preserve">   </w:t>
      </w:r>
    </w:p>
    <w:p w:rsidR="00C72F01" w:rsidRPr="008D5048" w:rsidRDefault="00C72F01" w:rsidP="00C72F01">
      <w:pPr>
        <w:pStyle w:val="NoSpacing"/>
        <w:jc w:val="both"/>
      </w:pPr>
    </w:p>
    <w:p w:rsidR="00C72F01" w:rsidRPr="00DE58C1" w:rsidRDefault="00C72F01" w:rsidP="00C72F01">
      <w:pPr>
        <w:pStyle w:val="NoSpacing"/>
        <w:jc w:val="both"/>
      </w:pPr>
      <w:r w:rsidRPr="004338CF">
        <w:rPr>
          <w:b/>
          <w:color w:val="0070C0"/>
          <w:sz w:val="32"/>
          <w:szCs w:val="32"/>
        </w:rPr>
        <w:t>articles</w:t>
      </w:r>
      <w:r w:rsidRPr="00DE58C1">
        <w:t xml:space="preserve"> – these are the words </w:t>
      </w:r>
      <w:r w:rsidRPr="00A82ADC">
        <w:rPr>
          <w:i/>
        </w:rPr>
        <w:t xml:space="preserve">A, An </w:t>
      </w:r>
      <w:r w:rsidRPr="00A82ADC">
        <w:t>and</w:t>
      </w:r>
      <w:r w:rsidRPr="00A82ADC">
        <w:rPr>
          <w:i/>
        </w:rPr>
        <w:t xml:space="preserve"> The</w:t>
      </w:r>
      <w:r>
        <w:t xml:space="preserve"> </w:t>
      </w:r>
      <w:r w:rsidRPr="00DE58C1">
        <w:t xml:space="preserve">which are placed in front of nouns to help to refer to a single item or place emphasis on a single item. </w:t>
      </w:r>
      <w:r w:rsidRPr="00A82ADC">
        <w:rPr>
          <w:i/>
        </w:rPr>
        <w:t xml:space="preserve">A </w:t>
      </w:r>
      <w:r w:rsidRPr="00A82ADC">
        <w:t xml:space="preserve">and </w:t>
      </w:r>
      <w:r w:rsidRPr="00A82ADC">
        <w:rPr>
          <w:i/>
        </w:rPr>
        <w:t>An</w:t>
      </w:r>
      <w:r w:rsidRPr="00DE58C1">
        <w:t xml:space="preserve"> are referred to as the indefinite- and </w:t>
      </w:r>
      <w:r w:rsidRPr="00A82ADC">
        <w:rPr>
          <w:i/>
        </w:rPr>
        <w:t>The</w:t>
      </w:r>
      <w:r w:rsidRPr="00DE58C1">
        <w:t xml:space="preserve"> as the definite article. There is also a Zero article. </w:t>
      </w:r>
    </w:p>
    <w:p w:rsidR="00C72F01" w:rsidRDefault="00C72F01" w:rsidP="00C72F01">
      <w:pPr>
        <w:pStyle w:val="NoSpacing"/>
        <w:jc w:val="both"/>
        <w:rPr>
          <w:b/>
        </w:rPr>
      </w:pPr>
    </w:p>
    <w:p w:rsidR="00C72F01" w:rsidRPr="008D5048" w:rsidRDefault="00C72F01" w:rsidP="00C72F01">
      <w:pPr>
        <w:pStyle w:val="NoSpacing"/>
        <w:jc w:val="both"/>
      </w:pPr>
      <w:r w:rsidRPr="004338CF">
        <w:rPr>
          <w:b/>
          <w:color w:val="0070C0"/>
          <w:sz w:val="32"/>
          <w:szCs w:val="32"/>
        </w:rPr>
        <w:t>AWL (Academic Word List</w:t>
      </w:r>
      <w:r>
        <w:rPr>
          <w:b/>
          <w:color w:val="0070C0"/>
          <w:sz w:val="32"/>
          <w:szCs w:val="32"/>
        </w:rPr>
        <w:t>)</w:t>
      </w:r>
      <w:r w:rsidRPr="00386954">
        <w:rPr>
          <w:b/>
        </w:rPr>
        <w:t>-</w:t>
      </w:r>
      <w:r>
        <w:t xml:space="preserve"> a list of around 3000 words that are broken down into 10 sublists based around 570 headwords. Each word was chosen in terms of how frequently it would appear in university texts for all the most common faculties. Examples from sublist 1, the most commonly seen AWL words, would include </w:t>
      </w:r>
      <w:r w:rsidRPr="00EE027F">
        <w:rPr>
          <w:i/>
        </w:rPr>
        <w:t xml:space="preserve">analyse, benefit </w:t>
      </w:r>
      <w:r w:rsidRPr="00EE027F">
        <w:t>and</w:t>
      </w:r>
      <w:r w:rsidRPr="00EE027F">
        <w:rPr>
          <w:i/>
        </w:rPr>
        <w:t xml:space="preserve"> create</w:t>
      </w:r>
      <w:r>
        <w:t xml:space="preserve">. These headwords would then generate </w:t>
      </w:r>
      <w:r w:rsidRPr="00445F1A">
        <w:rPr>
          <w:i/>
        </w:rPr>
        <w:t>analysis/analytical/analysed/analysing..</w:t>
      </w:r>
      <w:r w:rsidRPr="00EE027F">
        <w:rPr>
          <w:i/>
        </w:rPr>
        <w:t>beneficial/benefits/benetitted/</w:t>
      </w:r>
      <w:r w:rsidRPr="00445F1A">
        <w:rPr>
          <w:i/>
        </w:rPr>
        <w:t>benefitting…creative/creates</w:t>
      </w:r>
      <w:r>
        <w:t xml:space="preserve">….to name just some of the </w:t>
      </w:r>
      <w:r w:rsidRPr="00445F1A">
        <w:rPr>
          <w:b/>
        </w:rPr>
        <w:t>derivations</w:t>
      </w:r>
      <w:r>
        <w:t xml:space="preserve"> and </w:t>
      </w:r>
      <w:r w:rsidRPr="00445F1A">
        <w:rPr>
          <w:b/>
        </w:rPr>
        <w:t>inflections</w:t>
      </w:r>
      <w:r>
        <w:t>.</w:t>
      </w:r>
    </w:p>
    <w:p w:rsidR="00C72F01" w:rsidRPr="008D5048" w:rsidRDefault="00C72F01" w:rsidP="00C72F01">
      <w:pPr>
        <w:pStyle w:val="NoSpacing"/>
        <w:jc w:val="both"/>
      </w:pPr>
    </w:p>
    <w:p w:rsidR="00C72F01" w:rsidRPr="00FD3513" w:rsidRDefault="00C72F01" w:rsidP="00C72F01">
      <w:pPr>
        <w:pStyle w:val="NoSpacing"/>
        <w:jc w:val="both"/>
      </w:pPr>
      <w:r w:rsidRPr="004338CF">
        <w:rPr>
          <w:b/>
          <w:color w:val="0070C0"/>
          <w:sz w:val="32"/>
          <w:szCs w:val="32"/>
        </w:rPr>
        <w:t>back referencing</w:t>
      </w:r>
      <w:r>
        <w:t xml:space="preserve"> – a coherence technique where the author uses a pronoun, or a synonym, to refer back to an earlier subject. For example:  </w:t>
      </w:r>
      <w:r w:rsidRPr="00FD3513">
        <w:rPr>
          <w:rFonts w:ascii="Trebuchet MS" w:hAnsi="Trebuchet MS" w:cs="Arial"/>
          <w:i/>
          <w:color w:val="333333"/>
          <w:sz w:val="20"/>
          <w:szCs w:val="20"/>
        </w:rPr>
        <w:t xml:space="preserve">The meeting proceeded on the assumption that most public sector procurement officers had not even heard of </w:t>
      </w:r>
      <w:r w:rsidRPr="00FD3513">
        <w:rPr>
          <w:rFonts w:ascii="Trebuchet MS" w:hAnsi="Trebuchet MS" w:cs="Arial"/>
          <w:b/>
          <w:i/>
          <w:color w:val="333333"/>
          <w:sz w:val="20"/>
          <w:szCs w:val="20"/>
          <w:u w:val="single"/>
        </w:rPr>
        <w:t>Apache</w:t>
      </w:r>
      <w:r w:rsidRPr="00FD3513">
        <w:rPr>
          <w:rFonts w:ascii="Trebuchet MS" w:hAnsi="Trebuchet MS" w:cs="Arial"/>
          <w:i/>
          <w:color w:val="333333"/>
          <w:sz w:val="20"/>
          <w:szCs w:val="20"/>
        </w:rPr>
        <w:t xml:space="preserve">, an open source alternative to IIS, let alone considered that </w:t>
      </w:r>
      <w:r w:rsidRPr="00FD3513">
        <w:rPr>
          <w:rFonts w:ascii="Trebuchet MS" w:hAnsi="Trebuchet MS" w:cs="Arial"/>
          <w:b/>
          <w:i/>
          <w:color w:val="333333"/>
          <w:sz w:val="20"/>
          <w:szCs w:val="20"/>
          <w:u w:val="single"/>
        </w:rPr>
        <w:t>it</w:t>
      </w:r>
      <w:r w:rsidRPr="00FD3513">
        <w:rPr>
          <w:rFonts w:ascii="Trebuchet MS" w:hAnsi="Trebuchet MS" w:cs="Arial"/>
          <w:i/>
          <w:color w:val="333333"/>
          <w:sz w:val="20"/>
          <w:szCs w:val="20"/>
        </w:rPr>
        <w:t xml:space="preserve"> might be preferable.</w:t>
      </w:r>
      <w:r>
        <w:rPr>
          <w:rFonts w:ascii="Trebuchet MS" w:hAnsi="Trebuchet MS" w:cs="Arial"/>
          <w:i/>
          <w:color w:val="333333"/>
          <w:sz w:val="20"/>
          <w:szCs w:val="20"/>
        </w:rPr>
        <w:t xml:space="preserve"> </w:t>
      </w:r>
      <w:r>
        <w:rPr>
          <w:rFonts w:ascii="Trebuchet MS" w:hAnsi="Trebuchet MS" w:cs="Arial"/>
          <w:color w:val="333333"/>
          <w:sz w:val="20"/>
          <w:szCs w:val="20"/>
        </w:rPr>
        <w:t>The pronoun it refers back to the software system Apache. Thus, the writer avoids repetition. Note that the phrase</w:t>
      </w:r>
      <w:r w:rsidRPr="00FD3513">
        <w:rPr>
          <w:rFonts w:ascii="Trebuchet MS" w:hAnsi="Trebuchet MS" w:cs="Arial"/>
          <w:i/>
          <w:color w:val="333333"/>
          <w:sz w:val="20"/>
          <w:szCs w:val="20"/>
        </w:rPr>
        <w:t xml:space="preserve"> an open source alternative to </w:t>
      </w:r>
      <w:r w:rsidRPr="00FD3513">
        <w:rPr>
          <w:rFonts w:ascii="Trebuchet MS" w:hAnsi="Trebuchet MS" w:cs="Arial"/>
          <w:color w:val="333333"/>
          <w:sz w:val="20"/>
          <w:szCs w:val="20"/>
        </w:rPr>
        <w:t>IIS is a synonym which also refers back to Apache.</w:t>
      </w:r>
    </w:p>
    <w:p w:rsidR="00C72F01" w:rsidRDefault="00C72F01" w:rsidP="00C72F01">
      <w:pPr>
        <w:pStyle w:val="NoSpacing"/>
        <w:jc w:val="both"/>
        <w:rPr>
          <w:b/>
        </w:rPr>
      </w:pPr>
    </w:p>
    <w:p w:rsidR="00C72F01" w:rsidRDefault="00C72F01" w:rsidP="00C72F01">
      <w:pPr>
        <w:pStyle w:val="NoSpacing"/>
        <w:jc w:val="both"/>
      </w:pPr>
      <w:r w:rsidRPr="004338CF">
        <w:rPr>
          <w:b/>
          <w:color w:val="0070C0"/>
          <w:sz w:val="32"/>
          <w:szCs w:val="32"/>
        </w:rPr>
        <w:t>bibliographies</w:t>
      </w:r>
      <w:r w:rsidRPr="004338CF">
        <w:rPr>
          <w:color w:val="0070C0"/>
          <w:sz w:val="32"/>
          <w:szCs w:val="32"/>
        </w:rPr>
        <w:t xml:space="preserve"> </w:t>
      </w:r>
      <w:r>
        <w:t>– these are the full addresses for the references/citations in the main body of the essay or report. Compare the following:</w:t>
      </w:r>
    </w:p>
    <w:p w:rsidR="00C72F01" w:rsidRDefault="00C72F01" w:rsidP="00C72F01">
      <w:pPr>
        <w:pStyle w:val="NoSpacing"/>
        <w:jc w:val="both"/>
      </w:pPr>
    </w:p>
    <w:p w:rsidR="00C72F01" w:rsidRDefault="00C72F01" w:rsidP="00C72F01">
      <w:pPr>
        <w:pStyle w:val="NoSpacing"/>
        <w:jc w:val="both"/>
      </w:pPr>
      <w:r>
        <w:tab/>
        <w:t>reference:</w:t>
      </w:r>
      <w:r>
        <w:tab/>
      </w:r>
      <w:r>
        <w:tab/>
        <w:t>According to Smith (2007), an economic crisis is caused by…</w:t>
      </w:r>
    </w:p>
    <w:p w:rsidR="00C72F01" w:rsidRDefault="00C72F01" w:rsidP="00C72F01">
      <w:pPr>
        <w:pStyle w:val="NoSpacing"/>
        <w:jc w:val="both"/>
      </w:pPr>
    </w:p>
    <w:p w:rsidR="00C72F01" w:rsidRDefault="00C72F01" w:rsidP="00C72F01">
      <w:pPr>
        <w:pStyle w:val="NoSpacing"/>
        <w:jc w:val="both"/>
      </w:pPr>
      <w:r>
        <w:tab/>
        <w:t>bibliography entry:</w:t>
      </w:r>
      <w:r>
        <w:tab/>
        <w:t xml:space="preserve">Smith, J. (2007). </w:t>
      </w:r>
      <w:r w:rsidRPr="000707B6">
        <w:rPr>
          <w:i/>
        </w:rPr>
        <w:t>Economic Fundamentals</w:t>
      </w:r>
      <w:r>
        <w:t xml:space="preserve">. Criterion: London </w:t>
      </w:r>
    </w:p>
    <w:p w:rsidR="00C72F01" w:rsidRDefault="00C72F01" w:rsidP="00C72F01">
      <w:pPr>
        <w:pStyle w:val="NoSpacing"/>
        <w:jc w:val="both"/>
      </w:pPr>
    </w:p>
    <w:p w:rsidR="00C72F01" w:rsidRPr="008D5048" w:rsidRDefault="00C72F01" w:rsidP="00C72F01">
      <w:pPr>
        <w:pStyle w:val="NoSpacing"/>
        <w:jc w:val="both"/>
      </w:pPr>
      <w:r w:rsidRPr="00886B27">
        <w:rPr>
          <w:b/>
          <w:color w:val="0070C0"/>
          <w:sz w:val="32"/>
          <w:szCs w:val="32"/>
        </w:rPr>
        <w:t>BNC (British National Corpus)</w:t>
      </w:r>
      <w:r>
        <w:t xml:space="preserve"> – This is a language database (corpus) of around 100 million words taken from reading texts such as newspapers, journals and magazines. The ISA has a small but specific corpus for the School of Business. The BNC is excellent but not necessarily business specific. </w:t>
      </w:r>
    </w:p>
    <w:p w:rsidR="00C72F01" w:rsidRPr="008D5048" w:rsidRDefault="00C72F01" w:rsidP="00C72F01">
      <w:pPr>
        <w:pStyle w:val="NoSpacing"/>
        <w:jc w:val="both"/>
      </w:pPr>
    </w:p>
    <w:p w:rsidR="00C72F01" w:rsidRPr="00EF6E9C" w:rsidRDefault="00C72F01" w:rsidP="00C72F01">
      <w:pPr>
        <w:pStyle w:val="NoSpacing"/>
        <w:jc w:val="both"/>
      </w:pPr>
      <w:r w:rsidRPr="00886B27">
        <w:rPr>
          <w:b/>
          <w:color w:val="0070C0"/>
          <w:sz w:val="32"/>
          <w:szCs w:val="32"/>
        </w:rPr>
        <w:lastRenderedPageBreak/>
        <w:t>capitalisation</w:t>
      </w:r>
      <w:r w:rsidRPr="00EF6E9C">
        <w:t xml:space="preserve"> – capital letters are needed at the start of any sentence. Also, they are used for proper names, e.g. </w:t>
      </w:r>
      <w:r w:rsidRPr="00C64AC5">
        <w:rPr>
          <w:i/>
        </w:rPr>
        <w:t>Linda</w:t>
      </w:r>
      <w:r w:rsidRPr="00EF6E9C">
        <w:t xml:space="preserve"> and </w:t>
      </w:r>
      <w:r w:rsidRPr="00C64AC5">
        <w:rPr>
          <w:i/>
        </w:rPr>
        <w:t>John</w:t>
      </w:r>
      <w:r w:rsidRPr="00EF6E9C">
        <w:t xml:space="preserve">. </w:t>
      </w:r>
    </w:p>
    <w:p w:rsidR="00C72F01" w:rsidRDefault="00C72F01" w:rsidP="00C72F01">
      <w:pPr>
        <w:pStyle w:val="NoSpacing"/>
        <w:jc w:val="both"/>
        <w:rPr>
          <w:b/>
        </w:rPr>
      </w:pPr>
    </w:p>
    <w:p w:rsidR="00C72F01" w:rsidRPr="005D348B" w:rsidRDefault="00C72F01" w:rsidP="00C72F01">
      <w:pPr>
        <w:pStyle w:val="NoSpacing"/>
        <w:jc w:val="both"/>
        <w:rPr>
          <w:i/>
        </w:rPr>
      </w:pPr>
      <w:r w:rsidRPr="00886B27">
        <w:rPr>
          <w:b/>
          <w:color w:val="0070C0"/>
          <w:sz w:val="32"/>
          <w:szCs w:val="32"/>
        </w:rPr>
        <w:t>cardinals</w:t>
      </w:r>
      <w:r w:rsidRPr="00606434">
        <w:t xml:space="preserve"> – these are numbers that are written normally as </w:t>
      </w:r>
      <w:r w:rsidRPr="005D348B">
        <w:rPr>
          <w:i/>
        </w:rPr>
        <w:t>one, two</w:t>
      </w:r>
      <w:r>
        <w:rPr>
          <w:i/>
        </w:rPr>
        <w:t>,</w:t>
      </w:r>
      <w:r w:rsidRPr="005D348B">
        <w:rPr>
          <w:i/>
        </w:rPr>
        <w:t xml:space="preserve"> three</w:t>
      </w:r>
      <w:r>
        <w:rPr>
          <w:i/>
        </w:rPr>
        <w:t>,</w:t>
      </w:r>
      <w:r w:rsidRPr="005D348B">
        <w:rPr>
          <w:i/>
        </w:rPr>
        <w:t xml:space="preserve"> four</w:t>
      </w:r>
      <w:r w:rsidRPr="00606434">
        <w:t xml:space="preserve">. (c.f. </w:t>
      </w:r>
      <w:r w:rsidRPr="00515EFD">
        <w:rPr>
          <w:b/>
        </w:rPr>
        <w:t>ordinals</w:t>
      </w:r>
      <w:r w:rsidRPr="00606434">
        <w:t xml:space="preserve"> which are written as </w:t>
      </w:r>
      <w:r w:rsidRPr="005D348B">
        <w:rPr>
          <w:i/>
        </w:rPr>
        <w:t>first (1</w:t>
      </w:r>
      <w:r w:rsidRPr="005D348B">
        <w:rPr>
          <w:i/>
          <w:vertAlign w:val="superscript"/>
        </w:rPr>
        <w:t>st</w:t>
      </w:r>
      <w:r w:rsidRPr="005D348B">
        <w:rPr>
          <w:i/>
        </w:rPr>
        <w:t>), second (2</w:t>
      </w:r>
      <w:r w:rsidRPr="005D348B">
        <w:rPr>
          <w:i/>
          <w:vertAlign w:val="superscript"/>
        </w:rPr>
        <w:t>nd</w:t>
      </w:r>
      <w:r w:rsidRPr="005D348B">
        <w:rPr>
          <w:i/>
        </w:rPr>
        <w:t>), third (3</w:t>
      </w:r>
      <w:r w:rsidRPr="005D348B">
        <w:rPr>
          <w:i/>
          <w:vertAlign w:val="superscript"/>
        </w:rPr>
        <w:t>rd</w:t>
      </w:r>
      <w:r w:rsidRPr="005D348B">
        <w:rPr>
          <w:i/>
        </w:rPr>
        <w:t>) , fourth (4</w:t>
      </w:r>
      <w:r w:rsidRPr="005D348B">
        <w:rPr>
          <w:i/>
          <w:vertAlign w:val="superscript"/>
        </w:rPr>
        <w:t>th</w:t>
      </w:r>
      <w:r w:rsidRPr="005D348B">
        <w:rPr>
          <w:i/>
        </w:rPr>
        <w:t xml:space="preserve">)…  </w:t>
      </w:r>
    </w:p>
    <w:p w:rsidR="00C72F01" w:rsidRDefault="00C72F01" w:rsidP="00C72F01">
      <w:pPr>
        <w:pStyle w:val="NoSpacing"/>
        <w:jc w:val="both"/>
        <w:rPr>
          <w:b/>
        </w:rPr>
      </w:pPr>
    </w:p>
    <w:p w:rsidR="00C72F01" w:rsidRPr="009065FC" w:rsidRDefault="00C72F01" w:rsidP="00C72F01">
      <w:pPr>
        <w:pStyle w:val="NoSpacing"/>
        <w:jc w:val="both"/>
      </w:pPr>
      <w:r w:rsidRPr="00886B27">
        <w:rPr>
          <w:b/>
          <w:color w:val="0070C0"/>
          <w:sz w:val="32"/>
          <w:szCs w:val="32"/>
        </w:rPr>
        <w:t>case study</w:t>
      </w:r>
      <w:r>
        <w:rPr>
          <w:b/>
          <w:color w:val="FF0000"/>
        </w:rPr>
        <w:t xml:space="preserve"> </w:t>
      </w:r>
      <w:r w:rsidRPr="009065FC">
        <w:t xml:space="preserve">– a case study is </w:t>
      </w:r>
      <w:r>
        <w:t xml:space="preserve">piece of text about </w:t>
      </w:r>
      <w:r w:rsidRPr="009065FC">
        <w:t>a</w:t>
      </w:r>
      <w:r>
        <w:t xml:space="preserve">n </w:t>
      </w:r>
      <w:r w:rsidRPr="009065FC">
        <w:t>organisation</w:t>
      </w:r>
      <w:r>
        <w:t xml:space="preserve"> (real/fictitious)</w:t>
      </w:r>
      <w:r w:rsidRPr="009065FC">
        <w:t xml:space="preserve"> whose operational style </w:t>
      </w:r>
      <w:r>
        <w:t xml:space="preserve">serves as a suitable example for demonstrating the </w:t>
      </w:r>
      <w:r w:rsidRPr="009065FC">
        <w:t xml:space="preserve">point being taught. </w:t>
      </w:r>
    </w:p>
    <w:p w:rsidR="00C72F01" w:rsidRDefault="00C72F01" w:rsidP="00C72F01">
      <w:pPr>
        <w:pStyle w:val="NoSpacing"/>
        <w:jc w:val="both"/>
        <w:rPr>
          <w:b/>
          <w:color w:val="0070C0"/>
          <w:sz w:val="32"/>
          <w:szCs w:val="32"/>
        </w:rPr>
      </w:pPr>
    </w:p>
    <w:p w:rsidR="00C72F01" w:rsidRPr="008D5048" w:rsidRDefault="00C72F01" w:rsidP="00C72F01">
      <w:pPr>
        <w:pStyle w:val="NoSpacing"/>
        <w:jc w:val="both"/>
      </w:pPr>
      <w:r w:rsidRPr="00347897">
        <w:rPr>
          <w:b/>
          <w:color w:val="0070C0"/>
          <w:sz w:val="32"/>
          <w:szCs w:val="32"/>
        </w:rPr>
        <w:t>citations (see referencing)</w:t>
      </w:r>
      <w:r>
        <w:t xml:space="preserve"> – this is the way that you refer to the author of the source of information that you are referring to or quoting (see </w:t>
      </w:r>
      <w:r w:rsidRPr="00891EB7">
        <w:rPr>
          <w:b/>
        </w:rPr>
        <w:t>bibliographies</w:t>
      </w:r>
      <w:r>
        <w:t>)</w:t>
      </w:r>
      <w:r w:rsidRPr="00123FA8">
        <w:rPr>
          <w:b/>
          <w:color w:val="FF0000"/>
        </w:rPr>
        <w:t xml:space="preserve"> </w:t>
      </w:r>
    </w:p>
    <w:p w:rsidR="00C72F01" w:rsidRDefault="00C72F01" w:rsidP="00C72F01">
      <w:pPr>
        <w:pStyle w:val="NoSpacing"/>
        <w:jc w:val="both"/>
        <w:rPr>
          <w:b/>
        </w:rPr>
      </w:pPr>
    </w:p>
    <w:p w:rsidR="00C72F01" w:rsidRPr="007158C3" w:rsidRDefault="00C72F01" w:rsidP="00C72F01">
      <w:pPr>
        <w:pStyle w:val="NoSpacing"/>
        <w:jc w:val="both"/>
      </w:pPr>
      <w:r w:rsidRPr="00347897">
        <w:rPr>
          <w:b/>
          <w:color w:val="0070C0"/>
          <w:sz w:val="32"/>
          <w:szCs w:val="32"/>
        </w:rPr>
        <w:t>clause</w:t>
      </w:r>
      <w:r w:rsidRPr="00347897">
        <w:rPr>
          <w:color w:val="0070C0"/>
          <w:sz w:val="32"/>
          <w:szCs w:val="32"/>
        </w:rPr>
        <w:t xml:space="preserve"> </w:t>
      </w:r>
      <w:r w:rsidRPr="007158C3">
        <w:t xml:space="preserve">– a group of words </w:t>
      </w:r>
      <w:r w:rsidRPr="007158C3">
        <w:rPr>
          <w:rFonts w:eastAsia="Times New Roman" w:cs="Times New Roman"/>
          <w:lang w:eastAsia="en-GB"/>
        </w:rPr>
        <w:t>that can be part of a sentence</w:t>
      </w:r>
      <w:r>
        <w:rPr>
          <w:rFonts w:eastAsia="Times New Roman" w:cs="Times New Roman"/>
          <w:lang w:eastAsia="en-GB"/>
        </w:rPr>
        <w:t xml:space="preserve"> and contain a subject. A main clause stands on its own as a complete sentence. A subordinate clause cannot stand on its own and needs a main clause to help it form a complex sentence. Two main clause, joined via a conjunction, can form a compound sentence. (see </w:t>
      </w:r>
      <w:r w:rsidRPr="00301E25">
        <w:rPr>
          <w:rFonts w:eastAsia="Times New Roman" w:cs="Times New Roman"/>
          <w:b/>
          <w:lang w:eastAsia="en-GB"/>
        </w:rPr>
        <w:t>main clause</w:t>
      </w:r>
      <w:r>
        <w:rPr>
          <w:rFonts w:eastAsia="Times New Roman" w:cs="Times New Roman"/>
          <w:lang w:eastAsia="en-GB"/>
        </w:rPr>
        <w:t xml:space="preserve"> and </w:t>
      </w:r>
      <w:r w:rsidRPr="00301E25">
        <w:rPr>
          <w:rFonts w:eastAsia="Times New Roman" w:cs="Times New Roman"/>
          <w:b/>
          <w:lang w:eastAsia="en-GB"/>
        </w:rPr>
        <w:t>subordinate clause</w:t>
      </w:r>
      <w:r>
        <w:rPr>
          <w:rFonts w:eastAsia="Times New Roman" w:cs="Times New Roman"/>
          <w:lang w:eastAsia="en-GB"/>
        </w:rPr>
        <w:t>).</w:t>
      </w:r>
    </w:p>
    <w:p w:rsidR="00C72F01" w:rsidRPr="00B10847" w:rsidRDefault="00C72F01" w:rsidP="00C72F01">
      <w:pPr>
        <w:pStyle w:val="NoSpacing"/>
        <w:jc w:val="both"/>
        <w:rPr>
          <w:b/>
          <w:color w:val="FF0000"/>
        </w:rPr>
      </w:pPr>
      <w:r>
        <w:rPr>
          <w:b/>
          <w:color w:val="FF0000"/>
        </w:rPr>
        <w:t xml:space="preserve"> </w:t>
      </w:r>
    </w:p>
    <w:p w:rsidR="00C72F01" w:rsidRPr="008D5048" w:rsidRDefault="00C72F01" w:rsidP="00C72F01">
      <w:pPr>
        <w:pStyle w:val="NoSpacing"/>
        <w:jc w:val="both"/>
      </w:pPr>
      <w:r w:rsidRPr="00347897">
        <w:rPr>
          <w:b/>
          <w:color w:val="0070C0"/>
          <w:sz w:val="32"/>
          <w:szCs w:val="32"/>
        </w:rPr>
        <w:t>closed questions</w:t>
      </w:r>
      <w:r>
        <w:t xml:space="preserve"> - </w:t>
      </w:r>
      <w:r w:rsidRPr="008D5048">
        <w:t xml:space="preserve">a </w:t>
      </w:r>
      <w:r>
        <w:t xml:space="preserve">closed </w:t>
      </w:r>
      <w:r w:rsidRPr="008D5048">
        <w:t xml:space="preserve">question </w:t>
      </w:r>
      <w:r>
        <w:t xml:space="preserve">is </w:t>
      </w:r>
      <w:r w:rsidRPr="008D5048">
        <w:t xml:space="preserve">where the answer </w:t>
      </w:r>
      <w:r>
        <w:t>is often a single word</w:t>
      </w:r>
      <w:r w:rsidRPr="008D5048">
        <w:t xml:space="preserve">. For example, </w:t>
      </w:r>
      <w:r w:rsidRPr="000B27A1">
        <w:rPr>
          <w:i/>
        </w:rPr>
        <w:t>Where do you live ?</w:t>
      </w:r>
      <w:r>
        <w:t xml:space="preserve"> </w:t>
      </w:r>
      <w:r w:rsidRPr="008D5048">
        <w:t xml:space="preserve">Compare this </w:t>
      </w:r>
      <w:r>
        <w:t>t</w:t>
      </w:r>
      <w:r w:rsidRPr="008D5048">
        <w:t>o</w:t>
      </w:r>
      <w:r>
        <w:t xml:space="preserve">: </w:t>
      </w:r>
      <w:r w:rsidRPr="000B27A1">
        <w:rPr>
          <w:i/>
        </w:rPr>
        <w:t>Why do you live in the UK?.</w:t>
      </w:r>
      <w:r>
        <w:t xml:space="preserve"> Here the answer has to contain a lot more information and so is very useful when testing internationals students’ ability to speak in English, as well as indirectly monitoring their listening skills. (see also </w:t>
      </w:r>
      <w:r>
        <w:rPr>
          <w:b/>
        </w:rPr>
        <w:t xml:space="preserve">Open </w:t>
      </w:r>
      <w:r w:rsidRPr="00B36617">
        <w:rPr>
          <w:b/>
        </w:rPr>
        <w:t>questions</w:t>
      </w:r>
      <w:r>
        <w:rPr>
          <w:b/>
        </w:rPr>
        <w:t xml:space="preserve"> </w:t>
      </w:r>
      <w:r w:rsidRPr="001E0223">
        <w:t>and</w:t>
      </w:r>
      <w:r w:rsidRPr="00B36617">
        <w:rPr>
          <w:b/>
        </w:rPr>
        <w:t xml:space="preserve"> Yes/No </w:t>
      </w:r>
      <w:r>
        <w:rPr>
          <w:b/>
        </w:rPr>
        <w:t>questions</w:t>
      </w:r>
      <w:r>
        <w:t>)</w:t>
      </w:r>
      <w:r w:rsidRPr="008D5048">
        <w:t xml:space="preserve"> </w:t>
      </w:r>
    </w:p>
    <w:p w:rsidR="00C72F01" w:rsidRPr="008D5048" w:rsidRDefault="00C72F01" w:rsidP="00C72F01">
      <w:pPr>
        <w:pStyle w:val="NoSpacing"/>
        <w:jc w:val="both"/>
      </w:pPr>
    </w:p>
    <w:p w:rsidR="00C72F01" w:rsidRPr="008D5048" w:rsidRDefault="00C72F01" w:rsidP="00C72F01">
      <w:pPr>
        <w:pStyle w:val="NoSpacing"/>
        <w:jc w:val="both"/>
      </w:pPr>
      <w:r w:rsidRPr="00347897">
        <w:rPr>
          <w:b/>
          <w:color w:val="0070C0"/>
          <w:sz w:val="32"/>
          <w:szCs w:val="32"/>
        </w:rPr>
        <w:t>coherence</w:t>
      </w:r>
      <w:r>
        <w:t xml:space="preserve"> – the way that a reading text flows in a logical order with all the main points connected effectively. The use of linking words</w:t>
      </w:r>
      <w:r w:rsidR="00E45558">
        <w:t xml:space="preserve"> and the </w:t>
      </w:r>
      <w:r>
        <w:t xml:space="preserve">avoidance of repetition, are all crucial here. (see </w:t>
      </w:r>
      <w:r w:rsidR="00E45558">
        <w:t xml:space="preserve">also </w:t>
      </w:r>
      <w:r w:rsidR="00E45558" w:rsidRPr="00E45558">
        <w:rPr>
          <w:b/>
        </w:rPr>
        <w:t>cohesion/</w:t>
      </w:r>
      <w:r w:rsidRPr="00E45558">
        <w:rPr>
          <w:b/>
        </w:rPr>
        <w:t>back</w:t>
      </w:r>
      <w:r w:rsidRPr="002D72CF">
        <w:rPr>
          <w:b/>
        </w:rPr>
        <w:t xml:space="preserve"> referencing, </w:t>
      </w:r>
      <w:r w:rsidR="00E45558">
        <w:rPr>
          <w:b/>
        </w:rPr>
        <w:t xml:space="preserve">repetition, </w:t>
      </w:r>
      <w:r w:rsidRPr="002D72CF">
        <w:t>an</w:t>
      </w:r>
      <w:bookmarkStart w:id="0" w:name="_GoBack"/>
      <w:bookmarkEnd w:id="0"/>
      <w:r w:rsidRPr="002D72CF">
        <w:t>d</w:t>
      </w:r>
      <w:r>
        <w:rPr>
          <w:b/>
        </w:rPr>
        <w:t xml:space="preserve"> </w:t>
      </w:r>
      <w:r w:rsidRPr="002D72CF">
        <w:rPr>
          <w:b/>
        </w:rPr>
        <w:t>synonyms</w:t>
      </w:r>
      <w:r>
        <w:t xml:space="preserve">)  </w:t>
      </w:r>
    </w:p>
    <w:p w:rsidR="00C72F01" w:rsidRPr="008D5048" w:rsidRDefault="00C72F01" w:rsidP="00C72F01">
      <w:pPr>
        <w:pStyle w:val="NoSpacing"/>
        <w:jc w:val="both"/>
      </w:pPr>
    </w:p>
    <w:p w:rsidR="005E79C5" w:rsidRPr="005E79C5" w:rsidRDefault="005E79C5" w:rsidP="00C72F01">
      <w:pPr>
        <w:pStyle w:val="NoSpacing"/>
        <w:jc w:val="both"/>
      </w:pPr>
      <w:r>
        <w:rPr>
          <w:b/>
          <w:color w:val="0070C0"/>
          <w:sz w:val="32"/>
          <w:szCs w:val="32"/>
        </w:rPr>
        <w:t xml:space="preserve">cohesion </w:t>
      </w:r>
      <w:r w:rsidRPr="005E79C5">
        <w:t>– (also known as back referencing) the way that certain words</w:t>
      </w:r>
      <w:r>
        <w:t>, usually pronouns,</w:t>
      </w:r>
      <w:r w:rsidRPr="005E79C5">
        <w:t xml:space="preserve"> are used to refer back t</w:t>
      </w:r>
      <w:r>
        <w:t>o their original source nouns. Words such as he, she, they, it, its, this company, this organisation etc...are all example of words used this way. Whereas coherence refers forward, cohesion refers back and allows the reader to see the connections between different parts of a paragraph.</w:t>
      </w:r>
    </w:p>
    <w:p w:rsidR="005E79C5" w:rsidRDefault="005E79C5" w:rsidP="00C72F01">
      <w:pPr>
        <w:pStyle w:val="NoSpacing"/>
        <w:jc w:val="both"/>
        <w:rPr>
          <w:b/>
          <w:color w:val="0070C0"/>
          <w:sz w:val="32"/>
          <w:szCs w:val="32"/>
        </w:rPr>
      </w:pPr>
    </w:p>
    <w:p w:rsidR="00C72F01" w:rsidRDefault="00C72F01" w:rsidP="00C72F01">
      <w:pPr>
        <w:pStyle w:val="NoSpacing"/>
        <w:jc w:val="both"/>
      </w:pPr>
      <w:r w:rsidRPr="002919F1">
        <w:rPr>
          <w:b/>
          <w:color w:val="0070C0"/>
          <w:sz w:val="32"/>
          <w:szCs w:val="32"/>
        </w:rPr>
        <w:t>collocation</w:t>
      </w:r>
      <w:r w:rsidRPr="00930A02">
        <w:rPr>
          <w:b/>
        </w:rPr>
        <w:t>-</w:t>
      </w:r>
      <w:r>
        <w:t xml:space="preserve"> the way that words frequently join together as pairs or phrases. A native speaker instantly recognises correct usage of collocation and the complexity of them is an indicator of their level of vocabulary. For example, (i) </w:t>
      </w:r>
      <w:r w:rsidRPr="00930A02">
        <w:rPr>
          <w:i/>
        </w:rPr>
        <w:t>train station</w:t>
      </w:r>
      <w:r>
        <w:t xml:space="preserve"> (A+B), (ii) </w:t>
      </w:r>
      <w:r w:rsidRPr="00930A02">
        <w:rPr>
          <w:i/>
        </w:rPr>
        <w:t>due to the fact that</w:t>
      </w:r>
      <w:r>
        <w:t xml:space="preserve"> (A+B+C+D+E) demonstrate simple to more complex collocations. Example (ii) is fixed whereas, like the numbers in a bicycle chain lock, the elements of (i) can be varied. Even more complex collocations occur where the recognisable elements are separated within a sentence. See </w:t>
      </w:r>
      <w:r w:rsidRPr="000334BA">
        <w:rPr>
          <w:b/>
        </w:rPr>
        <w:t>ISA</w:t>
      </w:r>
      <w:r>
        <w:t xml:space="preserve"> for further detail on this linguistic phenomenon, </w:t>
      </w:r>
      <w:r w:rsidRPr="000334BA">
        <w:rPr>
          <w:b/>
          <w:i/>
        </w:rPr>
        <w:t>one of the most important aspects of learning a language.</w:t>
      </w:r>
      <w:r>
        <w:t xml:space="preserve">   </w:t>
      </w:r>
    </w:p>
    <w:p w:rsidR="00C72F01" w:rsidRDefault="00C72F01" w:rsidP="00C72F01">
      <w:pPr>
        <w:pStyle w:val="NoSpacing"/>
        <w:jc w:val="both"/>
        <w:rPr>
          <w:b/>
          <w:color w:val="FF0000"/>
        </w:rPr>
      </w:pPr>
    </w:p>
    <w:p w:rsidR="00C72F01" w:rsidRPr="00E92BE4" w:rsidRDefault="00C72F01" w:rsidP="00C72F01">
      <w:pPr>
        <w:pStyle w:val="NoSpacing"/>
        <w:jc w:val="both"/>
      </w:pPr>
      <w:r w:rsidRPr="002919F1">
        <w:rPr>
          <w:b/>
          <w:color w:val="0070C0"/>
          <w:sz w:val="32"/>
          <w:szCs w:val="32"/>
        </w:rPr>
        <w:t>colon</w:t>
      </w:r>
      <w:r w:rsidRPr="002919F1">
        <w:rPr>
          <w:color w:val="0070C0"/>
          <w:sz w:val="32"/>
          <w:szCs w:val="32"/>
        </w:rPr>
        <w:t xml:space="preserve"> </w:t>
      </w:r>
      <w:r w:rsidRPr="00E92BE4">
        <w:t xml:space="preserve">– a colon is written as “:” and this mark usually </w:t>
      </w:r>
      <w:r>
        <w:t xml:space="preserve">has two main functions: to begin a list, or to introduce a quotation or speech.   </w:t>
      </w:r>
    </w:p>
    <w:p w:rsidR="00C72F01" w:rsidRDefault="00C72F01" w:rsidP="00C72F01">
      <w:pPr>
        <w:pStyle w:val="NoSpacing"/>
        <w:jc w:val="both"/>
        <w:rPr>
          <w:b/>
          <w:color w:val="FF0000"/>
        </w:rPr>
      </w:pPr>
    </w:p>
    <w:p w:rsidR="00C72F01" w:rsidRDefault="00C72F01" w:rsidP="00C72F01">
      <w:pPr>
        <w:pStyle w:val="NoSpacing"/>
        <w:jc w:val="both"/>
      </w:pPr>
      <w:r w:rsidRPr="002919F1">
        <w:rPr>
          <w:b/>
          <w:color w:val="0070C0"/>
          <w:sz w:val="32"/>
          <w:szCs w:val="32"/>
        </w:rPr>
        <w:t>comma</w:t>
      </w:r>
      <w:r w:rsidRPr="002919F1">
        <w:rPr>
          <w:color w:val="0070C0"/>
          <w:sz w:val="32"/>
          <w:szCs w:val="32"/>
        </w:rPr>
        <w:t xml:space="preserve"> </w:t>
      </w:r>
      <w:r w:rsidRPr="00C62E8E">
        <w:t>-</w:t>
      </w:r>
      <w:r>
        <w:rPr>
          <w:b/>
          <w:color w:val="FF0000"/>
        </w:rPr>
        <w:t xml:space="preserve"> </w:t>
      </w:r>
      <w:r w:rsidRPr="003D2B28">
        <w:t xml:space="preserve">this is a punctuation mark which indicates that the writer </w:t>
      </w:r>
      <w:r>
        <w:t>is pausing briefly when moving from one clause to the next.</w:t>
      </w:r>
    </w:p>
    <w:p w:rsidR="00C72F01" w:rsidRDefault="00C72F01" w:rsidP="00C72F01">
      <w:pPr>
        <w:pStyle w:val="NoSpacing"/>
        <w:jc w:val="both"/>
        <w:rPr>
          <w:b/>
          <w:color w:val="FF0000"/>
        </w:rPr>
      </w:pPr>
    </w:p>
    <w:p w:rsidR="00C72F01" w:rsidRPr="00060B28" w:rsidRDefault="00C72F01" w:rsidP="00C72F01">
      <w:pPr>
        <w:pStyle w:val="NoSpacing"/>
        <w:jc w:val="both"/>
      </w:pPr>
      <w:r w:rsidRPr="002919F1">
        <w:rPr>
          <w:b/>
          <w:color w:val="0070C0"/>
          <w:sz w:val="32"/>
          <w:szCs w:val="32"/>
        </w:rPr>
        <w:t>complex sentence</w:t>
      </w:r>
      <w:r w:rsidRPr="00F30B7F">
        <w:t xml:space="preserve"> – a complex sentence can involve a main clause and a subordinate clause. For example, </w:t>
      </w:r>
      <w:r w:rsidRPr="00F30B7F">
        <w:rPr>
          <w:i/>
        </w:rPr>
        <w:t xml:space="preserve">Cats like to sit down when they are washing themselves. </w:t>
      </w:r>
      <w:r w:rsidRPr="00060B28">
        <w:t xml:space="preserve">The main clause is </w:t>
      </w:r>
      <w:r w:rsidRPr="00060B28">
        <w:rPr>
          <w:i/>
        </w:rPr>
        <w:t>Cats like to sit down</w:t>
      </w:r>
      <w:r w:rsidRPr="00060B28">
        <w:t>, as this is a complete sentence that can stand on its own. The remainder of the sentence is a subordinate clause, which cannot stand on its own</w:t>
      </w:r>
      <w:r>
        <w:t xml:space="preserve"> </w:t>
      </w:r>
      <w:r w:rsidRPr="00060B28">
        <w:t xml:space="preserve">unless supported by a main clause. </w:t>
      </w:r>
    </w:p>
    <w:p w:rsidR="00C72F01" w:rsidRPr="00CB57C9" w:rsidRDefault="00C72F01" w:rsidP="00C72F01">
      <w:pPr>
        <w:pStyle w:val="NoSpacing"/>
        <w:jc w:val="both"/>
        <w:rPr>
          <w:i/>
        </w:rPr>
      </w:pPr>
      <w:r w:rsidRPr="002919F1">
        <w:rPr>
          <w:b/>
          <w:color w:val="0070C0"/>
          <w:sz w:val="32"/>
          <w:szCs w:val="32"/>
        </w:rPr>
        <w:t>compound sentence</w:t>
      </w:r>
      <w:r w:rsidRPr="0011649C">
        <w:t xml:space="preserve"> –  this can consist of 2 main clauses joined via a conjunction. For example, </w:t>
      </w:r>
      <w:r w:rsidRPr="00CB57C9">
        <w:rPr>
          <w:i/>
        </w:rPr>
        <w:t>Cats sit and Dogs run</w:t>
      </w:r>
      <w:r w:rsidRPr="0011649C">
        <w:t>. However, this simple construction could be extended to</w:t>
      </w:r>
      <w:r>
        <w:t>:</w:t>
      </w:r>
      <w:r w:rsidRPr="0011649C">
        <w:t xml:space="preserve"> </w:t>
      </w:r>
      <w:r w:rsidRPr="00CB57C9">
        <w:rPr>
          <w:i/>
        </w:rPr>
        <w:t>Cats like to sit down and dogs like to run about.</w:t>
      </w:r>
    </w:p>
    <w:p w:rsidR="00C72F01" w:rsidRDefault="00C72F01" w:rsidP="00C72F01">
      <w:pPr>
        <w:pStyle w:val="NoSpacing"/>
        <w:jc w:val="both"/>
        <w:rPr>
          <w:b/>
        </w:rPr>
      </w:pPr>
    </w:p>
    <w:p w:rsidR="00C72F01" w:rsidRPr="008D5048" w:rsidRDefault="00C72F01" w:rsidP="00C72F01">
      <w:pPr>
        <w:pStyle w:val="NoSpacing"/>
        <w:jc w:val="both"/>
      </w:pPr>
      <w:r w:rsidRPr="002919F1">
        <w:rPr>
          <w:b/>
          <w:color w:val="0070C0"/>
          <w:sz w:val="32"/>
          <w:szCs w:val="32"/>
        </w:rPr>
        <w:t>conclusion</w:t>
      </w:r>
      <w:r>
        <w:t xml:space="preserve"> – an essay conclusion is where the main points are summarised briefly and it is the only part of the essay where you are allowed to present your opinion. In a report, recommendations may be listed within the conclusion or as a separate paragraph (always double check with your lecturers when it comes to the structure of your essay or report) </w:t>
      </w:r>
    </w:p>
    <w:p w:rsidR="00C72F01" w:rsidRDefault="00C72F01" w:rsidP="00C72F01">
      <w:pPr>
        <w:pStyle w:val="NoSpacing"/>
        <w:jc w:val="both"/>
        <w:rPr>
          <w:b/>
          <w:color w:val="0070C0"/>
          <w:sz w:val="32"/>
          <w:szCs w:val="32"/>
        </w:rPr>
      </w:pPr>
    </w:p>
    <w:p w:rsidR="00C72F01" w:rsidRPr="00AB7978" w:rsidRDefault="00C72F01" w:rsidP="00C72F01">
      <w:pPr>
        <w:pStyle w:val="NoSpacing"/>
        <w:jc w:val="both"/>
      </w:pPr>
      <w:r w:rsidRPr="005F6CAE">
        <w:rPr>
          <w:b/>
          <w:color w:val="0070C0"/>
          <w:sz w:val="32"/>
          <w:szCs w:val="32"/>
        </w:rPr>
        <w:t>conditionals</w:t>
      </w:r>
      <w:r w:rsidRPr="00AB7978">
        <w:t xml:space="preserve"> – there are 3 basic conditional sentences in the English language, e.g. </w:t>
      </w:r>
      <w:r w:rsidRPr="002E2A15">
        <w:rPr>
          <w:i/>
        </w:rPr>
        <w:t>If it rains I will take my umbrella</w:t>
      </w:r>
      <w:r>
        <w:t xml:space="preserve"> (Type1: probable)</w:t>
      </w:r>
      <w:r w:rsidRPr="00AB7978">
        <w:t>,</w:t>
      </w:r>
      <w:r>
        <w:t xml:space="preserve"> </w:t>
      </w:r>
      <w:r w:rsidRPr="002E2A15">
        <w:rPr>
          <w:i/>
        </w:rPr>
        <w:t>If it rained I would take my umbrella</w:t>
      </w:r>
      <w:r>
        <w:t xml:space="preserve"> (Type 2: hypothetical), </w:t>
      </w:r>
      <w:r w:rsidRPr="002E2A15">
        <w:rPr>
          <w:i/>
        </w:rPr>
        <w:t>If it had rained I would have taken my umbrella</w:t>
      </w:r>
      <w:r>
        <w:t xml:space="preserve"> (Type 3: impossible)</w:t>
      </w:r>
      <w:r w:rsidRPr="00AB7978">
        <w:t xml:space="preserve">  </w:t>
      </w:r>
    </w:p>
    <w:p w:rsidR="00C72F01" w:rsidRPr="00AB7978" w:rsidRDefault="00C72F01" w:rsidP="00C72F01">
      <w:pPr>
        <w:pStyle w:val="NoSpacing"/>
        <w:jc w:val="both"/>
      </w:pPr>
    </w:p>
    <w:p w:rsidR="00C72F01" w:rsidRDefault="00C72F01" w:rsidP="00C72F01">
      <w:pPr>
        <w:pStyle w:val="NoSpacing"/>
        <w:jc w:val="both"/>
        <w:rPr>
          <w:b/>
          <w:color w:val="FF0000"/>
        </w:rPr>
      </w:pPr>
      <w:r w:rsidRPr="005F6CAE">
        <w:rPr>
          <w:b/>
          <w:color w:val="0070C0"/>
          <w:sz w:val="32"/>
          <w:szCs w:val="32"/>
        </w:rPr>
        <w:t>conjunction</w:t>
      </w:r>
      <w:r w:rsidRPr="00155EF9">
        <w:t xml:space="preserve"> -</w:t>
      </w:r>
      <w:r>
        <w:rPr>
          <w:b/>
          <w:color w:val="FF0000"/>
        </w:rPr>
        <w:t xml:space="preserve"> </w:t>
      </w:r>
      <w:r w:rsidRPr="004E3044">
        <w:t>for the purposes of the ISA a connector refers to word</w:t>
      </w:r>
      <w:r>
        <w:t>s</w:t>
      </w:r>
      <w:r w:rsidRPr="004E3044">
        <w:t xml:space="preserve"> such as</w:t>
      </w:r>
      <w:r>
        <w:t xml:space="preserve"> </w:t>
      </w:r>
      <w:r w:rsidRPr="00155EF9">
        <w:rPr>
          <w:i/>
        </w:rPr>
        <w:t>and, or, but, since</w:t>
      </w:r>
      <w:r>
        <w:t xml:space="preserve"> which link one sentence clause to another so that intra-sentence coherence is maintained </w:t>
      </w:r>
    </w:p>
    <w:p w:rsidR="00C72F01" w:rsidRDefault="00C72F01" w:rsidP="00C72F01">
      <w:pPr>
        <w:pStyle w:val="NoSpacing"/>
        <w:jc w:val="both"/>
        <w:rPr>
          <w:b/>
          <w:color w:val="FF0000"/>
        </w:rPr>
      </w:pPr>
    </w:p>
    <w:p w:rsidR="00C72F01" w:rsidRDefault="00C72F01" w:rsidP="00C72F01">
      <w:pPr>
        <w:pStyle w:val="NoSpacing"/>
        <w:jc w:val="both"/>
      </w:pPr>
      <w:r w:rsidRPr="005F6CAE">
        <w:rPr>
          <w:b/>
          <w:color w:val="0070C0"/>
          <w:sz w:val="32"/>
          <w:szCs w:val="32"/>
        </w:rPr>
        <w:t>connector</w:t>
      </w:r>
      <w:r w:rsidRPr="004E3044">
        <w:t xml:space="preserve"> – for the purposes of the ISA</w:t>
      </w:r>
      <w:r>
        <w:t>,</w:t>
      </w:r>
      <w:r w:rsidRPr="004E3044">
        <w:t xml:space="preserve"> a connector refers to linking word</w:t>
      </w:r>
      <w:r>
        <w:t xml:space="preserve">s </w:t>
      </w:r>
      <w:r w:rsidRPr="004E3044">
        <w:t xml:space="preserve">such as </w:t>
      </w:r>
      <w:r w:rsidRPr="00155EF9">
        <w:rPr>
          <w:i/>
        </w:rPr>
        <w:t>Therefore, However, As a result, In addition</w:t>
      </w:r>
      <w:r w:rsidRPr="004E3044">
        <w:t>…which connect the points made in different sentences</w:t>
      </w:r>
      <w:r>
        <w:t>…</w:t>
      </w:r>
      <w:r w:rsidRPr="004E3044">
        <w:t xml:space="preserve"> </w:t>
      </w:r>
      <w:r>
        <w:t>so that inter-sentence coherence is maintained.</w:t>
      </w:r>
    </w:p>
    <w:p w:rsidR="00C72F01" w:rsidRDefault="00C72F01" w:rsidP="00C72F01">
      <w:pPr>
        <w:pStyle w:val="NoSpacing"/>
        <w:jc w:val="both"/>
        <w:rPr>
          <w:b/>
          <w:color w:val="FF0000"/>
        </w:rPr>
      </w:pPr>
    </w:p>
    <w:p w:rsidR="00C72F01" w:rsidRPr="007B4DD5" w:rsidRDefault="00C72F01" w:rsidP="00C72F01">
      <w:pPr>
        <w:pStyle w:val="NoSpacing"/>
        <w:jc w:val="both"/>
      </w:pPr>
      <w:r>
        <w:rPr>
          <w:b/>
          <w:color w:val="0070C0"/>
          <w:sz w:val="32"/>
          <w:szCs w:val="32"/>
        </w:rPr>
        <w:t xml:space="preserve">content words </w:t>
      </w:r>
      <w:r w:rsidRPr="007B4DD5">
        <w:t>– content words are those that carry the meaning in a sentence (as opposed to structure words). Examples would include nouns, adjectives, verbs and adverbs. In the simple sentence</w:t>
      </w:r>
      <w:r>
        <w:t>,</w:t>
      </w:r>
      <w:r w:rsidRPr="007B4DD5">
        <w:t xml:space="preserve"> </w:t>
      </w:r>
      <w:r w:rsidRPr="007B4DD5">
        <w:rPr>
          <w:sz w:val="28"/>
          <w:szCs w:val="28"/>
        </w:rPr>
        <w:t xml:space="preserve">The </w:t>
      </w:r>
      <w:r w:rsidRPr="007B4DD5">
        <w:rPr>
          <w:b/>
          <w:color w:val="FF0000"/>
          <w:sz w:val="28"/>
          <w:szCs w:val="28"/>
        </w:rPr>
        <w:t>cat sat</w:t>
      </w:r>
      <w:r w:rsidRPr="007B4DD5">
        <w:rPr>
          <w:sz w:val="28"/>
          <w:szCs w:val="28"/>
        </w:rPr>
        <w:t xml:space="preserve"> on the </w:t>
      </w:r>
      <w:r w:rsidRPr="007B4DD5">
        <w:rPr>
          <w:b/>
          <w:color w:val="FF0000"/>
          <w:sz w:val="28"/>
          <w:szCs w:val="28"/>
        </w:rPr>
        <w:t>mat</w:t>
      </w:r>
      <w:r w:rsidRPr="007B4DD5">
        <w:t>, the content words are highlighted</w:t>
      </w:r>
      <w:r>
        <w:t xml:space="preserve"> in red </w:t>
      </w:r>
      <w:r w:rsidRPr="007B4DD5">
        <w:t xml:space="preserve">font. In a way, </w:t>
      </w:r>
      <w:r>
        <w:t xml:space="preserve">using </w:t>
      </w:r>
      <w:r w:rsidRPr="007B4DD5">
        <w:t xml:space="preserve">content words </w:t>
      </w:r>
      <w:r>
        <w:t xml:space="preserve">is similar to making </w:t>
      </w:r>
      <w:r w:rsidRPr="007B4DD5">
        <w:t xml:space="preserve">notes. </w:t>
      </w:r>
    </w:p>
    <w:p w:rsidR="00C72F01" w:rsidRDefault="00C72F01" w:rsidP="00C72F01">
      <w:pPr>
        <w:pStyle w:val="NoSpacing"/>
        <w:jc w:val="both"/>
        <w:rPr>
          <w:b/>
          <w:color w:val="0070C0"/>
          <w:sz w:val="32"/>
          <w:szCs w:val="32"/>
        </w:rPr>
      </w:pPr>
    </w:p>
    <w:p w:rsidR="00C72F01" w:rsidRPr="003C3864" w:rsidRDefault="00C72F01" w:rsidP="00C72F01">
      <w:pPr>
        <w:pStyle w:val="NoSpacing"/>
        <w:jc w:val="both"/>
      </w:pPr>
      <w:r w:rsidRPr="005F6CAE">
        <w:rPr>
          <w:b/>
          <w:color w:val="0070C0"/>
          <w:sz w:val="32"/>
          <w:szCs w:val="32"/>
        </w:rPr>
        <w:t>contractions</w:t>
      </w:r>
      <w:r w:rsidRPr="003C3864">
        <w:t xml:space="preserve"> – these are structures such as </w:t>
      </w:r>
      <w:r w:rsidRPr="003C3864">
        <w:rPr>
          <w:i/>
        </w:rPr>
        <w:t>I’ve, He’s, They’ve, Doesn’t</w:t>
      </w:r>
      <w:r w:rsidRPr="003C3864">
        <w:t>, etc..</w:t>
      </w:r>
      <w:r>
        <w:t xml:space="preserve">which are used in conversation where the register is informal. Therefore, they should be avoided at all costs when writing an assignment.   </w:t>
      </w:r>
    </w:p>
    <w:p w:rsidR="00C72F01" w:rsidRDefault="00C72F01" w:rsidP="00C72F01">
      <w:pPr>
        <w:pStyle w:val="NoSpacing"/>
        <w:jc w:val="both"/>
        <w:rPr>
          <w:b/>
        </w:rPr>
      </w:pPr>
    </w:p>
    <w:p w:rsidR="00C72F01" w:rsidRPr="008D5048" w:rsidRDefault="00C72F01" w:rsidP="00C72F01">
      <w:pPr>
        <w:pStyle w:val="NoSpacing"/>
        <w:jc w:val="both"/>
      </w:pPr>
      <w:r w:rsidRPr="005F6CAE">
        <w:rPr>
          <w:b/>
          <w:color w:val="0070C0"/>
          <w:sz w:val="32"/>
          <w:szCs w:val="32"/>
        </w:rPr>
        <w:t>corpus</w:t>
      </w:r>
      <w:r>
        <w:t xml:space="preserve"> – for the purposes of the ISA we take this to mean a body of language. Also known as a language database, a corpus could be as small as 1000 words or as large as 400 million. Smaller corpuses tend to be more specific, e.g. the English names for the parts of a 2002 Hyundai Accent 1.5 car engine. A 1million word corpus to apply more general to all car engines. The </w:t>
      </w:r>
      <w:r w:rsidRPr="00A451C8">
        <w:rPr>
          <w:b/>
        </w:rPr>
        <w:t>ISA</w:t>
      </w:r>
      <w:r>
        <w:t xml:space="preserve"> Business Corpus contains only 400,000 words but is based only on the contents of the Business sections of quality newspapers, journals and relevant textbooks.     </w:t>
      </w:r>
    </w:p>
    <w:p w:rsidR="00C72F01" w:rsidRDefault="00C72F01" w:rsidP="00C72F01">
      <w:pPr>
        <w:pStyle w:val="NoSpacing"/>
        <w:jc w:val="both"/>
        <w:rPr>
          <w:b/>
        </w:rPr>
      </w:pPr>
    </w:p>
    <w:p w:rsidR="00C72F01" w:rsidRPr="00C36352" w:rsidRDefault="00C72F01" w:rsidP="00C72F01">
      <w:pPr>
        <w:pStyle w:val="NoSpacing"/>
        <w:jc w:val="both"/>
      </w:pPr>
      <w:r w:rsidRPr="005F6CAE">
        <w:rPr>
          <w:b/>
          <w:color w:val="0070C0"/>
          <w:sz w:val="32"/>
          <w:szCs w:val="32"/>
        </w:rPr>
        <w:t>critical thinking</w:t>
      </w:r>
      <w:r>
        <w:t xml:space="preserve"> – this is a crucial skill for any student, whether domestic or international, at school or at university. It is the ability to differentiate between such issues as fact versus opinion, strong versus weak evidence. As such most assignments follow this path and students have to write critiques/discussion essays. Watch out for the key words such as Discuss and Critically evaluate in </w:t>
      </w:r>
      <w:r>
        <w:lastRenderedPageBreak/>
        <w:t xml:space="preserve">your assignment specifications </w:t>
      </w:r>
      <w:r w:rsidRPr="00C36352">
        <w:t xml:space="preserve">(see </w:t>
      </w:r>
      <w:r w:rsidRPr="00C36352">
        <w:rPr>
          <w:i/>
        </w:rPr>
        <w:t>ISA/Faculty resources view/Assignment specs</w:t>
      </w:r>
      <w:r w:rsidRPr="00C36352">
        <w:t xml:space="preserve"> and also </w:t>
      </w:r>
      <w:r w:rsidRPr="00C36352">
        <w:rPr>
          <w:i/>
        </w:rPr>
        <w:t>ISA/STUDY SKILLS view/Assignments</w:t>
      </w:r>
      <w:r w:rsidRPr="00C36352">
        <w:t>)</w:t>
      </w:r>
    </w:p>
    <w:p w:rsidR="00C72F01" w:rsidRPr="008D5048" w:rsidRDefault="00C72F01" w:rsidP="00C72F01">
      <w:pPr>
        <w:pStyle w:val="NoSpacing"/>
        <w:jc w:val="both"/>
      </w:pPr>
    </w:p>
    <w:p w:rsidR="00C72F01" w:rsidRPr="00BA4242" w:rsidRDefault="00C72F01" w:rsidP="00C72F01">
      <w:pPr>
        <w:pStyle w:val="NoSpacing"/>
        <w:jc w:val="both"/>
      </w:pPr>
      <w:r w:rsidRPr="005F6CAE">
        <w:rPr>
          <w:b/>
          <w:color w:val="0070C0"/>
          <w:sz w:val="32"/>
          <w:szCs w:val="32"/>
        </w:rPr>
        <w:t>dev</w:t>
      </w:r>
      <w:r w:rsidRPr="005F6CAE">
        <w:rPr>
          <w:color w:val="0070C0"/>
          <w:sz w:val="32"/>
          <w:szCs w:val="32"/>
        </w:rPr>
        <w:t>.</w:t>
      </w:r>
      <w:r w:rsidRPr="00BA4242">
        <w:t xml:space="preserve"> –</w:t>
      </w:r>
      <w:r>
        <w:t xml:space="preserve"> </w:t>
      </w:r>
      <w:r w:rsidRPr="00BA4242">
        <w:t>in the context of the ISA</w:t>
      </w:r>
      <w:r>
        <w:t xml:space="preserve"> this short form </w:t>
      </w:r>
      <w:r w:rsidRPr="00BA4242">
        <w:t>refers to development</w:t>
      </w:r>
      <w:r>
        <w:t>. However, in a different context it could refer to deviation.</w:t>
      </w:r>
    </w:p>
    <w:p w:rsidR="00C72F01" w:rsidRPr="00F35BA6" w:rsidRDefault="00C72F01" w:rsidP="00C72F01">
      <w:pPr>
        <w:pStyle w:val="NoSpacing"/>
        <w:jc w:val="both"/>
      </w:pPr>
      <w:r w:rsidRPr="005F6CAE">
        <w:rPr>
          <w:b/>
          <w:color w:val="0070C0"/>
          <w:sz w:val="32"/>
          <w:szCs w:val="32"/>
        </w:rPr>
        <w:t>derivation</w:t>
      </w:r>
      <w:r w:rsidRPr="00F35BA6">
        <w:t xml:space="preserve"> – new words usually enter the lexicon via this route. It involves adding a prefix or a suffix to a word </w:t>
      </w:r>
      <w:r>
        <w:t>(</w:t>
      </w:r>
      <w:r w:rsidRPr="00F35BA6">
        <w:t>or both</w:t>
      </w:r>
      <w:r>
        <w:t>)</w:t>
      </w:r>
      <w:r w:rsidRPr="00F35BA6">
        <w:t xml:space="preserve"> in order to create a new member of that particular word family. The longest word in the English language was created using the root/headword </w:t>
      </w:r>
      <w:r w:rsidRPr="00F35BA6">
        <w:rPr>
          <w:i/>
        </w:rPr>
        <w:t>establish</w:t>
      </w:r>
      <w:r w:rsidRPr="00F35BA6">
        <w:t xml:space="preserve"> and then adding many prefixes at the start and suffixes at the end: thus, </w:t>
      </w:r>
      <w:r w:rsidRPr="00F35BA6">
        <w:rPr>
          <w:i/>
        </w:rPr>
        <w:t>antidisestablishmentatrianism</w:t>
      </w:r>
      <w:r w:rsidRPr="00F35BA6">
        <w:t xml:space="preserve"> was born</w:t>
      </w:r>
      <w:r>
        <w:t xml:space="preserve">, comprising the prefixes </w:t>
      </w:r>
      <w:r w:rsidRPr="00F35BA6">
        <w:rPr>
          <w:i/>
        </w:rPr>
        <w:t>anti-, dis-,</w:t>
      </w:r>
      <w:r>
        <w:t xml:space="preserve"> and the suffixes </w:t>
      </w:r>
      <w:r w:rsidRPr="00F35BA6">
        <w:rPr>
          <w:i/>
        </w:rPr>
        <w:t>–ment, -arian, and - ism</w:t>
      </w:r>
      <w:r>
        <w:t xml:space="preserve"> </w:t>
      </w:r>
      <w:r w:rsidRPr="00F35BA6">
        <w:t xml:space="preserve">.    </w:t>
      </w:r>
    </w:p>
    <w:p w:rsidR="00C72F01" w:rsidRDefault="00C72F01" w:rsidP="00C72F01">
      <w:pPr>
        <w:pStyle w:val="NoSpacing"/>
        <w:jc w:val="both"/>
        <w:rPr>
          <w:b/>
        </w:rPr>
      </w:pPr>
    </w:p>
    <w:p w:rsidR="00C72F01" w:rsidRPr="008D5048" w:rsidRDefault="00C72F01" w:rsidP="00C72F01">
      <w:pPr>
        <w:pStyle w:val="NoSpacing"/>
        <w:jc w:val="both"/>
      </w:pPr>
      <w:r w:rsidRPr="005F6CAE">
        <w:rPr>
          <w:b/>
          <w:color w:val="0070C0"/>
          <w:sz w:val="32"/>
          <w:szCs w:val="32"/>
        </w:rPr>
        <w:t>discussion essays</w:t>
      </w:r>
      <w:r>
        <w:t>- the opposite of an Argument essay. A Discussion essay look at both sides of the story. In simplistic terms, if you were writing an essay about music you could look at the advantages (e.g. relaxing) and compare these to the disadvantages (e.g. a noisy neighbour). Academic critiques are much more complex than this. However, the principle is the same.</w:t>
      </w:r>
    </w:p>
    <w:p w:rsidR="00C72F01" w:rsidRDefault="00C72F01" w:rsidP="00C72F01">
      <w:pPr>
        <w:pStyle w:val="NoSpacing"/>
        <w:jc w:val="both"/>
        <w:rPr>
          <w:b/>
        </w:rPr>
      </w:pPr>
    </w:p>
    <w:p w:rsidR="00C72F01" w:rsidRPr="00F407FB" w:rsidRDefault="00C72F01" w:rsidP="00C72F01">
      <w:pPr>
        <w:rPr>
          <w:rFonts w:cs="Arial"/>
        </w:rPr>
      </w:pPr>
      <w:r w:rsidRPr="005F6CAE">
        <w:rPr>
          <w:b/>
          <w:color w:val="0070C0"/>
          <w:sz w:val="32"/>
          <w:szCs w:val="32"/>
        </w:rPr>
        <w:t>dissertations</w:t>
      </w:r>
      <w:r>
        <w:t xml:space="preserve"> – a dissertation is basically a long, heavily structured essay. </w:t>
      </w:r>
      <w:r>
        <w:rPr>
          <w:rFonts w:cs="Arial"/>
        </w:rPr>
        <w:t>However, a</w:t>
      </w:r>
      <w:r w:rsidRPr="004927BF">
        <w:t xml:space="preserve">ccording to Gould (2007), </w:t>
      </w:r>
      <w:r>
        <w:rPr>
          <w:rFonts w:cs="Arial"/>
        </w:rPr>
        <w:t>a</w:t>
      </w:r>
      <w:r w:rsidRPr="00F407FB">
        <w:rPr>
          <w:rFonts w:cs="Arial"/>
        </w:rPr>
        <w:t xml:space="preserve"> more accurate description is that of an ‘independent research project’. Normally the person undertaking the dissertation will decide on their own subject area for research and the question they want to address. The research should be in some way original in that it should aim to </w:t>
      </w:r>
      <w:r w:rsidRPr="00F407FB">
        <w:rPr>
          <w:rFonts w:cs="Arial"/>
          <w:i/>
        </w:rPr>
        <w:t>add</w:t>
      </w:r>
      <w:r w:rsidRPr="00F407FB">
        <w:rPr>
          <w:rFonts w:cs="Arial"/>
        </w:rPr>
        <w:t xml:space="preserve"> to the existing research in the chosen field. As such it needs to be quite focused and requires an unanswered question to be at its heart.</w:t>
      </w:r>
    </w:p>
    <w:p w:rsidR="00C72F01" w:rsidRDefault="00C72F01" w:rsidP="00C72F01">
      <w:pPr>
        <w:pStyle w:val="NoSpacing"/>
        <w:jc w:val="both"/>
        <w:rPr>
          <w:i/>
        </w:rPr>
      </w:pPr>
      <w:r>
        <w:t xml:space="preserve">Depending on the faculty it has variations in structure. However, dissertations are normally between 8,000 and 20,000 words in length. Also, they all have sections entitled </w:t>
      </w:r>
      <w:r w:rsidRPr="00A64360">
        <w:rPr>
          <w:i/>
        </w:rPr>
        <w:t>Abstract, Introduction, Literature review, Methodology</w:t>
      </w:r>
      <w:r>
        <w:rPr>
          <w:i/>
        </w:rPr>
        <w:t>.</w:t>
      </w:r>
    </w:p>
    <w:p w:rsidR="00C72F01" w:rsidRDefault="00C72F01" w:rsidP="00C72F01">
      <w:pPr>
        <w:pStyle w:val="NoSpacing"/>
        <w:jc w:val="both"/>
        <w:rPr>
          <w:i/>
        </w:rPr>
      </w:pPr>
    </w:p>
    <w:p w:rsidR="00C72F01" w:rsidRPr="00F407FB" w:rsidRDefault="00C72F01" w:rsidP="00C72F01">
      <w:pPr>
        <w:jc w:val="both"/>
        <w:rPr>
          <w:rFonts w:cs="Arial"/>
        </w:rPr>
      </w:pPr>
      <w:r w:rsidRPr="004927BF">
        <w:t xml:space="preserve">According to Gould (2007), </w:t>
      </w:r>
      <w:r>
        <w:t>d</w:t>
      </w:r>
      <w:r w:rsidRPr="00F407FB">
        <w:rPr>
          <w:rFonts w:cs="Arial"/>
        </w:rPr>
        <w:t xml:space="preserve">issertations are normally undertaken as final year projects at undergraduate level and are normally around ten thousand words in length. </w:t>
      </w:r>
      <w:r>
        <w:rPr>
          <w:rFonts w:cs="Arial"/>
        </w:rPr>
        <w:t xml:space="preserve"> </w:t>
      </w:r>
      <w:r w:rsidRPr="00F407FB">
        <w:rPr>
          <w:rFonts w:cs="Arial"/>
        </w:rPr>
        <w:t>As projects, it is permissible to break a dissertation into chapters and sub-sections and headings and sub-headings are therefore required. It is also permissible to use graphics such as relevant pictures, diagrams and tables etc., but only if they are used to support or clarify a point being made</w:t>
      </w:r>
      <w:r>
        <w:rPr>
          <w:rFonts w:cs="Arial"/>
        </w:rPr>
        <w:t xml:space="preserve"> </w:t>
      </w:r>
      <w:r w:rsidRPr="00F407FB">
        <w:rPr>
          <w:rFonts w:cs="Arial"/>
        </w:rPr>
        <w:t>.</w:t>
      </w:r>
    </w:p>
    <w:p w:rsidR="00C72F01" w:rsidRPr="00300A35" w:rsidRDefault="00C72F01" w:rsidP="00C72F01">
      <w:pPr>
        <w:pStyle w:val="NoSpacing"/>
        <w:jc w:val="both"/>
      </w:pPr>
      <w:r w:rsidRPr="005F6CAE">
        <w:rPr>
          <w:b/>
          <w:color w:val="0070C0"/>
          <w:sz w:val="32"/>
          <w:szCs w:val="32"/>
        </w:rPr>
        <w:t>EBSCO</w:t>
      </w:r>
      <w:r w:rsidRPr="00300A35">
        <w:t xml:space="preserve"> – A company started by Elton Bryson Stephens which today contains a la</w:t>
      </w:r>
      <w:r>
        <w:t>r</w:t>
      </w:r>
      <w:r w:rsidRPr="00300A35">
        <w:t>ge datab</w:t>
      </w:r>
      <w:r>
        <w:t>a</w:t>
      </w:r>
      <w:r w:rsidRPr="00300A35">
        <w:t xml:space="preserve">se of business news from magazines, newspapers </w:t>
      </w:r>
      <w:r>
        <w:t>and other media.</w:t>
      </w:r>
    </w:p>
    <w:p w:rsidR="00C72F01" w:rsidRDefault="00C72F01" w:rsidP="00C72F01">
      <w:pPr>
        <w:pStyle w:val="NoSpacing"/>
        <w:jc w:val="both"/>
        <w:rPr>
          <w:b/>
          <w:color w:val="0070C0"/>
          <w:sz w:val="32"/>
          <w:szCs w:val="32"/>
        </w:rPr>
      </w:pPr>
    </w:p>
    <w:p w:rsidR="00C72F01" w:rsidRPr="0043011F" w:rsidRDefault="00C72F01" w:rsidP="00C72F01">
      <w:pPr>
        <w:pStyle w:val="NoSpacing"/>
        <w:jc w:val="both"/>
        <w:rPr>
          <w:b/>
        </w:rPr>
      </w:pPr>
      <w:r w:rsidRPr="005F6CAE">
        <w:rPr>
          <w:b/>
          <w:color w:val="0070C0"/>
          <w:sz w:val="32"/>
          <w:szCs w:val="32"/>
        </w:rPr>
        <w:t>ellipsis</w:t>
      </w:r>
      <w:r>
        <w:t xml:space="preserve"> – think of this as ghost words. That is, words that you know are there but you cannot see them. For example:  </w:t>
      </w:r>
      <w:r w:rsidRPr="0067340D">
        <w:rPr>
          <w:i/>
        </w:rPr>
        <w:t>When he got home he got out of the car, locked the doors, the boot</w:t>
      </w:r>
      <w:r>
        <w:rPr>
          <w:i/>
        </w:rPr>
        <w:t>,</w:t>
      </w:r>
      <w:r w:rsidRPr="0067340D">
        <w:rPr>
          <w:i/>
        </w:rPr>
        <w:t xml:space="preserve"> and the petrol cap. Then, he went inside and closed the front door</w:t>
      </w:r>
      <w:r>
        <w:t xml:space="preserve">. In the previous sentence the word </w:t>
      </w:r>
      <w:r w:rsidRPr="0043011F">
        <w:rPr>
          <w:i/>
        </w:rPr>
        <w:t>he</w:t>
      </w:r>
      <w:r w:rsidRPr="0067340D">
        <w:t>, as</w:t>
      </w:r>
      <w:r>
        <w:t xml:space="preserve"> in </w:t>
      </w:r>
      <w:r w:rsidRPr="0043011F">
        <w:rPr>
          <w:i/>
        </w:rPr>
        <w:t>he locked the doors</w:t>
      </w:r>
      <w:r>
        <w:t xml:space="preserve"> is missing. Also,  the word </w:t>
      </w:r>
      <w:r w:rsidRPr="0043011F">
        <w:rPr>
          <w:i/>
        </w:rPr>
        <w:t xml:space="preserve">locked </w:t>
      </w:r>
      <w:r>
        <w:t xml:space="preserve">is also missing, as in </w:t>
      </w:r>
      <w:r w:rsidRPr="0043011F">
        <w:rPr>
          <w:i/>
        </w:rPr>
        <w:t>he locked the boot</w:t>
      </w:r>
      <w:r>
        <w:t xml:space="preserve"> </w:t>
      </w:r>
      <w:r w:rsidRPr="0043011F">
        <w:rPr>
          <w:i/>
        </w:rPr>
        <w:t>and he locked the petrol cap</w:t>
      </w:r>
      <w:r>
        <w:t xml:space="preserve"> , but the reader understands they are really there. Thus, </w:t>
      </w:r>
      <w:r w:rsidRPr="0043011F">
        <w:rPr>
          <w:b/>
        </w:rPr>
        <w:t>ellipsis</w:t>
      </w:r>
      <w:r>
        <w:t xml:space="preserve"> is under the umbrella of </w:t>
      </w:r>
      <w:r w:rsidRPr="0043011F">
        <w:rPr>
          <w:b/>
        </w:rPr>
        <w:t>redundancy</w:t>
      </w:r>
      <w:r>
        <w:rPr>
          <w:b/>
        </w:rPr>
        <w:t>.</w:t>
      </w:r>
    </w:p>
    <w:p w:rsidR="00C72F01" w:rsidRPr="008D5048" w:rsidRDefault="00C72F01" w:rsidP="00C72F01">
      <w:pPr>
        <w:pStyle w:val="NoSpacing"/>
        <w:jc w:val="both"/>
      </w:pPr>
    </w:p>
    <w:p w:rsidR="00C72F01" w:rsidRPr="00F33218" w:rsidRDefault="00C72F01" w:rsidP="00C72F01">
      <w:pPr>
        <w:pStyle w:val="NoSpacing"/>
        <w:jc w:val="both"/>
      </w:pPr>
      <w:r w:rsidRPr="005F6CAE">
        <w:rPr>
          <w:b/>
          <w:color w:val="0070C0"/>
          <w:sz w:val="32"/>
          <w:szCs w:val="32"/>
        </w:rPr>
        <w:t>euphemism</w:t>
      </w:r>
      <w:r w:rsidRPr="00F33218">
        <w:t xml:space="preserve"> – this is a phrase which provides a coded message for a serious event. For example, </w:t>
      </w:r>
      <w:r>
        <w:t xml:space="preserve">when someone has died we often use structures such as </w:t>
      </w:r>
      <w:r w:rsidRPr="00791547">
        <w:rPr>
          <w:i/>
        </w:rPr>
        <w:t>they passed away</w:t>
      </w:r>
      <w:r>
        <w:t xml:space="preserve">, or </w:t>
      </w:r>
      <w:r w:rsidRPr="00791547">
        <w:rPr>
          <w:i/>
        </w:rPr>
        <w:t>they have gone to a better place</w:t>
      </w:r>
      <w:r>
        <w:t>, in order to smooth over the harsh reality of the situation.</w:t>
      </w:r>
    </w:p>
    <w:p w:rsidR="00C72F01" w:rsidRDefault="00C72F01" w:rsidP="00C72F01">
      <w:pPr>
        <w:pStyle w:val="NoSpacing"/>
        <w:jc w:val="both"/>
        <w:rPr>
          <w:b/>
          <w:color w:val="FF0000"/>
        </w:rPr>
      </w:pPr>
    </w:p>
    <w:p w:rsidR="00C72F01" w:rsidRPr="003D2B28" w:rsidRDefault="00C72F01" w:rsidP="00C72F01">
      <w:pPr>
        <w:pStyle w:val="NoSpacing"/>
        <w:jc w:val="both"/>
      </w:pPr>
      <w:r w:rsidRPr="005F6CAE">
        <w:rPr>
          <w:b/>
          <w:color w:val="0070C0"/>
          <w:sz w:val="32"/>
          <w:szCs w:val="32"/>
        </w:rPr>
        <w:lastRenderedPageBreak/>
        <w:t>exclamation mark</w:t>
      </w:r>
      <w:r w:rsidRPr="003D2B28">
        <w:t xml:space="preserve"> – this is the punctuation mark !  and is used to show emotion, e.g. when someone is relieved they may exclaim, “Thank goodness for that !”  </w:t>
      </w:r>
    </w:p>
    <w:p w:rsidR="00C72F01" w:rsidRDefault="00C72F01" w:rsidP="00C72F01">
      <w:pPr>
        <w:pStyle w:val="NoSpacing"/>
        <w:jc w:val="both"/>
        <w:rPr>
          <w:b/>
        </w:rPr>
      </w:pPr>
    </w:p>
    <w:p w:rsidR="00C72F01" w:rsidRPr="00A316AB" w:rsidRDefault="00C72F01" w:rsidP="00C72F01">
      <w:pPr>
        <w:pStyle w:val="NoSpacing"/>
        <w:jc w:val="both"/>
      </w:pPr>
      <w:r w:rsidRPr="005F6CAE">
        <w:rPr>
          <w:b/>
          <w:color w:val="0070C0"/>
          <w:sz w:val="32"/>
          <w:szCs w:val="32"/>
        </w:rPr>
        <w:t>FADE</w:t>
      </w:r>
      <w:r>
        <w:rPr>
          <w:b/>
        </w:rPr>
        <w:t xml:space="preserve"> </w:t>
      </w:r>
      <w:r w:rsidRPr="00A316AB">
        <w:t>– faculty of Applied Design and Engineering at Swansea Metropolitan University</w:t>
      </w:r>
      <w:r>
        <w:t xml:space="preserve"> (SMU).</w:t>
      </w:r>
    </w:p>
    <w:p w:rsidR="00C72F01" w:rsidRPr="003D2B28" w:rsidRDefault="00C72F01" w:rsidP="00C72F01">
      <w:pPr>
        <w:pStyle w:val="NoSpacing"/>
        <w:jc w:val="both"/>
      </w:pPr>
      <w:r w:rsidRPr="005F6CAE">
        <w:rPr>
          <w:b/>
          <w:color w:val="0070C0"/>
          <w:sz w:val="32"/>
          <w:szCs w:val="32"/>
        </w:rPr>
        <w:t>full-stop</w:t>
      </w:r>
      <w:r w:rsidRPr="003D2B28">
        <w:t xml:space="preserve"> – also known as the </w:t>
      </w:r>
      <w:r w:rsidRPr="003D2B28">
        <w:rPr>
          <w:i/>
        </w:rPr>
        <w:t>period</w:t>
      </w:r>
      <w:r w:rsidRPr="003D2B28">
        <w:t>, this is a punctuation mark which indicates that the writer has finished making his point and so there is a long pause before the next point is made.</w:t>
      </w:r>
    </w:p>
    <w:p w:rsidR="00C72F01" w:rsidRDefault="00C72F01" w:rsidP="00C72F01">
      <w:pPr>
        <w:pStyle w:val="NoSpacing"/>
        <w:jc w:val="both"/>
        <w:rPr>
          <w:b/>
        </w:rPr>
      </w:pPr>
    </w:p>
    <w:p w:rsidR="00C72F01" w:rsidRPr="008D5048" w:rsidRDefault="00C72F01" w:rsidP="00C72F01">
      <w:pPr>
        <w:pStyle w:val="NoSpacing"/>
        <w:jc w:val="both"/>
      </w:pPr>
      <w:r w:rsidRPr="005F6CAE">
        <w:rPr>
          <w:b/>
          <w:color w:val="0070C0"/>
          <w:sz w:val="32"/>
          <w:szCs w:val="32"/>
        </w:rPr>
        <w:t>graded readers</w:t>
      </w:r>
      <w:r>
        <w:t xml:space="preserve">- these are books on well known stories, or movies, that are written in an easier form. The advanced versions have up to 3000 different words in their texts. The most basic titles have up to 200 different words. (see ISA/READING View/Graded Readers book titles) </w:t>
      </w:r>
      <w:r w:rsidRPr="008D5048">
        <w:t xml:space="preserve"> </w:t>
      </w:r>
    </w:p>
    <w:p w:rsidR="00C72F01" w:rsidRPr="008D5048" w:rsidRDefault="00C72F01" w:rsidP="00C72F01">
      <w:pPr>
        <w:pStyle w:val="NoSpacing"/>
        <w:jc w:val="both"/>
      </w:pPr>
    </w:p>
    <w:p w:rsidR="00C72F01" w:rsidRPr="00DB42CB" w:rsidRDefault="00C72F01" w:rsidP="00C72F01">
      <w:pPr>
        <w:pStyle w:val="NoSpacing"/>
        <w:jc w:val="both"/>
      </w:pPr>
      <w:r w:rsidRPr="005F6CAE">
        <w:rPr>
          <w:b/>
          <w:color w:val="0070C0"/>
          <w:sz w:val="32"/>
          <w:szCs w:val="32"/>
        </w:rPr>
        <w:t>GDP</w:t>
      </w:r>
      <w:r>
        <w:rPr>
          <w:b/>
          <w:color w:val="FF0000"/>
        </w:rPr>
        <w:t xml:space="preserve"> </w:t>
      </w:r>
      <w:r w:rsidRPr="00DB42CB">
        <w:t>– Gross Domestic Product</w:t>
      </w:r>
      <w:r>
        <w:t xml:space="preserve">. This refers to the total sum of the revenues made from all the sale of the products and services within a country’s domestic/home market. </w:t>
      </w:r>
    </w:p>
    <w:p w:rsidR="00C72F01" w:rsidRPr="003E2DBE" w:rsidRDefault="00C72F01" w:rsidP="00C72F01">
      <w:pPr>
        <w:pStyle w:val="NoSpacing"/>
        <w:jc w:val="both"/>
        <w:rPr>
          <w:b/>
          <w:color w:val="FF0000"/>
        </w:rPr>
      </w:pPr>
    </w:p>
    <w:p w:rsidR="00C72F01" w:rsidRPr="00DB42CB" w:rsidRDefault="00C72F01" w:rsidP="00C72F01">
      <w:pPr>
        <w:pStyle w:val="NoSpacing"/>
        <w:jc w:val="both"/>
      </w:pPr>
      <w:r w:rsidRPr="005F6CAE">
        <w:rPr>
          <w:b/>
          <w:color w:val="0070C0"/>
          <w:sz w:val="32"/>
          <w:szCs w:val="32"/>
        </w:rPr>
        <w:t>GNP</w:t>
      </w:r>
      <w:r>
        <w:rPr>
          <w:b/>
          <w:color w:val="FF0000"/>
        </w:rPr>
        <w:t xml:space="preserve"> </w:t>
      </w:r>
      <w:r w:rsidRPr="00DB42CB">
        <w:t>– Gross National Product</w:t>
      </w:r>
      <w:r>
        <w:t xml:space="preserve">. As GDP, but also including the total revenues from the sale of any products and service, by domestic companies, from their international markets  </w:t>
      </w:r>
    </w:p>
    <w:p w:rsidR="00C72F01" w:rsidRDefault="00C72F01" w:rsidP="00C72F01">
      <w:pPr>
        <w:pStyle w:val="NoSpacing"/>
        <w:jc w:val="both"/>
        <w:rPr>
          <w:b/>
        </w:rPr>
      </w:pPr>
    </w:p>
    <w:p w:rsidR="00C72F01" w:rsidRPr="002E6F76" w:rsidRDefault="00C72F01" w:rsidP="00C72F01">
      <w:pPr>
        <w:pStyle w:val="NoSpacing"/>
        <w:jc w:val="both"/>
        <w:rPr>
          <w:b/>
          <w:color w:val="FF0000"/>
        </w:rPr>
      </w:pPr>
      <w:r w:rsidRPr="005F6CAE">
        <w:rPr>
          <w:b/>
          <w:color w:val="0070C0"/>
          <w:sz w:val="32"/>
          <w:szCs w:val="32"/>
        </w:rPr>
        <w:t>GSL (General Service List)</w:t>
      </w:r>
      <w:r>
        <w:rPr>
          <w:b/>
        </w:rPr>
        <w:t xml:space="preserve"> </w:t>
      </w:r>
      <w:r w:rsidRPr="00EF5D58">
        <w:t>-</w:t>
      </w:r>
      <w:r>
        <w:t xml:space="preserve"> This list was complied in 1953 by West and contains about 2000 words which are of general service to any reader. Each GSL words is a headword representing a word family. For example </w:t>
      </w:r>
      <w:r w:rsidRPr="002E6F76">
        <w:rPr>
          <w:i/>
        </w:rPr>
        <w:t xml:space="preserve">House </w:t>
      </w:r>
      <w:r>
        <w:t xml:space="preserve">would generate </w:t>
      </w:r>
      <w:r w:rsidRPr="002E6F76">
        <w:rPr>
          <w:i/>
        </w:rPr>
        <w:t>houses/housed/</w:t>
      </w:r>
      <w:r>
        <w:rPr>
          <w:i/>
        </w:rPr>
        <w:t xml:space="preserve">housing. </w:t>
      </w:r>
      <w:r w:rsidRPr="002E6F76">
        <w:t>This principle o</w:t>
      </w:r>
      <w:r>
        <w:t>f</w:t>
      </w:r>
      <w:r w:rsidRPr="002E6F76">
        <w:t xml:space="preserve"> headwords </w:t>
      </w:r>
      <w:r>
        <w:t xml:space="preserve">generating entire word families is shown in all word lists, notably the </w:t>
      </w:r>
      <w:r w:rsidRPr="002E6F76">
        <w:rPr>
          <w:b/>
        </w:rPr>
        <w:t>AWL</w:t>
      </w:r>
      <w:r>
        <w:t>.</w:t>
      </w:r>
      <w:r w:rsidRPr="002E6F76">
        <w:t xml:space="preserve">  </w:t>
      </w:r>
    </w:p>
    <w:p w:rsidR="00C72F01" w:rsidRDefault="00C72F01" w:rsidP="00C72F01">
      <w:pPr>
        <w:pStyle w:val="NoSpacing"/>
        <w:jc w:val="both"/>
        <w:rPr>
          <w:b/>
          <w:color w:val="FF0000"/>
        </w:rPr>
      </w:pPr>
    </w:p>
    <w:p w:rsidR="00C72F01" w:rsidRPr="006511D2" w:rsidRDefault="00C72F01" w:rsidP="00C72F01">
      <w:pPr>
        <w:pStyle w:val="NoSpacing"/>
        <w:jc w:val="both"/>
      </w:pPr>
      <w:r w:rsidRPr="005F6CAE">
        <w:rPr>
          <w:b/>
          <w:color w:val="0070C0"/>
          <w:sz w:val="32"/>
          <w:szCs w:val="32"/>
        </w:rPr>
        <w:t>homonyms</w:t>
      </w:r>
      <w:r w:rsidRPr="006511D2">
        <w:t xml:space="preserve"> – words which </w:t>
      </w:r>
      <w:r>
        <w:t>are</w:t>
      </w:r>
      <w:r w:rsidRPr="006511D2">
        <w:t xml:space="preserve"> spelt differen</w:t>
      </w:r>
      <w:r>
        <w:t xml:space="preserve">tly </w:t>
      </w:r>
      <w:r w:rsidRPr="006511D2">
        <w:t>but contain the same pronunciation, e.g.</w:t>
      </w:r>
      <w:r>
        <w:t xml:space="preserve"> </w:t>
      </w:r>
      <w:r w:rsidRPr="0021092E">
        <w:rPr>
          <w:i/>
        </w:rPr>
        <w:t>reed</w:t>
      </w:r>
      <w:r>
        <w:t xml:space="preserve"> (a type of grassy plant) and </w:t>
      </w:r>
      <w:r w:rsidRPr="0021092E">
        <w:rPr>
          <w:i/>
        </w:rPr>
        <w:t xml:space="preserve">read </w:t>
      </w:r>
      <w:r>
        <w:t xml:space="preserve">(to read a book). </w:t>
      </w:r>
    </w:p>
    <w:p w:rsidR="00C72F01" w:rsidRDefault="00C72F01" w:rsidP="00C72F01">
      <w:pPr>
        <w:pStyle w:val="NoSpacing"/>
        <w:jc w:val="both"/>
        <w:rPr>
          <w:b/>
          <w:color w:val="FF0000"/>
        </w:rPr>
      </w:pPr>
    </w:p>
    <w:p w:rsidR="00C72F01" w:rsidRPr="00F65580" w:rsidRDefault="00C72F01" w:rsidP="00C72F01">
      <w:pPr>
        <w:pStyle w:val="NoSpacing"/>
        <w:jc w:val="both"/>
      </w:pPr>
      <w:r w:rsidRPr="008A191C">
        <w:rPr>
          <w:b/>
          <w:color w:val="0070C0"/>
          <w:sz w:val="32"/>
          <w:szCs w:val="32"/>
        </w:rPr>
        <w:t>hyperbole</w:t>
      </w:r>
      <w:r w:rsidRPr="00F65580">
        <w:t xml:space="preserve"> – this is when we exaggerate our meaning in order to flatter someone (or to sell something), e.g. </w:t>
      </w:r>
      <w:r>
        <w:rPr>
          <w:i/>
        </w:rPr>
        <w:t>Your house is amazing ! This computer is the best on the planet!</w:t>
      </w:r>
    </w:p>
    <w:p w:rsidR="00C72F01" w:rsidRPr="00F65580" w:rsidRDefault="00C72F01" w:rsidP="00C72F01">
      <w:pPr>
        <w:pStyle w:val="NoSpacing"/>
        <w:jc w:val="both"/>
      </w:pPr>
    </w:p>
    <w:p w:rsidR="00C72F01" w:rsidRPr="008D5048" w:rsidRDefault="00C72F01" w:rsidP="00C72F01">
      <w:pPr>
        <w:pStyle w:val="NoSpacing"/>
        <w:jc w:val="both"/>
      </w:pPr>
      <w:r w:rsidRPr="008A191C">
        <w:rPr>
          <w:b/>
          <w:color w:val="0070C0"/>
          <w:sz w:val="32"/>
          <w:szCs w:val="32"/>
        </w:rPr>
        <w:t>idioms</w:t>
      </w:r>
      <w:r>
        <w:t xml:space="preserve"> – an idiom is a collection of words where the meaning of the whole is usually different to the sum of the parts. </w:t>
      </w:r>
      <w:r w:rsidRPr="00FE158B">
        <w:rPr>
          <w:i/>
        </w:rPr>
        <w:t>It’s raining cats and dogs</w:t>
      </w:r>
      <w:r>
        <w:t xml:space="preserve"> has nothing to do with cats or dogs but means it is raining heavily. Idioms come under the umbrella of </w:t>
      </w:r>
      <w:r w:rsidRPr="00DC4120">
        <w:rPr>
          <w:b/>
        </w:rPr>
        <w:t>collocation</w:t>
      </w:r>
      <w:r>
        <w:rPr>
          <w:b/>
        </w:rPr>
        <w:t>.</w:t>
      </w:r>
    </w:p>
    <w:p w:rsidR="00C72F01" w:rsidRPr="008D5048" w:rsidRDefault="00C72F01" w:rsidP="00C72F01">
      <w:pPr>
        <w:pStyle w:val="NoSpacing"/>
        <w:jc w:val="both"/>
      </w:pPr>
    </w:p>
    <w:p w:rsidR="00C72F01" w:rsidRDefault="00C72F01" w:rsidP="00C72F01">
      <w:pPr>
        <w:pStyle w:val="NoSpacing"/>
        <w:jc w:val="both"/>
      </w:pPr>
      <w:r w:rsidRPr="008A191C">
        <w:rPr>
          <w:b/>
          <w:color w:val="0070C0"/>
          <w:sz w:val="32"/>
          <w:szCs w:val="32"/>
        </w:rPr>
        <w:t>inference</w:t>
      </w:r>
      <w:r>
        <w:t xml:space="preserve"> – This means guessing the meaning of a new word or phrase from the context of the sentence that it is contained in. There are approximately 250,000 words in The English language today and that number is growing all the time. Thus, nobody understands every single word. Thus, as native speakers we simple guess the meaning or its slows down our reading pleasure. We rarely seek out the dictionary. The dictionary is a crutch that should be avoided unless absolutely necessary. Focus on pro-active learning.</w:t>
      </w:r>
    </w:p>
    <w:p w:rsidR="00C72F01" w:rsidRDefault="00C72F01" w:rsidP="00C72F01">
      <w:pPr>
        <w:pStyle w:val="NoSpacing"/>
        <w:jc w:val="both"/>
      </w:pPr>
    </w:p>
    <w:p w:rsidR="00C72F01" w:rsidRPr="008D5048" w:rsidRDefault="00C72F01" w:rsidP="00C72F01">
      <w:pPr>
        <w:pStyle w:val="NoSpacing"/>
        <w:jc w:val="both"/>
      </w:pPr>
      <w:r w:rsidRPr="008A191C">
        <w:rPr>
          <w:b/>
          <w:color w:val="0070C0"/>
          <w:sz w:val="32"/>
          <w:szCs w:val="32"/>
        </w:rPr>
        <w:t>infinitives</w:t>
      </w:r>
      <w:r w:rsidRPr="008A191C">
        <w:rPr>
          <w:color w:val="0070C0"/>
          <w:sz w:val="32"/>
          <w:szCs w:val="32"/>
        </w:rPr>
        <w:t xml:space="preserve"> </w:t>
      </w:r>
      <w:r>
        <w:t>– There are 2 main types, the full infinitive (</w:t>
      </w:r>
      <w:r w:rsidRPr="0022269A">
        <w:rPr>
          <w:i/>
        </w:rPr>
        <w:t xml:space="preserve">To walk, to talk, to eat, to drink, to sleep, to wake up </w:t>
      </w:r>
      <w:r>
        <w:t>etc…) and the bare infinitives (</w:t>
      </w:r>
      <w:r w:rsidRPr="0022269A">
        <w:rPr>
          <w:i/>
        </w:rPr>
        <w:t>Walk, Talk, Eat, Drink, Sleep, Wake up</w:t>
      </w:r>
      <w:r>
        <w:t xml:space="preserve"> etc…). Infinitives can be perceived as embryonic verbs. That is, a place where they starts life before growing into tenses. </w:t>
      </w:r>
    </w:p>
    <w:p w:rsidR="00C72F01" w:rsidRDefault="00C72F01" w:rsidP="00C72F01">
      <w:pPr>
        <w:pStyle w:val="NoSpacing"/>
        <w:jc w:val="both"/>
        <w:rPr>
          <w:b/>
        </w:rPr>
      </w:pPr>
    </w:p>
    <w:p w:rsidR="00C72F01" w:rsidRPr="002E1DB3" w:rsidRDefault="00C72F01" w:rsidP="00C72F01">
      <w:pPr>
        <w:pStyle w:val="NoSpacing"/>
        <w:jc w:val="both"/>
      </w:pPr>
      <w:r w:rsidRPr="008A191C">
        <w:rPr>
          <w:b/>
          <w:color w:val="0070C0"/>
          <w:sz w:val="32"/>
          <w:szCs w:val="32"/>
        </w:rPr>
        <w:t>inflection</w:t>
      </w:r>
      <w:r w:rsidRPr="002E1DB3">
        <w:t xml:space="preserve"> – this is where different parts of a verb are produced according to their tense, e.g</w:t>
      </w:r>
      <w:r w:rsidRPr="0022269A">
        <w:rPr>
          <w:i/>
        </w:rPr>
        <w:t>. liberate</w:t>
      </w:r>
      <w:r w:rsidRPr="002E1DB3">
        <w:t xml:space="preserve"> (bare infinitive), </w:t>
      </w:r>
      <w:r w:rsidRPr="0022269A">
        <w:rPr>
          <w:i/>
        </w:rPr>
        <w:t>liberates</w:t>
      </w:r>
      <w:r w:rsidRPr="002E1DB3">
        <w:t xml:space="preserve"> (for 3</w:t>
      </w:r>
      <w:r w:rsidRPr="002E1DB3">
        <w:rPr>
          <w:vertAlign w:val="superscript"/>
        </w:rPr>
        <w:t>rd</w:t>
      </w:r>
      <w:r w:rsidRPr="002E1DB3">
        <w:t xml:space="preserve"> person singular constructions such as </w:t>
      </w:r>
      <w:r w:rsidRPr="0022269A">
        <w:rPr>
          <w:i/>
        </w:rPr>
        <w:t>Music</w:t>
      </w:r>
      <w:r>
        <w:rPr>
          <w:i/>
        </w:rPr>
        <w:t xml:space="preserve"> </w:t>
      </w:r>
      <w:r w:rsidRPr="0022269A">
        <w:rPr>
          <w:i/>
        </w:rPr>
        <w:t>liberates me</w:t>
      </w:r>
      <w:r>
        <w:t xml:space="preserve">), </w:t>
      </w:r>
      <w:r w:rsidRPr="0022269A">
        <w:rPr>
          <w:i/>
        </w:rPr>
        <w:lastRenderedPageBreak/>
        <w:t>liberated</w:t>
      </w:r>
      <w:r>
        <w:t xml:space="preserve"> (past participle for making past simple and perfect tenses), </w:t>
      </w:r>
      <w:r w:rsidRPr="002B1A1B">
        <w:rPr>
          <w:i/>
        </w:rPr>
        <w:t>liberating</w:t>
      </w:r>
      <w:r>
        <w:t xml:space="preserve"> (as present participle or continuous tense construction) </w:t>
      </w:r>
    </w:p>
    <w:p w:rsidR="00C72F01" w:rsidRDefault="00C72F01" w:rsidP="00C72F01">
      <w:pPr>
        <w:pStyle w:val="NoSpacing"/>
        <w:jc w:val="both"/>
        <w:rPr>
          <w:b/>
        </w:rPr>
      </w:pPr>
    </w:p>
    <w:p w:rsidR="00C72F01" w:rsidRDefault="00C72F01" w:rsidP="00C72F01">
      <w:pPr>
        <w:pStyle w:val="NoSpacing"/>
        <w:jc w:val="both"/>
      </w:pPr>
      <w:r w:rsidRPr="008A191C">
        <w:rPr>
          <w:b/>
          <w:color w:val="0070C0"/>
          <w:sz w:val="32"/>
          <w:szCs w:val="32"/>
        </w:rPr>
        <w:t>intonation</w:t>
      </w:r>
      <w:r>
        <w:t xml:space="preserve"> – this is the musical pitch of the voice as it rises and falls. In </w:t>
      </w:r>
      <w:r w:rsidRPr="008E3477">
        <w:rPr>
          <w:b/>
        </w:rPr>
        <w:t>Wh-type questions</w:t>
      </w:r>
      <w:r>
        <w:t xml:space="preserve"> the voice normally falls at the end. For instance : </w:t>
      </w:r>
      <w:r w:rsidRPr="008E3477">
        <w:rPr>
          <w:i/>
        </w:rPr>
        <w:t>Where do you live ? What do you do ?</w:t>
      </w:r>
      <w:r>
        <w:rPr>
          <w:i/>
        </w:rPr>
        <w:t xml:space="preserve"> </w:t>
      </w:r>
      <w:r>
        <w:t xml:space="preserve">In </w:t>
      </w:r>
      <w:r w:rsidRPr="008E3477">
        <w:rPr>
          <w:b/>
        </w:rPr>
        <w:t>Yes/No questions</w:t>
      </w:r>
      <w:r>
        <w:t xml:space="preserve"> the voice rises at the end. For example, </w:t>
      </w:r>
      <w:r w:rsidRPr="008E3477">
        <w:rPr>
          <w:i/>
        </w:rPr>
        <w:t>Are you living in Swansea ?</w:t>
      </w:r>
      <w:r>
        <w:t xml:space="preserve"> </w:t>
      </w:r>
      <w:r w:rsidRPr="008E3477">
        <w:rPr>
          <w:i/>
        </w:rPr>
        <w:t>Do you live to travel ?</w:t>
      </w:r>
      <w:r>
        <w:rPr>
          <w:i/>
        </w:rPr>
        <w:t xml:space="preserve"> </w:t>
      </w:r>
      <w:r>
        <w:t>Generally, a rising intonation implies that there is more to come in the conversation or in the monologue. Most  professional TV/Radio presenters use intonation that falls at the end to show that they have completed their statements. Those that do the opposite can actually irritate the listener as he or she is waiting for closure.</w:t>
      </w:r>
    </w:p>
    <w:p w:rsidR="00C72F01" w:rsidRDefault="00C72F01" w:rsidP="00C72F01">
      <w:pPr>
        <w:pStyle w:val="NoSpacing"/>
        <w:jc w:val="both"/>
        <w:rPr>
          <w:b/>
        </w:rPr>
      </w:pPr>
    </w:p>
    <w:p w:rsidR="00C72F01" w:rsidRDefault="00C72F01" w:rsidP="00C72F01">
      <w:pPr>
        <w:pStyle w:val="NoSpacing"/>
        <w:jc w:val="both"/>
      </w:pPr>
      <w:r w:rsidRPr="008A191C">
        <w:rPr>
          <w:b/>
          <w:color w:val="0070C0"/>
          <w:sz w:val="32"/>
          <w:szCs w:val="32"/>
        </w:rPr>
        <w:t>intransitive verb</w:t>
      </w:r>
      <w:r w:rsidRPr="007663C4">
        <w:t xml:space="preserve"> – such a verb does not need an object, e.g. </w:t>
      </w:r>
      <w:r w:rsidRPr="00A768DC">
        <w:rPr>
          <w:i/>
        </w:rPr>
        <w:t>My shoulder aches. The train arrived</w:t>
      </w:r>
      <w:r>
        <w:t>. Such verbs cannot form a passive voice construction.</w:t>
      </w:r>
    </w:p>
    <w:p w:rsidR="00C72F01" w:rsidRDefault="00C72F01" w:rsidP="00C72F01">
      <w:pPr>
        <w:pStyle w:val="NoSpacing"/>
        <w:jc w:val="both"/>
        <w:rPr>
          <w:b/>
        </w:rPr>
      </w:pPr>
    </w:p>
    <w:p w:rsidR="00C72F01" w:rsidRPr="008D5048" w:rsidRDefault="00C72F01" w:rsidP="00C72F01">
      <w:pPr>
        <w:pStyle w:val="NoSpacing"/>
        <w:jc w:val="both"/>
      </w:pPr>
      <w:r w:rsidRPr="008A191C">
        <w:rPr>
          <w:b/>
          <w:color w:val="0070C0"/>
          <w:sz w:val="32"/>
          <w:szCs w:val="32"/>
        </w:rPr>
        <w:t>introduction</w:t>
      </w:r>
      <w:r w:rsidRPr="008A191C">
        <w:rPr>
          <w:color w:val="0070C0"/>
          <w:sz w:val="32"/>
          <w:szCs w:val="32"/>
        </w:rPr>
        <w:t xml:space="preserve"> </w:t>
      </w:r>
      <w:r>
        <w:t xml:space="preserve">– the introduction to an essay is normally a single paragraph which contains three different functions. First of all, there must be background information to the subject of the essay. Secondly, depending on the essay, as this not always necessary, there may be definitions of technical terms. Finally, the purpose of the essay must be present. For example, “This essay focuses on the strengths and weaknesses of emerging markets…” (always double check with your lecturers when it comes to the structure of your essay or report) </w:t>
      </w:r>
    </w:p>
    <w:p w:rsidR="00C72F01" w:rsidRPr="008D5048" w:rsidRDefault="00C72F01" w:rsidP="00C72F01">
      <w:pPr>
        <w:pStyle w:val="NoSpacing"/>
        <w:jc w:val="both"/>
      </w:pPr>
    </w:p>
    <w:p w:rsidR="00C72F01" w:rsidRPr="00AE5B6C" w:rsidRDefault="00C72F01" w:rsidP="00C72F01">
      <w:pPr>
        <w:pStyle w:val="NoSpacing"/>
        <w:jc w:val="both"/>
      </w:pPr>
      <w:r w:rsidRPr="008A191C">
        <w:rPr>
          <w:b/>
          <w:color w:val="0070C0"/>
          <w:sz w:val="32"/>
          <w:szCs w:val="32"/>
        </w:rPr>
        <w:t>irony</w:t>
      </w:r>
      <w:r w:rsidRPr="008A191C">
        <w:rPr>
          <w:color w:val="0070C0"/>
          <w:sz w:val="32"/>
          <w:szCs w:val="32"/>
        </w:rPr>
        <w:t xml:space="preserve"> –</w:t>
      </w:r>
      <w:r w:rsidRPr="00AE5B6C">
        <w:t xml:space="preserve"> this word refers to an event such as the following:  </w:t>
      </w:r>
      <w:r>
        <w:t xml:space="preserve">a student arrives late for a lecture and the lecturer says “ Nice to see you arriving early, for a change !”. Therefore, the student is greeted with a statement that reflects the complete opposite to what the lecturer really thinks. This has both a comic effect for the rest of the students and reminds the latecomer to be on time for the next one. </w:t>
      </w:r>
    </w:p>
    <w:p w:rsidR="00C72F01" w:rsidRPr="00AE5B6C" w:rsidRDefault="00C72F01" w:rsidP="00C72F01">
      <w:pPr>
        <w:pStyle w:val="NoSpacing"/>
        <w:jc w:val="both"/>
        <w:rPr>
          <w:b/>
        </w:rPr>
      </w:pPr>
    </w:p>
    <w:p w:rsidR="00C72F01" w:rsidRDefault="00C72F01" w:rsidP="00C72F01">
      <w:pPr>
        <w:pStyle w:val="NoSpacing"/>
        <w:jc w:val="both"/>
        <w:rPr>
          <w:i/>
        </w:rPr>
      </w:pPr>
      <w:r w:rsidRPr="008A191C">
        <w:rPr>
          <w:b/>
          <w:color w:val="0070C0"/>
          <w:sz w:val="32"/>
          <w:szCs w:val="32"/>
        </w:rPr>
        <w:t>IS (incomplete sentences) errors</w:t>
      </w:r>
      <w:r>
        <w:t xml:space="preserve"> – these are caused most often by the student starting a sentence with a linking word but then forgetting to add the necessary main clause to the subordinate clause to complete the sentence. For example – </w:t>
      </w:r>
      <w:r w:rsidRPr="00CB76C8">
        <w:rPr>
          <w:i/>
        </w:rPr>
        <w:t>Although the company reinvested most of its revenue in the business and continued to  innovate</w:t>
      </w:r>
      <w:r>
        <w:t xml:space="preserve">. Here we have two subordinate clause in desperate need of a main clause to complete the sentence -  </w:t>
      </w:r>
      <w:r w:rsidRPr="00CB76C8">
        <w:rPr>
          <w:i/>
        </w:rPr>
        <w:t>Although the company reinvested most of its revenue in the business and continued to  innovate</w:t>
      </w:r>
      <w:r>
        <w:rPr>
          <w:i/>
        </w:rPr>
        <w:t>, it still lagged behind the market leaders.</w:t>
      </w:r>
    </w:p>
    <w:p w:rsidR="00C72F01" w:rsidRDefault="00C72F01" w:rsidP="00C72F01">
      <w:pPr>
        <w:pStyle w:val="NoSpacing"/>
        <w:jc w:val="both"/>
        <w:rPr>
          <w:i/>
        </w:rPr>
      </w:pPr>
    </w:p>
    <w:p w:rsidR="00C72F01" w:rsidRPr="000B5D47" w:rsidRDefault="00C72F01" w:rsidP="00C72F01">
      <w:pPr>
        <w:pStyle w:val="NoSpacing"/>
        <w:jc w:val="both"/>
      </w:pPr>
      <w:r w:rsidRPr="008A191C">
        <w:rPr>
          <w:b/>
          <w:color w:val="0070C0"/>
          <w:sz w:val="32"/>
          <w:szCs w:val="32"/>
        </w:rPr>
        <w:t>Jargon</w:t>
      </w:r>
      <w:r w:rsidRPr="000B5D47">
        <w:t xml:space="preserve"> – this refers to the vocabulary that is unique to a particular profession. For example, </w:t>
      </w:r>
      <w:r>
        <w:t xml:space="preserve">a </w:t>
      </w:r>
      <w:r w:rsidRPr="00B406EE">
        <w:rPr>
          <w:i/>
        </w:rPr>
        <w:t xml:space="preserve">pre-validation document </w:t>
      </w:r>
      <w:r>
        <w:t xml:space="preserve">would be understood by a lecturer but probably not by an electrician. An electrician would understand the phrase </w:t>
      </w:r>
      <w:r w:rsidRPr="00B406EE">
        <w:rPr>
          <w:i/>
        </w:rPr>
        <w:t>step-down transformer</w:t>
      </w:r>
      <w:r>
        <w:t xml:space="preserve"> but a lecturer would not necessarily understand, unless they are part of an engineering faculty.  A lot of the jargon of the legal professions consists of words and phrases in Latin, such as </w:t>
      </w:r>
      <w:r w:rsidRPr="00A8398A">
        <w:rPr>
          <w:i/>
        </w:rPr>
        <w:t>habeas corpus</w:t>
      </w:r>
      <w:r>
        <w:t xml:space="preserve"> or </w:t>
      </w:r>
      <w:r w:rsidRPr="00A8398A">
        <w:rPr>
          <w:i/>
        </w:rPr>
        <w:t>prim</w:t>
      </w:r>
      <w:r>
        <w:rPr>
          <w:i/>
        </w:rPr>
        <w:t>a</w:t>
      </w:r>
      <w:r w:rsidRPr="00A8398A">
        <w:rPr>
          <w:i/>
        </w:rPr>
        <w:t xml:space="preserve"> fac</w:t>
      </w:r>
      <w:r>
        <w:rPr>
          <w:i/>
        </w:rPr>
        <w:t>i</w:t>
      </w:r>
      <w:r w:rsidRPr="00A8398A">
        <w:rPr>
          <w:i/>
        </w:rPr>
        <w:t>e</w:t>
      </w:r>
      <w:r>
        <w:t xml:space="preserve"> . Thus, each profession can have its own lexical culture which people outside of that profession will not necessarily understand.</w:t>
      </w:r>
    </w:p>
    <w:p w:rsidR="00C72F01" w:rsidRDefault="00C72F01" w:rsidP="00C72F01">
      <w:pPr>
        <w:pStyle w:val="NoSpacing"/>
        <w:jc w:val="both"/>
        <w:rPr>
          <w:b/>
        </w:rPr>
      </w:pPr>
    </w:p>
    <w:p w:rsidR="00C72F01" w:rsidRPr="002D0475" w:rsidRDefault="00C72F01" w:rsidP="00C72F01">
      <w:pPr>
        <w:pStyle w:val="NoSpacing"/>
        <w:jc w:val="both"/>
      </w:pPr>
      <w:r w:rsidRPr="008079E0">
        <w:rPr>
          <w:b/>
          <w:color w:val="0070C0"/>
          <w:sz w:val="32"/>
          <w:szCs w:val="32"/>
        </w:rPr>
        <w:t>Journals</w:t>
      </w:r>
      <w:r>
        <w:rPr>
          <w:b/>
        </w:rPr>
        <w:t xml:space="preserve"> </w:t>
      </w:r>
      <w:r>
        <w:t xml:space="preserve">– journals are magazines that are exclusive to specific private or public sector industries  although sometimes available to a wider public. The Economist is such an example. They are very useful for university assignments for primary source information and so make excellent bibliography entries. Most university reference libraries have more than 100 journals.  </w:t>
      </w:r>
    </w:p>
    <w:p w:rsidR="00C72F01" w:rsidRDefault="00C72F01" w:rsidP="00C72F01">
      <w:pPr>
        <w:pStyle w:val="NoSpacing"/>
        <w:jc w:val="both"/>
        <w:rPr>
          <w:b/>
        </w:rPr>
      </w:pPr>
    </w:p>
    <w:p w:rsidR="00C72F01" w:rsidRPr="00EF0C9D" w:rsidRDefault="00C72F01" w:rsidP="00C72F01">
      <w:pPr>
        <w:pStyle w:val="NoSpacing"/>
        <w:jc w:val="both"/>
      </w:pPr>
      <w:r w:rsidRPr="008079E0">
        <w:rPr>
          <w:b/>
          <w:color w:val="0070C0"/>
          <w:sz w:val="32"/>
          <w:szCs w:val="32"/>
        </w:rPr>
        <w:lastRenderedPageBreak/>
        <w:t>Key words</w:t>
      </w:r>
      <w:r>
        <w:rPr>
          <w:b/>
        </w:rPr>
        <w:t xml:space="preserve"> </w:t>
      </w:r>
      <w:r>
        <w:t xml:space="preserve">– the are words which are important to understanding how to write an essay or how to write an answer to an exam question. Words such as </w:t>
      </w:r>
      <w:r w:rsidRPr="00994B6F">
        <w:rPr>
          <w:i/>
        </w:rPr>
        <w:t>Discuss, Compare</w:t>
      </w:r>
      <w:r>
        <w:rPr>
          <w:i/>
        </w:rPr>
        <w:t xml:space="preserve"> and </w:t>
      </w:r>
      <w:r w:rsidRPr="00994B6F">
        <w:rPr>
          <w:i/>
        </w:rPr>
        <w:t>Contrast, Evaluate</w:t>
      </w:r>
      <w:r>
        <w:rPr>
          <w:i/>
        </w:rPr>
        <w:t xml:space="preserve"> etc.. </w:t>
      </w:r>
      <w:r w:rsidRPr="00EF0C9D">
        <w:t>are all typical words that students will come ac</w:t>
      </w:r>
      <w:r>
        <w:t>r</w:t>
      </w:r>
      <w:r w:rsidRPr="00EF0C9D">
        <w:t>oss during their studies.</w:t>
      </w:r>
    </w:p>
    <w:p w:rsidR="00C72F01" w:rsidRPr="008D5048" w:rsidRDefault="00C72F01" w:rsidP="00C72F01">
      <w:pPr>
        <w:pStyle w:val="NoSpacing"/>
        <w:jc w:val="both"/>
      </w:pPr>
    </w:p>
    <w:p w:rsidR="00C72F01" w:rsidRPr="000B600F" w:rsidRDefault="00C72F01" w:rsidP="00C72F01">
      <w:pPr>
        <w:pStyle w:val="NoSpacing"/>
        <w:jc w:val="both"/>
      </w:pPr>
      <w:r w:rsidRPr="008079E0">
        <w:rPr>
          <w:b/>
          <w:color w:val="0070C0"/>
          <w:sz w:val="32"/>
          <w:szCs w:val="32"/>
        </w:rPr>
        <w:t xml:space="preserve">L1 </w:t>
      </w:r>
      <w:r w:rsidRPr="002D0475">
        <w:t>–</w:t>
      </w:r>
      <w:r>
        <w:rPr>
          <w:b/>
        </w:rPr>
        <w:t xml:space="preserve"> </w:t>
      </w:r>
      <w:r w:rsidRPr="000B600F">
        <w:t>this is your first language or mother tongue</w:t>
      </w:r>
      <w:r>
        <w:t xml:space="preserve">. This, for someone born in North Wales their </w:t>
      </w:r>
      <w:r w:rsidRPr="000B600F">
        <w:rPr>
          <w:b/>
        </w:rPr>
        <w:t xml:space="preserve">L1 </w:t>
      </w:r>
      <w:r>
        <w:t>would most probably be Welsh, English if born in Swansea. However, if born in Wuhan it would be Putonghua (Mandarin Chinese). [</w:t>
      </w:r>
      <w:r w:rsidRPr="00452160">
        <w:rPr>
          <w:i/>
        </w:rPr>
        <w:t xml:space="preserve">please notice the use of </w:t>
      </w:r>
      <w:r w:rsidRPr="00F01A6E">
        <w:rPr>
          <w:b/>
        </w:rPr>
        <w:t xml:space="preserve">ellipsis </w:t>
      </w:r>
      <w:r w:rsidRPr="00452160">
        <w:rPr>
          <w:i/>
        </w:rPr>
        <w:t>in this definition of L1</w:t>
      </w:r>
      <w:r>
        <w:t>]</w:t>
      </w:r>
    </w:p>
    <w:p w:rsidR="00C72F01" w:rsidRDefault="00C72F01" w:rsidP="00C72F01">
      <w:pPr>
        <w:pStyle w:val="NoSpacing"/>
        <w:jc w:val="both"/>
        <w:rPr>
          <w:b/>
        </w:rPr>
      </w:pPr>
    </w:p>
    <w:p w:rsidR="00C72F01" w:rsidRPr="008D5048" w:rsidRDefault="00C72F01" w:rsidP="00C72F01">
      <w:pPr>
        <w:pStyle w:val="NoSpacing"/>
        <w:jc w:val="both"/>
      </w:pPr>
      <w:r w:rsidRPr="008079E0">
        <w:rPr>
          <w:b/>
          <w:color w:val="0070C0"/>
          <w:sz w:val="32"/>
          <w:szCs w:val="32"/>
        </w:rPr>
        <w:t>Lexile (measure of reading text level)</w:t>
      </w:r>
      <w:r>
        <w:t xml:space="preserve"> – the ISA refers the student to a programme that allows them to input the name of a book and output its Lexile score. The original works of William Shakespeare and Francis Bacon would merit some of the highest scores at around 1650L (1700 is the usual limit). The works of popular fiction such as Dan Brown’s </w:t>
      </w:r>
      <w:r w:rsidRPr="004A4FC2">
        <w:rPr>
          <w:i/>
        </w:rPr>
        <w:t>The Da Vinci Code</w:t>
      </w:r>
      <w:r>
        <w:t xml:space="preserve"> would merit a score of around 1250L. These figures are calculated from an algorithm based around sentence lengths and lexical (vocabulary) complexity. </w:t>
      </w:r>
    </w:p>
    <w:p w:rsidR="00C72F01" w:rsidRPr="008D5048" w:rsidRDefault="00C72F01" w:rsidP="00C72F01">
      <w:pPr>
        <w:pStyle w:val="NoSpacing"/>
        <w:jc w:val="both"/>
      </w:pPr>
    </w:p>
    <w:p w:rsidR="00C72F01" w:rsidRPr="008D5048" w:rsidRDefault="00C72F01" w:rsidP="00C72F01">
      <w:pPr>
        <w:pStyle w:val="NoSpacing"/>
        <w:jc w:val="both"/>
      </w:pPr>
      <w:r w:rsidRPr="00CC28AD">
        <w:rPr>
          <w:b/>
          <w:color w:val="0070C0"/>
          <w:sz w:val="32"/>
          <w:szCs w:val="32"/>
        </w:rPr>
        <w:t>linking (for pronunciation)</w:t>
      </w:r>
      <w:r>
        <w:t xml:space="preserve"> – when people of any language talk they do not normally pronounce each individual word one by one (the way the words are sounded according to their dictionary phonetic code,  if say </w:t>
      </w:r>
      <w:r w:rsidRPr="002069DF">
        <w:rPr>
          <w:b/>
        </w:rPr>
        <w:t>L1</w:t>
      </w:r>
      <w:r>
        <w:t xml:space="preserve"> were English). Linking has two main forms </w:t>
      </w:r>
      <w:r w:rsidRPr="0029111C">
        <w:rPr>
          <w:b/>
        </w:rPr>
        <w:t>assimilation</w:t>
      </w:r>
      <w:r>
        <w:t xml:space="preserve"> and </w:t>
      </w:r>
      <w:r w:rsidRPr="0029111C">
        <w:rPr>
          <w:b/>
        </w:rPr>
        <w:t>elision</w:t>
      </w:r>
      <w:r>
        <w:t>. (see ISA/SPEAKING SKILLS/PRONUNCIATION)</w:t>
      </w:r>
    </w:p>
    <w:p w:rsidR="00C72F01" w:rsidRDefault="00C72F01" w:rsidP="00C72F01">
      <w:pPr>
        <w:pStyle w:val="NoSpacing"/>
        <w:jc w:val="both"/>
        <w:rPr>
          <w:b/>
        </w:rPr>
      </w:pPr>
    </w:p>
    <w:p w:rsidR="00C72F01" w:rsidRPr="007818EE" w:rsidRDefault="00C72F01" w:rsidP="00C72F01">
      <w:pPr>
        <w:pStyle w:val="NoSpacing"/>
        <w:jc w:val="both"/>
      </w:pPr>
      <w:r w:rsidRPr="00CC28AD">
        <w:rPr>
          <w:b/>
          <w:color w:val="0070C0"/>
          <w:sz w:val="32"/>
          <w:szCs w:val="32"/>
        </w:rPr>
        <w:t>linking words (writing)</w:t>
      </w:r>
      <w:r w:rsidRPr="004823D5">
        <w:rPr>
          <w:b/>
        </w:rPr>
        <w:t>-</w:t>
      </w:r>
      <w:r>
        <w:t xml:space="preserve"> these are the tangible units of coherence. Words such as </w:t>
      </w:r>
      <w:r w:rsidRPr="000668A7">
        <w:rPr>
          <w:i/>
        </w:rPr>
        <w:t xml:space="preserve">Therefore, However, Subsequently, Consequently </w:t>
      </w:r>
      <w:r w:rsidRPr="007818EE">
        <w:t xml:space="preserve">all act as signposts for what is to follow. If the writer has a lot of information to impart, and it is all positive, or all negative, then they would use an addition group linking word </w:t>
      </w:r>
      <w:r>
        <w:t>(</w:t>
      </w:r>
      <w:r w:rsidRPr="00F01A6E">
        <w:rPr>
          <w:i/>
        </w:rPr>
        <w:t>In addition/Moreover/Furthermore</w:t>
      </w:r>
      <w:r w:rsidRPr="007818EE">
        <w:t>, etc…)</w:t>
      </w:r>
      <w:r>
        <w:t>. If they wanted to change direction from positive to negative, or vice versa, then one of the contrast group would be used (</w:t>
      </w:r>
      <w:r w:rsidRPr="00F01A6E">
        <w:rPr>
          <w:i/>
        </w:rPr>
        <w:t>However/</w:t>
      </w:r>
      <w:r>
        <w:rPr>
          <w:i/>
        </w:rPr>
        <w:t>N</w:t>
      </w:r>
      <w:r w:rsidRPr="00F01A6E">
        <w:rPr>
          <w:i/>
        </w:rPr>
        <w:t>evertheless/</w:t>
      </w:r>
      <w:r>
        <w:rPr>
          <w:i/>
        </w:rPr>
        <w:t>On the other hand</w:t>
      </w:r>
      <w:r>
        <w:t xml:space="preserve">) etc…In the absence of linking words the reader has to put them in themselves which leaves the message open to misleading interpretations. Also, it makes us as writers sound clinical and uninteresting. </w:t>
      </w:r>
    </w:p>
    <w:p w:rsidR="00C72F01" w:rsidRDefault="00C72F01" w:rsidP="00C72F01">
      <w:pPr>
        <w:pStyle w:val="NoSpacing"/>
        <w:jc w:val="both"/>
        <w:rPr>
          <w:b/>
        </w:rPr>
      </w:pPr>
    </w:p>
    <w:p w:rsidR="00C72F01" w:rsidRPr="008D5048" w:rsidRDefault="00C72F01" w:rsidP="00C72F01">
      <w:pPr>
        <w:pStyle w:val="NoSpacing"/>
        <w:jc w:val="both"/>
      </w:pPr>
      <w:r w:rsidRPr="00A77F34">
        <w:rPr>
          <w:b/>
          <w:color w:val="0070C0"/>
          <w:sz w:val="32"/>
          <w:szCs w:val="32"/>
        </w:rPr>
        <w:t>literature review</w:t>
      </w:r>
      <w:r>
        <w:t xml:space="preserve"> – </w:t>
      </w:r>
      <w:r w:rsidRPr="004927BF">
        <w:t xml:space="preserve">According to Gould (2007), </w:t>
      </w:r>
      <w:r>
        <w:t>this is the part of any dissertation where the student has a chance to link together all of the ideas that they have discovered through comparing the ideas of other academics in the field they are researching. Also, it is normally the best place to start as it is the easiest one to start and is usually the longest section. Thus, on completion, it can give confidence to the student to carry on with the rest of the dissertation.</w:t>
      </w:r>
    </w:p>
    <w:p w:rsidR="00C72F01" w:rsidRPr="008D5048" w:rsidRDefault="00C72F01" w:rsidP="00C72F01">
      <w:pPr>
        <w:pStyle w:val="NoSpacing"/>
        <w:jc w:val="both"/>
      </w:pPr>
    </w:p>
    <w:p w:rsidR="00C72F01" w:rsidRPr="003412C1" w:rsidRDefault="00C72F01" w:rsidP="00C72F01">
      <w:pPr>
        <w:jc w:val="both"/>
        <w:rPr>
          <w:rFonts w:cs="Arial"/>
        </w:rPr>
      </w:pPr>
      <w:r w:rsidRPr="003412C1">
        <w:rPr>
          <w:rFonts w:cs="Arial"/>
        </w:rPr>
        <w:t>The purpose of carrying out a literature review is to focus on a question (a new but very small area of study). In other words, a literature review makes an argument for doing a research project such as a dissertation by drawing on supporting evidence that comes from the literature that has been re-assessed. Firstly, reviewing the literature will give an overview of the state of research to date (i.e. what has been researched and written about by others) and give an indication of a small area in which this body of research can be developed (i.e. a small area where no or little research has been carried out). It is always a good idea to formulate a question to be answered</w:t>
      </w:r>
      <w:r>
        <w:rPr>
          <w:rFonts w:cs="Arial"/>
        </w:rPr>
        <w:t xml:space="preserve"> (*)</w:t>
      </w:r>
      <w:r w:rsidRPr="003412C1">
        <w:rPr>
          <w:rFonts w:cs="Arial"/>
        </w:rPr>
        <w:t xml:space="preserve">. </w:t>
      </w:r>
    </w:p>
    <w:p w:rsidR="00C72F01" w:rsidRPr="008D5048" w:rsidRDefault="00C72F01" w:rsidP="00C72F01">
      <w:pPr>
        <w:pStyle w:val="NoSpacing"/>
        <w:jc w:val="both"/>
      </w:pPr>
      <w:r w:rsidRPr="00A77F34">
        <w:rPr>
          <w:b/>
          <w:color w:val="0070C0"/>
          <w:sz w:val="32"/>
          <w:szCs w:val="32"/>
        </w:rPr>
        <w:t>main body (in essays</w:t>
      </w:r>
      <w:r w:rsidRPr="00A77F34">
        <w:rPr>
          <w:color w:val="0070C0"/>
          <w:sz w:val="32"/>
          <w:szCs w:val="32"/>
        </w:rPr>
        <w:t>)-</w:t>
      </w:r>
      <w:r>
        <w:t xml:space="preserve"> In the simplest possible  essay structure we have an </w:t>
      </w:r>
      <w:r w:rsidRPr="003037FB">
        <w:rPr>
          <w:i/>
        </w:rPr>
        <w:t>introduction, a main body and a conclusion</w:t>
      </w:r>
      <w:r w:rsidRPr="003037FB">
        <w:rPr>
          <w:b/>
        </w:rPr>
        <w:t>.</w:t>
      </w:r>
      <w:r>
        <w:t xml:space="preserve"> Thus, the </w:t>
      </w:r>
      <w:r w:rsidRPr="003037FB">
        <w:rPr>
          <w:i/>
        </w:rPr>
        <w:t>main body</w:t>
      </w:r>
      <w:r>
        <w:t xml:space="preserve">  forms the meat of the essay sandwich. As such, it is the most important part of the essay and it is here, framed by the other paragraphs, that the real work is done. In an argument essay it lays out a carefully designed argument. In contrast, a critique </w:t>
      </w:r>
      <w:r>
        <w:lastRenderedPageBreak/>
        <w:t xml:space="preserve">essay presents opposing arguments or advantages/disadvantages. Depending on the word limit (2-3000 words for School of business assignments) the main body can have 10 or more paragraphs. (see also: </w:t>
      </w:r>
      <w:r w:rsidRPr="00F27CCC">
        <w:rPr>
          <w:b/>
        </w:rPr>
        <w:t>introd</w:t>
      </w:r>
      <w:r w:rsidRPr="003037FB">
        <w:rPr>
          <w:b/>
        </w:rPr>
        <w:t xml:space="preserve">uction </w:t>
      </w:r>
      <w:r>
        <w:t xml:space="preserve">and </w:t>
      </w:r>
      <w:r w:rsidRPr="003037FB">
        <w:rPr>
          <w:b/>
        </w:rPr>
        <w:t>conclusion</w:t>
      </w:r>
      <w:r>
        <w:t xml:space="preserve">). Finally, always double check with your lecturers when it comes to the structure of your essay or report. </w:t>
      </w:r>
    </w:p>
    <w:p w:rsidR="00C72F01" w:rsidRPr="008D5048" w:rsidRDefault="00C72F01" w:rsidP="00C72F01">
      <w:pPr>
        <w:pStyle w:val="NoSpacing"/>
        <w:jc w:val="both"/>
      </w:pPr>
      <w:r w:rsidRPr="00A77F34">
        <w:rPr>
          <w:b/>
          <w:color w:val="0070C0"/>
          <w:sz w:val="32"/>
          <w:szCs w:val="32"/>
        </w:rPr>
        <w:t>main clause</w:t>
      </w:r>
      <w:r>
        <w:t xml:space="preserve"> – this is a complete sentence that stands on its own as grammatically correct. It could be as simple as </w:t>
      </w:r>
      <w:r w:rsidRPr="00571BAB">
        <w:rPr>
          <w:i/>
        </w:rPr>
        <w:t>The cat sat on the mat</w:t>
      </w:r>
      <w:r>
        <w:t xml:space="preserve"> or as part of a complex sentence, e.g. </w:t>
      </w:r>
      <w:r w:rsidRPr="00571BAB">
        <w:rPr>
          <w:i/>
        </w:rPr>
        <w:t>While the cat was sitting lazily on the new mat, the dog was enjoying the delights of a new bone which his master had recently purchased from the butchers shop in the high street.</w:t>
      </w:r>
      <w:r>
        <w:t xml:space="preserve"> </w:t>
      </w:r>
    </w:p>
    <w:p w:rsidR="00C72F01" w:rsidRDefault="00C72F01" w:rsidP="00C72F01">
      <w:pPr>
        <w:shd w:val="clear" w:color="auto" w:fill="FFFFFF"/>
        <w:spacing w:before="360" w:after="360" w:line="240" w:lineRule="auto"/>
        <w:jc w:val="both"/>
        <w:rPr>
          <w:rFonts w:eastAsia="Times New Roman" w:cs="Times New Roman"/>
          <w:lang w:eastAsia="en-GB"/>
        </w:rPr>
      </w:pPr>
      <w:r w:rsidRPr="00A77F34">
        <w:rPr>
          <w:b/>
          <w:color w:val="0070C0"/>
          <w:sz w:val="32"/>
          <w:szCs w:val="32"/>
        </w:rPr>
        <w:t>metaphor</w:t>
      </w:r>
      <w:r w:rsidRPr="00751EB4">
        <w:rPr>
          <w:b/>
        </w:rPr>
        <w:t xml:space="preserve"> </w:t>
      </w:r>
      <w:r w:rsidRPr="00751EB4">
        <w:t xml:space="preserve">- </w:t>
      </w:r>
      <w:r w:rsidRPr="00C84000">
        <w:t xml:space="preserve">according to </w:t>
      </w:r>
      <w:r w:rsidRPr="00C071CA">
        <w:rPr>
          <w:i/>
        </w:rPr>
        <w:t>About.com</w:t>
      </w:r>
      <w:r>
        <w:t xml:space="preserve">, </w:t>
      </w:r>
      <w:r w:rsidRPr="00C84000">
        <w:t xml:space="preserve">this is a </w:t>
      </w:r>
      <w:hyperlink r:id="rId7" w:history="1">
        <w:r w:rsidRPr="00C84000">
          <w:rPr>
            <w:rStyle w:val="Hyperlink"/>
            <w:color w:val="auto"/>
            <w:u w:val="none"/>
          </w:rPr>
          <w:t>figure of speech</w:t>
        </w:r>
      </w:hyperlink>
      <w:r w:rsidRPr="00C84000">
        <w:t xml:space="preserve"> in which an implied comparison is made between two unlike things that actually have something in common:</w:t>
      </w:r>
      <w:r>
        <w:t xml:space="preserve"> </w:t>
      </w:r>
      <w:r w:rsidRPr="00C84000">
        <w:rPr>
          <w:rFonts w:eastAsia="Times New Roman" w:cs="Times New Roman"/>
          <w:lang w:eastAsia="en-GB"/>
        </w:rPr>
        <w:t>"The streets were a furnace, the sun an executioner." (Cynthia Ozick, "Rosa")</w:t>
      </w:r>
      <w:r>
        <w:rPr>
          <w:rFonts w:eastAsia="Times New Roman" w:cs="Times New Roman"/>
          <w:lang w:eastAsia="en-GB"/>
        </w:rPr>
        <w:t>.</w:t>
      </w:r>
    </w:p>
    <w:p w:rsidR="00C72F01" w:rsidRPr="00EE7DFF" w:rsidRDefault="00C72F01" w:rsidP="00C72F01">
      <w:pPr>
        <w:shd w:val="clear" w:color="auto" w:fill="FFFFFF"/>
        <w:spacing w:before="360" w:after="360" w:line="240" w:lineRule="auto"/>
        <w:jc w:val="both"/>
      </w:pPr>
      <w:r w:rsidRPr="00A77F34">
        <w:rPr>
          <w:b/>
          <w:color w:val="0070C0"/>
          <w:sz w:val="32"/>
          <w:szCs w:val="32"/>
        </w:rPr>
        <w:t>metonym</w:t>
      </w:r>
      <w:r>
        <w:rPr>
          <w:b/>
        </w:rPr>
        <w:t xml:space="preserve"> </w:t>
      </w:r>
      <w:r w:rsidRPr="00EE7DFF">
        <w:t>– a word which has a larger reference group to its litteral meaning</w:t>
      </w:r>
      <w:r>
        <w:t xml:space="preserve">, e.g. </w:t>
      </w:r>
      <w:r w:rsidRPr="00857C00">
        <w:rPr>
          <w:i/>
        </w:rPr>
        <w:t xml:space="preserve">The High Street, Whitehall, </w:t>
      </w:r>
      <w:r w:rsidRPr="00857C00">
        <w:t>and</w:t>
      </w:r>
      <w:r w:rsidRPr="00857C00">
        <w:rPr>
          <w:i/>
        </w:rPr>
        <w:t xml:space="preserve"> The Pentagon </w:t>
      </w:r>
      <w:r>
        <w:t xml:space="preserve">refer to shops and shopping centres, the British Government, the American Government respectively.  </w:t>
      </w:r>
      <w:r w:rsidRPr="00EE7DFF">
        <w:t xml:space="preserve">  </w:t>
      </w:r>
    </w:p>
    <w:p w:rsidR="00C72F01" w:rsidRPr="00AB298A" w:rsidRDefault="00C72F01" w:rsidP="00C72F01">
      <w:pPr>
        <w:jc w:val="both"/>
        <w:rPr>
          <w:rFonts w:cs="Arial"/>
        </w:rPr>
      </w:pPr>
      <w:r w:rsidRPr="00AB298A">
        <w:rPr>
          <w:rFonts w:cs="Arial"/>
          <w:b/>
          <w:color w:val="0070C0"/>
          <w:sz w:val="32"/>
          <w:szCs w:val="32"/>
        </w:rPr>
        <w:t>Methodology</w:t>
      </w:r>
      <w:r>
        <w:rPr>
          <w:rFonts w:cs="Arial"/>
          <w:b/>
          <w:color w:val="0070C0"/>
          <w:sz w:val="32"/>
          <w:szCs w:val="32"/>
        </w:rPr>
        <w:t xml:space="preserve">- </w:t>
      </w:r>
      <w:r w:rsidRPr="004927BF">
        <w:t xml:space="preserve">According to Gould (2007), </w:t>
      </w:r>
      <w:r>
        <w:t>m</w:t>
      </w:r>
      <w:r w:rsidRPr="00AB298A">
        <w:rPr>
          <w:rFonts w:cs="Arial"/>
        </w:rPr>
        <w:t>ethodology means the method(s) by which information is gathered and analysed. In other words it means the way in which you propose to tackle your research. A Methodology section is normally included as part of a Proposal. It is very important at the proposal stage to think carefully about how you intend to carry out your dissertation and if it is feasible. Many students encounter difficulties every year because they have not carefully thought this through. This is especially important if the methodology includes the collection of primary (raw) data. Things to think about are:</w:t>
      </w:r>
    </w:p>
    <w:p w:rsidR="00C72F01" w:rsidRPr="00AB298A" w:rsidRDefault="00C72F01" w:rsidP="00C72F01">
      <w:pPr>
        <w:pStyle w:val="NoSpacing"/>
      </w:pPr>
      <w:r w:rsidRPr="00AB298A">
        <w:t>Is the scale of my research feasible?</w:t>
      </w:r>
      <w:r>
        <w:t xml:space="preserve"> </w:t>
      </w:r>
      <w:r w:rsidRPr="00AB298A">
        <w:t>Do I have the skills to gather, manage and analyse my results?</w:t>
      </w:r>
    </w:p>
    <w:p w:rsidR="00C72F01" w:rsidRPr="00AB298A" w:rsidRDefault="00C72F01" w:rsidP="00C72F01">
      <w:pPr>
        <w:pStyle w:val="NoSpacing"/>
      </w:pPr>
      <w:r w:rsidRPr="00AB298A">
        <w:t>Do I have the necessary statistical skills or can I acquire them in time?</w:t>
      </w:r>
      <w:r>
        <w:t xml:space="preserve"> </w:t>
      </w:r>
      <w:r w:rsidRPr="00AB298A">
        <w:t>Should I concentrate on more manageable methods?</w:t>
      </w:r>
      <w:r>
        <w:t xml:space="preserve"> (*)</w:t>
      </w:r>
    </w:p>
    <w:p w:rsidR="00C72F01" w:rsidRDefault="00C72F01" w:rsidP="00C72F01">
      <w:pPr>
        <w:pStyle w:val="NoSpacing"/>
        <w:jc w:val="both"/>
        <w:rPr>
          <w:b/>
          <w:color w:val="0070C0"/>
          <w:sz w:val="32"/>
          <w:szCs w:val="32"/>
        </w:rPr>
      </w:pPr>
    </w:p>
    <w:p w:rsidR="00C72F01" w:rsidRPr="00783A85" w:rsidRDefault="00C72F01" w:rsidP="00C72F01">
      <w:pPr>
        <w:pStyle w:val="NoSpacing"/>
        <w:jc w:val="both"/>
      </w:pPr>
      <w:r w:rsidRPr="00A77F34">
        <w:rPr>
          <w:b/>
          <w:color w:val="0070C0"/>
          <w:sz w:val="32"/>
          <w:szCs w:val="32"/>
        </w:rPr>
        <w:t>MHOR</w:t>
      </w:r>
      <w:r w:rsidRPr="00A77F34">
        <w:rPr>
          <w:color w:val="0070C0"/>
          <w:sz w:val="32"/>
          <w:szCs w:val="32"/>
        </w:rPr>
        <w:t xml:space="preserve"> </w:t>
      </w:r>
      <w:r w:rsidRPr="00783A85">
        <w:t xml:space="preserve">- </w:t>
      </w:r>
      <w:r w:rsidRPr="00444045">
        <w:rPr>
          <w:rFonts w:cs="Arial"/>
          <w:i/>
        </w:rPr>
        <w:t>Management of Human and Organisational Resource</w:t>
      </w:r>
      <w:r>
        <w:rPr>
          <w:rFonts w:cs="Arial"/>
        </w:rPr>
        <w:t>, aka</w:t>
      </w:r>
      <w:r w:rsidRPr="00783A85">
        <w:rPr>
          <w:rFonts w:cs="Arial"/>
        </w:rPr>
        <w:t xml:space="preserve"> MHOR</w:t>
      </w:r>
      <w:r>
        <w:rPr>
          <w:rFonts w:cs="Arial"/>
        </w:rPr>
        <w:t xml:space="preserve">. One of the  modules of the </w:t>
      </w:r>
      <w:r w:rsidRPr="00444045">
        <w:rPr>
          <w:rFonts w:cs="Arial"/>
          <w:b/>
        </w:rPr>
        <w:t>SBS</w:t>
      </w:r>
      <w:r>
        <w:rPr>
          <w:rFonts w:cs="Arial"/>
          <w:b/>
        </w:rPr>
        <w:t xml:space="preserve"> </w:t>
      </w:r>
      <w:r w:rsidRPr="00444045">
        <w:rPr>
          <w:rFonts w:cs="Arial"/>
        </w:rPr>
        <w:t>(Swansea Business School)</w:t>
      </w:r>
      <w:r>
        <w:rPr>
          <w:rFonts w:cs="Arial"/>
        </w:rPr>
        <w:t>, as part of the Faculty of Business and Management.</w:t>
      </w:r>
    </w:p>
    <w:p w:rsidR="00C72F01" w:rsidRDefault="00C72F01" w:rsidP="00C72F01">
      <w:pPr>
        <w:pStyle w:val="NoSpacing"/>
        <w:jc w:val="both"/>
        <w:rPr>
          <w:b/>
        </w:rPr>
      </w:pPr>
    </w:p>
    <w:p w:rsidR="00C72F01" w:rsidRPr="008D5048" w:rsidRDefault="00C72F01" w:rsidP="00C72F01">
      <w:pPr>
        <w:pStyle w:val="NoSpacing"/>
        <w:jc w:val="both"/>
      </w:pPr>
      <w:r w:rsidRPr="00A77F34">
        <w:rPr>
          <w:b/>
          <w:color w:val="0070C0"/>
          <w:sz w:val="32"/>
          <w:szCs w:val="32"/>
        </w:rPr>
        <w:t>modal verbs</w:t>
      </w:r>
      <w:r>
        <w:t xml:space="preserve"> – these are verbs of mood such as </w:t>
      </w:r>
      <w:r w:rsidRPr="007A234D">
        <w:rPr>
          <w:i/>
        </w:rPr>
        <w:t>will/would, can/could, shall/should</w:t>
      </w:r>
      <w:r>
        <w:t xml:space="preserve"> and </w:t>
      </w:r>
      <w:r w:rsidRPr="007A234D">
        <w:rPr>
          <w:i/>
        </w:rPr>
        <w:t xml:space="preserve">may/might. Need </w:t>
      </w:r>
      <w:r>
        <w:t xml:space="preserve">and </w:t>
      </w:r>
      <w:r w:rsidRPr="007A234D">
        <w:rPr>
          <w:i/>
        </w:rPr>
        <w:t>dare</w:t>
      </w:r>
      <w:r>
        <w:t xml:space="preserve"> are also modal but less common in most academic writing. Each verb changes the mood or colour of a sentence or clause. </w:t>
      </w:r>
      <w:r w:rsidRPr="00F22D7F">
        <w:rPr>
          <w:i/>
        </w:rPr>
        <w:t>I can drive</w:t>
      </w:r>
      <w:r>
        <w:t xml:space="preserve"> is different from </w:t>
      </w:r>
      <w:r w:rsidRPr="00F22D7F">
        <w:rPr>
          <w:i/>
        </w:rPr>
        <w:t>I must drive</w:t>
      </w:r>
      <w:r>
        <w:t>. The former implies ability while the latter implies the writer has no choice.</w:t>
      </w:r>
    </w:p>
    <w:p w:rsidR="00C72F01" w:rsidRPr="008D5048" w:rsidRDefault="00C72F01" w:rsidP="00C72F01">
      <w:pPr>
        <w:pStyle w:val="NoSpacing"/>
        <w:jc w:val="both"/>
      </w:pPr>
    </w:p>
    <w:p w:rsidR="00C72F01" w:rsidRDefault="00C72F01" w:rsidP="00C72F01">
      <w:pPr>
        <w:pStyle w:val="NoSpacing"/>
        <w:jc w:val="both"/>
      </w:pPr>
      <w:r w:rsidRPr="00A77F34">
        <w:rPr>
          <w:b/>
          <w:color w:val="0070C0"/>
          <w:sz w:val="32"/>
          <w:szCs w:val="32"/>
        </w:rPr>
        <w:t>(NCS) normal connected speech</w:t>
      </w:r>
      <w:r>
        <w:t xml:space="preserve"> – this is an integral part of any course on English pronunciation. As well as the sounds, stress and intonation, it also important to look at NCS. Such aspects include linking and contractions.</w:t>
      </w:r>
    </w:p>
    <w:p w:rsidR="00C72F01" w:rsidRPr="008D5048" w:rsidRDefault="00C72F01" w:rsidP="00C72F01">
      <w:pPr>
        <w:pStyle w:val="NoSpacing"/>
        <w:jc w:val="both"/>
      </w:pPr>
      <w:r>
        <w:t xml:space="preserve"> </w:t>
      </w:r>
    </w:p>
    <w:p w:rsidR="00C72F01" w:rsidRPr="007A089B" w:rsidRDefault="00C72F01" w:rsidP="00C72F01">
      <w:pPr>
        <w:pStyle w:val="NoSpacing"/>
        <w:jc w:val="both"/>
      </w:pPr>
      <w:r w:rsidRPr="00E443C4">
        <w:rPr>
          <w:b/>
          <w:color w:val="0070C0"/>
          <w:sz w:val="32"/>
          <w:szCs w:val="32"/>
        </w:rPr>
        <w:t>noun</w:t>
      </w:r>
      <w:r w:rsidRPr="00E443C4">
        <w:rPr>
          <w:color w:val="0070C0"/>
          <w:sz w:val="32"/>
          <w:szCs w:val="32"/>
        </w:rPr>
        <w:t xml:space="preserve"> </w:t>
      </w:r>
      <w:r w:rsidRPr="007A089B">
        <w:t xml:space="preserve">– a noun is a word that describes anything we can see or think about. Thus, if you look around the room that you are sitting in every object is a noun, including yourself. Thus, </w:t>
      </w:r>
      <w:r w:rsidRPr="00C164BF">
        <w:rPr>
          <w:i/>
        </w:rPr>
        <w:t>desk, table, computer, ceiling, floor, wall, door, student, lecturer,</w:t>
      </w:r>
      <w:r w:rsidRPr="007A089B">
        <w:t xml:space="preserve"> are all nouns.</w:t>
      </w:r>
      <w:r>
        <w:t xml:space="preserve"> Words such as </w:t>
      </w:r>
      <w:r w:rsidRPr="00C164BF">
        <w:rPr>
          <w:i/>
        </w:rPr>
        <w:t>advice</w:t>
      </w:r>
      <w:r>
        <w:t xml:space="preserve"> and </w:t>
      </w:r>
      <w:r w:rsidRPr="00C164BF">
        <w:rPr>
          <w:i/>
        </w:rPr>
        <w:lastRenderedPageBreak/>
        <w:t xml:space="preserve">experience </w:t>
      </w:r>
      <w:r>
        <w:t xml:space="preserve">are not visible objects but we can think about them. Thus, owing to their cerebral nature we can refer to them as abstract nouns.   </w:t>
      </w:r>
    </w:p>
    <w:p w:rsidR="00C72F01" w:rsidRDefault="00C72F01" w:rsidP="00C72F01">
      <w:pPr>
        <w:pStyle w:val="NoSpacing"/>
        <w:jc w:val="both"/>
        <w:rPr>
          <w:b/>
          <w:color w:val="0070C0"/>
          <w:sz w:val="32"/>
          <w:szCs w:val="32"/>
        </w:rPr>
      </w:pPr>
    </w:p>
    <w:p w:rsidR="00C72F01" w:rsidRPr="00C164BF" w:rsidRDefault="00C72F01" w:rsidP="00C72F01">
      <w:pPr>
        <w:pStyle w:val="NoSpacing"/>
        <w:jc w:val="both"/>
      </w:pPr>
      <w:r w:rsidRPr="00E443C4">
        <w:rPr>
          <w:b/>
          <w:color w:val="0070C0"/>
          <w:sz w:val="32"/>
          <w:szCs w:val="32"/>
        </w:rPr>
        <w:t>object</w:t>
      </w:r>
      <w:r w:rsidRPr="00E443C4">
        <w:rPr>
          <w:color w:val="0070C0"/>
          <w:sz w:val="32"/>
          <w:szCs w:val="32"/>
        </w:rPr>
        <w:t xml:space="preserve"> </w:t>
      </w:r>
      <w:r w:rsidRPr="00C164BF">
        <w:t xml:space="preserve">– an object is </w:t>
      </w:r>
      <w:r>
        <w:t xml:space="preserve">a </w:t>
      </w:r>
      <w:r w:rsidRPr="00C164BF">
        <w:t xml:space="preserve">word or phrase that normally comes after the verb in a sentence. </w:t>
      </w:r>
      <w:r>
        <w:t xml:space="preserve">In a simpler sentence, such as </w:t>
      </w:r>
      <w:r w:rsidRPr="00C164BF">
        <w:rPr>
          <w:i/>
        </w:rPr>
        <w:t>The cat sat on the mat</w:t>
      </w:r>
      <w:r>
        <w:t xml:space="preserve">, the cat is the subject while the mat is the object. </w:t>
      </w:r>
    </w:p>
    <w:p w:rsidR="00C72F01" w:rsidRPr="00C164BF" w:rsidRDefault="00C72F01" w:rsidP="00C72F01">
      <w:pPr>
        <w:pStyle w:val="NoSpacing"/>
        <w:jc w:val="both"/>
      </w:pPr>
    </w:p>
    <w:p w:rsidR="00C72F01" w:rsidRPr="00E10605" w:rsidRDefault="00C72F01" w:rsidP="00C72F01">
      <w:pPr>
        <w:pStyle w:val="NoSpacing"/>
        <w:jc w:val="both"/>
      </w:pPr>
      <w:r w:rsidRPr="00E443C4">
        <w:rPr>
          <w:b/>
          <w:color w:val="0070C0"/>
          <w:sz w:val="32"/>
          <w:szCs w:val="32"/>
        </w:rPr>
        <w:t>open questions</w:t>
      </w:r>
      <w:r w:rsidRPr="008D5048">
        <w:t xml:space="preserve"> – an open question where the answer provides more detail than a simple Yes/No question. For example, </w:t>
      </w:r>
      <w:r w:rsidRPr="000F7F8D">
        <w:rPr>
          <w:i/>
        </w:rPr>
        <w:t>Why do you live in the UK?</w:t>
      </w:r>
      <w:r w:rsidRPr="008D5048">
        <w:t xml:space="preserve"> (Compare this do </w:t>
      </w:r>
      <w:r w:rsidRPr="000F7F8D">
        <w:rPr>
          <w:i/>
        </w:rPr>
        <w:t>Where do you live ?)</w:t>
      </w:r>
      <w:r>
        <w:rPr>
          <w:i/>
        </w:rPr>
        <w:t xml:space="preserve">. </w:t>
      </w:r>
      <w:r w:rsidRPr="00E10605">
        <w:t xml:space="preserve">See also </w:t>
      </w:r>
      <w:r w:rsidRPr="00E10605">
        <w:rPr>
          <w:b/>
        </w:rPr>
        <w:t>closed questions</w:t>
      </w:r>
      <w:r w:rsidRPr="00E10605">
        <w:t xml:space="preserve"> and </w:t>
      </w:r>
      <w:r w:rsidRPr="00E10605">
        <w:rPr>
          <w:b/>
        </w:rPr>
        <w:t>Yes/No questions</w:t>
      </w:r>
      <w:r w:rsidRPr="00E10605">
        <w:t>.</w:t>
      </w:r>
    </w:p>
    <w:p w:rsidR="00C72F01" w:rsidRDefault="00C72F01" w:rsidP="00C72F01">
      <w:pPr>
        <w:pStyle w:val="NoSpacing"/>
        <w:jc w:val="both"/>
        <w:rPr>
          <w:b/>
        </w:rPr>
      </w:pPr>
    </w:p>
    <w:p w:rsidR="00C72F01" w:rsidRPr="00606434" w:rsidRDefault="00C72F01" w:rsidP="00C72F01">
      <w:pPr>
        <w:pStyle w:val="NoSpacing"/>
        <w:jc w:val="both"/>
      </w:pPr>
      <w:r w:rsidRPr="00E443C4">
        <w:rPr>
          <w:b/>
          <w:color w:val="0070C0"/>
          <w:sz w:val="32"/>
          <w:szCs w:val="32"/>
        </w:rPr>
        <w:t xml:space="preserve">ordinals </w:t>
      </w:r>
      <w:r w:rsidRPr="00606434">
        <w:t xml:space="preserve">– these are numbers that are written as </w:t>
      </w:r>
      <w:r w:rsidRPr="001F7B10">
        <w:rPr>
          <w:i/>
        </w:rPr>
        <w:t>first (1</w:t>
      </w:r>
      <w:r w:rsidRPr="001F7B10">
        <w:rPr>
          <w:i/>
          <w:vertAlign w:val="superscript"/>
        </w:rPr>
        <w:t>st</w:t>
      </w:r>
      <w:r w:rsidRPr="001F7B10">
        <w:rPr>
          <w:i/>
        </w:rPr>
        <w:t>), second (2</w:t>
      </w:r>
      <w:r w:rsidRPr="001F7B10">
        <w:rPr>
          <w:i/>
          <w:vertAlign w:val="superscript"/>
        </w:rPr>
        <w:t>nd</w:t>
      </w:r>
      <w:r w:rsidRPr="001F7B10">
        <w:rPr>
          <w:i/>
        </w:rPr>
        <w:t>), third (3</w:t>
      </w:r>
      <w:r w:rsidRPr="001F7B10">
        <w:rPr>
          <w:i/>
          <w:vertAlign w:val="superscript"/>
        </w:rPr>
        <w:t>rd</w:t>
      </w:r>
      <w:r w:rsidRPr="001F7B10">
        <w:rPr>
          <w:i/>
        </w:rPr>
        <w:t>) , fourth (4</w:t>
      </w:r>
      <w:r w:rsidRPr="001F7B10">
        <w:rPr>
          <w:i/>
          <w:vertAlign w:val="superscript"/>
        </w:rPr>
        <w:t>th</w:t>
      </w:r>
      <w:r w:rsidRPr="001F7B10">
        <w:rPr>
          <w:i/>
        </w:rPr>
        <w:t>)</w:t>
      </w:r>
      <w:r>
        <w:t xml:space="preserve">…etc…, as opposed to </w:t>
      </w:r>
      <w:r w:rsidRPr="00F70EAC">
        <w:rPr>
          <w:b/>
        </w:rPr>
        <w:t>cardinals</w:t>
      </w:r>
      <w:r>
        <w:t xml:space="preserve"> which are written as </w:t>
      </w:r>
      <w:r w:rsidRPr="001F7B10">
        <w:rPr>
          <w:i/>
        </w:rPr>
        <w:t>one, two three four</w:t>
      </w:r>
      <w:r>
        <w:t>, …etc…</w:t>
      </w:r>
      <w:r w:rsidRPr="00606434">
        <w:t xml:space="preserve"> </w:t>
      </w:r>
    </w:p>
    <w:p w:rsidR="00C72F01" w:rsidRDefault="00C72F01" w:rsidP="00C72F01">
      <w:pPr>
        <w:pStyle w:val="NoSpacing"/>
        <w:jc w:val="both"/>
        <w:rPr>
          <w:b/>
          <w:color w:val="FF0000"/>
        </w:rPr>
      </w:pPr>
    </w:p>
    <w:p w:rsidR="00C72F01" w:rsidRDefault="00C72F01" w:rsidP="00C72F01">
      <w:pPr>
        <w:pStyle w:val="NoSpacing"/>
        <w:jc w:val="both"/>
      </w:pPr>
      <w:r w:rsidRPr="00E443C4">
        <w:rPr>
          <w:b/>
          <w:color w:val="0070C0"/>
          <w:sz w:val="32"/>
          <w:szCs w:val="32"/>
        </w:rPr>
        <w:t>oxymoron</w:t>
      </w:r>
      <w:r w:rsidRPr="0089176C">
        <w:t xml:space="preserve"> – this refers to a sentence or phrase where two opposite points are in juxtaposition, i.e. side by side. For example, </w:t>
      </w:r>
      <w:r w:rsidRPr="0071587B">
        <w:rPr>
          <w:i/>
        </w:rPr>
        <w:t xml:space="preserve"> I find that woman terribly attractive.</w:t>
      </w:r>
      <w:r>
        <w:t xml:space="preserve"> </w:t>
      </w:r>
    </w:p>
    <w:p w:rsidR="00C72F01" w:rsidRDefault="00C72F01" w:rsidP="00C72F01">
      <w:pPr>
        <w:pStyle w:val="NoSpacing"/>
        <w:jc w:val="both"/>
        <w:rPr>
          <w:b/>
        </w:rPr>
      </w:pPr>
    </w:p>
    <w:p w:rsidR="00C72F01" w:rsidRDefault="00C72F01" w:rsidP="00C72F01">
      <w:pPr>
        <w:pStyle w:val="NoSpacing"/>
        <w:jc w:val="both"/>
      </w:pPr>
      <w:r w:rsidRPr="00E443C4">
        <w:rPr>
          <w:b/>
          <w:color w:val="0070C0"/>
          <w:sz w:val="32"/>
          <w:szCs w:val="32"/>
        </w:rPr>
        <w:t>parallel structures</w:t>
      </w:r>
      <w:r w:rsidRPr="008D5048">
        <w:t xml:space="preserve"> – this means using the same convention when speaking or writing. For example, when Sir Chris Patten, the last Governor of HK, was addressing the public he would </w:t>
      </w:r>
      <w:r>
        <w:t xml:space="preserve">make </w:t>
      </w:r>
      <w:r w:rsidRPr="008D5048">
        <w:t xml:space="preserve">use </w:t>
      </w:r>
      <w:r>
        <w:t>of parallelism in order to engage the listening. Here is a tiny extract from his final speech on the day that Hong Kong was handed back to China in 1997:-</w:t>
      </w:r>
    </w:p>
    <w:p w:rsidR="00C72F01" w:rsidRDefault="00C72F01" w:rsidP="00C72F01">
      <w:pPr>
        <w:pStyle w:val="NoSpacing"/>
        <w:jc w:val="both"/>
      </w:pPr>
    </w:p>
    <w:p w:rsidR="00C72F01" w:rsidRDefault="00C72F01" w:rsidP="00C72F01">
      <w:pPr>
        <w:pStyle w:val="NoSpacing"/>
        <w:jc w:val="both"/>
      </w:pPr>
      <w:r>
        <w:t>“…</w:t>
      </w:r>
      <w:r w:rsidRPr="006B090D">
        <w:rPr>
          <w:i/>
        </w:rPr>
        <w:t>You have been kind to us. You have made us welcome</w:t>
      </w:r>
      <w:r>
        <w:t xml:space="preserve">…”. In both statements Governor Patten used present perfect simple </w:t>
      </w:r>
      <w:r w:rsidRPr="00315A86">
        <w:rPr>
          <w:b/>
        </w:rPr>
        <w:t>tense</w:t>
      </w:r>
      <w:r>
        <w:t xml:space="preserve"> as the convention of choice. This creates a familiar rhythm to his words and helps the listener to concentrate on and understand what he is saying. </w:t>
      </w:r>
    </w:p>
    <w:p w:rsidR="00C72F01" w:rsidRDefault="00C72F01" w:rsidP="00C72F01">
      <w:pPr>
        <w:pStyle w:val="NoSpacing"/>
        <w:jc w:val="both"/>
      </w:pPr>
    </w:p>
    <w:p w:rsidR="00C72F01" w:rsidRDefault="00C72F01" w:rsidP="00C72F01">
      <w:pPr>
        <w:pStyle w:val="NoSpacing"/>
        <w:jc w:val="both"/>
      </w:pPr>
      <w:r>
        <w:t xml:space="preserve">Parallel structures are present in every important political speech and in most important documents. </w:t>
      </w:r>
      <w:r w:rsidRPr="00B64803">
        <w:rPr>
          <w:i/>
        </w:rPr>
        <w:t>The Lords Prayer</w:t>
      </w:r>
      <w:r>
        <w:t xml:space="preserve"> and </w:t>
      </w:r>
      <w:r w:rsidRPr="00B64803">
        <w:rPr>
          <w:i/>
        </w:rPr>
        <w:t>The Gettysburg address</w:t>
      </w:r>
      <w:r>
        <w:t xml:space="preserve"> are two classic examples of the many available.</w:t>
      </w:r>
    </w:p>
    <w:p w:rsidR="00C72F01" w:rsidRDefault="00C72F01" w:rsidP="00C72F01">
      <w:pPr>
        <w:pStyle w:val="NoSpacing"/>
        <w:jc w:val="both"/>
      </w:pPr>
    </w:p>
    <w:p w:rsidR="00C72F01" w:rsidRDefault="00C72F01" w:rsidP="00C72F01">
      <w:pPr>
        <w:pStyle w:val="NoSpacing"/>
        <w:jc w:val="both"/>
      </w:pPr>
      <w:r w:rsidRPr="00645433">
        <w:rPr>
          <w:b/>
          <w:color w:val="0070C0"/>
          <w:sz w:val="32"/>
          <w:szCs w:val="32"/>
        </w:rPr>
        <w:t>paragraphs</w:t>
      </w:r>
      <w:r>
        <w:rPr>
          <w:b/>
        </w:rPr>
        <w:t xml:space="preserve"> - </w:t>
      </w:r>
      <w:r w:rsidRPr="00671AB9">
        <w:t xml:space="preserve">we all know what a paragraph is. </w:t>
      </w:r>
      <w:r>
        <w:t xml:space="preserve">However, how to organise one correctly is a skill in itself. Where possible, start with a </w:t>
      </w:r>
      <w:r w:rsidRPr="00A154FB">
        <w:rPr>
          <w:b/>
        </w:rPr>
        <w:t>topic sentence</w:t>
      </w:r>
      <w:r>
        <w:t xml:space="preserve">. This explains to the reader what the paragraph is about. Then, using a series of </w:t>
      </w:r>
      <w:r w:rsidRPr="00A154FB">
        <w:rPr>
          <w:b/>
        </w:rPr>
        <w:t>supporting sentences</w:t>
      </w:r>
      <w:r>
        <w:t xml:space="preserve">, start to expand on the paragraph theme. Finally, and this is optional, use a </w:t>
      </w:r>
      <w:r w:rsidRPr="00A154FB">
        <w:rPr>
          <w:b/>
        </w:rPr>
        <w:t>closing sentence</w:t>
      </w:r>
      <w:r>
        <w:t xml:space="preserve"> to summarise all your points. Owing to its very nature such a sentence is normally the preserve of the final paragraph.</w:t>
      </w:r>
    </w:p>
    <w:p w:rsidR="00C72F01" w:rsidRPr="00671AB9" w:rsidRDefault="00C72F01" w:rsidP="00C72F01">
      <w:pPr>
        <w:pStyle w:val="NoSpacing"/>
        <w:jc w:val="both"/>
      </w:pPr>
    </w:p>
    <w:p w:rsidR="00C72F01" w:rsidRPr="00B31163" w:rsidRDefault="00C72F01" w:rsidP="00C72F01">
      <w:pPr>
        <w:pStyle w:val="NoSpacing"/>
        <w:jc w:val="both"/>
        <w:rPr>
          <w:b/>
        </w:rPr>
      </w:pPr>
      <w:r w:rsidRPr="00645433">
        <w:rPr>
          <w:b/>
          <w:color w:val="0070C0"/>
          <w:sz w:val="32"/>
          <w:szCs w:val="32"/>
        </w:rPr>
        <w:t>paraphrasing</w:t>
      </w:r>
      <w:r>
        <w:t xml:space="preserve"> – writing an idea, that belongs to another author, in your own words. If we simply copy text we do not show the lecturer/examiner/marker that we truly understand its meaning. Consequently, we can be accused of the academic crime that is called </w:t>
      </w:r>
      <w:r w:rsidRPr="004D7A31">
        <w:rPr>
          <w:b/>
        </w:rPr>
        <w:t>plagiarism</w:t>
      </w:r>
      <w:r>
        <w:t xml:space="preserve">. In order to avoid plagiarism students needs to make good use of the following: </w:t>
      </w:r>
      <w:r w:rsidRPr="00B31163">
        <w:rPr>
          <w:b/>
        </w:rPr>
        <w:t xml:space="preserve">synonyms, parts of speech </w:t>
      </w:r>
      <w:r w:rsidRPr="00B31163">
        <w:t xml:space="preserve">and </w:t>
      </w:r>
      <w:r>
        <w:rPr>
          <w:b/>
        </w:rPr>
        <w:t>active/passive voice</w:t>
      </w:r>
      <w:r w:rsidRPr="00B31163">
        <w:rPr>
          <w:b/>
        </w:rPr>
        <w:t xml:space="preserve">.  </w:t>
      </w:r>
    </w:p>
    <w:p w:rsidR="00C72F01" w:rsidRPr="008D5048" w:rsidRDefault="00C72F01" w:rsidP="00C72F01">
      <w:pPr>
        <w:pStyle w:val="NoSpacing"/>
        <w:jc w:val="both"/>
      </w:pPr>
    </w:p>
    <w:p w:rsidR="00C72F01" w:rsidRPr="008D5048" w:rsidRDefault="00C72F01" w:rsidP="00C72F01">
      <w:pPr>
        <w:pStyle w:val="NoSpacing"/>
        <w:jc w:val="both"/>
      </w:pPr>
      <w:r w:rsidRPr="00CA2ACA">
        <w:rPr>
          <w:b/>
          <w:color w:val="0070C0"/>
          <w:sz w:val="32"/>
          <w:szCs w:val="32"/>
        </w:rPr>
        <w:t>part of speech (POS)</w:t>
      </w:r>
      <w:r>
        <w:t xml:space="preserve"> – an word that belongs to the commonly recognised grammatical groups such as noun, pronoun, verb, adverb, adjective, exclamation, preposition, article, determiner. By understanding and using a variety of POS, the writer can demonstrate skills in </w:t>
      </w:r>
      <w:r w:rsidRPr="00000717">
        <w:rPr>
          <w:b/>
        </w:rPr>
        <w:t>paraphrasing</w:t>
      </w:r>
      <w:r>
        <w:t xml:space="preserve">.  </w:t>
      </w:r>
    </w:p>
    <w:p w:rsidR="00C72F01" w:rsidRPr="008D5048" w:rsidRDefault="00C72F01" w:rsidP="00C72F01">
      <w:pPr>
        <w:pStyle w:val="NoSpacing"/>
        <w:jc w:val="both"/>
      </w:pPr>
    </w:p>
    <w:p w:rsidR="00C72F01" w:rsidRPr="008D5048" w:rsidRDefault="00C72F01" w:rsidP="00C72F01">
      <w:pPr>
        <w:pStyle w:val="NoSpacing"/>
        <w:jc w:val="both"/>
      </w:pPr>
      <w:r w:rsidRPr="00CA2ACA">
        <w:rPr>
          <w:b/>
          <w:color w:val="0070C0"/>
          <w:sz w:val="32"/>
          <w:szCs w:val="32"/>
        </w:rPr>
        <w:t>passive voice</w:t>
      </w:r>
      <w:r>
        <w:t xml:space="preserve"> – the opposite of active voice. In sentences such as John sent the e-mail (active voice), we can change it to passive voice by swopping the position of subject and object. Thus, the passive voice would be as follows – The e-mail was sent by John. In a passive structure a thing is </w:t>
      </w:r>
      <w:r>
        <w:lastRenderedPageBreak/>
        <w:t xml:space="preserve">normally the subject/emphasis, whereas in an active structure a person is normally the subject/emphasis. </w:t>
      </w:r>
    </w:p>
    <w:p w:rsidR="00C72F01" w:rsidRDefault="00C72F01" w:rsidP="00C72F01">
      <w:pPr>
        <w:rPr>
          <w:b/>
        </w:rPr>
      </w:pPr>
    </w:p>
    <w:p w:rsidR="00C72F01" w:rsidRDefault="00C72F01" w:rsidP="00C72F01">
      <w:pPr>
        <w:rPr>
          <w:rFonts w:eastAsia="Times New Roman" w:cs="Times New Roman"/>
          <w:lang w:eastAsia="en-GB"/>
        </w:rPr>
      </w:pPr>
      <w:r w:rsidRPr="00CA2ACA">
        <w:rPr>
          <w:b/>
          <w:color w:val="0070C0"/>
          <w:sz w:val="32"/>
          <w:szCs w:val="32"/>
        </w:rPr>
        <w:t>PhD</w:t>
      </w:r>
      <w:r w:rsidRPr="00CA2ACA">
        <w:rPr>
          <w:color w:val="0070C0"/>
          <w:sz w:val="32"/>
          <w:szCs w:val="32"/>
        </w:rPr>
        <w:t xml:space="preserve"> </w:t>
      </w:r>
      <w:r w:rsidRPr="00994054">
        <w:t>-</w:t>
      </w:r>
      <w:r>
        <w:t xml:space="preserve"> </w:t>
      </w:r>
      <w:hyperlink r:id="rId8" w:tooltip="Doctor (title)" w:history="1">
        <w:r w:rsidRPr="00994054">
          <w:rPr>
            <w:rFonts w:eastAsia="Times New Roman" w:cs="Times New Roman"/>
            <w:bCs/>
            <w:lang w:eastAsia="en-GB"/>
          </w:rPr>
          <w:t>Doctor</w:t>
        </w:r>
      </w:hyperlink>
      <w:r w:rsidRPr="00994054">
        <w:rPr>
          <w:rFonts w:eastAsia="Times New Roman" w:cs="Times New Roman"/>
          <w:bCs/>
          <w:lang w:eastAsia="en-GB"/>
        </w:rPr>
        <w:t xml:space="preserve"> of Philosophy</w:t>
      </w:r>
      <w:r>
        <w:rPr>
          <w:rFonts w:eastAsia="Times New Roman" w:cs="Times New Roman"/>
          <w:bCs/>
          <w:lang w:eastAsia="en-GB"/>
        </w:rPr>
        <w:t xml:space="preserve">; </w:t>
      </w:r>
      <w:r w:rsidRPr="00994054">
        <w:rPr>
          <w:rFonts w:eastAsia="Times New Roman" w:cs="Times New Roman"/>
          <w:lang w:eastAsia="en-GB"/>
        </w:rPr>
        <w:t xml:space="preserve"> in English-speaking countries</w:t>
      </w:r>
      <w:r>
        <w:rPr>
          <w:rFonts w:eastAsia="Times New Roman" w:cs="Times New Roman"/>
          <w:lang w:eastAsia="en-GB"/>
        </w:rPr>
        <w:t xml:space="preserve"> it </w:t>
      </w:r>
      <w:r w:rsidRPr="00994054">
        <w:rPr>
          <w:rFonts w:eastAsia="Times New Roman" w:cs="Times New Roman"/>
          <w:lang w:eastAsia="en-GB"/>
        </w:rPr>
        <w:t xml:space="preserve">is </w:t>
      </w:r>
      <w:r>
        <w:rPr>
          <w:rFonts w:eastAsia="Times New Roman" w:cs="Times New Roman"/>
          <w:lang w:eastAsia="en-GB"/>
        </w:rPr>
        <w:t xml:space="preserve">the highest </w:t>
      </w:r>
      <w:hyperlink r:id="rId9" w:tooltip="Postgraduate" w:history="1">
        <w:r w:rsidRPr="00994054">
          <w:rPr>
            <w:rFonts w:eastAsia="Times New Roman" w:cs="Times New Roman"/>
            <w:lang w:eastAsia="en-GB"/>
          </w:rPr>
          <w:t>postgraduate</w:t>
        </w:r>
      </w:hyperlink>
      <w:r w:rsidRPr="00994054">
        <w:rPr>
          <w:rFonts w:eastAsia="Times New Roman" w:cs="Times New Roman"/>
          <w:lang w:eastAsia="en-GB"/>
        </w:rPr>
        <w:t xml:space="preserve"> </w:t>
      </w:r>
      <w:hyperlink r:id="rId10" w:tooltip="Academic degree" w:history="1">
        <w:r w:rsidRPr="00994054">
          <w:rPr>
            <w:rFonts w:eastAsia="Times New Roman" w:cs="Times New Roman"/>
            <w:lang w:eastAsia="en-GB"/>
          </w:rPr>
          <w:t>academic degree</w:t>
        </w:r>
      </w:hyperlink>
      <w:r w:rsidRPr="00994054">
        <w:rPr>
          <w:rFonts w:eastAsia="Times New Roman" w:cs="Times New Roman"/>
          <w:lang w:eastAsia="en-GB"/>
        </w:rPr>
        <w:t xml:space="preserve"> awarded by </w:t>
      </w:r>
      <w:hyperlink r:id="rId11" w:tooltip="University" w:history="1">
        <w:r w:rsidRPr="00994054">
          <w:rPr>
            <w:rFonts w:eastAsia="Times New Roman" w:cs="Times New Roman"/>
            <w:lang w:eastAsia="en-GB"/>
          </w:rPr>
          <w:t>universities</w:t>
        </w:r>
      </w:hyperlink>
      <w:r w:rsidRPr="00994054">
        <w:rPr>
          <w:rFonts w:eastAsia="Times New Roman" w:cs="Times New Roman"/>
          <w:lang w:eastAsia="en-GB"/>
        </w:rPr>
        <w:t xml:space="preserve">. </w:t>
      </w:r>
    </w:p>
    <w:p w:rsidR="00C72F01" w:rsidRPr="009F0DEE" w:rsidRDefault="00C72F01" w:rsidP="00C72F01">
      <w:pPr>
        <w:rPr>
          <w:rFonts w:eastAsia="Times New Roman" w:cs="Times New Roman"/>
          <w:lang w:eastAsia="en-GB"/>
        </w:rPr>
      </w:pPr>
      <w:r w:rsidRPr="00CA2ACA">
        <w:rPr>
          <w:rFonts w:eastAsia="Times New Roman" w:cs="Times New Roman"/>
          <w:b/>
          <w:color w:val="0070C0"/>
          <w:sz w:val="32"/>
          <w:szCs w:val="32"/>
          <w:lang w:eastAsia="en-GB"/>
        </w:rPr>
        <w:t>phrase</w:t>
      </w:r>
      <w:r w:rsidRPr="009F0DEE">
        <w:rPr>
          <w:rFonts w:eastAsia="Times New Roman" w:cs="Times New Roman"/>
          <w:lang w:eastAsia="en-GB"/>
        </w:rPr>
        <w:t xml:space="preserve"> – a group of words that can be part of a sentence</w:t>
      </w:r>
      <w:r>
        <w:rPr>
          <w:rFonts w:eastAsia="Times New Roman" w:cs="Times New Roman"/>
          <w:lang w:eastAsia="en-GB"/>
        </w:rPr>
        <w:t xml:space="preserve">, e.g. a noun phrase, a verb phrase (phrasal verb), an adjectival phrase, a prepositional (adverbial) phrase.  However, there is no subject. When a subject is introduced a phrase become a </w:t>
      </w:r>
      <w:r w:rsidRPr="00CA2ACA">
        <w:rPr>
          <w:rFonts w:eastAsia="Times New Roman" w:cs="Times New Roman"/>
          <w:b/>
          <w:lang w:eastAsia="en-GB"/>
        </w:rPr>
        <w:t>clause</w:t>
      </w:r>
      <w:r>
        <w:rPr>
          <w:rFonts w:eastAsia="Times New Roman" w:cs="Times New Roman"/>
          <w:lang w:eastAsia="en-GB"/>
        </w:rPr>
        <w:t>.</w:t>
      </w:r>
      <w:r w:rsidRPr="009F0DEE">
        <w:rPr>
          <w:rFonts w:eastAsia="Times New Roman" w:cs="Times New Roman"/>
          <w:lang w:eastAsia="en-GB"/>
        </w:rPr>
        <w:t xml:space="preserve"> </w:t>
      </w:r>
    </w:p>
    <w:p w:rsidR="00C72F01" w:rsidRPr="003438E2" w:rsidRDefault="00C72F01" w:rsidP="00C72F01">
      <w:pPr>
        <w:rPr>
          <w:rFonts w:eastAsia="Times New Roman" w:cs="Times New Roman"/>
          <w:lang w:eastAsia="en-GB"/>
        </w:rPr>
      </w:pPr>
      <w:r w:rsidRPr="00CA2ACA">
        <w:rPr>
          <w:rFonts w:eastAsia="Times New Roman" w:cs="Times New Roman"/>
          <w:b/>
          <w:color w:val="0070C0"/>
          <w:sz w:val="32"/>
          <w:szCs w:val="32"/>
          <w:lang w:eastAsia="en-GB"/>
        </w:rPr>
        <w:t>phrasal verbs</w:t>
      </w:r>
      <w:r w:rsidRPr="003438E2">
        <w:rPr>
          <w:rFonts w:eastAsia="Times New Roman" w:cs="Times New Roman"/>
          <w:lang w:eastAsia="en-GB"/>
        </w:rPr>
        <w:t xml:space="preserve"> – a phrasal verb is any phrase where the function of the whole </w:t>
      </w:r>
      <w:r>
        <w:rPr>
          <w:rFonts w:eastAsia="Times New Roman" w:cs="Times New Roman"/>
          <w:lang w:eastAsia="en-GB"/>
        </w:rPr>
        <w:t xml:space="preserve">unit </w:t>
      </w:r>
      <w:r w:rsidRPr="003438E2">
        <w:rPr>
          <w:rFonts w:eastAsia="Times New Roman" w:cs="Times New Roman"/>
          <w:lang w:eastAsia="en-GB"/>
        </w:rPr>
        <w:t xml:space="preserve">is the same as a </w:t>
      </w:r>
      <w:r>
        <w:rPr>
          <w:rFonts w:eastAsia="Times New Roman" w:cs="Times New Roman"/>
          <w:lang w:eastAsia="en-GB"/>
        </w:rPr>
        <w:t xml:space="preserve">single-word </w:t>
      </w:r>
      <w:r w:rsidRPr="003438E2">
        <w:rPr>
          <w:rFonts w:eastAsia="Times New Roman" w:cs="Times New Roman"/>
          <w:lang w:eastAsia="en-GB"/>
        </w:rPr>
        <w:t>verb. Native speakers use them all the time in conversation a</w:t>
      </w:r>
      <w:r>
        <w:rPr>
          <w:rFonts w:eastAsia="Times New Roman" w:cs="Times New Roman"/>
          <w:lang w:eastAsia="en-GB"/>
        </w:rPr>
        <w:t xml:space="preserve">nd in more formal written texts. Academic examples could include:   </w:t>
      </w:r>
      <w:r w:rsidRPr="00F654DE">
        <w:rPr>
          <w:rFonts w:eastAsia="Times New Roman" w:cs="Times New Roman"/>
          <w:i/>
          <w:lang w:eastAsia="en-GB"/>
        </w:rPr>
        <w:t>hand in, sum up, finish off, think over</w:t>
      </w:r>
      <w:r>
        <w:rPr>
          <w:rFonts w:eastAsia="Times New Roman" w:cs="Times New Roman"/>
          <w:i/>
          <w:lang w:eastAsia="en-GB"/>
        </w:rPr>
        <w:t>.</w:t>
      </w:r>
      <w:r>
        <w:rPr>
          <w:rFonts w:eastAsia="Times New Roman" w:cs="Times New Roman"/>
          <w:lang w:eastAsia="en-GB"/>
        </w:rPr>
        <w:t xml:space="preserve">   </w:t>
      </w:r>
    </w:p>
    <w:p w:rsidR="00C72F01" w:rsidRPr="008D5048" w:rsidRDefault="00C72F01" w:rsidP="00C72F01">
      <w:pPr>
        <w:pStyle w:val="NoSpacing"/>
        <w:jc w:val="both"/>
      </w:pPr>
      <w:r w:rsidRPr="00CA2ACA">
        <w:rPr>
          <w:b/>
          <w:color w:val="0070C0"/>
          <w:sz w:val="32"/>
          <w:szCs w:val="32"/>
        </w:rPr>
        <w:t>plagiarism</w:t>
      </w:r>
      <w:r>
        <w:t xml:space="preserve"> – this is an academic </w:t>
      </w:r>
      <w:r w:rsidRPr="00DB18B1">
        <w:rPr>
          <w:i/>
        </w:rPr>
        <w:t>crime</w:t>
      </w:r>
      <w:r>
        <w:t xml:space="preserve"> and involves copying parts of an original text without using citations/referencing and without using paraphrasing techniques. The best way to avoid this is to employ the 3 main techniques explained in the earlier definition of paraphrasing. </w:t>
      </w:r>
    </w:p>
    <w:p w:rsidR="00C72F01" w:rsidRPr="008D5048" w:rsidRDefault="00C72F01" w:rsidP="00C72F01">
      <w:pPr>
        <w:pStyle w:val="NoSpacing"/>
        <w:jc w:val="both"/>
      </w:pPr>
    </w:p>
    <w:p w:rsidR="00C72F01" w:rsidRPr="008D5048" w:rsidRDefault="00C72F01" w:rsidP="00C72F01">
      <w:pPr>
        <w:pStyle w:val="NoSpacing"/>
        <w:jc w:val="both"/>
      </w:pPr>
      <w:r w:rsidRPr="00CA2ACA">
        <w:rPr>
          <w:b/>
          <w:color w:val="0070C0"/>
          <w:sz w:val="32"/>
          <w:szCs w:val="32"/>
        </w:rPr>
        <w:t>plain English campaign</w:t>
      </w:r>
      <w:r>
        <w:t xml:space="preserve"> – a campaign that started in 1979 and encourages companies to write all their letters and documents for public consumption in clear, non-technical English.  </w:t>
      </w:r>
    </w:p>
    <w:p w:rsidR="00C72F01" w:rsidRDefault="00C72F01" w:rsidP="00C72F01">
      <w:pPr>
        <w:pStyle w:val="NoSpacing"/>
        <w:jc w:val="both"/>
        <w:rPr>
          <w:b/>
        </w:rPr>
      </w:pPr>
    </w:p>
    <w:p w:rsidR="00C72F01" w:rsidRPr="00F3115A" w:rsidRDefault="00C72F01" w:rsidP="00C72F01">
      <w:pPr>
        <w:pStyle w:val="NoSpacing"/>
        <w:jc w:val="both"/>
      </w:pPr>
      <w:r w:rsidRPr="00CA2ACA">
        <w:rPr>
          <w:b/>
          <w:color w:val="0070C0"/>
          <w:sz w:val="32"/>
          <w:szCs w:val="32"/>
        </w:rPr>
        <w:t>prefixes</w:t>
      </w:r>
      <w:r w:rsidRPr="00CA2ACA">
        <w:rPr>
          <w:color w:val="0070C0"/>
          <w:sz w:val="32"/>
          <w:szCs w:val="32"/>
        </w:rPr>
        <w:t xml:space="preserve"> </w:t>
      </w:r>
      <w:r w:rsidRPr="00F3115A">
        <w:t>– this, just like a suffix, is not</w:t>
      </w:r>
      <w:r>
        <w:t xml:space="preserve"> a</w:t>
      </w:r>
      <w:r w:rsidRPr="00F3115A">
        <w:t xml:space="preserve">n actual word but a </w:t>
      </w:r>
      <w:r w:rsidRPr="008F1A79">
        <w:t>particle</w:t>
      </w:r>
      <w:r w:rsidRPr="00F3115A">
        <w:t xml:space="preserve">. That is, it is a few letters which when added to a word transform its meaning. </w:t>
      </w:r>
      <w:r>
        <w:t xml:space="preserve">Examples include the particles </w:t>
      </w:r>
      <w:r w:rsidRPr="008F1A79">
        <w:rPr>
          <w:i/>
        </w:rPr>
        <w:t xml:space="preserve">im-, un-, </w:t>
      </w:r>
      <w:r>
        <w:rPr>
          <w:i/>
        </w:rPr>
        <w:t>dis</w:t>
      </w:r>
      <w:r w:rsidRPr="008F1A79">
        <w:rPr>
          <w:i/>
        </w:rPr>
        <w:t>-,</w:t>
      </w:r>
      <w:r>
        <w:t xml:space="preserve"> to name but a few. Prefixes alter words by changing their meanings to the opposite (to antonyms). Such words are normally adjectives.</w:t>
      </w:r>
    </w:p>
    <w:p w:rsidR="00C72F01" w:rsidRDefault="00C72F01" w:rsidP="00C72F01">
      <w:pPr>
        <w:pStyle w:val="NoSpacing"/>
        <w:jc w:val="both"/>
        <w:rPr>
          <w:b/>
        </w:rPr>
      </w:pPr>
    </w:p>
    <w:p w:rsidR="00C72F01" w:rsidRPr="008D5048" w:rsidRDefault="00C72F01" w:rsidP="00C72F01">
      <w:pPr>
        <w:pStyle w:val="NoSpacing"/>
        <w:jc w:val="both"/>
      </w:pPr>
      <w:r w:rsidRPr="00CA2ACA">
        <w:rPr>
          <w:b/>
          <w:color w:val="0070C0"/>
          <w:sz w:val="32"/>
          <w:szCs w:val="32"/>
        </w:rPr>
        <w:t>prepositions</w:t>
      </w:r>
      <w:r w:rsidRPr="00C114B3">
        <w:rPr>
          <w:b/>
        </w:rPr>
        <w:t xml:space="preserve"> </w:t>
      </w:r>
      <w:r>
        <w:t xml:space="preserve">– words in English such as </w:t>
      </w:r>
      <w:r w:rsidRPr="005774E1">
        <w:rPr>
          <w:i/>
        </w:rPr>
        <w:t>in, on, at, of, to</w:t>
      </w:r>
      <w:r>
        <w:t xml:space="preserve">, etc… that refer to time, place and position. They create some of the most common errors for the most gifted students. If you choose the wrong preposition you can alter the meaning of a grammatical structure completely. For example, </w:t>
      </w:r>
      <w:r w:rsidRPr="001E072E">
        <w:rPr>
          <w:i/>
        </w:rPr>
        <w:t xml:space="preserve">The  magazine was placed on the desk </w:t>
      </w:r>
      <w:r>
        <w:t xml:space="preserve">is totally different in meaning to </w:t>
      </w:r>
      <w:r w:rsidRPr="001E072E">
        <w:rPr>
          <w:i/>
        </w:rPr>
        <w:t>The magazine was placed in the desk</w:t>
      </w:r>
      <w:r>
        <w:t xml:space="preserve">, i.e. in a draw. However, the only grammatical change is a single word preposition. Thus, we must tread very carefully when using prepositions. </w:t>
      </w:r>
    </w:p>
    <w:p w:rsidR="00C72F01" w:rsidRPr="008D5048" w:rsidRDefault="00C72F01" w:rsidP="00C72F01">
      <w:pPr>
        <w:pStyle w:val="NoSpacing"/>
        <w:jc w:val="both"/>
      </w:pPr>
    </w:p>
    <w:p w:rsidR="00C72F01" w:rsidRPr="00221016" w:rsidRDefault="00C72F01" w:rsidP="00C72F01">
      <w:pPr>
        <w:pStyle w:val="NoSpacing"/>
        <w:jc w:val="both"/>
      </w:pPr>
      <w:r w:rsidRPr="00CA2ACA">
        <w:rPr>
          <w:b/>
          <w:color w:val="0070C0"/>
          <w:sz w:val="32"/>
          <w:szCs w:val="32"/>
        </w:rPr>
        <w:t>pronouns</w:t>
      </w:r>
      <w:r w:rsidRPr="00221016">
        <w:t xml:space="preserve"> – these are words such as </w:t>
      </w:r>
      <w:r w:rsidRPr="00375049">
        <w:rPr>
          <w:i/>
        </w:rPr>
        <w:t>he, she</w:t>
      </w:r>
      <w:r>
        <w:rPr>
          <w:i/>
        </w:rPr>
        <w:t>, it</w:t>
      </w:r>
      <w:r w:rsidRPr="00375049">
        <w:rPr>
          <w:i/>
        </w:rPr>
        <w:t>, you, we, they, his, her, your, our, their</w:t>
      </w:r>
      <w:r w:rsidRPr="00221016">
        <w:t xml:space="preserve"> etc.. that replace the names of the people </w:t>
      </w:r>
      <w:r>
        <w:t xml:space="preserve">(or things) </w:t>
      </w:r>
      <w:r w:rsidRPr="00221016">
        <w:t xml:space="preserve">that were referred to in an earlier sentence. Thus, they are useful devices for avoiding </w:t>
      </w:r>
      <w:r w:rsidRPr="00375049">
        <w:rPr>
          <w:b/>
        </w:rPr>
        <w:t>repetition</w:t>
      </w:r>
      <w:r w:rsidRPr="00221016">
        <w:t xml:space="preserve"> in essay writing.   </w:t>
      </w:r>
    </w:p>
    <w:p w:rsidR="00C72F01" w:rsidRDefault="00C72F01" w:rsidP="00C72F01">
      <w:pPr>
        <w:pStyle w:val="NoSpacing"/>
        <w:jc w:val="both"/>
        <w:rPr>
          <w:b/>
        </w:rPr>
      </w:pPr>
    </w:p>
    <w:p w:rsidR="00C72F01" w:rsidRPr="00803B34" w:rsidRDefault="00C72F01" w:rsidP="00C72F01">
      <w:pPr>
        <w:pStyle w:val="NoSpacing"/>
        <w:jc w:val="both"/>
        <w:rPr>
          <w:rFonts w:cs="Arial"/>
        </w:rPr>
      </w:pPr>
      <w:r>
        <w:rPr>
          <w:b/>
          <w:color w:val="0070C0"/>
          <w:sz w:val="32"/>
          <w:szCs w:val="32"/>
        </w:rPr>
        <w:t xml:space="preserve">Proposal - </w:t>
      </w:r>
      <w:r w:rsidRPr="004927BF">
        <w:t xml:space="preserve">According to Gould (2007), </w:t>
      </w:r>
      <w:r w:rsidRPr="00803B34">
        <w:rPr>
          <w:rFonts w:cs="Arial"/>
        </w:rPr>
        <w:t xml:space="preserve">It is normal before </w:t>
      </w:r>
      <w:r>
        <w:rPr>
          <w:rFonts w:cs="Arial"/>
        </w:rPr>
        <w:t xml:space="preserve">starting </w:t>
      </w:r>
      <w:r w:rsidRPr="00803B34">
        <w:rPr>
          <w:rFonts w:cs="Arial"/>
        </w:rPr>
        <w:t xml:space="preserve">a dissertation to write a Proposal. A Proposal is a document which forms a master plan for the </w:t>
      </w:r>
      <w:r>
        <w:rPr>
          <w:rFonts w:cs="Arial"/>
        </w:rPr>
        <w:t xml:space="preserve">writing </w:t>
      </w:r>
      <w:r w:rsidRPr="00803B34">
        <w:rPr>
          <w:rFonts w:cs="Arial"/>
        </w:rPr>
        <w:t>a dissertation. It normally consists of  two main parts (excluding the introduction and conclusion). Firstly</w:t>
      </w:r>
      <w:r>
        <w:rPr>
          <w:rFonts w:cs="Arial"/>
        </w:rPr>
        <w:t>,</w:t>
      </w:r>
      <w:r w:rsidRPr="00803B34">
        <w:rPr>
          <w:rFonts w:cs="Arial"/>
        </w:rPr>
        <w:t xml:space="preserve"> there is a literature review and secondly a methodology. The main purpose of a proposal is to explain why you want to do the research and how you intend to carry it out. What a proposal </w:t>
      </w:r>
      <w:r w:rsidRPr="00803B34">
        <w:rPr>
          <w:rFonts w:cs="Arial"/>
          <w:u w:val="single"/>
        </w:rPr>
        <w:t>does not</w:t>
      </w:r>
      <w:r w:rsidRPr="00803B34">
        <w:rPr>
          <w:rFonts w:cs="Arial"/>
        </w:rPr>
        <w:t xml:space="preserve"> do is carry out the research – hence the name Proposal – it is merely proposing to do the research for a dissertation. A Proposal should never pre-empt the findings of the dissertation but state why and how it will be done.</w:t>
      </w:r>
    </w:p>
    <w:p w:rsidR="00C72F01" w:rsidRDefault="00C72F01" w:rsidP="00C72F01">
      <w:pPr>
        <w:jc w:val="both"/>
        <w:rPr>
          <w:rFonts w:cs="Arial"/>
        </w:rPr>
      </w:pPr>
    </w:p>
    <w:p w:rsidR="00C72F01" w:rsidRPr="00803B34" w:rsidRDefault="00C72F01" w:rsidP="00C72F01">
      <w:pPr>
        <w:jc w:val="both"/>
        <w:rPr>
          <w:rFonts w:cs="Arial"/>
        </w:rPr>
      </w:pPr>
      <w:r w:rsidRPr="00803B34">
        <w:rPr>
          <w:rFonts w:cs="Arial"/>
        </w:rPr>
        <w:lastRenderedPageBreak/>
        <w:t>It is worth spending some time doing a good Proposal because it forms a master plan of action which will guide you through the dissertation. If it is done thoroughly, it will lessen the likelihood of any unwanted surprises later on when you carry out your research (e.g. finding out that your research methodology is too much for you to handle or that you don’t have the necessary skills for some aspect of your analysis).</w:t>
      </w:r>
    </w:p>
    <w:p w:rsidR="00C72F01" w:rsidRDefault="00C72F01" w:rsidP="00C72F01">
      <w:pPr>
        <w:pStyle w:val="NoSpacing"/>
        <w:jc w:val="both"/>
      </w:pPr>
      <w:r w:rsidRPr="0016768F">
        <w:rPr>
          <w:b/>
          <w:color w:val="0070C0"/>
          <w:sz w:val="32"/>
          <w:szCs w:val="32"/>
        </w:rPr>
        <w:t>proof reading</w:t>
      </w:r>
      <w:r>
        <w:t xml:space="preserve"> – the ability to check your work and correct any mistakes. In basic terms, a student may spend some time proof-reading his/her assignment looking for spelling or grammatical errors. However, errors of logic are also an important part of proof-reading. This is especially true when considering the work of professional proofreaders whose job it is to make sure that every atom of a publication is logical.  For textbooks with exercises this is of paramount importance ! </w:t>
      </w:r>
    </w:p>
    <w:p w:rsidR="00C72F01" w:rsidRDefault="00C72F01" w:rsidP="00C72F01">
      <w:pPr>
        <w:pStyle w:val="NoSpacing"/>
        <w:jc w:val="both"/>
        <w:rPr>
          <w:b/>
        </w:rPr>
      </w:pPr>
    </w:p>
    <w:p w:rsidR="00C72F01" w:rsidRDefault="00C72F01" w:rsidP="00C72F01">
      <w:pPr>
        <w:pStyle w:val="NoSpacing"/>
        <w:jc w:val="both"/>
        <w:rPr>
          <w:sz w:val="24"/>
          <w:szCs w:val="24"/>
        </w:rPr>
      </w:pPr>
      <w:r w:rsidRPr="0016768F">
        <w:rPr>
          <w:b/>
          <w:color w:val="0070C0"/>
          <w:sz w:val="32"/>
          <w:szCs w:val="32"/>
        </w:rPr>
        <w:t>punctuation</w:t>
      </w:r>
      <w:r>
        <w:t xml:space="preserve"> – these are the numerous devices that allow the reader to pause briefly or stop momentarily when reading. Thus, it allows the writer to show the reader how to pace their reading. Examples of these devices include full-stops/periods, commas, colons, semi-colons, inverted commas, question marks and exclamation marks </w:t>
      </w:r>
      <w:r w:rsidRPr="008F13F1">
        <w:rPr>
          <w:sz w:val="24"/>
          <w:szCs w:val="24"/>
        </w:rPr>
        <w:t>(./,/:/;/”...”/?/!/)</w:t>
      </w:r>
      <w:r>
        <w:rPr>
          <w:sz w:val="24"/>
          <w:szCs w:val="24"/>
        </w:rPr>
        <w:t xml:space="preserve">. </w:t>
      </w:r>
      <w:r w:rsidRPr="00A03555">
        <w:t>Punctuation avoi</w:t>
      </w:r>
      <w:r>
        <w:t>d</w:t>
      </w:r>
      <w:r w:rsidRPr="00A03555">
        <w:t>s the</w:t>
      </w:r>
      <w:r>
        <w:t xml:space="preserve"> problem of everything being crammed into one sentence, and the reader having to take one single breath to read it all!</w:t>
      </w:r>
      <w:r>
        <w:rPr>
          <w:sz w:val="24"/>
          <w:szCs w:val="24"/>
        </w:rPr>
        <w:t xml:space="preserve">  </w:t>
      </w:r>
      <w:r w:rsidRPr="008F13F1">
        <w:rPr>
          <w:sz w:val="24"/>
          <w:szCs w:val="24"/>
        </w:rPr>
        <w:t xml:space="preserve"> </w:t>
      </w:r>
    </w:p>
    <w:p w:rsidR="00C72F01" w:rsidRDefault="00C72F01" w:rsidP="00C72F01">
      <w:pPr>
        <w:pStyle w:val="NoSpacing"/>
        <w:jc w:val="both"/>
        <w:rPr>
          <w:i/>
          <w:sz w:val="24"/>
          <w:szCs w:val="24"/>
        </w:rPr>
      </w:pPr>
    </w:p>
    <w:p w:rsidR="00C72F01" w:rsidRPr="00296CF7" w:rsidRDefault="00C72F01" w:rsidP="00C72F01">
      <w:pPr>
        <w:pStyle w:val="NoSpacing"/>
        <w:jc w:val="both"/>
        <w:rPr>
          <w:i/>
          <w:sz w:val="24"/>
          <w:szCs w:val="24"/>
        </w:rPr>
      </w:pPr>
      <w:r w:rsidRPr="00296CF7">
        <w:rPr>
          <w:i/>
          <w:sz w:val="24"/>
          <w:szCs w:val="24"/>
        </w:rPr>
        <w:t>In Shakespearian times, the comma contained one beat, the semi-colon two beats, the colon three beats and the full-stop four beats. This musical approach help</w:t>
      </w:r>
      <w:r>
        <w:rPr>
          <w:i/>
          <w:sz w:val="24"/>
          <w:szCs w:val="24"/>
        </w:rPr>
        <w:t>ed</w:t>
      </w:r>
      <w:r w:rsidRPr="00296CF7">
        <w:rPr>
          <w:i/>
          <w:sz w:val="24"/>
          <w:szCs w:val="24"/>
        </w:rPr>
        <w:t xml:space="preserve"> the players (actors) to learn the pacing of their lines. </w:t>
      </w:r>
    </w:p>
    <w:p w:rsidR="00C72F01" w:rsidRPr="008D5048" w:rsidRDefault="00C72F01" w:rsidP="00C72F01">
      <w:pPr>
        <w:pStyle w:val="NoSpacing"/>
        <w:jc w:val="both"/>
      </w:pPr>
    </w:p>
    <w:p w:rsidR="00C72F01" w:rsidRPr="0098431E" w:rsidRDefault="00C72F01" w:rsidP="00C72F01">
      <w:pPr>
        <w:pStyle w:val="NoSpacing"/>
        <w:jc w:val="both"/>
      </w:pPr>
      <w:r w:rsidRPr="0016768F">
        <w:rPr>
          <w:b/>
          <w:color w:val="0070C0"/>
          <w:sz w:val="32"/>
          <w:szCs w:val="32"/>
        </w:rPr>
        <w:t>Pun</w:t>
      </w:r>
      <w:r w:rsidRPr="0098431E">
        <w:t xml:space="preserve"> –  this is a term for the existence of a double-meaning, e.g. </w:t>
      </w:r>
      <w:r>
        <w:t xml:space="preserve">this is a very early example of a pun from a poem by Tom Hood:  </w:t>
      </w:r>
      <w:r w:rsidRPr="00927D39">
        <w:rPr>
          <w:i/>
        </w:rPr>
        <w:t>The cannon-ball took off his legs so he lay down his arms</w:t>
      </w:r>
      <w:r>
        <w:t xml:space="preserve">. The double meaning is via the word </w:t>
      </w:r>
      <w:r w:rsidRPr="002639A9">
        <w:rPr>
          <w:i/>
        </w:rPr>
        <w:t>arms</w:t>
      </w:r>
      <w:r>
        <w:t xml:space="preserve"> which can also refer to weapons as well as body parts.</w:t>
      </w:r>
    </w:p>
    <w:p w:rsidR="00C72F01" w:rsidRDefault="00C72F01" w:rsidP="00C72F01">
      <w:pPr>
        <w:pStyle w:val="NoSpacing"/>
        <w:jc w:val="both"/>
        <w:rPr>
          <w:b/>
          <w:color w:val="FF0000"/>
        </w:rPr>
      </w:pPr>
    </w:p>
    <w:p w:rsidR="00C72F01" w:rsidRPr="00AC3C10" w:rsidRDefault="00C72F01" w:rsidP="00C72F01">
      <w:pPr>
        <w:rPr>
          <w:rFonts w:cs="Arial"/>
        </w:rPr>
      </w:pPr>
      <w:r w:rsidRPr="000808D0">
        <w:rPr>
          <w:rFonts w:ascii="Arial" w:hAnsi="Arial" w:cs="Arial"/>
          <w:b/>
          <w:color w:val="0070C0"/>
          <w:sz w:val="28"/>
          <w:szCs w:val="28"/>
        </w:rPr>
        <w:t>Qualitative data</w:t>
      </w:r>
      <w:r>
        <w:rPr>
          <w:rFonts w:ascii="Arial" w:hAnsi="Arial" w:cs="Arial"/>
          <w:b/>
          <w:color w:val="0070C0"/>
          <w:sz w:val="28"/>
          <w:szCs w:val="28"/>
        </w:rPr>
        <w:t xml:space="preserve">- </w:t>
      </w:r>
      <w:r w:rsidRPr="004927BF">
        <w:t xml:space="preserve">According to Gould (2007), </w:t>
      </w:r>
      <w:r>
        <w:t>q</w:t>
      </w:r>
      <w:r w:rsidRPr="00AC3C10">
        <w:rPr>
          <w:rFonts w:cs="Arial"/>
        </w:rPr>
        <w:t>ualitative data means phenomena that are difficult to put across or count in numerical terms. It is typically gathered in its raw form by using interviews, observations, and can also be gathered from existing documents and sources</w:t>
      </w:r>
      <w:r>
        <w:rPr>
          <w:rFonts w:cs="Arial"/>
        </w:rPr>
        <w:t xml:space="preserve"> (*)</w:t>
      </w:r>
      <w:r w:rsidRPr="00AC3C10">
        <w:rPr>
          <w:rFonts w:cs="Arial"/>
        </w:rPr>
        <w:t>.</w:t>
      </w:r>
    </w:p>
    <w:p w:rsidR="00C72F01" w:rsidRPr="00AC3C10" w:rsidRDefault="00C72F01" w:rsidP="00C72F01">
      <w:pPr>
        <w:rPr>
          <w:rFonts w:cs="Arial"/>
        </w:rPr>
      </w:pPr>
      <w:r w:rsidRPr="000808D0">
        <w:rPr>
          <w:rFonts w:ascii="Arial" w:hAnsi="Arial" w:cs="Arial"/>
          <w:b/>
          <w:color w:val="0070C0"/>
          <w:sz w:val="28"/>
          <w:szCs w:val="28"/>
        </w:rPr>
        <w:t xml:space="preserve">Qualitative </w:t>
      </w:r>
      <w:r>
        <w:rPr>
          <w:rFonts w:ascii="Arial" w:hAnsi="Arial" w:cs="Arial"/>
          <w:b/>
          <w:color w:val="0070C0"/>
          <w:sz w:val="28"/>
          <w:szCs w:val="28"/>
        </w:rPr>
        <w:t xml:space="preserve">analysis- </w:t>
      </w:r>
      <w:r w:rsidRPr="004927BF">
        <w:t xml:space="preserve">According to Gould (2007), </w:t>
      </w:r>
      <w:r>
        <w:t>a</w:t>
      </w:r>
      <w:r w:rsidRPr="00AC3C10">
        <w:rPr>
          <w:rFonts w:cs="Arial"/>
        </w:rPr>
        <w:t xml:space="preserve"> quantitative analysis is one that establishes the scale, amount, or size of a phenomenon in terms of its qualities, traits or opinions. It may deal with emotions, feelings, beliefs, philosophies and arguments. A methodology may mix elements of qualitative and quantitative approaches</w:t>
      </w:r>
      <w:r>
        <w:rPr>
          <w:rFonts w:cs="Arial"/>
        </w:rPr>
        <w:t xml:space="preserve"> (*)</w:t>
      </w:r>
      <w:r w:rsidRPr="00AC3C10">
        <w:rPr>
          <w:rFonts w:cs="Arial"/>
        </w:rPr>
        <w:t>.</w:t>
      </w:r>
    </w:p>
    <w:p w:rsidR="00C72F01" w:rsidRPr="00AC3C10" w:rsidRDefault="00C72F01" w:rsidP="00C72F01">
      <w:pPr>
        <w:pStyle w:val="NoSpacing"/>
        <w:jc w:val="both"/>
        <w:rPr>
          <w:rFonts w:cs="Arial"/>
        </w:rPr>
      </w:pPr>
      <w:r w:rsidRPr="000808D0">
        <w:rPr>
          <w:rFonts w:ascii="Arial" w:hAnsi="Arial" w:cs="Arial"/>
          <w:b/>
          <w:color w:val="0070C0"/>
          <w:sz w:val="28"/>
          <w:szCs w:val="28"/>
        </w:rPr>
        <w:t>Quantitative data</w:t>
      </w:r>
      <w:r>
        <w:rPr>
          <w:rFonts w:ascii="Arial" w:hAnsi="Arial" w:cs="Arial"/>
          <w:b/>
          <w:color w:val="0070C0"/>
          <w:sz w:val="28"/>
          <w:szCs w:val="28"/>
        </w:rPr>
        <w:t xml:space="preserve"> - </w:t>
      </w:r>
      <w:r w:rsidRPr="004927BF">
        <w:t xml:space="preserve">According to Gould (2007), </w:t>
      </w:r>
      <w:r>
        <w:t>q</w:t>
      </w:r>
      <w:r w:rsidRPr="00AC3C10">
        <w:rPr>
          <w:rFonts w:cs="Arial"/>
        </w:rPr>
        <w:t>uantitative data is information that can be measured or expressed in numerical terms. It may be gathered by using a questionnaire, survey or observation or gathered from existing sources for re-evaluation and could be used to measure size, frequency and the number of a given phenomenon</w:t>
      </w:r>
      <w:r>
        <w:rPr>
          <w:rFonts w:cs="Arial"/>
        </w:rPr>
        <w:t xml:space="preserve"> (*)</w:t>
      </w:r>
      <w:r w:rsidRPr="00AC3C10">
        <w:rPr>
          <w:rFonts w:cs="Arial"/>
        </w:rPr>
        <w:t xml:space="preserve">. </w:t>
      </w:r>
    </w:p>
    <w:p w:rsidR="00C72F01" w:rsidRDefault="00C72F01" w:rsidP="00C72F01">
      <w:pPr>
        <w:pStyle w:val="NoSpacing"/>
        <w:jc w:val="both"/>
        <w:rPr>
          <w:rFonts w:ascii="Arial" w:hAnsi="Arial" w:cs="Arial"/>
          <w:b/>
          <w:color w:val="0070C0"/>
          <w:sz w:val="28"/>
          <w:szCs w:val="28"/>
        </w:rPr>
      </w:pPr>
    </w:p>
    <w:p w:rsidR="00C72F01" w:rsidRPr="00BA51B3" w:rsidRDefault="00C72F01" w:rsidP="00C72F01">
      <w:pPr>
        <w:pStyle w:val="NoSpacing"/>
        <w:jc w:val="both"/>
        <w:rPr>
          <w:rFonts w:cs="Arial"/>
        </w:rPr>
      </w:pPr>
      <w:r w:rsidRPr="000808D0">
        <w:rPr>
          <w:rFonts w:ascii="Arial" w:hAnsi="Arial" w:cs="Arial"/>
          <w:b/>
          <w:color w:val="0070C0"/>
          <w:sz w:val="28"/>
          <w:szCs w:val="28"/>
        </w:rPr>
        <w:t>Quantitative analysis</w:t>
      </w:r>
      <w:r>
        <w:rPr>
          <w:rFonts w:ascii="Arial" w:hAnsi="Arial" w:cs="Arial"/>
          <w:b/>
          <w:color w:val="0070C0"/>
          <w:sz w:val="28"/>
          <w:szCs w:val="28"/>
        </w:rPr>
        <w:t xml:space="preserve"> - </w:t>
      </w:r>
      <w:r w:rsidRPr="004927BF">
        <w:t>According to Gould (2007),</w:t>
      </w:r>
      <w:r>
        <w:t xml:space="preserve"> a</w:t>
      </w:r>
      <w:r w:rsidRPr="00BA51B3">
        <w:rPr>
          <w:rFonts w:cs="Arial"/>
        </w:rPr>
        <w:t xml:space="preserve"> qualitative analysis (as a methodological approach) would involve the statistical investigation of a research area or question. Statements in articles etc. such as ‘3 out of 10 people don’t look before crossing the road’ is the sort of information gleaned from the analysis of quantitative data. A methodology may mix elements of quantitative and qualitative approaches</w:t>
      </w:r>
      <w:r>
        <w:rPr>
          <w:rFonts w:cs="Arial"/>
        </w:rPr>
        <w:t xml:space="preserve"> (*)</w:t>
      </w:r>
      <w:r w:rsidRPr="00BA51B3">
        <w:rPr>
          <w:rFonts w:cs="Arial"/>
        </w:rPr>
        <w:t xml:space="preserve">. </w:t>
      </w:r>
    </w:p>
    <w:p w:rsidR="00C72F01" w:rsidRDefault="00C72F01" w:rsidP="00C72F01">
      <w:pPr>
        <w:pStyle w:val="NoSpacing"/>
        <w:jc w:val="both"/>
        <w:rPr>
          <w:b/>
          <w:color w:val="0070C0"/>
          <w:sz w:val="32"/>
          <w:szCs w:val="32"/>
        </w:rPr>
      </w:pPr>
    </w:p>
    <w:p w:rsidR="00C72F01" w:rsidRPr="00740C3E" w:rsidRDefault="00C72F01" w:rsidP="00C72F01">
      <w:pPr>
        <w:pStyle w:val="NoSpacing"/>
        <w:jc w:val="both"/>
      </w:pPr>
      <w:r w:rsidRPr="000808D0">
        <w:rPr>
          <w:b/>
          <w:color w:val="0070C0"/>
          <w:sz w:val="32"/>
          <w:szCs w:val="32"/>
        </w:rPr>
        <w:lastRenderedPageBreak/>
        <w:t>quotation m</w:t>
      </w:r>
      <w:r w:rsidRPr="0016768F">
        <w:rPr>
          <w:b/>
          <w:color w:val="0070C0"/>
          <w:sz w:val="32"/>
          <w:szCs w:val="32"/>
        </w:rPr>
        <w:t>arks</w:t>
      </w:r>
      <w:r w:rsidRPr="00740C3E">
        <w:t xml:space="preserve"> – these are the punctuation marks indicated by the symbols “……….”, to show when someone is speaking. </w:t>
      </w:r>
    </w:p>
    <w:p w:rsidR="00C72F01" w:rsidRPr="00740C3E" w:rsidRDefault="00C72F01" w:rsidP="00C72F01">
      <w:pPr>
        <w:pStyle w:val="NoSpacing"/>
        <w:jc w:val="both"/>
      </w:pPr>
    </w:p>
    <w:p w:rsidR="00C72F01" w:rsidRPr="008D5048" w:rsidRDefault="00C72F01" w:rsidP="00C72F01">
      <w:pPr>
        <w:pStyle w:val="NoSpacing"/>
        <w:jc w:val="both"/>
      </w:pPr>
      <w:r w:rsidRPr="0016768F">
        <w:rPr>
          <w:b/>
          <w:color w:val="0070C0"/>
          <w:sz w:val="32"/>
          <w:szCs w:val="32"/>
        </w:rPr>
        <w:t>redundancy</w:t>
      </w:r>
      <w:r>
        <w:t xml:space="preserve"> – words and phrases that can be removed from any sentence, without changing the meaning, are called redundant. Basically, they are the fatty tissue of grammar.</w:t>
      </w:r>
    </w:p>
    <w:p w:rsidR="00C72F01" w:rsidRDefault="00C72F01" w:rsidP="00C72F01">
      <w:pPr>
        <w:pStyle w:val="NoSpacing"/>
        <w:jc w:val="both"/>
        <w:rPr>
          <w:b/>
        </w:rPr>
      </w:pPr>
    </w:p>
    <w:p w:rsidR="00C72F01" w:rsidRPr="008D5048" w:rsidRDefault="00C72F01" w:rsidP="00C72F01">
      <w:pPr>
        <w:pStyle w:val="NoSpacing"/>
        <w:jc w:val="both"/>
      </w:pPr>
      <w:r w:rsidRPr="0016768F">
        <w:rPr>
          <w:b/>
          <w:color w:val="0070C0"/>
          <w:sz w:val="32"/>
          <w:szCs w:val="32"/>
        </w:rPr>
        <w:t>referencing</w:t>
      </w:r>
      <w:r>
        <w:t xml:space="preserve">- aka </w:t>
      </w:r>
      <w:r w:rsidRPr="00592623">
        <w:rPr>
          <w:i/>
        </w:rPr>
        <w:t>citations</w:t>
      </w:r>
      <w:r>
        <w:t xml:space="preserve"> in American English- these are the phrases such as, </w:t>
      </w:r>
      <w:r w:rsidRPr="00592623">
        <w:rPr>
          <w:i/>
        </w:rPr>
        <w:t>According to Leech (2006)</w:t>
      </w:r>
      <w:r>
        <w:rPr>
          <w:i/>
        </w:rPr>
        <w:t>…</w:t>
      </w:r>
      <w:r>
        <w:t xml:space="preserve"> and </w:t>
      </w:r>
      <w:r w:rsidRPr="00592623">
        <w:rPr>
          <w:i/>
        </w:rPr>
        <w:t>Milton (2005) agrees with this</w:t>
      </w:r>
      <w:r>
        <w:rPr>
          <w:i/>
        </w:rPr>
        <w:t>…</w:t>
      </w:r>
      <w:r>
        <w:t xml:space="preserve"> that are written in the main body of an assignment to show the reader that you are listing the sources of the ideas expressed in your assignment. Solid and efficient referencing, combined with an ability to paraphrase, are the two main weapons needed to combat </w:t>
      </w:r>
      <w:r w:rsidRPr="002B1E53">
        <w:rPr>
          <w:b/>
        </w:rPr>
        <w:t>plagiarism</w:t>
      </w:r>
      <w:r>
        <w:t xml:space="preserve">.  </w:t>
      </w:r>
    </w:p>
    <w:p w:rsidR="00C72F01" w:rsidRPr="008D5048" w:rsidRDefault="00C72F01" w:rsidP="00C72F01">
      <w:pPr>
        <w:pStyle w:val="NoSpacing"/>
        <w:jc w:val="both"/>
      </w:pPr>
    </w:p>
    <w:p w:rsidR="00C72F01" w:rsidRPr="008D5048" w:rsidRDefault="00C72F01" w:rsidP="00C72F01">
      <w:pPr>
        <w:pStyle w:val="NoSpacing"/>
        <w:jc w:val="both"/>
      </w:pPr>
      <w:r w:rsidRPr="0016768F">
        <w:rPr>
          <w:b/>
          <w:color w:val="0070C0"/>
          <w:sz w:val="32"/>
          <w:szCs w:val="32"/>
        </w:rPr>
        <w:t>register</w:t>
      </w:r>
      <w:r w:rsidRPr="008D5048">
        <w:t xml:space="preserve"> </w:t>
      </w:r>
      <w:r>
        <w:t xml:space="preserve">– this refers to the </w:t>
      </w:r>
      <w:r w:rsidRPr="008D5048">
        <w:t>level of formality</w:t>
      </w:r>
      <w:r>
        <w:t xml:space="preserve"> in a verbal or written communication. The use of the AWL by students and the avoidance of contractions (it’s, he’s, I’d’ve) shows good register. </w:t>
      </w:r>
    </w:p>
    <w:p w:rsidR="00C72F01" w:rsidRPr="008D5048" w:rsidRDefault="00C72F01" w:rsidP="00C72F01">
      <w:pPr>
        <w:pStyle w:val="NoSpacing"/>
        <w:jc w:val="both"/>
      </w:pPr>
    </w:p>
    <w:p w:rsidR="00C72F01" w:rsidRPr="008D5048" w:rsidRDefault="00C72F01" w:rsidP="00C72F01">
      <w:pPr>
        <w:pStyle w:val="NoSpacing"/>
        <w:jc w:val="both"/>
      </w:pPr>
      <w:r w:rsidRPr="0016768F">
        <w:rPr>
          <w:b/>
          <w:color w:val="0070C0"/>
          <w:sz w:val="32"/>
          <w:szCs w:val="32"/>
        </w:rPr>
        <w:t>repetition</w:t>
      </w:r>
      <w:r>
        <w:t xml:space="preserve">- The way that students repeat the same </w:t>
      </w:r>
      <w:r w:rsidRPr="00FC3A3B">
        <w:rPr>
          <w:b/>
        </w:rPr>
        <w:t>linking word, phrase</w:t>
      </w:r>
      <w:r>
        <w:t xml:space="preserve"> etc..throughout their essay without making sensible use of </w:t>
      </w:r>
      <w:r w:rsidRPr="00FC3A3B">
        <w:rPr>
          <w:b/>
        </w:rPr>
        <w:t>synonyms</w:t>
      </w:r>
      <w:r>
        <w:t xml:space="preserve">. </w:t>
      </w:r>
      <w:r w:rsidRPr="008D5048">
        <w:t xml:space="preserve"> </w:t>
      </w:r>
      <w:r>
        <w:t xml:space="preserve">Repetition is perceived by assignment markers as laziness or lack of creativity on the part of the student.  </w:t>
      </w:r>
    </w:p>
    <w:p w:rsidR="00C72F01" w:rsidRPr="008D5048" w:rsidRDefault="00C72F01" w:rsidP="00C72F01">
      <w:pPr>
        <w:pStyle w:val="NoSpacing"/>
        <w:jc w:val="both"/>
      </w:pPr>
    </w:p>
    <w:p w:rsidR="00C72F01" w:rsidRPr="00276CD4" w:rsidRDefault="00C72F01" w:rsidP="00C72F01">
      <w:pPr>
        <w:pStyle w:val="NoSpacing"/>
        <w:jc w:val="both"/>
        <w:rPr>
          <w:i/>
        </w:rPr>
      </w:pPr>
      <w:r w:rsidRPr="0016768F">
        <w:rPr>
          <w:b/>
          <w:color w:val="0070C0"/>
          <w:sz w:val="32"/>
          <w:szCs w:val="32"/>
        </w:rPr>
        <w:t>reported speech</w:t>
      </w:r>
      <w:r w:rsidRPr="009B082D">
        <w:t xml:space="preserve"> – this is the term </w:t>
      </w:r>
      <w:r>
        <w:t>used</w:t>
      </w:r>
      <w:r w:rsidRPr="009B082D">
        <w:t xml:space="preserve"> </w:t>
      </w:r>
      <w:r>
        <w:t xml:space="preserve">to describe the past tense version of a grammatical structure. For example, </w:t>
      </w:r>
      <w:r w:rsidRPr="00C3567C">
        <w:rPr>
          <w:i/>
        </w:rPr>
        <w:t>I will give you the power tools, but you must build the house</w:t>
      </w:r>
      <w:r>
        <w:t xml:space="preserve"> is translated from future simple tense to past simple tense:  </w:t>
      </w:r>
      <w:r w:rsidRPr="00C3567C">
        <w:rPr>
          <w:i/>
        </w:rPr>
        <w:t>He said that</w:t>
      </w:r>
      <w:r>
        <w:t xml:space="preserve"> </w:t>
      </w:r>
      <w:r w:rsidRPr="00276CD4">
        <w:rPr>
          <w:i/>
        </w:rPr>
        <w:t xml:space="preserve">he would give us the power tools but we </w:t>
      </w:r>
      <w:r>
        <w:rPr>
          <w:i/>
        </w:rPr>
        <w:t xml:space="preserve">would have to </w:t>
      </w:r>
      <w:r w:rsidRPr="00276CD4">
        <w:rPr>
          <w:i/>
        </w:rPr>
        <w:t>build the house.</w:t>
      </w:r>
    </w:p>
    <w:p w:rsidR="00C72F01" w:rsidRDefault="00C72F01" w:rsidP="00C72F01">
      <w:pPr>
        <w:pStyle w:val="NoSpacing"/>
        <w:jc w:val="both"/>
        <w:rPr>
          <w:b/>
        </w:rPr>
      </w:pPr>
    </w:p>
    <w:p w:rsidR="00C72F01" w:rsidRDefault="00C72F01" w:rsidP="00C72F01">
      <w:pPr>
        <w:pStyle w:val="NoSpacing"/>
        <w:jc w:val="both"/>
      </w:pPr>
      <w:r w:rsidRPr="007D7049">
        <w:rPr>
          <w:b/>
          <w:color w:val="0070C0"/>
          <w:sz w:val="32"/>
          <w:szCs w:val="32"/>
        </w:rPr>
        <w:t>reports</w:t>
      </w:r>
      <w:r w:rsidRPr="00004FC5">
        <w:rPr>
          <w:b/>
        </w:rPr>
        <w:t xml:space="preserve"> </w:t>
      </w:r>
      <w:r>
        <w:t xml:space="preserve">– these are different from essays in the sense that recommendations are usually provided and the abstract (aka executive summary) normally contains the most important information concerning the results of an experiment or series of interviews) </w:t>
      </w:r>
    </w:p>
    <w:p w:rsidR="00C72F01" w:rsidRPr="008D5048" w:rsidRDefault="00C72F01" w:rsidP="00C72F01">
      <w:pPr>
        <w:pStyle w:val="NoSpacing"/>
        <w:jc w:val="both"/>
      </w:pPr>
    </w:p>
    <w:p w:rsidR="00C72F01" w:rsidRDefault="00C72F01" w:rsidP="00C72F01">
      <w:pPr>
        <w:pStyle w:val="NoSpacing"/>
        <w:jc w:val="both"/>
      </w:pPr>
      <w:r w:rsidRPr="007D7049">
        <w:rPr>
          <w:b/>
          <w:color w:val="0070C0"/>
          <w:sz w:val="32"/>
          <w:szCs w:val="32"/>
        </w:rPr>
        <w:t>scanning</w:t>
      </w:r>
      <w:r w:rsidRPr="007D7049">
        <w:rPr>
          <w:color w:val="0070C0"/>
          <w:sz w:val="32"/>
          <w:szCs w:val="32"/>
        </w:rPr>
        <w:t xml:space="preserve"> </w:t>
      </w:r>
      <w:r>
        <w:t xml:space="preserve">– this means reading a text for detail, e.g. reading a newspaper story to find out the exact reasons why something happened and the background details. This is usually carried out after the reader has used the skimming technique and identified which piece of text he/she is particularly interested in. </w:t>
      </w:r>
      <w:r w:rsidRPr="00E53D5F">
        <w:rPr>
          <w:b/>
        </w:rPr>
        <w:t>Skimming</w:t>
      </w:r>
      <w:r>
        <w:t xml:space="preserve"> is the complete opposite, i.e. the reader is only interested in a general impression of a newspaper, academic article, journal, etc…</w:t>
      </w:r>
    </w:p>
    <w:p w:rsidR="00C72F01" w:rsidRDefault="00C72F01" w:rsidP="00C72F01">
      <w:pPr>
        <w:pStyle w:val="NoSpacing"/>
        <w:jc w:val="both"/>
        <w:rPr>
          <w:b/>
          <w:color w:val="FF0000"/>
        </w:rPr>
      </w:pPr>
      <w:r>
        <w:rPr>
          <w:b/>
          <w:color w:val="FF0000"/>
        </w:rPr>
        <w:t xml:space="preserve"> </w:t>
      </w:r>
    </w:p>
    <w:p w:rsidR="00C72F01" w:rsidRPr="00BA4C76" w:rsidRDefault="00C72F01" w:rsidP="00C72F01">
      <w:pPr>
        <w:jc w:val="both"/>
        <w:rPr>
          <w:rFonts w:cs="Arial"/>
        </w:rPr>
      </w:pPr>
      <w:r w:rsidRPr="000D77FB">
        <w:rPr>
          <w:rFonts w:cs="Arial"/>
          <w:b/>
          <w:color w:val="0070C0"/>
          <w:sz w:val="32"/>
          <w:szCs w:val="32"/>
        </w:rPr>
        <w:t>Secondary and primary data</w:t>
      </w:r>
      <w:r>
        <w:rPr>
          <w:rFonts w:cs="Arial"/>
          <w:b/>
          <w:color w:val="0070C0"/>
          <w:sz w:val="32"/>
          <w:szCs w:val="32"/>
        </w:rPr>
        <w:t xml:space="preserve"> </w:t>
      </w:r>
      <w:r w:rsidRPr="000D77FB">
        <w:rPr>
          <w:rFonts w:cs="Arial"/>
          <w:b/>
          <w:color w:val="0070C0"/>
          <w:sz w:val="32"/>
          <w:szCs w:val="32"/>
        </w:rPr>
        <w:t>-</w:t>
      </w:r>
      <w:r>
        <w:rPr>
          <w:rFonts w:ascii="Arial" w:hAnsi="Arial" w:cs="Arial"/>
          <w:b/>
          <w:color w:val="0070C0"/>
          <w:sz w:val="28"/>
          <w:szCs w:val="28"/>
        </w:rPr>
        <w:t xml:space="preserve">  </w:t>
      </w:r>
      <w:r w:rsidRPr="004927BF">
        <w:t xml:space="preserve">According to Gould (2007), </w:t>
      </w:r>
      <w:r>
        <w:t>w</w:t>
      </w:r>
      <w:r w:rsidRPr="00BA4C76">
        <w:rPr>
          <w:rFonts w:cs="Arial"/>
        </w:rPr>
        <w:t>hen thinking about what research methods you will use it is important to first consider the type of data you will require in order to carry out your study. Your literature review will have helped you isolate an area for research and the nature of this research will determine your methods. It may be that you want to apply an existing theory to an area of practice that has not had that theory applied to it before. In this case your dissertation is likely to be a study of existing (secondary) material. However, your study may be wholly new and require the collection of raw (primary) data. This may be collected by doing a survey based on questionnaires which produce statistical data for analysis (quantitative data), or interviews which may provide qualitative data such as individual accounts and personal stories. Of course, many research strategies (methodologies) combine all these elements</w:t>
      </w:r>
      <w:r>
        <w:rPr>
          <w:rFonts w:cs="Arial"/>
        </w:rPr>
        <w:t xml:space="preserve"> </w:t>
      </w:r>
      <w:r w:rsidRPr="00BA4C76">
        <w:rPr>
          <w:rFonts w:cs="Arial"/>
        </w:rPr>
        <w:t>.</w:t>
      </w:r>
    </w:p>
    <w:p w:rsidR="00C72F01" w:rsidRPr="00BB0741" w:rsidRDefault="00C72F01" w:rsidP="00C72F01">
      <w:pPr>
        <w:pStyle w:val="NoSpacing"/>
        <w:jc w:val="both"/>
      </w:pPr>
      <w:r w:rsidRPr="007D7049">
        <w:rPr>
          <w:b/>
          <w:color w:val="0070C0"/>
          <w:sz w:val="32"/>
          <w:szCs w:val="32"/>
        </w:rPr>
        <w:lastRenderedPageBreak/>
        <w:t>semi-colon</w:t>
      </w:r>
      <w:r w:rsidRPr="00BB0741">
        <w:t xml:space="preserve"> – this is shown by the punctuation mark “ ; “ and is normally used in sentences to replace conjunctions. </w:t>
      </w:r>
    </w:p>
    <w:p w:rsidR="00C72F01" w:rsidRDefault="00C72F01" w:rsidP="00C72F01">
      <w:pPr>
        <w:pStyle w:val="NoSpacing"/>
        <w:jc w:val="both"/>
        <w:rPr>
          <w:b/>
        </w:rPr>
      </w:pPr>
    </w:p>
    <w:p w:rsidR="00C72F01" w:rsidRPr="008D5048" w:rsidRDefault="00C72F01" w:rsidP="00C72F01">
      <w:pPr>
        <w:pStyle w:val="NoSpacing"/>
        <w:jc w:val="both"/>
      </w:pPr>
      <w:r w:rsidRPr="007D7049">
        <w:rPr>
          <w:b/>
          <w:color w:val="0070C0"/>
          <w:sz w:val="32"/>
          <w:szCs w:val="32"/>
        </w:rPr>
        <w:t>sentence stress</w:t>
      </w:r>
      <w:r>
        <w:t xml:space="preserve"> -  In sentence stress we put the stress on certain words in order to convey a particular meaning. For instance in the simple statement </w:t>
      </w:r>
      <w:r w:rsidRPr="003A004D">
        <w:rPr>
          <w:i/>
        </w:rPr>
        <w:t>John lives in Swansea</w:t>
      </w:r>
      <w:r>
        <w:t xml:space="preserve">, we can stress the subject (John), the verb (lives) or the object (Swansea).  If we stress the subject it implies that Linda, for example, lives in another city. If we stress the verb it implies that John works in another city. Finally, if we stress the object it implies that John does not live anywhere else. Even the preposition (in) can be stressed on its own. However, this would require a firm context supplied by the paragraph that the original sentence was placed within. </w:t>
      </w:r>
    </w:p>
    <w:p w:rsidR="00C72F01" w:rsidRPr="008D5048" w:rsidRDefault="00C72F01" w:rsidP="00C72F01">
      <w:pPr>
        <w:pStyle w:val="NoSpacing"/>
        <w:jc w:val="both"/>
      </w:pPr>
    </w:p>
    <w:p w:rsidR="00C72F01" w:rsidRPr="00731D88" w:rsidRDefault="00C72F01" w:rsidP="00C72F01">
      <w:pPr>
        <w:pStyle w:val="NoSpacing"/>
        <w:jc w:val="both"/>
        <w:rPr>
          <w:b/>
          <w:color w:val="FF0000"/>
        </w:rPr>
      </w:pPr>
      <w:r w:rsidRPr="007D7049">
        <w:rPr>
          <w:b/>
          <w:color w:val="0070C0"/>
          <w:sz w:val="32"/>
          <w:szCs w:val="32"/>
        </w:rPr>
        <w:t>simile</w:t>
      </w:r>
      <w:r w:rsidRPr="001C5493">
        <w:rPr>
          <w:b/>
        </w:rPr>
        <w:t xml:space="preserve"> </w:t>
      </w:r>
      <w:r w:rsidRPr="0055306D">
        <w:t xml:space="preserve">– </w:t>
      </w:r>
      <w:r>
        <w:t xml:space="preserve">combining the words for animate and inanimate objects to </w:t>
      </w:r>
      <w:r w:rsidRPr="0055306D">
        <w:t>give structures more dynamism</w:t>
      </w:r>
      <w:r>
        <w:t xml:space="preserve">. His voice was </w:t>
      </w:r>
      <w:r w:rsidRPr="00970691">
        <w:rPr>
          <w:i/>
        </w:rPr>
        <w:t>as clear as a bell</w:t>
      </w:r>
      <w:r>
        <w:t xml:space="preserve">, she ran </w:t>
      </w:r>
      <w:r w:rsidRPr="00970691">
        <w:rPr>
          <w:i/>
        </w:rPr>
        <w:t xml:space="preserve">as </w:t>
      </w:r>
      <w:r>
        <w:rPr>
          <w:i/>
        </w:rPr>
        <w:t>f</w:t>
      </w:r>
      <w:r w:rsidRPr="00970691">
        <w:rPr>
          <w:i/>
        </w:rPr>
        <w:t>ast as a gazelle</w:t>
      </w:r>
      <w:r>
        <w:t xml:space="preserve">. </w:t>
      </w:r>
    </w:p>
    <w:p w:rsidR="00C72F01" w:rsidRDefault="00C72F01" w:rsidP="00C72F01">
      <w:pPr>
        <w:pStyle w:val="NoSpacing"/>
        <w:jc w:val="both"/>
        <w:rPr>
          <w:b/>
        </w:rPr>
      </w:pPr>
    </w:p>
    <w:p w:rsidR="00C72F01" w:rsidRPr="00D14EA7" w:rsidRDefault="00C72F01" w:rsidP="00C72F01">
      <w:pPr>
        <w:pStyle w:val="NoSpacing"/>
        <w:jc w:val="both"/>
        <w:rPr>
          <w:i/>
        </w:rPr>
      </w:pPr>
      <w:r w:rsidRPr="007D7049">
        <w:rPr>
          <w:b/>
          <w:color w:val="0070C0"/>
          <w:sz w:val="32"/>
          <w:szCs w:val="32"/>
        </w:rPr>
        <w:t>simple sentence</w:t>
      </w:r>
      <w:r w:rsidRPr="00DF62E6">
        <w:t xml:space="preserve"> – </w:t>
      </w:r>
      <w:r>
        <w:t xml:space="preserve">this is the smallest sentence unit and can consist of </w:t>
      </w:r>
      <w:r w:rsidRPr="00DF62E6">
        <w:t>a subject a</w:t>
      </w:r>
      <w:r>
        <w:t xml:space="preserve">nd a verb group (predicate) for example, </w:t>
      </w:r>
      <w:r w:rsidRPr="00D14EA7">
        <w:rPr>
          <w:i/>
        </w:rPr>
        <w:t>Cats sit</w:t>
      </w:r>
      <w:r>
        <w:rPr>
          <w:i/>
        </w:rPr>
        <w:t xml:space="preserve">. </w:t>
      </w:r>
      <w:r w:rsidRPr="00D14EA7">
        <w:t>However, it can be</w:t>
      </w:r>
      <w:r>
        <w:t xml:space="preserve"> extended to include the classic combination of subject-verb-object, e.g.  </w:t>
      </w:r>
      <w:r w:rsidRPr="00D14EA7">
        <w:rPr>
          <w:i/>
        </w:rPr>
        <w:t>The cat sat on the mat.</w:t>
      </w:r>
    </w:p>
    <w:p w:rsidR="00C72F01" w:rsidRDefault="00C72F01" w:rsidP="00C72F01">
      <w:pPr>
        <w:pStyle w:val="NoSpacing"/>
        <w:jc w:val="both"/>
        <w:rPr>
          <w:b/>
        </w:rPr>
      </w:pPr>
    </w:p>
    <w:p w:rsidR="00C72F01" w:rsidRPr="00CB5A5F" w:rsidRDefault="00C72F01" w:rsidP="00C72F01">
      <w:pPr>
        <w:pStyle w:val="NoSpacing"/>
        <w:jc w:val="both"/>
      </w:pPr>
      <w:r w:rsidRPr="007D7049">
        <w:rPr>
          <w:b/>
          <w:color w:val="0070C0"/>
          <w:sz w:val="32"/>
          <w:szCs w:val="32"/>
        </w:rPr>
        <w:t xml:space="preserve">SFA </w:t>
      </w:r>
      <w:r w:rsidRPr="00CB5A5F">
        <w:t xml:space="preserve">– </w:t>
      </w:r>
      <w:r>
        <w:t xml:space="preserve">an abbreviated form of the phrase </w:t>
      </w:r>
      <w:r w:rsidRPr="002F63C1">
        <w:rPr>
          <w:i/>
        </w:rPr>
        <w:t>sample for analysis</w:t>
      </w:r>
      <w:r>
        <w:t>; any document with written text for analysis by a student or teacher.</w:t>
      </w:r>
    </w:p>
    <w:p w:rsidR="00C72F01" w:rsidRDefault="00C72F01" w:rsidP="00C72F01">
      <w:pPr>
        <w:pStyle w:val="NoSpacing"/>
        <w:jc w:val="both"/>
        <w:rPr>
          <w:b/>
        </w:rPr>
      </w:pPr>
    </w:p>
    <w:p w:rsidR="00C72F01" w:rsidRPr="008D5048" w:rsidRDefault="00C72F01" w:rsidP="00C72F01">
      <w:pPr>
        <w:pStyle w:val="NoSpacing"/>
        <w:jc w:val="both"/>
      </w:pPr>
      <w:r w:rsidRPr="007D7049">
        <w:rPr>
          <w:b/>
          <w:color w:val="0070C0"/>
          <w:sz w:val="32"/>
          <w:szCs w:val="32"/>
        </w:rPr>
        <w:t>skimming</w:t>
      </w:r>
      <w:r w:rsidRPr="00116FC4">
        <w:rPr>
          <w:b/>
        </w:rPr>
        <w:t>-</w:t>
      </w:r>
      <w:r>
        <w:t xml:space="preserve"> this means reading a text for gist, e.g. reading newspaper headlines to find an interesting story to rather than trying to find out the exact reasons why something happened. </w:t>
      </w:r>
      <w:r w:rsidRPr="00964A2F">
        <w:rPr>
          <w:b/>
        </w:rPr>
        <w:t>Scanning</w:t>
      </w:r>
      <w:r>
        <w:t xml:space="preserve"> is the opposite type of skill, where the reader is searching for detail.</w:t>
      </w:r>
    </w:p>
    <w:p w:rsidR="00C72F01" w:rsidRPr="008D5048" w:rsidRDefault="00C72F01" w:rsidP="00C72F01">
      <w:pPr>
        <w:pStyle w:val="NoSpacing"/>
        <w:jc w:val="both"/>
      </w:pPr>
    </w:p>
    <w:p w:rsidR="00C72F01" w:rsidRPr="00595A44" w:rsidRDefault="00C72F01" w:rsidP="00C72F01">
      <w:pPr>
        <w:pStyle w:val="NoSpacing"/>
        <w:jc w:val="both"/>
        <w:rPr>
          <w:i/>
        </w:rPr>
      </w:pPr>
      <w:r w:rsidRPr="007D7049">
        <w:rPr>
          <w:b/>
          <w:color w:val="0070C0"/>
          <w:sz w:val="32"/>
          <w:szCs w:val="32"/>
        </w:rPr>
        <w:t>slang</w:t>
      </w:r>
      <w:r w:rsidRPr="003B7250">
        <w:t xml:space="preserve"> – this refers to the street English that is used for certain words and </w:t>
      </w:r>
      <w:r>
        <w:t>phrases</w:t>
      </w:r>
      <w:r w:rsidRPr="003B7250">
        <w:t xml:space="preserve">. Some of these structures are used to demonstrate that international students can truly speak like native speakers of English. </w:t>
      </w:r>
      <w:r>
        <w:t xml:space="preserve">For example, we do not always say that it is raining but opt for expressions such </w:t>
      </w:r>
      <w:r w:rsidRPr="00595A44">
        <w:t>as</w:t>
      </w:r>
      <w:r w:rsidRPr="00595A44">
        <w:rPr>
          <w:i/>
        </w:rPr>
        <w:t xml:space="preserve"> it’s pouring </w:t>
      </w:r>
      <w:r w:rsidRPr="00595A44">
        <w:t>or</w:t>
      </w:r>
      <w:r w:rsidRPr="00595A44">
        <w:rPr>
          <w:i/>
        </w:rPr>
        <w:t xml:space="preserve"> it’s chucking it down.</w:t>
      </w:r>
    </w:p>
    <w:p w:rsidR="00C72F01" w:rsidRPr="00595A44" w:rsidRDefault="00C72F01" w:rsidP="00C72F01">
      <w:pPr>
        <w:pStyle w:val="NoSpacing"/>
        <w:jc w:val="both"/>
        <w:rPr>
          <w:b/>
          <w:i/>
        </w:rPr>
      </w:pPr>
    </w:p>
    <w:p w:rsidR="00C72F01" w:rsidRPr="00C56BB5" w:rsidRDefault="00C72F01" w:rsidP="00C72F01">
      <w:pPr>
        <w:pStyle w:val="NoSpacing"/>
        <w:jc w:val="both"/>
      </w:pPr>
      <w:r w:rsidRPr="007D7049">
        <w:rPr>
          <w:b/>
          <w:color w:val="0070C0"/>
          <w:sz w:val="32"/>
          <w:szCs w:val="32"/>
        </w:rPr>
        <w:t>spec.</w:t>
      </w:r>
      <w:r>
        <w:rPr>
          <w:b/>
          <w:color w:val="FF0000"/>
        </w:rPr>
        <w:t xml:space="preserve"> </w:t>
      </w:r>
      <w:r w:rsidRPr="00C56BB5">
        <w:t>– refers to specifications/details, usually relating to SMU assignments.</w:t>
      </w:r>
    </w:p>
    <w:p w:rsidR="00C72F01" w:rsidRDefault="00C72F01" w:rsidP="00C72F01">
      <w:pPr>
        <w:pStyle w:val="NoSpacing"/>
        <w:jc w:val="both"/>
        <w:rPr>
          <w:b/>
        </w:rPr>
      </w:pPr>
    </w:p>
    <w:p w:rsidR="00C72F01" w:rsidRDefault="00C72F01" w:rsidP="00C72F01">
      <w:pPr>
        <w:pStyle w:val="NoSpacing"/>
        <w:jc w:val="both"/>
      </w:pPr>
      <w:r w:rsidRPr="007D7049">
        <w:rPr>
          <w:b/>
          <w:color w:val="0070C0"/>
          <w:sz w:val="32"/>
          <w:szCs w:val="32"/>
        </w:rPr>
        <w:t>STL (Sentence Too Long) errors</w:t>
      </w:r>
      <w:r>
        <w:t xml:space="preserve"> – This sounds like an obvious error category. Nevertheless, many students do not realise why they write such long sentences. It can be a particular problem with domestic students that are </w:t>
      </w:r>
      <w:r w:rsidRPr="009E30B5">
        <w:rPr>
          <w:b/>
        </w:rPr>
        <w:t>L1</w:t>
      </w:r>
      <w:r>
        <w:t xml:space="preserve"> English. </w:t>
      </w:r>
    </w:p>
    <w:p w:rsidR="00C72F01" w:rsidRDefault="00C72F01" w:rsidP="00C72F01">
      <w:pPr>
        <w:pStyle w:val="NoSpacing"/>
        <w:jc w:val="both"/>
      </w:pPr>
    </w:p>
    <w:p w:rsidR="00C72F01" w:rsidRDefault="00C72F01" w:rsidP="00C72F01">
      <w:pPr>
        <w:pStyle w:val="NoSpacing"/>
        <w:jc w:val="both"/>
      </w:pPr>
      <w:r>
        <w:t xml:space="preserve">The main reason is usually the overuse of </w:t>
      </w:r>
      <w:r w:rsidRPr="001728C1">
        <w:rPr>
          <w:b/>
        </w:rPr>
        <w:t>conjunctions</w:t>
      </w:r>
      <w:r>
        <w:t xml:space="preserve"> such as </w:t>
      </w:r>
      <w:r w:rsidRPr="001728C1">
        <w:rPr>
          <w:i/>
        </w:rPr>
        <w:t>and/or/since/but</w:t>
      </w:r>
      <w:r>
        <w:t xml:space="preserve">. The effect of all this is to create more and more clauses and thus an increasing number of thoughts/points. Rather then keeping sentences of a reasonable length, the writer tries the impress the reader with his skill. Unfortunately,  we all know what can happen the longer you write a sentence. That, you expose yourself to potential mistake in grammar and logic/coherence. </w:t>
      </w:r>
    </w:p>
    <w:p w:rsidR="00C72F01" w:rsidRDefault="00C72F01" w:rsidP="00C72F01">
      <w:pPr>
        <w:pStyle w:val="NoSpacing"/>
        <w:jc w:val="both"/>
      </w:pPr>
    </w:p>
    <w:p w:rsidR="00C72F01" w:rsidRDefault="00C72F01" w:rsidP="00C72F01">
      <w:pPr>
        <w:pStyle w:val="NoSpacing"/>
        <w:jc w:val="both"/>
      </w:pPr>
      <w:r>
        <w:t>Thus, it is wiser to have a sentence mix where there are short, medium and longer sentences present in your written assignments. Indeed, as a ball-park figure, I would recommend no more than 50 words in any single sentence, assuming font size 11. Any longer than this and you make life difficult for the reader(ship).</w:t>
      </w:r>
    </w:p>
    <w:p w:rsidR="00C72F01" w:rsidRDefault="00C72F01" w:rsidP="00C72F01">
      <w:pPr>
        <w:pStyle w:val="NoSpacing"/>
        <w:jc w:val="both"/>
      </w:pPr>
      <w:r w:rsidRPr="007D7049">
        <w:rPr>
          <w:b/>
          <w:color w:val="0070C0"/>
          <w:sz w:val="32"/>
          <w:szCs w:val="32"/>
        </w:rPr>
        <w:lastRenderedPageBreak/>
        <w:t>stress</w:t>
      </w:r>
      <w:r>
        <w:t xml:space="preserve"> – this refers to the loudness of individual words or syllables within words. In sentence stress we put the stress on certain words in order to convey a particular meaning. In word stress we do the same with syllables. (see </w:t>
      </w:r>
      <w:r w:rsidRPr="00902C01">
        <w:rPr>
          <w:i/>
        </w:rPr>
        <w:t>sentence stress</w:t>
      </w:r>
      <w:r>
        <w:t xml:space="preserve"> and </w:t>
      </w:r>
      <w:r w:rsidRPr="00902C01">
        <w:rPr>
          <w:i/>
        </w:rPr>
        <w:t>word stress</w:t>
      </w:r>
      <w:r>
        <w:t>)</w:t>
      </w:r>
    </w:p>
    <w:p w:rsidR="00C72F01" w:rsidRDefault="00C72F01" w:rsidP="00C72F01">
      <w:pPr>
        <w:pStyle w:val="NoSpacing"/>
        <w:jc w:val="both"/>
      </w:pPr>
    </w:p>
    <w:p w:rsidR="00C72F01" w:rsidRPr="007B4DD5" w:rsidRDefault="00C72F01" w:rsidP="00C72F01">
      <w:pPr>
        <w:pStyle w:val="NoSpacing"/>
        <w:jc w:val="both"/>
      </w:pPr>
      <w:r>
        <w:rPr>
          <w:b/>
          <w:color w:val="0070C0"/>
          <w:sz w:val="32"/>
          <w:szCs w:val="32"/>
        </w:rPr>
        <w:t xml:space="preserve">structure words </w:t>
      </w:r>
      <w:r w:rsidRPr="007B4DD5">
        <w:t xml:space="preserve">– </w:t>
      </w:r>
      <w:r>
        <w:t xml:space="preserve">structure </w:t>
      </w:r>
      <w:r w:rsidRPr="007B4DD5">
        <w:t xml:space="preserve">words are those that </w:t>
      </w:r>
      <w:r>
        <w:t xml:space="preserve">make the sentence grammatically correct </w:t>
      </w:r>
      <w:r w:rsidRPr="007B4DD5">
        <w:t xml:space="preserve"> (as opposed to </w:t>
      </w:r>
      <w:r>
        <w:t xml:space="preserve">content </w:t>
      </w:r>
      <w:r w:rsidRPr="007B4DD5">
        <w:t xml:space="preserve"> words). Examples would include </w:t>
      </w:r>
      <w:r>
        <w:t>articles, pronouns, prepositions and some small verb forms such as be/do/is/am</w:t>
      </w:r>
      <w:r w:rsidRPr="007B4DD5">
        <w:t>. In the simple sentence</w:t>
      </w:r>
      <w:r>
        <w:t>,</w:t>
      </w:r>
      <w:r w:rsidRPr="007B4DD5">
        <w:t xml:space="preserve"> </w:t>
      </w:r>
      <w:r w:rsidRPr="00A8719A">
        <w:rPr>
          <w:b/>
          <w:color w:val="FF0000"/>
          <w:sz w:val="28"/>
          <w:szCs w:val="28"/>
        </w:rPr>
        <w:t xml:space="preserve">The </w:t>
      </w:r>
      <w:r w:rsidRPr="00A8719A">
        <w:rPr>
          <w:sz w:val="28"/>
          <w:szCs w:val="28"/>
        </w:rPr>
        <w:t>cat</w:t>
      </w:r>
      <w:r w:rsidRPr="00A8719A">
        <w:rPr>
          <w:b/>
          <w:color w:val="FF0000"/>
          <w:sz w:val="28"/>
          <w:szCs w:val="28"/>
        </w:rPr>
        <w:t xml:space="preserve"> </w:t>
      </w:r>
      <w:r w:rsidRPr="00A8719A">
        <w:rPr>
          <w:sz w:val="28"/>
          <w:szCs w:val="28"/>
        </w:rPr>
        <w:t>sat</w:t>
      </w:r>
      <w:r w:rsidRPr="00A8719A">
        <w:rPr>
          <w:b/>
          <w:color w:val="FF0000"/>
          <w:sz w:val="28"/>
          <w:szCs w:val="28"/>
        </w:rPr>
        <w:t xml:space="preserve"> on the </w:t>
      </w:r>
      <w:r w:rsidRPr="00A8719A">
        <w:rPr>
          <w:sz w:val="28"/>
          <w:szCs w:val="28"/>
        </w:rPr>
        <w:t>mat</w:t>
      </w:r>
      <w:r w:rsidRPr="007B4DD5">
        <w:t xml:space="preserve">, the </w:t>
      </w:r>
      <w:r>
        <w:t xml:space="preserve">structure </w:t>
      </w:r>
      <w:r w:rsidRPr="007B4DD5">
        <w:t>words are highlighted</w:t>
      </w:r>
      <w:r>
        <w:t xml:space="preserve"> in red </w:t>
      </w:r>
      <w:r w:rsidRPr="007B4DD5">
        <w:t xml:space="preserve">font. </w:t>
      </w:r>
      <w:r>
        <w:t>They are normally the small words in a sentence.</w:t>
      </w:r>
      <w:r w:rsidRPr="007B4DD5">
        <w:t xml:space="preserve"> </w:t>
      </w:r>
    </w:p>
    <w:p w:rsidR="00C72F01" w:rsidRDefault="00C72F01" w:rsidP="00C72F01">
      <w:pPr>
        <w:pStyle w:val="NoSpacing"/>
        <w:jc w:val="both"/>
        <w:rPr>
          <w:b/>
          <w:color w:val="0070C0"/>
          <w:sz w:val="32"/>
          <w:szCs w:val="32"/>
        </w:rPr>
      </w:pPr>
    </w:p>
    <w:p w:rsidR="00C72F01" w:rsidRPr="00BD7E38" w:rsidRDefault="00C72F01" w:rsidP="00C72F01">
      <w:pPr>
        <w:pStyle w:val="NoSpacing"/>
        <w:jc w:val="both"/>
        <w:rPr>
          <w:i/>
        </w:rPr>
      </w:pPr>
      <w:r w:rsidRPr="007D7049">
        <w:rPr>
          <w:b/>
          <w:color w:val="0070C0"/>
          <w:sz w:val="32"/>
          <w:szCs w:val="32"/>
        </w:rPr>
        <w:t>subordinate clause</w:t>
      </w:r>
      <w:r>
        <w:t xml:space="preserve"> – this is part of a sentence that is incomplete and needs a main clause to create a finished sentence. These clauses are the main reason why </w:t>
      </w:r>
      <w:r w:rsidRPr="009B39E8">
        <w:rPr>
          <w:b/>
        </w:rPr>
        <w:t>IS</w:t>
      </w:r>
      <w:r>
        <w:t xml:space="preserve"> errors occur. For instance, </w:t>
      </w:r>
      <w:r w:rsidRPr="00A04267">
        <w:rPr>
          <w:i/>
        </w:rPr>
        <w:t>although the weather was cold and wet</w:t>
      </w:r>
      <w:r>
        <w:rPr>
          <w:i/>
        </w:rPr>
        <w:t xml:space="preserve">. </w:t>
      </w:r>
      <w:r w:rsidRPr="00A04267">
        <w:t>By adding a main clause such as</w:t>
      </w:r>
      <w:r>
        <w:t xml:space="preserve"> </w:t>
      </w:r>
      <w:r w:rsidRPr="00A04267">
        <w:rPr>
          <w:i/>
        </w:rPr>
        <w:t>She went jogging</w:t>
      </w:r>
      <w:r>
        <w:rPr>
          <w:i/>
        </w:rPr>
        <w:t xml:space="preserve">, </w:t>
      </w:r>
      <w:r w:rsidRPr="00A04267">
        <w:t>the two clauses together create a comple</w:t>
      </w:r>
      <w:r>
        <w:t>x se</w:t>
      </w:r>
      <w:r w:rsidRPr="00A04267">
        <w:t xml:space="preserve">ntence </w:t>
      </w:r>
      <w:r>
        <w:t xml:space="preserve">and the structure is complete:  </w:t>
      </w:r>
      <w:r w:rsidRPr="00BD7E38">
        <w:rPr>
          <w:i/>
        </w:rPr>
        <w:t xml:space="preserve">Although the weather was cold and wet she went jogging.   </w:t>
      </w:r>
    </w:p>
    <w:p w:rsidR="00C72F01" w:rsidRDefault="00C72F01" w:rsidP="00C72F01">
      <w:pPr>
        <w:pStyle w:val="NoSpacing"/>
        <w:jc w:val="both"/>
      </w:pPr>
    </w:p>
    <w:p w:rsidR="00C72F01" w:rsidRPr="00B34048" w:rsidRDefault="00C72F01" w:rsidP="00C72F01">
      <w:pPr>
        <w:pStyle w:val="NoSpacing"/>
        <w:jc w:val="both"/>
      </w:pPr>
      <w:r w:rsidRPr="007D7049">
        <w:rPr>
          <w:b/>
          <w:color w:val="0070C0"/>
          <w:sz w:val="32"/>
          <w:szCs w:val="32"/>
        </w:rPr>
        <w:t>subject</w:t>
      </w:r>
      <w:r w:rsidRPr="00346D72">
        <w:t xml:space="preserve"> – This is the word or phrase that normally begins a sentence, e.g. </w:t>
      </w:r>
      <w:r w:rsidRPr="00346D72">
        <w:rPr>
          <w:i/>
        </w:rPr>
        <w:t>The man, The woman standing outside the boutique, The beautiful beach</w:t>
      </w:r>
      <w:r>
        <w:rPr>
          <w:i/>
        </w:rPr>
        <w:t xml:space="preserve">. </w:t>
      </w:r>
      <w:r w:rsidRPr="00B34048">
        <w:t>It is more useful for the student of English to try to think of su</w:t>
      </w:r>
      <w:r>
        <w:t>bj</w:t>
      </w:r>
      <w:r w:rsidRPr="00B34048">
        <w:t>e</w:t>
      </w:r>
      <w:r>
        <w:t>c</w:t>
      </w:r>
      <w:r w:rsidRPr="00B34048">
        <w:t>ts and objects as units of language rather than single words.</w:t>
      </w:r>
      <w:r>
        <w:t xml:space="preserve"> It is very common for a subject (or </w:t>
      </w:r>
      <w:r w:rsidRPr="0053542C">
        <w:rPr>
          <w:b/>
        </w:rPr>
        <w:t>object</w:t>
      </w:r>
      <w:r>
        <w:rPr>
          <w:b/>
        </w:rPr>
        <w:t>)</w:t>
      </w:r>
      <w:r>
        <w:t xml:space="preserve"> to consist of a </w:t>
      </w:r>
      <w:r w:rsidRPr="0053542C">
        <w:rPr>
          <w:b/>
        </w:rPr>
        <w:t>phrase</w:t>
      </w:r>
      <w:r>
        <w:t xml:space="preserve">, rather than a single word. </w:t>
      </w:r>
    </w:p>
    <w:p w:rsidR="00C72F01" w:rsidRDefault="00C72F01" w:rsidP="00C72F01">
      <w:pPr>
        <w:pStyle w:val="NoSpacing"/>
        <w:jc w:val="both"/>
        <w:rPr>
          <w:b/>
        </w:rPr>
      </w:pPr>
    </w:p>
    <w:p w:rsidR="00C72F01" w:rsidRDefault="00C72F01" w:rsidP="00C72F01">
      <w:pPr>
        <w:pStyle w:val="NoSpacing"/>
        <w:jc w:val="both"/>
        <w:rPr>
          <w:rFonts w:cs="Arial"/>
        </w:rPr>
      </w:pPr>
      <w:r>
        <w:rPr>
          <w:b/>
          <w:color w:val="0070C0"/>
          <w:sz w:val="32"/>
          <w:szCs w:val="32"/>
        </w:rPr>
        <w:t xml:space="preserve">Supervisor - </w:t>
      </w:r>
      <w:r w:rsidRPr="004927BF">
        <w:t xml:space="preserve">According to Gould (2007), </w:t>
      </w:r>
      <w:r>
        <w:t>w</w:t>
      </w:r>
      <w:r w:rsidRPr="008C2E66">
        <w:rPr>
          <w:rFonts w:cs="Arial"/>
        </w:rPr>
        <w:t xml:space="preserve">hen undertaking a dissertation you will be allocated a supervisor. Sometimes you will be given the opportunity to choose a supervisor for yourself. The job of the supervisor is to direct and advise you on the process of writing a dissertation. It should be remembered that the supervisor will not write it for you! You will probably interact with your supervisor in a way that is new. You will have known the lecturer from formal classes and lectures but as a supervisor you must forge a new relationship. </w:t>
      </w:r>
      <w:r>
        <w:rPr>
          <w:rFonts w:cs="Arial"/>
        </w:rPr>
        <w:t>Try to e</w:t>
      </w:r>
      <w:r w:rsidRPr="008C2E66">
        <w:rPr>
          <w:rFonts w:cs="Arial"/>
        </w:rPr>
        <w:t>stablish early on what is expected from one another</w:t>
      </w:r>
      <w:r>
        <w:rPr>
          <w:rFonts w:cs="Arial"/>
        </w:rPr>
        <w:t xml:space="preserve"> .</w:t>
      </w:r>
    </w:p>
    <w:p w:rsidR="00C72F01" w:rsidRPr="008C2E66" w:rsidRDefault="00C72F01" w:rsidP="00C72F01">
      <w:pPr>
        <w:pStyle w:val="NoSpacing"/>
        <w:jc w:val="both"/>
        <w:rPr>
          <w:rFonts w:cs="Arial"/>
        </w:rPr>
      </w:pPr>
      <w:r w:rsidRPr="008C2E66">
        <w:rPr>
          <w:rFonts w:cs="Arial"/>
        </w:rPr>
        <w:t xml:space="preserve"> </w:t>
      </w:r>
    </w:p>
    <w:p w:rsidR="00C72F01" w:rsidRPr="00EE0B7E" w:rsidRDefault="00C72F01" w:rsidP="00C72F01">
      <w:pPr>
        <w:pStyle w:val="NoSpacing"/>
        <w:jc w:val="both"/>
      </w:pPr>
      <w:r w:rsidRPr="007D7049">
        <w:rPr>
          <w:b/>
          <w:color w:val="0070C0"/>
          <w:sz w:val="32"/>
          <w:szCs w:val="32"/>
        </w:rPr>
        <w:t>supporting sentences</w:t>
      </w:r>
      <w:r w:rsidRPr="00144628">
        <w:t xml:space="preserve"> –</w:t>
      </w:r>
      <w:r>
        <w:rPr>
          <w:b/>
        </w:rPr>
        <w:t xml:space="preserve"> </w:t>
      </w:r>
      <w:r w:rsidRPr="00144628">
        <w:t xml:space="preserve">these are sentences that expand on the main idea expressed in the </w:t>
      </w:r>
      <w:r w:rsidRPr="001E4609">
        <w:rPr>
          <w:b/>
        </w:rPr>
        <w:t>topic sentence</w:t>
      </w:r>
      <w:r w:rsidRPr="00144628">
        <w:t xml:space="preserve"> of a paragraph. In a discussion essay/critique </w:t>
      </w:r>
      <w:r>
        <w:t xml:space="preserve">one paragraph (or series of paragraphs) </w:t>
      </w:r>
      <w:r w:rsidRPr="00144628">
        <w:t>will support one side of the argument, e.g. the strengths of a company</w:t>
      </w:r>
      <w:r>
        <w:t>. I</w:t>
      </w:r>
      <w:r w:rsidRPr="00144628">
        <w:t xml:space="preserve">n another paragraph </w:t>
      </w:r>
      <w:r>
        <w:t xml:space="preserve">(or series of paragraphs) such sentences will </w:t>
      </w:r>
      <w:r w:rsidRPr="00144628">
        <w:t>support the opposite point of view, e.g. the weaknesses of a company</w:t>
      </w:r>
      <w:r>
        <w:t xml:space="preserve"> and the possible threats to it</w:t>
      </w:r>
      <w:r w:rsidRPr="00144628">
        <w:t xml:space="preserve">. </w:t>
      </w:r>
      <w:r>
        <w:rPr>
          <w:b/>
        </w:rPr>
        <w:t xml:space="preserve"> </w:t>
      </w:r>
      <w:r w:rsidRPr="00EE0B7E">
        <w:t xml:space="preserve">(see </w:t>
      </w:r>
      <w:r w:rsidRPr="00EE0B7E">
        <w:rPr>
          <w:b/>
        </w:rPr>
        <w:t>Acronyms</w:t>
      </w:r>
      <w:r>
        <w:t xml:space="preserve"> and the example of SWOT</w:t>
      </w:r>
      <w:r w:rsidRPr="00EE0B7E">
        <w:t>)</w:t>
      </w:r>
    </w:p>
    <w:p w:rsidR="00C72F01" w:rsidRDefault="00C72F01" w:rsidP="00C72F01">
      <w:pPr>
        <w:pStyle w:val="NoSpacing"/>
        <w:jc w:val="both"/>
        <w:rPr>
          <w:b/>
        </w:rPr>
      </w:pPr>
    </w:p>
    <w:p w:rsidR="00C72F01" w:rsidRDefault="00C72F01" w:rsidP="00C72F01">
      <w:pPr>
        <w:pStyle w:val="NoSpacing"/>
        <w:jc w:val="both"/>
      </w:pPr>
      <w:r w:rsidRPr="007D7049">
        <w:rPr>
          <w:b/>
          <w:color w:val="0070C0"/>
          <w:sz w:val="32"/>
          <w:szCs w:val="32"/>
        </w:rPr>
        <w:t>suffix</w:t>
      </w:r>
      <w:r w:rsidRPr="007D7049">
        <w:rPr>
          <w:color w:val="0070C0"/>
          <w:sz w:val="32"/>
          <w:szCs w:val="32"/>
        </w:rPr>
        <w:t xml:space="preserve"> </w:t>
      </w:r>
      <w:r w:rsidRPr="00C66AFE">
        <w:t>– a suffix is not a word bu</w:t>
      </w:r>
      <w:r>
        <w:t>t</w:t>
      </w:r>
      <w:r w:rsidRPr="00C66AFE">
        <w:t xml:space="preserve"> a particle and wi</w:t>
      </w:r>
      <w:r>
        <w:t>th</w:t>
      </w:r>
      <w:r w:rsidRPr="00C66AFE">
        <w:t xml:space="preserve"> examples such </w:t>
      </w:r>
      <w:r>
        <w:t xml:space="preserve">as – ic, - able, -ly, it can change a word from a noun to an adjective (e.g. </w:t>
      </w:r>
      <w:r w:rsidRPr="00E963D5">
        <w:rPr>
          <w:i/>
        </w:rPr>
        <w:t xml:space="preserve">magnet </w:t>
      </w:r>
      <w:r w:rsidRPr="00E963D5">
        <w:t>to</w:t>
      </w:r>
      <w:r w:rsidRPr="00E963D5">
        <w:rPr>
          <w:i/>
        </w:rPr>
        <w:t xml:space="preserve"> magnetic</w:t>
      </w:r>
      <w:r>
        <w:t xml:space="preserve">) or from an adjective to an adverb (e.g. </w:t>
      </w:r>
      <w:r w:rsidRPr="00E963D5">
        <w:rPr>
          <w:i/>
        </w:rPr>
        <w:t>beautiful</w:t>
      </w:r>
      <w:r>
        <w:rPr>
          <w:i/>
        </w:rPr>
        <w:t xml:space="preserve"> </w:t>
      </w:r>
      <w:r>
        <w:t xml:space="preserve"> to </w:t>
      </w:r>
      <w:r w:rsidRPr="00E963D5">
        <w:rPr>
          <w:i/>
        </w:rPr>
        <w:t>beautifully</w:t>
      </w:r>
      <w:r>
        <w:t xml:space="preserve">). This knowledge is very useful when trying to create a </w:t>
      </w:r>
      <w:r w:rsidRPr="007900DB">
        <w:rPr>
          <w:b/>
        </w:rPr>
        <w:t>paraphrase</w:t>
      </w:r>
      <w:r w:rsidRPr="007900DB">
        <w:t>,</w:t>
      </w:r>
      <w:r>
        <w:rPr>
          <w:b/>
        </w:rPr>
        <w:t xml:space="preserve"> </w:t>
      </w:r>
      <w:r w:rsidRPr="007900DB">
        <w:t>in order to avoid plagiarism</w:t>
      </w:r>
      <w:r>
        <w:t>.</w:t>
      </w:r>
    </w:p>
    <w:p w:rsidR="00C72F01" w:rsidRDefault="00C72F01" w:rsidP="00C72F01">
      <w:pPr>
        <w:pStyle w:val="NoSpacing"/>
        <w:jc w:val="both"/>
      </w:pPr>
    </w:p>
    <w:p w:rsidR="00C72F01" w:rsidRPr="008D5048" w:rsidRDefault="00C72F01" w:rsidP="00C72F01">
      <w:pPr>
        <w:pStyle w:val="NoSpacing"/>
        <w:jc w:val="both"/>
      </w:pPr>
      <w:r w:rsidRPr="007D7049">
        <w:rPr>
          <w:b/>
          <w:color w:val="0070C0"/>
          <w:sz w:val="32"/>
          <w:szCs w:val="32"/>
        </w:rPr>
        <w:t>synonyms</w:t>
      </w:r>
      <w:r>
        <w:t xml:space="preserve"> – these are words which have a similar meaning to other words and so can replace them in essays in order to avoid </w:t>
      </w:r>
      <w:r w:rsidRPr="00AE4895">
        <w:rPr>
          <w:b/>
        </w:rPr>
        <w:t>repetition</w:t>
      </w:r>
      <w:r>
        <w:t>. However, be sure that you understand the context of the sentence in question. Just because a word means roughly the same as another does not mean it can be exchanged for that word regardless of the context.</w:t>
      </w:r>
    </w:p>
    <w:p w:rsidR="00C72F01" w:rsidRPr="008D5048" w:rsidRDefault="00C72F01" w:rsidP="00C72F01">
      <w:pPr>
        <w:pStyle w:val="NoSpacing"/>
        <w:jc w:val="both"/>
      </w:pPr>
    </w:p>
    <w:p w:rsidR="00C72F01" w:rsidRPr="00BD3E6D" w:rsidRDefault="00C72F01" w:rsidP="00C72F01">
      <w:pPr>
        <w:pStyle w:val="NoSpacing"/>
        <w:jc w:val="both"/>
      </w:pPr>
      <w:r>
        <w:rPr>
          <w:b/>
          <w:color w:val="0070C0"/>
          <w:sz w:val="32"/>
          <w:szCs w:val="32"/>
        </w:rPr>
        <w:t>t</w:t>
      </w:r>
      <w:r w:rsidRPr="00D07983">
        <w:rPr>
          <w:b/>
          <w:color w:val="0070C0"/>
          <w:sz w:val="32"/>
          <w:szCs w:val="32"/>
        </w:rPr>
        <w:t>ense</w:t>
      </w:r>
      <w:r w:rsidRPr="00BD3E6D">
        <w:t xml:space="preserve"> – verbs change from one form to another depending on the time period expressed. Thus, we have structures such: </w:t>
      </w:r>
      <w:r w:rsidRPr="00BD3E6D">
        <w:rPr>
          <w:i/>
        </w:rPr>
        <w:t>Yesterday I went to the library</w:t>
      </w:r>
      <w:r>
        <w:t xml:space="preserve"> (past simple tense) </w:t>
      </w:r>
      <w:r w:rsidRPr="00BD3E6D">
        <w:t xml:space="preserve">/ </w:t>
      </w:r>
      <w:r w:rsidRPr="00BD3E6D">
        <w:rPr>
          <w:i/>
        </w:rPr>
        <w:t>Tomorrow I will go to the bank</w:t>
      </w:r>
      <w:r>
        <w:t xml:space="preserve"> (Future simple tense)</w:t>
      </w:r>
      <w:r w:rsidRPr="00BD3E6D">
        <w:t xml:space="preserve">. </w:t>
      </w:r>
    </w:p>
    <w:p w:rsidR="00C72F01" w:rsidRDefault="00C72F01" w:rsidP="00C72F01">
      <w:pPr>
        <w:pStyle w:val="NoSpacing"/>
        <w:jc w:val="both"/>
        <w:rPr>
          <w:b/>
          <w:color w:val="0070C0"/>
          <w:sz w:val="32"/>
          <w:szCs w:val="32"/>
        </w:rPr>
      </w:pPr>
    </w:p>
    <w:p w:rsidR="00C72F01" w:rsidRDefault="00C72F01" w:rsidP="00C72F01">
      <w:pPr>
        <w:pStyle w:val="NoSpacing"/>
        <w:jc w:val="both"/>
      </w:pPr>
      <w:r w:rsidRPr="00D07983">
        <w:rPr>
          <w:b/>
          <w:color w:val="0070C0"/>
          <w:sz w:val="32"/>
          <w:szCs w:val="32"/>
        </w:rPr>
        <w:t>thesaurus</w:t>
      </w:r>
      <w:r>
        <w:t xml:space="preserve"> – a thesaurus is a collection of synonyms, most of which are single words but some are short phrases. (see ISA/VOCABULARY View/Synonyms). By highlighting any word with your mouse, and then right clicking, you will open a small menu which provides you with a list of synonyms (depending on how commonly used the word is !) and a link to an onboard thesaurus. </w:t>
      </w:r>
    </w:p>
    <w:p w:rsidR="00C72F01" w:rsidRDefault="00C72F01" w:rsidP="00C72F01">
      <w:pPr>
        <w:pStyle w:val="NoSpacing"/>
        <w:jc w:val="both"/>
      </w:pPr>
    </w:p>
    <w:p w:rsidR="00C72F01" w:rsidRPr="008D5048" w:rsidRDefault="00C72F01" w:rsidP="00C72F01">
      <w:pPr>
        <w:pStyle w:val="NoSpacing"/>
        <w:jc w:val="both"/>
      </w:pPr>
      <w:r w:rsidRPr="003C05C2">
        <w:rPr>
          <w:b/>
          <w:color w:val="0070C0"/>
          <w:sz w:val="32"/>
          <w:szCs w:val="32"/>
        </w:rPr>
        <w:t>topic sentence</w:t>
      </w:r>
      <w:r>
        <w:t xml:space="preserve"> – The opening sentence of any paragraph that is used to tell the reader what this particular paragraph is all about. Each paragraph normally has a theme running through it. The topic or subject sentences tells the student exactly what that theme is. (See also </w:t>
      </w:r>
      <w:r w:rsidRPr="00C34E45">
        <w:rPr>
          <w:b/>
        </w:rPr>
        <w:t>supporting</w:t>
      </w:r>
      <w:r>
        <w:t xml:space="preserve"> sentences and </w:t>
      </w:r>
      <w:r w:rsidRPr="00C34E45">
        <w:rPr>
          <w:b/>
        </w:rPr>
        <w:t>closing sentences</w:t>
      </w:r>
      <w:r>
        <w:t xml:space="preserve">) </w:t>
      </w:r>
    </w:p>
    <w:p w:rsidR="00C72F01" w:rsidRPr="008D5048" w:rsidRDefault="00C72F01" w:rsidP="00C72F01">
      <w:pPr>
        <w:pStyle w:val="NoSpacing"/>
        <w:jc w:val="both"/>
      </w:pPr>
    </w:p>
    <w:p w:rsidR="00C72F01" w:rsidRDefault="00C72F01" w:rsidP="00C72F01">
      <w:pPr>
        <w:pStyle w:val="NoSpacing"/>
        <w:jc w:val="both"/>
      </w:pPr>
      <w:r w:rsidRPr="003C05C2">
        <w:rPr>
          <w:b/>
          <w:color w:val="0070C0"/>
          <w:sz w:val="32"/>
          <w:szCs w:val="32"/>
        </w:rPr>
        <w:t>transitive verbs</w:t>
      </w:r>
      <w:r w:rsidRPr="006C63FF">
        <w:rPr>
          <w:b/>
        </w:rPr>
        <w:t xml:space="preserve"> -</w:t>
      </w:r>
      <w:r>
        <w:rPr>
          <w:b/>
          <w:color w:val="FF0000"/>
        </w:rPr>
        <w:t xml:space="preserve"> </w:t>
      </w:r>
      <w:r w:rsidRPr="007663C4">
        <w:t xml:space="preserve">such a verb </w:t>
      </w:r>
      <w:r>
        <w:t xml:space="preserve">is followed by an </w:t>
      </w:r>
      <w:r w:rsidRPr="007663C4">
        <w:t>object, e.g.</w:t>
      </w:r>
      <w:r>
        <w:t xml:space="preserve"> </w:t>
      </w:r>
      <w:r w:rsidRPr="007C2DD5">
        <w:rPr>
          <w:i/>
        </w:rPr>
        <w:t>I met Linda this afternoon</w:t>
      </w:r>
      <w:r>
        <w:rPr>
          <w:i/>
        </w:rPr>
        <w:t xml:space="preserve">, </w:t>
      </w:r>
      <w:r w:rsidRPr="00B2465C">
        <w:t xml:space="preserve">or </w:t>
      </w:r>
      <w:r w:rsidRPr="007C2DD5">
        <w:rPr>
          <w:i/>
        </w:rPr>
        <w:t>I’m reading a newspaper</w:t>
      </w:r>
      <w:r>
        <w:t xml:space="preserve">. Such verbs can form a passive voice construction. Thus, transitive verbs are useful when trying to </w:t>
      </w:r>
      <w:r w:rsidRPr="00B2465C">
        <w:rPr>
          <w:b/>
        </w:rPr>
        <w:t>paraphrase</w:t>
      </w:r>
      <w:r>
        <w:t xml:space="preserve"> an original piece of text, whereas </w:t>
      </w:r>
      <w:r w:rsidRPr="00DB6121">
        <w:rPr>
          <w:b/>
        </w:rPr>
        <w:t xml:space="preserve">intransitive </w:t>
      </w:r>
      <w:r>
        <w:t>verbs are not.</w:t>
      </w:r>
    </w:p>
    <w:p w:rsidR="00C72F01" w:rsidRPr="00310FC4" w:rsidRDefault="00C72F01" w:rsidP="00C72F01">
      <w:pPr>
        <w:pStyle w:val="NoSpacing"/>
        <w:jc w:val="both"/>
        <w:rPr>
          <w:b/>
          <w:color w:val="FF0000"/>
        </w:rPr>
      </w:pPr>
    </w:p>
    <w:p w:rsidR="00C72F01" w:rsidRPr="001C5493" w:rsidRDefault="00C72F01" w:rsidP="00C72F01">
      <w:pPr>
        <w:pStyle w:val="NoSpacing"/>
        <w:jc w:val="both"/>
      </w:pPr>
      <w:r w:rsidRPr="003C05C2">
        <w:rPr>
          <w:b/>
          <w:color w:val="0070C0"/>
          <w:sz w:val="32"/>
          <w:szCs w:val="32"/>
        </w:rPr>
        <w:t>UK vs. USA English</w:t>
      </w:r>
      <w:r>
        <w:rPr>
          <w:b/>
          <w:color w:val="FF0000"/>
        </w:rPr>
        <w:t xml:space="preserve"> </w:t>
      </w:r>
      <w:r w:rsidRPr="001C5493">
        <w:t xml:space="preserve">– British vs. American English. </w:t>
      </w:r>
      <w:r>
        <w:t xml:space="preserve">There are differences in grammar and pronunciation but the major difference is in the spelling, especially words such as </w:t>
      </w:r>
      <w:r w:rsidRPr="009342AC">
        <w:rPr>
          <w:i/>
        </w:rPr>
        <w:t xml:space="preserve">colour, organisation, </w:t>
      </w:r>
      <w:r w:rsidRPr="009342AC">
        <w:t>and</w:t>
      </w:r>
      <w:r w:rsidRPr="009342AC">
        <w:rPr>
          <w:i/>
        </w:rPr>
        <w:t xml:space="preserve"> licence</w:t>
      </w:r>
      <w:r>
        <w:t xml:space="preserve">. In American English they are spelled as </w:t>
      </w:r>
      <w:r w:rsidRPr="009342AC">
        <w:rPr>
          <w:i/>
        </w:rPr>
        <w:t>color, organization</w:t>
      </w:r>
      <w:r>
        <w:t xml:space="preserve"> and </w:t>
      </w:r>
      <w:r w:rsidRPr="009342AC">
        <w:rPr>
          <w:i/>
        </w:rPr>
        <w:t>license</w:t>
      </w:r>
      <w:r>
        <w:t xml:space="preserve">. </w:t>
      </w:r>
      <w:r w:rsidRPr="001C5493">
        <w:t xml:space="preserve">  Most PCs will point out </w:t>
      </w:r>
      <w:r>
        <w:t xml:space="preserve">these </w:t>
      </w:r>
      <w:r w:rsidRPr="001C5493">
        <w:t xml:space="preserve">spelling </w:t>
      </w:r>
      <w:r>
        <w:t>differences as errors (using a red squiggly line). We need to be aware of both spelling types as the language of business English covers both of them.</w:t>
      </w:r>
    </w:p>
    <w:p w:rsidR="00C72F01" w:rsidRDefault="00C72F01" w:rsidP="00C72F01">
      <w:pPr>
        <w:pStyle w:val="NoSpacing"/>
        <w:jc w:val="both"/>
        <w:rPr>
          <w:b/>
        </w:rPr>
      </w:pPr>
    </w:p>
    <w:p w:rsidR="00C72F01" w:rsidRPr="00190C57" w:rsidRDefault="00C72F01" w:rsidP="00C72F01">
      <w:pPr>
        <w:pStyle w:val="NoSpacing"/>
        <w:jc w:val="both"/>
        <w:rPr>
          <w:i/>
        </w:rPr>
      </w:pPr>
      <w:r w:rsidRPr="003C05C2">
        <w:rPr>
          <w:b/>
          <w:color w:val="0070C0"/>
          <w:sz w:val="32"/>
          <w:szCs w:val="32"/>
        </w:rPr>
        <w:t>uncountable nouns (UC)</w:t>
      </w:r>
      <w:r>
        <w:t xml:space="preserve"> – These are nouns that have no plural form and need additional language to show pluralisation, e.g. three pints of beer (not 3 beers). However, when we speak in English we do not worry too much about perfect grammar (the opposite when writing) and often say </w:t>
      </w:r>
      <w:r w:rsidRPr="00F822CC">
        <w:rPr>
          <w:i/>
        </w:rPr>
        <w:t>Two  coffees, please</w:t>
      </w:r>
      <w:r>
        <w:t xml:space="preserve">, in a café or </w:t>
      </w:r>
      <w:r w:rsidRPr="00F822CC">
        <w:rPr>
          <w:i/>
        </w:rPr>
        <w:t>Three beers</w:t>
      </w:r>
      <w:r>
        <w:t xml:space="preserve"> in a pub/bar. In fact many UCs are linked with food and drink (</w:t>
      </w:r>
      <w:r w:rsidRPr="00287A99">
        <w:rPr>
          <w:i/>
        </w:rPr>
        <w:t>cheese/butter/milk/beer/wine</w:t>
      </w:r>
      <w:r>
        <w:t xml:space="preserve"> etc..). For the benefit of the more advanced student, please note that most nouns are A(%) countable and B(%) uncountable. The basic rule:  How much + UC  ? How many + C ?. It all depends on specialist necessity. The word </w:t>
      </w:r>
      <w:r w:rsidRPr="00287A99">
        <w:rPr>
          <w:i/>
        </w:rPr>
        <w:t xml:space="preserve">water </w:t>
      </w:r>
      <w:r>
        <w:t xml:space="preserve">is 100% uncountable for most people but not for the coastguard service or meteorologists (weather forecasters) – e.g. </w:t>
      </w:r>
      <w:r w:rsidRPr="00190C57">
        <w:rPr>
          <w:i/>
        </w:rPr>
        <w:t>There is a typhoon approaching Hong Kong water</w:t>
      </w:r>
      <w:r w:rsidRPr="00190C57">
        <w:rPr>
          <w:i/>
          <w:u w:val="single"/>
        </w:rPr>
        <w:t>s</w:t>
      </w:r>
      <w:r w:rsidRPr="00190C57">
        <w:rPr>
          <w:i/>
        </w:rPr>
        <w:t xml:space="preserve"> that is currently listed at signal number 8.   </w:t>
      </w:r>
    </w:p>
    <w:p w:rsidR="00C72F01" w:rsidRPr="008D5048" w:rsidRDefault="00C72F01" w:rsidP="00C72F01">
      <w:pPr>
        <w:pStyle w:val="NoSpacing"/>
        <w:jc w:val="both"/>
      </w:pPr>
    </w:p>
    <w:p w:rsidR="00C72F01" w:rsidRDefault="00C72F01" w:rsidP="00C72F01">
      <w:pPr>
        <w:pStyle w:val="NoSpacing"/>
        <w:jc w:val="both"/>
      </w:pPr>
      <w:r w:rsidRPr="003C05C2">
        <w:rPr>
          <w:b/>
          <w:color w:val="0070C0"/>
          <w:sz w:val="32"/>
          <w:szCs w:val="32"/>
        </w:rPr>
        <w:t>Unity</w:t>
      </w:r>
      <w:r w:rsidRPr="00E725EA">
        <w:rPr>
          <w:b/>
        </w:rPr>
        <w:t>-</w:t>
      </w:r>
      <w:r>
        <w:t xml:space="preserve"> this literally means one sentence = one thought/point and one paragraph = one idea. At academic  level, this advice is too simple. However, it is more about avoiding having too many ideas in one paragraph and too many points in one sentence. It confuses the reader. Good writing has nothing to do with impressing the reader about your intellectual abilities, as a student that should be a given. It is all about presenting them with a clear understanding of your message. </w:t>
      </w:r>
    </w:p>
    <w:p w:rsidR="00C72F01" w:rsidRDefault="00C72F01" w:rsidP="00C72F01">
      <w:pPr>
        <w:pStyle w:val="NoSpacing"/>
        <w:jc w:val="both"/>
      </w:pPr>
    </w:p>
    <w:p w:rsidR="00C72F01" w:rsidRDefault="00C72F01" w:rsidP="00C72F01">
      <w:pPr>
        <w:pStyle w:val="NoSpacing"/>
        <w:jc w:val="both"/>
      </w:pPr>
      <w:r>
        <w:t>The best communicators try to keep it simple. In the old days when people had more time to read and less distractions, such as our 21</w:t>
      </w:r>
      <w:r w:rsidRPr="002D6273">
        <w:rPr>
          <w:vertAlign w:val="superscript"/>
        </w:rPr>
        <w:t>st</w:t>
      </w:r>
      <w:r>
        <w:t xml:space="preserve"> century IT-driven world has created, we were quite capable of understanding lengthy sentences of 50 words or more. However, these days the attention span of our brains is not so great as we are so busy multi-tasking our way through life. </w:t>
      </w:r>
    </w:p>
    <w:p w:rsidR="00C72F01" w:rsidRDefault="00C72F01" w:rsidP="00C72F01">
      <w:pPr>
        <w:pStyle w:val="NoSpacing"/>
        <w:jc w:val="both"/>
      </w:pPr>
    </w:p>
    <w:p w:rsidR="00C72F01" w:rsidRDefault="00C72F01" w:rsidP="00C72F01">
      <w:pPr>
        <w:pStyle w:val="NoSpacing"/>
        <w:jc w:val="both"/>
      </w:pPr>
      <w:r>
        <w:t xml:space="preserve">Also, please remember that most faculties offer as high as 10% for excellent presentation of assignments. Thus, sentence length would play an important role here. </w:t>
      </w:r>
    </w:p>
    <w:p w:rsidR="00C72F01" w:rsidRDefault="00C72F01" w:rsidP="00C72F01">
      <w:pPr>
        <w:pStyle w:val="NoSpacing"/>
        <w:jc w:val="both"/>
      </w:pPr>
    </w:p>
    <w:p w:rsidR="00C72F01" w:rsidRPr="007E3B7B" w:rsidRDefault="00C72F01" w:rsidP="00C72F01">
      <w:pPr>
        <w:pStyle w:val="NoSpacing"/>
        <w:jc w:val="both"/>
      </w:pPr>
      <w:r w:rsidRPr="00786FF0">
        <w:rPr>
          <w:b/>
          <w:color w:val="0070C0"/>
          <w:sz w:val="32"/>
          <w:szCs w:val="32"/>
        </w:rPr>
        <w:t>Verbs</w:t>
      </w:r>
      <w:r w:rsidRPr="007E3B7B">
        <w:t xml:space="preserve"> – these are generally action words/doing words.</w:t>
      </w:r>
      <w:r>
        <w:t xml:space="preserve"> Thus, words such as </w:t>
      </w:r>
      <w:r w:rsidRPr="00CC391F">
        <w:rPr>
          <w:i/>
        </w:rPr>
        <w:t>eat, drink, walk, talk,   work, swim, run, paint, draw</w:t>
      </w:r>
      <w:r>
        <w:t xml:space="preserve">  are all examples of verbs. Depending on the context of the sentences that they are likely to occupy, they will take different forms which are called </w:t>
      </w:r>
      <w:r w:rsidRPr="00CC391F">
        <w:rPr>
          <w:b/>
        </w:rPr>
        <w:t>tenses</w:t>
      </w:r>
      <w:r>
        <w:t>.</w:t>
      </w:r>
    </w:p>
    <w:p w:rsidR="00C72F01" w:rsidRDefault="00C72F01" w:rsidP="00C72F01">
      <w:pPr>
        <w:pStyle w:val="NoSpacing"/>
        <w:jc w:val="both"/>
        <w:rPr>
          <w:b/>
        </w:rPr>
      </w:pPr>
    </w:p>
    <w:p w:rsidR="00C72F01" w:rsidRDefault="00C72F01" w:rsidP="00C72F01">
      <w:pPr>
        <w:pStyle w:val="NoSpacing"/>
        <w:jc w:val="both"/>
      </w:pPr>
      <w:r w:rsidRPr="00786FF0">
        <w:rPr>
          <w:b/>
          <w:color w:val="0070C0"/>
          <w:sz w:val="32"/>
          <w:szCs w:val="32"/>
        </w:rPr>
        <w:t>Vs.</w:t>
      </w:r>
      <w:r>
        <w:t xml:space="preserve"> – </w:t>
      </w:r>
      <w:r w:rsidRPr="00FF6DFA">
        <w:rPr>
          <w:i/>
        </w:rPr>
        <w:t>versus</w:t>
      </w:r>
      <w:r>
        <w:t xml:space="preserve"> or </w:t>
      </w:r>
      <w:r w:rsidRPr="00FF6DFA">
        <w:rPr>
          <w:i/>
        </w:rPr>
        <w:t>compared to</w:t>
      </w:r>
      <w:r>
        <w:t xml:space="preserve">, e.g. </w:t>
      </w:r>
      <w:r w:rsidRPr="00FF6DFA">
        <w:rPr>
          <w:i/>
        </w:rPr>
        <w:t>UK English vs. USA English</w:t>
      </w:r>
      <w:r>
        <w:t xml:space="preserve">. It can also be used to describe two sports teams in competition with each other, e.g. </w:t>
      </w:r>
      <w:r w:rsidRPr="00FF6DFA">
        <w:rPr>
          <w:i/>
        </w:rPr>
        <w:t>Manchester United vs. Manchester City</w:t>
      </w:r>
      <w:r>
        <w:t xml:space="preserve">.   </w:t>
      </w:r>
    </w:p>
    <w:p w:rsidR="00C72F01" w:rsidRDefault="00C72F01" w:rsidP="00C72F01">
      <w:pPr>
        <w:pStyle w:val="NoSpacing"/>
        <w:jc w:val="both"/>
        <w:rPr>
          <w:b/>
        </w:rPr>
      </w:pPr>
    </w:p>
    <w:p w:rsidR="00C72F01" w:rsidRPr="00B67F0E" w:rsidRDefault="00C72F01" w:rsidP="00C72F01">
      <w:pPr>
        <w:pStyle w:val="NoSpacing"/>
        <w:jc w:val="both"/>
        <w:rPr>
          <w:i/>
        </w:rPr>
      </w:pPr>
      <w:r w:rsidRPr="00786FF0">
        <w:rPr>
          <w:b/>
          <w:color w:val="0070C0"/>
          <w:sz w:val="32"/>
          <w:szCs w:val="32"/>
        </w:rPr>
        <w:t>Wh-type questions</w:t>
      </w:r>
      <w:r>
        <w:t xml:space="preserve">- questions which begin with the words </w:t>
      </w:r>
      <w:r w:rsidRPr="00B67F0E">
        <w:rPr>
          <w:i/>
        </w:rPr>
        <w:t>Who, What, When, Where, Why, Whose</w:t>
      </w:r>
      <w:r>
        <w:rPr>
          <w:i/>
        </w:rPr>
        <w:t xml:space="preserve"> </w:t>
      </w:r>
      <w:r w:rsidRPr="00EC1565">
        <w:t>and</w:t>
      </w:r>
      <w:r>
        <w:t xml:space="preserve"> even</w:t>
      </w:r>
      <w:r w:rsidRPr="00B67F0E">
        <w:rPr>
          <w:i/>
        </w:rPr>
        <w:t xml:space="preserve"> Whom</w:t>
      </w:r>
      <w:r>
        <w:rPr>
          <w:i/>
        </w:rPr>
        <w:t xml:space="preserve"> (</w:t>
      </w:r>
      <w:r w:rsidRPr="00EC1565">
        <w:t>though</w:t>
      </w:r>
      <w:r>
        <w:t xml:space="preserve"> </w:t>
      </w:r>
      <w:r w:rsidRPr="00EC1565">
        <w:t>more rare these days).</w:t>
      </w:r>
      <w:r>
        <w:t xml:space="preserve"> The i</w:t>
      </w:r>
      <w:r w:rsidRPr="007430BF">
        <w:rPr>
          <w:b/>
        </w:rPr>
        <w:t>ntonation</w:t>
      </w:r>
      <w:r>
        <w:t xml:space="preserve"> at the end of such a question normally falls. For example, </w:t>
      </w:r>
      <w:r w:rsidRPr="00B67F0E">
        <w:rPr>
          <w:i/>
        </w:rPr>
        <w:t>Who is your supervisor ? What is the title of your assignment ? When do you have to hand it in ?</w:t>
      </w:r>
      <w:r>
        <w:rPr>
          <w:i/>
        </w:rPr>
        <w:t xml:space="preserve"> Where are your references ? (see also, </w:t>
      </w:r>
      <w:r w:rsidRPr="00BB4D16">
        <w:rPr>
          <w:b/>
        </w:rPr>
        <w:t>Yes/No questions</w:t>
      </w:r>
      <w:r>
        <w:rPr>
          <w:i/>
        </w:rPr>
        <w:t>).</w:t>
      </w:r>
    </w:p>
    <w:p w:rsidR="00C72F01" w:rsidRDefault="00C72F01" w:rsidP="00C72F01">
      <w:pPr>
        <w:pStyle w:val="NoSpacing"/>
        <w:jc w:val="both"/>
        <w:rPr>
          <w:b/>
        </w:rPr>
      </w:pPr>
    </w:p>
    <w:p w:rsidR="00C72F01" w:rsidRPr="008D5048" w:rsidRDefault="00C72F01" w:rsidP="00C72F01">
      <w:pPr>
        <w:pStyle w:val="NoSpacing"/>
        <w:jc w:val="both"/>
      </w:pPr>
      <w:r w:rsidRPr="00786FF0">
        <w:rPr>
          <w:b/>
          <w:color w:val="0070C0"/>
          <w:sz w:val="32"/>
          <w:szCs w:val="32"/>
        </w:rPr>
        <w:t>word stress</w:t>
      </w:r>
      <w:r>
        <w:t xml:space="preserve"> - In </w:t>
      </w:r>
      <w:r w:rsidRPr="00485D34">
        <w:rPr>
          <w:i/>
        </w:rPr>
        <w:t>word stress</w:t>
      </w:r>
      <w:r>
        <w:t xml:space="preserve"> we put the main stress on syllables. In reality there are primary, secondary and stresses in between but this just muddy’s the picture. Take the words for countries. </w:t>
      </w:r>
      <w:r w:rsidRPr="00005555">
        <w:rPr>
          <w:i/>
        </w:rPr>
        <w:t>Japan/Korea</w:t>
      </w:r>
      <w:r>
        <w:t xml:space="preserve"> and </w:t>
      </w:r>
      <w:r w:rsidRPr="00005555">
        <w:rPr>
          <w:i/>
        </w:rPr>
        <w:t>Wales</w:t>
      </w:r>
      <w:r>
        <w:t xml:space="preserve"> are pronounced oO/oOo/ and O. The large circles take the main or primary stress (higher volume) and the smaller the minor stresses (lower volume). </w:t>
      </w:r>
    </w:p>
    <w:p w:rsidR="00C72F01" w:rsidRDefault="00C72F01" w:rsidP="00C72F01">
      <w:pPr>
        <w:pStyle w:val="NoSpacing"/>
        <w:jc w:val="both"/>
        <w:rPr>
          <w:b/>
        </w:rPr>
      </w:pPr>
    </w:p>
    <w:p w:rsidR="00C72F01" w:rsidRPr="00D11A2C" w:rsidRDefault="00C72F01" w:rsidP="00C72F01">
      <w:pPr>
        <w:pStyle w:val="NoSpacing"/>
        <w:jc w:val="both"/>
      </w:pPr>
      <w:r w:rsidRPr="0064589B">
        <w:rPr>
          <w:b/>
          <w:color w:val="0070C0"/>
          <w:sz w:val="32"/>
          <w:szCs w:val="32"/>
        </w:rPr>
        <w:t>word formation</w:t>
      </w:r>
      <w:r w:rsidRPr="00D11A2C">
        <w:t>- this refers to the way that words can be transformed from one part of speech to another. This skill is important for increasing our vocabulary</w:t>
      </w:r>
      <w:r>
        <w:t xml:space="preserve">. For instance the words </w:t>
      </w:r>
      <w:r w:rsidRPr="00194995">
        <w:rPr>
          <w:i/>
        </w:rPr>
        <w:t xml:space="preserve">transport, transportation </w:t>
      </w:r>
      <w:r w:rsidRPr="00194995">
        <w:t>and</w:t>
      </w:r>
      <w:r w:rsidRPr="00194995">
        <w:rPr>
          <w:i/>
        </w:rPr>
        <w:t xml:space="preserve"> transportable</w:t>
      </w:r>
      <w:r>
        <w:t xml:space="preserve"> are </w:t>
      </w:r>
      <w:r w:rsidRPr="00194995">
        <w:rPr>
          <w:i/>
        </w:rPr>
        <w:t xml:space="preserve">verb, noun, </w:t>
      </w:r>
      <w:r w:rsidRPr="00194995">
        <w:t>and</w:t>
      </w:r>
      <w:r w:rsidRPr="00194995">
        <w:rPr>
          <w:i/>
        </w:rPr>
        <w:t xml:space="preserve"> adjective</w:t>
      </w:r>
      <w:r>
        <w:t xml:space="preserve"> respectively. However, they all refer to the same basic meaning. We all increase the size of their vocabulary by understanding the various </w:t>
      </w:r>
      <w:r w:rsidRPr="00FE1737">
        <w:rPr>
          <w:b/>
        </w:rPr>
        <w:t>inflections</w:t>
      </w:r>
      <w:r>
        <w:t xml:space="preserve"> and </w:t>
      </w:r>
      <w:r w:rsidRPr="00FE1737">
        <w:rPr>
          <w:b/>
        </w:rPr>
        <w:t>derivations</w:t>
      </w:r>
      <w:r>
        <w:t xml:space="preserve"> extracted from the basic </w:t>
      </w:r>
      <w:r w:rsidRPr="00FE1737">
        <w:rPr>
          <w:b/>
        </w:rPr>
        <w:t>headword</w:t>
      </w:r>
      <w:r>
        <w:t xml:space="preserve">/root. Thus, an understanding of </w:t>
      </w:r>
      <w:r w:rsidRPr="00FE1737">
        <w:rPr>
          <w:b/>
        </w:rPr>
        <w:t>suffixes</w:t>
      </w:r>
      <w:r>
        <w:t xml:space="preserve"> (and </w:t>
      </w:r>
      <w:r w:rsidRPr="00FE1737">
        <w:rPr>
          <w:b/>
        </w:rPr>
        <w:t>prefixes</w:t>
      </w:r>
      <w:r>
        <w:t xml:space="preserve">) is vitally important to the task of increasing one’s vocabulary.    </w:t>
      </w:r>
      <w:r w:rsidRPr="00D11A2C">
        <w:t xml:space="preserve"> </w:t>
      </w:r>
    </w:p>
    <w:p w:rsidR="00C72F01" w:rsidRDefault="00C72F01" w:rsidP="00C72F01">
      <w:pPr>
        <w:pStyle w:val="NoSpacing"/>
        <w:jc w:val="both"/>
        <w:rPr>
          <w:b/>
        </w:rPr>
      </w:pPr>
    </w:p>
    <w:p w:rsidR="00C72F01" w:rsidRPr="008D5048" w:rsidRDefault="00C72F01" w:rsidP="00C72F01">
      <w:pPr>
        <w:pStyle w:val="NoSpacing"/>
        <w:jc w:val="both"/>
      </w:pPr>
      <w:r w:rsidRPr="0064589B">
        <w:rPr>
          <w:b/>
          <w:color w:val="0070C0"/>
          <w:sz w:val="32"/>
          <w:szCs w:val="32"/>
        </w:rPr>
        <w:t>yes/no questions</w:t>
      </w:r>
      <w:r>
        <w:t xml:space="preserve">- These are questions that start with verbs forms such are </w:t>
      </w:r>
      <w:r w:rsidRPr="007F202B">
        <w:rPr>
          <w:b/>
        </w:rPr>
        <w:t>Do, Does, Is, Are, Can, Could, Have, Has</w:t>
      </w:r>
      <w:r>
        <w:t xml:space="preserve">. For example, </w:t>
      </w:r>
      <w:r w:rsidRPr="007F202B">
        <w:rPr>
          <w:i/>
        </w:rPr>
        <w:t>Are you a full-time student?.</w:t>
      </w:r>
      <w:r>
        <w:t xml:space="preserve">  Do you come from China ? Are you studying on the full-time MBA ? Can you drive ? Have you got any presentations to make this term ? They can make conversations dull and boring but are useful for getting information</w:t>
      </w:r>
    </w:p>
    <w:p w:rsidR="00C72F01" w:rsidRDefault="00C72F01" w:rsidP="00C72F01">
      <w:pPr>
        <w:pStyle w:val="NoSpacing"/>
        <w:jc w:val="both"/>
        <w:rPr>
          <w:b/>
        </w:rPr>
      </w:pPr>
    </w:p>
    <w:p w:rsidR="00C72F01" w:rsidRDefault="00C72F01" w:rsidP="00C72F01">
      <w:pPr>
        <w:pStyle w:val="NoSpacing"/>
        <w:jc w:val="both"/>
        <w:rPr>
          <w:i/>
        </w:rPr>
      </w:pPr>
      <w:r w:rsidRPr="0064589B">
        <w:rPr>
          <w:b/>
          <w:color w:val="0070C0"/>
          <w:sz w:val="32"/>
          <w:szCs w:val="32"/>
        </w:rPr>
        <w:t>zero articles</w:t>
      </w:r>
      <w:r>
        <w:t xml:space="preserve"> – Most students know that there are three </w:t>
      </w:r>
      <w:r w:rsidRPr="00E31EF8">
        <w:rPr>
          <w:b/>
        </w:rPr>
        <w:t>articles</w:t>
      </w:r>
      <w:r>
        <w:t xml:space="preserve"> in grammar, namely </w:t>
      </w:r>
      <w:r w:rsidRPr="000C2E80">
        <w:rPr>
          <w:i/>
        </w:rPr>
        <w:t xml:space="preserve">a, an </w:t>
      </w:r>
      <w:r w:rsidRPr="000C2E80">
        <w:t>and</w:t>
      </w:r>
      <w:r w:rsidRPr="000C2E80">
        <w:rPr>
          <w:i/>
        </w:rPr>
        <w:t xml:space="preserve"> the</w:t>
      </w:r>
      <w:r>
        <w:t xml:space="preserve">. </w:t>
      </w:r>
      <w:r w:rsidRPr="000C2E80">
        <w:rPr>
          <w:i/>
        </w:rPr>
        <w:t>A</w:t>
      </w:r>
      <w:r>
        <w:t xml:space="preserve"> and </w:t>
      </w:r>
      <w:r w:rsidRPr="000C2E80">
        <w:rPr>
          <w:i/>
        </w:rPr>
        <w:t>an</w:t>
      </w:r>
      <w:r>
        <w:t xml:space="preserve"> are called the indefinite articles and </w:t>
      </w:r>
      <w:r w:rsidRPr="000C2E80">
        <w:rPr>
          <w:i/>
        </w:rPr>
        <w:t>the</w:t>
      </w:r>
      <w:r>
        <w:t xml:space="preserve"> is called the definite article. However, there is a fourth article which exists called the zero article. Almost like the Higgs-Bosun particle of atomic Physics we know it is there but we cannot see it.  In examples such as </w:t>
      </w:r>
      <w:r w:rsidRPr="00B15378">
        <w:rPr>
          <w:i/>
        </w:rPr>
        <w:t>I like music</w:t>
      </w:r>
      <w:r>
        <w:t xml:space="preserve"> or </w:t>
      </w:r>
      <w:r w:rsidRPr="00B15378">
        <w:rPr>
          <w:i/>
        </w:rPr>
        <w:t>I like the music</w:t>
      </w:r>
      <w:r>
        <w:rPr>
          <w:i/>
        </w:rPr>
        <w:t xml:space="preserve"> </w:t>
      </w:r>
      <w:r w:rsidRPr="00780B61">
        <w:t xml:space="preserve">both </w:t>
      </w:r>
      <w:r>
        <w:t xml:space="preserve">sentences are </w:t>
      </w:r>
      <w:r w:rsidRPr="00E31EF8">
        <w:rPr>
          <w:b/>
        </w:rPr>
        <w:t>main clauses</w:t>
      </w:r>
      <w:r>
        <w:t xml:space="preserve"> and are grammatically correct. However the meaning is different. In the former, it is implied that the writer likes music in general, whereas in the latter example the writer likes the music that is being played right at that moment in his/her immediate enviroment.</w:t>
      </w:r>
      <w:r>
        <w:rPr>
          <w:i/>
        </w:rPr>
        <w:t xml:space="preserve"> (note the use of ellipsis in the previous sentence, in order to avoid repetition and increase coherence)</w:t>
      </w:r>
    </w:p>
    <w:p w:rsidR="00C72F01" w:rsidRDefault="00C72F01" w:rsidP="00C72F01">
      <w:pPr>
        <w:pStyle w:val="NoSpacing"/>
        <w:jc w:val="both"/>
        <w:rPr>
          <w:i/>
        </w:rPr>
      </w:pPr>
    </w:p>
    <w:p w:rsidR="00C72F01" w:rsidRDefault="00C72F01" w:rsidP="00C72F01">
      <w:pPr>
        <w:pStyle w:val="FootnoteText"/>
        <w:jc w:val="center"/>
        <w:rPr>
          <w:rFonts w:ascii="Arial" w:hAnsi="Arial" w:cs="Arial"/>
        </w:rPr>
      </w:pPr>
      <w:r>
        <w:rPr>
          <w:rFonts w:ascii="Arial" w:hAnsi="Arial" w:cs="Arial"/>
        </w:rPr>
        <w:t>---------------------------------------------------------------------------------------------------------------------------------------</w:t>
      </w:r>
    </w:p>
    <w:p w:rsidR="00C72F01" w:rsidRDefault="00C72F01" w:rsidP="00C72F01">
      <w:pPr>
        <w:pStyle w:val="NoSpacing"/>
        <w:jc w:val="both"/>
        <w:rPr>
          <w:i/>
        </w:rPr>
      </w:pPr>
      <w:r>
        <w:rPr>
          <w:i/>
        </w:rPr>
        <w:t>The bulk of this glossary has been written by David C. Williams, Lecturer EAP, The International Centre, Swansea Metropolitan University. However, as more items are added there will be references to other sources, starting with Anthony Gould;-</w:t>
      </w:r>
    </w:p>
    <w:p w:rsidR="00C72F01" w:rsidRDefault="00C72F01" w:rsidP="00C72F01">
      <w:pPr>
        <w:pStyle w:val="NoSpacing"/>
        <w:jc w:val="both"/>
        <w:rPr>
          <w:i/>
        </w:rPr>
      </w:pPr>
    </w:p>
    <w:p w:rsidR="00C72F01" w:rsidRDefault="00C72F01" w:rsidP="00C72F01">
      <w:pPr>
        <w:pStyle w:val="NoSpacing"/>
        <w:jc w:val="both"/>
        <w:rPr>
          <w:i/>
        </w:rPr>
      </w:pPr>
      <w:r>
        <w:rPr>
          <w:i/>
        </w:rPr>
        <w:t>Bibliography</w:t>
      </w:r>
    </w:p>
    <w:p w:rsidR="008C140A" w:rsidRPr="004F66B9" w:rsidRDefault="00C72F01" w:rsidP="008C140A">
      <w:pPr>
        <w:pStyle w:val="FootnoteText"/>
        <w:jc w:val="center"/>
        <w:rPr>
          <w:u w:val="single"/>
        </w:rPr>
      </w:pPr>
      <w:r w:rsidRPr="0029153E">
        <w:rPr>
          <w:rFonts w:asciiTheme="minorHAnsi" w:hAnsiTheme="minorHAnsi" w:cs="Arial"/>
        </w:rPr>
        <w:t>Gould, A. (2</w:t>
      </w:r>
      <w:r>
        <w:rPr>
          <w:rFonts w:asciiTheme="minorHAnsi" w:hAnsiTheme="minorHAnsi" w:cs="Arial"/>
        </w:rPr>
        <w:t>0</w:t>
      </w:r>
      <w:r w:rsidRPr="0029153E">
        <w:rPr>
          <w:rFonts w:asciiTheme="minorHAnsi" w:hAnsiTheme="minorHAnsi" w:cs="Arial"/>
        </w:rPr>
        <w:t>07)</w:t>
      </w:r>
      <w:r>
        <w:rPr>
          <w:rFonts w:asciiTheme="minorHAnsi" w:hAnsiTheme="minorHAnsi" w:cs="Arial"/>
        </w:rPr>
        <w:t>.</w:t>
      </w:r>
      <w:r w:rsidRPr="0029153E">
        <w:rPr>
          <w:rFonts w:asciiTheme="minorHAnsi" w:hAnsiTheme="minorHAnsi" w:cs="Arial"/>
        </w:rPr>
        <w:t xml:space="preserve"> Division of Learning Enhancement, Access and </w:t>
      </w:r>
      <w:r w:rsidR="008C140A" w:rsidRPr="0029153E">
        <w:rPr>
          <w:rFonts w:asciiTheme="minorHAnsi" w:hAnsiTheme="minorHAnsi" w:cs="Arial"/>
        </w:rPr>
        <w:t>Partnership</w:t>
      </w:r>
      <w:r w:rsidR="008C140A">
        <w:rPr>
          <w:rFonts w:asciiTheme="minorHAnsi" w:hAnsiTheme="minorHAnsi" w:cs="Arial"/>
        </w:rPr>
        <w:t>.</w:t>
      </w:r>
      <w:r w:rsidR="008C140A" w:rsidRPr="0029153E">
        <w:rPr>
          <w:rFonts w:asciiTheme="minorHAnsi" w:hAnsiTheme="minorHAnsi" w:cs="Arial"/>
        </w:rPr>
        <w:t xml:space="preserve"> University of Greenwich</w:t>
      </w:r>
      <w:r w:rsidR="008C140A">
        <w:rPr>
          <w:rFonts w:asciiTheme="minorHAnsi" w:hAnsiTheme="minorHAnsi" w:cs="Arial"/>
        </w:rPr>
        <w:t>.</w:t>
      </w:r>
      <w:r w:rsidR="008C140A" w:rsidRPr="0029153E">
        <w:rPr>
          <w:rFonts w:asciiTheme="minorHAnsi" w:hAnsiTheme="minorHAnsi" w:cs="Arial"/>
        </w:rPr>
        <w:t xml:space="preserve"> </w:t>
      </w:r>
    </w:p>
    <w:p w:rsidR="005A6A33" w:rsidRDefault="005A6A33" w:rsidP="00C72F01"/>
    <w:sectPr w:rsidR="005A6A33" w:rsidSect="005A6A3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0333" w:rsidRDefault="00BF0333" w:rsidP="00DF43D8">
      <w:pPr>
        <w:spacing w:after="0" w:line="240" w:lineRule="auto"/>
      </w:pPr>
      <w:r>
        <w:separator/>
      </w:r>
    </w:p>
  </w:endnote>
  <w:endnote w:type="continuationSeparator" w:id="0">
    <w:p w:rsidR="00BF0333" w:rsidRDefault="00BF0333" w:rsidP="00DF43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144251"/>
      <w:docPartObj>
        <w:docPartGallery w:val="Page Numbers (Bottom of Page)"/>
        <w:docPartUnique/>
      </w:docPartObj>
    </w:sdtPr>
    <w:sdtEndPr/>
    <w:sdtContent>
      <w:p w:rsidR="00DF43D8" w:rsidRDefault="00BF0333">
        <w:pPr>
          <w:pStyle w:val="Footer"/>
          <w:jc w:val="right"/>
        </w:pPr>
        <w:r>
          <w:rPr>
            <w:noProof/>
          </w:rPr>
          <w:fldChar w:fldCharType="begin"/>
        </w:r>
        <w:r>
          <w:rPr>
            <w:noProof/>
          </w:rPr>
          <w:instrText xml:space="preserve"> PAGE   \* MERGEFORMAT </w:instrText>
        </w:r>
        <w:r>
          <w:rPr>
            <w:noProof/>
          </w:rPr>
          <w:fldChar w:fldCharType="separate"/>
        </w:r>
        <w:r w:rsidR="00E45558">
          <w:rPr>
            <w:noProof/>
          </w:rPr>
          <w:t>3</w:t>
        </w:r>
        <w:r>
          <w:rPr>
            <w:noProof/>
          </w:rPr>
          <w:fldChar w:fldCharType="end"/>
        </w:r>
      </w:p>
    </w:sdtContent>
  </w:sdt>
  <w:p w:rsidR="00DF43D8" w:rsidRDefault="00DF43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0333" w:rsidRDefault="00BF0333" w:rsidP="00DF43D8">
      <w:pPr>
        <w:spacing w:after="0" w:line="240" w:lineRule="auto"/>
      </w:pPr>
      <w:r>
        <w:separator/>
      </w:r>
    </w:p>
  </w:footnote>
  <w:footnote w:type="continuationSeparator" w:id="0">
    <w:p w:rsidR="00BF0333" w:rsidRDefault="00BF0333" w:rsidP="00DF43D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F43D8" w:rsidRPr="00DF43D8" w:rsidRDefault="00DF43D8">
    <w:pPr>
      <w:pStyle w:val="Header"/>
      <w:rPr>
        <w:b/>
        <w:sz w:val="40"/>
        <w:szCs w:val="40"/>
      </w:rPr>
    </w:pPr>
    <w:r w:rsidRPr="00DF43D8">
      <w:rPr>
        <w:b/>
        <w:sz w:val="40"/>
        <w:szCs w:val="40"/>
      </w:rPr>
      <w:t>ISA (independent Study Area) Glossary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D932530"/>
    <w:multiLevelType w:val="multilevel"/>
    <w:tmpl w:val="65AE37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6B9C00E9"/>
    <w:multiLevelType w:val="hybridMultilevel"/>
    <w:tmpl w:val="2DA44372"/>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786"/>
        </w:tabs>
        <w:ind w:left="786" w:hanging="360"/>
      </w:pPr>
      <w:rPr>
        <w:rFonts w:ascii="Courier New" w:hAnsi="Courier New" w:cs="Courier New"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0"/>
  </w:num>
  <w:num w:numId="2">
    <w:abstractNumId w:val="1"/>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72F01"/>
    <w:rsid w:val="0049450E"/>
    <w:rsid w:val="005A6A33"/>
    <w:rsid w:val="005E79C5"/>
    <w:rsid w:val="008C140A"/>
    <w:rsid w:val="009E605E"/>
    <w:rsid w:val="00A665BE"/>
    <w:rsid w:val="00BF0333"/>
    <w:rsid w:val="00C72F01"/>
    <w:rsid w:val="00DF43D8"/>
    <w:rsid w:val="00DF55B1"/>
    <w:rsid w:val="00E3744A"/>
    <w:rsid w:val="00E45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3445D7D-EE1F-46DC-91CD-407CFB167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2F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2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F01"/>
  </w:style>
  <w:style w:type="paragraph" w:styleId="Footer">
    <w:name w:val="footer"/>
    <w:basedOn w:val="Normal"/>
    <w:link w:val="FooterChar"/>
    <w:uiPriority w:val="99"/>
    <w:unhideWhenUsed/>
    <w:rsid w:val="00C72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F01"/>
  </w:style>
  <w:style w:type="paragraph" w:styleId="BalloonText">
    <w:name w:val="Balloon Text"/>
    <w:basedOn w:val="Normal"/>
    <w:link w:val="BalloonTextChar"/>
    <w:uiPriority w:val="99"/>
    <w:semiHidden/>
    <w:unhideWhenUsed/>
    <w:rsid w:val="00C72F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2F01"/>
    <w:rPr>
      <w:rFonts w:ascii="Tahoma" w:hAnsi="Tahoma" w:cs="Tahoma"/>
      <w:sz w:val="16"/>
      <w:szCs w:val="16"/>
    </w:rPr>
  </w:style>
  <w:style w:type="paragraph" w:styleId="NoSpacing">
    <w:name w:val="No Spacing"/>
    <w:uiPriority w:val="1"/>
    <w:qFormat/>
    <w:rsid w:val="00C72F01"/>
    <w:pPr>
      <w:spacing w:after="0" w:line="240" w:lineRule="auto"/>
    </w:pPr>
  </w:style>
  <w:style w:type="table" w:styleId="TableGrid">
    <w:name w:val="Table Grid"/>
    <w:basedOn w:val="TableNormal"/>
    <w:uiPriority w:val="59"/>
    <w:rsid w:val="00C72F0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semiHidden/>
    <w:unhideWhenUsed/>
    <w:rsid w:val="00C72F01"/>
    <w:rPr>
      <w:color w:val="0000FF"/>
      <w:u w:val="single"/>
    </w:rPr>
  </w:style>
  <w:style w:type="paragraph" w:styleId="NormalWeb">
    <w:name w:val="Normal (Web)"/>
    <w:basedOn w:val="Normal"/>
    <w:uiPriority w:val="99"/>
    <w:semiHidden/>
    <w:unhideWhenUsed/>
    <w:rsid w:val="00C72F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nhideWhenUsed/>
    <w:rsid w:val="00C72F01"/>
    <w:pPr>
      <w:spacing w:after="0" w:line="240" w:lineRule="auto"/>
    </w:pPr>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rsid w:val="00C72F01"/>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Doctor_(titl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grammar.about.com/od/fh/g/figuresterms.ht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n.wikipedia.org/wiki/Universit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en.wikipedia.org/wiki/Academic_degree" TargetMode="External"/><Relationship Id="rId4" Type="http://schemas.openxmlformats.org/officeDocument/2006/relationships/webSettings" Target="webSettings.xml"/><Relationship Id="rId9" Type="http://schemas.openxmlformats.org/officeDocument/2006/relationships/hyperlink" Target="http://en.wikipedia.org/wiki/Postgraduat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17</Pages>
  <Words>8166</Words>
  <Characters>46551</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54608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6</cp:revision>
  <dcterms:created xsi:type="dcterms:W3CDTF">2013-02-14T09:40:00Z</dcterms:created>
  <dcterms:modified xsi:type="dcterms:W3CDTF">2020-10-01T07:11:00Z</dcterms:modified>
</cp:coreProperties>
</file>