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79C094" w14:textId="77777777" w:rsidR="00636318" w:rsidRDefault="00636318" w:rsidP="00636318">
      <w:pPr>
        <w:jc w:val="center"/>
        <w:rPr>
          <w:b/>
          <w:bCs/>
          <w:sz w:val="36"/>
          <w:szCs w:val="32"/>
        </w:rPr>
      </w:pPr>
    </w:p>
    <w:p w14:paraId="580992FD" w14:textId="77777777" w:rsidR="00636318" w:rsidRDefault="00636318" w:rsidP="00636318">
      <w:pPr>
        <w:jc w:val="center"/>
        <w:rPr>
          <w:b/>
          <w:bCs/>
          <w:sz w:val="36"/>
          <w:szCs w:val="32"/>
        </w:rPr>
      </w:pPr>
    </w:p>
    <w:p w14:paraId="22E2DB8C" w14:textId="77777777" w:rsidR="00636318" w:rsidRDefault="00636318" w:rsidP="00636318">
      <w:pPr>
        <w:jc w:val="center"/>
        <w:rPr>
          <w:b/>
          <w:bCs/>
          <w:sz w:val="36"/>
          <w:szCs w:val="32"/>
        </w:rPr>
      </w:pPr>
    </w:p>
    <w:p w14:paraId="3C4465EA" w14:textId="77777777" w:rsidR="00636318" w:rsidRDefault="00636318" w:rsidP="00636318">
      <w:pPr>
        <w:jc w:val="center"/>
        <w:rPr>
          <w:b/>
          <w:bCs/>
          <w:sz w:val="36"/>
          <w:szCs w:val="32"/>
        </w:rPr>
      </w:pPr>
    </w:p>
    <w:p w14:paraId="4544D21B" w14:textId="77777777" w:rsidR="00636318" w:rsidRDefault="00636318" w:rsidP="00636318">
      <w:pPr>
        <w:jc w:val="center"/>
        <w:rPr>
          <w:b/>
          <w:bCs/>
          <w:sz w:val="36"/>
          <w:szCs w:val="32"/>
        </w:rPr>
      </w:pPr>
    </w:p>
    <w:p w14:paraId="51A1CD41" w14:textId="77777777" w:rsidR="00636318" w:rsidRDefault="00636318" w:rsidP="00636318">
      <w:pPr>
        <w:jc w:val="center"/>
        <w:rPr>
          <w:b/>
          <w:bCs/>
          <w:sz w:val="36"/>
          <w:szCs w:val="32"/>
        </w:rPr>
      </w:pPr>
    </w:p>
    <w:p w14:paraId="4B5C8C9B" w14:textId="77777777" w:rsidR="00636318" w:rsidRDefault="00636318" w:rsidP="00636318">
      <w:pPr>
        <w:jc w:val="center"/>
        <w:rPr>
          <w:b/>
          <w:bCs/>
          <w:sz w:val="36"/>
          <w:szCs w:val="32"/>
        </w:rPr>
      </w:pPr>
    </w:p>
    <w:p w14:paraId="46DAE014" w14:textId="77777777" w:rsidR="00636318" w:rsidRDefault="00636318" w:rsidP="00636318">
      <w:pPr>
        <w:jc w:val="center"/>
        <w:rPr>
          <w:b/>
          <w:bCs/>
          <w:sz w:val="36"/>
          <w:szCs w:val="32"/>
        </w:rPr>
      </w:pPr>
    </w:p>
    <w:p w14:paraId="228A9AC2" w14:textId="77777777" w:rsidR="00636318" w:rsidRDefault="00636318" w:rsidP="00636318">
      <w:pPr>
        <w:jc w:val="center"/>
        <w:rPr>
          <w:b/>
          <w:bCs/>
          <w:sz w:val="36"/>
          <w:szCs w:val="32"/>
        </w:rPr>
      </w:pPr>
    </w:p>
    <w:p w14:paraId="13B30182" w14:textId="55D3344F" w:rsidR="00636318" w:rsidRDefault="00636318" w:rsidP="00636318">
      <w:pPr>
        <w:jc w:val="center"/>
        <w:rPr>
          <w:b/>
          <w:bCs/>
          <w:sz w:val="36"/>
          <w:szCs w:val="32"/>
        </w:rPr>
      </w:pPr>
      <w:r w:rsidRPr="00636318">
        <w:rPr>
          <w:b/>
          <w:bCs/>
          <w:sz w:val="36"/>
          <w:szCs w:val="32"/>
        </w:rPr>
        <w:t>Portfolio</w:t>
      </w:r>
    </w:p>
    <w:p w14:paraId="6DAB874F" w14:textId="38B03C27" w:rsidR="00346786" w:rsidRPr="00346786" w:rsidRDefault="00346786" w:rsidP="00636318">
      <w:pPr>
        <w:jc w:val="center"/>
        <w:rPr>
          <w:b/>
          <w:bCs/>
          <w:sz w:val="44"/>
          <w:szCs w:val="44"/>
        </w:rPr>
      </w:pPr>
      <w:r w:rsidRPr="00346786">
        <w:rPr>
          <w:sz w:val="44"/>
          <w:szCs w:val="44"/>
        </w:rPr>
        <w:t>Foreign Languages &amp; Cultural Awareness</w:t>
      </w:r>
    </w:p>
    <w:p w14:paraId="17120924" w14:textId="1276007E" w:rsidR="00636318" w:rsidRPr="00636318" w:rsidRDefault="00636318" w:rsidP="00636318">
      <w:pPr>
        <w:jc w:val="center"/>
        <w:rPr>
          <w:b/>
          <w:bCs/>
          <w:sz w:val="36"/>
          <w:szCs w:val="32"/>
        </w:rPr>
      </w:pPr>
    </w:p>
    <w:p w14:paraId="330FCF82" w14:textId="58994985" w:rsidR="00636318" w:rsidRPr="00636318" w:rsidRDefault="00636318" w:rsidP="00636318">
      <w:pPr>
        <w:jc w:val="center"/>
        <w:rPr>
          <w:b/>
          <w:bCs/>
          <w:sz w:val="36"/>
          <w:szCs w:val="32"/>
        </w:rPr>
      </w:pPr>
      <w:r w:rsidRPr="00636318">
        <w:rPr>
          <w:b/>
          <w:bCs/>
          <w:sz w:val="36"/>
          <w:szCs w:val="32"/>
        </w:rPr>
        <w:t>Student ID</w:t>
      </w:r>
      <w:r w:rsidR="00346786">
        <w:rPr>
          <w:b/>
          <w:bCs/>
          <w:sz w:val="36"/>
          <w:szCs w:val="32"/>
        </w:rPr>
        <w:t>: 2022840</w:t>
      </w:r>
    </w:p>
    <w:p w14:paraId="0A176427" w14:textId="77777777" w:rsidR="00636318" w:rsidRDefault="00636318" w:rsidP="00636318">
      <w:pPr>
        <w:jc w:val="center"/>
        <w:rPr>
          <w:b/>
          <w:bCs/>
          <w:sz w:val="36"/>
          <w:szCs w:val="32"/>
        </w:rPr>
      </w:pPr>
    </w:p>
    <w:p w14:paraId="01A0ECFE" w14:textId="77777777" w:rsidR="00636318" w:rsidRDefault="00636318" w:rsidP="00636318">
      <w:pPr>
        <w:jc w:val="center"/>
        <w:rPr>
          <w:b/>
          <w:bCs/>
          <w:sz w:val="36"/>
          <w:szCs w:val="32"/>
        </w:rPr>
      </w:pPr>
    </w:p>
    <w:p w14:paraId="2F77F68B" w14:textId="77777777" w:rsidR="00636318" w:rsidRDefault="00636318" w:rsidP="00636318">
      <w:pPr>
        <w:jc w:val="center"/>
        <w:rPr>
          <w:b/>
          <w:bCs/>
          <w:sz w:val="36"/>
          <w:szCs w:val="32"/>
        </w:rPr>
      </w:pPr>
    </w:p>
    <w:p w14:paraId="3DCDA1C1" w14:textId="7106BBB1" w:rsidR="00636318" w:rsidRPr="00636318" w:rsidRDefault="00636318" w:rsidP="00346786">
      <w:pPr>
        <w:rPr>
          <w:b/>
          <w:bCs/>
          <w:sz w:val="36"/>
          <w:szCs w:val="32"/>
        </w:rPr>
      </w:pPr>
    </w:p>
    <w:p w14:paraId="1C373B95" w14:textId="77777777" w:rsidR="00636318" w:rsidRDefault="00636318">
      <w:pPr>
        <w:jc w:val="left"/>
        <w:rPr>
          <w:rFonts w:eastAsiaTheme="majorEastAsia" w:cstheme="majorBidi"/>
          <w:b/>
          <w:sz w:val="28"/>
          <w:szCs w:val="32"/>
        </w:rPr>
      </w:pPr>
      <w:r>
        <w:br w:type="page"/>
      </w:r>
    </w:p>
    <w:sdt>
      <w:sdtPr>
        <w:rPr>
          <w:rFonts w:ascii="Times New Roman" w:eastAsiaTheme="minorHAnsi" w:hAnsi="Times New Roman" w:cstheme="minorBidi"/>
          <w:color w:val="auto"/>
          <w:sz w:val="24"/>
          <w:szCs w:val="22"/>
          <w:lang w:val="en-GB"/>
        </w:rPr>
        <w:id w:val="-861197371"/>
        <w:docPartObj>
          <w:docPartGallery w:val="Table of Contents"/>
          <w:docPartUnique/>
        </w:docPartObj>
      </w:sdtPr>
      <w:sdtEndPr>
        <w:rPr>
          <w:b/>
          <w:bCs/>
          <w:noProof/>
        </w:rPr>
      </w:sdtEndPr>
      <w:sdtContent>
        <w:p w14:paraId="680EDF09" w14:textId="3CA8F5A4" w:rsidR="00636318" w:rsidRDefault="00636318">
          <w:pPr>
            <w:pStyle w:val="TOCHeading"/>
          </w:pPr>
          <w:r>
            <w:t>Table of Contents</w:t>
          </w:r>
        </w:p>
        <w:p w14:paraId="100489D6" w14:textId="0CF0D9E7" w:rsidR="00636318" w:rsidRDefault="00636318">
          <w:pPr>
            <w:pStyle w:val="TOC1"/>
            <w:tabs>
              <w:tab w:val="right" w:leader="dot" w:pos="9350"/>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66528515" w:history="1">
            <w:r w:rsidRPr="002221DA">
              <w:rPr>
                <w:rStyle w:val="Hyperlink"/>
                <w:noProof/>
              </w:rPr>
              <w:t>Portfolio Components</w:t>
            </w:r>
            <w:r>
              <w:rPr>
                <w:noProof/>
                <w:webHidden/>
              </w:rPr>
              <w:tab/>
            </w:r>
            <w:r>
              <w:rPr>
                <w:noProof/>
                <w:webHidden/>
              </w:rPr>
              <w:fldChar w:fldCharType="begin"/>
            </w:r>
            <w:r>
              <w:rPr>
                <w:noProof/>
                <w:webHidden/>
              </w:rPr>
              <w:instrText xml:space="preserve"> PAGEREF _Toc166528515 \h </w:instrText>
            </w:r>
            <w:r>
              <w:rPr>
                <w:noProof/>
                <w:webHidden/>
              </w:rPr>
            </w:r>
            <w:r>
              <w:rPr>
                <w:noProof/>
                <w:webHidden/>
              </w:rPr>
              <w:fldChar w:fldCharType="separate"/>
            </w:r>
            <w:r>
              <w:rPr>
                <w:noProof/>
                <w:webHidden/>
              </w:rPr>
              <w:t>3</w:t>
            </w:r>
            <w:r>
              <w:rPr>
                <w:noProof/>
                <w:webHidden/>
              </w:rPr>
              <w:fldChar w:fldCharType="end"/>
            </w:r>
          </w:hyperlink>
        </w:p>
        <w:p w14:paraId="19288400" w14:textId="4099E28B" w:rsidR="00636318"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6528516" w:history="1">
            <w:r w:rsidR="00636318" w:rsidRPr="002221DA">
              <w:rPr>
                <w:rStyle w:val="Hyperlink"/>
                <w:noProof/>
              </w:rPr>
              <w:t>Component 1: Professional Reflection</w:t>
            </w:r>
            <w:r w:rsidR="00636318">
              <w:rPr>
                <w:noProof/>
                <w:webHidden/>
              </w:rPr>
              <w:tab/>
            </w:r>
            <w:r w:rsidR="00636318">
              <w:rPr>
                <w:noProof/>
                <w:webHidden/>
              </w:rPr>
              <w:fldChar w:fldCharType="begin"/>
            </w:r>
            <w:r w:rsidR="00636318">
              <w:rPr>
                <w:noProof/>
                <w:webHidden/>
              </w:rPr>
              <w:instrText xml:space="preserve"> PAGEREF _Toc166528516 \h </w:instrText>
            </w:r>
            <w:r w:rsidR="00636318">
              <w:rPr>
                <w:noProof/>
                <w:webHidden/>
              </w:rPr>
            </w:r>
            <w:r w:rsidR="00636318">
              <w:rPr>
                <w:noProof/>
                <w:webHidden/>
              </w:rPr>
              <w:fldChar w:fldCharType="separate"/>
            </w:r>
            <w:r w:rsidR="00636318">
              <w:rPr>
                <w:noProof/>
                <w:webHidden/>
              </w:rPr>
              <w:t>3</w:t>
            </w:r>
            <w:r w:rsidR="00636318">
              <w:rPr>
                <w:noProof/>
                <w:webHidden/>
              </w:rPr>
              <w:fldChar w:fldCharType="end"/>
            </w:r>
          </w:hyperlink>
        </w:p>
        <w:p w14:paraId="425CC2C0" w14:textId="7B1BC623" w:rsidR="00636318"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6528517" w:history="1">
            <w:r w:rsidR="00636318" w:rsidRPr="002221DA">
              <w:rPr>
                <w:rStyle w:val="Hyperlink"/>
                <w:noProof/>
              </w:rPr>
              <w:t>Component 2: Training Plan</w:t>
            </w:r>
            <w:r w:rsidR="00636318">
              <w:rPr>
                <w:noProof/>
                <w:webHidden/>
              </w:rPr>
              <w:tab/>
            </w:r>
            <w:r w:rsidR="00636318">
              <w:rPr>
                <w:noProof/>
                <w:webHidden/>
              </w:rPr>
              <w:fldChar w:fldCharType="begin"/>
            </w:r>
            <w:r w:rsidR="00636318">
              <w:rPr>
                <w:noProof/>
                <w:webHidden/>
              </w:rPr>
              <w:instrText xml:space="preserve"> PAGEREF _Toc166528517 \h </w:instrText>
            </w:r>
            <w:r w:rsidR="00636318">
              <w:rPr>
                <w:noProof/>
                <w:webHidden/>
              </w:rPr>
            </w:r>
            <w:r w:rsidR="00636318">
              <w:rPr>
                <w:noProof/>
                <w:webHidden/>
              </w:rPr>
              <w:fldChar w:fldCharType="separate"/>
            </w:r>
            <w:r w:rsidR="00636318">
              <w:rPr>
                <w:noProof/>
                <w:webHidden/>
              </w:rPr>
              <w:t>4</w:t>
            </w:r>
            <w:r w:rsidR="00636318">
              <w:rPr>
                <w:noProof/>
                <w:webHidden/>
              </w:rPr>
              <w:fldChar w:fldCharType="end"/>
            </w:r>
          </w:hyperlink>
        </w:p>
        <w:p w14:paraId="7BA815EA" w14:textId="1326F22C" w:rsidR="00636318"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6528518" w:history="1">
            <w:r w:rsidR="00636318" w:rsidRPr="002221DA">
              <w:rPr>
                <w:rStyle w:val="Hyperlink"/>
                <w:noProof/>
              </w:rPr>
              <w:t>Component 3: Student Self-Reflection</w:t>
            </w:r>
            <w:r w:rsidR="00636318">
              <w:rPr>
                <w:noProof/>
                <w:webHidden/>
              </w:rPr>
              <w:tab/>
            </w:r>
            <w:r w:rsidR="00636318">
              <w:rPr>
                <w:noProof/>
                <w:webHidden/>
              </w:rPr>
              <w:fldChar w:fldCharType="begin"/>
            </w:r>
            <w:r w:rsidR="00636318">
              <w:rPr>
                <w:noProof/>
                <w:webHidden/>
              </w:rPr>
              <w:instrText xml:space="preserve"> PAGEREF _Toc166528518 \h </w:instrText>
            </w:r>
            <w:r w:rsidR="00636318">
              <w:rPr>
                <w:noProof/>
                <w:webHidden/>
              </w:rPr>
            </w:r>
            <w:r w:rsidR="00636318">
              <w:rPr>
                <w:noProof/>
                <w:webHidden/>
              </w:rPr>
              <w:fldChar w:fldCharType="separate"/>
            </w:r>
            <w:r w:rsidR="00636318">
              <w:rPr>
                <w:noProof/>
                <w:webHidden/>
              </w:rPr>
              <w:t>5</w:t>
            </w:r>
            <w:r w:rsidR="00636318">
              <w:rPr>
                <w:noProof/>
                <w:webHidden/>
              </w:rPr>
              <w:fldChar w:fldCharType="end"/>
            </w:r>
          </w:hyperlink>
        </w:p>
        <w:p w14:paraId="7A5DADDC" w14:textId="5D965FD3" w:rsidR="00636318" w:rsidRDefault="00000000">
          <w:pPr>
            <w:pStyle w:val="TOC3"/>
            <w:tabs>
              <w:tab w:val="right" w:leader="dot" w:pos="9350"/>
            </w:tabs>
            <w:rPr>
              <w:noProof/>
            </w:rPr>
          </w:pPr>
          <w:hyperlink w:anchor="_Toc166528519" w:history="1">
            <w:r w:rsidR="00636318" w:rsidRPr="002221DA">
              <w:rPr>
                <w:rStyle w:val="Hyperlink"/>
                <w:noProof/>
              </w:rPr>
              <w:t>Description</w:t>
            </w:r>
            <w:r w:rsidR="00636318">
              <w:rPr>
                <w:noProof/>
                <w:webHidden/>
              </w:rPr>
              <w:tab/>
            </w:r>
            <w:r w:rsidR="00636318">
              <w:rPr>
                <w:noProof/>
                <w:webHidden/>
              </w:rPr>
              <w:fldChar w:fldCharType="begin"/>
            </w:r>
            <w:r w:rsidR="00636318">
              <w:rPr>
                <w:noProof/>
                <w:webHidden/>
              </w:rPr>
              <w:instrText xml:space="preserve"> PAGEREF _Toc166528519 \h </w:instrText>
            </w:r>
            <w:r w:rsidR="00636318">
              <w:rPr>
                <w:noProof/>
                <w:webHidden/>
              </w:rPr>
            </w:r>
            <w:r w:rsidR="00636318">
              <w:rPr>
                <w:noProof/>
                <w:webHidden/>
              </w:rPr>
              <w:fldChar w:fldCharType="separate"/>
            </w:r>
            <w:r w:rsidR="00636318">
              <w:rPr>
                <w:noProof/>
                <w:webHidden/>
              </w:rPr>
              <w:t>5</w:t>
            </w:r>
            <w:r w:rsidR="00636318">
              <w:rPr>
                <w:noProof/>
                <w:webHidden/>
              </w:rPr>
              <w:fldChar w:fldCharType="end"/>
            </w:r>
          </w:hyperlink>
        </w:p>
        <w:p w14:paraId="76E3DADD" w14:textId="7393CC65" w:rsidR="00636318" w:rsidRDefault="00000000">
          <w:pPr>
            <w:pStyle w:val="TOC3"/>
            <w:tabs>
              <w:tab w:val="right" w:leader="dot" w:pos="9350"/>
            </w:tabs>
            <w:rPr>
              <w:noProof/>
            </w:rPr>
          </w:pPr>
          <w:hyperlink w:anchor="_Toc166528520" w:history="1">
            <w:r w:rsidR="00636318" w:rsidRPr="002221DA">
              <w:rPr>
                <w:rStyle w:val="Hyperlink"/>
                <w:noProof/>
              </w:rPr>
              <w:t>Feelings</w:t>
            </w:r>
            <w:r w:rsidR="00636318">
              <w:rPr>
                <w:noProof/>
                <w:webHidden/>
              </w:rPr>
              <w:tab/>
            </w:r>
            <w:r w:rsidR="00636318">
              <w:rPr>
                <w:noProof/>
                <w:webHidden/>
              </w:rPr>
              <w:fldChar w:fldCharType="begin"/>
            </w:r>
            <w:r w:rsidR="00636318">
              <w:rPr>
                <w:noProof/>
                <w:webHidden/>
              </w:rPr>
              <w:instrText xml:space="preserve"> PAGEREF _Toc166528520 \h </w:instrText>
            </w:r>
            <w:r w:rsidR="00636318">
              <w:rPr>
                <w:noProof/>
                <w:webHidden/>
              </w:rPr>
            </w:r>
            <w:r w:rsidR="00636318">
              <w:rPr>
                <w:noProof/>
                <w:webHidden/>
              </w:rPr>
              <w:fldChar w:fldCharType="separate"/>
            </w:r>
            <w:r w:rsidR="00636318">
              <w:rPr>
                <w:noProof/>
                <w:webHidden/>
              </w:rPr>
              <w:t>6</w:t>
            </w:r>
            <w:r w:rsidR="00636318">
              <w:rPr>
                <w:noProof/>
                <w:webHidden/>
              </w:rPr>
              <w:fldChar w:fldCharType="end"/>
            </w:r>
          </w:hyperlink>
        </w:p>
        <w:p w14:paraId="1E503990" w14:textId="5D825D3B" w:rsidR="00636318" w:rsidRDefault="00000000">
          <w:pPr>
            <w:pStyle w:val="TOC3"/>
            <w:tabs>
              <w:tab w:val="right" w:leader="dot" w:pos="9350"/>
            </w:tabs>
            <w:rPr>
              <w:noProof/>
            </w:rPr>
          </w:pPr>
          <w:hyperlink w:anchor="_Toc166528521" w:history="1">
            <w:r w:rsidR="00636318" w:rsidRPr="002221DA">
              <w:rPr>
                <w:rStyle w:val="Hyperlink"/>
                <w:noProof/>
              </w:rPr>
              <w:t>Evaluation</w:t>
            </w:r>
            <w:r w:rsidR="00636318">
              <w:rPr>
                <w:noProof/>
                <w:webHidden/>
              </w:rPr>
              <w:tab/>
            </w:r>
            <w:r w:rsidR="00636318">
              <w:rPr>
                <w:noProof/>
                <w:webHidden/>
              </w:rPr>
              <w:fldChar w:fldCharType="begin"/>
            </w:r>
            <w:r w:rsidR="00636318">
              <w:rPr>
                <w:noProof/>
                <w:webHidden/>
              </w:rPr>
              <w:instrText xml:space="preserve"> PAGEREF _Toc166528521 \h </w:instrText>
            </w:r>
            <w:r w:rsidR="00636318">
              <w:rPr>
                <w:noProof/>
                <w:webHidden/>
              </w:rPr>
            </w:r>
            <w:r w:rsidR="00636318">
              <w:rPr>
                <w:noProof/>
                <w:webHidden/>
              </w:rPr>
              <w:fldChar w:fldCharType="separate"/>
            </w:r>
            <w:r w:rsidR="00636318">
              <w:rPr>
                <w:noProof/>
                <w:webHidden/>
              </w:rPr>
              <w:t>6</w:t>
            </w:r>
            <w:r w:rsidR="00636318">
              <w:rPr>
                <w:noProof/>
                <w:webHidden/>
              </w:rPr>
              <w:fldChar w:fldCharType="end"/>
            </w:r>
          </w:hyperlink>
        </w:p>
        <w:p w14:paraId="06BD04BC" w14:textId="29B89B3F" w:rsidR="00636318" w:rsidRDefault="00000000">
          <w:pPr>
            <w:pStyle w:val="TOC3"/>
            <w:tabs>
              <w:tab w:val="right" w:leader="dot" w:pos="9350"/>
            </w:tabs>
            <w:rPr>
              <w:noProof/>
            </w:rPr>
          </w:pPr>
          <w:hyperlink w:anchor="_Toc166528522" w:history="1">
            <w:r w:rsidR="00636318" w:rsidRPr="002221DA">
              <w:rPr>
                <w:rStyle w:val="Hyperlink"/>
                <w:noProof/>
              </w:rPr>
              <w:t>Analysis</w:t>
            </w:r>
            <w:r w:rsidR="00636318">
              <w:rPr>
                <w:noProof/>
                <w:webHidden/>
              </w:rPr>
              <w:tab/>
            </w:r>
            <w:r w:rsidR="00636318">
              <w:rPr>
                <w:noProof/>
                <w:webHidden/>
              </w:rPr>
              <w:fldChar w:fldCharType="begin"/>
            </w:r>
            <w:r w:rsidR="00636318">
              <w:rPr>
                <w:noProof/>
                <w:webHidden/>
              </w:rPr>
              <w:instrText xml:space="preserve"> PAGEREF _Toc166528522 \h </w:instrText>
            </w:r>
            <w:r w:rsidR="00636318">
              <w:rPr>
                <w:noProof/>
                <w:webHidden/>
              </w:rPr>
            </w:r>
            <w:r w:rsidR="00636318">
              <w:rPr>
                <w:noProof/>
                <w:webHidden/>
              </w:rPr>
              <w:fldChar w:fldCharType="separate"/>
            </w:r>
            <w:r w:rsidR="00636318">
              <w:rPr>
                <w:noProof/>
                <w:webHidden/>
              </w:rPr>
              <w:t>6</w:t>
            </w:r>
            <w:r w:rsidR="00636318">
              <w:rPr>
                <w:noProof/>
                <w:webHidden/>
              </w:rPr>
              <w:fldChar w:fldCharType="end"/>
            </w:r>
          </w:hyperlink>
        </w:p>
        <w:p w14:paraId="1C6B5559" w14:textId="614689E1" w:rsidR="00636318" w:rsidRDefault="00000000">
          <w:pPr>
            <w:pStyle w:val="TOC3"/>
            <w:tabs>
              <w:tab w:val="right" w:leader="dot" w:pos="9350"/>
            </w:tabs>
            <w:rPr>
              <w:noProof/>
            </w:rPr>
          </w:pPr>
          <w:hyperlink w:anchor="_Toc166528523" w:history="1">
            <w:r w:rsidR="00636318" w:rsidRPr="002221DA">
              <w:rPr>
                <w:rStyle w:val="Hyperlink"/>
                <w:noProof/>
              </w:rPr>
              <w:t>Conclusion</w:t>
            </w:r>
            <w:r w:rsidR="00636318">
              <w:rPr>
                <w:noProof/>
                <w:webHidden/>
              </w:rPr>
              <w:tab/>
            </w:r>
            <w:r w:rsidR="00636318">
              <w:rPr>
                <w:noProof/>
                <w:webHidden/>
              </w:rPr>
              <w:fldChar w:fldCharType="begin"/>
            </w:r>
            <w:r w:rsidR="00636318">
              <w:rPr>
                <w:noProof/>
                <w:webHidden/>
              </w:rPr>
              <w:instrText xml:space="preserve"> PAGEREF _Toc166528523 \h </w:instrText>
            </w:r>
            <w:r w:rsidR="00636318">
              <w:rPr>
                <w:noProof/>
                <w:webHidden/>
              </w:rPr>
            </w:r>
            <w:r w:rsidR="00636318">
              <w:rPr>
                <w:noProof/>
                <w:webHidden/>
              </w:rPr>
              <w:fldChar w:fldCharType="separate"/>
            </w:r>
            <w:r w:rsidR="00636318">
              <w:rPr>
                <w:noProof/>
                <w:webHidden/>
              </w:rPr>
              <w:t>6</w:t>
            </w:r>
            <w:r w:rsidR="00636318">
              <w:rPr>
                <w:noProof/>
                <w:webHidden/>
              </w:rPr>
              <w:fldChar w:fldCharType="end"/>
            </w:r>
          </w:hyperlink>
        </w:p>
        <w:p w14:paraId="5CB601E2" w14:textId="2DB56DF5" w:rsidR="00636318" w:rsidRDefault="00000000">
          <w:pPr>
            <w:pStyle w:val="TOC2"/>
            <w:tabs>
              <w:tab w:val="right" w:leader="dot" w:pos="9350"/>
            </w:tabs>
            <w:rPr>
              <w:rFonts w:asciiTheme="minorHAnsi" w:eastAsiaTheme="minorEastAsia" w:hAnsiTheme="minorHAnsi"/>
              <w:noProof/>
              <w:kern w:val="2"/>
              <w:sz w:val="22"/>
              <w:lang w:val="en-US"/>
              <w14:ligatures w14:val="standardContextual"/>
            </w:rPr>
          </w:pPr>
          <w:hyperlink w:anchor="_Toc166528524" w:history="1">
            <w:r w:rsidR="00636318" w:rsidRPr="002221DA">
              <w:rPr>
                <w:rStyle w:val="Hyperlink"/>
                <w:noProof/>
              </w:rPr>
              <w:t>Component 4: Training Presentation</w:t>
            </w:r>
            <w:r w:rsidR="00636318">
              <w:rPr>
                <w:noProof/>
                <w:webHidden/>
              </w:rPr>
              <w:tab/>
            </w:r>
            <w:r w:rsidR="00636318">
              <w:rPr>
                <w:noProof/>
                <w:webHidden/>
              </w:rPr>
              <w:fldChar w:fldCharType="begin"/>
            </w:r>
            <w:r w:rsidR="00636318">
              <w:rPr>
                <w:noProof/>
                <w:webHidden/>
              </w:rPr>
              <w:instrText xml:space="preserve"> PAGEREF _Toc166528524 \h </w:instrText>
            </w:r>
            <w:r w:rsidR="00636318">
              <w:rPr>
                <w:noProof/>
                <w:webHidden/>
              </w:rPr>
            </w:r>
            <w:r w:rsidR="00636318">
              <w:rPr>
                <w:noProof/>
                <w:webHidden/>
              </w:rPr>
              <w:fldChar w:fldCharType="separate"/>
            </w:r>
            <w:r w:rsidR="00636318">
              <w:rPr>
                <w:noProof/>
                <w:webHidden/>
              </w:rPr>
              <w:t>7</w:t>
            </w:r>
            <w:r w:rsidR="00636318">
              <w:rPr>
                <w:noProof/>
                <w:webHidden/>
              </w:rPr>
              <w:fldChar w:fldCharType="end"/>
            </w:r>
          </w:hyperlink>
        </w:p>
        <w:p w14:paraId="4D73310A" w14:textId="2D1C28CB" w:rsidR="00636318"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66528525" w:history="1">
            <w:r w:rsidR="00636318" w:rsidRPr="002221DA">
              <w:rPr>
                <w:rStyle w:val="Hyperlink"/>
                <w:noProof/>
              </w:rPr>
              <w:t>References</w:t>
            </w:r>
            <w:r w:rsidR="00636318">
              <w:rPr>
                <w:noProof/>
                <w:webHidden/>
              </w:rPr>
              <w:tab/>
            </w:r>
            <w:r w:rsidR="00636318">
              <w:rPr>
                <w:noProof/>
                <w:webHidden/>
              </w:rPr>
              <w:fldChar w:fldCharType="begin"/>
            </w:r>
            <w:r w:rsidR="00636318">
              <w:rPr>
                <w:noProof/>
                <w:webHidden/>
              </w:rPr>
              <w:instrText xml:space="preserve"> PAGEREF _Toc166528525 \h </w:instrText>
            </w:r>
            <w:r w:rsidR="00636318">
              <w:rPr>
                <w:noProof/>
                <w:webHidden/>
              </w:rPr>
            </w:r>
            <w:r w:rsidR="00636318">
              <w:rPr>
                <w:noProof/>
                <w:webHidden/>
              </w:rPr>
              <w:fldChar w:fldCharType="separate"/>
            </w:r>
            <w:r w:rsidR="00636318">
              <w:rPr>
                <w:noProof/>
                <w:webHidden/>
              </w:rPr>
              <w:t>7</w:t>
            </w:r>
            <w:r w:rsidR="00636318">
              <w:rPr>
                <w:noProof/>
                <w:webHidden/>
              </w:rPr>
              <w:fldChar w:fldCharType="end"/>
            </w:r>
          </w:hyperlink>
        </w:p>
        <w:p w14:paraId="1D8F398F" w14:textId="572D22B9" w:rsidR="00636318" w:rsidRDefault="00636318">
          <w:r>
            <w:rPr>
              <w:b/>
              <w:bCs/>
              <w:noProof/>
            </w:rPr>
            <w:fldChar w:fldCharType="end"/>
          </w:r>
        </w:p>
      </w:sdtContent>
    </w:sdt>
    <w:p w14:paraId="1C94ACD4" w14:textId="77777777" w:rsidR="00636318" w:rsidRDefault="00636318" w:rsidP="00636318"/>
    <w:p w14:paraId="1DD3C02B" w14:textId="77777777" w:rsidR="00636318" w:rsidRDefault="00636318">
      <w:pPr>
        <w:jc w:val="left"/>
        <w:rPr>
          <w:rFonts w:eastAsiaTheme="majorEastAsia" w:cstheme="majorBidi"/>
          <w:b/>
          <w:sz w:val="28"/>
          <w:szCs w:val="32"/>
        </w:rPr>
      </w:pPr>
      <w:r>
        <w:br w:type="page"/>
      </w:r>
    </w:p>
    <w:p w14:paraId="300E6736" w14:textId="0EB701FB" w:rsidR="008A2335" w:rsidRDefault="008A2335" w:rsidP="00636318">
      <w:pPr>
        <w:pStyle w:val="Heading1"/>
        <w:spacing w:line="360" w:lineRule="auto"/>
      </w:pPr>
      <w:bookmarkStart w:id="0" w:name="_Toc166528515"/>
      <w:r>
        <w:lastRenderedPageBreak/>
        <w:t>Portfolio Components</w:t>
      </w:r>
      <w:bookmarkEnd w:id="0"/>
    </w:p>
    <w:p w14:paraId="339A5231" w14:textId="77777777" w:rsidR="008A2335" w:rsidRDefault="008A2335" w:rsidP="00636318">
      <w:pPr>
        <w:pStyle w:val="Heading2"/>
        <w:spacing w:line="360" w:lineRule="auto"/>
      </w:pPr>
      <w:bookmarkStart w:id="1" w:name="_Toc166528516"/>
      <w:r>
        <w:t>Component 1: Professional Reflection</w:t>
      </w:r>
      <w:bookmarkEnd w:id="1"/>
    </w:p>
    <w:p w14:paraId="0E595779" w14:textId="247BCB4F" w:rsidR="008A2335" w:rsidRDefault="008A2335" w:rsidP="00636318">
      <w:pPr>
        <w:spacing w:line="360" w:lineRule="auto"/>
      </w:pPr>
      <w:r>
        <w:t xml:space="preserve">In the Food and Beverage (F&amp;B) department of </w:t>
      </w:r>
      <w:r w:rsidR="001565B5">
        <w:t>the Premier Inn Nottingham Arena</w:t>
      </w:r>
      <w:r w:rsidR="00636318">
        <w:t>,</w:t>
      </w:r>
      <w:r>
        <w:t xml:space="preserve"> where I was doing my placement, I saw a cultural misunderstanding between a waiter and a guest during the breakfast service in the hotel restaurant. The visitor, a Japanese businessman, kindly asked for miso soup for breakfast. The waiter, who was not familiar with Japanese breakfast customs, thought that the guest was baffled about the menu</w:t>
      </w:r>
      <w:r w:rsidR="00636318">
        <w:t xml:space="preserve">, and therefore, he kept on suggesting Western breakfast options like pancakes or </w:t>
      </w:r>
      <w:r w:rsidR="00346786">
        <w:t xml:space="preserve">omelettes </w:t>
      </w:r>
      <w:r w:rsidR="000B501C" w:rsidRPr="000B501C">
        <w:t>(Wang, 2024)</w:t>
      </w:r>
      <w:r>
        <w:t xml:space="preserve">. The guest, still being polite, urged the waiter to serve him miso soup, but the waiter kept on offering other things that he wanted to pitch. </w:t>
      </w:r>
    </w:p>
    <w:p w14:paraId="147D6C3D" w14:textId="1AE942B7" w:rsidR="008A2335" w:rsidRDefault="008A2335" w:rsidP="00636318">
      <w:pPr>
        <w:spacing w:line="360" w:lineRule="auto"/>
      </w:pPr>
      <w:r>
        <w:t xml:space="preserve">This case underlines the fact that cultural misunderstandings can happen because of the divergences in </w:t>
      </w:r>
      <w:r w:rsidR="00636318">
        <w:t xml:space="preserve">customs and </w:t>
      </w:r>
      <w:r>
        <w:t xml:space="preserve">expectations. In this case, the waiter's absence of knowledge about Japanese breakfast traditions resulted in a communication breakdown. Such misunderstandings are quite </w:t>
      </w:r>
      <w:r w:rsidR="00636318">
        <w:t xml:space="preserve">common in the F&amp;B industry because the staff </w:t>
      </w:r>
      <w:r w:rsidR="00346786">
        <w:t>must</w:t>
      </w:r>
      <w:r w:rsidR="00636318">
        <w:t xml:space="preserve"> talk to guests</w:t>
      </w:r>
      <w:r>
        <w:t xml:space="preserve"> from different cultural backgrounds. Miscommunication can be caused by language barriers, different dining </w:t>
      </w:r>
      <w:r w:rsidR="00636318">
        <w:t>etiquette</w:t>
      </w:r>
      <w:r>
        <w:t xml:space="preserve">, and varying dietary preferences, and these are the factors that can influence the guest experience. </w:t>
      </w:r>
    </w:p>
    <w:p w14:paraId="2AAE2B3D" w14:textId="028766C7" w:rsidR="008A2335" w:rsidRDefault="008A2335" w:rsidP="00636318">
      <w:pPr>
        <w:spacing w:line="360" w:lineRule="auto"/>
      </w:pPr>
      <w:r>
        <w:t xml:space="preserve">On the other hand, the matter of culture and its significance in the F&amp;B industry is now clear. </w:t>
      </w:r>
      <w:r w:rsidR="00346786">
        <w:t>To</w:t>
      </w:r>
      <w:r>
        <w:t xml:space="preserve"> avoid the same situation in the future, it is important to acquire the </w:t>
      </w:r>
      <w:r w:rsidR="00636318">
        <w:t>skills</w:t>
      </w:r>
      <w:r>
        <w:t xml:space="preserve"> that will enable one to communicate effectively and modify the </w:t>
      </w:r>
      <w:proofErr w:type="spellStart"/>
      <w:r w:rsidR="00346786">
        <w:t>behavior</w:t>
      </w:r>
      <w:proofErr w:type="spellEnd"/>
      <w:r>
        <w:t xml:space="preserve"> that is responsible for misunderstandings</w:t>
      </w:r>
      <w:r w:rsidR="000B501C">
        <w:t xml:space="preserve"> </w:t>
      </w:r>
      <w:r w:rsidR="000B501C" w:rsidRPr="000B501C">
        <w:t>(</w:t>
      </w:r>
      <w:proofErr w:type="spellStart"/>
      <w:r w:rsidR="000B501C" w:rsidRPr="000B501C">
        <w:t>Suebwongsuwan</w:t>
      </w:r>
      <w:proofErr w:type="spellEnd"/>
      <w:r w:rsidR="000B501C" w:rsidRPr="000B501C">
        <w:t xml:space="preserve"> and </w:t>
      </w:r>
      <w:proofErr w:type="spellStart"/>
      <w:r w:rsidR="000B501C" w:rsidRPr="000B501C">
        <w:t>Nomnian</w:t>
      </w:r>
      <w:proofErr w:type="spellEnd"/>
      <w:r w:rsidR="000B501C" w:rsidRPr="000B501C">
        <w:t>, 2020)</w:t>
      </w:r>
      <w:r>
        <w:t xml:space="preserve">. </w:t>
      </w:r>
      <w:r w:rsidR="00346786">
        <w:t>First</w:t>
      </w:r>
      <w:r>
        <w:t xml:space="preserve">, training and education are the keys to the improvement of cultural competence. F&amp;B staff must be made aware of the customs, traditions, and dietary habits of various cultures. This will be the time when the waiter will have the necessary knowledge to understand the request of the guest for miso soup and then he will be able to </w:t>
      </w:r>
      <w:r w:rsidR="00346786">
        <w:t>fulfil</w:t>
      </w:r>
      <w:r>
        <w:t xml:space="preserve"> it without any confusion. </w:t>
      </w:r>
    </w:p>
    <w:p w14:paraId="76BD9D25" w14:textId="58F21630" w:rsidR="008A2335" w:rsidRDefault="008A2335" w:rsidP="00636318">
      <w:pPr>
        <w:spacing w:line="360" w:lineRule="auto"/>
      </w:pPr>
      <w:r>
        <w:t xml:space="preserve">Besides, improving language skills is a significant factor. Although English is the main language of communication in </w:t>
      </w:r>
      <w:r w:rsidR="00636318">
        <w:t xml:space="preserve">many international hotels, knowing common phrases in other languages will help create a connection with </w:t>
      </w:r>
      <w:r>
        <w:t xml:space="preserve">people who do not understand English. In this case, a basic Japanese skill would have aided the waiter in understanding the guest's order better. </w:t>
      </w:r>
    </w:p>
    <w:p w14:paraId="63429A69" w14:textId="49937FEA" w:rsidR="008A2335" w:rsidRDefault="008A2335" w:rsidP="00636318">
      <w:pPr>
        <w:spacing w:line="360" w:lineRule="auto"/>
      </w:pPr>
      <w:r>
        <w:t>The third key ability that I believe is necessary to be successful in school is the ability to listen carefully to what others are saying</w:t>
      </w:r>
      <w:r w:rsidR="000B501C">
        <w:t xml:space="preserve"> </w:t>
      </w:r>
      <w:r w:rsidR="000B501C" w:rsidRPr="000B501C">
        <w:t>(</w:t>
      </w:r>
      <w:proofErr w:type="spellStart"/>
      <w:r w:rsidR="000B501C" w:rsidRPr="000B501C">
        <w:t>Retny</w:t>
      </w:r>
      <w:proofErr w:type="spellEnd"/>
      <w:r w:rsidR="000B501C" w:rsidRPr="000B501C">
        <w:t xml:space="preserve"> </w:t>
      </w:r>
      <w:proofErr w:type="spellStart"/>
      <w:r w:rsidR="000B501C" w:rsidRPr="000B501C">
        <w:t>Asriyani</w:t>
      </w:r>
      <w:proofErr w:type="spellEnd"/>
      <w:r w:rsidR="000B501C" w:rsidRPr="000B501C">
        <w:t xml:space="preserve"> and Agus, 2023)</w:t>
      </w:r>
      <w:r>
        <w:t xml:space="preserve">. The F&amp;B staff should be on </w:t>
      </w:r>
      <w:r>
        <w:lastRenderedPageBreak/>
        <w:t xml:space="preserve">the listen of the guests' orders with no making of the assumptions. In the given situation, the waiter’s insistence on providing the Western breakfast options was based on a wrong assumption rather than heeding the guest's true preference. Through the act of active listening, employees can better know what the guests need and thus create a place that is more inclusive and friendly. </w:t>
      </w:r>
    </w:p>
    <w:p w14:paraId="0D2AA5A9" w14:textId="63F92128" w:rsidR="008A2335" w:rsidRDefault="00346786" w:rsidP="00636318">
      <w:pPr>
        <w:spacing w:line="360" w:lineRule="auto"/>
      </w:pPr>
      <w:r>
        <w:t>Behavioural</w:t>
      </w:r>
      <w:r w:rsidR="00636318">
        <w:t xml:space="preserve"> changes are just as important as </w:t>
      </w:r>
      <w:r>
        <w:t>behavioural</w:t>
      </w:r>
      <w:r w:rsidR="00636318">
        <w:t xml:space="preserve"> approaches. By demonstrating patience and openness, the misunderstandings that are inevitably going to occur when interacting with guests from different cultures can be avoided</w:t>
      </w:r>
      <w:r w:rsidR="000B501C">
        <w:t xml:space="preserve"> </w:t>
      </w:r>
      <w:r w:rsidR="000B501C" w:rsidRPr="000B501C">
        <w:t>(Prima, 2022)</w:t>
      </w:r>
      <w:r w:rsidR="00636318">
        <w:t xml:space="preserve">. The waiter could have demonstrated more patience by noting the guest's request and asking for help from a colleague or a supervisor if he was not sure </w:t>
      </w:r>
      <w:r w:rsidR="008A2335">
        <w:t xml:space="preserve">how to deal with it. The age-old wisdom of </w:t>
      </w:r>
      <w:r>
        <w:t>honouring</w:t>
      </w:r>
      <w:r w:rsidR="008A2335">
        <w:t xml:space="preserve"> cultural differences and using the guests as a teacher is the way to improve the service experience. </w:t>
      </w:r>
    </w:p>
    <w:p w14:paraId="424FF7E5" w14:textId="77777777" w:rsidR="008A2335" w:rsidRDefault="008A2335" w:rsidP="00636318">
      <w:pPr>
        <w:pStyle w:val="Heading2"/>
        <w:spacing w:line="360" w:lineRule="auto"/>
      </w:pPr>
      <w:bookmarkStart w:id="2" w:name="_Toc166528517"/>
      <w:r>
        <w:t>Component 2: Training Plan</w:t>
      </w:r>
      <w:bookmarkEnd w:id="2"/>
    </w:p>
    <w:p w14:paraId="7D98D7F2" w14:textId="77777777" w:rsidR="00EB095D" w:rsidRDefault="00EB095D" w:rsidP="00EB095D">
      <w:pPr>
        <w:spacing w:line="360" w:lineRule="auto"/>
      </w:pPr>
      <w:r>
        <w:t>Aim of the Training:</w:t>
      </w:r>
    </w:p>
    <w:p w14:paraId="7BA5E8D9" w14:textId="0FE3F7E7" w:rsidR="00EB095D" w:rsidRDefault="00EB095D" w:rsidP="00EB095D">
      <w:pPr>
        <w:spacing w:line="360" w:lineRule="auto"/>
      </w:pPr>
      <w:r>
        <w:t>The main aim of this training program is to augment cultural awareness, enhance communication skills</w:t>
      </w:r>
      <w:r w:rsidR="00283163">
        <w:t>,</w:t>
      </w:r>
      <w:r>
        <w:t xml:space="preserve"> and to bring forth inclusiveness in the Food and Beverage department. Thus, this will enable the staff to completely interact with guests from different cultures, thereby, making the guests feel respected, understood</w:t>
      </w:r>
      <w:r w:rsidR="00283163">
        <w:t>,</w:t>
      </w:r>
      <w:r>
        <w:t xml:space="preserve"> and valued during their stay.</w:t>
      </w:r>
    </w:p>
    <w:p w14:paraId="26E2BBF4" w14:textId="77777777" w:rsidR="00EB095D" w:rsidRDefault="00EB095D" w:rsidP="00EB095D">
      <w:pPr>
        <w:spacing w:line="360" w:lineRule="auto"/>
      </w:pPr>
      <w:r>
        <w:t>Objectives:</w:t>
      </w:r>
    </w:p>
    <w:p w14:paraId="1ED294AA" w14:textId="77777777" w:rsidR="00EB095D" w:rsidRDefault="00EB095D" w:rsidP="00EB095D">
      <w:pPr>
        <w:spacing w:line="360" w:lineRule="auto"/>
      </w:pPr>
      <w:r>
        <w:t>To train the staff on the various dining customary cultural practices which can lead to misunderstandings to be prevented.</w:t>
      </w:r>
    </w:p>
    <w:p w14:paraId="3721521A" w14:textId="05B8D511" w:rsidR="00EB095D" w:rsidRDefault="00EB095D" w:rsidP="00EB095D">
      <w:pPr>
        <w:spacing w:line="360" w:lineRule="auto"/>
      </w:pPr>
      <w:r>
        <w:t>To boost language proficiency and to strengthen the skills of active listening that will further enhance service quality.</w:t>
      </w:r>
    </w:p>
    <w:p w14:paraId="72D98DAD" w14:textId="74C60CFF" w:rsidR="00EB095D" w:rsidRDefault="00EB095D" w:rsidP="00EB095D">
      <w:pPr>
        <w:spacing w:line="360" w:lineRule="auto"/>
      </w:pPr>
      <w:r>
        <w:t>To create a situation that will allow for a culture that is friendly to everyone who comes from a different culture.</w:t>
      </w:r>
    </w:p>
    <w:p w14:paraId="44F0AC4E" w14:textId="0984903A" w:rsidR="00EB095D" w:rsidRDefault="00EB095D" w:rsidP="00EB095D">
      <w:pPr>
        <w:spacing w:line="360" w:lineRule="auto"/>
      </w:pPr>
      <w:r>
        <w:t xml:space="preserve"> </w:t>
      </w:r>
      <w:r w:rsidRPr="00EB095D">
        <w:rPr>
          <w:b/>
          <w:bCs/>
        </w:rPr>
        <w:t>Module 1:</w:t>
      </w:r>
      <w:r>
        <w:t xml:space="preserve"> The importance of Cultural Awareness and Sensitivity is now recognized in Schools because of the recognition that Cultural Awareness and Sensitivity contribute to the competence of students in communicating effectively and respectfully with people from different cultures.</w:t>
      </w:r>
    </w:p>
    <w:p w14:paraId="6F919ED8" w14:textId="111A96D5" w:rsidR="00EB095D" w:rsidRDefault="00EB095D" w:rsidP="00EB095D">
      <w:pPr>
        <w:spacing w:line="360" w:lineRule="auto"/>
      </w:pPr>
      <w:r>
        <w:t xml:space="preserve"> </w:t>
      </w:r>
      <w:r w:rsidRPr="00EB095D">
        <w:rPr>
          <w:b/>
          <w:bCs/>
        </w:rPr>
        <w:t>Objective:</w:t>
      </w:r>
      <w:r>
        <w:t xml:space="preserve"> Bring </w:t>
      </w:r>
      <w:r w:rsidR="00283163">
        <w:t>an</w:t>
      </w:r>
      <w:r>
        <w:t xml:space="preserve"> understanding of different cultural dining customs to the staff and show them how to deal with them respectably.</w:t>
      </w:r>
    </w:p>
    <w:p w14:paraId="0C4FC669" w14:textId="1CD6C7DE" w:rsidR="00EB095D" w:rsidRPr="00EB095D" w:rsidRDefault="00EB095D" w:rsidP="00EB095D">
      <w:pPr>
        <w:spacing w:line="360" w:lineRule="auto"/>
        <w:rPr>
          <w:b/>
          <w:bCs/>
        </w:rPr>
      </w:pPr>
      <w:r w:rsidRPr="00EB095D">
        <w:rPr>
          <w:b/>
          <w:bCs/>
        </w:rPr>
        <w:lastRenderedPageBreak/>
        <w:t>Course Content:</w:t>
      </w:r>
    </w:p>
    <w:p w14:paraId="6B07B795" w14:textId="77777777" w:rsidR="00EB095D" w:rsidRDefault="00EB095D" w:rsidP="00EB095D">
      <w:pPr>
        <w:pStyle w:val="ListParagraph"/>
        <w:numPr>
          <w:ilvl w:val="0"/>
          <w:numId w:val="2"/>
        </w:numPr>
        <w:spacing w:line="360" w:lineRule="auto"/>
      </w:pPr>
      <w:r>
        <w:t>Being familiar with the Japanese breakfast tradition, Halal and Kosher dietary laws, and the major cultural dining customs is a must.</w:t>
      </w:r>
    </w:p>
    <w:p w14:paraId="045A1671" w14:textId="77777777" w:rsidR="00EB095D" w:rsidRDefault="00EB095D" w:rsidP="00EB095D">
      <w:pPr>
        <w:pStyle w:val="ListParagraph"/>
        <w:numPr>
          <w:ilvl w:val="0"/>
          <w:numId w:val="2"/>
        </w:numPr>
        <w:spacing w:line="360" w:lineRule="auto"/>
      </w:pPr>
      <w:r>
        <w:t>Case studies demonstrating the cultural misunderstandings that have happened in the F&amp;B sector in the past and the solutions that have been applied to them.</w:t>
      </w:r>
    </w:p>
    <w:p w14:paraId="2550A549" w14:textId="77777777" w:rsidR="00EB095D" w:rsidRDefault="00EB095D" w:rsidP="00EB095D">
      <w:pPr>
        <w:pStyle w:val="ListParagraph"/>
        <w:numPr>
          <w:ilvl w:val="0"/>
          <w:numId w:val="2"/>
        </w:numPr>
        <w:spacing w:line="360" w:lineRule="auto"/>
      </w:pPr>
      <w:r>
        <w:t xml:space="preserve">Being able to participate in the various roleplays that depict dining in different cultures will </w:t>
      </w:r>
      <w:proofErr w:type="gramStart"/>
      <w:r>
        <w:t>definitely be</w:t>
      </w:r>
      <w:proofErr w:type="gramEnd"/>
      <w:r>
        <w:t xml:space="preserve"> the most interactive way of learning.</w:t>
      </w:r>
    </w:p>
    <w:p w14:paraId="323D5256" w14:textId="0B5DB760" w:rsidR="00EB095D" w:rsidRPr="00EB095D" w:rsidRDefault="00EB095D" w:rsidP="00EB095D">
      <w:pPr>
        <w:spacing w:line="360" w:lineRule="auto"/>
        <w:rPr>
          <w:b/>
          <w:bCs/>
        </w:rPr>
      </w:pPr>
      <w:r w:rsidRPr="00EB095D">
        <w:rPr>
          <w:b/>
          <w:bCs/>
        </w:rPr>
        <w:t>Training Methods:</w:t>
      </w:r>
    </w:p>
    <w:p w14:paraId="2778862A" w14:textId="2CF5F754" w:rsidR="00EB095D" w:rsidRDefault="00EB095D" w:rsidP="00EB095D">
      <w:pPr>
        <w:pStyle w:val="ListParagraph"/>
        <w:numPr>
          <w:ilvl w:val="0"/>
          <w:numId w:val="1"/>
        </w:numPr>
        <w:spacing w:line="360" w:lineRule="auto"/>
      </w:pPr>
      <w:r>
        <w:t>Two-hour workshop led by a cultural competence expert is the one that I got.</w:t>
      </w:r>
    </w:p>
    <w:p w14:paraId="43BB4F96" w14:textId="22773474" w:rsidR="00EB095D" w:rsidRDefault="00EB095D" w:rsidP="00EB095D">
      <w:pPr>
        <w:pStyle w:val="ListParagraph"/>
        <w:numPr>
          <w:ilvl w:val="0"/>
          <w:numId w:val="1"/>
        </w:numPr>
        <w:spacing w:line="360" w:lineRule="auto"/>
      </w:pPr>
      <w:r>
        <w:t xml:space="preserve">Quizzes and group </w:t>
      </w:r>
      <w:proofErr w:type="gramStart"/>
      <w:r>
        <w:t>talks</w:t>
      </w:r>
      <w:proofErr w:type="gramEnd"/>
      <w:r>
        <w:t xml:space="preserve"> to confirm what has been taught to the students.</w:t>
      </w:r>
    </w:p>
    <w:p w14:paraId="5A348E3B" w14:textId="77777777" w:rsidR="00EB095D" w:rsidRDefault="00EB095D" w:rsidP="00EB095D">
      <w:pPr>
        <w:spacing w:line="360" w:lineRule="auto"/>
      </w:pPr>
      <w:r w:rsidRPr="00EB095D">
        <w:rPr>
          <w:b/>
          <w:bCs/>
        </w:rPr>
        <w:t xml:space="preserve"> Module 2:</w:t>
      </w:r>
      <w:r>
        <w:t xml:space="preserve"> The improvement of language skills and the essentialness of communication in life should be the focus of this school to become a leader in this field.</w:t>
      </w:r>
    </w:p>
    <w:p w14:paraId="3D397261" w14:textId="44192AA4" w:rsidR="00EB095D" w:rsidRDefault="00EB095D" w:rsidP="00EB095D">
      <w:pPr>
        <w:spacing w:line="360" w:lineRule="auto"/>
      </w:pPr>
      <w:r w:rsidRPr="00EB095D">
        <w:rPr>
          <w:b/>
          <w:bCs/>
        </w:rPr>
        <w:t>Objective:</w:t>
      </w:r>
      <w:r>
        <w:t xml:space="preserve"> Improve basic language skills and active listening capabilities to for sure be able to communicate with international guests perfectly.</w:t>
      </w:r>
    </w:p>
    <w:p w14:paraId="5A70BFCB" w14:textId="3B87FFC4" w:rsidR="00EB095D" w:rsidRPr="00EB095D" w:rsidRDefault="00EB095D" w:rsidP="00EB095D">
      <w:pPr>
        <w:spacing w:line="360" w:lineRule="auto"/>
        <w:rPr>
          <w:b/>
          <w:bCs/>
        </w:rPr>
      </w:pPr>
      <w:r w:rsidRPr="00EB095D">
        <w:rPr>
          <w:b/>
          <w:bCs/>
        </w:rPr>
        <w:t>Course Content:</w:t>
      </w:r>
    </w:p>
    <w:p w14:paraId="2A9AD43C" w14:textId="3CFF4971" w:rsidR="00EB095D" w:rsidRDefault="00EB095D" w:rsidP="00EB095D">
      <w:pPr>
        <w:pStyle w:val="ListParagraph"/>
        <w:numPr>
          <w:ilvl w:val="0"/>
          <w:numId w:val="3"/>
        </w:numPr>
        <w:spacing w:line="360" w:lineRule="auto"/>
      </w:pPr>
      <w:r>
        <w:t>Majorly used terms in many languages, which are usually spoken by the guests (Japanese, Mandarin, Spanish).</w:t>
      </w:r>
    </w:p>
    <w:p w14:paraId="01CEA525" w14:textId="77777777" w:rsidR="00EB095D" w:rsidRDefault="00EB095D" w:rsidP="00EB095D">
      <w:pPr>
        <w:pStyle w:val="ListParagraph"/>
        <w:numPr>
          <w:ilvl w:val="0"/>
          <w:numId w:val="3"/>
        </w:numPr>
        <w:spacing w:line="360" w:lineRule="auto"/>
      </w:pPr>
      <w:r>
        <w:t>The ways of active listening, like rephrasing and asking for clarification, are the techniques for active listening.</w:t>
      </w:r>
    </w:p>
    <w:p w14:paraId="5B2C2E69" w14:textId="77777777" w:rsidR="00EB095D" w:rsidRDefault="00EB095D" w:rsidP="00EB095D">
      <w:pPr>
        <w:pStyle w:val="ListParagraph"/>
        <w:numPr>
          <w:ilvl w:val="0"/>
          <w:numId w:val="3"/>
        </w:numPr>
        <w:spacing w:line="360" w:lineRule="auto"/>
      </w:pPr>
      <w:r>
        <w:t>Drills of role playing to improve communication skills with the guests taking part.</w:t>
      </w:r>
    </w:p>
    <w:p w14:paraId="02C4AF66" w14:textId="5790702C" w:rsidR="00EB095D" w:rsidRPr="00EB095D" w:rsidRDefault="00EB095D" w:rsidP="00EB095D">
      <w:pPr>
        <w:spacing w:line="360" w:lineRule="auto"/>
        <w:rPr>
          <w:b/>
          <w:bCs/>
        </w:rPr>
      </w:pPr>
      <w:r w:rsidRPr="00EB095D">
        <w:rPr>
          <w:b/>
          <w:bCs/>
        </w:rPr>
        <w:t>Training Methods:</w:t>
      </w:r>
    </w:p>
    <w:p w14:paraId="14A70CD7" w14:textId="11788E74" w:rsidR="00EB095D" w:rsidRDefault="00EB095D" w:rsidP="00EB095D">
      <w:pPr>
        <w:spacing w:line="360" w:lineRule="auto"/>
      </w:pPr>
      <w:r>
        <w:t>A two-hour language workshop with interactive practice sessions is a wonderful way to improve your language skills.</w:t>
      </w:r>
    </w:p>
    <w:p w14:paraId="0E75FD06" w14:textId="2A478431" w:rsidR="00EB095D" w:rsidRDefault="00EB095D" w:rsidP="00EB095D">
      <w:pPr>
        <w:spacing w:line="360" w:lineRule="auto"/>
      </w:pPr>
      <w:r>
        <w:t>The evaluation is carried out by the language proficiency tests and by the students' peers on the role-playing activities.</w:t>
      </w:r>
    </w:p>
    <w:p w14:paraId="1F784409" w14:textId="68DAFFB4" w:rsidR="00EB095D" w:rsidRDefault="00EB095D" w:rsidP="00EB095D">
      <w:pPr>
        <w:spacing w:line="360" w:lineRule="auto"/>
      </w:pPr>
      <w:r w:rsidRPr="00EB095D">
        <w:rPr>
          <w:b/>
          <w:bCs/>
        </w:rPr>
        <w:t>Module 3:</w:t>
      </w:r>
      <w:r>
        <w:t xml:space="preserve"> The implementation of inclusive practices and </w:t>
      </w:r>
      <w:proofErr w:type="spellStart"/>
      <w:r>
        <w:t>behavioral</w:t>
      </w:r>
      <w:proofErr w:type="spellEnd"/>
      <w:r>
        <w:t xml:space="preserve"> changes is the recommended idea of the government for the enhancement of the school students' success rate.</w:t>
      </w:r>
    </w:p>
    <w:p w14:paraId="3B82E3F5" w14:textId="0216DCF6" w:rsidR="00EB095D" w:rsidRDefault="00EB095D" w:rsidP="00EB095D">
      <w:pPr>
        <w:spacing w:line="360" w:lineRule="auto"/>
      </w:pPr>
      <w:r w:rsidRPr="00EB095D">
        <w:rPr>
          <w:b/>
          <w:bCs/>
        </w:rPr>
        <w:lastRenderedPageBreak/>
        <w:t>Objective:</w:t>
      </w:r>
      <w:r>
        <w:t xml:space="preserve"> The goals of an intervention are to foster </w:t>
      </w:r>
      <w:proofErr w:type="spellStart"/>
      <w:r>
        <w:t>behavioral</w:t>
      </w:r>
      <w:proofErr w:type="spellEnd"/>
      <w:r>
        <w:t xml:space="preserve"> changes </w:t>
      </w:r>
      <w:r w:rsidR="00283163">
        <w:t>in</w:t>
      </w:r>
      <w:r>
        <w:t xml:space="preserve"> people who are respectful </w:t>
      </w:r>
      <w:r w:rsidR="00283163">
        <w:t>of</w:t>
      </w:r>
      <w:r>
        <w:t xml:space="preserve"> cultural differences and those who are supportive </w:t>
      </w:r>
      <w:r w:rsidR="00283163">
        <w:t>of</w:t>
      </w:r>
      <w:r>
        <w:t xml:space="preserve"> diversity.</w:t>
      </w:r>
    </w:p>
    <w:p w14:paraId="27700EF7" w14:textId="77777777" w:rsidR="00EB095D" w:rsidRPr="00EB095D" w:rsidRDefault="00EB095D" w:rsidP="00EB095D">
      <w:pPr>
        <w:spacing w:line="360" w:lineRule="auto"/>
        <w:rPr>
          <w:b/>
          <w:bCs/>
        </w:rPr>
      </w:pPr>
      <w:r w:rsidRPr="00EB095D">
        <w:rPr>
          <w:b/>
          <w:bCs/>
        </w:rPr>
        <w:t>Course Content:</w:t>
      </w:r>
    </w:p>
    <w:p w14:paraId="182CAD8F" w14:textId="7D43FACA" w:rsidR="00EB095D" w:rsidRDefault="00EB095D" w:rsidP="00EB095D">
      <w:pPr>
        <w:spacing w:line="360" w:lineRule="auto"/>
      </w:pPr>
      <w:r>
        <w:t xml:space="preserve">The essence of patience, empathy, and openness in dealing with guests </w:t>
      </w:r>
      <w:r w:rsidR="00283163">
        <w:t>has</w:t>
      </w:r>
      <w:r>
        <w:t xml:space="preserve"> been stressed.</w:t>
      </w:r>
    </w:p>
    <w:p w14:paraId="2E09F196" w14:textId="54533BDF" w:rsidR="00EB095D" w:rsidRDefault="00EB095D" w:rsidP="00EB095D">
      <w:pPr>
        <w:spacing w:line="360" w:lineRule="auto"/>
      </w:pPr>
      <w:r>
        <w:t>Familiarizing with the methods of coping with cultural misunderstandings with the aid of colleagues and supervisors.</w:t>
      </w:r>
    </w:p>
    <w:p w14:paraId="5DB0AB30" w14:textId="764FA422" w:rsidR="00EB095D" w:rsidRDefault="00EB095D" w:rsidP="00EB095D">
      <w:pPr>
        <w:spacing w:line="360" w:lineRule="auto"/>
      </w:pPr>
      <w:r>
        <w:t xml:space="preserve">Strategies that can be used to make a place </w:t>
      </w:r>
      <w:r w:rsidR="00283163">
        <w:t>that</w:t>
      </w:r>
      <w:r>
        <w:t xml:space="preserve"> can be visited by everybody, no matter what culture they are from.</w:t>
      </w:r>
    </w:p>
    <w:p w14:paraId="247F900B" w14:textId="782B184B" w:rsidR="00EB095D" w:rsidRPr="00EB095D" w:rsidRDefault="00EB095D" w:rsidP="00EB095D">
      <w:pPr>
        <w:spacing w:line="360" w:lineRule="auto"/>
        <w:rPr>
          <w:b/>
          <w:bCs/>
        </w:rPr>
      </w:pPr>
      <w:r w:rsidRPr="00EB095D">
        <w:rPr>
          <w:b/>
          <w:bCs/>
        </w:rPr>
        <w:t>Training Methods:</w:t>
      </w:r>
    </w:p>
    <w:p w14:paraId="085DE3D8" w14:textId="68589CE4" w:rsidR="00EB095D" w:rsidRDefault="00283163" w:rsidP="00EB095D">
      <w:pPr>
        <w:pStyle w:val="ListParagraph"/>
        <w:numPr>
          <w:ilvl w:val="0"/>
          <w:numId w:val="4"/>
        </w:numPr>
        <w:spacing w:line="360" w:lineRule="auto"/>
      </w:pPr>
      <w:r>
        <w:t xml:space="preserve">A </w:t>
      </w:r>
      <w:r w:rsidR="00EB095D">
        <w:t>5-hour seminar with group discussions and role-playing is not a waste of time like many professors think.</w:t>
      </w:r>
    </w:p>
    <w:p w14:paraId="14136C33" w14:textId="5EE45A3A" w:rsidR="00EB095D" w:rsidRDefault="00EB095D" w:rsidP="00EB095D">
      <w:pPr>
        <w:pStyle w:val="ListParagraph"/>
        <w:numPr>
          <w:ilvl w:val="0"/>
          <w:numId w:val="4"/>
        </w:numPr>
        <w:spacing w:line="360" w:lineRule="auto"/>
      </w:pPr>
      <w:r>
        <w:t>Surveys of instructors and writer reviews of training sessions.</w:t>
      </w:r>
    </w:p>
    <w:p w14:paraId="3BDBA257" w14:textId="482AA576" w:rsidR="00EB095D" w:rsidRPr="000B501C" w:rsidRDefault="00EB095D" w:rsidP="00EB095D">
      <w:pPr>
        <w:spacing w:line="360" w:lineRule="auto"/>
      </w:pPr>
      <w:r>
        <w:t>This well-organized training plan is aimed at being both fun and educational, and it will be creative and useful for developing practical skills and opinions that will be useful in the day-to-day encounters at the hotel.</w:t>
      </w:r>
      <w:r w:rsidR="000B501C">
        <w:t xml:space="preserve"> </w:t>
      </w:r>
      <w:r w:rsidR="000B501C" w:rsidRPr="000B501C">
        <w:t xml:space="preserve">(Nirmeen </w:t>
      </w:r>
      <w:proofErr w:type="spellStart"/>
      <w:r w:rsidR="000B501C" w:rsidRPr="000B501C">
        <w:t>Elmohandes</w:t>
      </w:r>
      <w:proofErr w:type="spellEnd"/>
      <w:r w:rsidR="000B501C" w:rsidRPr="000B501C">
        <w:t xml:space="preserve"> and Mostafa </w:t>
      </w:r>
      <w:proofErr w:type="spellStart"/>
      <w:r w:rsidR="000B501C" w:rsidRPr="000B501C">
        <w:t>Marghany</w:t>
      </w:r>
      <w:proofErr w:type="spellEnd"/>
      <w:r w:rsidR="000B501C" w:rsidRPr="000B501C">
        <w:t>, 2023</w:t>
      </w:r>
      <w:r>
        <w:t>)</w:t>
      </w:r>
      <w:r w:rsidR="000B501C">
        <w:t xml:space="preserve"> </w:t>
      </w:r>
      <w:r w:rsidR="000B501C" w:rsidRPr="000B501C">
        <w:t xml:space="preserve">(Manoharan, Gross and </w:t>
      </w:r>
      <w:proofErr w:type="spellStart"/>
      <w:r w:rsidR="000B501C" w:rsidRPr="000B501C">
        <w:t>Sardeshmukh</w:t>
      </w:r>
      <w:proofErr w:type="spellEnd"/>
      <w:r w:rsidR="000B501C" w:rsidRPr="000B501C">
        <w:t>, 2021)</w:t>
      </w:r>
      <w:r w:rsidR="008A2335">
        <w:t xml:space="preserve">. </w:t>
      </w:r>
    </w:p>
    <w:p w14:paraId="5B10DD8E" w14:textId="36BFDB90" w:rsidR="008A2335" w:rsidRPr="008A2335" w:rsidRDefault="000B501C" w:rsidP="00EB095D">
      <w:pPr>
        <w:spacing w:line="360" w:lineRule="auto"/>
      </w:pPr>
      <w:r w:rsidRPr="000B501C">
        <w:t xml:space="preserve">(Limna and </w:t>
      </w:r>
      <w:proofErr w:type="spellStart"/>
      <w:r w:rsidRPr="000B501C">
        <w:t>Kraiwanit</w:t>
      </w:r>
      <w:proofErr w:type="spellEnd"/>
      <w:r w:rsidRPr="000B501C">
        <w:t>, 2023)</w:t>
      </w:r>
      <w:r w:rsidR="00636318">
        <w:t xml:space="preserve">. </w:t>
      </w:r>
    </w:p>
    <w:p w14:paraId="10E5DAB8" w14:textId="77777777" w:rsidR="008A2335" w:rsidRDefault="008A2335" w:rsidP="00636318">
      <w:pPr>
        <w:pStyle w:val="Heading2"/>
        <w:spacing w:line="360" w:lineRule="auto"/>
      </w:pPr>
      <w:bookmarkStart w:id="3" w:name="_Toc166528518"/>
      <w:r>
        <w:t>Component 3: Student Self-Reflection</w:t>
      </w:r>
      <w:bookmarkEnd w:id="3"/>
    </w:p>
    <w:p w14:paraId="1EF23AF5" w14:textId="37542AF6" w:rsidR="008A2335" w:rsidRDefault="008A2335" w:rsidP="00636318">
      <w:pPr>
        <w:spacing w:line="360" w:lineRule="auto"/>
      </w:pPr>
      <w:r>
        <w:t xml:space="preserve">For this self-reflection, I will use Gibbs' Reflective Cycle, which includes six stages: The first step in writing a report is to put the subject matter into a proper description, be aware of your feelings, evaluate your work, </w:t>
      </w:r>
      <w:r w:rsidR="00636318">
        <w:t>analyse</w:t>
      </w:r>
      <w:r>
        <w:t xml:space="preserve"> your findings, </w:t>
      </w:r>
      <w:r w:rsidR="00636318">
        <w:t>conclude</w:t>
      </w:r>
      <w:r>
        <w:t>, and finally, to prepare an action plan</w:t>
      </w:r>
      <w:r w:rsidR="000B501C">
        <w:t xml:space="preserve"> </w:t>
      </w:r>
      <w:r w:rsidR="000B501C" w:rsidRPr="000B501C">
        <w:t>(</w:t>
      </w:r>
      <w:proofErr w:type="spellStart"/>
      <w:r w:rsidR="000B501C" w:rsidRPr="000B501C">
        <w:t>Jhaiyanuntana</w:t>
      </w:r>
      <w:proofErr w:type="spellEnd"/>
      <w:r w:rsidR="000B501C" w:rsidRPr="000B501C">
        <w:t xml:space="preserve"> and </w:t>
      </w:r>
      <w:proofErr w:type="spellStart"/>
      <w:r w:rsidR="000B501C" w:rsidRPr="000B501C">
        <w:t>Nomnian</w:t>
      </w:r>
      <w:proofErr w:type="spellEnd"/>
      <w:r w:rsidR="000B501C" w:rsidRPr="000B501C">
        <w:t>, 2020)</w:t>
      </w:r>
      <w:r>
        <w:t xml:space="preserve">. This model will be the means to reflect on my understanding of cultural awareness in the F&amp;B industry, how it has changed, and the lessons that I have </w:t>
      </w:r>
      <w:r w:rsidR="00283163">
        <w:t>learned</w:t>
      </w:r>
      <w:r>
        <w:t xml:space="preserve"> from my experiences. </w:t>
      </w:r>
    </w:p>
    <w:p w14:paraId="4DCC97D4" w14:textId="77777777" w:rsidR="008A2335" w:rsidRDefault="008A2335" w:rsidP="00636318">
      <w:pPr>
        <w:pStyle w:val="Heading3"/>
      </w:pPr>
      <w:bookmarkStart w:id="4" w:name="_Toc166528519"/>
      <w:r>
        <w:t>Description</w:t>
      </w:r>
      <w:bookmarkEnd w:id="4"/>
    </w:p>
    <w:p w14:paraId="3CE97D27" w14:textId="4878346B" w:rsidR="008A2335" w:rsidRDefault="008A2335" w:rsidP="00636318">
      <w:pPr>
        <w:spacing w:line="360" w:lineRule="auto"/>
      </w:pPr>
      <w:r>
        <w:t xml:space="preserve">When I was at </w:t>
      </w:r>
      <w:proofErr w:type="gramStart"/>
      <w:r>
        <w:t xml:space="preserve">the </w:t>
      </w:r>
      <w:r w:rsidR="001565B5">
        <w:t xml:space="preserve"> Premier</w:t>
      </w:r>
      <w:proofErr w:type="gramEnd"/>
      <w:r w:rsidR="001565B5">
        <w:t xml:space="preserve"> Inn Nottingham Arena</w:t>
      </w:r>
      <w:r>
        <w:t xml:space="preserve"> for my Level 4 placement, I experienced some situations when cultural awareness was vital for guest satisfaction. One </w:t>
      </w:r>
      <w:proofErr w:type="gramStart"/>
      <w:r>
        <w:t>particular incident</w:t>
      </w:r>
      <w:proofErr w:type="gramEnd"/>
      <w:r>
        <w:t xml:space="preserve"> stands out: an error of communication between a Japanese visitor and a food and beverage staff member </w:t>
      </w:r>
      <w:r>
        <w:lastRenderedPageBreak/>
        <w:t xml:space="preserve">on the breakfast plans. The guest ordered a traditional Japanese breakfast, to which the staff member did not comprehend, resulting in frustration for both parties. </w:t>
      </w:r>
    </w:p>
    <w:p w14:paraId="6473128A" w14:textId="77777777" w:rsidR="008A2335" w:rsidRDefault="008A2335" w:rsidP="00636318">
      <w:pPr>
        <w:pStyle w:val="Heading3"/>
      </w:pPr>
      <w:bookmarkStart w:id="5" w:name="_Toc166528520"/>
      <w:r>
        <w:t>Feelings</w:t>
      </w:r>
      <w:bookmarkEnd w:id="5"/>
    </w:p>
    <w:p w14:paraId="2D9B1C04" w14:textId="6B6CCE67" w:rsidR="008A2335" w:rsidRDefault="008A2335" w:rsidP="00636318">
      <w:pPr>
        <w:spacing w:line="360" w:lineRule="auto"/>
      </w:pPr>
      <w:r>
        <w:t>At first</w:t>
      </w:r>
      <w:r w:rsidR="00636318">
        <w:t>,</w:t>
      </w:r>
      <w:r>
        <w:t xml:space="preserve"> I was baffled and somewhat overloaded by the difficulty of cultural adaptivity. My other feeling was the duty to make sure all guests </w:t>
      </w:r>
      <w:r w:rsidR="00636318">
        <w:t>who wanted to be there were honoured</w:t>
      </w:r>
      <w:r>
        <w:t xml:space="preserve"> and appreciated. This episode made me understand the significance of cultural awareness when it comes to the F&amp;B industry and the result of good service. I was confronted by both the feeling of sympathy for the guest and the feeling of my inability to deal with the situation</w:t>
      </w:r>
      <w:r w:rsidR="000B501C">
        <w:t xml:space="preserve"> </w:t>
      </w:r>
      <w:r w:rsidR="000B501C" w:rsidRPr="000B501C">
        <w:t>(</w:t>
      </w:r>
      <w:proofErr w:type="spellStart"/>
      <w:r w:rsidR="000B501C" w:rsidRPr="000B501C">
        <w:t>Huttayavilaiphan</w:t>
      </w:r>
      <w:proofErr w:type="spellEnd"/>
      <w:r w:rsidR="000B501C" w:rsidRPr="000B501C">
        <w:t>, 2021)</w:t>
      </w:r>
      <w:r>
        <w:t xml:space="preserve">. </w:t>
      </w:r>
    </w:p>
    <w:p w14:paraId="328E7DCD" w14:textId="77777777" w:rsidR="008A2335" w:rsidRDefault="008A2335" w:rsidP="00636318">
      <w:pPr>
        <w:pStyle w:val="Heading3"/>
      </w:pPr>
      <w:bookmarkStart w:id="6" w:name="_Toc166528521"/>
      <w:r>
        <w:t>Evaluation</w:t>
      </w:r>
      <w:bookmarkEnd w:id="6"/>
    </w:p>
    <w:p w14:paraId="1F7CEBBB" w14:textId="77777777" w:rsidR="008A2335" w:rsidRDefault="008A2335" w:rsidP="00636318">
      <w:pPr>
        <w:spacing w:line="360" w:lineRule="auto"/>
      </w:pPr>
      <w:r>
        <w:t xml:space="preserve">On the one hand, on the other hand, I think that I have learned something good and bad from this experience. Of course, on the contrary, it made it clear the hotel was willing to adapt to the different guest needs. In addition, it showed the weaknesses of our training and the readiness to deal with similar situations in the future. The misunderstanding could have been averted with the development of better cultural knowledge and communication abilities of the staff. </w:t>
      </w:r>
    </w:p>
    <w:p w14:paraId="166C18A3" w14:textId="77777777" w:rsidR="008A2335" w:rsidRDefault="008A2335" w:rsidP="00636318">
      <w:pPr>
        <w:pStyle w:val="Heading3"/>
      </w:pPr>
      <w:bookmarkStart w:id="7" w:name="_Toc166528522"/>
      <w:r>
        <w:t>Analysis</w:t>
      </w:r>
      <w:bookmarkEnd w:id="7"/>
    </w:p>
    <w:p w14:paraId="4BF9E56E" w14:textId="755CAA1D" w:rsidR="008A2335" w:rsidRDefault="008A2335" w:rsidP="00636318">
      <w:pPr>
        <w:spacing w:line="360" w:lineRule="auto"/>
      </w:pPr>
      <w:r>
        <w:t xml:space="preserve">The experience in this sense made me </w:t>
      </w:r>
      <w:r w:rsidR="00636318">
        <w:t>realise</w:t>
      </w:r>
      <w:r>
        <w:t xml:space="preserve"> cultural awareness a lot. I understood that cultural awareness does not mean just knowing various customs but also the ability to communicate well and respectfully with guests from different backgrounds</w:t>
      </w:r>
      <w:r w:rsidR="000B501C">
        <w:t xml:space="preserve"> </w:t>
      </w:r>
      <w:r w:rsidR="000B501C" w:rsidRPr="000B501C">
        <w:t>(Çelik, 2023)</w:t>
      </w:r>
      <w:r>
        <w:t xml:space="preserve">. </w:t>
      </w:r>
      <w:r w:rsidR="00636318">
        <w:t>F&amp;B staff must be</w:t>
      </w:r>
      <w:r>
        <w:t xml:space="preserve"> familiar with the common cultural practices and preferences of people </w:t>
      </w:r>
      <w:proofErr w:type="gramStart"/>
      <w:r>
        <w:t>and also</w:t>
      </w:r>
      <w:proofErr w:type="gramEnd"/>
      <w:r>
        <w:t xml:space="preserve"> </w:t>
      </w:r>
      <w:r w:rsidR="00636318">
        <w:t>can</w:t>
      </w:r>
      <w:r>
        <w:t xml:space="preserve"> ask clarifying questions and respond appropriately. </w:t>
      </w:r>
    </w:p>
    <w:p w14:paraId="4CE379FD" w14:textId="4819FD20" w:rsidR="008A2335" w:rsidRDefault="00636318" w:rsidP="00636318">
      <w:pPr>
        <w:spacing w:line="360" w:lineRule="auto"/>
      </w:pPr>
      <w:r>
        <w:t xml:space="preserve">For instance, I discovered that Japanese people usually like a breakfast made of rice, miso soup, and fish, which is different from the usual Western breakfast. Knowing these tastes can be very useful in improving service quality and, hence, in preventing </w:t>
      </w:r>
      <w:r w:rsidR="008A2335">
        <w:t xml:space="preserve">conflicts. </w:t>
      </w:r>
    </w:p>
    <w:p w14:paraId="4DCBAE42" w14:textId="77777777" w:rsidR="008A2335" w:rsidRDefault="008A2335" w:rsidP="00636318">
      <w:pPr>
        <w:pStyle w:val="Heading3"/>
      </w:pPr>
      <w:bookmarkStart w:id="8" w:name="_Toc166528523"/>
      <w:r>
        <w:t>Conclusion</w:t>
      </w:r>
      <w:bookmarkEnd w:id="8"/>
    </w:p>
    <w:p w14:paraId="19E90188" w14:textId="295176B7" w:rsidR="008A2335" w:rsidRDefault="008A2335" w:rsidP="00636318">
      <w:pPr>
        <w:spacing w:line="360" w:lineRule="auto"/>
      </w:pPr>
      <w:r>
        <w:t xml:space="preserve">Through this, I came up with the fact that cultural awareness is a must in the Food &amp; beverage industry. It enhances the guests' satisfaction, encourages a friendly atmosphere, and can be a major factor in the reputation of the hotel. </w:t>
      </w:r>
      <w:proofErr w:type="gramStart"/>
      <w:r>
        <w:t>In order to</w:t>
      </w:r>
      <w:proofErr w:type="gramEnd"/>
      <w:r>
        <w:t xml:space="preserve"> avoid further confusion, it is necessary to conduct regular cultural awareness training for all personnel at every level. This training should comprise practical examples and role-playing exercises to boost the understanding and empathy of the learners. </w:t>
      </w:r>
    </w:p>
    <w:p w14:paraId="0E50107A" w14:textId="5D04861B" w:rsidR="00387B41" w:rsidRDefault="008A2335" w:rsidP="00636318">
      <w:pPr>
        <w:pStyle w:val="Heading2"/>
      </w:pPr>
      <w:bookmarkStart w:id="9" w:name="_Toc166528524"/>
      <w:r>
        <w:lastRenderedPageBreak/>
        <w:t>Component 4: Training Presentation</w:t>
      </w:r>
      <w:bookmarkEnd w:id="9"/>
    </w:p>
    <w:p w14:paraId="647ABB04" w14:textId="5ECE81B7" w:rsidR="00DB6E44" w:rsidRDefault="00346786" w:rsidP="00EB095D">
      <w:r>
        <w:rPr>
          <w:noProof/>
        </w:rPr>
        <w:drawing>
          <wp:inline distT="0" distB="0" distL="0" distR="0" wp14:anchorId="66FC8EBE" wp14:editId="0CC938C2">
            <wp:extent cx="5943600" cy="3343275"/>
            <wp:effectExtent l="0" t="0" r="0" b="9525"/>
            <wp:docPr id="8646005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600567"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15347DF8" w14:textId="02514E6A" w:rsidR="00EB095D" w:rsidRDefault="00EB095D" w:rsidP="00EB095D">
      <w:r w:rsidRPr="00EB095D">
        <w:rPr>
          <w:noProof/>
        </w:rPr>
        <w:drawing>
          <wp:inline distT="0" distB="0" distL="0" distR="0" wp14:anchorId="0439E34C" wp14:editId="2ED5DFF3">
            <wp:extent cx="5943600" cy="3343275"/>
            <wp:effectExtent l="0" t="0" r="0" b="0"/>
            <wp:docPr id="1521080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080486" name=""/>
                    <pic:cNvPicPr/>
                  </pic:nvPicPr>
                  <pic:blipFill>
                    <a:blip r:embed="rId10"/>
                    <a:stretch>
                      <a:fillRect/>
                    </a:stretch>
                  </pic:blipFill>
                  <pic:spPr>
                    <a:xfrm>
                      <a:off x="0" y="0"/>
                      <a:ext cx="5943600" cy="3343275"/>
                    </a:xfrm>
                    <a:prstGeom prst="rect">
                      <a:avLst/>
                    </a:prstGeom>
                  </pic:spPr>
                </pic:pic>
              </a:graphicData>
            </a:graphic>
          </wp:inline>
        </w:drawing>
      </w:r>
    </w:p>
    <w:p w14:paraId="0A8D0D9C" w14:textId="15307E2E" w:rsidR="00EB095D" w:rsidRDefault="00EB095D" w:rsidP="00EB095D">
      <w:r w:rsidRPr="00EB095D">
        <w:rPr>
          <w:noProof/>
        </w:rPr>
        <w:lastRenderedPageBreak/>
        <w:drawing>
          <wp:inline distT="0" distB="0" distL="0" distR="0" wp14:anchorId="00656F46" wp14:editId="03633B31">
            <wp:extent cx="5943600" cy="3343275"/>
            <wp:effectExtent l="0" t="0" r="0" b="0"/>
            <wp:docPr id="2073771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771962" name=""/>
                    <pic:cNvPicPr/>
                  </pic:nvPicPr>
                  <pic:blipFill>
                    <a:blip r:embed="rId11"/>
                    <a:stretch>
                      <a:fillRect/>
                    </a:stretch>
                  </pic:blipFill>
                  <pic:spPr>
                    <a:xfrm>
                      <a:off x="0" y="0"/>
                      <a:ext cx="5943600" cy="3343275"/>
                    </a:xfrm>
                    <a:prstGeom prst="rect">
                      <a:avLst/>
                    </a:prstGeom>
                  </pic:spPr>
                </pic:pic>
              </a:graphicData>
            </a:graphic>
          </wp:inline>
        </w:drawing>
      </w:r>
    </w:p>
    <w:p w14:paraId="743B035F" w14:textId="2A152BD3" w:rsidR="00EB095D" w:rsidRDefault="00EB095D" w:rsidP="00EB095D">
      <w:r w:rsidRPr="00EB095D">
        <w:rPr>
          <w:noProof/>
        </w:rPr>
        <w:drawing>
          <wp:inline distT="0" distB="0" distL="0" distR="0" wp14:anchorId="093F0F41" wp14:editId="34EDA3FA">
            <wp:extent cx="5943600" cy="3343275"/>
            <wp:effectExtent l="0" t="0" r="0" b="0"/>
            <wp:docPr id="761240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240208" name=""/>
                    <pic:cNvPicPr/>
                  </pic:nvPicPr>
                  <pic:blipFill>
                    <a:blip r:embed="rId12"/>
                    <a:stretch>
                      <a:fillRect/>
                    </a:stretch>
                  </pic:blipFill>
                  <pic:spPr>
                    <a:xfrm>
                      <a:off x="0" y="0"/>
                      <a:ext cx="5943600" cy="3343275"/>
                    </a:xfrm>
                    <a:prstGeom prst="rect">
                      <a:avLst/>
                    </a:prstGeom>
                  </pic:spPr>
                </pic:pic>
              </a:graphicData>
            </a:graphic>
          </wp:inline>
        </w:drawing>
      </w:r>
    </w:p>
    <w:p w14:paraId="02B1BA84" w14:textId="78092A02" w:rsidR="00EB095D" w:rsidRDefault="00EB095D" w:rsidP="00EB095D">
      <w:r w:rsidRPr="00EB095D">
        <w:rPr>
          <w:noProof/>
        </w:rPr>
        <w:lastRenderedPageBreak/>
        <w:drawing>
          <wp:inline distT="0" distB="0" distL="0" distR="0" wp14:anchorId="129D81BF" wp14:editId="50F00043">
            <wp:extent cx="5943600" cy="3343275"/>
            <wp:effectExtent l="0" t="0" r="0" b="0"/>
            <wp:docPr id="488671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71514" name=""/>
                    <pic:cNvPicPr/>
                  </pic:nvPicPr>
                  <pic:blipFill>
                    <a:blip r:embed="rId13"/>
                    <a:stretch>
                      <a:fillRect/>
                    </a:stretch>
                  </pic:blipFill>
                  <pic:spPr>
                    <a:xfrm>
                      <a:off x="0" y="0"/>
                      <a:ext cx="5943600" cy="3343275"/>
                    </a:xfrm>
                    <a:prstGeom prst="rect">
                      <a:avLst/>
                    </a:prstGeom>
                  </pic:spPr>
                </pic:pic>
              </a:graphicData>
            </a:graphic>
          </wp:inline>
        </w:drawing>
      </w:r>
    </w:p>
    <w:p w14:paraId="01A8FD45" w14:textId="3F62C180" w:rsidR="00EB095D" w:rsidRDefault="00EB095D" w:rsidP="00EB095D">
      <w:r w:rsidRPr="00EB095D">
        <w:rPr>
          <w:noProof/>
        </w:rPr>
        <w:drawing>
          <wp:inline distT="0" distB="0" distL="0" distR="0" wp14:anchorId="4AA6190D" wp14:editId="2A54D336">
            <wp:extent cx="5943600" cy="3343275"/>
            <wp:effectExtent l="0" t="0" r="0" b="0"/>
            <wp:docPr id="936931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31902" name=""/>
                    <pic:cNvPicPr/>
                  </pic:nvPicPr>
                  <pic:blipFill>
                    <a:blip r:embed="rId14"/>
                    <a:stretch>
                      <a:fillRect/>
                    </a:stretch>
                  </pic:blipFill>
                  <pic:spPr>
                    <a:xfrm>
                      <a:off x="0" y="0"/>
                      <a:ext cx="5943600" cy="3343275"/>
                    </a:xfrm>
                    <a:prstGeom prst="rect">
                      <a:avLst/>
                    </a:prstGeom>
                  </pic:spPr>
                </pic:pic>
              </a:graphicData>
            </a:graphic>
          </wp:inline>
        </w:drawing>
      </w:r>
    </w:p>
    <w:p w14:paraId="33C52CA9" w14:textId="3B25E3BF" w:rsidR="00EB095D" w:rsidRDefault="000132C7" w:rsidP="000132C7">
      <w:r w:rsidRPr="000132C7">
        <w:rPr>
          <w:noProof/>
        </w:rPr>
        <w:lastRenderedPageBreak/>
        <w:drawing>
          <wp:inline distT="0" distB="0" distL="0" distR="0" wp14:anchorId="379EF493" wp14:editId="106E8F74">
            <wp:extent cx="5943600" cy="3343275"/>
            <wp:effectExtent l="0" t="0" r="0" b="0"/>
            <wp:docPr id="1571532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532187" name=""/>
                    <pic:cNvPicPr/>
                  </pic:nvPicPr>
                  <pic:blipFill>
                    <a:blip r:embed="rId15"/>
                    <a:stretch>
                      <a:fillRect/>
                    </a:stretch>
                  </pic:blipFill>
                  <pic:spPr>
                    <a:xfrm>
                      <a:off x="0" y="0"/>
                      <a:ext cx="5943600" cy="3343275"/>
                    </a:xfrm>
                    <a:prstGeom prst="rect">
                      <a:avLst/>
                    </a:prstGeom>
                  </pic:spPr>
                </pic:pic>
              </a:graphicData>
            </a:graphic>
          </wp:inline>
        </w:drawing>
      </w:r>
    </w:p>
    <w:p w14:paraId="4175C39B" w14:textId="30E75B78" w:rsidR="000132C7" w:rsidRDefault="001565B5" w:rsidP="000132C7">
      <w:r>
        <w:rPr>
          <w:noProof/>
        </w:rPr>
        <w:drawing>
          <wp:inline distT="0" distB="0" distL="0" distR="0" wp14:anchorId="36ACD0BA" wp14:editId="38C25B10">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093E7B34" w14:textId="2C2E03CF" w:rsidR="000132C7" w:rsidRDefault="000132C7" w:rsidP="000132C7">
      <w:r w:rsidRPr="000132C7">
        <w:rPr>
          <w:noProof/>
        </w:rPr>
        <w:lastRenderedPageBreak/>
        <w:drawing>
          <wp:inline distT="0" distB="0" distL="0" distR="0" wp14:anchorId="7C54E21B" wp14:editId="23CF6AB6">
            <wp:extent cx="5943600" cy="3343275"/>
            <wp:effectExtent l="0" t="0" r="0" b="0"/>
            <wp:docPr id="1158520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20751" name=""/>
                    <pic:cNvPicPr/>
                  </pic:nvPicPr>
                  <pic:blipFill>
                    <a:blip r:embed="rId18"/>
                    <a:stretch>
                      <a:fillRect/>
                    </a:stretch>
                  </pic:blipFill>
                  <pic:spPr>
                    <a:xfrm>
                      <a:off x="0" y="0"/>
                      <a:ext cx="5943600" cy="3343275"/>
                    </a:xfrm>
                    <a:prstGeom prst="rect">
                      <a:avLst/>
                    </a:prstGeom>
                  </pic:spPr>
                </pic:pic>
              </a:graphicData>
            </a:graphic>
          </wp:inline>
        </w:drawing>
      </w:r>
    </w:p>
    <w:p w14:paraId="6EE3A739" w14:textId="0B14433C" w:rsidR="00DB6E44" w:rsidRDefault="00DB6E44" w:rsidP="00DB6E44"/>
    <w:p w14:paraId="6CD53289" w14:textId="236419BC" w:rsidR="00DB6E44" w:rsidRDefault="00DB6E44" w:rsidP="00DB6E44"/>
    <w:p w14:paraId="7D1A2DE4" w14:textId="523BF8F8" w:rsidR="00DB6E44" w:rsidRDefault="00DB6E44" w:rsidP="00DB6E44"/>
    <w:p w14:paraId="04281AD9" w14:textId="61CB1A5C" w:rsidR="00DB6E44" w:rsidRDefault="00DB6E44" w:rsidP="00DB6E44"/>
    <w:p w14:paraId="5F948C47" w14:textId="08773ED3" w:rsidR="00DB6E44" w:rsidRDefault="00DB6E44" w:rsidP="00DB6E44"/>
    <w:p w14:paraId="2DB87CCD" w14:textId="61B1EB02" w:rsidR="00DB6E44" w:rsidRDefault="00DB6E44" w:rsidP="00DB6E44"/>
    <w:p w14:paraId="488BDD8D" w14:textId="01919B13" w:rsidR="00DB6E44" w:rsidRDefault="00DB6E44" w:rsidP="00DB6E44"/>
    <w:p w14:paraId="426D8E9D" w14:textId="77777777" w:rsidR="00DB6E44" w:rsidRDefault="00DB6E44" w:rsidP="00DB6E44"/>
    <w:p w14:paraId="013C8864" w14:textId="77777777" w:rsidR="00DB6E44" w:rsidRDefault="00DB6E44" w:rsidP="00DB6E44"/>
    <w:p w14:paraId="2DE9092A" w14:textId="77777777" w:rsidR="00DB6E44" w:rsidRDefault="00DB6E44" w:rsidP="00DB6E44"/>
    <w:p w14:paraId="1914A1A3" w14:textId="77777777" w:rsidR="00DB6E44" w:rsidRDefault="00DB6E44" w:rsidP="00DB6E44"/>
    <w:p w14:paraId="1B545426" w14:textId="77777777" w:rsidR="00DB6E44" w:rsidRDefault="00DB6E44" w:rsidP="00DB6E44"/>
    <w:p w14:paraId="6D68FFD9" w14:textId="77777777" w:rsidR="00DB6E44" w:rsidRDefault="00DB6E44" w:rsidP="00DB6E44"/>
    <w:p w14:paraId="3D25382F" w14:textId="77777777" w:rsidR="00DB6E44" w:rsidRDefault="00DB6E44" w:rsidP="00DB6E44"/>
    <w:p w14:paraId="378DF62A" w14:textId="77777777" w:rsidR="00DB6E44" w:rsidRDefault="00DB6E44" w:rsidP="00DB6E44"/>
    <w:p w14:paraId="7B793BBC" w14:textId="77777777" w:rsidR="00DB6E44" w:rsidRDefault="00DB6E44" w:rsidP="00DB6E44"/>
    <w:p w14:paraId="798210CC" w14:textId="77777777" w:rsidR="00DB6E44" w:rsidRDefault="00DB6E44" w:rsidP="00DB6E44"/>
    <w:p w14:paraId="5A71889C" w14:textId="77777777" w:rsidR="00DB6E44" w:rsidRDefault="00DB6E44" w:rsidP="00DB6E44"/>
    <w:p w14:paraId="6E85270B" w14:textId="77777777" w:rsidR="00DB6E44" w:rsidRDefault="00DB6E44" w:rsidP="00DB6E44"/>
    <w:p w14:paraId="0301E227" w14:textId="77777777" w:rsidR="00DB6E44" w:rsidRDefault="00DB6E44" w:rsidP="00DB6E44"/>
    <w:p w14:paraId="0B6B2B59" w14:textId="77777777" w:rsidR="00DB6E44" w:rsidRDefault="00DB6E44" w:rsidP="00DB6E44"/>
    <w:p w14:paraId="63AC1039" w14:textId="77777777" w:rsidR="00DB6E44" w:rsidRDefault="00DB6E44" w:rsidP="00DB6E44"/>
    <w:p w14:paraId="45DB3C76" w14:textId="77777777" w:rsidR="00DB6E44" w:rsidRDefault="00DB6E44" w:rsidP="00DB6E44"/>
    <w:p w14:paraId="4EB77ECE" w14:textId="77777777" w:rsidR="00DB6E44" w:rsidRPr="00DB6E44" w:rsidRDefault="00DB6E44" w:rsidP="00DB6E44"/>
    <w:p w14:paraId="4C44D68F" w14:textId="357CE34A" w:rsidR="00636318" w:rsidRPr="00636318" w:rsidRDefault="00636318" w:rsidP="00636318">
      <w:pPr>
        <w:pStyle w:val="Heading1"/>
      </w:pPr>
      <w:bookmarkStart w:id="10" w:name="_Toc166528525"/>
      <w:r>
        <w:t>References</w:t>
      </w:r>
      <w:bookmarkEnd w:id="10"/>
    </w:p>
    <w:p w14:paraId="72B6E302" w14:textId="77777777" w:rsidR="000B501C" w:rsidRDefault="000B501C" w:rsidP="000B501C">
      <w:pPr>
        <w:pStyle w:val="NormalWeb"/>
        <w:spacing w:before="0" w:beforeAutospacing="0" w:after="240" w:afterAutospacing="0" w:line="360" w:lineRule="auto"/>
      </w:pPr>
      <w:r>
        <w:t xml:space="preserve">Çelik, D.S. (2023). </w:t>
      </w:r>
      <w:r>
        <w:rPr>
          <w:i/>
          <w:iCs/>
        </w:rPr>
        <w:t>From Digital Burnout to Digital Comfort in Foreign Language Use of Staff Working in the Tourism Industry</w:t>
      </w:r>
      <w:r>
        <w:t>. [online] www.igi-global.com. Available at: https://www.igi-global.com/chapter/from-digital-burnout-to-digital-comfort-in-foreign-language-use-of-staff-working-in-the-tourism-industry/332581 [Accessed 16 Apr. 2024].</w:t>
      </w:r>
    </w:p>
    <w:p w14:paraId="6D2FB012" w14:textId="77777777" w:rsidR="000B501C" w:rsidRDefault="000B501C" w:rsidP="000B501C">
      <w:pPr>
        <w:pStyle w:val="NormalWeb"/>
        <w:spacing w:before="0" w:beforeAutospacing="0" w:after="240" w:afterAutospacing="0" w:line="360" w:lineRule="auto"/>
      </w:pPr>
      <w:proofErr w:type="spellStart"/>
      <w:r>
        <w:t>Huttayavilaiphan</w:t>
      </w:r>
      <w:proofErr w:type="spellEnd"/>
      <w:r>
        <w:t xml:space="preserve">, R. (2021). Thai University Students’ Beliefs about English Language Teaching and Learning and Awareness of Global </w:t>
      </w:r>
      <w:proofErr w:type="spellStart"/>
      <w:r>
        <w:t>Englishes</w:t>
      </w:r>
      <w:proofErr w:type="spellEnd"/>
      <w:r>
        <w:t xml:space="preserve">. </w:t>
      </w:r>
      <w:r>
        <w:rPr>
          <w:i/>
          <w:iCs/>
        </w:rPr>
        <w:t>International Online Journal of Education and Teaching</w:t>
      </w:r>
      <w:r>
        <w:t>, [online] 8(4), pp.2276–2296. Available at: https://eric.ed.gov/?id=EJ1318843 [Accessed 13 May 2024].</w:t>
      </w:r>
    </w:p>
    <w:p w14:paraId="5982958E" w14:textId="77777777" w:rsidR="000B501C" w:rsidRDefault="000B501C" w:rsidP="000B501C">
      <w:pPr>
        <w:pStyle w:val="NormalWeb"/>
        <w:spacing w:before="0" w:beforeAutospacing="0" w:after="240" w:afterAutospacing="0" w:line="360" w:lineRule="auto"/>
      </w:pPr>
      <w:proofErr w:type="spellStart"/>
      <w:r>
        <w:t>Jhaiyanuntana</w:t>
      </w:r>
      <w:proofErr w:type="spellEnd"/>
      <w:r>
        <w:t xml:space="preserve">, A. and </w:t>
      </w:r>
      <w:proofErr w:type="spellStart"/>
      <w:r>
        <w:t>Nomnian</w:t>
      </w:r>
      <w:proofErr w:type="spellEnd"/>
      <w:r>
        <w:t xml:space="preserve">, S. (2020). Intercultural Communication Challenges and Strategies for the Thai Undergraduate Hotel Interns. </w:t>
      </w:r>
      <w:r>
        <w:rPr>
          <w:i/>
          <w:iCs/>
        </w:rPr>
        <w:t>PASAA: Journal of Language Teaching and Learning in Thailand</w:t>
      </w:r>
      <w:r>
        <w:t>, [online] 59(1), pp.204–235. Available at: https://eric.ed.gov/?id=EJ1240001.</w:t>
      </w:r>
    </w:p>
    <w:p w14:paraId="01B03B89" w14:textId="77777777" w:rsidR="000B501C" w:rsidRDefault="000B501C" w:rsidP="000B501C">
      <w:pPr>
        <w:pStyle w:val="NormalWeb"/>
        <w:spacing w:before="0" w:beforeAutospacing="0" w:after="240" w:afterAutospacing="0" w:line="360" w:lineRule="auto"/>
      </w:pPr>
      <w:r>
        <w:t xml:space="preserve">Limna, P. and </w:t>
      </w:r>
      <w:proofErr w:type="spellStart"/>
      <w:r>
        <w:t>Kraiwanit</w:t>
      </w:r>
      <w:proofErr w:type="spellEnd"/>
      <w:r>
        <w:t xml:space="preserve">, T. (2023). The role of </w:t>
      </w:r>
      <w:proofErr w:type="spellStart"/>
      <w:r>
        <w:t>chatgpt</w:t>
      </w:r>
      <w:proofErr w:type="spellEnd"/>
      <w:r>
        <w:t xml:space="preserve"> on customer service in the hospitality industry: An exploratory study of hospitality workers’ experiences and perceptions. </w:t>
      </w:r>
      <w:r>
        <w:rPr>
          <w:i/>
          <w:iCs/>
        </w:rPr>
        <w:t>Tourism and hospitality management</w:t>
      </w:r>
      <w:r>
        <w:t xml:space="preserve">, [online] 29(4), pp.583–592. </w:t>
      </w:r>
      <w:proofErr w:type="spellStart"/>
      <w:proofErr w:type="gramStart"/>
      <w:r>
        <w:t>doi:https</w:t>
      </w:r>
      <w:proofErr w:type="spellEnd"/>
      <w:r>
        <w:t>://doi.org/10.20867/thm.29.4.9</w:t>
      </w:r>
      <w:proofErr w:type="gramEnd"/>
      <w:r>
        <w:t>.</w:t>
      </w:r>
    </w:p>
    <w:p w14:paraId="60E8AD2A" w14:textId="77777777" w:rsidR="000B501C" w:rsidRDefault="000B501C" w:rsidP="000B501C">
      <w:pPr>
        <w:pStyle w:val="NormalWeb"/>
        <w:spacing w:before="0" w:beforeAutospacing="0" w:after="240" w:afterAutospacing="0" w:line="360" w:lineRule="auto"/>
      </w:pPr>
      <w:r>
        <w:t xml:space="preserve">Manoharan, A., Gross, M.J. and </w:t>
      </w:r>
      <w:proofErr w:type="spellStart"/>
      <w:r>
        <w:t>Sardeshmukh</w:t>
      </w:r>
      <w:proofErr w:type="spellEnd"/>
      <w:r>
        <w:t xml:space="preserve">, S.R. (2021). Antecedents and outcomes of a culturally diverse workforce in hotels. </w:t>
      </w:r>
      <w:r>
        <w:rPr>
          <w:i/>
          <w:iCs/>
        </w:rPr>
        <w:t>Journal of Hospitality &amp; Tourism Research</w:t>
      </w:r>
      <w:r>
        <w:t xml:space="preserve">, 45(8), p.109634802098690. </w:t>
      </w:r>
      <w:proofErr w:type="spellStart"/>
      <w:proofErr w:type="gramStart"/>
      <w:r>
        <w:t>doi:https</w:t>
      </w:r>
      <w:proofErr w:type="spellEnd"/>
      <w:r>
        <w:t>://doi.org/10.1177/1096348020986906</w:t>
      </w:r>
      <w:proofErr w:type="gramEnd"/>
      <w:r>
        <w:t>.</w:t>
      </w:r>
    </w:p>
    <w:p w14:paraId="59481F84" w14:textId="77777777" w:rsidR="000B501C" w:rsidRDefault="000B501C" w:rsidP="000B501C">
      <w:pPr>
        <w:pStyle w:val="NormalWeb"/>
        <w:spacing w:before="0" w:beforeAutospacing="0" w:after="240" w:afterAutospacing="0" w:line="360" w:lineRule="auto"/>
      </w:pPr>
      <w:r>
        <w:lastRenderedPageBreak/>
        <w:t xml:space="preserve">Nirmeen </w:t>
      </w:r>
      <w:proofErr w:type="spellStart"/>
      <w:r>
        <w:t>Elmohandes</w:t>
      </w:r>
      <w:proofErr w:type="spellEnd"/>
      <w:r>
        <w:t xml:space="preserve"> and Mostafa </w:t>
      </w:r>
      <w:proofErr w:type="spellStart"/>
      <w:r>
        <w:t>Marghany</w:t>
      </w:r>
      <w:proofErr w:type="spellEnd"/>
      <w:r>
        <w:t xml:space="preserve"> (2023). Effective or ineffective? Using ChatGPT for staffing in the hospitality industry. </w:t>
      </w:r>
      <w:r>
        <w:rPr>
          <w:i/>
          <w:iCs/>
        </w:rPr>
        <w:t>European Journal of Tourism Research</w:t>
      </w:r>
      <w:r>
        <w:t xml:space="preserve">, 36, pp.3617–3617. </w:t>
      </w:r>
      <w:proofErr w:type="spellStart"/>
      <w:proofErr w:type="gramStart"/>
      <w:r>
        <w:t>doi:https</w:t>
      </w:r>
      <w:proofErr w:type="spellEnd"/>
      <w:r>
        <w:t>://doi.org/10.54055/ejtr.v36i.3286</w:t>
      </w:r>
      <w:proofErr w:type="gramEnd"/>
      <w:r>
        <w:t>.</w:t>
      </w:r>
    </w:p>
    <w:p w14:paraId="3EEDF414" w14:textId="77777777" w:rsidR="000B501C" w:rsidRDefault="000B501C" w:rsidP="000B501C">
      <w:pPr>
        <w:pStyle w:val="NormalWeb"/>
        <w:spacing w:before="0" w:beforeAutospacing="0" w:after="240" w:afterAutospacing="0" w:line="360" w:lineRule="auto"/>
      </w:pPr>
      <w:r>
        <w:t xml:space="preserve">Prima, S. (2022). A Study of Perception of the Importance of English Language Skills among Indonesian Hotel Employees. </w:t>
      </w:r>
      <w:r>
        <w:rPr>
          <w:i/>
          <w:iCs/>
        </w:rPr>
        <w:t>J-</w:t>
      </w:r>
      <w:proofErr w:type="gramStart"/>
      <w:r>
        <w:rPr>
          <w:i/>
          <w:iCs/>
        </w:rPr>
        <w:t>SHMIC :</w:t>
      </w:r>
      <w:proofErr w:type="gramEnd"/>
      <w:r>
        <w:rPr>
          <w:i/>
          <w:iCs/>
        </w:rPr>
        <w:t xml:space="preserve"> Journal of English for Academic</w:t>
      </w:r>
      <w:r>
        <w:t xml:space="preserve">, 9(1), pp.73–86. </w:t>
      </w:r>
      <w:proofErr w:type="spellStart"/>
      <w:proofErr w:type="gramStart"/>
      <w:r>
        <w:t>doi:https</w:t>
      </w:r>
      <w:proofErr w:type="spellEnd"/>
      <w:r>
        <w:t>://doi.org/10.25299/jshmic.2022.vol9(1).8972</w:t>
      </w:r>
      <w:proofErr w:type="gramEnd"/>
      <w:r>
        <w:t>.</w:t>
      </w:r>
    </w:p>
    <w:p w14:paraId="49B97709" w14:textId="77777777" w:rsidR="000B501C" w:rsidRDefault="000B501C" w:rsidP="000B501C">
      <w:pPr>
        <w:pStyle w:val="NormalWeb"/>
        <w:spacing w:before="0" w:beforeAutospacing="0" w:after="240" w:afterAutospacing="0" w:line="360" w:lineRule="auto"/>
      </w:pPr>
      <w:proofErr w:type="spellStart"/>
      <w:r>
        <w:t>Retny</w:t>
      </w:r>
      <w:proofErr w:type="spellEnd"/>
      <w:r>
        <w:t xml:space="preserve"> </w:t>
      </w:r>
      <w:proofErr w:type="spellStart"/>
      <w:r>
        <w:t>Asriyani</w:t>
      </w:r>
      <w:proofErr w:type="spellEnd"/>
      <w:r>
        <w:t xml:space="preserve"> and Agus, W. (2023). Mastering the Language of Service: English Communication Skills for Food and Beverage Professionals. </w:t>
      </w:r>
      <w:proofErr w:type="spellStart"/>
      <w:r>
        <w:rPr>
          <w:i/>
          <w:iCs/>
        </w:rPr>
        <w:t>Jurnal</w:t>
      </w:r>
      <w:proofErr w:type="spellEnd"/>
      <w:r>
        <w:rPr>
          <w:i/>
          <w:iCs/>
        </w:rPr>
        <w:t xml:space="preserve"> </w:t>
      </w:r>
      <w:proofErr w:type="spellStart"/>
      <w:r>
        <w:rPr>
          <w:i/>
          <w:iCs/>
        </w:rPr>
        <w:t>Manajemen</w:t>
      </w:r>
      <w:proofErr w:type="spellEnd"/>
      <w:r>
        <w:rPr>
          <w:i/>
          <w:iCs/>
        </w:rPr>
        <w:t xml:space="preserve"> </w:t>
      </w:r>
      <w:proofErr w:type="spellStart"/>
      <w:r>
        <w:rPr>
          <w:i/>
          <w:iCs/>
        </w:rPr>
        <w:t>Pelayanan</w:t>
      </w:r>
      <w:proofErr w:type="spellEnd"/>
      <w:r>
        <w:rPr>
          <w:i/>
          <w:iCs/>
        </w:rPr>
        <w:t xml:space="preserve"> Hotel</w:t>
      </w:r>
      <w:r>
        <w:t xml:space="preserve">, 7(2), pp.1127–1127. </w:t>
      </w:r>
      <w:proofErr w:type="spellStart"/>
      <w:proofErr w:type="gramStart"/>
      <w:r>
        <w:t>doi:https</w:t>
      </w:r>
      <w:proofErr w:type="spellEnd"/>
      <w:r>
        <w:t>://doi.org/10.37484/jmph.070228</w:t>
      </w:r>
      <w:proofErr w:type="gramEnd"/>
      <w:r>
        <w:t>.</w:t>
      </w:r>
    </w:p>
    <w:p w14:paraId="6B1870F4" w14:textId="77777777" w:rsidR="000B501C" w:rsidRDefault="000B501C" w:rsidP="000B501C">
      <w:pPr>
        <w:pStyle w:val="NormalWeb"/>
        <w:spacing w:before="0" w:beforeAutospacing="0" w:after="240" w:afterAutospacing="0" w:line="360" w:lineRule="auto"/>
      </w:pPr>
      <w:proofErr w:type="spellStart"/>
      <w:r>
        <w:t>Suebwongsuwan</w:t>
      </w:r>
      <w:proofErr w:type="spellEnd"/>
      <w:r>
        <w:t xml:space="preserve">, W. and </w:t>
      </w:r>
      <w:proofErr w:type="spellStart"/>
      <w:r>
        <w:t>Nomnian</w:t>
      </w:r>
      <w:proofErr w:type="spellEnd"/>
      <w:r>
        <w:t xml:space="preserve">, S. (2020). Thai hotel undergraduate interns’ awareness and attitudes towards English as a lingua franca. </w:t>
      </w:r>
      <w:r>
        <w:rPr>
          <w:i/>
          <w:iCs/>
        </w:rPr>
        <w:t>INDONESIAN JOURNAL OF APPLIED LINGUISTICS</w:t>
      </w:r>
      <w:r>
        <w:t>, [online] 9(3), pp.704–714. Available at: https://core.ac.uk/download/pdf/326768958.pdf.</w:t>
      </w:r>
    </w:p>
    <w:p w14:paraId="23B234EE" w14:textId="77777777" w:rsidR="000B501C" w:rsidRDefault="000B501C" w:rsidP="000B501C">
      <w:pPr>
        <w:pStyle w:val="NormalWeb"/>
        <w:spacing w:before="0" w:beforeAutospacing="0" w:after="240" w:afterAutospacing="0" w:line="360" w:lineRule="auto"/>
      </w:pPr>
      <w:r>
        <w:t xml:space="preserve">Wang, P.Q. (2024). Personalizing guest experience with generative AI in the hotel industry: there’s more to it than meets a Kiwi’s eye. </w:t>
      </w:r>
      <w:r>
        <w:rPr>
          <w:i/>
          <w:iCs/>
        </w:rPr>
        <w:t>Current Issues in Tourism</w:t>
      </w:r>
      <w:r>
        <w:t xml:space="preserve">, pp.1–18. </w:t>
      </w:r>
      <w:proofErr w:type="spellStart"/>
      <w:proofErr w:type="gramStart"/>
      <w:r>
        <w:t>doi:https</w:t>
      </w:r>
      <w:proofErr w:type="spellEnd"/>
      <w:r>
        <w:t>://doi.org/10.1080/13683500.2023.2300030</w:t>
      </w:r>
      <w:proofErr w:type="gramEnd"/>
      <w:r>
        <w:t>.</w:t>
      </w:r>
    </w:p>
    <w:p w14:paraId="530F92C8" w14:textId="77777777" w:rsidR="008A2335" w:rsidRPr="008A2335" w:rsidRDefault="008A2335" w:rsidP="00636318">
      <w:pPr>
        <w:spacing w:line="360" w:lineRule="auto"/>
      </w:pPr>
    </w:p>
    <w:sectPr w:rsidR="008A2335" w:rsidRPr="008A2335">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4B4C6C" w14:textId="77777777" w:rsidR="00812E75" w:rsidRDefault="00812E75" w:rsidP="00636318">
      <w:pPr>
        <w:spacing w:after="0" w:line="240" w:lineRule="auto"/>
      </w:pPr>
      <w:r>
        <w:separator/>
      </w:r>
    </w:p>
  </w:endnote>
  <w:endnote w:type="continuationSeparator" w:id="0">
    <w:p w14:paraId="29D93F54" w14:textId="77777777" w:rsidR="00812E75" w:rsidRDefault="00812E75" w:rsidP="00636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D7F882" w14:textId="77777777" w:rsidR="00812E75" w:rsidRDefault="00812E75" w:rsidP="00636318">
      <w:pPr>
        <w:spacing w:after="0" w:line="240" w:lineRule="auto"/>
      </w:pPr>
      <w:r>
        <w:separator/>
      </w:r>
    </w:p>
  </w:footnote>
  <w:footnote w:type="continuationSeparator" w:id="0">
    <w:p w14:paraId="6D99577F" w14:textId="77777777" w:rsidR="00812E75" w:rsidRDefault="00812E75" w:rsidP="006363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3860555"/>
      <w:docPartObj>
        <w:docPartGallery w:val="Page Numbers (Top of Page)"/>
        <w:docPartUnique/>
      </w:docPartObj>
    </w:sdtPr>
    <w:sdtEndPr>
      <w:rPr>
        <w:noProof/>
      </w:rPr>
    </w:sdtEndPr>
    <w:sdtContent>
      <w:p w14:paraId="29ACDA72" w14:textId="34B62A54" w:rsidR="00636318" w:rsidRDefault="00636318">
        <w:pPr>
          <w:pStyle w:val="Header"/>
          <w:jc w:val="right"/>
        </w:pPr>
        <w:r>
          <w:fldChar w:fldCharType="begin"/>
        </w:r>
        <w:r>
          <w:instrText xml:space="preserve"> PAGE   \* MERGEFORMAT </w:instrText>
        </w:r>
        <w:r>
          <w:fldChar w:fldCharType="separate"/>
        </w:r>
        <w:r w:rsidR="000B501C">
          <w:rPr>
            <w:noProof/>
          </w:rPr>
          <w:t>8</w:t>
        </w:r>
        <w:r>
          <w:rPr>
            <w:noProof/>
          </w:rPr>
          <w:fldChar w:fldCharType="end"/>
        </w:r>
      </w:p>
    </w:sdtContent>
  </w:sdt>
  <w:p w14:paraId="7581C55D" w14:textId="77777777" w:rsidR="00636318" w:rsidRDefault="006363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6052A6"/>
    <w:multiLevelType w:val="hybridMultilevel"/>
    <w:tmpl w:val="BCD4C8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C74DA7"/>
    <w:multiLevelType w:val="hybridMultilevel"/>
    <w:tmpl w:val="789C93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A6F7086"/>
    <w:multiLevelType w:val="hybridMultilevel"/>
    <w:tmpl w:val="2CFC03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FF702AE"/>
    <w:multiLevelType w:val="hybridMultilevel"/>
    <w:tmpl w:val="5008C66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8354409">
    <w:abstractNumId w:val="2"/>
  </w:num>
  <w:num w:numId="2" w16cid:durableId="1914967142">
    <w:abstractNumId w:val="0"/>
  </w:num>
  <w:num w:numId="3" w16cid:durableId="1100180186">
    <w:abstractNumId w:val="1"/>
  </w:num>
  <w:num w:numId="4" w16cid:durableId="7925986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5F14"/>
    <w:rsid w:val="000132C7"/>
    <w:rsid w:val="000821CF"/>
    <w:rsid w:val="000B501C"/>
    <w:rsid w:val="001140E5"/>
    <w:rsid w:val="00130704"/>
    <w:rsid w:val="001565B5"/>
    <w:rsid w:val="00283163"/>
    <w:rsid w:val="0028708C"/>
    <w:rsid w:val="00346786"/>
    <w:rsid w:val="00346D8E"/>
    <w:rsid w:val="00387B41"/>
    <w:rsid w:val="00484418"/>
    <w:rsid w:val="00496430"/>
    <w:rsid w:val="00560A76"/>
    <w:rsid w:val="005A0D39"/>
    <w:rsid w:val="006057AE"/>
    <w:rsid w:val="00607B1E"/>
    <w:rsid w:val="00636318"/>
    <w:rsid w:val="006B3BE8"/>
    <w:rsid w:val="006B5F72"/>
    <w:rsid w:val="0076403A"/>
    <w:rsid w:val="00812E75"/>
    <w:rsid w:val="008A2335"/>
    <w:rsid w:val="008E2EE8"/>
    <w:rsid w:val="00BC5DC4"/>
    <w:rsid w:val="00C84B5E"/>
    <w:rsid w:val="00D85F14"/>
    <w:rsid w:val="00DB6E44"/>
    <w:rsid w:val="00DD1B4C"/>
    <w:rsid w:val="00DD6B87"/>
    <w:rsid w:val="00EB095D"/>
    <w:rsid w:val="00EB44FF"/>
    <w:rsid w:val="00F30DF8"/>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0CD968"/>
  <w15:chartTrackingRefBased/>
  <w15:docId w15:val="{3F849D99-B8D5-4530-9F6E-E4ED179C3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18"/>
    <w:pPr>
      <w:jc w:val="both"/>
    </w:pPr>
    <w:rPr>
      <w:rFonts w:ascii="Times New Roman" w:hAnsi="Times New Roman"/>
      <w:sz w:val="24"/>
      <w:lang w:val="en-GB"/>
    </w:rPr>
  </w:style>
  <w:style w:type="paragraph" w:styleId="Heading1">
    <w:name w:val="heading 1"/>
    <w:basedOn w:val="Normal"/>
    <w:next w:val="Normal"/>
    <w:link w:val="Heading1Char"/>
    <w:uiPriority w:val="9"/>
    <w:qFormat/>
    <w:rsid w:val="0063631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3631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36318"/>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36318"/>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636318"/>
    <w:rPr>
      <w:rFonts w:ascii="Times New Roman" w:eastAsiaTheme="majorEastAsia" w:hAnsi="Times New Roman" w:cstheme="majorBidi"/>
      <w:b/>
      <w:sz w:val="28"/>
      <w:szCs w:val="32"/>
      <w:lang w:val="en-GB"/>
    </w:rPr>
  </w:style>
  <w:style w:type="paragraph" w:styleId="TOCHeading">
    <w:name w:val="TOC Heading"/>
    <w:basedOn w:val="Heading1"/>
    <w:next w:val="Normal"/>
    <w:uiPriority w:val="39"/>
    <w:unhideWhenUsed/>
    <w:qFormat/>
    <w:rsid w:val="00636318"/>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36318"/>
    <w:pPr>
      <w:spacing w:after="100"/>
    </w:pPr>
  </w:style>
  <w:style w:type="paragraph" w:styleId="TOC2">
    <w:name w:val="toc 2"/>
    <w:basedOn w:val="Normal"/>
    <w:next w:val="Normal"/>
    <w:autoRedefine/>
    <w:uiPriority w:val="39"/>
    <w:unhideWhenUsed/>
    <w:rsid w:val="00636318"/>
    <w:pPr>
      <w:spacing w:after="100"/>
      <w:ind w:left="240"/>
    </w:pPr>
  </w:style>
  <w:style w:type="character" w:styleId="Hyperlink">
    <w:name w:val="Hyperlink"/>
    <w:basedOn w:val="DefaultParagraphFont"/>
    <w:uiPriority w:val="99"/>
    <w:unhideWhenUsed/>
    <w:rsid w:val="00636318"/>
    <w:rPr>
      <w:color w:val="0563C1" w:themeColor="hyperlink"/>
      <w:u w:val="single"/>
    </w:rPr>
  </w:style>
  <w:style w:type="character" w:customStyle="1" w:styleId="Heading3Char">
    <w:name w:val="Heading 3 Char"/>
    <w:basedOn w:val="DefaultParagraphFont"/>
    <w:link w:val="Heading3"/>
    <w:uiPriority w:val="9"/>
    <w:rsid w:val="00636318"/>
    <w:rPr>
      <w:rFonts w:ascii="Times New Roman" w:eastAsiaTheme="majorEastAsia" w:hAnsi="Times New Roman" w:cstheme="majorBidi"/>
      <w:i/>
      <w:sz w:val="24"/>
      <w:szCs w:val="24"/>
      <w:lang w:val="en-GB"/>
    </w:rPr>
  </w:style>
  <w:style w:type="paragraph" w:styleId="TOC3">
    <w:name w:val="toc 3"/>
    <w:basedOn w:val="Normal"/>
    <w:next w:val="Normal"/>
    <w:autoRedefine/>
    <w:uiPriority w:val="39"/>
    <w:unhideWhenUsed/>
    <w:rsid w:val="00636318"/>
    <w:pPr>
      <w:spacing w:after="100"/>
      <w:ind w:left="480"/>
    </w:pPr>
  </w:style>
  <w:style w:type="paragraph" w:styleId="Header">
    <w:name w:val="header"/>
    <w:basedOn w:val="Normal"/>
    <w:link w:val="HeaderChar"/>
    <w:uiPriority w:val="99"/>
    <w:unhideWhenUsed/>
    <w:rsid w:val="006363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6318"/>
    <w:rPr>
      <w:rFonts w:ascii="Times New Roman" w:hAnsi="Times New Roman"/>
      <w:sz w:val="24"/>
      <w:lang w:val="en-GB"/>
    </w:rPr>
  </w:style>
  <w:style w:type="paragraph" w:styleId="Footer">
    <w:name w:val="footer"/>
    <w:basedOn w:val="Normal"/>
    <w:link w:val="FooterChar"/>
    <w:uiPriority w:val="99"/>
    <w:unhideWhenUsed/>
    <w:rsid w:val="006363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6318"/>
    <w:rPr>
      <w:rFonts w:ascii="Times New Roman" w:hAnsi="Times New Roman"/>
      <w:sz w:val="24"/>
      <w:lang w:val="en-GB"/>
    </w:rPr>
  </w:style>
  <w:style w:type="paragraph" w:styleId="NormalWeb">
    <w:name w:val="Normal (Web)"/>
    <w:basedOn w:val="Normal"/>
    <w:uiPriority w:val="99"/>
    <w:semiHidden/>
    <w:unhideWhenUsed/>
    <w:rsid w:val="000B501C"/>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EB09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3328">
      <w:bodyDiv w:val="1"/>
      <w:marLeft w:val="0"/>
      <w:marRight w:val="0"/>
      <w:marTop w:val="0"/>
      <w:marBottom w:val="0"/>
      <w:divBdr>
        <w:top w:val="none" w:sz="0" w:space="0" w:color="auto"/>
        <w:left w:val="none" w:sz="0" w:space="0" w:color="auto"/>
        <w:bottom w:val="none" w:sz="0" w:space="0" w:color="auto"/>
        <w:right w:val="none" w:sz="0" w:space="0" w:color="auto"/>
      </w:divBdr>
    </w:div>
    <w:div w:id="1656182876">
      <w:bodyDiv w:val="1"/>
      <w:marLeft w:val="0"/>
      <w:marRight w:val="0"/>
      <w:marTop w:val="0"/>
      <w:marBottom w:val="0"/>
      <w:divBdr>
        <w:top w:val="none" w:sz="0" w:space="0" w:color="auto"/>
        <w:left w:val="none" w:sz="0" w:space="0" w:color="auto"/>
        <w:bottom w:val="none" w:sz="0" w:space="0" w:color="auto"/>
        <w:right w:val="none" w:sz="0" w:space="0" w:color="auto"/>
      </w:divBdr>
      <w:divsChild>
        <w:div w:id="6443110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em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F2CD0-FBA2-4CA8-BCCB-324BE03C0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2023</Words>
  <Characters>11608</Characters>
  <Application>Microsoft Office Word</Application>
  <DocSecurity>0</DocSecurity>
  <Lines>244</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dc:creator>
  <cp:keywords/>
  <dc:description/>
  <cp:lastModifiedBy>Viorica Stavinschi (2243598)</cp:lastModifiedBy>
  <cp:revision>4</cp:revision>
  <dcterms:created xsi:type="dcterms:W3CDTF">2024-05-17T16:20:00Z</dcterms:created>
  <dcterms:modified xsi:type="dcterms:W3CDTF">2024-05-17T16:52:00Z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381d5cfa-362f-42dc-b344-0ad7b27ee224</vt:lpwstr>
  </property>
</Properties>
</file>