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3C09C1" w14:textId="77777777" w:rsidR="00BA0400" w:rsidRDefault="00BA0400" w:rsidP="004C75D9">
      <w:pPr>
        <w:jc w:val="both"/>
        <w:rPr>
          <w:b/>
          <w:bCs/>
        </w:rPr>
      </w:pPr>
    </w:p>
    <w:p w14:paraId="15554DF1" w14:textId="5A3B34CB" w:rsidR="00BA0400" w:rsidRDefault="00BA0400" w:rsidP="00F27D0C">
      <w:pPr>
        <w:jc w:val="center"/>
        <w:rPr>
          <w:b/>
          <w:bCs/>
        </w:rPr>
      </w:pPr>
      <w:r w:rsidRPr="00E11B06">
        <w:rPr>
          <w:noProof/>
          <w:lang w:val="en-US"/>
        </w:rPr>
        <w:drawing>
          <wp:inline distT="19050" distB="19050" distL="19050" distR="19050" wp14:anchorId="2C65469F" wp14:editId="5646C98B">
            <wp:extent cx="2463800" cy="10287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77993" cy="1034626"/>
                    </a:xfrm>
                    <a:prstGeom prst="rect">
                      <a:avLst/>
                    </a:prstGeom>
                    <a:ln/>
                  </pic:spPr>
                </pic:pic>
              </a:graphicData>
            </a:graphic>
          </wp:inline>
        </w:drawing>
      </w:r>
    </w:p>
    <w:p w14:paraId="69F54571" w14:textId="77777777" w:rsidR="00BA0400" w:rsidRDefault="00BA0400" w:rsidP="004C75D9">
      <w:pPr>
        <w:jc w:val="both"/>
        <w:rPr>
          <w:b/>
          <w:bCs/>
        </w:rPr>
      </w:pPr>
    </w:p>
    <w:p w14:paraId="0C982AE5" w14:textId="77777777" w:rsidR="004F6640" w:rsidRPr="004F6640" w:rsidRDefault="004F6640" w:rsidP="004F6640">
      <w:pPr>
        <w:ind w:left="432"/>
        <w:jc w:val="center"/>
        <w:rPr>
          <w:b/>
          <w:bCs/>
        </w:rPr>
      </w:pPr>
      <w:r w:rsidRPr="004F6640">
        <w:rPr>
          <w:b/>
          <w:bCs/>
        </w:rPr>
        <w:t>University of Wales Trinity Saint David</w:t>
      </w:r>
    </w:p>
    <w:p w14:paraId="44B258CD" w14:textId="77777777" w:rsidR="004F6640" w:rsidRPr="004F6640" w:rsidRDefault="004F6640" w:rsidP="004F6640">
      <w:pPr>
        <w:ind w:left="432"/>
        <w:jc w:val="center"/>
        <w:rPr>
          <w:b/>
          <w:bCs/>
        </w:rPr>
      </w:pPr>
      <w:r w:rsidRPr="004F6640">
        <w:rPr>
          <w:b/>
          <w:bCs/>
        </w:rPr>
        <w:t>Master of Business Administration</w:t>
      </w:r>
    </w:p>
    <w:p w14:paraId="487F207A" w14:textId="77777777" w:rsidR="004F6640" w:rsidRDefault="004F6640" w:rsidP="004F6640">
      <w:pPr>
        <w:jc w:val="center"/>
        <w:rPr>
          <w:b/>
          <w:bCs/>
        </w:rPr>
      </w:pPr>
    </w:p>
    <w:p w14:paraId="19979AE4" w14:textId="3DA39B07" w:rsidR="004F6640" w:rsidRDefault="004F6640" w:rsidP="004F6640">
      <w:pPr>
        <w:jc w:val="center"/>
        <w:rPr>
          <w:b/>
          <w:bCs/>
        </w:rPr>
      </w:pPr>
      <w:r w:rsidRPr="004F6640">
        <w:rPr>
          <w:b/>
          <w:bCs/>
        </w:rPr>
        <w:t xml:space="preserve">Module: </w:t>
      </w:r>
      <w:r w:rsidRPr="002378BF">
        <w:t>Strategic</w:t>
      </w:r>
      <w:r w:rsidRPr="004F6640">
        <w:rPr>
          <w:b/>
          <w:bCs/>
        </w:rPr>
        <w:t xml:space="preserve"> </w:t>
      </w:r>
      <w:r w:rsidRPr="002378BF">
        <w:t>Management</w:t>
      </w:r>
    </w:p>
    <w:p w14:paraId="09058080" w14:textId="3D1CEC07" w:rsidR="004F6640" w:rsidRPr="004F6640" w:rsidRDefault="004F6640" w:rsidP="004F6640">
      <w:pPr>
        <w:jc w:val="center"/>
        <w:rPr>
          <w:b/>
          <w:bCs/>
        </w:rPr>
      </w:pPr>
      <w:r w:rsidRPr="004F6640">
        <w:rPr>
          <w:b/>
          <w:bCs/>
        </w:rPr>
        <w:t xml:space="preserve">Module Code: </w:t>
      </w:r>
      <w:r w:rsidRPr="002378BF">
        <w:t>LCMB7003</w:t>
      </w:r>
    </w:p>
    <w:p w14:paraId="3B7F6953" w14:textId="77777777" w:rsidR="004F6640" w:rsidRDefault="004F6640" w:rsidP="004F6640">
      <w:pPr>
        <w:jc w:val="center"/>
        <w:rPr>
          <w:b/>
          <w:bCs/>
        </w:rPr>
      </w:pPr>
    </w:p>
    <w:p w14:paraId="331F61AD" w14:textId="500DC65B" w:rsidR="004F6640" w:rsidRPr="004F6640" w:rsidRDefault="004F6640" w:rsidP="004F6640">
      <w:pPr>
        <w:jc w:val="center"/>
        <w:rPr>
          <w:b/>
          <w:bCs/>
        </w:rPr>
      </w:pPr>
      <w:r w:rsidRPr="004F6640">
        <w:rPr>
          <w:b/>
          <w:bCs/>
        </w:rPr>
        <w:t xml:space="preserve">Assessment Component: </w:t>
      </w:r>
      <w:r w:rsidRPr="002378BF">
        <w:t>Individual</w:t>
      </w:r>
      <w:r w:rsidRPr="004F6640">
        <w:rPr>
          <w:b/>
          <w:bCs/>
        </w:rPr>
        <w:t xml:space="preserve"> </w:t>
      </w:r>
      <w:r w:rsidRPr="002378BF">
        <w:t>Report</w:t>
      </w:r>
    </w:p>
    <w:p w14:paraId="529E99C1" w14:textId="77777777" w:rsidR="004F6640" w:rsidRDefault="004F6640" w:rsidP="004F6640">
      <w:pPr>
        <w:jc w:val="center"/>
        <w:rPr>
          <w:b/>
          <w:bCs/>
        </w:rPr>
      </w:pPr>
    </w:p>
    <w:p w14:paraId="55F30602" w14:textId="21F86DF2" w:rsidR="004F6640" w:rsidRPr="004F6640" w:rsidRDefault="004F6640" w:rsidP="004F6640">
      <w:pPr>
        <w:jc w:val="center"/>
        <w:rPr>
          <w:b/>
          <w:bCs/>
        </w:rPr>
      </w:pPr>
      <w:r w:rsidRPr="004F6640">
        <w:rPr>
          <w:b/>
          <w:bCs/>
        </w:rPr>
        <w:t>A Critical Analysis of the Strategic Management Practices of IKEA</w:t>
      </w:r>
    </w:p>
    <w:p w14:paraId="4BEB73B9" w14:textId="77777777" w:rsidR="004F6640" w:rsidRDefault="004F6640" w:rsidP="004F6640">
      <w:pPr>
        <w:jc w:val="center"/>
        <w:rPr>
          <w:b/>
          <w:bCs/>
        </w:rPr>
      </w:pPr>
    </w:p>
    <w:p w14:paraId="6EFD9D38" w14:textId="297D6DD6" w:rsidR="004F6640" w:rsidRDefault="004F6640" w:rsidP="004F6640">
      <w:pPr>
        <w:jc w:val="center"/>
        <w:rPr>
          <w:b/>
          <w:bCs/>
        </w:rPr>
      </w:pPr>
      <w:r w:rsidRPr="004F6640">
        <w:rPr>
          <w:b/>
          <w:bCs/>
        </w:rPr>
        <w:t xml:space="preserve">Student Name: </w:t>
      </w:r>
      <w:r w:rsidRPr="004F6640">
        <w:t>Roshan</w:t>
      </w:r>
      <w:r w:rsidRPr="004F6640">
        <w:rPr>
          <w:b/>
          <w:bCs/>
        </w:rPr>
        <w:t xml:space="preserve"> </w:t>
      </w:r>
      <w:r w:rsidRPr="004F6640">
        <w:t>Lal</w:t>
      </w:r>
    </w:p>
    <w:p w14:paraId="7F50730E" w14:textId="54E84DCD" w:rsidR="004F6640" w:rsidRDefault="004F6640" w:rsidP="004F6640">
      <w:pPr>
        <w:jc w:val="center"/>
        <w:rPr>
          <w:b/>
          <w:bCs/>
        </w:rPr>
      </w:pPr>
      <w:r w:rsidRPr="004F6640">
        <w:rPr>
          <w:b/>
          <w:bCs/>
        </w:rPr>
        <w:t xml:space="preserve">Student ID: </w:t>
      </w:r>
      <w:r w:rsidRPr="004F6640">
        <w:t>2430265</w:t>
      </w:r>
    </w:p>
    <w:p w14:paraId="3AE99577" w14:textId="77777777" w:rsidR="004F6640" w:rsidRDefault="004F6640" w:rsidP="004F6640">
      <w:pPr>
        <w:jc w:val="center"/>
        <w:rPr>
          <w:b/>
          <w:bCs/>
        </w:rPr>
      </w:pPr>
    </w:p>
    <w:p w14:paraId="5608FF94" w14:textId="22C356E7" w:rsidR="004F6640" w:rsidRDefault="004F6640" w:rsidP="004F6640">
      <w:pPr>
        <w:jc w:val="center"/>
        <w:rPr>
          <w:b/>
          <w:bCs/>
        </w:rPr>
      </w:pPr>
      <w:r w:rsidRPr="004F6640">
        <w:rPr>
          <w:b/>
          <w:bCs/>
        </w:rPr>
        <w:t xml:space="preserve">Tutor: </w:t>
      </w:r>
      <w:r w:rsidRPr="004F6640">
        <w:t>Hoang Dang Nguyen</w:t>
      </w:r>
    </w:p>
    <w:p w14:paraId="794085F8" w14:textId="77777777" w:rsidR="004F6640" w:rsidRDefault="004F6640" w:rsidP="004F6640">
      <w:pPr>
        <w:jc w:val="center"/>
        <w:rPr>
          <w:b/>
          <w:bCs/>
        </w:rPr>
      </w:pPr>
    </w:p>
    <w:p w14:paraId="0AC671CD" w14:textId="4FC32391" w:rsidR="004F6640" w:rsidRDefault="004F6640" w:rsidP="004F6640">
      <w:pPr>
        <w:jc w:val="center"/>
        <w:rPr>
          <w:b/>
          <w:bCs/>
        </w:rPr>
      </w:pPr>
      <w:r w:rsidRPr="004F6640">
        <w:rPr>
          <w:b/>
          <w:bCs/>
        </w:rPr>
        <w:t>Submission Date:</w:t>
      </w:r>
      <w:r>
        <w:rPr>
          <w:b/>
          <w:bCs/>
        </w:rPr>
        <w:t xml:space="preserve"> </w:t>
      </w:r>
      <w:r w:rsidRPr="004F6640">
        <w:t>01-05-2026</w:t>
      </w:r>
    </w:p>
    <w:p w14:paraId="5668D8BE" w14:textId="77777777" w:rsidR="004F6640" w:rsidRDefault="004F6640" w:rsidP="004F6640">
      <w:pPr>
        <w:jc w:val="both"/>
        <w:rPr>
          <w:b/>
          <w:bCs/>
        </w:rPr>
      </w:pPr>
    </w:p>
    <w:p w14:paraId="096DE282" w14:textId="2E634D57" w:rsidR="004F6640" w:rsidRDefault="004F6640" w:rsidP="004F6640">
      <w:pPr>
        <w:jc w:val="center"/>
        <w:rPr>
          <w:b/>
          <w:bCs/>
        </w:rPr>
      </w:pPr>
      <w:r w:rsidRPr="004F6640">
        <w:rPr>
          <w:b/>
          <w:bCs/>
        </w:rPr>
        <w:t xml:space="preserve">Word Count: </w:t>
      </w:r>
      <w:r w:rsidRPr="004F6640">
        <w:t>5,</w:t>
      </w:r>
      <w:r w:rsidR="00314365">
        <w:t>367</w:t>
      </w:r>
      <w:r>
        <w:rPr>
          <w:b/>
          <w:bCs/>
        </w:rPr>
        <w:br w:type="page"/>
      </w:r>
    </w:p>
    <w:p w14:paraId="0F1B8454" w14:textId="7873B183" w:rsidR="004F6640" w:rsidRPr="004F6640" w:rsidRDefault="004F6640" w:rsidP="004F6640">
      <w:pPr>
        <w:pStyle w:val="Heading1"/>
        <w:numPr>
          <w:ilvl w:val="0"/>
          <w:numId w:val="0"/>
        </w:numPr>
        <w:ind w:left="432"/>
      </w:pPr>
      <w:bookmarkStart w:id="0" w:name="_Toc228485119"/>
      <w:r w:rsidRPr="004F6640">
        <w:lastRenderedPageBreak/>
        <w:t>AI Use Acknowledgement</w:t>
      </w:r>
      <w:bookmarkEnd w:id="0"/>
    </w:p>
    <w:p w14:paraId="2DB035D3" w14:textId="6DB71050" w:rsidR="004F6640" w:rsidRPr="004F6640" w:rsidRDefault="004F6640" w:rsidP="004F6640">
      <w:pPr>
        <w:jc w:val="both"/>
      </w:pPr>
      <w:r w:rsidRPr="004F6640">
        <w:t>No artificial intelligence tools were used to generate, analyse, research, write or edit the content of this report. The work submitted is entirely my own, and all sources used have been independently reviewed and referenced according to academic requirements.</w:t>
      </w:r>
    </w:p>
    <w:p w14:paraId="0CC0A508" w14:textId="77777777" w:rsidR="00351390" w:rsidRDefault="00351390" w:rsidP="004C75D9">
      <w:pPr>
        <w:jc w:val="both"/>
        <w:rPr>
          <w:rFonts w:asciiTheme="majorHAnsi" w:eastAsiaTheme="majorEastAsia" w:hAnsiTheme="majorHAnsi" w:cstheme="majorBidi"/>
          <w:color w:val="2F5496" w:themeColor="accent1" w:themeShade="BF"/>
          <w:sz w:val="40"/>
          <w:szCs w:val="40"/>
        </w:rPr>
      </w:pPr>
      <w:r>
        <w:br w:type="page"/>
      </w:r>
    </w:p>
    <w:sdt>
      <w:sdtPr>
        <w:rPr>
          <w:rFonts w:asciiTheme="minorHAnsi" w:eastAsiaTheme="minorHAnsi" w:hAnsiTheme="minorHAnsi" w:cstheme="minorBidi"/>
          <w:color w:val="auto"/>
          <w:sz w:val="22"/>
          <w:szCs w:val="22"/>
          <w:lang w:eastAsia="en-US"/>
        </w:rPr>
        <w:id w:val="1437784987"/>
        <w:docPartObj>
          <w:docPartGallery w:val="Table of Contents"/>
          <w:docPartUnique/>
        </w:docPartObj>
      </w:sdtPr>
      <w:sdtEndPr>
        <w:rPr>
          <w:rFonts w:asciiTheme="minorBidi" w:hAnsiTheme="minorBidi"/>
          <w:bCs/>
          <w:sz w:val="24"/>
        </w:rPr>
      </w:sdtEndPr>
      <w:sdtContent>
        <w:p w14:paraId="07A39F47" w14:textId="55294217" w:rsidR="00351390" w:rsidRDefault="00351390" w:rsidP="004C75D9">
          <w:pPr>
            <w:pStyle w:val="TOCHeading"/>
            <w:jc w:val="both"/>
          </w:pPr>
          <w:r>
            <w:t>Table of Contents</w:t>
          </w:r>
        </w:p>
        <w:p w14:paraId="6212BFE0" w14:textId="5F8BE1D6" w:rsidR="00314365" w:rsidRDefault="00351390" w:rsidP="00314365">
          <w:pPr>
            <w:pStyle w:val="TOC1"/>
            <w:tabs>
              <w:tab w:val="right" w:leader="dot" w:pos="9016"/>
            </w:tabs>
            <w:spacing w:after="0" w:line="240" w:lineRule="auto"/>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8485119" w:history="1">
            <w:r w:rsidR="00314365" w:rsidRPr="00CE0EF0">
              <w:rPr>
                <w:rStyle w:val="Hyperlink"/>
                <w:noProof/>
              </w:rPr>
              <w:t>AI Use Acknowledgement</w:t>
            </w:r>
            <w:r w:rsidR="00314365">
              <w:rPr>
                <w:noProof/>
                <w:webHidden/>
              </w:rPr>
              <w:tab/>
            </w:r>
            <w:r w:rsidR="00314365">
              <w:rPr>
                <w:noProof/>
                <w:webHidden/>
              </w:rPr>
              <w:fldChar w:fldCharType="begin"/>
            </w:r>
            <w:r w:rsidR="00314365">
              <w:rPr>
                <w:noProof/>
                <w:webHidden/>
              </w:rPr>
              <w:instrText xml:space="preserve"> PAGEREF _Toc228485119 \h </w:instrText>
            </w:r>
            <w:r w:rsidR="00314365">
              <w:rPr>
                <w:noProof/>
                <w:webHidden/>
              </w:rPr>
            </w:r>
            <w:r w:rsidR="00314365">
              <w:rPr>
                <w:noProof/>
                <w:webHidden/>
              </w:rPr>
              <w:fldChar w:fldCharType="separate"/>
            </w:r>
            <w:r w:rsidR="00314365">
              <w:rPr>
                <w:noProof/>
                <w:webHidden/>
              </w:rPr>
              <w:t>2</w:t>
            </w:r>
            <w:r w:rsidR="00314365">
              <w:rPr>
                <w:noProof/>
                <w:webHidden/>
              </w:rPr>
              <w:fldChar w:fldCharType="end"/>
            </w:r>
          </w:hyperlink>
        </w:p>
        <w:p w14:paraId="0457D509" w14:textId="518E966C" w:rsidR="00314365" w:rsidRDefault="00314365" w:rsidP="00314365">
          <w:pPr>
            <w:pStyle w:val="TOC1"/>
            <w:tabs>
              <w:tab w:val="left" w:pos="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0" w:history="1">
            <w:r w:rsidRPr="00CE0EF0">
              <w:rPr>
                <w:rStyle w:val="Hyperlink"/>
                <w:noProof/>
              </w:rPr>
              <w:t>1</w:t>
            </w:r>
            <w:r>
              <w:rPr>
                <w:rFonts w:asciiTheme="minorHAnsi" w:eastAsiaTheme="minorEastAsia" w:hAnsiTheme="minorHAnsi"/>
                <w:noProof/>
                <w:kern w:val="2"/>
                <w:szCs w:val="24"/>
                <w:lang w:eastAsia="en-GB"/>
                <w14:ligatures w14:val="standardContextual"/>
              </w:rPr>
              <w:tab/>
            </w:r>
            <w:r w:rsidRPr="00CE0EF0">
              <w:rPr>
                <w:rStyle w:val="Hyperlink"/>
                <w:noProof/>
              </w:rPr>
              <w:t>Organisational Context and Overview</w:t>
            </w:r>
            <w:r>
              <w:rPr>
                <w:noProof/>
                <w:webHidden/>
              </w:rPr>
              <w:tab/>
            </w:r>
            <w:r>
              <w:rPr>
                <w:noProof/>
                <w:webHidden/>
              </w:rPr>
              <w:fldChar w:fldCharType="begin"/>
            </w:r>
            <w:r>
              <w:rPr>
                <w:noProof/>
                <w:webHidden/>
              </w:rPr>
              <w:instrText xml:space="preserve"> PAGEREF _Toc228485120 \h </w:instrText>
            </w:r>
            <w:r>
              <w:rPr>
                <w:noProof/>
                <w:webHidden/>
              </w:rPr>
            </w:r>
            <w:r>
              <w:rPr>
                <w:noProof/>
                <w:webHidden/>
              </w:rPr>
              <w:fldChar w:fldCharType="separate"/>
            </w:r>
            <w:r>
              <w:rPr>
                <w:noProof/>
                <w:webHidden/>
              </w:rPr>
              <w:t>5</w:t>
            </w:r>
            <w:r>
              <w:rPr>
                <w:noProof/>
                <w:webHidden/>
              </w:rPr>
              <w:fldChar w:fldCharType="end"/>
            </w:r>
          </w:hyperlink>
        </w:p>
        <w:p w14:paraId="389479E2" w14:textId="7E7DD4B9"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1" w:history="1">
            <w:r w:rsidRPr="00CE0EF0">
              <w:rPr>
                <w:rStyle w:val="Hyperlink"/>
                <w:noProof/>
              </w:rPr>
              <w:t>1.1</w:t>
            </w:r>
            <w:r>
              <w:rPr>
                <w:rFonts w:asciiTheme="minorHAnsi" w:eastAsiaTheme="minorEastAsia" w:hAnsiTheme="minorHAnsi"/>
                <w:noProof/>
                <w:kern w:val="2"/>
                <w:szCs w:val="24"/>
                <w:lang w:eastAsia="en-GB"/>
                <w14:ligatures w14:val="standardContextual"/>
              </w:rPr>
              <w:tab/>
            </w:r>
            <w:r w:rsidRPr="00CE0EF0">
              <w:rPr>
                <w:rStyle w:val="Hyperlink"/>
                <w:noProof/>
              </w:rPr>
              <w:t>Introduction to IKEA / Ingka Group</w:t>
            </w:r>
            <w:r>
              <w:rPr>
                <w:noProof/>
                <w:webHidden/>
              </w:rPr>
              <w:tab/>
            </w:r>
            <w:r>
              <w:rPr>
                <w:noProof/>
                <w:webHidden/>
              </w:rPr>
              <w:fldChar w:fldCharType="begin"/>
            </w:r>
            <w:r>
              <w:rPr>
                <w:noProof/>
                <w:webHidden/>
              </w:rPr>
              <w:instrText xml:space="preserve"> PAGEREF _Toc228485121 \h </w:instrText>
            </w:r>
            <w:r>
              <w:rPr>
                <w:noProof/>
                <w:webHidden/>
              </w:rPr>
            </w:r>
            <w:r>
              <w:rPr>
                <w:noProof/>
                <w:webHidden/>
              </w:rPr>
              <w:fldChar w:fldCharType="separate"/>
            </w:r>
            <w:r>
              <w:rPr>
                <w:noProof/>
                <w:webHidden/>
              </w:rPr>
              <w:t>5</w:t>
            </w:r>
            <w:r>
              <w:rPr>
                <w:noProof/>
                <w:webHidden/>
              </w:rPr>
              <w:fldChar w:fldCharType="end"/>
            </w:r>
          </w:hyperlink>
        </w:p>
        <w:p w14:paraId="3314B51C" w14:textId="64F84A8C"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2" w:history="1">
            <w:r w:rsidRPr="00CE0EF0">
              <w:rPr>
                <w:rStyle w:val="Hyperlink"/>
                <w:noProof/>
              </w:rPr>
              <w:t>1.2</w:t>
            </w:r>
            <w:r>
              <w:rPr>
                <w:rFonts w:asciiTheme="minorHAnsi" w:eastAsiaTheme="minorEastAsia" w:hAnsiTheme="minorHAnsi"/>
                <w:noProof/>
                <w:kern w:val="2"/>
                <w:szCs w:val="24"/>
                <w:lang w:eastAsia="en-GB"/>
                <w14:ligatures w14:val="standardContextual"/>
              </w:rPr>
              <w:tab/>
            </w:r>
            <w:r w:rsidRPr="00CE0EF0">
              <w:rPr>
                <w:rStyle w:val="Hyperlink"/>
                <w:noProof/>
              </w:rPr>
              <w:t>Mission / vision / business model</w:t>
            </w:r>
            <w:r>
              <w:rPr>
                <w:noProof/>
                <w:webHidden/>
              </w:rPr>
              <w:tab/>
            </w:r>
            <w:r>
              <w:rPr>
                <w:noProof/>
                <w:webHidden/>
              </w:rPr>
              <w:fldChar w:fldCharType="begin"/>
            </w:r>
            <w:r>
              <w:rPr>
                <w:noProof/>
                <w:webHidden/>
              </w:rPr>
              <w:instrText xml:space="preserve"> PAGEREF _Toc228485122 \h </w:instrText>
            </w:r>
            <w:r>
              <w:rPr>
                <w:noProof/>
                <w:webHidden/>
              </w:rPr>
            </w:r>
            <w:r>
              <w:rPr>
                <w:noProof/>
                <w:webHidden/>
              </w:rPr>
              <w:fldChar w:fldCharType="separate"/>
            </w:r>
            <w:r>
              <w:rPr>
                <w:noProof/>
                <w:webHidden/>
              </w:rPr>
              <w:t>5</w:t>
            </w:r>
            <w:r>
              <w:rPr>
                <w:noProof/>
                <w:webHidden/>
              </w:rPr>
              <w:fldChar w:fldCharType="end"/>
            </w:r>
          </w:hyperlink>
        </w:p>
        <w:p w14:paraId="3C74BD20" w14:textId="4A5AC1B9"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3" w:history="1">
            <w:r w:rsidRPr="00CE0EF0">
              <w:rPr>
                <w:rStyle w:val="Hyperlink"/>
                <w:noProof/>
              </w:rPr>
              <w:t>1.3</w:t>
            </w:r>
            <w:r>
              <w:rPr>
                <w:rFonts w:asciiTheme="minorHAnsi" w:eastAsiaTheme="minorEastAsia" w:hAnsiTheme="minorHAnsi"/>
                <w:noProof/>
                <w:kern w:val="2"/>
                <w:szCs w:val="24"/>
                <w:lang w:eastAsia="en-GB"/>
                <w14:ligatures w14:val="standardContextual"/>
              </w:rPr>
              <w:tab/>
            </w:r>
            <w:r w:rsidRPr="00CE0EF0">
              <w:rPr>
                <w:rStyle w:val="Hyperlink"/>
                <w:noProof/>
              </w:rPr>
              <w:t>Industry and market position</w:t>
            </w:r>
            <w:r>
              <w:rPr>
                <w:noProof/>
                <w:webHidden/>
              </w:rPr>
              <w:tab/>
            </w:r>
            <w:r>
              <w:rPr>
                <w:noProof/>
                <w:webHidden/>
              </w:rPr>
              <w:fldChar w:fldCharType="begin"/>
            </w:r>
            <w:r>
              <w:rPr>
                <w:noProof/>
                <w:webHidden/>
              </w:rPr>
              <w:instrText xml:space="preserve"> PAGEREF _Toc228485123 \h </w:instrText>
            </w:r>
            <w:r>
              <w:rPr>
                <w:noProof/>
                <w:webHidden/>
              </w:rPr>
            </w:r>
            <w:r>
              <w:rPr>
                <w:noProof/>
                <w:webHidden/>
              </w:rPr>
              <w:fldChar w:fldCharType="separate"/>
            </w:r>
            <w:r>
              <w:rPr>
                <w:noProof/>
                <w:webHidden/>
              </w:rPr>
              <w:t>5</w:t>
            </w:r>
            <w:r>
              <w:rPr>
                <w:noProof/>
                <w:webHidden/>
              </w:rPr>
              <w:fldChar w:fldCharType="end"/>
            </w:r>
          </w:hyperlink>
        </w:p>
        <w:p w14:paraId="6588592D" w14:textId="5D0988CD"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4" w:history="1">
            <w:r w:rsidRPr="00CE0EF0">
              <w:rPr>
                <w:rStyle w:val="Hyperlink"/>
                <w:noProof/>
              </w:rPr>
              <w:t>1.4</w:t>
            </w:r>
            <w:r>
              <w:rPr>
                <w:rFonts w:asciiTheme="minorHAnsi" w:eastAsiaTheme="minorEastAsia" w:hAnsiTheme="minorHAnsi"/>
                <w:noProof/>
                <w:kern w:val="2"/>
                <w:szCs w:val="24"/>
                <w:lang w:eastAsia="en-GB"/>
                <w14:ligatures w14:val="standardContextual"/>
              </w:rPr>
              <w:tab/>
            </w:r>
            <w:r w:rsidRPr="00CE0EF0">
              <w:rPr>
                <w:rStyle w:val="Hyperlink"/>
                <w:noProof/>
              </w:rPr>
              <w:t>Strategic management process at IKEA</w:t>
            </w:r>
            <w:r>
              <w:rPr>
                <w:noProof/>
                <w:webHidden/>
              </w:rPr>
              <w:tab/>
            </w:r>
            <w:r>
              <w:rPr>
                <w:noProof/>
                <w:webHidden/>
              </w:rPr>
              <w:fldChar w:fldCharType="begin"/>
            </w:r>
            <w:r>
              <w:rPr>
                <w:noProof/>
                <w:webHidden/>
              </w:rPr>
              <w:instrText xml:space="preserve"> PAGEREF _Toc228485124 \h </w:instrText>
            </w:r>
            <w:r>
              <w:rPr>
                <w:noProof/>
                <w:webHidden/>
              </w:rPr>
            </w:r>
            <w:r>
              <w:rPr>
                <w:noProof/>
                <w:webHidden/>
              </w:rPr>
              <w:fldChar w:fldCharType="separate"/>
            </w:r>
            <w:r>
              <w:rPr>
                <w:noProof/>
                <w:webHidden/>
              </w:rPr>
              <w:t>7</w:t>
            </w:r>
            <w:r>
              <w:rPr>
                <w:noProof/>
                <w:webHidden/>
              </w:rPr>
              <w:fldChar w:fldCharType="end"/>
            </w:r>
          </w:hyperlink>
        </w:p>
        <w:p w14:paraId="3AD20A69" w14:textId="00C731DE" w:rsidR="00314365" w:rsidRDefault="00314365" w:rsidP="00314365">
          <w:pPr>
            <w:pStyle w:val="TOC1"/>
            <w:tabs>
              <w:tab w:val="left" w:pos="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5" w:history="1">
            <w:r w:rsidRPr="00CE0EF0">
              <w:rPr>
                <w:rStyle w:val="Hyperlink"/>
                <w:noProof/>
              </w:rPr>
              <w:t>2</w:t>
            </w:r>
            <w:r>
              <w:rPr>
                <w:rFonts w:asciiTheme="minorHAnsi" w:eastAsiaTheme="minorEastAsia" w:hAnsiTheme="minorHAnsi"/>
                <w:noProof/>
                <w:kern w:val="2"/>
                <w:szCs w:val="24"/>
                <w:lang w:eastAsia="en-GB"/>
                <w14:ligatures w14:val="standardContextual"/>
              </w:rPr>
              <w:tab/>
            </w:r>
            <w:r w:rsidRPr="00CE0EF0">
              <w:rPr>
                <w:rStyle w:val="Hyperlink"/>
                <w:noProof/>
              </w:rPr>
              <w:t>External and Internal Environment Analysis</w:t>
            </w:r>
            <w:r>
              <w:rPr>
                <w:noProof/>
                <w:webHidden/>
              </w:rPr>
              <w:tab/>
            </w:r>
            <w:r>
              <w:rPr>
                <w:noProof/>
                <w:webHidden/>
              </w:rPr>
              <w:fldChar w:fldCharType="begin"/>
            </w:r>
            <w:r>
              <w:rPr>
                <w:noProof/>
                <w:webHidden/>
              </w:rPr>
              <w:instrText xml:space="preserve"> PAGEREF _Toc228485125 \h </w:instrText>
            </w:r>
            <w:r>
              <w:rPr>
                <w:noProof/>
                <w:webHidden/>
              </w:rPr>
            </w:r>
            <w:r>
              <w:rPr>
                <w:noProof/>
                <w:webHidden/>
              </w:rPr>
              <w:fldChar w:fldCharType="separate"/>
            </w:r>
            <w:r>
              <w:rPr>
                <w:noProof/>
                <w:webHidden/>
              </w:rPr>
              <w:t>7</w:t>
            </w:r>
            <w:r>
              <w:rPr>
                <w:noProof/>
                <w:webHidden/>
              </w:rPr>
              <w:fldChar w:fldCharType="end"/>
            </w:r>
          </w:hyperlink>
        </w:p>
        <w:p w14:paraId="26E629AD" w14:textId="060DA67C"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6" w:history="1">
            <w:r w:rsidRPr="00CE0EF0">
              <w:rPr>
                <w:rStyle w:val="Hyperlink"/>
                <w:noProof/>
              </w:rPr>
              <w:t>2.1</w:t>
            </w:r>
            <w:r>
              <w:rPr>
                <w:rFonts w:asciiTheme="minorHAnsi" w:eastAsiaTheme="minorEastAsia" w:hAnsiTheme="minorHAnsi"/>
                <w:noProof/>
                <w:kern w:val="2"/>
                <w:szCs w:val="24"/>
                <w:lang w:eastAsia="en-GB"/>
                <w14:ligatures w14:val="standardContextual"/>
              </w:rPr>
              <w:tab/>
            </w:r>
            <w:r w:rsidRPr="00CE0EF0">
              <w:rPr>
                <w:rStyle w:val="Hyperlink"/>
                <w:noProof/>
              </w:rPr>
              <w:t>External analysis using PESTEL</w:t>
            </w:r>
            <w:r>
              <w:rPr>
                <w:noProof/>
                <w:webHidden/>
              </w:rPr>
              <w:tab/>
            </w:r>
            <w:r>
              <w:rPr>
                <w:noProof/>
                <w:webHidden/>
              </w:rPr>
              <w:fldChar w:fldCharType="begin"/>
            </w:r>
            <w:r>
              <w:rPr>
                <w:noProof/>
                <w:webHidden/>
              </w:rPr>
              <w:instrText xml:space="preserve"> PAGEREF _Toc228485126 \h </w:instrText>
            </w:r>
            <w:r>
              <w:rPr>
                <w:noProof/>
                <w:webHidden/>
              </w:rPr>
            </w:r>
            <w:r>
              <w:rPr>
                <w:noProof/>
                <w:webHidden/>
              </w:rPr>
              <w:fldChar w:fldCharType="separate"/>
            </w:r>
            <w:r>
              <w:rPr>
                <w:noProof/>
                <w:webHidden/>
              </w:rPr>
              <w:t>7</w:t>
            </w:r>
            <w:r>
              <w:rPr>
                <w:noProof/>
                <w:webHidden/>
              </w:rPr>
              <w:fldChar w:fldCharType="end"/>
            </w:r>
          </w:hyperlink>
        </w:p>
        <w:p w14:paraId="66D988EB" w14:textId="4AA10B43" w:rsidR="00314365" w:rsidRDefault="00314365" w:rsidP="00314365">
          <w:pPr>
            <w:pStyle w:val="TOC3"/>
            <w:tabs>
              <w:tab w:val="left" w:pos="1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7" w:history="1">
            <w:r w:rsidRPr="00CE0EF0">
              <w:rPr>
                <w:rStyle w:val="Hyperlink"/>
                <w:noProof/>
              </w:rPr>
              <w:t>2.1.1</w:t>
            </w:r>
            <w:r>
              <w:rPr>
                <w:rFonts w:asciiTheme="minorHAnsi" w:eastAsiaTheme="minorEastAsia" w:hAnsiTheme="minorHAnsi"/>
                <w:noProof/>
                <w:kern w:val="2"/>
                <w:szCs w:val="24"/>
                <w:lang w:eastAsia="en-GB"/>
                <w14:ligatures w14:val="standardContextual"/>
              </w:rPr>
              <w:tab/>
            </w:r>
            <w:r w:rsidRPr="00CE0EF0">
              <w:rPr>
                <w:rStyle w:val="Hyperlink"/>
                <w:noProof/>
              </w:rPr>
              <w:t>Political factors</w:t>
            </w:r>
            <w:r>
              <w:rPr>
                <w:noProof/>
                <w:webHidden/>
              </w:rPr>
              <w:tab/>
            </w:r>
            <w:r>
              <w:rPr>
                <w:noProof/>
                <w:webHidden/>
              </w:rPr>
              <w:fldChar w:fldCharType="begin"/>
            </w:r>
            <w:r>
              <w:rPr>
                <w:noProof/>
                <w:webHidden/>
              </w:rPr>
              <w:instrText xml:space="preserve"> PAGEREF _Toc228485127 \h </w:instrText>
            </w:r>
            <w:r>
              <w:rPr>
                <w:noProof/>
                <w:webHidden/>
              </w:rPr>
            </w:r>
            <w:r>
              <w:rPr>
                <w:noProof/>
                <w:webHidden/>
              </w:rPr>
              <w:fldChar w:fldCharType="separate"/>
            </w:r>
            <w:r>
              <w:rPr>
                <w:noProof/>
                <w:webHidden/>
              </w:rPr>
              <w:t>8</w:t>
            </w:r>
            <w:r>
              <w:rPr>
                <w:noProof/>
                <w:webHidden/>
              </w:rPr>
              <w:fldChar w:fldCharType="end"/>
            </w:r>
          </w:hyperlink>
        </w:p>
        <w:p w14:paraId="42668C9E" w14:textId="0BA7A38F" w:rsidR="00314365" w:rsidRDefault="00314365" w:rsidP="00314365">
          <w:pPr>
            <w:pStyle w:val="TOC3"/>
            <w:tabs>
              <w:tab w:val="left" w:pos="1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8" w:history="1">
            <w:r w:rsidRPr="00CE0EF0">
              <w:rPr>
                <w:rStyle w:val="Hyperlink"/>
                <w:noProof/>
              </w:rPr>
              <w:t>2.1.2</w:t>
            </w:r>
            <w:r>
              <w:rPr>
                <w:rFonts w:asciiTheme="minorHAnsi" w:eastAsiaTheme="minorEastAsia" w:hAnsiTheme="minorHAnsi"/>
                <w:noProof/>
                <w:kern w:val="2"/>
                <w:szCs w:val="24"/>
                <w:lang w:eastAsia="en-GB"/>
                <w14:ligatures w14:val="standardContextual"/>
              </w:rPr>
              <w:tab/>
            </w:r>
            <w:r w:rsidRPr="00CE0EF0">
              <w:rPr>
                <w:rStyle w:val="Hyperlink"/>
                <w:noProof/>
              </w:rPr>
              <w:t>Economic factors</w:t>
            </w:r>
            <w:r>
              <w:rPr>
                <w:noProof/>
                <w:webHidden/>
              </w:rPr>
              <w:tab/>
            </w:r>
            <w:r>
              <w:rPr>
                <w:noProof/>
                <w:webHidden/>
              </w:rPr>
              <w:fldChar w:fldCharType="begin"/>
            </w:r>
            <w:r>
              <w:rPr>
                <w:noProof/>
                <w:webHidden/>
              </w:rPr>
              <w:instrText xml:space="preserve"> PAGEREF _Toc228485128 \h </w:instrText>
            </w:r>
            <w:r>
              <w:rPr>
                <w:noProof/>
                <w:webHidden/>
              </w:rPr>
            </w:r>
            <w:r>
              <w:rPr>
                <w:noProof/>
                <w:webHidden/>
              </w:rPr>
              <w:fldChar w:fldCharType="separate"/>
            </w:r>
            <w:r>
              <w:rPr>
                <w:noProof/>
                <w:webHidden/>
              </w:rPr>
              <w:t>8</w:t>
            </w:r>
            <w:r>
              <w:rPr>
                <w:noProof/>
                <w:webHidden/>
              </w:rPr>
              <w:fldChar w:fldCharType="end"/>
            </w:r>
          </w:hyperlink>
        </w:p>
        <w:p w14:paraId="732D5CCA" w14:textId="0D5C6AEA" w:rsidR="00314365" w:rsidRDefault="00314365" w:rsidP="00314365">
          <w:pPr>
            <w:pStyle w:val="TOC3"/>
            <w:tabs>
              <w:tab w:val="left" w:pos="1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29" w:history="1">
            <w:r w:rsidRPr="00CE0EF0">
              <w:rPr>
                <w:rStyle w:val="Hyperlink"/>
                <w:noProof/>
              </w:rPr>
              <w:t>2.1.3</w:t>
            </w:r>
            <w:r>
              <w:rPr>
                <w:rFonts w:asciiTheme="minorHAnsi" w:eastAsiaTheme="minorEastAsia" w:hAnsiTheme="minorHAnsi"/>
                <w:noProof/>
                <w:kern w:val="2"/>
                <w:szCs w:val="24"/>
                <w:lang w:eastAsia="en-GB"/>
                <w14:ligatures w14:val="standardContextual"/>
              </w:rPr>
              <w:tab/>
            </w:r>
            <w:r w:rsidRPr="00CE0EF0">
              <w:rPr>
                <w:rStyle w:val="Hyperlink"/>
                <w:noProof/>
              </w:rPr>
              <w:t>Social factors</w:t>
            </w:r>
            <w:r>
              <w:rPr>
                <w:noProof/>
                <w:webHidden/>
              </w:rPr>
              <w:tab/>
            </w:r>
            <w:r>
              <w:rPr>
                <w:noProof/>
                <w:webHidden/>
              </w:rPr>
              <w:fldChar w:fldCharType="begin"/>
            </w:r>
            <w:r>
              <w:rPr>
                <w:noProof/>
                <w:webHidden/>
              </w:rPr>
              <w:instrText xml:space="preserve"> PAGEREF _Toc228485129 \h </w:instrText>
            </w:r>
            <w:r>
              <w:rPr>
                <w:noProof/>
                <w:webHidden/>
              </w:rPr>
            </w:r>
            <w:r>
              <w:rPr>
                <w:noProof/>
                <w:webHidden/>
              </w:rPr>
              <w:fldChar w:fldCharType="separate"/>
            </w:r>
            <w:r>
              <w:rPr>
                <w:noProof/>
                <w:webHidden/>
              </w:rPr>
              <w:t>8</w:t>
            </w:r>
            <w:r>
              <w:rPr>
                <w:noProof/>
                <w:webHidden/>
              </w:rPr>
              <w:fldChar w:fldCharType="end"/>
            </w:r>
          </w:hyperlink>
        </w:p>
        <w:p w14:paraId="2E4DB7F5" w14:textId="5E68EB7B" w:rsidR="00314365" w:rsidRDefault="00314365" w:rsidP="00314365">
          <w:pPr>
            <w:pStyle w:val="TOC3"/>
            <w:tabs>
              <w:tab w:val="left" w:pos="1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0" w:history="1">
            <w:r w:rsidRPr="00CE0EF0">
              <w:rPr>
                <w:rStyle w:val="Hyperlink"/>
                <w:noProof/>
              </w:rPr>
              <w:t>2.1.4</w:t>
            </w:r>
            <w:r>
              <w:rPr>
                <w:rFonts w:asciiTheme="minorHAnsi" w:eastAsiaTheme="minorEastAsia" w:hAnsiTheme="minorHAnsi"/>
                <w:noProof/>
                <w:kern w:val="2"/>
                <w:szCs w:val="24"/>
                <w:lang w:eastAsia="en-GB"/>
                <w14:ligatures w14:val="standardContextual"/>
              </w:rPr>
              <w:tab/>
            </w:r>
            <w:r w:rsidRPr="00CE0EF0">
              <w:rPr>
                <w:rStyle w:val="Hyperlink"/>
                <w:noProof/>
              </w:rPr>
              <w:t>Technological factors</w:t>
            </w:r>
            <w:r>
              <w:rPr>
                <w:noProof/>
                <w:webHidden/>
              </w:rPr>
              <w:tab/>
            </w:r>
            <w:r>
              <w:rPr>
                <w:noProof/>
                <w:webHidden/>
              </w:rPr>
              <w:fldChar w:fldCharType="begin"/>
            </w:r>
            <w:r>
              <w:rPr>
                <w:noProof/>
                <w:webHidden/>
              </w:rPr>
              <w:instrText xml:space="preserve"> PAGEREF _Toc228485130 \h </w:instrText>
            </w:r>
            <w:r>
              <w:rPr>
                <w:noProof/>
                <w:webHidden/>
              </w:rPr>
            </w:r>
            <w:r>
              <w:rPr>
                <w:noProof/>
                <w:webHidden/>
              </w:rPr>
              <w:fldChar w:fldCharType="separate"/>
            </w:r>
            <w:r>
              <w:rPr>
                <w:noProof/>
                <w:webHidden/>
              </w:rPr>
              <w:t>9</w:t>
            </w:r>
            <w:r>
              <w:rPr>
                <w:noProof/>
                <w:webHidden/>
              </w:rPr>
              <w:fldChar w:fldCharType="end"/>
            </w:r>
          </w:hyperlink>
        </w:p>
        <w:p w14:paraId="7696EE2B" w14:textId="04725857" w:rsidR="00314365" w:rsidRDefault="00314365" w:rsidP="00314365">
          <w:pPr>
            <w:pStyle w:val="TOC3"/>
            <w:tabs>
              <w:tab w:val="left" w:pos="1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1" w:history="1">
            <w:r w:rsidRPr="00CE0EF0">
              <w:rPr>
                <w:rStyle w:val="Hyperlink"/>
                <w:noProof/>
              </w:rPr>
              <w:t>2.1.5</w:t>
            </w:r>
            <w:r>
              <w:rPr>
                <w:rFonts w:asciiTheme="minorHAnsi" w:eastAsiaTheme="minorEastAsia" w:hAnsiTheme="minorHAnsi"/>
                <w:noProof/>
                <w:kern w:val="2"/>
                <w:szCs w:val="24"/>
                <w:lang w:eastAsia="en-GB"/>
                <w14:ligatures w14:val="standardContextual"/>
              </w:rPr>
              <w:tab/>
            </w:r>
            <w:r w:rsidRPr="00CE0EF0">
              <w:rPr>
                <w:rStyle w:val="Hyperlink"/>
                <w:noProof/>
              </w:rPr>
              <w:t>Environmental factors</w:t>
            </w:r>
            <w:r>
              <w:rPr>
                <w:noProof/>
                <w:webHidden/>
              </w:rPr>
              <w:tab/>
            </w:r>
            <w:r>
              <w:rPr>
                <w:noProof/>
                <w:webHidden/>
              </w:rPr>
              <w:fldChar w:fldCharType="begin"/>
            </w:r>
            <w:r>
              <w:rPr>
                <w:noProof/>
                <w:webHidden/>
              </w:rPr>
              <w:instrText xml:space="preserve"> PAGEREF _Toc228485131 \h </w:instrText>
            </w:r>
            <w:r>
              <w:rPr>
                <w:noProof/>
                <w:webHidden/>
              </w:rPr>
            </w:r>
            <w:r>
              <w:rPr>
                <w:noProof/>
                <w:webHidden/>
              </w:rPr>
              <w:fldChar w:fldCharType="separate"/>
            </w:r>
            <w:r>
              <w:rPr>
                <w:noProof/>
                <w:webHidden/>
              </w:rPr>
              <w:t>9</w:t>
            </w:r>
            <w:r>
              <w:rPr>
                <w:noProof/>
                <w:webHidden/>
              </w:rPr>
              <w:fldChar w:fldCharType="end"/>
            </w:r>
          </w:hyperlink>
        </w:p>
        <w:p w14:paraId="173BE25B" w14:textId="55004644" w:rsidR="00314365" w:rsidRDefault="00314365" w:rsidP="00314365">
          <w:pPr>
            <w:pStyle w:val="TOC3"/>
            <w:tabs>
              <w:tab w:val="left" w:pos="1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2" w:history="1">
            <w:r w:rsidRPr="00CE0EF0">
              <w:rPr>
                <w:rStyle w:val="Hyperlink"/>
                <w:noProof/>
              </w:rPr>
              <w:t>2.1.6</w:t>
            </w:r>
            <w:r>
              <w:rPr>
                <w:rFonts w:asciiTheme="minorHAnsi" w:eastAsiaTheme="minorEastAsia" w:hAnsiTheme="minorHAnsi"/>
                <w:noProof/>
                <w:kern w:val="2"/>
                <w:szCs w:val="24"/>
                <w:lang w:eastAsia="en-GB"/>
                <w14:ligatures w14:val="standardContextual"/>
              </w:rPr>
              <w:tab/>
            </w:r>
            <w:r w:rsidRPr="00CE0EF0">
              <w:rPr>
                <w:rStyle w:val="Hyperlink"/>
                <w:noProof/>
              </w:rPr>
              <w:t>Legal factors</w:t>
            </w:r>
            <w:r>
              <w:rPr>
                <w:noProof/>
                <w:webHidden/>
              </w:rPr>
              <w:tab/>
            </w:r>
            <w:r>
              <w:rPr>
                <w:noProof/>
                <w:webHidden/>
              </w:rPr>
              <w:fldChar w:fldCharType="begin"/>
            </w:r>
            <w:r>
              <w:rPr>
                <w:noProof/>
                <w:webHidden/>
              </w:rPr>
              <w:instrText xml:space="preserve"> PAGEREF _Toc228485132 \h </w:instrText>
            </w:r>
            <w:r>
              <w:rPr>
                <w:noProof/>
                <w:webHidden/>
              </w:rPr>
            </w:r>
            <w:r>
              <w:rPr>
                <w:noProof/>
                <w:webHidden/>
              </w:rPr>
              <w:fldChar w:fldCharType="separate"/>
            </w:r>
            <w:r>
              <w:rPr>
                <w:noProof/>
                <w:webHidden/>
              </w:rPr>
              <w:t>10</w:t>
            </w:r>
            <w:r>
              <w:rPr>
                <w:noProof/>
                <w:webHidden/>
              </w:rPr>
              <w:fldChar w:fldCharType="end"/>
            </w:r>
          </w:hyperlink>
        </w:p>
        <w:p w14:paraId="6F6784EA" w14:textId="0C45571D" w:rsidR="00314365" w:rsidRDefault="00314365" w:rsidP="00314365">
          <w:pPr>
            <w:pStyle w:val="TOC3"/>
            <w:tabs>
              <w:tab w:val="left" w:pos="1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3" w:history="1">
            <w:r w:rsidRPr="00CE0EF0">
              <w:rPr>
                <w:rStyle w:val="Hyperlink"/>
                <w:noProof/>
              </w:rPr>
              <w:t>2.1.7</w:t>
            </w:r>
            <w:r>
              <w:rPr>
                <w:rFonts w:asciiTheme="minorHAnsi" w:eastAsiaTheme="minorEastAsia" w:hAnsiTheme="minorHAnsi"/>
                <w:noProof/>
                <w:kern w:val="2"/>
                <w:szCs w:val="24"/>
                <w:lang w:eastAsia="en-GB"/>
                <w14:ligatures w14:val="standardContextual"/>
              </w:rPr>
              <w:tab/>
            </w:r>
            <w:r w:rsidRPr="00CE0EF0">
              <w:rPr>
                <w:rStyle w:val="Hyperlink"/>
                <w:noProof/>
              </w:rPr>
              <w:t>Key opportunities and threats from PESTEL analysis</w:t>
            </w:r>
            <w:r>
              <w:rPr>
                <w:noProof/>
                <w:webHidden/>
              </w:rPr>
              <w:tab/>
            </w:r>
            <w:r>
              <w:rPr>
                <w:noProof/>
                <w:webHidden/>
              </w:rPr>
              <w:fldChar w:fldCharType="begin"/>
            </w:r>
            <w:r>
              <w:rPr>
                <w:noProof/>
                <w:webHidden/>
              </w:rPr>
              <w:instrText xml:space="preserve"> PAGEREF _Toc228485133 \h </w:instrText>
            </w:r>
            <w:r>
              <w:rPr>
                <w:noProof/>
                <w:webHidden/>
              </w:rPr>
            </w:r>
            <w:r>
              <w:rPr>
                <w:noProof/>
                <w:webHidden/>
              </w:rPr>
              <w:fldChar w:fldCharType="separate"/>
            </w:r>
            <w:r>
              <w:rPr>
                <w:noProof/>
                <w:webHidden/>
              </w:rPr>
              <w:t>10</w:t>
            </w:r>
            <w:r>
              <w:rPr>
                <w:noProof/>
                <w:webHidden/>
              </w:rPr>
              <w:fldChar w:fldCharType="end"/>
            </w:r>
          </w:hyperlink>
        </w:p>
        <w:p w14:paraId="7162E643" w14:textId="37D7CB8D"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4" w:history="1">
            <w:r w:rsidRPr="00CE0EF0">
              <w:rPr>
                <w:rStyle w:val="Hyperlink"/>
                <w:noProof/>
              </w:rPr>
              <w:t>2.2</w:t>
            </w:r>
            <w:r>
              <w:rPr>
                <w:rFonts w:asciiTheme="minorHAnsi" w:eastAsiaTheme="minorEastAsia" w:hAnsiTheme="minorHAnsi"/>
                <w:noProof/>
                <w:kern w:val="2"/>
                <w:szCs w:val="24"/>
                <w:lang w:eastAsia="en-GB"/>
                <w14:ligatures w14:val="standardContextual"/>
              </w:rPr>
              <w:tab/>
            </w:r>
            <w:r w:rsidRPr="00CE0EF0">
              <w:rPr>
                <w:rStyle w:val="Hyperlink"/>
                <w:noProof/>
              </w:rPr>
              <w:t>Critical success factors and strategic challenges</w:t>
            </w:r>
            <w:r>
              <w:rPr>
                <w:noProof/>
                <w:webHidden/>
              </w:rPr>
              <w:tab/>
            </w:r>
            <w:r>
              <w:rPr>
                <w:noProof/>
                <w:webHidden/>
              </w:rPr>
              <w:fldChar w:fldCharType="begin"/>
            </w:r>
            <w:r>
              <w:rPr>
                <w:noProof/>
                <w:webHidden/>
              </w:rPr>
              <w:instrText xml:space="preserve"> PAGEREF _Toc228485134 \h </w:instrText>
            </w:r>
            <w:r>
              <w:rPr>
                <w:noProof/>
                <w:webHidden/>
              </w:rPr>
            </w:r>
            <w:r>
              <w:rPr>
                <w:noProof/>
                <w:webHidden/>
              </w:rPr>
              <w:fldChar w:fldCharType="separate"/>
            </w:r>
            <w:r>
              <w:rPr>
                <w:noProof/>
                <w:webHidden/>
              </w:rPr>
              <w:t>11</w:t>
            </w:r>
            <w:r>
              <w:rPr>
                <w:noProof/>
                <w:webHidden/>
              </w:rPr>
              <w:fldChar w:fldCharType="end"/>
            </w:r>
          </w:hyperlink>
        </w:p>
        <w:p w14:paraId="7A288FD9" w14:textId="1F728F70"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5" w:history="1">
            <w:r w:rsidRPr="00CE0EF0">
              <w:rPr>
                <w:rStyle w:val="Hyperlink"/>
                <w:noProof/>
              </w:rPr>
              <w:t>2.3</w:t>
            </w:r>
            <w:r>
              <w:rPr>
                <w:rFonts w:asciiTheme="minorHAnsi" w:eastAsiaTheme="minorEastAsia" w:hAnsiTheme="minorHAnsi"/>
                <w:noProof/>
                <w:kern w:val="2"/>
                <w:szCs w:val="24"/>
                <w:lang w:eastAsia="en-GB"/>
                <w14:ligatures w14:val="standardContextual"/>
              </w:rPr>
              <w:tab/>
            </w:r>
            <w:r w:rsidRPr="00CE0EF0">
              <w:rPr>
                <w:rStyle w:val="Hyperlink"/>
                <w:noProof/>
              </w:rPr>
              <w:t>Internal environment: resources, capabilities and core competencies</w:t>
            </w:r>
            <w:r>
              <w:rPr>
                <w:noProof/>
                <w:webHidden/>
              </w:rPr>
              <w:tab/>
            </w:r>
            <w:r>
              <w:rPr>
                <w:noProof/>
                <w:webHidden/>
              </w:rPr>
              <w:fldChar w:fldCharType="begin"/>
            </w:r>
            <w:r>
              <w:rPr>
                <w:noProof/>
                <w:webHidden/>
              </w:rPr>
              <w:instrText xml:space="preserve"> PAGEREF _Toc228485135 \h </w:instrText>
            </w:r>
            <w:r>
              <w:rPr>
                <w:noProof/>
                <w:webHidden/>
              </w:rPr>
            </w:r>
            <w:r>
              <w:rPr>
                <w:noProof/>
                <w:webHidden/>
              </w:rPr>
              <w:fldChar w:fldCharType="separate"/>
            </w:r>
            <w:r>
              <w:rPr>
                <w:noProof/>
                <w:webHidden/>
              </w:rPr>
              <w:t>11</w:t>
            </w:r>
            <w:r>
              <w:rPr>
                <w:noProof/>
                <w:webHidden/>
              </w:rPr>
              <w:fldChar w:fldCharType="end"/>
            </w:r>
          </w:hyperlink>
        </w:p>
        <w:p w14:paraId="01236D40" w14:textId="4A4EF496"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6" w:history="1">
            <w:r w:rsidRPr="00CE0EF0">
              <w:rPr>
                <w:rStyle w:val="Hyperlink"/>
                <w:noProof/>
              </w:rPr>
              <w:t>2.4</w:t>
            </w:r>
            <w:r>
              <w:rPr>
                <w:rFonts w:asciiTheme="minorHAnsi" w:eastAsiaTheme="minorEastAsia" w:hAnsiTheme="minorHAnsi"/>
                <w:noProof/>
                <w:kern w:val="2"/>
                <w:szCs w:val="24"/>
                <w:lang w:eastAsia="en-GB"/>
                <w14:ligatures w14:val="standardContextual"/>
              </w:rPr>
              <w:tab/>
            </w:r>
            <w:r w:rsidRPr="00CE0EF0">
              <w:rPr>
                <w:rStyle w:val="Hyperlink"/>
                <w:noProof/>
              </w:rPr>
              <w:t>VRIO analysis</w:t>
            </w:r>
            <w:r>
              <w:rPr>
                <w:noProof/>
                <w:webHidden/>
              </w:rPr>
              <w:tab/>
            </w:r>
            <w:r>
              <w:rPr>
                <w:noProof/>
                <w:webHidden/>
              </w:rPr>
              <w:fldChar w:fldCharType="begin"/>
            </w:r>
            <w:r>
              <w:rPr>
                <w:noProof/>
                <w:webHidden/>
              </w:rPr>
              <w:instrText xml:space="preserve"> PAGEREF _Toc228485136 \h </w:instrText>
            </w:r>
            <w:r>
              <w:rPr>
                <w:noProof/>
                <w:webHidden/>
              </w:rPr>
            </w:r>
            <w:r>
              <w:rPr>
                <w:noProof/>
                <w:webHidden/>
              </w:rPr>
              <w:fldChar w:fldCharType="separate"/>
            </w:r>
            <w:r>
              <w:rPr>
                <w:noProof/>
                <w:webHidden/>
              </w:rPr>
              <w:t>11</w:t>
            </w:r>
            <w:r>
              <w:rPr>
                <w:noProof/>
                <w:webHidden/>
              </w:rPr>
              <w:fldChar w:fldCharType="end"/>
            </w:r>
          </w:hyperlink>
        </w:p>
        <w:p w14:paraId="4722D5A4" w14:textId="62B3F01E"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7" w:history="1">
            <w:r w:rsidRPr="00CE0EF0">
              <w:rPr>
                <w:rStyle w:val="Hyperlink"/>
                <w:noProof/>
              </w:rPr>
              <w:t>2.5</w:t>
            </w:r>
            <w:r>
              <w:rPr>
                <w:rFonts w:asciiTheme="minorHAnsi" w:eastAsiaTheme="minorEastAsia" w:hAnsiTheme="minorHAnsi"/>
                <w:noProof/>
                <w:kern w:val="2"/>
                <w:szCs w:val="24"/>
                <w:lang w:eastAsia="en-GB"/>
                <w14:ligatures w14:val="standardContextual"/>
              </w:rPr>
              <w:tab/>
            </w:r>
            <w:r w:rsidRPr="00CE0EF0">
              <w:rPr>
                <w:rStyle w:val="Hyperlink"/>
                <w:noProof/>
              </w:rPr>
              <w:t>Internal strengths and competitive advantage</w:t>
            </w:r>
            <w:r>
              <w:rPr>
                <w:noProof/>
                <w:webHidden/>
              </w:rPr>
              <w:tab/>
            </w:r>
            <w:r>
              <w:rPr>
                <w:noProof/>
                <w:webHidden/>
              </w:rPr>
              <w:fldChar w:fldCharType="begin"/>
            </w:r>
            <w:r>
              <w:rPr>
                <w:noProof/>
                <w:webHidden/>
              </w:rPr>
              <w:instrText xml:space="preserve"> PAGEREF _Toc228485137 \h </w:instrText>
            </w:r>
            <w:r>
              <w:rPr>
                <w:noProof/>
                <w:webHidden/>
              </w:rPr>
            </w:r>
            <w:r>
              <w:rPr>
                <w:noProof/>
                <w:webHidden/>
              </w:rPr>
              <w:fldChar w:fldCharType="separate"/>
            </w:r>
            <w:r>
              <w:rPr>
                <w:noProof/>
                <w:webHidden/>
              </w:rPr>
              <w:t>13</w:t>
            </w:r>
            <w:r>
              <w:rPr>
                <w:noProof/>
                <w:webHidden/>
              </w:rPr>
              <w:fldChar w:fldCharType="end"/>
            </w:r>
          </w:hyperlink>
        </w:p>
        <w:p w14:paraId="1E6AC08F" w14:textId="70614E41" w:rsidR="00314365" w:rsidRDefault="00314365" w:rsidP="00314365">
          <w:pPr>
            <w:pStyle w:val="TOC1"/>
            <w:tabs>
              <w:tab w:val="left" w:pos="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8" w:history="1">
            <w:r w:rsidRPr="00CE0EF0">
              <w:rPr>
                <w:rStyle w:val="Hyperlink"/>
                <w:noProof/>
              </w:rPr>
              <w:t>3</w:t>
            </w:r>
            <w:r>
              <w:rPr>
                <w:rFonts w:asciiTheme="minorHAnsi" w:eastAsiaTheme="minorEastAsia" w:hAnsiTheme="minorHAnsi"/>
                <w:noProof/>
                <w:kern w:val="2"/>
                <w:szCs w:val="24"/>
                <w:lang w:eastAsia="en-GB"/>
                <w14:ligatures w14:val="standardContextual"/>
              </w:rPr>
              <w:tab/>
            </w:r>
            <w:r w:rsidRPr="00CE0EF0">
              <w:rPr>
                <w:rStyle w:val="Hyperlink"/>
                <w:noProof/>
              </w:rPr>
              <w:t>Comprehensive and Holistic View: Balanced Scorecard</w:t>
            </w:r>
            <w:r>
              <w:rPr>
                <w:noProof/>
                <w:webHidden/>
              </w:rPr>
              <w:tab/>
            </w:r>
            <w:r>
              <w:rPr>
                <w:noProof/>
                <w:webHidden/>
              </w:rPr>
              <w:fldChar w:fldCharType="begin"/>
            </w:r>
            <w:r>
              <w:rPr>
                <w:noProof/>
                <w:webHidden/>
              </w:rPr>
              <w:instrText xml:space="preserve"> PAGEREF _Toc228485138 \h </w:instrText>
            </w:r>
            <w:r>
              <w:rPr>
                <w:noProof/>
                <w:webHidden/>
              </w:rPr>
            </w:r>
            <w:r>
              <w:rPr>
                <w:noProof/>
                <w:webHidden/>
              </w:rPr>
              <w:fldChar w:fldCharType="separate"/>
            </w:r>
            <w:r>
              <w:rPr>
                <w:noProof/>
                <w:webHidden/>
              </w:rPr>
              <w:t>13</w:t>
            </w:r>
            <w:r>
              <w:rPr>
                <w:noProof/>
                <w:webHidden/>
              </w:rPr>
              <w:fldChar w:fldCharType="end"/>
            </w:r>
          </w:hyperlink>
        </w:p>
        <w:p w14:paraId="0069F3F0" w14:textId="142BF0B3"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39" w:history="1">
            <w:r w:rsidRPr="00CE0EF0">
              <w:rPr>
                <w:rStyle w:val="Hyperlink"/>
                <w:noProof/>
              </w:rPr>
              <w:t>3.1</w:t>
            </w:r>
            <w:r>
              <w:rPr>
                <w:rFonts w:asciiTheme="minorHAnsi" w:eastAsiaTheme="minorEastAsia" w:hAnsiTheme="minorHAnsi"/>
                <w:noProof/>
                <w:kern w:val="2"/>
                <w:szCs w:val="24"/>
                <w:lang w:eastAsia="en-GB"/>
                <w14:ligatures w14:val="standardContextual"/>
              </w:rPr>
              <w:tab/>
            </w:r>
            <w:r w:rsidRPr="00CE0EF0">
              <w:rPr>
                <w:rStyle w:val="Hyperlink"/>
                <w:noProof/>
              </w:rPr>
              <w:t>Financial perspective</w:t>
            </w:r>
            <w:r>
              <w:rPr>
                <w:noProof/>
                <w:webHidden/>
              </w:rPr>
              <w:tab/>
            </w:r>
            <w:r>
              <w:rPr>
                <w:noProof/>
                <w:webHidden/>
              </w:rPr>
              <w:fldChar w:fldCharType="begin"/>
            </w:r>
            <w:r>
              <w:rPr>
                <w:noProof/>
                <w:webHidden/>
              </w:rPr>
              <w:instrText xml:space="preserve"> PAGEREF _Toc228485139 \h </w:instrText>
            </w:r>
            <w:r>
              <w:rPr>
                <w:noProof/>
                <w:webHidden/>
              </w:rPr>
            </w:r>
            <w:r>
              <w:rPr>
                <w:noProof/>
                <w:webHidden/>
              </w:rPr>
              <w:fldChar w:fldCharType="separate"/>
            </w:r>
            <w:r>
              <w:rPr>
                <w:noProof/>
                <w:webHidden/>
              </w:rPr>
              <w:t>13</w:t>
            </w:r>
            <w:r>
              <w:rPr>
                <w:noProof/>
                <w:webHidden/>
              </w:rPr>
              <w:fldChar w:fldCharType="end"/>
            </w:r>
          </w:hyperlink>
        </w:p>
        <w:p w14:paraId="7BBFE453" w14:textId="2BA234F6"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0" w:history="1">
            <w:r w:rsidRPr="00CE0EF0">
              <w:rPr>
                <w:rStyle w:val="Hyperlink"/>
                <w:noProof/>
              </w:rPr>
              <w:t>3.2</w:t>
            </w:r>
            <w:r>
              <w:rPr>
                <w:rFonts w:asciiTheme="minorHAnsi" w:eastAsiaTheme="minorEastAsia" w:hAnsiTheme="minorHAnsi"/>
                <w:noProof/>
                <w:kern w:val="2"/>
                <w:szCs w:val="24"/>
                <w:lang w:eastAsia="en-GB"/>
                <w14:ligatures w14:val="standardContextual"/>
              </w:rPr>
              <w:tab/>
            </w:r>
            <w:r w:rsidRPr="00CE0EF0">
              <w:rPr>
                <w:rStyle w:val="Hyperlink"/>
                <w:noProof/>
              </w:rPr>
              <w:t>Customer perspective</w:t>
            </w:r>
            <w:r>
              <w:rPr>
                <w:noProof/>
                <w:webHidden/>
              </w:rPr>
              <w:tab/>
            </w:r>
            <w:r>
              <w:rPr>
                <w:noProof/>
                <w:webHidden/>
              </w:rPr>
              <w:fldChar w:fldCharType="begin"/>
            </w:r>
            <w:r>
              <w:rPr>
                <w:noProof/>
                <w:webHidden/>
              </w:rPr>
              <w:instrText xml:space="preserve"> PAGEREF _Toc228485140 \h </w:instrText>
            </w:r>
            <w:r>
              <w:rPr>
                <w:noProof/>
                <w:webHidden/>
              </w:rPr>
            </w:r>
            <w:r>
              <w:rPr>
                <w:noProof/>
                <w:webHidden/>
              </w:rPr>
              <w:fldChar w:fldCharType="separate"/>
            </w:r>
            <w:r>
              <w:rPr>
                <w:noProof/>
                <w:webHidden/>
              </w:rPr>
              <w:t>14</w:t>
            </w:r>
            <w:r>
              <w:rPr>
                <w:noProof/>
                <w:webHidden/>
              </w:rPr>
              <w:fldChar w:fldCharType="end"/>
            </w:r>
          </w:hyperlink>
        </w:p>
        <w:p w14:paraId="0BA72F74" w14:textId="29F0AA3E"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1" w:history="1">
            <w:r w:rsidRPr="00CE0EF0">
              <w:rPr>
                <w:rStyle w:val="Hyperlink"/>
                <w:noProof/>
              </w:rPr>
              <w:t>3.3</w:t>
            </w:r>
            <w:r>
              <w:rPr>
                <w:rFonts w:asciiTheme="minorHAnsi" w:eastAsiaTheme="minorEastAsia" w:hAnsiTheme="minorHAnsi"/>
                <w:noProof/>
                <w:kern w:val="2"/>
                <w:szCs w:val="24"/>
                <w:lang w:eastAsia="en-GB"/>
                <w14:ligatures w14:val="standardContextual"/>
              </w:rPr>
              <w:tab/>
            </w:r>
            <w:r w:rsidRPr="00CE0EF0">
              <w:rPr>
                <w:rStyle w:val="Hyperlink"/>
                <w:noProof/>
              </w:rPr>
              <w:t>Internal business process perspective</w:t>
            </w:r>
            <w:r>
              <w:rPr>
                <w:noProof/>
                <w:webHidden/>
              </w:rPr>
              <w:tab/>
            </w:r>
            <w:r>
              <w:rPr>
                <w:noProof/>
                <w:webHidden/>
              </w:rPr>
              <w:fldChar w:fldCharType="begin"/>
            </w:r>
            <w:r>
              <w:rPr>
                <w:noProof/>
                <w:webHidden/>
              </w:rPr>
              <w:instrText xml:space="preserve"> PAGEREF _Toc228485141 \h </w:instrText>
            </w:r>
            <w:r>
              <w:rPr>
                <w:noProof/>
                <w:webHidden/>
              </w:rPr>
            </w:r>
            <w:r>
              <w:rPr>
                <w:noProof/>
                <w:webHidden/>
              </w:rPr>
              <w:fldChar w:fldCharType="separate"/>
            </w:r>
            <w:r>
              <w:rPr>
                <w:noProof/>
                <w:webHidden/>
              </w:rPr>
              <w:t>14</w:t>
            </w:r>
            <w:r>
              <w:rPr>
                <w:noProof/>
                <w:webHidden/>
              </w:rPr>
              <w:fldChar w:fldCharType="end"/>
            </w:r>
          </w:hyperlink>
        </w:p>
        <w:p w14:paraId="27D43B33" w14:textId="2843C584"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2" w:history="1">
            <w:r w:rsidRPr="00CE0EF0">
              <w:rPr>
                <w:rStyle w:val="Hyperlink"/>
                <w:noProof/>
              </w:rPr>
              <w:t>3.4</w:t>
            </w:r>
            <w:r>
              <w:rPr>
                <w:rFonts w:asciiTheme="minorHAnsi" w:eastAsiaTheme="minorEastAsia" w:hAnsiTheme="minorHAnsi"/>
                <w:noProof/>
                <w:kern w:val="2"/>
                <w:szCs w:val="24"/>
                <w:lang w:eastAsia="en-GB"/>
                <w14:ligatures w14:val="standardContextual"/>
              </w:rPr>
              <w:tab/>
            </w:r>
            <w:r w:rsidRPr="00CE0EF0">
              <w:rPr>
                <w:rStyle w:val="Hyperlink"/>
                <w:noProof/>
              </w:rPr>
              <w:t>Learning and growth perspective</w:t>
            </w:r>
            <w:r>
              <w:rPr>
                <w:noProof/>
                <w:webHidden/>
              </w:rPr>
              <w:tab/>
            </w:r>
            <w:r>
              <w:rPr>
                <w:noProof/>
                <w:webHidden/>
              </w:rPr>
              <w:fldChar w:fldCharType="begin"/>
            </w:r>
            <w:r>
              <w:rPr>
                <w:noProof/>
                <w:webHidden/>
              </w:rPr>
              <w:instrText xml:space="preserve"> PAGEREF _Toc228485142 \h </w:instrText>
            </w:r>
            <w:r>
              <w:rPr>
                <w:noProof/>
                <w:webHidden/>
              </w:rPr>
            </w:r>
            <w:r>
              <w:rPr>
                <w:noProof/>
                <w:webHidden/>
              </w:rPr>
              <w:fldChar w:fldCharType="separate"/>
            </w:r>
            <w:r>
              <w:rPr>
                <w:noProof/>
                <w:webHidden/>
              </w:rPr>
              <w:t>15</w:t>
            </w:r>
            <w:r>
              <w:rPr>
                <w:noProof/>
                <w:webHidden/>
              </w:rPr>
              <w:fldChar w:fldCharType="end"/>
            </w:r>
          </w:hyperlink>
        </w:p>
        <w:p w14:paraId="13EFE700" w14:textId="6DF16EA8" w:rsidR="00314365" w:rsidRDefault="00314365" w:rsidP="00314365">
          <w:pPr>
            <w:pStyle w:val="TOC1"/>
            <w:tabs>
              <w:tab w:val="left" w:pos="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3" w:history="1">
            <w:r w:rsidRPr="00CE0EF0">
              <w:rPr>
                <w:rStyle w:val="Hyperlink"/>
                <w:noProof/>
              </w:rPr>
              <w:t>4</w:t>
            </w:r>
            <w:r>
              <w:rPr>
                <w:rFonts w:asciiTheme="minorHAnsi" w:eastAsiaTheme="minorEastAsia" w:hAnsiTheme="minorHAnsi"/>
                <w:noProof/>
                <w:kern w:val="2"/>
                <w:szCs w:val="24"/>
                <w:lang w:eastAsia="en-GB"/>
                <w14:ligatures w14:val="standardContextual"/>
              </w:rPr>
              <w:tab/>
            </w:r>
            <w:r w:rsidRPr="00CE0EF0">
              <w:rPr>
                <w:rStyle w:val="Hyperlink"/>
                <w:noProof/>
              </w:rPr>
              <w:t>CSR and Sustainability Objectives</w:t>
            </w:r>
            <w:r>
              <w:rPr>
                <w:noProof/>
                <w:webHidden/>
              </w:rPr>
              <w:tab/>
            </w:r>
            <w:r>
              <w:rPr>
                <w:noProof/>
                <w:webHidden/>
              </w:rPr>
              <w:fldChar w:fldCharType="begin"/>
            </w:r>
            <w:r>
              <w:rPr>
                <w:noProof/>
                <w:webHidden/>
              </w:rPr>
              <w:instrText xml:space="preserve"> PAGEREF _Toc228485143 \h </w:instrText>
            </w:r>
            <w:r>
              <w:rPr>
                <w:noProof/>
                <w:webHidden/>
              </w:rPr>
            </w:r>
            <w:r>
              <w:rPr>
                <w:noProof/>
                <w:webHidden/>
              </w:rPr>
              <w:fldChar w:fldCharType="separate"/>
            </w:r>
            <w:r>
              <w:rPr>
                <w:noProof/>
                <w:webHidden/>
              </w:rPr>
              <w:t>15</w:t>
            </w:r>
            <w:r>
              <w:rPr>
                <w:noProof/>
                <w:webHidden/>
              </w:rPr>
              <w:fldChar w:fldCharType="end"/>
            </w:r>
          </w:hyperlink>
        </w:p>
        <w:p w14:paraId="757DABCF" w14:textId="456D4649"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4" w:history="1">
            <w:r w:rsidRPr="00CE0EF0">
              <w:rPr>
                <w:rStyle w:val="Hyperlink"/>
                <w:noProof/>
              </w:rPr>
              <w:t>4.1</w:t>
            </w:r>
            <w:r>
              <w:rPr>
                <w:rFonts w:asciiTheme="minorHAnsi" w:eastAsiaTheme="minorEastAsia" w:hAnsiTheme="minorHAnsi"/>
                <w:noProof/>
                <w:kern w:val="2"/>
                <w:szCs w:val="24"/>
                <w:lang w:eastAsia="en-GB"/>
                <w14:ligatures w14:val="standardContextual"/>
              </w:rPr>
              <w:tab/>
            </w:r>
            <w:r w:rsidRPr="00CE0EF0">
              <w:rPr>
                <w:rStyle w:val="Hyperlink"/>
                <w:noProof/>
              </w:rPr>
              <w:t>IKEA’s CSR and sustainability strategy</w:t>
            </w:r>
            <w:r>
              <w:rPr>
                <w:noProof/>
                <w:webHidden/>
              </w:rPr>
              <w:tab/>
            </w:r>
            <w:r>
              <w:rPr>
                <w:noProof/>
                <w:webHidden/>
              </w:rPr>
              <w:fldChar w:fldCharType="begin"/>
            </w:r>
            <w:r>
              <w:rPr>
                <w:noProof/>
                <w:webHidden/>
              </w:rPr>
              <w:instrText xml:space="preserve"> PAGEREF _Toc228485144 \h </w:instrText>
            </w:r>
            <w:r>
              <w:rPr>
                <w:noProof/>
                <w:webHidden/>
              </w:rPr>
            </w:r>
            <w:r>
              <w:rPr>
                <w:noProof/>
                <w:webHidden/>
              </w:rPr>
              <w:fldChar w:fldCharType="separate"/>
            </w:r>
            <w:r>
              <w:rPr>
                <w:noProof/>
                <w:webHidden/>
              </w:rPr>
              <w:t>15</w:t>
            </w:r>
            <w:r>
              <w:rPr>
                <w:noProof/>
                <w:webHidden/>
              </w:rPr>
              <w:fldChar w:fldCharType="end"/>
            </w:r>
          </w:hyperlink>
        </w:p>
        <w:p w14:paraId="713528F8" w14:textId="63F2D611"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5" w:history="1">
            <w:r w:rsidRPr="00CE0EF0">
              <w:rPr>
                <w:rStyle w:val="Hyperlink"/>
                <w:noProof/>
              </w:rPr>
              <w:t>4.2</w:t>
            </w:r>
            <w:r>
              <w:rPr>
                <w:rFonts w:asciiTheme="minorHAnsi" w:eastAsiaTheme="minorEastAsia" w:hAnsiTheme="minorHAnsi"/>
                <w:noProof/>
                <w:kern w:val="2"/>
                <w:szCs w:val="24"/>
                <w:lang w:eastAsia="en-GB"/>
                <w14:ligatures w14:val="standardContextual"/>
              </w:rPr>
              <w:tab/>
            </w:r>
            <w:r w:rsidRPr="00CE0EF0">
              <w:rPr>
                <w:rStyle w:val="Hyperlink"/>
                <w:noProof/>
              </w:rPr>
              <w:t>Alignment with business objectives</w:t>
            </w:r>
            <w:r>
              <w:rPr>
                <w:noProof/>
                <w:webHidden/>
              </w:rPr>
              <w:tab/>
            </w:r>
            <w:r>
              <w:rPr>
                <w:noProof/>
                <w:webHidden/>
              </w:rPr>
              <w:fldChar w:fldCharType="begin"/>
            </w:r>
            <w:r>
              <w:rPr>
                <w:noProof/>
                <w:webHidden/>
              </w:rPr>
              <w:instrText xml:space="preserve"> PAGEREF _Toc228485145 \h </w:instrText>
            </w:r>
            <w:r>
              <w:rPr>
                <w:noProof/>
                <w:webHidden/>
              </w:rPr>
            </w:r>
            <w:r>
              <w:rPr>
                <w:noProof/>
                <w:webHidden/>
              </w:rPr>
              <w:fldChar w:fldCharType="separate"/>
            </w:r>
            <w:r>
              <w:rPr>
                <w:noProof/>
                <w:webHidden/>
              </w:rPr>
              <w:t>15</w:t>
            </w:r>
            <w:r>
              <w:rPr>
                <w:noProof/>
                <w:webHidden/>
              </w:rPr>
              <w:fldChar w:fldCharType="end"/>
            </w:r>
          </w:hyperlink>
        </w:p>
        <w:p w14:paraId="1F71AD34" w14:textId="271500BC"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6" w:history="1">
            <w:r w:rsidRPr="00CE0EF0">
              <w:rPr>
                <w:rStyle w:val="Hyperlink"/>
                <w:noProof/>
              </w:rPr>
              <w:t>4.3</w:t>
            </w:r>
            <w:r>
              <w:rPr>
                <w:rFonts w:asciiTheme="minorHAnsi" w:eastAsiaTheme="minorEastAsia" w:hAnsiTheme="minorHAnsi"/>
                <w:noProof/>
                <w:kern w:val="2"/>
                <w:szCs w:val="24"/>
                <w:lang w:eastAsia="en-GB"/>
                <w14:ligatures w14:val="standardContextual"/>
              </w:rPr>
              <w:tab/>
            </w:r>
            <w:r w:rsidRPr="00CE0EF0">
              <w:rPr>
                <w:rStyle w:val="Hyperlink"/>
                <w:noProof/>
              </w:rPr>
              <w:t>Critical comment</w:t>
            </w:r>
            <w:r>
              <w:rPr>
                <w:noProof/>
                <w:webHidden/>
              </w:rPr>
              <w:tab/>
            </w:r>
            <w:r>
              <w:rPr>
                <w:noProof/>
                <w:webHidden/>
              </w:rPr>
              <w:fldChar w:fldCharType="begin"/>
            </w:r>
            <w:r>
              <w:rPr>
                <w:noProof/>
                <w:webHidden/>
              </w:rPr>
              <w:instrText xml:space="preserve"> PAGEREF _Toc228485146 \h </w:instrText>
            </w:r>
            <w:r>
              <w:rPr>
                <w:noProof/>
                <w:webHidden/>
              </w:rPr>
            </w:r>
            <w:r>
              <w:rPr>
                <w:noProof/>
                <w:webHidden/>
              </w:rPr>
              <w:fldChar w:fldCharType="separate"/>
            </w:r>
            <w:r>
              <w:rPr>
                <w:noProof/>
                <w:webHidden/>
              </w:rPr>
              <w:t>16</w:t>
            </w:r>
            <w:r>
              <w:rPr>
                <w:noProof/>
                <w:webHidden/>
              </w:rPr>
              <w:fldChar w:fldCharType="end"/>
            </w:r>
          </w:hyperlink>
        </w:p>
        <w:p w14:paraId="670E6826" w14:textId="3EE48F33" w:rsidR="00314365" w:rsidRDefault="00314365" w:rsidP="00314365">
          <w:pPr>
            <w:pStyle w:val="TOC1"/>
            <w:tabs>
              <w:tab w:val="left" w:pos="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7" w:history="1">
            <w:r w:rsidRPr="00CE0EF0">
              <w:rPr>
                <w:rStyle w:val="Hyperlink"/>
                <w:noProof/>
              </w:rPr>
              <w:t>5</w:t>
            </w:r>
            <w:r>
              <w:rPr>
                <w:rFonts w:asciiTheme="minorHAnsi" w:eastAsiaTheme="minorEastAsia" w:hAnsiTheme="minorHAnsi"/>
                <w:noProof/>
                <w:kern w:val="2"/>
                <w:szCs w:val="24"/>
                <w:lang w:eastAsia="en-GB"/>
                <w14:ligatures w14:val="standardContextual"/>
              </w:rPr>
              <w:tab/>
            </w:r>
            <w:r w:rsidRPr="00CE0EF0">
              <w:rPr>
                <w:rStyle w:val="Hyperlink"/>
                <w:noProof/>
              </w:rPr>
              <w:t>Strategic Choices and Implementation</w:t>
            </w:r>
            <w:r>
              <w:rPr>
                <w:noProof/>
                <w:webHidden/>
              </w:rPr>
              <w:tab/>
            </w:r>
            <w:r>
              <w:rPr>
                <w:noProof/>
                <w:webHidden/>
              </w:rPr>
              <w:fldChar w:fldCharType="begin"/>
            </w:r>
            <w:r>
              <w:rPr>
                <w:noProof/>
                <w:webHidden/>
              </w:rPr>
              <w:instrText xml:space="preserve"> PAGEREF _Toc228485147 \h </w:instrText>
            </w:r>
            <w:r>
              <w:rPr>
                <w:noProof/>
                <w:webHidden/>
              </w:rPr>
            </w:r>
            <w:r>
              <w:rPr>
                <w:noProof/>
                <w:webHidden/>
              </w:rPr>
              <w:fldChar w:fldCharType="separate"/>
            </w:r>
            <w:r>
              <w:rPr>
                <w:noProof/>
                <w:webHidden/>
              </w:rPr>
              <w:t>16</w:t>
            </w:r>
            <w:r>
              <w:rPr>
                <w:noProof/>
                <w:webHidden/>
              </w:rPr>
              <w:fldChar w:fldCharType="end"/>
            </w:r>
          </w:hyperlink>
        </w:p>
        <w:p w14:paraId="2EBE65DA" w14:textId="4C02F7EC"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8" w:history="1">
            <w:r w:rsidRPr="00CE0EF0">
              <w:rPr>
                <w:rStyle w:val="Hyperlink"/>
                <w:noProof/>
              </w:rPr>
              <w:t>5.1</w:t>
            </w:r>
            <w:r>
              <w:rPr>
                <w:rFonts w:asciiTheme="minorHAnsi" w:eastAsiaTheme="minorEastAsia" w:hAnsiTheme="minorHAnsi"/>
                <w:noProof/>
                <w:kern w:val="2"/>
                <w:szCs w:val="24"/>
                <w:lang w:eastAsia="en-GB"/>
                <w14:ligatures w14:val="standardContextual"/>
              </w:rPr>
              <w:tab/>
            </w:r>
            <w:r w:rsidRPr="00CE0EF0">
              <w:rPr>
                <w:rStyle w:val="Hyperlink"/>
                <w:noProof/>
              </w:rPr>
              <w:t>Business-level strategy</w:t>
            </w:r>
            <w:r>
              <w:rPr>
                <w:noProof/>
                <w:webHidden/>
              </w:rPr>
              <w:tab/>
            </w:r>
            <w:r>
              <w:rPr>
                <w:noProof/>
                <w:webHidden/>
              </w:rPr>
              <w:fldChar w:fldCharType="begin"/>
            </w:r>
            <w:r>
              <w:rPr>
                <w:noProof/>
                <w:webHidden/>
              </w:rPr>
              <w:instrText xml:space="preserve"> PAGEREF _Toc228485148 \h </w:instrText>
            </w:r>
            <w:r>
              <w:rPr>
                <w:noProof/>
                <w:webHidden/>
              </w:rPr>
            </w:r>
            <w:r>
              <w:rPr>
                <w:noProof/>
                <w:webHidden/>
              </w:rPr>
              <w:fldChar w:fldCharType="separate"/>
            </w:r>
            <w:r>
              <w:rPr>
                <w:noProof/>
                <w:webHidden/>
              </w:rPr>
              <w:t>16</w:t>
            </w:r>
            <w:r>
              <w:rPr>
                <w:noProof/>
                <w:webHidden/>
              </w:rPr>
              <w:fldChar w:fldCharType="end"/>
            </w:r>
          </w:hyperlink>
        </w:p>
        <w:p w14:paraId="59563330" w14:textId="4EC15D92"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49" w:history="1">
            <w:r w:rsidRPr="00CE0EF0">
              <w:rPr>
                <w:rStyle w:val="Hyperlink"/>
                <w:noProof/>
              </w:rPr>
              <w:t>5.2</w:t>
            </w:r>
            <w:r>
              <w:rPr>
                <w:rFonts w:asciiTheme="minorHAnsi" w:eastAsiaTheme="minorEastAsia" w:hAnsiTheme="minorHAnsi"/>
                <w:noProof/>
                <w:kern w:val="2"/>
                <w:szCs w:val="24"/>
                <w:lang w:eastAsia="en-GB"/>
                <w14:ligatures w14:val="standardContextual"/>
              </w:rPr>
              <w:tab/>
            </w:r>
            <w:r w:rsidRPr="00CE0EF0">
              <w:rPr>
                <w:rStyle w:val="Hyperlink"/>
                <w:noProof/>
              </w:rPr>
              <w:t>Corporate-level strategy</w:t>
            </w:r>
            <w:r>
              <w:rPr>
                <w:noProof/>
                <w:webHidden/>
              </w:rPr>
              <w:tab/>
            </w:r>
            <w:r>
              <w:rPr>
                <w:noProof/>
                <w:webHidden/>
              </w:rPr>
              <w:fldChar w:fldCharType="begin"/>
            </w:r>
            <w:r>
              <w:rPr>
                <w:noProof/>
                <w:webHidden/>
              </w:rPr>
              <w:instrText xml:space="preserve"> PAGEREF _Toc228485149 \h </w:instrText>
            </w:r>
            <w:r>
              <w:rPr>
                <w:noProof/>
                <w:webHidden/>
              </w:rPr>
            </w:r>
            <w:r>
              <w:rPr>
                <w:noProof/>
                <w:webHidden/>
              </w:rPr>
              <w:fldChar w:fldCharType="separate"/>
            </w:r>
            <w:r>
              <w:rPr>
                <w:noProof/>
                <w:webHidden/>
              </w:rPr>
              <w:t>16</w:t>
            </w:r>
            <w:r>
              <w:rPr>
                <w:noProof/>
                <w:webHidden/>
              </w:rPr>
              <w:fldChar w:fldCharType="end"/>
            </w:r>
          </w:hyperlink>
        </w:p>
        <w:p w14:paraId="5AF68DDB" w14:textId="17F1AB47"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0" w:history="1">
            <w:r w:rsidRPr="00CE0EF0">
              <w:rPr>
                <w:rStyle w:val="Hyperlink"/>
                <w:noProof/>
              </w:rPr>
              <w:t>5.3</w:t>
            </w:r>
            <w:r>
              <w:rPr>
                <w:rFonts w:asciiTheme="minorHAnsi" w:eastAsiaTheme="minorEastAsia" w:hAnsiTheme="minorHAnsi"/>
                <w:noProof/>
                <w:kern w:val="2"/>
                <w:szCs w:val="24"/>
                <w:lang w:eastAsia="en-GB"/>
                <w14:ligatures w14:val="standardContextual"/>
              </w:rPr>
              <w:tab/>
            </w:r>
            <w:r w:rsidRPr="00CE0EF0">
              <w:rPr>
                <w:rStyle w:val="Hyperlink"/>
                <w:noProof/>
              </w:rPr>
              <w:t>Game theory perspective on strategic choices</w:t>
            </w:r>
            <w:r>
              <w:rPr>
                <w:noProof/>
                <w:webHidden/>
              </w:rPr>
              <w:tab/>
            </w:r>
            <w:r>
              <w:rPr>
                <w:noProof/>
                <w:webHidden/>
              </w:rPr>
              <w:fldChar w:fldCharType="begin"/>
            </w:r>
            <w:r>
              <w:rPr>
                <w:noProof/>
                <w:webHidden/>
              </w:rPr>
              <w:instrText xml:space="preserve"> PAGEREF _Toc228485150 \h </w:instrText>
            </w:r>
            <w:r>
              <w:rPr>
                <w:noProof/>
                <w:webHidden/>
              </w:rPr>
            </w:r>
            <w:r>
              <w:rPr>
                <w:noProof/>
                <w:webHidden/>
              </w:rPr>
              <w:fldChar w:fldCharType="separate"/>
            </w:r>
            <w:r>
              <w:rPr>
                <w:noProof/>
                <w:webHidden/>
              </w:rPr>
              <w:t>17</w:t>
            </w:r>
            <w:r>
              <w:rPr>
                <w:noProof/>
                <w:webHidden/>
              </w:rPr>
              <w:fldChar w:fldCharType="end"/>
            </w:r>
          </w:hyperlink>
        </w:p>
        <w:p w14:paraId="3FACE718" w14:textId="369105B4"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1" w:history="1">
            <w:r w:rsidRPr="00CE0EF0">
              <w:rPr>
                <w:rStyle w:val="Hyperlink"/>
                <w:noProof/>
              </w:rPr>
              <w:t>5.4</w:t>
            </w:r>
            <w:r>
              <w:rPr>
                <w:rFonts w:asciiTheme="minorHAnsi" w:eastAsiaTheme="minorEastAsia" w:hAnsiTheme="minorHAnsi"/>
                <w:noProof/>
                <w:kern w:val="2"/>
                <w:szCs w:val="24"/>
                <w:lang w:eastAsia="en-GB"/>
                <w14:ligatures w14:val="standardContextual"/>
              </w:rPr>
              <w:tab/>
            </w:r>
            <w:r w:rsidRPr="00CE0EF0">
              <w:rPr>
                <w:rStyle w:val="Hyperlink"/>
                <w:noProof/>
              </w:rPr>
              <w:t>Recommendation</w:t>
            </w:r>
            <w:r>
              <w:rPr>
                <w:noProof/>
                <w:webHidden/>
              </w:rPr>
              <w:tab/>
            </w:r>
            <w:r>
              <w:rPr>
                <w:noProof/>
                <w:webHidden/>
              </w:rPr>
              <w:fldChar w:fldCharType="begin"/>
            </w:r>
            <w:r>
              <w:rPr>
                <w:noProof/>
                <w:webHidden/>
              </w:rPr>
              <w:instrText xml:space="preserve"> PAGEREF _Toc228485151 \h </w:instrText>
            </w:r>
            <w:r>
              <w:rPr>
                <w:noProof/>
                <w:webHidden/>
              </w:rPr>
            </w:r>
            <w:r>
              <w:rPr>
                <w:noProof/>
                <w:webHidden/>
              </w:rPr>
              <w:fldChar w:fldCharType="separate"/>
            </w:r>
            <w:r>
              <w:rPr>
                <w:noProof/>
                <w:webHidden/>
              </w:rPr>
              <w:t>17</w:t>
            </w:r>
            <w:r>
              <w:rPr>
                <w:noProof/>
                <w:webHidden/>
              </w:rPr>
              <w:fldChar w:fldCharType="end"/>
            </w:r>
          </w:hyperlink>
        </w:p>
        <w:p w14:paraId="672A6A12" w14:textId="062AF493"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2" w:history="1">
            <w:r w:rsidRPr="00CE0EF0">
              <w:rPr>
                <w:rStyle w:val="Hyperlink"/>
                <w:noProof/>
              </w:rPr>
              <w:t>5.5</w:t>
            </w:r>
            <w:r>
              <w:rPr>
                <w:rFonts w:asciiTheme="minorHAnsi" w:eastAsiaTheme="minorEastAsia" w:hAnsiTheme="minorHAnsi"/>
                <w:noProof/>
                <w:kern w:val="2"/>
                <w:szCs w:val="24"/>
                <w:lang w:eastAsia="en-GB"/>
                <w14:ligatures w14:val="standardContextual"/>
              </w:rPr>
              <w:tab/>
            </w:r>
            <w:r w:rsidRPr="00CE0EF0">
              <w:rPr>
                <w:rStyle w:val="Hyperlink"/>
                <w:noProof/>
              </w:rPr>
              <w:t>Change management and implementation</w:t>
            </w:r>
            <w:r>
              <w:rPr>
                <w:noProof/>
                <w:webHidden/>
              </w:rPr>
              <w:tab/>
            </w:r>
            <w:r>
              <w:rPr>
                <w:noProof/>
                <w:webHidden/>
              </w:rPr>
              <w:fldChar w:fldCharType="begin"/>
            </w:r>
            <w:r>
              <w:rPr>
                <w:noProof/>
                <w:webHidden/>
              </w:rPr>
              <w:instrText xml:space="preserve"> PAGEREF _Toc228485152 \h </w:instrText>
            </w:r>
            <w:r>
              <w:rPr>
                <w:noProof/>
                <w:webHidden/>
              </w:rPr>
            </w:r>
            <w:r>
              <w:rPr>
                <w:noProof/>
                <w:webHidden/>
              </w:rPr>
              <w:fldChar w:fldCharType="separate"/>
            </w:r>
            <w:r>
              <w:rPr>
                <w:noProof/>
                <w:webHidden/>
              </w:rPr>
              <w:t>17</w:t>
            </w:r>
            <w:r>
              <w:rPr>
                <w:noProof/>
                <w:webHidden/>
              </w:rPr>
              <w:fldChar w:fldCharType="end"/>
            </w:r>
          </w:hyperlink>
        </w:p>
        <w:p w14:paraId="61341306" w14:textId="37B03623" w:rsidR="00314365" w:rsidRDefault="00314365" w:rsidP="00314365">
          <w:pPr>
            <w:pStyle w:val="TOC1"/>
            <w:tabs>
              <w:tab w:val="left" w:pos="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3" w:history="1">
            <w:r w:rsidRPr="00CE0EF0">
              <w:rPr>
                <w:rStyle w:val="Hyperlink"/>
                <w:noProof/>
              </w:rPr>
              <w:t>6</w:t>
            </w:r>
            <w:r>
              <w:rPr>
                <w:rFonts w:asciiTheme="minorHAnsi" w:eastAsiaTheme="minorEastAsia" w:hAnsiTheme="minorHAnsi"/>
                <w:noProof/>
                <w:kern w:val="2"/>
                <w:szCs w:val="24"/>
                <w:lang w:eastAsia="en-GB"/>
                <w14:ligatures w14:val="standardContextual"/>
              </w:rPr>
              <w:tab/>
            </w:r>
            <w:r w:rsidRPr="00CE0EF0">
              <w:rPr>
                <w:rStyle w:val="Hyperlink"/>
                <w:noProof/>
              </w:rPr>
              <w:t>Strategic Evaluation and Recommendations</w:t>
            </w:r>
            <w:r>
              <w:rPr>
                <w:noProof/>
                <w:webHidden/>
              </w:rPr>
              <w:tab/>
            </w:r>
            <w:r>
              <w:rPr>
                <w:noProof/>
                <w:webHidden/>
              </w:rPr>
              <w:fldChar w:fldCharType="begin"/>
            </w:r>
            <w:r>
              <w:rPr>
                <w:noProof/>
                <w:webHidden/>
              </w:rPr>
              <w:instrText xml:space="preserve"> PAGEREF _Toc228485153 \h </w:instrText>
            </w:r>
            <w:r>
              <w:rPr>
                <w:noProof/>
                <w:webHidden/>
              </w:rPr>
            </w:r>
            <w:r>
              <w:rPr>
                <w:noProof/>
                <w:webHidden/>
              </w:rPr>
              <w:fldChar w:fldCharType="separate"/>
            </w:r>
            <w:r>
              <w:rPr>
                <w:noProof/>
                <w:webHidden/>
              </w:rPr>
              <w:t>18</w:t>
            </w:r>
            <w:r>
              <w:rPr>
                <w:noProof/>
                <w:webHidden/>
              </w:rPr>
              <w:fldChar w:fldCharType="end"/>
            </w:r>
          </w:hyperlink>
        </w:p>
        <w:p w14:paraId="25CAA8E5" w14:textId="390A9374"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4" w:history="1">
            <w:r w:rsidRPr="00CE0EF0">
              <w:rPr>
                <w:rStyle w:val="Hyperlink"/>
                <w:noProof/>
              </w:rPr>
              <w:t>6.1</w:t>
            </w:r>
            <w:r>
              <w:rPr>
                <w:rFonts w:asciiTheme="minorHAnsi" w:eastAsiaTheme="minorEastAsia" w:hAnsiTheme="minorHAnsi"/>
                <w:noProof/>
                <w:kern w:val="2"/>
                <w:szCs w:val="24"/>
                <w:lang w:eastAsia="en-GB"/>
                <w14:ligatures w14:val="standardContextual"/>
              </w:rPr>
              <w:tab/>
            </w:r>
            <w:r w:rsidRPr="00CE0EF0">
              <w:rPr>
                <w:rStyle w:val="Hyperlink"/>
                <w:noProof/>
              </w:rPr>
              <w:t>SWOT analysis</w:t>
            </w:r>
            <w:r>
              <w:rPr>
                <w:noProof/>
                <w:webHidden/>
              </w:rPr>
              <w:tab/>
            </w:r>
            <w:r>
              <w:rPr>
                <w:noProof/>
                <w:webHidden/>
              </w:rPr>
              <w:fldChar w:fldCharType="begin"/>
            </w:r>
            <w:r>
              <w:rPr>
                <w:noProof/>
                <w:webHidden/>
              </w:rPr>
              <w:instrText xml:space="preserve"> PAGEREF _Toc228485154 \h </w:instrText>
            </w:r>
            <w:r>
              <w:rPr>
                <w:noProof/>
                <w:webHidden/>
              </w:rPr>
            </w:r>
            <w:r>
              <w:rPr>
                <w:noProof/>
                <w:webHidden/>
              </w:rPr>
              <w:fldChar w:fldCharType="separate"/>
            </w:r>
            <w:r>
              <w:rPr>
                <w:noProof/>
                <w:webHidden/>
              </w:rPr>
              <w:t>18</w:t>
            </w:r>
            <w:r>
              <w:rPr>
                <w:noProof/>
                <w:webHidden/>
              </w:rPr>
              <w:fldChar w:fldCharType="end"/>
            </w:r>
          </w:hyperlink>
        </w:p>
        <w:p w14:paraId="6ABE1941" w14:textId="335A702C"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5" w:history="1">
            <w:r w:rsidRPr="00CE0EF0">
              <w:rPr>
                <w:rStyle w:val="Hyperlink"/>
                <w:noProof/>
              </w:rPr>
              <w:t>6.2</w:t>
            </w:r>
            <w:r>
              <w:rPr>
                <w:rFonts w:asciiTheme="minorHAnsi" w:eastAsiaTheme="minorEastAsia" w:hAnsiTheme="minorHAnsi"/>
                <w:noProof/>
                <w:kern w:val="2"/>
                <w:szCs w:val="24"/>
                <w:lang w:eastAsia="en-GB"/>
                <w14:ligatures w14:val="standardContextual"/>
              </w:rPr>
              <w:tab/>
            </w:r>
            <w:r w:rsidRPr="00CE0EF0">
              <w:rPr>
                <w:rStyle w:val="Hyperlink"/>
                <w:noProof/>
              </w:rPr>
              <w:t>Ansoff’s Matrix</w:t>
            </w:r>
            <w:r>
              <w:rPr>
                <w:noProof/>
                <w:webHidden/>
              </w:rPr>
              <w:tab/>
            </w:r>
            <w:r>
              <w:rPr>
                <w:noProof/>
                <w:webHidden/>
              </w:rPr>
              <w:fldChar w:fldCharType="begin"/>
            </w:r>
            <w:r>
              <w:rPr>
                <w:noProof/>
                <w:webHidden/>
              </w:rPr>
              <w:instrText xml:space="preserve"> PAGEREF _Toc228485155 \h </w:instrText>
            </w:r>
            <w:r>
              <w:rPr>
                <w:noProof/>
                <w:webHidden/>
              </w:rPr>
            </w:r>
            <w:r>
              <w:rPr>
                <w:noProof/>
                <w:webHidden/>
              </w:rPr>
              <w:fldChar w:fldCharType="separate"/>
            </w:r>
            <w:r>
              <w:rPr>
                <w:noProof/>
                <w:webHidden/>
              </w:rPr>
              <w:t>19</w:t>
            </w:r>
            <w:r>
              <w:rPr>
                <w:noProof/>
                <w:webHidden/>
              </w:rPr>
              <w:fldChar w:fldCharType="end"/>
            </w:r>
          </w:hyperlink>
        </w:p>
        <w:p w14:paraId="19DBB812" w14:textId="78A944DC"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6" w:history="1">
            <w:r w:rsidRPr="00CE0EF0">
              <w:rPr>
                <w:rStyle w:val="Hyperlink"/>
                <w:noProof/>
              </w:rPr>
              <w:t>6.3</w:t>
            </w:r>
            <w:r>
              <w:rPr>
                <w:rFonts w:asciiTheme="minorHAnsi" w:eastAsiaTheme="minorEastAsia" w:hAnsiTheme="minorHAnsi"/>
                <w:noProof/>
                <w:kern w:val="2"/>
                <w:szCs w:val="24"/>
                <w:lang w:eastAsia="en-GB"/>
                <w14:ligatures w14:val="standardContextual"/>
              </w:rPr>
              <w:tab/>
            </w:r>
            <w:r w:rsidRPr="00CE0EF0">
              <w:rPr>
                <w:rStyle w:val="Hyperlink"/>
                <w:noProof/>
              </w:rPr>
              <w:t>Recommendations</w:t>
            </w:r>
            <w:r>
              <w:rPr>
                <w:noProof/>
                <w:webHidden/>
              </w:rPr>
              <w:tab/>
            </w:r>
            <w:r>
              <w:rPr>
                <w:noProof/>
                <w:webHidden/>
              </w:rPr>
              <w:fldChar w:fldCharType="begin"/>
            </w:r>
            <w:r>
              <w:rPr>
                <w:noProof/>
                <w:webHidden/>
              </w:rPr>
              <w:instrText xml:space="preserve"> PAGEREF _Toc228485156 \h </w:instrText>
            </w:r>
            <w:r>
              <w:rPr>
                <w:noProof/>
                <w:webHidden/>
              </w:rPr>
            </w:r>
            <w:r>
              <w:rPr>
                <w:noProof/>
                <w:webHidden/>
              </w:rPr>
              <w:fldChar w:fldCharType="separate"/>
            </w:r>
            <w:r>
              <w:rPr>
                <w:noProof/>
                <w:webHidden/>
              </w:rPr>
              <w:t>20</w:t>
            </w:r>
            <w:r>
              <w:rPr>
                <w:noProof/>
                <w:webHidden/>
              </w:rPr>
              <w:fldChar w:fldCharType="end"/>
            </w:r>
          </w:hyperlink>
        </w:p>
        <w:p w14:paraId="1D313BC5" w14:textId="3B08B7E5"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7" w:history="1">
            <w:r w:rsidRPr="00CE0EF0">
              <w:rPr>
                <w:rStyle w:val="Hyperlink"/>
                <w:noProof/>
              </w:rPr>
              <w:t>6.4</w:t>
            </w:r>
            <w:r>
              <w:rPr>
                <w:rFonts w:asciiTheme="minorHAnsi" w:eastAsiaTheme="minorEastAsia" w:hAnsiTheme="minorHAnsi"/>
                <w:noProof/>
                <w:kern w:val="2"/>
                <w:szCs w:val="24"/>
                <w:lang w:eastAsia="en-GB"/>
                <w14:ligatures w14:val="standardContextual"/>
              </w:rPr>
              <w:tab/>
            </w:r>
            <w:r w:rsidRPr="00CE0EF0">
              <w:rPr>
                <w:rStyle w:val="Hyperlink"/>
                <w:noProof/>
              </w:rPr>
              <w:t>Justification</w:t>
            </w:r>
            <w:r>
              <w:rPr>
                <w:noProof/>
                <w:webHidden/>
              </w:rPr>
              <w:tab/>
            </w:r>
            <w:r>
              <w:rPr>
                <w:noProof/>
                <w:webHidden/>
              </w:rPr>
              <w:fldChar w:fldCharType="begin"/>
            </w:r>
            <w:r>
              <w:rPr>
                <w:noProof/>
                <w:webHidden/>
              </w:rPr>
              <w:instrText xml:space="preserve"> PAGEREF _Toc228485157 \h </w:instrText>
            </w:r>
            <w:r>
              <w:rPr>
                <w:noProof/>
                <w:webHidden/>
              </w:rPr>
            </w:r>
            <w:r>
              <w:rPr>
                <w:noProof/>
                <w:webHidden/>
              </w:rPr>
              <w:fldChar w:fldCharType="separate"/>
            </w:r>
            <w:r>
              <w:rPr>
                <w:noProof/>
                <w:webHidden/>
              </w:rPr>
              <w:t>20</w:t>
            </w:r>
            <w:r>
              <w:rPr>
                <w:noProof/>
                <w:webHidden/>
              </w:rPr>
              <w:fldChar w:fldCharType="end"/>
            </w:r>
          </w:hyperlink>
        </w:p>
        <w:p w14:paraId="04CEB502" w14:textId="4AC51243" w:rsidR="00314365" w:rsidRDefault="00314365" w:rsidP="00314365">
          <w:pPr>
            <w:pStyle w:val="TOC1"/>
            <w:tabs>
              <w:tab w:val="left" w:pos="44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8" w:history="1">
            <w:r w:rsidRPr="00CE0EF0">
              <w:rPr>
                <w:rStyle w:val="Hyperlink"/>
                <w:noProof/>
              </w:rPr>
              <w:t>7</w:t>
            </w:r>
            <w:r>
              <w:rPr>
                <w:rFonts w:asciiTheme="minorHAnsi" w:eastAsiaTheme="minorEastAsia" w:hAnsiTheme="minorHAnsi"/>
                <w:noProof/>
                <w:kern w:val="2"/>
                <w:szCs w:val="24"/>
                <w:lang w:eastAsia="en-GB"/>
                <w14:ligatures w14:val="standardContextual"/>
              </w:rPr>
              <w:tab/>
            </w:r>
            <w:r w:rsidRPr="00CE0EF0">
              <w:rPr>
                <w:rStyle w:val="Hyperlink"/>
                <w:noProof/>
              </w:rPr>
              <w:t>Reflective Account</w:t>
            </w:r>
            <w:r>
              <w:rPr>
                <w:noProof/>
                <w:webHidden/>
              </w:rPr>
              <w:tab/>
            </w:r>
            <w:r>
              <w:rPr>
                <w:noProof/>
                <w:webHidden/>
              </w:rPr>
              <w:fldChar w:fldCharType="begin"/>
            </w:r>
            <w:r>
              <w:rPr>
                <w:noProof/>
                <w:webHidden/>
              </w:rPr>
              <w:instrText xml:space="preserve"> PAGEREF _Toc228485158 \h </w:instrText>
            </w:r>
            <w:r>
              <w:rPr>
                <w:noProof/>
                <w:webHidden/>
              </w:rPr>
            </w:r>
            <w:r>
              <w:rPr>
                <w:noProof/>
                <w:webHidden/>
              </w:rPr>
              <w:fldChar w:fldCharType="separate"/>
            </w:r>
            <w:r>
              <w:rPr>
                <w:noProof/>
                <w:webHidden/>
              </w:rPr>
              <w:t>20</w:t>
            </w:r>
            <w:r>
              <w:rPr>
                <w:noProof/>
                <w:webHidden/>
              </w:rPr>
              <w:fldChar w:fldCharType="end"/>
            </w:r>
          </w:hyperlink>
        </w:p>
        <w:p w14:paraId="0902C94C" w14:textId="7B04F813"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59" w:history="1">
            <w:r w:rsidRPr="00CE0EF0">
              <w:rPr>
                <w:rStyle w:val="Hyperlink"/>
                <w:noProof/>
              </w:rPr>
              <w:t>7.1</w:t>
            </w:r>
            <w:r>
              <w:rPr>
                <w:rFonts w:asciiTheme="minorHAnsi" w:eastAsiaTheme="minorEastAsia" w:hAnsiTheme="minorHAnsi"/>
                <w:noProof/>
                <w:kern w:val="2"/>
                <w:szCs w:val="24"/>
                <w:lang w:eastAsia="en-GB"/>
                <w14:ligatures w14:val="standardContextual"/>
              </w:rPr>
              <w:tab/>
            </w:r>
            <w:r w:rsidRPr="00CE0EF0">
              <w:rPr>
                <w:rStyle w:val="Hyperlink"/>
                <w:noProof/>
              </w:rPr>
              <w:t>Description</w:t>
            </w:r>
            <w:r>
              <w:rPr>
                <w:noProof/>
                <w:webHidden/>
              </w:rPr>
              <w:tab/>
            </w:r>
            <w:r>
              <w:rPr>
                <w:noProof/>
                <w:webHidden/>
              </w:rPr>
              <w:fldChar w:fldCharType="begin"/>
            </w:r>
            <w:r>
              <w:rPr>
                <w:noProof/>
                <w:webHidden/>
              </w:rPr>
              <w:instrText xml:space="preserve"> PAGEREF _Toc228485159 \h </w:instrText>
            </w:r>
            <w:r>
              <w:rPr>
                <w:noProof/>
                <w:webHidden/>
              </w:rPr>
            </w:r>
            <w:r>
              <w:rPr>
                <w:noProof/>
                <w:webHidden/>
              </w:rPr>
              <w:fldChar w:fldCharType="separate"/>
            </w:r>
            <w:r>
              <w:rPr>
                <w:noProof/>
                <w:webHidden/>
              </w:rPr>
              <w:t>21</w:t>
            </w:r>
            <w:r>
              <w:rPr>
                <w:noProof/>
                <w:webHidden/>
              </w:rPr>
              <w:fldChar w:fldCharType="end"/>
            </w:r>
          </w:hyperlink>
        </w:p>
        <w:p w14:paraId="4AF12B98" w14:textId="14BC827C"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60" w:history="1">
            <w:r w:rsidRPr="00CE0EF0">
              <w:rPr>
                <w:rStyle w:val="Hyperlink"/>
                <w:noProof/>
              </w:rPr>
              <w:t>7.2</w:t>
            </w:r>
            <w:r>
              <w:rPr>
                <w:rFonts w:asciiTheme="minorHAnsi" w:eastAsiaTheme="minorEastAsia" w:hAnsiTheme="minorHAnsi"/>
                <w:noProof/>
                <w:kern w:val="2"/>
                <w:szCs w:val="24"/>
                <w:lang w:eastAsia="en-GB"/>
                <w14:ligatures w14:val="standardContextual"/>
              </w:rPr>
              <w:tab/>
            </w:r>
            <w:r w:rsidRPr="00CE0EF0">
              <w:rPr>
                <w:rStyle w:val="Hyperlink"/>
                <w:noProof/>
              </w:rPr>
              <w:t>Feelings</w:t>
            </w:r>
            <w:r>
              <w:rPr>
                <w:noProof/>
                <w:webHidden/>
              </w:rPr>
              <w:tab/>
            </w:r>
            <w:r>
              <w:rPr>
                <w:noProof/>
                <w:webHidden/>
              </w:rPr>
              <w:fldChar w:fldCharType="begin"/>
            </w:r>
            <w:r>
              <w:rPr>
                <w:noProof/>
                <w:webHidden/>
              </w:rPr>
              <w:instrText xml:space="preserve"> PAGEREF _Toc228485160 \h </w:instrText>
            </w:r>
            <w:r>
              <w:rPr>
                <w:noProof/>
                <w:webHidden/>
              </w:rPr>
            </w:r>
            <w:r>
              <w:rPr>
                <w:noProof/>
                <w:webHidden/>
              </w:rPr>
              <w:fldChar w:fldCharType="separate"/>
            </w:r>
            <w:r>
              <w:rPr>
                <w:noProof/>
                <w:webHidden/>
              </w:rPr>
              <w:t>21</w:t>
            </w:r>
            <w:r>
              <w:rPr>
                <w:noProof/>
                <w:webHidden/>
              </w:rPr>
              <w:fldChar w:fldCharType="end"/>
            </w:r>
          </w:hyperlink>
        </w:p>
        <w:p w14:paraId="21224EE5" w14:textId="0F8599B0"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61" w:history="1">
            <w:r w:rsidRPr="00CE0EF0">
              <w:rPr>
                <w:rStyle w:val="Hyperlink"/>
                <w:noProof/>
              </w:rPr>
              <w:t>7.3</w:t>
            </w:r>
            <w:r>
              <w:rPr>
                <w:rFonts w:asciiTheme="minorHAnsi" w:eastAsiaTheme="minorEastAsia" w:hAnsiTheme="minorHAnsi"/>
                <w:noProof/>
                <w:kern w:val="2"/>
                <w:szCs w:val="24"/>
                <w:lang w:eastAsia="en-GB"/>
                <w14:ligatures w14:val="standardContextual"/>
              </w:rPr>
              <w:tab/>
            </w:r>
            <w:r w:rsidRPr="00CE0EF0">
              <w:rPr>
                <w:rStyle w:val="Hyperlink"/>
                <w:noProof/>
              </w:rPr>
              <w:t>Evaluation</w:t>
            </w:r>
            <w:r>
              <w:rPr>
                <w:noProof/>
                <w:webHidden/>
              </w:rPr>
              <w:tab/>
            </w:r>
            <w:r>
              <w:rPr>
                <w:noProof/>
                <w:webHidden/>
              </w:rPr>
              <w:fldChar w:fldCharType="begin"/>
            </w:r>
            <w:r>
              <w:rPr>
                <w:noProof/>
                <w:webHidden/>
              </w:rPr>
              <w:instrText xml:space="preserve"> PAGEREF _Toc228485161 \h </w:instrText>
            </w:r>
            <w:r>
              <w:rPr>
                <w:noProof/>
                <w:webHidden/>
              </w:rPr>
            </w:r>
            <w:r>
              <w:rPr>
                <w:noProof/>
                <w:webHidden/>
              </w:rPr>
              <w:fldChar w:fldCharType="separate"/>
            </w:r>
            <w:r>
              <w:rPr>
                <w:noProof/>
                <w:webHidden/>
              </w:rPr>
              <w:t>21</w:t>
            </w:r>
            <w:r>
              <w:rPr>
                <w:noProof/>
                <w:webHidden/>
              </w:rPr>
              <w:fldChar w:fldCharType="end"/>
            </w:r>
          </w:hyperlink>
        </w:p>
        <w:p w14:paraId="3C397784" w14:textId="3D3A24D8"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62" w:history="1">
            <w:r w:rsidRPr="00CE0EF0">
              <w:rPr>
                <w:rStyle w:val="Hyperlink"/>
                <w:noProof/>
              </w:rPr>
              <w:t>7.4</w:t>
            </w:r>
            <w:r>
              <w:rPr>
                <w:rFonts w:asciiTheme="minorHAnsi" w:eastAsiaTheme="minorEastAsia" w:hAnsiTheme="minorHAnsi"/>
                <w:noProof/>
                <w:kern w:val="2"/>
                <w:szCs w:val="24"/>
                <w:lang w:eastAsia="en-GB"/>
                <w14:ligatures w14:val="standardContextual"/>
              </w:rPr>
              <w:tab/>
            </w:r>
            <w:r w:rsidRPr="00CE0EF0">
              <w:rPr>
                <w:rStyle w:val="Hyperlink"/>
                <w:noProof/>
              </w:rPr>
              <w:t>Analysis</w:t>
            </w:r>
            <w:r>
              <w:rPr>
                <w:noProof/>
                <w:webHidden/>
              </w:rPr>
              <w:tab/>
            </w:r>
            <w:r>
              <w:rPr>
                <w:noProof/>
                <w:webHidden/>
              </w:rPr>
              <w:fldChar w:fldCharType="begin"/>
            </w:r>
            <w:r>
              <w:rPr>
                <w:noProof/>
                <w:webHidden/>
              </w:rPr>
              <w:instrText xml:space="preserve"> PAGEREF _Toc228485162 \h </w:instrText>
            </w:r>
            <w:r>
              <w:rPr>
                <w:noProof/>
                <w:webHidden/>
              </w:rPr>
            </w:r>
            <w:r>
              <w:rPr>
                <w:noProof/>
                <w:webHidden/>
              </w:rPr>
              <w:fldChar w:fldCharType="separate"/>
            </w:r>
            <w:r>
              <w:rPr>
                <w:noProof/>
                <w:webHidden/>
              </w:rPr>
              <w:t>22</w:t>
            </w:r>
            <w:r>
              <w:rPr>
                <w:noProof/>
                <w:webHidden/>
              </w:rPr>
              <w:fldChar w:fldCharType="end"/>
            </w:r>
          </w:hyperlink>
        </w:p>
        <w:p w14:paraId="03AAD202" w14:textId="0D215817"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63" w:history="1">
            <w:r w:rsidRPr="00CE0EF0">
              <w:rPr>
                <w:rStyle w:val="Hyperlink"/>
                <w:noProof/>
              </w:rPr>
              <w:t>7.5</w:t>
            </w:r>
            <w:r>
              <w:rPr>
                <w:rFonts w:asciiTheme="minorHAnsi" w:eastAsiaTheme="minorEastAsia" w:hAnsiTheme="minorHAnsi"/>
                <w:noProof/>
                <w:kern w:val="2"/>
                <w:szCs w:val="24"/>
                <w:lang w:eastAsia="en-GB"/>
                <w14:ligatures w14:val="standardContextual"/>
              </w:rPr>
              <w:tab/>
            </w:r>
            <w:r w:rsidRPr="00CE0EF0">
              <w:rPr>
                <w:rStyle w:val="Hyperlink"/>
                <w:noProof/>
              </w:rPr>
              <w:t>Conclusion</w:t>
            </w:r>
            <w:r>
              <w:rPr>
                <w:noProof/>
                <w:webHidden/>
              </w:rPr>
              <w:tab/>
            </w:r>
            <w:r>
              <w:rPr>
                <w:noProof/>
                <w:webHidden/>
              </w:rPr>
              <w:fldChar w:fldCharType="begin"/>
            </w:r>
            <w:r>
              <w:rPr>
                <w:noProof/>
                <w:webHidden/>
              </w:rPr>
              <w:instrText xml:space="preserve"> PAGEREF _Toc228485163 \h </w:instrText>
            </w:r>
            <w:r>
              <w:rPr>
                <w:noProof/>
                <w:webHidden/>
              </w:rPr>
            </w:r>
            <w:r>
              <w:rPr>
                <w:noProof/>
                <w:webHidden/>
              </w:rPr>
              <w:fldChar w:fldCharType="separate"/>
            </w:r>
            <w:r>
              <w:rPr>
                <w:noProof/>
                <w:webHidden/>
              </w:rPr>
              <w:t>22</w:t>
            </w:r>
            <w:r>
              <w:rPr>
                <w:noProof/>
                <w:webHidden/>
              </w:rPr>
              <w:fldChar w:fldCharType="end"/>
            </w:r>
          </w:hyperlink>
        </w:p>
        <w:p w14:paraId="4B473C0A" w14:textId="69721446" w:rsidR="00314365" w:rsidRDefault="00314365" w:rsidP="00314365">
          <w:pPr>
            <w:pStyle w:val="TOC2"/>
            <w:tabs>
              <w:tab w:val="left" w:pos="960"/>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64" w:history="1">
            <w:r w:rsidRPr="00CE0EF0">
              <w:rPr>
                <w:rStyle w:val="Hyperlink"/>
                <w:noProof/>
              </w:rPr>
              <w:t>7.6</w:t>
            </w:r>
            <w:r>
              <w:rPr>
                <w:rFonts w:asciiTheme="minorHAnsi" w:eastAsiaTheme="minorEastAsia" w:hAnsiTheme="minorHAnsi"/>
                <w:noProof/>
                <w:kern w:val="2"/>
                <w:szCs w:val="24"/>
                <w:lang w:eastAsia="en-GB"/>
                <w14:ligatures w14:val="standardContextual"/>
              </w:rPr>
              <w:tab/>
            </w:r>
            <w:r w:rsidRPr="00CE0EF0">
              <w:rPr>
                <w:rStyle w:val="Hyperlink"/>
                <w:noProof/>
              </w:rPr>
              <w:t>Action plan</w:t>
            </w:r>
            <w:r>
              <w:rPr>
                <w:noProof/>
                <w:webHidden/>
              </w:rPr>
              <w:tab/>
            </w:r>
            <w:r>
              <w:rPr>
                <w:noProof/>
                <w:webHidden/>
              </w:rPr>
              <w:fldChar w:fldCharType="begin"/>
            </w:r>
            <w:r>
              <w:rPr>
                <w:noProof/>
                <w:webHidden/>
              </w:rPr>
              <w:instrText xml:space="preserve"> PAGEREF _Toc228485164 \h </w:instrText>
            </w:r>
            <w:r>
              <w:rPr>
                <w:noProof/>
                <w:webHidden/>
              </w:rPr>
            </w:r>
            <w:r>
              <w:rPr>
                <w:noProof/>
                <w:webHidden/>
              </w:rPr>
              <w:fldChar w:fldCharType="separate"/>
            </w:r>
            <w:r>
              <w:rPr>
                <w:noProof/>
                <w:webHidden/>
              </w:rPr>
              <w:t>23</w:t>
            </w:r>
            <w:r>
              <w:rPr>
                <w:noProof/>
                <w:webHidden/>
              </w:rPr>
              <w:fldChar w:fldCharType="end"/>
            </w:r>
          </w:hyperlink>
        </w:p>
        <w:p w14:paraId="06D73702" w14:textId="5D71C274" w:rsidR="00314365" w:rsidRDefault="00314365" w:rsidP="00314365">
          <w:pPr>
            <w:pStyle w:val="TOC1"/>
            <w:tabs>
              <w:tab w:val="right" w:leader="dot" w:pos="9016"/>
            </w:tabs>
            <w:spacing w:after="0" w:line="240" w:lineRule="auto"/>
            <w:rPr>
              <w:rFonts w:asciiTheme="minorHAnsi" w:eastAsiaTheme="minorEastAsia" w:hAnsiTheme="minorHAnsi"/>
              <w:noProof/>
              <w:kern w:val="2"/>
              <w:szCs w:val="24"/>
              <w:lang w:eastAsia="en-GB"/>
              <w14:ligatures w14:val="standardContextual"/>
            </w:rPr>
          </w:pPr>
          <w:hyperlink w:anchor="_Toc228485165" w:history="1">
            <w:r w:rsidRPr="00CE0EF0">
              <w:rPr>
                <w:rStyle w:val="Hyperlink"/>
                <w:noProof/>
              </w:rPr>
              <w:t>References</w:t>
            </w:r>
            <w:r>
              <w:rPr>
                <w:noProof/>
                <w:webHidden/>
              </w:rPr>
              <w:tab/>
            </w:r>
            <w:r>
              <w:rPr>
                <w:noProof/>
                <w:webHidden/>
              </w:rPr>
              <w:fldChar w:fldCharType="begin"/>
            </w:r>
            <w:r>
              <w:rPr>
                <w:noProof/>
                <w:webHidden/>
              </w:rPr>
              <w:instrText xml:space="preserve"> PAGEREF _Toc228485165 \h </w:instrText>
            </w:r>
            <w:r>
              <w:rPr>
                <w:noProof/>
                <w:webHidden/>
              </w:rPr>
            </w:r>
            <w:r>
              <w:rPr>
                <w:noProof/>
                <w:webHidden/>
              </w:rPr>
              <w:fldChar w:fldCharType="separate"/>
            </w:r>
            <w:r>
              <w:rPr>
                <w:noProof/>
                <w:webHidden/>
              </w:rPr>
              <w:t>24</w:t>
            </w:r>
            <w:r>
              <w:rPr>
                <w:noProof/>
                <w:webHidden/>
              </w:rPr>
              <w:fldChar w:fldCharType="end"/>
            </w:r>
          </w:hyperlink>
        </w:p>
        <w:p w14:paraId="2B222B34" w14:textId="0966065F" w:rsidR="00351390" w:rsidRDefault="00351390" w:rsidP="004F6640">
          <w:pPr>
            <w:spacing w:after="0" w:line="240" w:lineRule="auto"/>
            <w:jc w:val="both"/>
          </w:pPr>
          <w:r>
            <w:rPr>
              <w:b/>
              <w:bCs/>
            </w:rPr>
            <w:fldChar w:fldCharType="end"/>
          </w:r>
        </w:p>
      </w:sdtContent>
    </w:sdt>
    <w:p w14:paraId="0F10CC47" w14:textId="77777777" w:rsidR="004F6640" w:rsidRDefault="004F6640" w:rsidP="004C75D9">
      <w:pPr>
        <w:jc w:val="both"/>
        <w:rPr>
          <w:b/>
          <w:bCs/>
        </w:rPr>
      </w:pPr>
    </w:p>
    <w:p w14:paraId="10F06419" w14:textId="3E5CF431" w:rsidR="00BA0400" w:rsidRPr="004F6640" w:rsidRDefault="00BA0400" w:rsidP="004F6640">
      <w:pPr>
        <w:jc w:val="center"/>
        <w:rPr>
          <w:b/>
          <w:bCs/>
        </w:rPr>
      </w:pPr>
      <w:r w:rsidRPr="004F6640">
        <w:rPr>
          <w:b/>
          <w:bCs/>
        </w:rPr>
        <w:t>List of Figures</w:t>
      </w:r>
    </w:p>
    <w:p w14:paraId="5CB39388" w14:textId="2C46C18A" w:rsidR="004F6640" w:rsidRDefault="00BA0400">
      <w:pPr>
        <w:pStyle w:val="TableofFigures"/>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\h \z \c "Figure" </w:instrText>
      </w:r>
      <w:r>
        <w:fldChar w:fldCharType="separate"/>
      </w:r>
      <w:hyperlink w:anchor="_Toc228484240" w:history="1">
        <w:r w:rsidR="004F6640" w:rsidRPr="00646C82">
          <w:rPr>
            <w:rStyle w:val="Hyperlink"/>
            <w:noProof/>
          </w:rPr>
          <w:t>Figure 1 Furniture Market (Grand View Research, 2026)</w:t>
        </w:r>
        <w:r w:rsidR="004F6640">
          <w:rPr>
            <w:noProof/>
            <w:webHidden/>
          </w:rPr>
          <w:tab/>
        </w:r>
        <w:r w:rsidR="004F6640">
          <w:rPr>
            <w:noProof/>
            <w:webHidden/>
          </w:rPr>
          <w:fldChar w:fldCharType="begin"/>
        </w:r>
        <w:r w:rsidR="004F6640">
          <w:rPr>
            <w:noProof/>
            <w:webHidden/>
          </w:rPr>
          <w:instrText xml:space="preserve"> PAGEREF _Toc228484240 \h </w:instrText>
        </w:r>
        <w:r w:rsidR="004F6640">
          <w:rPr>
            <w:noProof/>
            <w:webHidden/>
          </w:rPr>
        </w:r>
        <w:r w:rsidR="004F6640">
          <w:rPr>
            <w:noProof/>
            <w:webHidden/>
          </w:rPr>
          <w:fldChar w:fldCharType="separate"/>
        </w:r>
        <w:r w:rsidR="00314365">
          <w:rPr>
            <w:noProof/>
            <w:webHidden/>
          </w:rPr>
          <w:t>6</w:t>
        </w:r>
        <w:r w:rsidR="004F6640">
          <w:rPr>
            <w:noProof/>
            <w:webHidden/>
          </w:rPr>
          <w:fldChar w:fldCharType="end"/>
        </w:r>
      </w:hyperlink>
    </w:p>
    <w:p w14:paraId="702FB640" w14:textId="6BCBA049"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28484241" w:history="1">
        <w:r w:rsidRPr="00646C82">
          <w:rPr>
            <w:rStyle w:val="Hyperlink"/>
            <w:noProof/>
          </w:rPr>
          <w:t>Figure 2 IKEA Revenue over the years (Statista, 2026)</w:t>
        </w:r>
        <w:r>
          <w:rPr>
            <w:noProof/>
            <w:webHidden/>
          </w:rPr>
          <w:tab/>
        </w:r>
        <w:r>
          <w:rPr>
            <w:noProof/>
            <w:webHidden/>
          </w:rPr>
          <w:fldChar w:fldCharType="begin"/>
        </w:r>
        <w:r>
          <w:rPr>
            <w:noProof/>
            <w:webHidden/>
          </w:rPr>
          <w:instrText xml:space="preserve"> PAGEREF _Toc228484241 \h </w:instrText>
        </w:r>
        <w:r>
          <w:rPr>
            <w:noProof/>
            <w:webHidden/>
          </w:rPr>
        </w:r>
        <w:r>
          <w:rPr>
            <w:noProof/>
            <w:webHidden/>
          </w:rPr>
          <w:fldChar w:fldCharType="separate"/>
        </w:r>
        <w:r w:rsidR="00314365">
          <w:rPr>
            <w:noProof/>
            <w:webHidden/>
          </w:rPr>
          <w:t>6</w:t>
        </w:r>
        <w:r>
          <w:rPr>
            <w:noProof/>
            <w:webHidden/>
          </w:rPr>
          <w:fldChar w:fldCharType="end"/>
        </w:r>
      </w:hyperlink>
    </w:p>
    <w:p w14:paraId="716FA7AA" w14:textId="5886DA6F"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28484242" w:history="1">
        <w:r w:rsidRPr="00646C82">
          <w:rPr>
            <w:rStyle w:val="Hyperlink"/>
            <w:noProof/>
          </w:rPr>
          <w:t>Figure 3 Strategic Managemnet Process at IKEA (Johnson, Scholes and Whittington, 2008)</w:t>
        </w:r>
        <w:r>
          <w:rPr>
            <w:noProof/>
            <w:webHidden/>
          </w:rPr>
          <w:tab/>
        </w:r>
        <w:r>
          <w:rPr>
            <w:noProof/>
            <w:webHidden/>
          </w:rPr>
          <w:fldChar w:fldCharType="begin"/>
        </w:r>
        <w:r>
          <w:rPr>
            <w:noProof/>
            <w:webHidden/>
          </w:rPr>
          <w:instrText xml:space="preserve"> PAGEREF _Toc228484242 \h </w:instrText>
        </w:r>
        <w:r>
          <w:rPr>
            <w:noProof/>
            <w:webHidden/>
          </w:rPr>
        </w:r>
        <w:r>
          <w:rPr>
            <w:noProof/>
            <w:webHidden/>
          </w:rPr>
          <w:fldChar w:fldCharType="separate"/>
        </w:r>
        <w:r w:rsidR="00314365">
          <w:rPr>
            <w:noProof/>
            <w:webHidden/>
          </w:rPr>
          <w:t>7</w:t>
        </w:r>
        <w:r>
          <w:rPr>
            <w:noProof/>
            <w:webHidden/>
          </w:rPr>
          <w:fldChar w:fldCharType="end"/>
        </w:r>
      </w:hyperlink>
    </w:p>
    <w:p w14:paraId="63800CAE" w14:textId="1048A1CA"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28484243" w:history="1">
        <w:r w:rsidRPr="00646C82">
          <w:rPr>
            <w:rStyle w:val="Hyperlink"/>
            <w:noProof/>
          </w:rPr>
          <w:t>Figure 4 IKEA climate footprint (IKEA, 2025g)</w:t>
        </w:r>
        <w:r>
          <w:rPr>
            <w:noProof/>
            <w:webHidden/>
          </w:rPr>
          <w:tab/>
        </w:r>
        <w:r>
          <w:rPr>
            <w:noProof/>
            <w:webHidden/>
          </w:rPr>
          <w:fldChar w:fldCharType="begin"/>
        </w:r>
        <w:r>
          <w:rPr>
            <w:noProof/>
            <w:webHidden/>
          </w:rPr>
          <w:instrText xml:space="preserve"> PAGEREF _Toc228484243 \h </w:instrText>
        </w:r>
        <w:r>
          <w:rPr>
            <w:noProof/>
            <w:webHidden/>
          </w:rPr>
        </w:r>
        <w:r>
          <w:rPr>
            <w:noProof/>
            <w:webHidden/>
          </w:rPr>
          <w:fldChar w:fldCharType="separate"/>
        </w:r>
        <w:r w:rsidR="00314365">
          <w:rPr>
            <w:noProof/>
            <w:webHidden/>
          </w:rPr>
          <w:t>10</w:t>
        </w:r>
        <w:r>
          <w:rPr>
            <w:noProof/>
            <w:webHidden/>
          </w:rPr>
          <w:fldChar w:fldCharType="end"/>
        </w:r>
      </w:hyperlink>
    </w:p>
    <w:p w14:paraId="42736D04" w14:textId="62747F78"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28484244" w:history="1">
        <w:r w:rsidRPr="00646C82">
          <w:rPr>
            <w:rStyle w:val="Hyperlink"/>
            <w:noProof/>
          </w:rPr>
          <w:t>Figure 5 Balanced Scorecard (Kaplan and Norton 1992)</w:t>
        </w:r>
        <w:r>
          <w:rPr>
            <w:noProof/>
            <w:webHidden/>
          </w:rPr>
          <w:tab/>
        </w:r>
        <w:r>
          <w:rPr>
            <w:noProof/>
            <w:webHidden/>
          </w:rPr>
          <w:fldChar w:fldCharType="begin"/>
        </w:r>
        <w:r>
          <w:rPr>
            <w:noProof/>
            <w:webHidden/>
          </w:rPr>
          <w:instrText xml:space="preserve"> PAGEREF _Toc228484244 \h </w:instrText>
        </w:r>
        <w:r>
          <w:rPr>
            <w:noProof/>
            <w:webHidden/>
          </w:rPr>
        </w:r>
        <w:r>
          <w:rPr>
            <w:noProof/>
            <w:webHidden/>
          </w:rPr>
          <w:fldChar w:fldCharType="separate"/>
        </w:r>
        <w:r w:rsidR="00314365">
          <w:rPr>
            <w:noProof/>
            <w:webHidden/>
          </w:rPr>
          <w:t>13</w:t>
        </w:r>
        <w:r>
          <w:rPr>
            <w:noProof/>
            <w:webHidden/>
          </w:rPr>
          <w:fldChar w:fldCharType="end"/>
        </w:r>
      </w:hyperlink>
    </w:p>
    <w:p w14:paraId="612A0B51" w14:textId="1D795A56"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28484245" w:history="1">
        <w:r w:rsidRPr="00646C82">
          <w:rPr>
            <w:rStyle w:val="Hyperlink"/>
            <w:noProof/>
          </w:rPr>
          <w:t>Figure 6 Ansoff Matrix (Ansoff, 1957)</w:t>
        </w:r>
        <w:r>
          <w:rPr>
            <w:noProof/>
            <w:webHidden/>
          </w:rPr>
          <w:tab/>
        </w:r>
        <w:r>
          <w:rPr>
            <w:noProof/>
            <w:webHidden/>
          </w:rPr>
          <w:fldChar w:fldCharType="begin"/>
        </w:r>
        <w:r>
          <w:rPr>
            <w:noProof/>
            <w:webHidden/>
          </w:rPr>
          <w:instrText xml:space="preserve"> PAGEREF _Toc228484245 \h </w:instrText>
        </w:r>
        <w:r>
          <w:rPr>
            <w:noProof/>
            <w:webHidden/>
          </w:rPr>
        </w:r>
        <w:r>
          <w:rPr>
            <w:noProof/>
            <w:webHidden/>
          </w:rPr>
          <w:fldChar w:fldCharType="separate"/>
        </w:r>
        <w:r w:rsidR="00314365">
          <w:rPr>
            <w:noProof/>
            <w:webHidden/>
          </w:rPr>
          <w:t>19</w:t>
        </w:r>
        <w:r>
          <w:rPr>
            <w:noProof/>
            <w:webHidden/>
          </w:rPr>
          <w:fldChar w:fldCharType="end"/>
        </w:r>
      </w:hyperlink>
    </w:p>
    <w:p w14:paraId="0A681246" w14:textId="25010C9A" w:rsidR="00BA0400" w:rsidRDefault="00BA0400" w:rsidP="004C75D9">
      <w:pPr>
        <w:jc w:val="both"/>
      </w:pPr>
      <w:r>
        <w:fldChar w:fldCharType="end"/>
      </w:r>
      <w:r>
        <w:t xml:space="preserve"> </w:t>
      </w:r>
    </w:p>
    <w:p w14:paraId="6C010397" w14:textId="77777777" w:rsidR="004F6640" w:rsidRPr="004F6640" w:rsidRDefault="004F6640" w:rsidP="004F6640">
      <w:pPr>
        <w:jc w:val="center"/>
        <w:rPr>
          <w:b/>
          <w:bCs/>
        </w:rPr>
      </w:pPr>
      <w:r w:rsidRPr="004F6640">
        <w:rPr>
          <w:b/>
          <w:bCs/>
        </w:rPr>
        <w:t>List of Tables</w:t>
      </w:r>
    </w:p>
    <w:p w14:paraId="288A8A1D" w14:textId="25B01BA2"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\h \z \c "Table" </w:instrText>
      </w:r>
      <w:r>
        <w:fldChar w:fldCharType="separate"/>
      </w:r>
      <w:hyperlink w:anchor="_Toc228484237" w:history="1">
        <w:r w:rsidRPr="000B453D">
          <w:rPr>
            <w:rStyle w:val="Hyperlink"/>
            <w:noProof/>
          </w:rPr>
          <w:t>Table 1 Key opportunities and threats identified from IKEA’s PESTEL analysis (author)</w:t>
        </w:r>
        <w:r>
          <w:rPr>
            <w:noProof/>
            <w:webHidden/>
          </w:rPr>
          <w:tab/>
        </w:r>
        <w:r>
          <w:rPr>
            <w:noProof/>
            <w:webHidden/>
          </w:rPr>
          <w:fldChar w:fldCharType="begin"/>
        </w:r>
        <w:r>
          <w:rPr>
            <w:noProof/>
            <w:webHidden/>
          </w:rPr>
          <w:instrText xml:space="preserve"> PAGEREF _Toc228484237 \h </w:instrText>
        </w:r>
        <w:r>
          <w:rPr>
            <w:noProof/>
            <w:webHidden/>
          </w:rPr>
        </w:r>
        <w:r>
          <w:rPr>
            <w:noProof/>
            <w:webHidden/>
          </w:rPr>
          <w:fldChar w:fldCharType="separate"/>
        </w:r>
        <w:r w:rsidR="00314365">
          <w:rPr>
            <w:noProof/>
            <w:webHidden/>
          </w:rPr>
          <w:t>10</w:t>
        </w:r>
        <w:r>
          <w:rPr>
            <w:noProof/>
            <w:webHidden/>
          </w:rPr>
          <w:fldChar w:fldCharType="end"/>
        </w:r>
      </w:hyperlink>
    </w:p>
    <w:p w14:paraId="65E130EE" w14:textId="370BD3D7"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28484238" w:history="1">
        <w:r w:rsidRPr="000B453D">
          <w:rPr>
            <w:rStyle w:val="Hyperlink"/>
            <w:noProof/>
          </w:rPr>
          <w:t>Table 2 VRIO Analysis for IKEA (Barney, 1991)</w:t>
        </w:r>
        <w:r>
          <w:rPr>
            <w:noProof/>
            <w:webHidden/>
          </w:rPr>
          <w:tab/>
        </w:r>
        <w:r>
          <w:rPr>
            <w:noProof/>
            <w:webHidden/>
          </w:rPr>
          <w:fldChar w:fldCharType="begin"/>
        </w:r>
        <w:r>
          <w:rPr>
            <w:noProof/>
            <w:webHidden/>
          </w:rPr>
          <w:instrText xml:space="preserve"> PAGEREF _Toc228484238 \h </w:instrText>
        </w:r>
        <w:r>
          <w:rPr>
            <w:noProof/>
            <w:webHidden/>
          </w:rPr>
        </w:r>
        <w:r>
          <w:rPr>
            <w:noProof/>
            <w:webHidden/>
          </w:rPr>
          <w:fldChar w:fldCharType="separate"/>
        </w:r>
        <w:r w:rsidR="00314365">
          <w:rPr>
            <w:noProof/>
            <w:webHidden/>
          </w:rPr>
          <w:t>12</w:t>
        </w:r>
        <w:r>
          <w:rPr>
            <w:noProof/>
            <w:webHidden/>
          </w:rPr>
          <w:fldChar w:fldCharType="end"/>
        </w:r>
      </w:hyperlink>
    </w:p>
    <w:p w14:paraId="0B1F15B9" w14:textId="0AC9F1BA" w:rsidR="004F6640" w:rsidRDefault="004F664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28484239" w:history="1">
        <w:r w:rsidRPr="000B453D">
          <w:rPr>
            <w:rStyle w:val="Hyperlink"/>
            <w:noProof/>
          </w:rPr>
          <w:t>Table 3 SWOT Analysis</w:t>
        </w:r>
        <w:r>
          <w:rPr>
            <w:noProof/>
            <w:webHidden/>
          </w:rPr>
          <w:tab/>
        </w:r>
        <w:r>
          <w:rPr>
            <w:noProof/>
            <w:webHidden/>
          </w:rPr>
          <w:fldChar w:fldCharType="begin"/>
        </w:r>
        <w:r>
          <w:rPr>
            <w:noProof/>
            <w:webHidden/>
          </w:rPr>
          <w:instrText xml:space="preserve"> PAGEREF _Toc228484239 \h </w:instrText>
        </w:r>
        <w:r>
          <w:rPr>
            <w:noProof/>
            <w:webHidden/>
          </w:rPr>
        </w:r>
        <w:r>
          <w:rPr>
            <w:noProof/>
            <w:webHidden/>
          </w:rPr>
          <w:fldChar w:fldCharType="separate"/>
        </w:r>
        <w:r w:rsidR="00314365">
          <w:rPr>
            <w:noProof/>
            <w:webHidden/>
          </w:rPr>
          <w:t>18</w:t>
        </w:r>
        <w:r>
          <w:rPr>
            <w:noProof/>
            <w:webHidden/>
          </w:rPr>
          <w:fldChar w:fldCharType="end"/>
        </w:r>
      </w:hyperlink>
    </w:p>
    <w:p w14:paraId="5941868C" w14:textId="429105F7" w:rsidR="00351390" w:rsidRDefault="004F6640" w:rsidP="004C75D9">
      <w:pPr>
        <w:jc w:val="both"/>
        <w:rPr>
          <w:rFonts w:asciiTheme="majorHAnsi" w:eastAsiaTheme="majorEastAsia" w:hAnsiTheme="majorHAnsi" w:cstheme="majorBidi"/>
          <w:color w:val="2F5496" w:themeColor="accent1" w:themeShade="BF"/>
          <w:sz w:val="40"/>
          <w:szCs w:val="40"/>
        </w:rPr>
      </w:pPr>
      <w:r>
        <w:fldChar w:fldCharType="end"/>
      </w:r>
      <w:r w:rsidR="00351390">
        <w:br w:type="page"/>
      </w:r>
    </w:p>
    <w:p w14:paraId="0FC3AF06" w14:textId="4ADB0D5F" w:rsidR="00E42DFF" w:rsidRDefault="00E42DFF" w:rsidP="004C75D9">
      <w:pPr>
        <w:pStyle w:val="Heading1"/>
        <w:jc w:val="both"/>
      </w:pPr>
      <w:bookmarkStart w:id="1" w:name="_Toc228485120"/>
      <w:r>
        <w:lastRenderedPageBreak/>
        <w:t>Organisational Context and Overview</w:t>
      </w:r>
      <w:bookmarkEnd w:id="1"/>
    </w:p>
    <w:p w14:paraId="611E4275" w14:textId="6E14538C" w:rsidR="00E42DFF" w:rsidRDefault="00E42DFF" w:rsidP="004C75D9">
      <w:pPr>
        <w:pStyle w:val="Heading2"/>
        <w:jc w:val="both"/>
      </w:pPr>
      <w:bookmarkStart w:id="2" w:name="_Toc228485121"/>
      <w:r>
        <w:t>Introduction to IKEA / Ingka Group</w:t>
      </w:r>
      <w:bookmarkEnd w:id="2"/>
    </w:p>
    <w:p w14:paraId="50E002F6" w14:textId="77777777" w:rsidR="00E42DFF" w:rsidRDefault="00E42DFF" w:rsidP="004C75D9">
      <w:pPr>
        <w:jc w:val="both"/>
      </w:pPr>
      <w:r>
        <w:t xml:space="preserve">IKEA was established in Sweden in 1943 by </w:t>
      </w:r>
      <w:proofErr w:type="gramStart"/>
      <w:r>
        <w:t>Ingvar Kamprad, and</w:t>
      </w:r>
      <w:proofErr w:type="gramEnd"/>
      <w:r>
        <w:t xml:space="preserve"> began selling furniture in 1948 and opened its first store in </w:t>
      </w:r>
      <w:proofErr w:type="spellStart"/>
      <w:r>
        <w:t>Älmhult</w:t>
      </w:r>
      <w:proofErr w:type="spellEnd"/>
      <w:r>
        <w:t xml:space="preserve"> in 1958 (IKEA, 2025a). IKEA is now not a single entity. Inter IKEA Group is the owner of the IKEA concept and franchising model and Ingka Group is the major IKEA franchisee and retailer (Ingka Group, 2026a). Ingka Group owns IKEA Retail, Ingka Centres and Ingka Investments, and accounted for 87.4% of the total sales of IKEA Retail in FY25, making it a suitable company on which to focus for this report (Ingka Group, 2026a).</w:t>
      </w:r>
    </w:p>
    <w:p w14:paraId="3FC32C3B" w14:textId="606430DF" w:rsidR="00E42DFF" w:rsidRDefault="00E42DFF" w:rsidP="004C75D9">
      <w:pPr>
        <w:pStyle w:val="Heading2"/>
        <w:jc w:val="both"/>
      </w:pPr>
      <w:bookmarkStart w:id="3" w:name="_Toc228485122"/>
      <w:r>
        <w:t>Mission / vision / business model</w:t>
      </w:r>
      <w:bookmarkEnd w:id="3"/>
    </w:p>
    <w:p w14:paraId="27EC519A" w14:textId="77777777" w:rsidR="00E42DFF" w:rsidRDefault="00E42DFF" w:rsidP="004C75D9">
      <w:pPr>
        <w:jc w:val="both"/>
      </w:pPr>
      <w:r>
        <w:t>The IKEA vision is "to create a better everyday life for the many people" (IKEA, 2025b). The mission is expressed in the IKEA business idea, which is to provide a range of well-designed functional home-furnishing products at prices as low as possible so that as many people as possible can afford them (IKEA, 2025b). This mission is used to guide strategy because price, design, self-service, flat-pack furniture and global sourcing are all employed to enable mass access. The business model therefore connects cost to value: customers trade-off self-assembly and self-service for affordability, and IKEA trades-off logistics and labour costs (IKEA, 2025c). Recently Ingka has also expanded this model to include e-commerce, planning studios and digital design tools (Ingka Group 2026b).</w:t>
      </w:r>
    </w:p>
    <w:p w14:paraId="186F510E" w14:textId="089ECC33" w:rsidR="00E42DFF" w:rsidRDefault="00E42DFF" w:rsidP="004C75D9">
      <w:pPr>
        <w:pStyle w:val="Heading2"/>
        <w:jc w:val="both"/>
      </w:pPr>
      <w:bookmarkStart w:id="4" w:name="_Toc228485123"/>
      <w:r>
        <w:t>Industry and market position</w:t>
      </w:r>
      <w:bookmarkEnd w:id="4"/>
    </w:p>
    <w:p w14:paraId="4AC6D5E6" w14:textId="77777777" w:rsidR="004F6640" w:rsidRDefault="004F6640" w:rsidP="004F6640">
      <w:pPr>
        <w:jc w:val="both"/>
      </w:pPr>
      <w:r>
        <w:t>IKEA is active in the global home-furnishing and furniture retail industry, competing with specialist online retailers such as Wayfair, mass retailers such as Amazon and Walmart, regional value retailers such as JYSK and local furniture retailers (Wayfair, 2025; JYSK, 2025). The industry is large and growing. Grand View Research estimates that the global furniture market was worth USD 786.13 billion in 2025 and is expected to reach USD 831.57 billion in 2026, before increasing to USD 1,334.08 billion by 2033. This represents a projected compound annual growth rate of 7.0% from 2026 to 2033, showing that IKEA operates in a growing but highly competitive market (Grand View Research, 2026).</w:t>
      </w:r>
    </w:p>
    <w:p w14:paraId="4AF38474" w14:textId="77777777" w:rsidR="004F6640" w:rsidRDefault="004F6640" w:rsidP="004F6640">
      <w:pPr>
        <w:keepNext/>
        <w:jc w:val="both"/>
      </w:pPr>
      <w:r w:rsidRPr="004F6640">
        <w:lastRenderedPageBreak/>
        <w:drawing>
          <wp:inline distT="0" distB="0" distL="0" distR="0" wp14:anchorId="04C5CDF2" wp14:editId="14D03E42">
            <wp:extent cx="4599061" cy="2508949"/>
            <wp:effectExtent l="0" t="0" r="0" b="5715"/>
            <wp:docPr id="1045073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73180" name=""/>
                    <pic:cNvPicPr/>
                  </pic:nvPicPr>
                  <pic:blipFill>
                    <a:blip r:embed="rId9"/>
                    <a:stretch>
                      <a:fillRect/>
                    </a:stretch>
                  </pic:blipFill>
                  <pic:spPr>
                    <a:xfrm>
                      <a:off x="0" y="0"/>
                      <a:ext cx="4606463" cy="2512987"/>
                    </a:xfrm>
                    <a:prstGeom prst="rect">
                      <a:avLst/>
                    </a:prstGeom>
                  </pic:spPr>
                </pic:pic>
              </a:graphicData>
            </a:graphic>
          </wp:inline>
        </w:drawing>
      </w:r>
    </w:p>
    <w:p w14:paraId="2AD648F2" w14:textId="7B2B10FE" w:rsidR="004F6640" w:rsidRDefault="004F6640" w:rsidP="004F6640">
      <w:pPr>
        <w:pStyle w:val="Caption"/>
        <w:jc w:val="both"/>
      </w:pPr>
      <w:bookmarkStart w:id="5" w:name="_Toc228484240"/>
      <w:r>
        <w:t xml:space="preserve">Figure </w:t>
      </w:r>
      <w:r>
        <w:fldChar w:fldCharType="begin"/>
      </w:r>
      <w:r>
        <w:instrText xml:space="preserve"> SEQ Figure \* ARABIC </w:instrText>
      </w:r>
      <w:r>
        <w:fldChar w:fldCharType="separate"/>
      </w:r>
      <w:r>
        <w:rPr>
          <w:noProof/>
        </w:rPr>
        <w:t>1</w:t>
      </w:r>
      <w:r>
        <w:fldChar w:fldCharType="end"/>
      </w:r>
      <w:r>
        <w:t xml:space="preserve"> </w:t>
      </w:r>
      <w:r w:rsidRPr="00155713">
        <w:t>Furniture Market (Grand View Research, 2026)</w:t>
      </w:r>
      <w:bookmarkEnd w:id="5"/>
    </w:p>
    <w:p w14:paraId="01854089" w14:textId="2A716603" w:rsidR="00E42DFF" w:rsidRDefault="00314365" w:rsidP="004F6640">
      <w:pPr>
        <w:jc w:val="both"/>
      </w:pPr>
      <w:r w:rsidRPr="00314365">
        <w:t>IKEA is one of the most significant players in the world market in this field at the company level, but recent sales statistics reveal some pressure due to price cuts and poor market conditions. In FY23, IKEA posted a total retail sales of EUR 47.6 billion, FY24 EUR 45.1 billion and FY25 EUR 44.6 billion (</w:t>
      </w:r>
      <w:r>
        <w:t>Statista</w:t>
      </w:r>
      <w:r w:rsidRPr="00314365">
        <w:t>, 202</w:t>
      </w:r>
      <w:r>
        <w:t>6</w:t>
      </w:r>
      <w:r w:rsidRPr="00314365">
        <w:t xml:space="preserve">). This demonstrates that there was a </w:t>
      </w:r>
      <w:proofErr w:type="gramStart"/>
      <w:r w:rsidRPr="00314365">
        <w:t>short term</w:t>
      </w:r>
      <w:proofErr w:type="gramEnd"/>
      <w:r w:rsidRPr="00314365">
        <w:t xml:space="preserve"> loss of sales value, which IKEA attributes partly to its move to reduce prices to make its products more affordable to customer needs. As such, IKEA has a solid market standing due to its affordability, Scandinavian aesthetic, global presence, brand equity and unique shopping experience</w:t>
      </w:r>
      <w:r w:rsidR="00E42DFF">
        <w:t>.</w:t>
      </w:r>
    </w:p>
    <w:p w14:paraId="045CD6A8" w14:textId="77777777" w:rsidR="004F6640" w:rsidRDefault="004F6640" w:rsidP="004F6640">
      <w:pPr>
        <w:keepNext/>
        <w:jc w:val="center"/>
      </w:pPr>
      <w:r w:rsidRPr="004F6640">
        <w:drawing>
          <wp:inline distT="0" distB="0" distL="0" distR="0" wp14:anchorId="61A49A63" wp14:editId="70DEAEDD">
            <wp:extent cx="4768948" cy="2910189"/>
            <wp:effectExtent l="0" t="0" r="0" b="5080"/>
            <wp:docPr id="17172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9945" name=""/>
                    <pic:cNvPicPr/>
                  </pic:nvPicPr>
                  <pic:blipFill>
                    <a:blip r:embed="rId10"/>
                    <a:stretch>
                      <a:fillRect/>
                    </a:stretch>
                  </pic:blipFill>
                  <pic:spPr>
                    <a:xfrm>
                      <a:off x="0" y="0"/>
                      <a:ext cx="4773998" cy="2913271"/>
                    </a:xfrm>
                    <a:prstGeom prst="rect">
                      <a:avLst/>
                    </a:prstGeom>
                  </pic:spPr>
                </pic:pic>
              </a:graphicData>
            </a:graphic>
          </wp:inline>
        </w:drawing>
      </w:r>
    </w:p>
    <w:p w14:paraId="1F731A8F" w14:textId="2C4A35C6" w:rsidR="004F6640" w:rsidRDefault="004F6640" w:rsidP="004F6640">
      <w:pPr>
        <w:pStyle w:val="Caption"/>
        <w:jc w:val="center"/>
      </w:pPr>
      <w:bookmarkStart w:id="6" w:name="_Toc228484241"/>
      <w:r>
        <w:t xml:space="preserve">Figure </w:t>
      </w:r>
      <w:r>
        <w:fldChar w:fldCharType="begin"/>
      </w:r>
      <w:r>
        <w:instrText xml:space="preserve"> SEQ Figure \* ARABIC </w:instrText>
      </w:r>
      <w:r>
        <w:fldChar w:fldCharType="separate"/>
      </w:r>
      <w:r>
        <w:rPr>
          <w:noProof/>
        </w:rPr>
        <w:t>2</w:t>
      </w:r>
      <w:r>
        <w:fldChar w:fldCharType="end"/>
      </w:r>
      <w:r>
        <w:t xml:space="preserve"> IKEA Revenue over the years (Statista, 2026)</w:t>
      </w:r>
      <w:bookmarkEnd w:id="6"/>
    </w:p>
    <w:p w14:paraId="34F286C5" w14:textId="11C701FD" w:rsidR="00E42DFF" w:rsidRDefault="00E42DFF" w:rsidP="004C75D9">
      <w:pPr>
        <w:pStyle w:val="Heading2"/>
        <w:jc w:val="both"/>
      </w:pPr>
      <w:bookmarkStart w:id="7" w:name="_Toc228485124"/>
      <w:r>
        <w:lastRenderedPageBreak/>
        <w:t>Strategic management process at IKEA</w:t>
      </w:r>
      <w:bookmarkEnd w:id="7"/>
    </w:p>
    <w:p w14:paraId="5C6A26A9" w14:textId="77777777" w:rsidR="00E42DFF" w:rsidRDefault="00E42DFF" w:rsidP="004C75D9">
      <w:pPr>
        <w:jc w:val="both"/>
      </w:pPr>
      <w:r>
        <w:t>The strategic management process can be analysed, chosen, implemented and evaluated (Johnson, Scholes and Whittington, 2008; David and David, 2017). IKEA examines external factors like inflation, tariffs, digitalisation and sustainability, and internal resources like brand, culture and supply-chain efficiency. Strategic choices include ensuring affordability, omnichannel access, adapting small formats and scaling circular services. Implementation can be seen in price cuts, digital investments and store format changes, while monitoring involves financial performance, store visits, website traffic, climate change metrics and service metrics (Inter IKEA Group, 2025a; Ingka Group, 2026a). So, IKEA's strategy is dynamic: lessons from performance and external change feed into the next cycle of continuous strategy development.</w:t>
      </w:r>
    </w:p>
    <w:p w14:paraId="633D182B" w14:textId="77777777" w:rsidR="00E42DFF" w:rsidRPr="004C75D9" w:rsidRDefault="00E42DFF" w:rsidP="004C75D9">
      <w:pPr>
        <w:keepNext/>
        <w:jc w:val="center"/>
        <w:rPr>
          <w:sz w:val="32"/>
          <w:szCs w:val="28"/>
        </w:rPr>
      </w:pPr>
      <w:r w:rsidRPr="004C75D9">
        <w:rPr>
          <w:noProof/>
          <w:sz w:val="32"/>
          <w:szCs w:val="28"/>
        </w:rPr>
        <w:drawing>
          <wp:inline distT="0" distB="0" distL="0" distR="0" wp14:anchorId="41565976" wp14:editId="28B2EE0B">
            <wp:extent cx="4834393" cy="2909955"/>
            <wp:effectExtent l="0" t="0" r="4445" b="5080"/>
            <wp:docPr id="299468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68566" name=""/>
                    <pic:cNvPicPr/>
                  </pic:nvPicPr>
                  <pic:blipFill>
                    <a:blip r:embed="rId11"/>
                    <a:stretch>
                      <a:fillRect/>
                    </a:stretch>
                  </pic:blipFill>
                  <pic:spPr>
                    <a:xfrm>
                      <a:off x="0" y="0"/>
                      <a:ext cx="4841172" cy="2914036"/>
                    </a:xfrm>
                    <a:prstGeom prst="rect">
                      <a:avLst/>
                    </a:prstGeom>
                  </pic:spPr>
                </pic:pic>
              </a:graphicData>
            </a:graphic>
          </wp:inline>
        </w:drawing>
      </w:r>
    </w:p>
    <w:p w14:paraId="39D5276D" w14:textId="5EE9C8A3" w:rsidR="00E42DFF" w:rsidRPr="004C75D9" w:rsidRDefault="00E42DFF" w:rsidP="004C75D9">
      <w:pPr>
        <w:pStyle w:val="Caption"/>
        <w:jc w:val="center"/>
        <w:rPr>
          <w:sz w:val="22"/>
          <w:szCs w:val="22"/>
        </w:rPr>
      </w:pPr>
      <w:bookmarkStart w:id="8" w:name="_Toc228484242"/>
      <w:r w:rsidRPr="004C75D9">
        <w:rPr>
          <w:sz w:val="22"/>
          <w:szCs w:val="22"/>
        </w:rPr>
        <w:t xml:space="preserve">Figure </w:t>
      </w:r>
      <w:r w:rsidRPr="004C75D9">
        <w:rPr>
          <w:sz w:val="22"/>
          <w:szCs w:val="22"/>
        </w:rPr>
        <w:fldChar w:fldCharType="begin"/>
      </w:r>
      <w:r w:rsidRPr="004C75D9">
        <w:rPr>
          <w:sz w:val="22"/>
          <w:szCs w:val="22"/>
        </w:rPr>
        <w:instrText xml:space="preserve"> SEQ Figure \* ARABIC </w:instrText>
      </w:r>
      <w:r w:rsidRPr="004C75D9">
        <w:rPr>
          <w:sz w:val="22"/>
          <w:szCs w:val="22"/>
        </w:rPr>
        <w:fldChar w:fldCharType="separate"/>
      </w:r>
      <w:r w:rsidR="004F6640">
        <w:rPr>
          <w:noProof/>
          <w:sz w:val="22"/>
          <w:szCs w:val="22"/>
        </w:rPr>
        <w:t>3</w:t>
      </w:r>
      <w:r w:rsidRPr="004C75D9">
        <w:rPr>
          <w:sz w:val="22"/>
          <w:szCs w:val="22"/>
        </w:rPr>
        <w:fldChar w:fldCharType="end"/>
      </w:r>
      <w:r w:rsidRPr="004C75D9">
        <w:rPr>
          <w:sz w:val="22"/>
          <w:szCs w:val="22"/>
        </w:rPr>
        <w:t xml:space="preserve"> Strategic </w:t>
      </w:r>
      <w:proofErr w:type="spellStart"/>
      <w:r w:rsidRPr="004C75D9">
        <w:rPr>
          <w:sz w:val="22"/>
          <w:szCs w:val="22"/>
        </w:rPr>
        <w:t>Managemnet</w:t>
      </w:r>
      <w:proofErr w:type="spellEnd"/>
      <w:r w:rsidRPr="004C75D9">
        <w:rPr>
          <w:sz w:val="22"/>
          <w:szCs w:val="22"/>
        </w:rPr>
        <w:t xml:space="preserve"> Process at IKEA</w:t>
      </w:r>
      <w:r w:rsidRPr="004C75D9">
        <w:rPr>
          <w:sz w:val="22"/>
          <w:szCs w:val="22"/>
        </w:rPr>
        <w:t xml:space="preserve"> (</w:t>
      </w:r>
      <w:r w:rsidRPr="004C75D9">
        <w:rPr>
          <w:sz w:val="22"/>
          <w:szCs w:val="22"/>
        </w:rPr>
        <w:t>Johnson, Scholes and Whittington, 2008</w:t>
      </w:r>
      <w:r w:rsidRPr="004C75D9">
        <w:rPr>
          <w:sz w:val="22"/>
          <w:szCs w:val="22"/>
        </w:rPr>
        <w:t>)</w:t>
      </w:r>
      <w:bookmarkEnd w:id="8"/>
    </w:p>
    <w:p w14:paraId="30E66A37" w14:textId="77777777" w:rsidR="00E42DFF" w:rsidRDefault="00E42DFF" w:rsidP="004C75D9">
      <w:pPr>
        <w:pStyle w:val="Heading1"/>
        <w:jc w:val="both"/>
      </w:pPr>
      <w:bookmarkStart w:id="9" w:name="_Toc228485125"/>
      <w:r>
        <w:t>External and Internal Environment Analysis</w:t>
      </w:r>
      <w:bookmarkEnd w:id="9"/>
    </w:p>
    <w:p w14:paraId="25B932DB" w14:textId="30B5BC77" w:rsidR="00E42DFF" w:rsidRDefault="00E42DFF" w:rsidP="004C75D9">
      <w:pPr>
        <w:pStyle w:val="Heading2"/>
        <w:jc w:val="both"/>
      </w:pPr>
      <w:bookmarkStart w:id="10" w:name="_Toc228485126"/>
      <w:r>
        <w:t>External analysis using PESTEL</w:t>
      </w:r>
      <w:bookmarkEnd w:id="10"/>
    </w:p>
    <w:p w14:paraId="62C75C84" w14:textId="3800AE73" w:rsidR="00E42DFF" w:rsidRDefault="00E42DFF" w:rsidP="004C75D9">
      <w:pPr>
        <w:jc w:val="both"/>
      </w:pPr>
      <w:r>
        <w:t>This time PESTEL is used as a module tool to develop opportunities and threats from external scanning, rather than just for environment description.</w:t>
      </w:r>
    </w:p>
    <w:p w14:paraId="34022102" w14:textId="526505DD" w:rsidR="00E42DFF" w:rsidRDefault="00E42DFF" w:rsidP="004C75D9">
      <w:pPr>
        <w:pStyle w:val="Heading3"/>
        <w:jc w:val="both"/>
      </w:pPr>
      <w:bookmarkStart w:id="11" w:name="_Toc228485127"/>
      <w:r>
        <w:lastRenderedPageBreak/>
        <w:t>Political factors</w:t>
      </w:r>
      <w:bookmarkEnd w:id="11"/>
    </w:p>
    <w:p w14:paraId="676B7C4E" w14:textId="5EDBF988" w:rsidR="00E42DFF" w:rsidRDefault="00E42DFF" w:rsidP="004C75D9">
      <w:pPr>
        <w:jc w:val="both"/>
      </w:pPr>
      <w:r>
        <w:t>IKEA's business is based on international sourcing, supply chains and retailing. Political factors thus impact on costs, supply and prices. Customs duties, trade restrictions and geopolitical tensions can undermine scale efficiencies underpinning IKEA's cost-effectiveness. Inter IKEA Group highlighted the volatility associated with US tariff announcements, demonstrating how political risk can rapidly affect forecasting and costs (Inter IKEA Group, 2025a). IKEA also experiences consequences from political attention on labour practices and sustainable sourcing as supplier breaches may harm the company's reputation and legitimacy (IKEA, 2024a; Inter IKEA Group, 2025b). The key political take-out is that IKEA needs to diversify its sourcing while doing responsible procurement.</w:t>
      </w:r>
    </w:p>
    <w:p w14:paraId="2D8EBE4D" w14:textId="0182269E" w:rsidR="00E42DFF" w:rsidRDefault="00E42DFF" w:rsidP="004C75D9">
      <w:pPr>
        <w:pStyle w:val="Heading3"/>
        <w:jc w:val="both"/>
      </w:pPr>
      <w:bookmarkStart w:id="12" w:name="_Toc228485128"/>
      <w:r>
        <w:t>Economic factors</w:t>
      </w:r>
      <w:bookmarkEnd w:id="12"/>
    </w:p>
    <w:p w14:paraId="7755ED4C" w14:textId="36CF4BA2" w:rsidR="00E42DFF" w:rsidRDefault="00E42DFF" w:rsidP="004C75D9">
      <w:pPr>
        <w:jc w:val="both"/>
      </w:pPr>
      <w:r>
        <w:t>Demand for furniture is strongly correlated with disposable income, consumer confidence and housing starts. Rising cost-of-living and inflation, and interest rates, limit discretionary income, but also create a shift towards value retailers. This is a challenge and opportunity for IKEA, with its value proposition becoming more relevant as customers downmarket from high-end retailers. Inter IKEA reported that wholesale price cuts announced in FY24 continued to impact revenues in FY25, while sales volume grew, implying that its strategy was successful in preserving sales, but at the expense of profitability (Inter IKEA Group, 2025a). The exchange rate is also important because IKEA sources, ships and sells in multiple currencies. Economically, IKEA needs affordable prices and efficiency as a margin safeguard.</w:t>
      </w:r>
    </w:p>
    <w:p w14:paraId="05C87925" w14:textId="7A139C23" w:rsidR="00E42DFF" w:rsidRDefault="00E42DFF" w:rsidP="004C75D9">
      <w:pPr>
        <w:pStyle w:val="Heading3"/>
        <w:jc w:val="both"/>
      </w:pPr>
      <w:bookmarkStart w:id="13" w:name="_Toc228485129"/>
      <w:r>
        <w:t>Social factors</w:t>
      </w:r>
      <w:bookmarkEnd w:id="13"/>
    </w:p>
    <w:p w14:paraId="79E8A2B8" w14:textId="00394DA4" w:rsidR="00E42DFF" w:rsidRDefault="00E42DFF" w:rsidP="004C75D9">
      <w:pPr>
        <w:jc w:val="both"/>
      </w:pPr>
      <w:r>
        <w:t xml:space="preserve">IKEA's offer is well aligned with social developments. Urgent need for smaller, functional and affordable products arises from smaller dwellings, urbanisation, changing family structures and financial stress. IKEA's room designs, modular furniture and home planning services meet these demands (IKEA, 2025b). However, consumers are also more interested in ethical sourcing, climate change and sustainable consumption, so sustainability is now important for trust as well as brand (IKEA, 2025d; Ingka Group, 2026a). Online consumption is also vital: 77% of EU internet users purchased a good or service online in 2024 (up from 59% in 2014) </w:t>
      </w:r>
      <w:r>
        <w:lastRenderedPageBreak/>
        <w:t>(Eurostat, 2025). So social change offers opportunities in urban formats, online journeys and sustainable lifestyles, but also demands transparency and convenience.</w:t>
      </w:r>
    </w:p>
    <w:p w14:paraId="5371FC05" w14:textId="1D89DC08" w:rsidR="00E42DFF" w:rsidRDefault="00E42DFF" w:rsidP="004C75D9">
      <w:pPr>
        <w:pStyle w:val="Heading3"/>
        <w:jc w:val="both"/>
      </w:pPr>
      <w:bookmarkStart w:id="14" w:name="_Toc228485130"/>
      <w:r>
        <w:t>Technological factors</w:t>
      </w:r>
      <w:bookmarkEnd w:id="14"/>
    </w:p>
    <w:p w14:paraId="24CD1EE5" w14:textId="3C315466" w:rsidR="00E42DFF" w:rsidRDefault="00E42DFF" w:rsidP="004C75D9">
      <w:pPr>
        <w:jc w:val="both"/>
      </w:pPr>
      <w:r>
        <w:t xml:space="preserve">Digitalisation is fundamental to furniture retailing with e-commerce, mobile apps, planning tools, big data, forecasting and logistics. Ingka stresses seamless omnichannel integration, and more effective tools for better decision-making, efficiency and costs (Ingka Group, 2024a). Digital planning is especially important as furniture needs to be visualised by consumers. Better data can help availability, customisation and forecasting market demand. But technology also raises competition as online-only competitors (such as Wayfair) compete with range, convenience and digital platforms (Wayfair, 2016). </w:t>
      </w:r>
      <w:proofErr w:type="gramStart"/>
      <w:r>
        <w:t>So</w:t>
      </w:r>
      <w:proofErr w:type="gramEnd"/>
      <w:r>
        <w:t xml:space="preserve"> IKEA needs to consider omnichannel as a core capability, not a cost centre.</w:t>
      </w:r>
    </w:p>
    <w:p w14:paraId="2C27F23E" w14:textId="36895565" w:rsidR="00E42DFF" w:rsidRDefault="00E42DFF" w:rsidP="004C75D9">
      <w:pPr>
        <w:pStyle w:val="Heading3"/>
        <w:jc w:val="both"/>
      </w:pPr>
      <w:bookmarkStart w:id="15" w:name="_Toc228485131"/>
      <w:r>
        <w:t>Environmental factors</w:t>
      </w:r>
      <w:bookmarkEnd w:id="15"/>
    </w:p>
    <w:p w14:paraId="70CFEB1D" w14:textId="71DA4A75" w:rsidR="00E42DFF" w:rsidRDefault="00E42DFF" w:rsidP="004C75D9">
      <w:pPr>
        <w:jc w:val="both"/>
      </w:pPr>
      <w:r>
        <w:t xml:space="preserve">Environmental factors are very important due to IKEA's consumption of wood, textiles, packaging, energy and transportation. IKEA's sustainability plan focuses on decreasing the use of non-renewable virgin materials and promoting circularity (IKEA, 2025e). According to its Climate Report, IKEA operations have more renewable energy (up from 67% in FY23 to 71% in FY24) and renewable electricity (up from 77% in FY23 to 81% in FY24) (IKEA, 2025f). The IKEA climate footprint also declined by 5% p.a. compared to FY23 and 28% since FY16 (IKEA, 2025g). This is a reputational opportunity, but the risk is that the </w:t>
      </w:r>
      <w:proofErr w:type="gramStart"/>
      <w:r>
        <w:t>high volume, low price</w:t>
      </w:r>
      <w:proofErr w:type="gramEnd"/>
      <w:r>
        <w:t xml:space="preserve"> model might be viewed negatively if circularity is not scaled fast enough.</w:t>
      </w:r>
    </w:p>
    <w:p w14:paraId="482446B1" w14:textId="77777777" w:rsidR="004C75D9" w:rsidRDefault="004C75D9" w:rsidP="004C75D9">
      <w:pPr>
        <w:keepNext/>
        <w:jc w:val="center"/>
      </w:pPr>
      <w:r w:rsidRPr="00AD603F">
        <w:rPr>
          <w:noProof/>
        </w:rPr>
        <w:lastRenderedPageBreak/>
        <w:drawing>
          <wp:inline distT="0" distB="0" distL="0" distR="0" wp14:anchorId="79051303" wp14:editId="52B74B61">
            <wp:extent cx="4548146" cy="2389313"/>
            <wp:effectExtent l="0" t="0" r="5080" b="0"/>
            <wp:docPr id="203768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683645" name=""/>
                    <pic:cNvPicPr/>
                  </pic:nvPicPr>
                  <pic:blipFill>
                    <a:blip r:embed="rId12"/>
                    <a:stretch>
                      <a:fillRect/>
                    </a:stretch>
                  </pic:blipFill>
                  <pic:spPr>
                    <a:xfrm>
                      <a:off x="0" y="0"/>
                      <a:ext cx="4559451" cy="2395252"/>
                    </a:xfrm>
                    <a:prstGeom prst="rect">
                      <a:avLst/>
                    </a:prstGeom>
                  </pic:spPr>
                </pic:pic>
              </a:graphicData>
            </a:graphic>
          </wp:inline>
        </w:drawing>
      </w:r>
    </w:p>
    <w:p w14:paraId="0BBE69F9" w14:textId="3B0FFE90" w:rsidR="004C75D9" w:rsidRDefault="004C75D9" w:rsidP="004C75D9">
      <w:pPr>
        <w:pStyle w:val="Caption"/>
        <w:jc w:val="center"/>
      </w:pPr>
      <w:bookmarkStart w:id="16" w:name="_Toc228484243"/>
      <w:r>
        <w:t xml:space="preserve">Figure </w:t>
      </w:r>
      <w:r>
        <w:fldChar w:fldCharType="begin"/>
      </w:r>
      <w:r>
        <w:instrText xml:space="preserve"> SEQ Figure \* ARABIC </w:instrText>
      </w:r>
      <w:r>
        <w:fldChar w:fldCharType="separate"/>
      </w:r>
      <w:r w:rsidR="004F6640">
        <w:rPr>
          <w:noProof/>
        </w:rPr>
        <w:t>4</w:t>
      </w:r>
      <w:r>
        <w:fldChar w:fldCharType="end"/>
      </w:r>
      <w:r>
        <w:t xml:space="preserve"> </w:t>
      </w:r>
      <w:r w:rsidRPr="0057663B">
        <w:t xml:space="preserve">IKEA climate footprint </w:t>
      </w:r>
      <w:r>
        <w:t>(</w:t>
      </w:r>
      <w:r w:rsidRPr="007D2B9A">
        <w:t>IKEA, 2025g</w:t>
      </w:r>
      <w:r>
        <w:t>)</w:t>
      </w:r>
      <w:bookmarkEnd w:id="16"/>
    </w:p>
    <w:p w14:paraId="68568CAB" w14:textId="5E751EC3" w:rsidR="00E42DFF" w:rsidRDefault="00E42DFF" w:rsidP="004C75D9">
      <w:pPr>
        <w:pStyle w:val="Heading3"/>
        <w:jc w:val="both"/>
      </w:pPr>
      <w:bookmarkStart w:id="17" w:name="_Toc228485132"/>
      <w:r>
        <w:t>Legal factors</w:t>
      </w:r>
      <w:bookmarkEnd w:id="17"/>
    </w:p>
    <w:p w14:paraId="77DE1D15" w14:textId="7ADE39F4" w:rsidR="00E42DFF" w:rsidRDefault="00E42DFF" w:rsidP="004C75D9">
      <w:pPr>
        <w:jc w:val="both"/>
      </w:pPr>
      <w:r>
        <w:t>Legal issues relate to consumer protection, warranties, product safety, labour standards, environmental disclosure, sourcing due diligence and competition. Particularly important is product safety, as furniture needs to comply with various national regulations on chemicals, fire, durability and assembly hazards (IKEA, 2024b). Human-rights and sourcing laws also cause a need for supplier management (Inter IKEA Group, 2025b). So legal compliance enhances confidence and reduces risk, but it also raises complexity and cost.</w:t>
      </w:r>
    </w:p>
    <w:p w14:paraId="0F67895F" w14:textId="37045A59" w:rsidR="00E42DFF" w:rsidRDefault="00E42DFF" w:rsidP="004C75D9">
      <w:pPr>
        <w:pStyle w:val="Heading3"/>
        <w:jc w:val="both"/>
      </w:pPr>
      <w:bookmarkStart w:id="18" w:name="_Toc228485133"/>
      <w:r>
        <w:t>Key opportunities and threats from PESTEL analysis</w:t>
      </w:r>
      <w:bookmarkEnd w:id="18"/>
    </w:p>
    <w:p w14:paraId="553C6B89" w14:textId="364637C2" w:rsidR="004C75D9" w:rsidRPr="004C75D9" w:rsidRDefault="004C75D9" w:rsidP="004C75D9">
      <w:pPr>
        <w:pStyle w:val="Caption"/>
        <w:keepNext/>
        <w:jc w:val="both"/>
        <w:rPr>
          <w:sz w:val="22"/>
          <w:szCs w:val="22"/>
        </w:rPr>
      </w:pPr>
      <w:bookmarkStart w:id="19" w:name="_Toc228484237"/>
      <w:r w:rsidRPr="004C75D9">
        <w:rPr>
          <w:sz w:val="22"/>
          <w:szCs w:val="22"/>
        </w:rPr>
        <w:t xml:space="preserve">Table </w:t>
      </w:r>
      <w:r w:rsidRPr="004C75D9">
        <w:rPr>
          <w:sz w:val="22"/>
          <w:szCs w:val="22"/>
        </w:rPr>
        <w:fldChar w:fldCharType="begin"/>
      </w:r>
      <w:r w:rsidRPr="004C75D9">
        <w:rPr>
          <w:sz w:val="22"/>
          <w:szCs w:val="22"/>
        </w:rPr>
        <w:instrText xml:space="preserve"> SEQ Table \* ARABIC </w:instrText>
      </w:r>
      <w:r w:rsidRPr="004C75D9">
        <w:rPr>
          <w:sz w:val="22"/>
          <w:szCs w:val="22"/>
        </w:rPr>
        <w:fldChar w:fldCharType="separate"/>
      </w:r>
      <w:r w:rsidR="004F6640">
        <w:rPr>
          <w:noProof/>
          <w:sz w:val="22"/>
          <w:szCs w:val="22"/>
        </w:rPr>
        <w:t>1</w:t>
      </w:r>
      <w:r w:rsidRPr="004C75D9">
        <w:rPr>
          <w:sz w:val="22"/>
          <w:szCs w:val="22"/>
        </w:rPr>
        <w:fldChar w:fldCharType="end"/>
      </w:r>
      <w:r w:rsidRPr="004C75D9">
        <w:rPr>
          <w:sz w:val="22"/>
          <w:szCs w:val="22"/>
        </w:rPr>
        <w:t xml:space="preserve"> Key opportunities and threats identified from IKEA’s PESTEL analysis (author)</w:t>
      </w:r>
      <w:bookmarkEnd w:id="19"/>
    </w:p>
    <w:tbl>
      <w:tblPr>
        <w:tblStyle w:val="GridTable5Dark-Accent1"/>
        <w:tblW w:w="0" w:type="auto"/>
        <w:jc w:val="center"/>
        <w:tblLook w:val="04A0" w:firstRow="1" w:lastRow="0" w:firstColumn="1" w:lastColumn="0" w:noHBand="0" w:noVBand="1"/>
      </w:tblPr>
      <w:tblGrid>
        <w:gridCol w:w="1883"/>
        <w:gridCol w:w="3215"/>
        <w:gridCol w:w="3686"/>
      </w:tblGrid>
      <w:tr w:rsidR="004C75D9" w:rsidRPr="004C75D9" w14:paraId="79DD0833" w14:textId="77777777" w:rsidTr="004C75D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6F13D3" w14:textId="77777777" w:rsidR="004C75D9" w:rsidRPr="004C75D9" w:rsidRDefault="004C75D9" w:rsidP="004C75D9">
            <w:pPr>
              <w:spacing w:line="240" w:lineRule="auto"/>
              <w:jc w:val="both"/>
            </w:pPr>
            <w:r w:rsidRPr="004C75D9">
              <w:t>PESTEL factor</w:t>
            </w:r>
          </w:p>
        </w:tc>
        <w:tc>
          <w:tcPr>
            <w:tcW w:w="3215" w:type="dxa"/>
            <w:hideMark/>
          </w:tcPr>
          <w:p w14:paraId="4A584F75" w14:textId="77777777" w:rsidR="004C75D9" w:rsidRPr="004C75D9" w:rsidRDefault="004C75D9" w:rsidP="004C75D9">
            <w:pPr>
              <w:spacing w:line="240" w:lineRule="auto"/>
              <w:jc w:val="both"/>
              <w:cnfStyle w:val="100000000000" w:firstRow="1" w:lastRow="0" w:firstColumn="0" w:lastColumn="0" w:oddVBand="0" w:evenVBand="0" w:oddHBand="0" w:evenHBand="0" w:firstRowFirstColumn="0" w:firstRowLastColumn="0" w:lastRowFirstColumn="0" w:lastRowLastColumn="0"/>
            </w:pPr>
            <w:r w:rsidRPr="004C75D9">
              <w:t>Opportunity</w:t>
            </w:r>
          </w:p>
        </w:tc>
        <w:tc>
          <w:tcPr>
            <w:tcW w:w="3686" w:type="dxa"/>
            <w:hideMark/>
          </w:tcPr>
          <w:p w14:paraId="38ED121F" w14:textId="77777777" w:rsidR="004C75D9" w:rsidRPr="004C75D9" w:rsidRDefault="004C75D9" w:rsidP="004C75D9">
            <w:pPr>
              <w:spacing w:line="240" w:lineRule="auto"/>
              <w:jc w:val="both"/>
              <w:cnfStyle w:val="100000000000" w:firstRow="1" w:lastRow="0" w:firstColumn="0" w:lastColumn="0" w:oddVBand="0" w:evenVBand="0" w:oddHBand="0" w:evenHBand="0" w:firstRowFirstColumn="0" w:firstRowLastColumn="0" w:lastRowFirstColumn="0" w:lastRowLastColumn="0"/>
            </w:pPr>
            <w:r w:rsidRPr="004C75D9">
              <w:t>Threat</w:t>
            </w:r>
          </w:p>
        </w:tc>
      </w:tr>
      <w:tr w:rsidR="004C75D9" w:rsidRPr="004C75D9" w14:paraId="39B4EE47" w14:textId="77777777" w:rsidTr="004C75D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907DAC" w14:textId="77777777" w:rsidR="004C75D9" w:rsidRPr="004C75D9" w:rsidRDefault="004C75D9" w:rsidP="004C75D9">
            <w:pPr>
              <w:spacing w:line="240" w:lineRule="auto"/>
              <w:jc w:val="both"/>
            </w:pPr>
            <w:r w:rsidRPr="004C75D9">
              <w:t>Political</w:t>
            </w:r>
          </w:p>
        </w:tc>
        <w:tc>
          <w:tcPr>
            <w:tcW w:w="3215" w:type="dxa"/>
            <w:hideMark/>
          </w:tcPr>
          <w:p w14:paraId="5531EDC0" w14:textId="77777777" w:rsidR="004C75D9" w:rsidRPr="004C75D9" w:rsidRDefault="004C75D9" w:rsidP="004C75D9">
            <w:pPr>
              <w:spacing w:line="240" w:lineRule="auto"/>
              <w:jc w:val="both"/>
              <w:cnfStyle w:val="000000100000" w:firstRow="0" w:lastRow="0" w:firstColumn="0" w:lastColumn="0" w:oddVBand="0" w:evenVBand="0" w:oddHBand="1" w:evenHBand="0" w:firstRowFirstColumn="0" w:firstRowLastColumn="0" w:lastRowFirstColumn="0" w:lastRowLastColumn="0"/>
            </w:pPr>
            <w:r w:rsidRPr="004C75D9">
              <w:t>Local sourcing and multiple suppliers</w:t>
            </w:r>
          </w:p>
        </w:tc>
        <w:tc>
          <w:tcPr>
            <w:tcW w:w="3686" w:type="dxa"/>
            <w:hideMark/>
          </w:tcPr>
          <w:p w14:paraId="777AB66A" w14:textId="77777777" w:rsidR="004C75D9" w:rsidRPr="004C75D9" w:rsidRDefault="004C75D9" w:rsidP="004C75D9">
            <w:pPr>
              <w:spacing w:line="240" w:lineRule="auto"/>
              <w:jc w:val="both"/>
              <w:cnfStyle w:val="000000100000" w:firstRow="0" w:lastRow="0" w:firstColumn="0" w:lastColumn="0" w:oddVBand="0" w:evenVBand="0" w:oddHBand="1" w:evenHBand="0" w:firstRowFirstColumn="0" w:firstRowLastColumn="0" w:lastRowFirstColumn="0" w:lastRowLastColumn="0"/>
            </w:pPr>
            <w:r w:rsidRPr="004C75D9">
              <w:t>Tariffs, trade disruptions and geopolitical tensions</w:t>
            </w:r>
          </w:p>
        </w:tc>
      </w:tr>
      <w:tr w:rsidR="004C75D9" w:rsidRPr="004C75D9" w14:paraId="36E078B7" w14:textId="77777777" w:rsidTr="004C75D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25F7AD" w14:textId="77777777" w:rsidR="004C75D9" w:rsidRPr="004C75D9" w:rsidRDefault="004C75D9" w:rsidP="004C75D9">
            <w:pPr>
              <w:spacing w:line="240" w:lineRule="auto"/>
              <w:jc w:val="both"/>
            </w:pPr>
            <w:r w:rsidRPr="004C75D9">
              <w:t>Economic</w:t>
            </w:r>
          </w:p>
        </w:tc>
        <w:tc>
          <w:tcPr>
            <w:tcW w:w="3215" w:type="dxa"/>
            <w:hideMark/>
          </w:tcPr>
          <w:p w14:paraId="649B988A" w14:textId="77777777" w:rsidR="004C75D9" w:rsidRPr="004C75D9" w:rsidRDefault="004C75D9" w:rsidP="004C75D9">
            <w:pPr>
              <w:spacing w:line="240" w:lineRule="auto"/>
              <w:jc w:val="both"/>
              <w:cnfStyle w:val="000000000000" w:firstRow="0" w:lastRow="0" w:firstColumn="0" w:lastColumn="0" w:oddVBand="0" w:evenVBand="0" w:oddHBand="0" w:evenHBand="0" w:firstRowFirstColumn="0" w:firstRowLastColumn="0" w:lastRowFirstColumn="0" w:lastRowLastColumn="0"/>
            </w:pPr>
            <w:r w:rsidRPr="004C75D9">
              <w:t>Growing need for value furniture</w:t>
            </w:r>
          </w:p>
        </w:tc>
        <w:tc>
          <w:tcPr>
            <w:tcW w:w="3686" w:type="dxa"/>
            <w:hideMark/>
          </w:tcPr>
          <w:p w14:paraId="4037C72A" w14:textId="77777777" w:rsidR="004C75D9" w:rsidRPr="004C75D9" w:rsidRDefault="004C75D9" w:rsidP="004C75D9">
            <w:pPr>
              <w:spacing w:line="240" w:lineRule="auto"/>
              <w:jc w:val="both"/>
              <w:cnfStyle w:val="000000000000" w:firstRow="0" w:lastRow="0" w:firstColumn="0" w:lastColumn="0" w:oddVBand="0" w:evenVBand="0" w:oddHBand="0" w:evenHBand="0" w:firstRowFirstColumn="0" w:firstRowLastColumn="0" w:lastRowFirstColumn="0" w:lastRowLastColumn="0"/>
            </w:pPr>
            <w:r w:rsidRPr="004C75D9">
              <w:t>Inflation, low consumer confidence and margin pressure</w:t>
            </w:r>
          </w:p>
        </w:tc>
      </w:tr>
      <w:tr w:rsidR="004C75D9" w:rsidRPr="004C75D9" w14:paraId="1C8AA18C" w14:textId="77777777" w:rsidTr="004C75D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83D1E1" w14:textId="77777777" w:rsidR="004C75D9" w:rsidRPr="004C75D9" w:rsidRDefault="004C75D9" w:rsidP="004C75D9">
            <w:pPr>
              <w:spacing w:line="240" w:lineRule="auto"/>
              <w:jc w:val="both"/>
            </w:pPr>
            <w:r w:rsidRPr="004C75D9">
              <w:t>Social</w:t>
            </w:r>
          </w:p>
        </w:tc>
        <w:tc>
          <w:tcPr>
            <w:tcW w:w="3215" w:type="dxa"/>
            <w:hideMark/>
          </w:tcPr>
          <w:p w14:paraId="481796EE" w14:textId="77777777" w:rsidR="004C75D9" w:rsidRPr="004C75D9" w:rsidRDefault="004C75D9" w:rsidP="004C75D9">
            <w:pPr>
              <w:spacing w:line="240" w:lineRule="auto"/>
              <w:jc w:val="both"/>
              <w:cnfStyle w:val="000000100000" w:firstRow="0" w:lastRow="0" w:firstColumn="0" w:lastColumn="0" w:oddVBand="0" w:evenVBand="0" w:oddHBand="1" w:evenHBand="0" w:firstRowFirstColumn="0" w:firstRowLastColumn="0" w:lastRowFirstColumn="0" w:lastRowLastColumn="0"/>
            </w:pPr>
            <w:r w:rsidRPr="004C75D9">
              <w:t>Urban, flexible and sustainable living</w:t>
            </w:r>
          </w:p>
        </w:tc>
        <w:tc>
          <w:tcPr>
            <w:tcW w:w="3686" w:type="dxa"/>
            <w:hideMark/>
          </w:tcPr>
          <w:p w14:paraId="4C05FB68" w14:textId="77777777" w:rsidR="004C75D9" w:rsidRPr="004C75D9" w:rsidRDefault="004C75D9" w:rsidP="004C75D9">
            <w:pPr>
              <w:spacing w:line="240" w:lineRule="auto"/>
              <w:jc w:val="both"/>
              <w:cnfStyle w:val="000000100000" w:firstRow="0" w:lastRow="0" w:firstColumn="0" w:lastColumn="0" w:oddVBand="0" w:evenVBand="0" w:oddHBand="1" w:evenHBand="0" w:firstRowFirstColumn="0" w:firstRowLastColumn="0" w:lastRowFirstColumn="0" w:lastRowLastColumn="0"/>
            </w:pPr>
            <w:r w:rsidRPr="004C75D9">
              <w:t>Higher expectations for responsibility and convenience</w:t>
            </w:r>
          </w:p>
        </w:tc>
      </w:tr>
      <w:tr w:rsidR="004C75D9" w:rsidRPr="004C75D9" w14:paraId="413296E6" w14:textId="77777777" w:rsidTr="004C75D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642665" w14:textId="77777777" w:rsidR="004C75D9" w:rsidRPr="004C75D9" w:rsidRDefault="004C75D9" w:rsidP="004C75D9">
            <w:pPr>
              <w:spacing w:line="240" w:lineRule="auto"/>
              <w:jc w:val="both"/>
            </w:pPr>
            <w:r w:rsidRPr="004C75D9">
              <w:t>Technological</w:t>
            </w:r>
          </w:p>
        </w:tc>
        <w:tc>
          <w:tcPr>
            <w:tcW w:w="3215" w:type="dxa"/>
            <w:hideMark/>
          </w:tcPr>
          <w:p w14:paraId="56219C73" w14:textId="77777777" w:rsidR="004C75D9" w:rsidRPr="004C75D9" w:rsidRDefault="004C75D9" w:rsidP="004C75D9">
            <w:pPr>
              <w:spacing w:line="240" w:lineRule="auto"/>
              <w:jc w:val="both"/>
              <w:cnfStyle w:val="000000000000" w:firstRow="0" w:lastRow="0" w:firstColumn="0" w:lastColumn="0" w:oddVBand="0" w:evenVBand="0" w:oddHBand="0" w:evenHBand="0" w:firstRowFirstColumn="0" w:firstRowLastColumn="0" w:lastRowFirstColumn="0" w:lastRowLastColumn="0"/>
            </w:pPr>
            <w:r w:rsidRPr="004C75D9">
              <w:t>Online retail, apps and planning tools</w:t>
            </w:r>
          </w:p>
        </w:tc>
        <w:tc>
          <w:tcPr>
            <w:tcW w:w="3686" w:type="dxa"/>
            <w:hideMark/>
          </w:tcPr>
          <w:p w14:paraId="627BC49D" w14:textId="77777777" w:rsidR="004C75D9" w:rsidRPr="004C75D9" w:rsidRDefault="004C75D9" w:rsidP="004C75D9">
            <w:pPr>
              <w:spacing w:line="240" w:lineRule="auto"/>
              <w:jc w:val="both"/>
              <w:cnfStyle w:val="000000000000" w:firstRow="0" w:lastRow="0" w:firstColumn="0" w:lastColumn="0" w:oddVBand="0" w:evenVBand="0" w:oddHBand="0" w:evenHBand="0" w:firstRowFirstColumn="0" w:firstRowLastColumn="0" w:lastRowFirstColumn="0" w:lastRowLastColumn="0"/>
            </w:pPr>
            <w:r w:rsidRPr="004C75D9">
              <w:t>Faster online competitors</w:t>
            </w:r>
          </w:p>
        </w:tc>
      </w:tr>
      <w:tr w:rsidR="004C75D9" w:rsidRPr="004C75D9" w14:paraId="737CB09C" w14:textId="77777777" w:rsidTr="004C75D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D3C38E" w14:textId="77777777" w:rsidR="004C75D9" w:rsidRPr="004C75D9" w:rsidRDefault="004C75D9" w:rsidP="004C75D9">
            <w:pPr>
              <w:spacing w:line="240" w:lineRule="auto"/>
              <w:jc w:val="both"/>
            </w:pPr>
            <w:r w:rsidRPr="004C75D9">
              <w:t>Environmental</w:t>
            </w:r>
          </w:p>
        </w:tc>
        <w:tc>
          <w:tcPr>
            <w:tcW w:w="3215" w:type="dxa"/>
            <w:hideMark/>
          </w:tcPr>
          <w:p w14:paraId="7301FBCB" w14:textId="77777777" w:rsidR="004C75D9" w:rsidRPr="004C75D9" w:rsidRDefault="004C75D9" w:rsidP="004C75D9">
            <w:pPr>
              <w:spacing w:line="240" w:lineRule="auto"/>
              <w:jc w:val="both"/>
              <w:cnfStyle w:val="000000100000" w:firstRow="0" w:lastRow="0" w:firstColumn="0" w:lastColumn="0" w:oddVBand="0" w:evenVBand="0" w:oddHBand="1" w:evenHBand="0" w:firstRowFirstColumn="0" w:firstRowLastColumn="0" w:lastRowFirstColumn="0" w:lastRowLastColumn="0"/>
            </w:pPr>
            <w:r w:rsidRPr="004C75D9">
              <w:t>Second-hand, circular services and renewables</w:t>
            </w:r>
          </w:p>
        </w:tc>
        <w:tc>
          <w:tcPr>
            <w:tcW w:w="3686" w:type="dxa"/>
            <w:hideMark/>
          </w:tcPr>
          <w:p w14:paraId="2E259974" w14:textId="77777777" w:rsidR="004C75D9" w:rsidRPr="004C75D9" w:rsidRDefault="004C75D9" w:rsidP="004C75D9">
            <w:pPr>
              <w:spacing w:line="240" w:lineRule="auto"/>
              <w:jc w:val="both"/>
              <w:cnfStyle w:val="000000100000" w:firstRow="0" w:lastRow="0" w:firstColumn="0" w:lastColumn="0" w:oddVBand="0" w:evenVBand="0" w:oddHBand="1" w:evenHBand="0" w:firstRowFirstColumn="0" w:firstRowLastColumn="0" w:lastRowFirstColumn="0" w:lastRowLastColumn="0"/>
            </w:pPr>
            <w:r w:rsidRPr="004C75D9">
              <w:t>Criticism of consumerism</w:t>
            </w:r>
          </w:p>
        </w:tc>
      </w:tr>
      <w:tr w:rsidR="004C75D9" w:rsidRPr="004C75D9" w14:paraId="73514CFD" w14:textId="77777777" w:rsidTr="004C75D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9036BA" w14:textId="77777777" w:rsidR="004C75D9" w:rsidRPr="004C75D9" w:rsidRDefault="004C75D9" w:rsidP="004C75D9">
            <w:pPr>
              <w:spacing w:line="240" w:lineRule="auto"/>
              <w:jc w:val="both"/>
            </w:pPr>
            <w:r w:rsidRPr="004C75D9">
              <w:t>Legal</w:t>
            </w:r>
          </w:p>
        </w:tc>
        <w:tc>
          <w:tcPr>
            <w:tcW w:w="3215" w:type="dxa"/>
            <w:hideMark/>
          </w:tcPr>
          <w:p w14:paraId="64904054" w14:textId="77777777" w:rsidR="004C75D9" w:rsidRPr="004C75D9" w:rsidRDefault="004C75D9" w:rsidP="004C75D9">
            <w:pPr>
              <w:spacing w:line="240" w:lineRule="auto"/>
              <w:jc w:val="both"/>
              <w:cnfStyle w:val="000000000000" w:firstRow="0" w:lastRow="0" w:firstColumn="0" w:lastColumn="0" w:oddVBand="0" w:evenVBand="0" w:oddHBand="0" w:evenHBand="0" w:firstRowFirstColumn="0" w:firstRowLastColumn="0" w:lastRowFirstColumn="0" w:lastRowLastColumn="0"/>
            </w:pPr>
            <w:r w:rsidRPr="004C75D9">
              <w:t>Better compliance can build trust</w:t>
            </w:r>
          </w:p>
        </w:tc>
        <w:tc>
          <w:tcPr>
            <w:tcW w:w="3686" w:type="dxa"/>
            <w:hideMark/>
          </w:tcPr>
          <w:p w14:paraId="0D00D0A7" w14:textId="77777777" w:rsidR="004C75D9" w:rsidRPr="004C75D9" w:rsidRDefault="004C75D9" w:rsidP="004C75D9">
            <w:pPr>
              <w:spacing w:line="240" w:lineRule="auto"/>
              <w:jc w:val="both"/>
              <w:cnfStyle w:val="000000000000" w:firstRow="0" w:lastRow="0" w:firstColumn="0" w:lastColumn="0" w:oddVBand="0" w:evenVBand="0" w:oddHBand="0" w:evenHBand="0" w:firstRowFirstColumn="0" w:firstRowLastColumn="0" w:lastRowFirstColumn="0" w:lastRowLastColumn="0"/>
            </w:pPr>
            <w:r w:rsidRPr="004C75D9">
              <w:t>Product, labour, sourcing and environmental regulation</w:t>
            </w:r>
          </w:p>
        </w:tc>
      </w:tr>
    </w:tbl>
    <w:p w14:paraId="6871459F" w14:textId="5FEF4D10" w:rsidR="00E42DFF" w:rsidRDefault="00E42DFF" w:rsidP="004C75D9">
      <w:pPr>
        <w:jc w:val="both"/>
      </w:pPr>
      <w:r>
        <w:t xml:space="preserve">These opportunities and threats are the result of the PESTEL model. They demonstrate the importance of IKEA not ignoring the external environment. Political and economic factors affect cost and margin. Social and technological factors affect </w:t>
      </w:r>
      <w:r>
        <w:lastRenderedPageBreak/>
        <w:t>mainly access and behaviour. Environmental and legal factors primarily influence legitimacy, compliance and sustainability. This link is critical, as the recommendations later in the report are linked to these factors.</w:t>
      </w:r>
    </w:p>
    <w:p w14:paraId="061BBF14" w14:textId="286B4CD4" w:rsidR="00E42DFF" w:rsidRDefault="00E42DFF" w:rsidP="004C75D9">
      <w:pPr>
        <w:pStyle w:val="Heading2"/>
        <w:jc w:val="both"/>
      </w:pPr>
      <w:bookmarkStart w:id="20" w:name="_Toc228485134"/>
      <w:r>
        <w:t>Critical success factors and strategic challenges</w:t>
      </w:r>
      <w:bookmarkEnd w:id="20"/>
    </w:p>
    <w:p w14:paraId="0A99A848" w14:textId="2CD0E6D3" w:rsidR="00E42DFF" w:rsidRDefault="00E42DFF" w:rsidP="004C75D9">
      <w:pPr>
        <w:jc w:val="both"/>
      </w:pPr>
      <w:r>
        <w:t>The results from the PESTEL analysis indicate that IKEA’s critical success factors are affordability, sourcing resilience, brand, omnichannel convenience, sustainability and efficiency. These are also linked to the SWOT in Section 6 below. Market risks are tariffs, inflation, e-commerce and sustainability. The main strategic question is how to combine low prices with profit, sustainable sourcing and sustainability.</w:t>
      </w:r>
    </w:p>
    <w:p w14:paraId="095BBB60" w14:textId="6036AE7D" w:rsidR="00E42DFF" w:rsidRDefault="00E42DFF" w:rsidP="004C75D9">
      <w:pPr>
        <w:jc w:val="both"/>
      </w:pPr>
      <w:r>
        <w:t>The key critical success factor is strategy integration. IKEA's low prices need to be complemented by design, sourcing, logistics and customer self-service. If any element fails (reliability of delivery, product stock-outs) then the entire proposition is compromised. A second critical success factor is trust. IKEA needs shoppers to trust that a low price doesn't imply low quality, unsafe products or unethical sourcing. The third is agility, as smaller stores, online shopping and circular services demand different processes from big-box stores.</w:t>
      </w:r>
    </w:p>
    <w:p w14:paraId="0F362BC9" w14:textId="0659377E" w:rsidR="00E42DFF" w:rsidRDefault="00E42DFF" w:rsidP="004C75D9">
      <w:pPr>
        <w:pStyle w:val="Heading2"/>
        <w:jc w:val="both"/>
      </w:pPr>
      <w:bookmarkStart w:id="21" w:name="_Toc228485135"/>
      <w:r>
        <w:t>Internal environment: resources, capabilities and core competencies</w:t>
      </w:r>
      <w:bookmarkEnd w:id="21"/>
    </w:p>
    <w:p w14:paraId="5ADB92E4" w14:textId="035296D5" w:rsidR="00E42DFF" w:rsidRDefault="00E42DFF" w:rsidP="004C75D9">
      <w:pPr>
        <w:jc w:val="both"/>
      </w:pPr>
      <w:r>
        <w:t>IKEA has tangible resources, intangible resources and capabilities. Hard resources are stores, planning studios, logistical infrastructure and mass-market retailing operations. Ingka has hundreds of IKEA stores, shops and planning studios in 31 countries, providing reach, economies of scale and order fulfilment (Ingka Group, 2024b). Intangible resources include the IKEA brand, Scandinavian design, democratic design and simplicity, affordability and social and environmental responsibility (IKEA, 2025b). Capabilities include co-ordinating the supply chain, designing products for flat-packing, store format, digital integration and sustainable investment. These capabilities are valuable as they are part of a system.</w:t>
      </w:r>
    </w:p>
    <w:p w14:paraId="5791EA4E" w14:textId="2B63D601" w:rsidR="00E42DFF" w:rsidRDefault="00E42DFF" w:rsidP="004C75D9">
      <w:pPr>
        <w:pStyle w:val="Heading2"/>
        <w:jc w:val="both"/>
      </w:pPr>
      <w:bookmarkStart w:id="22" w:name="_Toc228485136"/>
      <w:r>
        <w:t>VRIO analysis</w:t>
      </w:r>
      <w:bookmarkEnd w:id="22"/>
    </w:p>
    <w:p w14:paraId="2BA68B2C" w14:textId="578E3462" w:rsidR="00E42DFF" w:rsidRDefault="00E42DFF" w:rsidP="004C75D9">
      <w:pPr>
        <w:jc w:val="both"/>
      </w:pPr>
      <w:r>
        <w:t>VRIO is a way to assess the value, rarity, imitability and organisation of resources. IKEA's brand is valuable, rare and difficult to imitate as it is well known and promises value for money</w:t>
      </w:r>
      <w:r w:rsidR="004C75D9">
        <w:t xml:space="preserve"> </w:t>
      </w:r>
      <w:r w:rsidR="004C75D9">
        <w:t>(</w:t>
      </w:r>
      <w:r w:rsidR="004C75D9" w:rsidRPr="004C75D9">
        <w:t>Barney</w:t>
      </w:r>
      <w:r w:rsidR="004C75D9">
        <w:t>, 1991)</w:t>
      </w:r>
      <w:r>
        <w:t xml:space="preserve">. Culture is also a long-lasting advantage since simplicity and cost efficiency shape decision-making. The supply chain is valuable and </w:t>
      </w:r>
      <w:r>
        <w:lastRenderedPageBreak/>
        <w:t>difficult to fully imitate, but major competitors can adopt some cost reduction measures. Store design, flat-pack furnishings and omnichannel are valuable but less unique, so they provide temporary advantage or parity. Sustainability positioning is valuable if backed by performance. Ultimately, VRIO suggests IKEA's competitive advantage is the holistic combination of brand, culture, scale and supply chain, not an individual resource.</w:t>
      </w:r>
    </w:p>
    <w:p w14:paraId="231D8B1F" w14:textId="2CC5D92E" w:rsidR="004C75D9" w:rsidRDefault="004C75D9" w:rsidP="004C75D9">
      <w:pPr>
        <w:pStyle w:val="Caption"/>
        <w:keepNext/>
      </w:pPr>
      <w:bookmarkStart w:id="23" w:name="_Toc228484238"/>
      <w:r>
        <w:t xml:space="preserve">Table </w:t>
      </w:r>
      <w:r>
        <w:fldChar w:fldCharType="begin"/>
      </w:r>
      <w:r>
        <w:instrText xml:space="preserve"> SEQ Table \* ARABIC </w:instrText>
      </w:r>
      <w:r>
        <w:fldChar w:fldCharType="separate"/>
      </w:r>
      <w:r w:rsidR="004F6640">
        <w:rPr>
          <w:noProof/>
        </w:rPr>
        <w:t>2</w:t>
      </w:r>
      <w:r>
        <w:fldChar w:fldCharType="end"/>
      </w:r>
      <w:r>
        <w:t xml:space="preserve"> VRIO Analysis for IKEA (</w:t>
      </w:r>
      <w:r w:rsidRPr="004C75D9">
        <w:t>Barney</w:t>
      </w:r>
      <w:r>
        <w:t>, 1991)</w:t>
      </w:r>
      <w:bookmarkEnd w:id="23"/>
    </w:p>
    <w:tbl>
      <w:tblPr>
        <w:tblStyle w:val="TableGrid"/>
        <w:tblW w:w="0" w:type="auto"/>
        <w:shd w:val="clear" w:color="auto" w:fill="FFF2CC" w:themeFill="accent4" w:themeFillTint="33"/>
        <w:tblLook w:val="04A0" w:firstRow="1" w:lastRow="0" w:firstColumn="1" w:lastColumn="0" w:noHBand="0" w:noVBand="1"/>
      </w:tblPr>
      <w:tblGrid>
        <w:gridCol w:w="1762"/>
        <w:gridCol w:w="1039"/>
        <w:gridCol w:w="839"/>
        <w:gridCol w:w="961"/>
        <w:gridCol w:w="1206"/>
        <w:gridCol w:w="3209"/>
      </w:tblGrid>
      <w:tr w:rsidR="004C75D9" w:rsidRPr="004C75D9" w14:paraId="2DA3055A" w14:textId="77777777" w:rsidTr="001C0A3E">
        <w:tc>
          <w:tcPr>
            <w:tcW w:w="0" w:type="auto"/>
            <w:shd w:val="clear" w:color="auto" w:fill="FFF2CC" w:themeFill="accent4" w:themeFillTint="33"/>
            <w:hideMark/>
          </w:tcPr>
          <w:p w14:paraId="3F6EE526" w14:textId="77777777" w:rsidR="004C75D9" w:rsidRPr="004C75D9" w:rsidRDefault="004C75D9" w:rsidP="001C0A3E">
            <w:pPr>
              <w:spacing w:line="240" w:lineRule="auto"/>
              <w:jc w:val="both"/>
              <w:rPr>
                <w:b/>
                <w:bCs/>
                <w:sz w:val="20"/>
                <w:szCs w:val="20"/>
              </w:rPr>
            </w:pPr>
            <w:r w:rsidRPr="004C75D9">
              <w:rPr>
                <w:b/>
                <w:bCs/>
                <w:sz w:val="20"/>
                <w:szCs w:val="20"/>
              </w:rPr>
              <w:t>Capability</w:t>
            </w:r>
          </w:p>
        </w:tc>
        <w:tc>
          <w:tcPr>
            <w:tcW w:w="0" w:type="auto"/>
            <w:shd w:val="clear" w:color="auto" w:fill="FFF2CC" w:themeFill="accent4" w:themeFillTint="33"/>
            <w:hideMark/>
          </w:tcPr>
          <w:p w14:paraId="1C59C82F" w14:textId="77777777" w:rsidR="004C75D9" w:rsidRPr="004C75D9" w:rsidRDefault="004C75D9" w:rsidP="001C0A3E">
            <w:pPr>
              <w:spacing w:line="240" w:lineRule="auto"/>
              <w:jc w:val="both"/>
              <w:rPr>
                <w:b/>
                <w:bCs/>
                <w:sz w:val="20"/>
                <w:szCs w:val="20"/>
              </w:rPr>
            </w:pPr>
            <w:r w:rsidRPr="004C75D9">
              <w:rPr>
                <w:b/>
                <w:bCs/>
                <w:sz w:val="20"/>
                <w:szCs w:val="20"/>
              </w:rPr>
              <w:t>Valuable</w:t>
            </w:r>
          </w:p>
        </w:tc>
        <w:tc>
          <w:tcPr>
            <w:tcW w:w="839" w:type="dxa"/>
            <w:shd w:val="clear" w:color="auto" w:fill="FFF2CC" w:themeFill="accent4" w:themeFillTint="33"/>
            <w:hideMark/>
          </w:tcPr>
          <w:p w14:paraId="3B6183B3" w14:textId="77777777" w:rsidR="004C75D9" w:rsidRPr="004C75D9" w:rsidRDefault="004C75D9" w:rsidP="001C0A3E">
            <w:pPr>
              <w:spacing w:line="240" w:lineRule="auto"/>
              <w:jc w:val="both"/>
              <w:rPr>
                <w:b/>
                <w:bCs/>
                <w:sz w:val="20"/>
                <w:szCs w:val="20"/>
              </w:rPr>
            </w:pPr>
            <w:r w:rsidRPr="004C75D9">
              <w:rPr>
                <w:b/>
                <w:bCs/>
                <w:sz w:val="20"/>
                <w:szCs w:val="20"/>
              </w:rPr>
              <w:t>Rare</w:t>
            </w:r>
          </w:p>
        </w:tc>
        <w:tc>
          <w:tcPr>
            <w:tcW w:w="961" w:type="dxa"/>
            <w:shd w:val="clear" w:color="auto" w:fill="FFF2CC" w:themeFill="accent4" w:themeFillTint="33"/>
            <w:hideMark/>
          </w:tcPr>
          <w:p w14:paraId="27062E97" w14:textId="77777777" w:rsidR="004C75D9" w:rsidRPr="004C75D9" w:rsidRDefault="004C75D9" w:rsidP="001C0A3E">
            <w:pPr>
              <w:spacing w:line="240" w:lineRule="auto"/>
              <w:jc w:val="both"/>
              <w:rPr>
                <w:b/>
                <w:bCs/>
                <w:sz w:val="20"/>
                <w:szCs w:val="20"/>
              </w:rPr>
            </w:pPr>
            <w:r w:rsidRPr="004C75D9">
              <w:rPr>
                <w:b/>
                <w:bCs/>
                <w:sz w:val="20"/>
                <w:szCs w:val="20"/>
              </w:rPr>
              <w:t>Difficult to imitate</w:t>
            </w:r>
          </w:p>
        </w:tc>
        <w:tc>
          <w:tcPr>
            <w:tcW w:w="1128" w:type="dxa"/>
            <w:shd w:val="clear" w:color="auto" w:fill="FFF2CC" w:themeFill="accent4" w:themeFillTint="33"/>
            <w:hideMark/>
          </w:tcPr>
          <w:p w14:paraId="3336120D" w14:textId="77777777" w:rsidR="004C75D9" w:rsidRPr="004C75D9" w:rsidRDefault="004C75D9" w:rsidP="001C0A3E">
            <w:pPr>
              <w:spacing w:line="240" w:lineRule="auto"/>
              <w:jc w:val="both"/>
              <w:rPr>
                <w:b/>
                <w:bCs/>
                <w:sz w:val="20"/>
                <w:szCs w:val="20"/>
              </w:rPr>
            </w:pPr>
            <w:r w:rsidRPr="004C75D9">
              <w:rPr>
                <w:b/>
                <w:bCs/>
                <w:sz w:val="20"/>
                <w:szCs w:val="20"/>
              </w:rPr>
              <w:t>Organised to capture value</w:t>
            </w:r>
          </w:p>
        </w:tc>
        <w:tc>
          <w:tcPr>
            <w:tcW w:w="3209" w:type="dxa"/>
            <w:shd w:val="clear" w:color="auto" w:fill="FFF2CC" w:themeFill="accent4" w:themeFillTint="33"/>
            <w:hideMark/>
          </w:tcPr>
          <w:p w14:paraId="3C5F433B" w14:textId="77777777" w:rsidR="004C75D9" w:rsidRPr="004C75D9" w:rsidRDefault="004C75D9" w:rsidP="001C0A3E">
            <w:pPr>
              <w:spacing w:line="240" w:lineRule="auto"/>
              <w:jc w:val="both"/>
              <w:rPr>
                <w:b/>
                <w:bCs/>
                <w:sz w:val="20"/>
                <w:szCs w:val="20"/>
              </w:rPr>
            </w:pPr>
            <w:r w:rsidRPr="004C75D9">
              <w:rPr>
                <w:b/>
                <w:bCs/>
                <w:sz w:val="20"/>
                <w:szCs w:val="20"/>
              </w:rPr>
              <w:t>Strategic implication</w:t>
            </w:r>
          </w:p>
        </w:tc>
      </w:tr>
      <w:tr w:rsidR="004C75D9" w:rsidRPr="004C75D9" w14:paraId="517A1D25" w14:textId="77777777" w:rsidTr="001C0A3E">
        <w:tc>
          <w:tcPr>
            <w:tcW w:w="0" w:type="auto"/>
            <w:shd w:val="clear" w:color="auto" w:fill="FFF2CC" w:themeFill="accent4" w:themeFillTint="33"/>
            <w:hideMark/>
          </w:tcPr>
          <w:p w14:paraId="62111C25" w14:textId="77777777" w:rsidR="004C75D9" w:rsidRPr="004C75D9" w:rsidRDefault="004C75D9" w:rsidP="001C0A3E">
            <w:pPr>
              <w:spacing w:line="240" w:lineRule="auto"/>
              <w:jc w:val="both"/>
              <w:rPr>
                <w:sz w:val="20"/>
                <w:szCs w:val="20"/>
              </w:rPr>
            </w:pPr>
            <w:r w:rsidRPr="004C75D9">
              <w:rPr>
                <w:sz w:val="20"/>
                <w:szCs w:val="20"/>
              </w:rPr>
              <w:t>IKEA brand</w:t>
            </w:r>
          </w:p>
        </w:tc>
        <w:tc>
          <w:tcPr>
            <w:tcW w:w="0" w:type="auto"/>
            <w:shd w:val="clear" w:color="auto" w:fill="FFF2CC" w:themeFill="accent4" w:themeFillTint="33"/>
            <w:hideMark/>
          </w:tcPr>
          <w:p w14:paraId="45719819" w14:textId="77777777" w:rsidR="004C75D9" w:rsidRPr="004C75D9" w:rsidRDefault="004C75D9" w:rsidP="001C0A3E">
            <w:pPr>
              <w:spacing w:line="240" w:lineRule="auto"/>
              <w:jc w:val="both"/>
              <w:rPr>
                <w:sz w:val="20"/>
                <w:szCs w:val="20"/>
              </w:rPr>
            </w:pPr>
            <w:r w:rsidRPr="004C75D9">
              <w:rPr>
                <w:sz w:val="20"/>
                <w:szCs w:val="20"/>
              </w:rPr>
              <w:t>Yes</w:t>
            </w:r>
          </w:p>
        </w:tc>
        <w:tc>
          <w:tcPr>
            <w:tcW w:w="839" w:type="dxa"/>
            <w:shd w:val="clear" w:color="auto" w:fill="FFF2CC" w:themeFill="accent4" w:themeFillTint="33"/>
            <w:hideMark/>
          </w:tcPr>
          <w:p w14:paraId="31E4DD10" w14:textId="77777777" w:rsidR="004C75D9" w:rsidRPr="004C75D9" w:rsidRDefault="004C75D9" w:rsidP="001C0A3E">
            <w:pPr>
              <w:spacing w:line="240" w:lineRule="auto"/>
              <w:jc w:val="both"/>
              <w:rPr>
                <w:sz w:val="20"/>
                <w:szCs w:val="20"/>
              </w:rPr>
            </w:pPr>
            <w:r w:rsidRPr="004C75D9">
              <w:rPr>
                <w:sz w:val="20"/>
                <w:szCs w:val="20"/>
              </w:rPr>
              <w:t>Yes</w:t>
            </w:r>
          </w:p>
        </w:tc>
        <w:tc>
          <w:tcPr>
            <w:tcW w:w="961" w:type="dxa"/>
            <w:shd w:val="clear" w:color="auto" w:fill="FFF2CC" w:themeFill="accent4" w:themeFillTint="33"/>
            <w:hideMark/>
          </w:tcPr>
          <w:p w14:paraId="34016A75" w14:textId="77777777" w:rsidR="004C75D9" w:rsidRPr="004C75D9" w:rsidRDefault="004C75D9" w:rsidP="001C0A3E">
            <w:pPr>
              <w:spacing w:line="240" w:lineRule="auto"/>
              <w:jc w:val="both"/>
              <w:rPr>
                <w:sz w:val="20"/>
                <w:szCs w:val="20"/>
              </w:rPr>
            </w:pPr>
            <w:r w:rsidRPr="004C75D9">
              <w:rPr>
                <w:sz w:val="20"/>
                <w:szCs w:val="20"/>
              </w:rPr>
              <w:t>Yes</w:t>
            </w:r>
          </w:p>
        </w:tc>
        <w:tc>
          <w:tcPr>
            <w:tcW w:w="1128" w:type="dxa"/>
            <w:shd w:val="clear" w:color="auto" w:fill="FFF2CC" w:themeFill="accent4" w:themeFillTint="33"/>
            <w:hideMark/>
          </w:tcPr>
          <w:p w14:paraId="355DD476" w14:textId="77777777" w:rsidR="004C75D9" w:rsidRPr="004C75D9" w:rsidRDefault="004C75D9" w:rsidP="001C0A3E">
            <w:pPr>
              <w:spacing w:line="240" w:lineRule="auto"/>
              <w:jc w:val="both"/>
              <w:rPr>
                <w:sz w:val="20"/>
                <w:szCs w:val="20"/>
              </w:rPr>
            </w:pPr>
            <w:r w:rsidRPr="004C75D9">
              <w:rPr>
                <w:sz w:val="20"/>
                <w:szCs w:val="20"/>
              </w:rPr>
              <w:t>Yes</w:t>
            </w:r>
          </w:p>
        </w:tc>
        <w:tc>
          <w:tcPr>
            <w:tcW w:w="3209" w:type="dxa"/>
            <w:shd w:val="clear" w:color="auto" w:fill="FFF2CC" w:themeFill="accent4" w:themeFillTint="33"/>
            <w:hideMark/>
          </w:tcPr>
          <w:p w14:paraId="6BAC710E" w14:textId="77777777" w:rsidR="004C75D9" w:rsidRPr="004C75D9" w:rsidRDefault="004C75D9" w:rsidP="001C0A3E">
            <w:pPr>
              <w:spacing w:line="240" w:lineRule="auto"/>
              <w:jc w:val="both"/>
              <w:rPr>
                <w:sz w:val="20"/>
                <w:szCs w:val="20"/>
              </w:rPr>
            </w:pPr>
            <w:r w:rsidRPr="004C75D9">
              <w:rPr>
                <w:sz w:val="20"/>
                <w:szCs w:val="20"/>
              </w:rPr>
              <w:t>Sustained competitive advantage</w:t>
            </w:r>
          </w:p>
        </w:tc>
      </w:tr>
      <w:tr w:rsidR="004C75D9" w:rsidRPr="004C75D9" w14:paraId="72AECF36" w14:textId="77777777" w:rsidTr="001C0A3E">
        <w:tc>
          <w:tcPr>
            <w:tcW w:w="0" w:type="auto"/>
            <w:shd w:val="clear" w:color="auto" w:fill="FFF2CC" w:themeFill="accent4" w:themeFillTint="33"/>
            <w:hideMark/>
          </w:tcPr>
          <w:p w14:paraId="54BD0668" w14:textId="77777777" w:rsidR="004C75D9" w:rsidRPr="004C75D9" w:rsidRDefault="004C75D9" w:rsidP="001C0A3E">
            <w:pPr>
              <w:spacing w:line="240" w:lineRule="auto"/>
              <w:jc w:val="both"/>
              <w:rPr>
                <w:sz w:val="20"/>
                <w:szCs w:val="20"/>
              </w:rPr>
            </w:pPr>
            <w:r w:rsidRPr="004C75D9">
              <w:rPr>
                <w:sz w:val="20"/>
                <w:szCs w:val="20"/>
              </w:rPr>
              <w:t>Cost-efficient supply chain</w:t>
            </w:r>
          </w:p>
        </w:tc>
        <w:tc>
          <w:tcPr>
            <w:tcW w:w="0" w:type="auto"/>
            <w:shd w:val="clear" w:color="auto" w:fill="FFF2CC" w:themeFill="accent4" w:themeFillTint="33"/>
            <w:hideMark/>
          </w:tcPr>
          <w:p w14:paraId="72ABA82F" w14:textId="77777777" w:rsidR="004C75D9" w:rsidRPr="004C75D9" w:rsidRDefault="004C75D9" w:rsidP="001C0A3E">
            <w:pPr>
              <w:spacing w:line="240" w:lineRule="auto"/>
              <w:jc w:val="both"/>
              <w:rPr>
                <w:sz w:val="20"/>
                <w:szCs w:val="20"/>
              </w:rPr>
            </w:pPr>
            <w:r w:rsidRPr="004C75D9">
              <w:rPr>
                <w:sz w:val="20"/>
                <w:szCs w:val="20"/>
              </w:rPr>
              <w:t>Yes</w:t>
            </w:r>
          </w:p>
        </w:tc>
        <w:tc>
          <w:tcPr>
            <w:tcW w:w="839" w:type="dxa"/>
            <w:shd w:val="clear" w:color="auto" w:fill="FFF2CC" w:themeFill="accent4" w:themeFillTint="33"/>
            <w:hideMark/>
          </w:tcPr>
          <w:p w14:paraId="3E5FFC33" w14:textId="77777777" w:rsidR="004C75D9" w:rsidRPr="004C75D9" w:rsidRDefault="004C75D9" w:rsidP="001C0A3E">
            <w:pPr>
              <w:spacing w:line="240" w:lineRule="auto"/>
              <w:jc w:val="both"/>
              <w:rPr>
                <w:sz w:val="20"/>
                <w:szCs w:val="20"/>
              </w:rPr>
            </w:pPr>
            <w:r w:rsidRPr="004C75D9">
              <w:rPr>
                <w:sz w:val="20"/>
                <w:szCs w:val="20"/>
              </w:rPr>
              <w:t>Partly</w:t>
            </w:r>
          </w:p>
        </w:tc>
        <w:tc>
          <w:tcPr>
            <w:tcW w:w="961" w:type="dxa"/>
            <w:shd w:val="clear" w:color="auto" w:fill="FFF2CC" w:themeFill="accent4" w:themeFillTint="33"/>
            <w:hideMark/>
          </w:tcPr>
          <w:p w14:paraId="035B0460" w14:textId="77777777" w:rsidR="004C75D9" w:rsidRPr="004C75D9" w:rsidRDefault="004C75D9" w:rsidP="001C0A3E">
            <w:pPr>
              <w:spacing w:line="240" w:lineRule="auto"/>
              <w:jc w:val="both"/>
              <w:rPr>
                <w:sz w:val="20"/>
                <w:szCs w:val="20"/>
              </w:rPr>
            </w:pPr>
            <w:r w:rsidRPr="004C75D9">
              <w:rPr>
                <w:sz w:val="20"/>
                <w:szCs w:val="20"/>
              </w:rPr>
              <w:t>Yes</w:t>
            </w:r>
          </w:p>
        </w:tc>
        <w:tc>
          <w:tcPr>
            <w:tcW w:w="1128" w:type="dxa"/>
            <w:shd w:val="clear" w:color="auto" w:fill="FFF2CC" w:themeFill="accent4" w:themeFillTint="33"/>
            <w:hideMark/>
          </w:tcPr>
          <w:p w14:paraId="55C3942A" w14:textId="77777777" w:rsidR="004C75D9" w:rsidRPr="004C75D9" w:rsidRDefault="004C75D9" w:rsidP="001C0A3E">
            <w:pPr>
              <w:spacing w:line="240" w:lineRule="auto"/>
              <w:jc w:val="both"/>
              <w:rPr>
                <w:sz w:val="20"/>
                <w:szCs w:val="20"/>
              </w:rPr>
            </w:pPr>
            <w:r w:rsidRPr="004C75D9">
              <w:rPr>
                <w:sz w:val="20"/>
                <w:szCs w:val="20"/>
              </w:rPr>
              <w:t>Yes</w:t>
            </w:r>
          </w:p>
        </w:tc>
        <w:tc>
          <w:tcPr>
            <w:tcW w:w="3209" w:type="dxa"/>
            <w:shd w:val="clear" w:color="auto" w:fill="FFF2CC" w:themeFill="accent4" w:themeFillTint="33"/>
            <w:hideMark/>
          </w:tcPr>
          <w:p w14:paraId="4B17FF6D" w14:textId="77777777" w:rsidR="004C75D9" w:rsidRPr="004C75D9" w:rsidRDefault="004C75D9" w:rsidP="001C0A3E">
            <w:pPr>
              <w:spacing w:line="240" w:lineRule="auto"/>
              <w:jc w:val="both"/>
              <w:rPr>
                <w:sz w:val="20"/>
                <w:szCs w:val="20"/>
              </w:rPr>
            </w:pPr>
            <w:r w:rsidRPr="004C75D9">
              <w:rPr>
                <w:sz w:val="20"/>
                <w:szCs w:val="20"/>
              </w:rPr>
              <w:t>Strong advantage, close to sustained</w:t>
            </w:r>
          </w:p>
        </w:tc>
      </w:tr>
      <w:tr w:rsidR="004C75D9" w:rsidRPr="004C75D9" w14:paraId="09FC37CF" w14:textId="77777777" w:rsidTr="001C0A3E">
        <w:tc>
          <w:tcPr>
            <w:tcW w:w="0" w:type="auto"/>
            <w:shd w:val="clear" w:color="auto" w:fill="FFF2CC" w:themeFill="accent4" w:themeFillTint="33"/>
            <w:hideMark/>
          </w:tcPr>
          <w:p w14:paraId="375049EC" w14:textId="77777777" w:rsidR="004C75D9" w:rsidRPr="004C75D9" w:rsidRDefault="004C75D9" w:rsidP="001C0A3E">
            <w:pPr>
              <w:spacing w:line="240" w:lineRule="auto"/>
              <w:jc w:val="both"/>
              <w:rPr>
                <w:sz w:val="20"/>
                <w:szCs w:val="20"/>
              </w:rPr>
            </w:pPr>
            <w:r w:rsidRPr="004C75D9">
              <w:rPr>
                <w:sz w:val="20"/>
                <w:szCs w:val="20"/>
              </w:rPr>
              <w:t>Store experience and layout</w:t>
            </w:r>
          </w:p>
        </w:tc>
        <w:tc>
          <w:tcPr>
            <w:tcW w:w="0" w:type="auto"/>
            <w:shd w:val="clear" w:color="auto" w:fill="FFF2CC" w:themeFill="accent4" w:themeFillTint="33"/>
            <w:hideMark/>
          </w:tcPr>
          <w:p w14:paraId="1E30AD97" w14:textId="77777777" w:rsidR="004C75D9" w:rsidRPr="004C75D9" w:rsidRDefault="004C75D9" w:rsidP="001C0A3E">
            <w:pPr>
              <w:spacing w:line="240" w:lineRule="auto"/>
              <w:jc w:val="both"/>
              <w:rPr>
                <w:sz w:val="20"/>
                <w:szCs w:val="20"/>
              </w:rPr>
            </w:pPr>
            <w:r w:rsidRPr="004C75D9">
              <w:rPr>
                <w:sz w:val="20"/>
                <w:szCs w:val="20"/>
              </w:rPr>
              <w:t>Yes</w:t>
            </w:r>
          </w:p>
        </w:tc>
        <w:tc>
          <w:tcPr>
            <w:tcW w:w="839" w:type="dxa"/>
            <w:shd w:val="clear" w:color="auto" w:fill="FFF2CC" w:themeFill="accent4" w:themeFillTint="33"/>
            <w:hideMark/>
          </w:tcPr>
          <w:p w14:paraId="4C803EF0" w14:textId="77777777" w:rsidR="004C75D9" w:rsidRPr="004C75D9" w:rsidRDefault="004C75D9" w:rsidP="001C0A3E">
            <w:pPr>
              <w:spacing w:line="240" w:lineRule="auto"/>
              <w:jc w:val="both"/>
              <w:rPr>
                <w:sz w:val="20"/>
                <w:szCs w:val="20"/>
              </w:rPr>
            </w:pPr>
            <w:r w:rsidRPr="004C75D9">
              <w:rPr>
                <w:sz w:val="20"/>
                <w:szCs w:val="20"/>
              </w:rPr>
              <w:t>Partly</w:t>
            </w:r>
          </w:p>
        </w:tc>
        <w:tc>
          <w:tcPr>
            <w:tcW w:w="961" w:type="dxa"/>
            <w:shd w:val="clear" w:color="auto" w:fill="FFF2CC" w:themeFill="accent4" w:themeFillTint="33"/>
            <w:hideMark/>
          </w:tcPr>
          <w:p w14:paraId="6EFB6928" w14:textId="77777777" w:rsidR="004C75D9" w:rsidRPr="004C75D9" w:rsidRDefault="004C75D9" w:rsidP="001C0A3E">
            <w:pPr>
              <w:spacing w:line="240" w:lineRule="auto"/>
              <w:jc w:val="both"/>
              <w:rPr>
                <w:sz w:val="20"/>
                <w:szCs w:val="20"/>
              </w:rPr>
            </w:pPr>
            <w:r w:rsidRPr="004C75D9">
              <w:rPr>
                <w:sz w:val="20"/>
                <w:szCs w:val="20"/>
              </w:rPr>
              <w:t>Partly</w:t>
            </w:r>
          </w:p>
        </w:tc>
        <w:tc>
          <w:tcPr>
            <w:tcW w:w="1128" w:type="dxa"/>
            <w:shd w:val="clear" w:color="auto" w:fill="FFF2CC" w:themeFill="accent4" w:themeFillTint="33"/>
            <w:hideMark/>
          </w:tcPr>
          <w:p w14:paraId="3DFE19EB" w14:textId="77777777" w:rsidR="004C75D9" w:rsidRPr="004C75D9" w:rsidRDefault="004C75D9" w:rsidP="001C0A3E">
            <w:pPr>
              <w:spacing w:line="240" w:lineRule="auto"/>
              <w:jc w:val="both"/>
              <w:rPr>
                <w:sz w:val="20"/>
                <w:szCs w:val="20"/>
              </w:rPr>
            </w:pPr>
            <w:r w:rsidRPr="004C75D9">
              <w:rPr>
                <w:sz w:val="20"/>
                <w:szCs w:val="20"/>
              </w:rPr>
              <w:t>Yes</w:t>
            </w:r>
          </w:p>
        </w:tc>
        <w:tc>
          <w:tcPr>
            <w:tcW w:w="3209" w:type="dxa"/>
            <w:shd w:val="clear" w:color="auto" w:fill="FFF2CC" w:themeFill="accent4" w:themeFillTint="33"/>
            <w:hideMark/>
          </w:tcPr>
          <w:p w14:paraId="583525E9" w14:textId="77777777" w:rsidR="004C75D9" w:rsidRPr="004C75D9" w:rsidRDefault="004C75D9" w:rsidP="001C0A3E">
            <w:pPr>
              <w:spacing w:line="240" w:lineRule="auto"/>
              <w:jc w:val="both"/>
              <w:rPr>
                <w:sz w:val="20"/>
                <w:szCs w:val="20"/>
              </w:rPr>
            </w:pPr>
            <w:r w:rsidRPr="004C75D9">
              <w:rPr>
                <w:sz w:val="20"/>
                <w:szCs w:val="20"/>
              </w:rPr>
              <w:t>Temporary advantage / parity</w:t>
            </w:r>
          </w:p>
        </w:tc>
      </w:tr>
      <w:tr w:rsidR="004C75D9" w:rsidRPr="004C75D9" w14:paraId="3107C532" w14:textId="77777777" w:rsidTr="001C0A3E">
        <w:tc>
          <w:tcPr>
            <w:tcW w:w="0" w:type="auto"/>
            <w:shd w:val="clear" w:color="auto" w:fill="FFF2CC" w:themeFill="accent4" w:themeFillTint="33"/>
            <w:hideMark/>
          </w:tcPr>
          <w:p w14:paraId="2BF5C3B6" w14:textId="77777777" w:rsidR="004C75D9" w:rsidRPr="004C75D9" w:rsidRDefault="004C75D9" w:rsidP="001C0A3E">
            <w:pPr>
              <w:spacing w:line="240" w:lineRule="auto"/>
              <w:jc w:val="both"/>
              <w:rPr>
                <w:sz w:val="20"/>
                <w:szCs w:val="20"/>
              </w:rPr>
            </w:pPr>
            <w:r w:rsidRPr="004C75D9">
              <w:rPr>
                <w:sz w:val="20"/>
                <w:szCs w:val="20"/>
              </w:rPr>
              <w:t>Flat-pack design concept</w:t>
            </w:r>
          </w:p>
        </w:tc>
        <w:tc>
          <w:tcPr>
            <w:tcW w:w="0" w:type="auto"/>
            <w:shd w:val="clear" w:color="auto" w:fill="FFF2CC" w:themeFill="accent4" w:themeFillTint="33"/>
            <w:hideMark/>
          </w:tcPr>
          <w:p w14:paraId="0E61E9D9" w14:textId="77777777" w:rsidR="004C75D9" w:rsidRPr="004C75D9" w:rsidRDefault="004C75D9" w:rsidP="001C0A3E">
            <w:pPr>
              <w:spacing w:line="240" w:lineRule="auto"/>
              <w:jc w:val="both"/>
              <w:rPr>
                <w:sz w:val="20"/>
                <w:szCs w:val="20"/>
              </w:rPr>
            </w:pPr>
            <w:r w:rsidRPr="004C75D9">
              <w:rPr>
                <w:sz w:val="20"/>
                <w:szCs w:val="20"/>
              </w:rPr>
              <w:t>Yes</w:t>
            </w:r>
          </w:p>
        </w:tc>
        <w:tc>
          <w:tcPr>
            <w:tcW w:w="839" w:type="dxa"/>
            <w:shd w:val="clear" w:color="auto" w:fill="FFF2CC" w:themeFill="accent4" w:themeFillTint="33"/>
            <w:hideMark/>
          </w:tcPr>
          <w:p w14:paraId="5D54DD4E" w14:textId="77777777" w:rsidR="004C75D9" w:rsidRPr="004C75D9" w:rsidRDefault="004C75D9" w:rsidP="001C0A3E">
            <w:pPr>
              <w:spacing w:line="240" w:lineRule="auto"/>
              <w:jc w:val="both"/>
              <w:rPr>
                <w:sz w:val="20"/>
                <w:szCs w:val="20"/>
              </w:rPr>
            </w:pPr>
            <w:r w:rsidRPr="004C75D9">
              <w:rPr>
                <w:sz w:val="20"/>
                <w:szCs w:val="20"/>
              </w:rPr>
              <w:t>Partly</w:t>
            </w:r>
          </w:p>
        </w:tc>
        <w:tc>
          <w:tcPr>
            <w:tcW w:w="961" w:type="dxa"/>
            <w:shd w:val="clear" w:color="auto" w:fill="FFF2CC" w:themeFill="accent4" w:themeFillTint="33"/>
            <w:hideMark/>
          </w:tcPr>
          <w:p w14:paraId="1BBAF160" w14:textId="77777777" w:rsidR="004C75D9" w:rsidRPr="004C75D9" w:rsidRDefault="004C75D9" w:rsidP="001C0A3E">
            <w:pPr>
              <w:spacing w:line="240" w:lineRule="auto"/>
              <w:jc w:val="both"/>
              <w:rPr>
                <w:sz w:val="20"/>
                <w:szCs w:val="20"/>
              </w:rPr>
            </w:pPr>
            <w:r w:rsidRPr="004C75D9">
              <w:rPr>
                <w:sz w:val="20"/>
                <w:szCs w:val="20"/>
              </w:rPr>
              <w:t>Partly</w:t>
            </w:r>
          </w:p>
        </w:tc>
        <w:tc>
          <w:tcPr>
            <w:tcW w:w="1128" w:type="dxa"/>
            <w:shd w:val="clear" w:color="auto" w:fill="FFF2CC" w:themeFill="accent4" w:themeFillTint="33"/>
            <w:hideMark/>
          </w:tcPr>
          <w:p w14:paraId="6DCAA2E6" w14:textId="77777777" w:rsidR="004C75D9" w:rsidRPr="004C75D9" w:rsidRDefault="004C75D9" w:rsidP="001C0A3E">
            <w:pPr>
              <w:spacing w:line="240" w:lineRule="auto"/>
              <w:jc w:val="both"/>
              <w:rPr>
                <w:sz w:val="20"/>
                <w:szCs w:val="20"/>
              </w:rPr>
            </w:pPr>
            <w:r w:rsidRPr="004C75D9">
              <w:rPr>
                <w:sz w:val="20"/>
                <w:szCs w:val="20"/>
              </w:rPr>
              <w:t>Yes</w:t>
            </w:r>
          </w:p>
        </w:tc>
        <w:tc>
          <w:tcPr>
            <w:tcW w:w="3209" w:type="dxa"/>
            <w:shd w:val="clear" w:color="auto" w:fill="FFF2CC" w:themeFill="accent4" w:themeFillTint="33"/>
            <w:hideMark/>
          </w:tcPr>
          <w:p w14:paraId="11D84625" w14:textId="77777777" w:rsidR="004C75D9" w:rsidRPr="004C75D9" w:rsidRDefault="004C75D9" w:rsidP="001C0A3E">
            <w:pPr>
              <w:spacing w:line="240" w:lineRule="auto"/>
              <w:jc w:val="both"/>
              <w:rPr>
                <w:sz w:val="20"/>
                <w:szCs w:val="20"/>
              </w:rPr>
            </w:pPr>
            <w:r w:rsidRPr="004C75D9">
              <w:rPr>
                <w:sz w:val="20"/>
                <w:szCs w:val="20"/>
              </w:rPr>
              <w:t>Advantage, but partly imitable</w:t>
            </w:r>
          </w:p>
        </w:tc>
      </w:tr>
      <w:tr w:rsidR="004C75D9" w:rsidRPr="004C75D9" w14:paraId="57FC88FB" w14:textId="77777777" w:rsidTr="001C0A3E">
        <w:tc>
          <w:tcPr>
            <w:tcW w:w="0" w:type="auto"/>
            <w:shd w:val="clear" w:color="auto" w:fill="FFF2CC" w:themeFill="accent4" w:themeFillTint="33"/>
            <w:hideMark/>
          </w:tcPr>
          <w:p w14:paraId="1224DB25" w14:textId="77777777" w:rsidR="004C75D9" w:rsidRPr="004C75D9" w:rsidRDefault="004C75D9" w:rsidP="001C0A3E">
            <w:pPr>
              <w:spacing w:line="240" w:lineRule="auto"/>
              <w:jc w:val="both"/>
              <w:rPr>
                <w:sz w:val="20"/>
                <w:szCs w:val="20"/>
              </w:rPr>
            </w:pPr>
            <w:r w:rsidRPr="004C75D9">
              <w:rPr>
                <w:sz w:val="20"/>
                <w:szCs w:val="20"/>
              </w:rPr>
              <w:t>Omnichannel capability</w:t>
            </w:r>
          </w:p>
        </w:tc>
        <w:tc>
          <w:tcPr>
            <w:tcW w:w="0" w:type="auto"/>
            <w:shd w:val="clear" w:color="auto" w:fill="FFF2CC" w:themeFill="accent4" w:themeFillTint="33"/>
            <w:hideMark/>
          </w:tcPr>
          <w:p w14:paraId="2AF7D4F6" w14:textId="77777777" w:rsidR="004C75D9" w:rsidRPr="004C75D9" w:rsidRDefault="004C75D9" w:rsidP="001C0A3E">
            <w:pPr>
              <w:spacing w:line="240" w:lineRule="auto"/>
              <w:jc w:val="both"/>
              <w:rPr>
                <w:sz w:val="20"/>
                <w:szCs w:val="20"/>
              </w:rPr>
            </w:pPr>
            <w:r w:rsidRPr="004C75D9">
              <w:rPr>
                <w:sz w:val="20"/>
                <w:szCs w:val="20"/>
              </w:rPr>
              <w:t>Yes</w:t>
            </w:r>
          </w:p>
        </w:tc>
        <w:tc>
          <w:tcPr>
            <w:tcW w:w="839" w:type="dxa"/>
            <w:shd w:val="clear" w:color="auto" w:fill="FFF2CC" w:themeFill="accent4" w:themeFillTint="33"/>
            <w:hideMark/>
          </w:tcPr>
          <w:p w14:paraId="00B1B5E4" w14:textId="77777777" w:rsidR="004C75D9" w:rsidRPr="004C75D9" w:rsidRDefault="004C75D9" w:rsidP="001C0A3E">
            <w:pPr>
              <w:spacing w:line="240" w:lineRule="auto"/>
              <w:jc w:val="both"/>
              <w:rPr>
                <w:sz w:val="20"/>
                <w:szCs w:val="20"/>
              </w:rPr>
            </w:pPr>
            <w:r w:rsidRPr="004C75D9">
              <w:rPr>
                <w:sz w:val="20"/>
                <w:szCs w:val="20"/>
              </w:rPr>
              <w:t>No</w:t>
            </w:r>
          </w:p>
        </w:tc>
        <w:tc>
          <w:tcPr>
            <w:tcW w:w="961" w:type="dxa"/>
            <w:shd w:val="clear" w:color="auto" w:fill="FFF2CC" w:themeFill="accent4" w:themeFillTint="33"/>
            <w:hideMark/>
          </w:tcPr>
          <w:p w14:paraId="3C9B9B1C" w14:textId="77777777" w:rsidR="004C75D9" w:rsidRPr="004C75D9" w:rsidRDefault="004C75D9" w:rsidP="001C0A3E">
            <w:pPr>
              <w:spacing w:line="240" w:lineRule="auto"/>
              <w:jc w:val="both"/>
              <w:rPr>
                <w:sz w:val="20"/>
                <w:szCs w:val="20"/>
              </w:rPr>
            </w:pPr>
            <w:r w:rsidRPr="004C75D9">
              <w:rPr>
                <w:sz w:val="20"/>
                <w:szCs w:val="20"/>
              </w:rPr>
              <w:t>No</w:t>
            </w:r>
          </w:p>
        </w:tc>
        <w:tc>
          <w:tcPr>
            <w:tcW w:w="1128" w:type="dxa"/>
            <w:shd w:val="clear" w:color="auto" w:fill="FFF2CC" w:themeFill="accent4" w:themeFillTint="33"/>
            <w:hideMark/>
          </w:tcPr>
          <w:p w14:paraId="389A4C41" w14:textId="77777777" w:rsidR="004C75D9" w:rsidRPr="004C75D9" w:rsidRDefault="004C75D9" w:rsidP="001C0A3E">
            <w:pPr>
              <w:spacing w:line="240" w:lineRule="auto"/>
              <w:jc w:val="both"/>
              <w:rPr>
                <w:sz w:val="20"/>
                <w:szCs w:val="20"/>
              </w:rPr>
            </w:pPr>
            <w:r w:rsidRPr="004C75D9">
              <w:rPr>
                <w:sz w:val="20"/>
                <w:szCs w:val="20"/>
              </w:rPr>
              <w:t>Yes</w:t>
            </w:r>
          </w:p>
        </w:tc>
        <w:tc>
          <w:tcPr>
            <w:tcW w:w="3209" w:type="dxa"/>
            <w:shd w:val="clear" w:color="auto" w:fill="FFF2CC" w:themeFill="accent4" w:themeFillTint="33"/>
            <w:hideMark/>
          </w:tcPr>
          <w:p w14:paraId="126C18B5" w14:textId="77777777" w:rsidR="004C75D9" w:rsidRPr="004C75D9" w:rsidRDefault="004C75D9" w:rsidP="001C0A3E">
            <w:pPr>
              <w:spacing w:line="240" w:lineRule="auto"/>
              <w:jc w:val="both"/>
              <w:rPr>
                <w:sz w:val="20"/>
                <w:szCs w:val="20"/>
              </w:rPr>
            </w:pPr>
            <w:r w:rsidRPr="004C75D9">
              <w:rPr>
                <w:sz w:val="20"/>
                <w:szCs w:val="20"/>
              </w:rPr>
              <w:t>Competitive parity / necessary capability</w:t>
            </w:r>
          </w:p>
        </w:tc>
      </w:tr>
      <w:tr w:rsidR="004C75D9" w:rsidRPr="004C75D9" w14:paraId="3A2794D9" w14:textId="77777777" w:rsidTr="001C0A3E">
        <w:tc>
          <w:tcPr>
            <w:tcW w:w="0" w:type="auto"/>
            <w:shd w:val="clear" w:color="auto" w:fill="FFF2CC" w:themeFill="accent4" w:themeFillTint="33"/>
            <w:hideMark/>
          </w:tcPr>
          <w:p w14:paraId="0E1FEBFD" w14:textId="77777777" w:rsidR="004C75D9" w:rsidRPr="004C75D9" w:rsidRDefault="004C75D9" w:rsidP="001C0A3E">
            <w:pPr>
              <w:spacing w:line="240" w:lineRule="auto"/>
              <w:jc w:val="both"/>
              <w:rPr>
                <w:sz w:val="20"/>
                <w:szCs w:val="20"/>
              </w:rPr>
            </w:pPr>
            <w:r w:rsidRPr="004C75D9">
              <w:rPr>
                <w:sz w:val="20"/>
                <w:szCs w:val="20"/>
              </w:rPr>
              <w:t>Sustainability positioning</w:t>
            </w:r>
          </w:p>
        </w:tc>
        <w:tc>
          <w:tcPr>
            <w:tcW w:w="0" w:type="auto"/>
            <w:shd w:val="clear" w:color="auto" w:fill="FFF2CC" w:themeFill="accent4" w:themeFillTint="33"/>
            <w:hideMark/>
          </w:tcPr>
          <w:p w14:paraId="79AD047A" w14:textId="77777777" w:rsidR="004C75D9" w:rsidRPr="004C75D9" w:rsidRDefault="004C75D9" w:rsidP="001C0A3E">
            <w:pPr>
              <w:spacing w:line="240" w:lineRule="auto"/>
              <w:jc w:val="both"/>
              <w:rPr>
                <w:sz w:val="20"/>
                <w:szCs w:val="20"/>
              </w:rPr>
            </w:pPr>
            <w:r w:rsidRPr="004C75D9">
              <w:rPr>
                <w:sz w:val="20"/>
                <w:szCs w:val="20"/>
              </w:rPr>
              <w:t>Yes</w:t>
            </w:r>
          </w:p>
        </w:tc>
        <w:tc>
          <w:tcPr>
            <w:tcW w:w="839" w:type="dxa"/>
            <w:shd w:val="clear" w:color="auto" w:fill="FFF2CC" w:themeFill="accent4" w:themeFillTint="33"/>
            <w:hideMark/>
          </w:tcPr>
          <w:p w14:paraId="7D91A5AB" w14:textId="77777777" w:rsidR="004C75D9" w:rsidRPr="004C75D9" w:rsidRDefault="004C75D9" w:rsidP="001C0A3E">
            <w:pPr>
              <w:spacing w:line="240" w:lineRule="auto"/>
              <w:jc w:val="both"/>
              <w:rPr>
                <w:sz w:val="20"/>
                <w:szCs w:val="20"/>
              </w:rPr>
            </w:pPr>
            <w:r w:rsidRPr="004C75D9">
              <w:rPr>
                <w:sz w:val="20"/>
                <w:szCs w:val="20"/>
              </w:rPr>
              <w:t>Partly</w:t>
            </w:r>
          </w:p>
        </w:tc>
        <w:tc>
          <w:tcPr>
            <w:tcW w:w="961" w:type="dxa"/>
            <w:shd w:val="clear" w:color="auto" w:fill="FFF2CC" w:themeFill="accent4" w:themeFillTint="33"/>
            <w:hideMark/>
          </w:tcPr>
          <w:p w14:paraId="578D79F2" w14:textId="77777777" w:rsidR="004C75D9" w:rsidRPr="004C75D9" w:rsidRDefault="004C75D9" w:rsidP="001C0A3E">
            <w:pPr>
              <w:spacing w:line="240" w:lineRule="auto"/>
              <w:jc w:val="both"/>
              <w:rPr>
                <w:sz w:val="20"/>
                <w:szCs w:val="20"/>
              </w:rPr>
            </w:pPr>
            <w:r w:rsidRPr="004C75D9">
              <w:rPr>
                <w:sz w:val="20"/>
                <w:szCs w:val="20"/>
              </w:rPr>
              <w:t>Partly</w:t>
            </w:r>
          </w:p>
        </w:tc>
        <w:tc>
          <w:tcPr>
            <w:tcW w:w="1128" w:type="dxa"/>
            <w:shd w:val="clear" w:color="auto" w:fill="FFF2CC" w:themeFill="accent4" w:themeFillTint="33"/>
            <w:hideMark/>
          </w:tcPr>
          <w:p w14:paraId="698C173F" w14:textId="77777777" w:rsidR="004C75D9" w:rsidRPr="004C75D9" w:rsidRDefault="004C75D9" w:rsidP="001C0A3E">
            <w:pPr>
              <w:spacing w:line="240" w:lineRule="auto"/>
              <w:jc w:val="both"/>
              <w:rPr>
                <w:sz w:val="20"/>
                <w:szCs w:val="20"/>
              </w:rPr>
            </w:pPr>
            <w:r w:rsidRPr="004C75D9">
              <w:rPr>
                <w:sz w:val="20"/>
                <w:szCs w:val="20"/>
              </w:rPr>
              <w:t>Yes</w:t>
            </w:r>
          </w:p>
        </w:tc>
        <w:tc>
          <w:tcPr>
            <w:tcW w:w="3209" w:type="dxa"/>
            <w:shd w:val="clear" w:color="auto" w:fill="FFF2CC" w:themeFill="accent4" w:themeFillTint="33"/>
            <w:hideMark/>
          </w:tcPr>
          <w:p w14:paraId="3E64C007" w14:textId="77777777" w:rsidR="004C75D9" w:rsidRPr="004C75D9" w:rsidRDefault="004C75D9" w:rsidP="001C0A3E">
            <w:pPr>
              <w:spacing w:line="240" w:lineRule="auto"/>
              <w:jc w:val="both"/>
              <w:rPr>
                <w:sz w:val="20"/>
                <w:szCs w:val="20"/>
              </w:rPr>
            </w:pPr>
            <w:r w:rsidRPr="004C75D9">
              <w:rPr>
                <w:sz w:val="20"/>
                <w:szCs w:val="20"/>
              </w:rPr>
              <w:t>Temporary advantage if credibility maintained</w:t>
            </w:r>
          </w:p>
        </w:tc>
      </w:tr>
      <w:tr w:rsidR="004C75D9" w:rsidRPr="004C75D9" w14:paraId="22350171" w14:textId="77777777" w:rsidTr="001C0A3E">
        <w:tc>
          <w:tcPr>
            <w:tcW w:w="0" w:type="auto"/>
            <w:shd w:val="clear" w:color="auto" w:fill="FFF2CC" w:themeFill="accent4" w:themeFillTint="33"/>
            <w:hideMark/>
          </w:tcPr>
          <w:p w14:paraId="1B862D8A" w14:textId="77777777" w:rsidR="004C75D9" w:rsidRPr="004C75D9" w:rsidRDefault="004C75D9" w:rsidP="001C0A3E">
            <w:pPr>
              <w:spacing w:line="240" w:lineRule="auto"/>
              <w:jc w:val="both"/>
              <w:rPr>
                <w:sz w:val="20"/>
                <w:szCs w:val="20"/>
              </w:rPr>
            </w:pPr>
            <w:r w:rsidRPr="004C75D9">
              <w:rPr>
                <w:sz w:val="20"/>
                <w:szCs w:val="20"/>
              </w:rPr>
              <w:t>Organisational culture</w:t>
            </w:r>
          </w:p>
        </w:tc>
        <w:tc>
          <w:tcPr>
            <w:tcW w:w="0" w:type="auto"/>
            <w:shd w:val="clear" w:color="auto" w:fill="FFF2CC" w:themeFill="accent4" w:themeFillTint="33"/>
            <w:hideMark/>
          </w:tcPr>
          <w:p w14:paraId="058DBF68" w14:textId="77777777" w:rsidR="004C75D9" w:rsidRPr="004C75D9" w:rsidRDefault="004C75D9" w:rsidP="001C0A3E">
            <w:pPr>
              <w:spacing w:line="240" w:lineRule="auto"/>
              <w:jc w:val="both"/>
              <w:rPr>
                <w:sz w:val="20"/>
                <w:szCs w:val="20"/>
              </w:rPr>
            </w:pPr>
            <w:r w:rsidRPr="004C75D9">
              <w:rPr>
                <w:sz w:val="20"/>
                <w:szCs w:val="20"/>
              </w:rPr>
              <w:t>Yes</w:t>
            </w:r>
          </w:p>
        </w:tc>
        <w:tc>
          <w:tcPr>
            <w:tcW w:w="839" w:type="dxa"/>
            <w:shd w:val="clear" w:color="auto" w:fill="FFF2CC" w:themeFill="accent4" w:themeFillTint="33"/>
            <w:hideMark/>
          </w:tcPr>
          <w:p w14:paraId="29F4BC12" w14:textId="77777777" w:rsidR="004C75D9" w:rsidRPr="004C75D9" w:rsidRDefault="004C75D9" w:rsidP="001C0A3E">
            <w:pPr>
              <w:spacing w:line="240" w:lineRule="auto"/>
              <w:jc w:val="both"/>
              <w:rPr>
                <w:sz w:val="20"/>
                <w:szCs w:val="20"/>
              </w:rPr>
            </w:pPr>
            <w:r w:rsidRPr="004C75D9">
              <w:rPr>
                <w:sz w:val="20"/>
                <w:szCs w:val="20"/>
              </w:rPr>
              <w:t>Yes</w:t>
            </w:r>
          </w:p>
        </w:tc>
        <w:tc>
          <w:tcPr>
            <w:tcW w:w="961" w:type="dxa"/>
            <w:shd w:val="clear" w:color="auto" w:fill="FFF2CC" w:themeFill="accent4" w:themeFillTint="33"/>
            <w:hideMark/>
          </w:tcPr>
          <w:p w14:paraId="2CDFB65D" w14:textId="77777777" w:rsidR="004C75D9" w:rsidRPr="004C75D9" w:rsidRDefault="004C75D9" w:rsidP="001C0A3E">
            <w:pPr>
              <w:spacing w:line="240" w:lineRule="auto"/>
              <w:jc w:val="both"/>
              <w:rPr>
                <w:sz w:val="20"/>
                <w:szCs w:val="20"/>
              </w:rPr>
            </w:pPr>
            <w:r w:rsidRPr="004C75D9">
              <w:rPr>
                <w:sz w:val="20"/>
                <w:szCs w:val="20"/>
              </w:rPr>
              <w:t>Yes</w:t>
            </w:r>
          </w:p>
        </w:tc>
        <w:tc>
          <w:tcPr>
            <w:tcW w:w="1128" w:type="dxa"/>
            <w:shd w:val="clear" w:color="auto" w:fill="FFF2CC" w:themeFill="accent4" w:themeFillTint="33"/>
            <w:hideMark/>
          </w:tcPr>
          <w:p w14:paraId="1D63CDA0" w14:textId="77777777" w:rsidR="004C75D9" w:rsidRPr="004C75D9" w:rsidRDefault="004C75D9" w:rsidP="001C0A3E">
            <w:pPr>
              <w:spacing w:line="240" w:lineRule="auto"/>
              <w:jc w:val="both"/>
              <w:rPr>
                <w:sz w:val="20"/>
                <w:szCs w:val="20"/>
              </w:rPr>
            </w:pPr>
            <w:r w:rsidRPr="004C75D9">
              <w:rPr>
                <w:sz w:val="20"/>
                <w:szCs w:val="20"/>
              </w:rPr>
              <w:t>Yes</w:t>
            </w:r>
          </w:p>
        </w:tc>
        <w:tc>
          <w:tcPr>
            <w:tcW w:w="3209" w:type="dxa"/>
            <w:shd w:val="clear" w:color="auto" w:fill="FFF2CC" w:themeFill="accent4" w:themeFillTint="33"/>
            <w:hideMark/>
          </w:tcPr>
          <w:p w14:paraId="18D443AD" w14:textId="77777777" w:rsidR="004C75D9" w:rsidRPr="004C75D9" w:rsidRDefault="004C75D9" w:rsidP="001C0A3E">
            <w:pPr>
              <w:spacing w:line="240" w:lineRule="auto"/>
              <w:jc w:val="both"/>
              <w:rPr>
                <w:sz w:val="20"/>
                <w:szCs w:val="20"/>
              </w:rPr>
            </w:pPr>
            <w:r w:rsidRPr="004C75D9">
              <w:rPr>
                <w:sz w:val="20"/>
                <w:szCs w:val="20"/>
              </w:rPr>
              <w:t>Sustained competitive advantage</w:t>
            </w:r>
          </w:p>
        </w:tc>
      </w:tr>
    </w:tbl>
    <w:p w14:paraId="41AFB3FB" w14:textId="60D345ED" w:rsidR="00E42DFF" w:rsidRDefault="00E42DFF" w:rsidP="004C75D9">
      <w:pPr>
        <w:spacing w:before="240"/>
        <w:jc w:val="both"/>
      </w:pPr>
      <w:r>
        <w:t xml:space="preserve">IKEA brand: valuable, rare, difficult to imitate and organised, giving sustained advantage. Efficient supply chain: valuable, partly rare, difficult to imitate and organised, giving strong advantage. Store layout and experience: valuable, partly rare, partly imitable and organised, offering temporary </w:t>
      </w:r>
      <w:proofErr w:type="gramStart"/>
      <w:r>
        <w:t>advantage</w:t>
      </w:r>
      <w:r w:rsidR="004C75D9" w:rsidRPr="007D2B9A">
        <w:t>(</w:t>
      </w:r>
      <w:proofErr w:type="gramEnd"/>
      <w:r w:rsidR="004C75D9" w:rsidRPr="007D2B9A">
        <w:t>Inter IKEA Group, 2025a; Ingka Group, 2024b)</w:t>
      </w:r>
      <w:r>
        <w:t>. Flat-pack design: valuable, rare but now partly imitable, giving qualified advantage. Omnichannel retailing: valuable, not rare, giving parity because needed by all large retailers</w:t>
      </w:r>
      <w:r w:rsidR="004C75D9">
        <w:t xml:space="preserve"> </w:t>
      </w:r>
      <w:r w:rsidR="004C75D9" w:rsidRPr="007D2B9A">
        <w:t>(IKEA, 2025b)</w:t>
      </w:r>
      <w:r>
        <w:t xml:space="preserve">. </w:t>
      </w:r>
      <w:proofErr w:type="gramStart"/>
      <w:r>
        <w:t>Green</w:t>
      </w:r>
      <w:proofErr w:type="gramEnd"/>
      <w:r>
        <w:t xml:space="preserve"> positioning: valuable and partly rare, but imitable unless evidence is convincing. Organisational culture: valuable, rare, hard to imitate and organised, providing long-term advantage.</w:t>
      </w:r>
    </w:p>
    <w:p w14:paraId="52F928E6" w14:textId="4EFAC57C" w:rsidR="00E42DFF" w:rsidRDefault="00E42DFF" w:rsidP="004C75D9">
      <w:pPr>
        <w:jc w:val="both"/>
      </w:pPr>
      <w:r>
        <w:t xml:space="preserve">VRIO also links internal analysis and strategy. A resource is valuable if it is used. IKEA's franchising system, product development processes, suppliers and store formats transform its resources into value. But the system can also be complicated as decisions need to be coordinated between Inter IKEA, Ingka Group and franchisees. </w:t>
      </w:r>
      <w:proofErr w:type="gramStart"/>
      <w:r>
        <w:t>So</w:t>
      </w:r>
      <w:proofErr w:type="gramEnd"/>
      <w:r>
        <w:t xml:space="preserve"> organisation does not occur naturally, it needs to be organised through rules, norms and performance indicators.</w:t>
      </w:r>
    </w:p>
    <w:p w14:paraId="74D92290" w14:textId="56CE1D72" w:rsidR="00E42DFF" w:rsidRDefault="00E42DFF" w:rsidP="004C75D9">
      <w:pPr>
        <w:pStyle w:val="Heading2"/>
        <w:jc w:val="both"/>
      </w:pPr>
      <w:bookmarkStart w:id="24" w:name="_Toc228485137"/>
      <w:r>
        <w:lastRenderedPageBreak/>
        <w:t>Internal strengths and competitive advantage</w:t>
      </w:r>
      <w:bookmarkEnd w:id="24"/>
    </w:p>
    <w:p w14:paraId="01DF5F7B" w14:textId="68FDC7D9" w:rsidR="00E42DFF" w:rsidRDefault="00E42DFF" w:rsidP="004C75D9">
      <w:pPr>
        <w:jc w:val="both"/>
      </w:pPr>
      <w:r>
        <w:t xml:space="preserve">IKEA's internal strengths underpin differentiated low cost. It does not just compete on low price, it mixes low price with design, inspiration, store layout, economy of scale and sustainability. This enables a combined cost leadership and differentiation strategy. </w:t>
      </w:r>
      <w:r w:rsidR="00314365" w:rsidRPr="00314365">
        <w:t>Flat-pack furniture, low prices or online design tools can be imitated by others, but it is hard to duplicate the system of brand, sourcing, culture, design and retail. This internal analysis is directly linked to the resultant SWOT: the company has strength in brand and culture, but weaknesses in global sourcing, when faced with PESTEL threats</w:t>
      </w:r>
      <w:r>
        <w:t>.</w:t>
      </w:r>
    </w:p>
    <w:p w14:paraId="58883555" w14:textId="2A70DCC3" w:rsidR="00E42DFF" w:rsidRDefault="00E42DFF" w:rsidP="004C75D9">
      <w:pPr>
        <w:pStyle w:val="Heading1"/>
        <w:jc w:val="both"/>
      </w:pPr>
      <w:bookmarkStart w:id="25" w:name="_Toc228485138"/>
      <w:r>
        <w:t>Comprehensive and Holistic View: Balanced Scorecard</w:t>
      </w:r>
      <w:bookmarkEnd w:id="25"/>
    </w:p>
    <w:p w14:paraId="5F542249" w14:textId="0E5A7F47" w:rsidR="00E42DFF" w:rsidRDefault="00314365" w:rsidP="004C75D9">
      <w:pPr>
        <w:jc w:val="both"/>
      </w:pPr>
      <w:r w:rsidRPr="00314365">
        <w:t>The Balanced Scorecard is comprehensive since it maps the strategy into non-financial and financial measures in four dimensions: financial, customer relationship, process and learning and growth (Kaplan and Norton 1992). This is useful in this module approach because IKEA cannot gauge the strategy based on profitability alone. It must also take into consideration affordability, accessibility, operational efficiency, human resource capabilities and sustainability</w:t>
      </w:r>
      <w:r w:rsidR="00E42DFF">
        <w:t>.</w:t>
      </w:r>
    </w:p>
    <w:p w14:paraId="774528AF" w14:textId="77777777" w:rsidR="00E42DFF" w:rsidRDefault="00E42DFF" w:rsidP="004C75D9">
      <w:pPr>
        <w:keepNext/>
        <w:jc w:val="center"/>
      </w:pPr>
      <w:r w:rsidRPr="00E42DFF">
        <w:drawing>
          <wp:inline distT="0" distB="0" distL="0" distR="0" wp14:anchorId="15A1482A" wp14:editId="69F48477">
            <wp:extent cx="3486150" cy="2377658"/>
            <wp:effectExtent l="0" t="0" r="0" b="3810"/>
            <wp:docPr id="13583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0341" name=""/>
                    <pic:cNvPicPr/>
                  </pic:nvPicPr>
                  <pic:blipFill>
                    <a:blip r:embed="rId13"/>
                    <a:stretch>
                      <a:fillRect/>
                    </a:stretch>
                  </pic:blipFill>
                  <pic:spPr>
                    <a:xfrm>
                      <a:off x="0" y="0"/>
                      <a:ext cx="3493247" cy="2382498"/>
                    </a:xfrm>
                    <a:prstGeom prst="rect">
                      <a:avLst/>
                    </a:prstGeom>
                  </pic:spPr>
                </pic:pic>
              </a:graphicData>
            </a:graphic>
          </wp:inline>
        </w:drawing>
      </w:r>
    </w:p>
    <w:p w14:paraId="553FCCBE" w14:textId="4E334994" w:rsidR="00E42DFF" w:rsidRDefault="00E42DFF" w:rsidP="004C75D9">
      <w:pPr>
        <w:pStyle w:val="Caption"/>
        <w:jc w:val="center"/>
      </w:pPr>
      <w:bookmarkStart w:id="26" w:name="_Toc228484244"/>
      <w:r>
        <w:t xml:space="preserve">Figure </w:t>
      </w:r>
      <w:r>
        <w:fldChar w:fldCharType="begin"/>
      </w:r>
      <w:r>
        <w:instrText xml:space="preserve"> SEQ Figure \* ARABIC </w:instrText>
      </w:r>
      <w:r>
        <w:fldChar w:fldCharType="separate"/>
      </w:r>
      <w:r w:rsidR="004F6640">
        <w:rPr>
          <w:noProof/>
        </w:rPr>
        <w:t>5</w:t>
      </w:r>
      <w:r>
        <w:fldChar w:fldCharType="end"/>
      </w:r>
      <w:r>
        <w:t xml:space="preserve"> Balanced Scorecard (Kaplan and Norton 1992)</w:t>
      </w:r>
      <w:bookmarkEnd w:id="26"/>
    </w:p>
    <w:p w14:paraId="52FA0005" w14:textId="72F790E3" w:rsidR="00E42DFF" w:rsidRDefault="00E42DFF" w:rsidP="004C75D9">
      <w:pPr>
        <w:pStyle w:val="Heading2"/>
        <w:jc w:val="both"/>
      </w:pPr>
      <w:bookmarkStart w:id="27" w:name="_Toc228485139"/>
      <w:r>
        <w:t>Financial perspective</w:t>
      </w:r>
      <w:bookmarkEnd w:id="27"/>
    </w:p>
    <w:p w14:paraId="2B6FDB35" w14:textId="02379C23" w:rsidR="00E42DFF" w:rsidRDefault="00314365" w:rsidP="004C75D9">
      <w:pPr>
        <w:jc w:val="both"/>
      </w:pPr>
      <w:r w:rsidRPr="00314365">
        <w:t xml:space="preserve">IKEA financial perspective is to maintain and grow profitability, grow turnover and volumes, maintain affordability and grow long-term profitability. In FY25, Inter IKEA has recorded a revenue of EUR 26.3 </w:t>
      </w:r>
      <w:proofErr w:type="gramStart"/>
      <w:r w:rsidRPr="00314365">
        <w:t>billion</w:t>
      </w:r>
      <w:proofErr w:type="gramEnd"/>
      <w:r w:rsidRPr="00314365">
        <w:t xml:space="preserve"> and Ingka Group has recorded a revenue of EUR 41.5 billion (Inter IKEA Group, 2025a; Ingka Group, 2025a). Ingka has </w:t>
      </w:r>
      <w:r w:rsidRPr="00314365">
        <w:lastRenderedPageBreak/>
        <w:t>recorded a 0.9% decrease in revenue, but a 1.3% rise in store visits, 4.6% rise in online visits and 1.6% rise in units sold (Ingka Group, 2025a). This implies that the decrease in price increased the demand but affected the revenues. The right KPIs are revenue, gross margin, cost-to-sales ratio, sales volume, online sales and the ratio of the return on capital employed (ROCE). The major efforts must be price optimisation, cost control, supplier productivity and focused investment in high-growth formats. The financial objective is not merely to increase the prices, but to bring back profitability and the affordability mission</w:t>
      </w:r>
      <w:r w:rsidR="00E42DFF">
        <w:t>.</w:t>
      </w:r>
    </w:p>
    <w:p w14:paraId="17C45020" w14:textId="4A32622D" w:rsidR="00E42DFF" w:rsidRDefault="00E42DFF" w:rsidP="004C75D9">
      <w:pPr>
        <w:pStyle w:val="Heading2"/>
        <w:jc w:val="both"/>
      </w:pPr>
      <w:bookmarkStart w:id="28" w:name="_Toc228485140"/>
      <w:r>
        <w:t>Customer perspective</w:t>
      </w:r>
      <w:bookmarkEnd w:id="28"/>
    </w:p>
    <w:p w14:paraId="513F2CB4" w14:textId="167A5F1D" w:rsidR="00E42DFF" w:rsidRDefault="00314365" w:rsidP="004C75D9">
      <w:pPr>
        <w:jc w:val="both"/>
      </w:pPr>
      <w:r w:rsidRPr="00314365">
        <w:t>The customer view is regarding affordability perception, satisfaction, loyalty, convenience and accessibility. The IKEA offer is founded on the perception of the customers of the company as something functional, cheap and stable. The KPIs to be followed will be store traffic, web traffic, online conversion, satisfaction, and app usage, repeat transaction and service complaints. The areas to improve on are increased online conversion, enhanced satisfaction with delivery and planning services</w:t>
      </w:r>
      <w:r w:rsidR="00E42DFF">
        <w:t>. Programs should be focused on improving website and app journeys, product availability, planning studios and integrated store and online services. This perspective is linked to the social and technological PESTEL analysis because consumer trends are urban, digital and cost conscious.</w:t>
      </w:r>
    </w:p>
    <w:p w14:paraId="24BE130E" w14:textId="72AD51C9" w:rsidR="00E42DFF" w:rsidRDefault="00E42DFF" w:rsidP="004C75D9">
      <w:pPr>
        <w:pStyle w:val="Heading2"/>
        <w:jc w:val="both"/>
      </w:pPr>
      <w:bookmarkStart w:id="29" w:name="_Toc228485141"/>
      <w:r>
        <w:t>Internal business process perspective</w:t>
      </w:r>
      <w:bookmarkEnd w:id="29"/>
    </w:p>
    <w:p w14:paraId="7EC04DF1" w14:textId="211705BD" w:rsidR="00E42DFF" w:rsidRDefault="00E42DFF" w:rsidP="004C75D9">
      <w:pPr>
        <w:jc w:val="both"/>
      </w:pPr>
      <w:r>
        <w:t xml:space="preserve">The internal business process perspective should assess IKEA's ability to provide affordability, availability and sustainability. The focus is on resilient sourcing and fulfilment, shorter lead times, higher availability, less waste and scalable circular services. Key performance indicators (KPIs) include stock turnover, on-time delivery, fulfilment time, stock availability, return rate, waste reduction, buyback volume and zero emission delivery share. Ingka found 60.1% of retail home deliveries were delivered by zero-emission vehicles by the end of FY25 and that buyback volumes grew by 39% (Ingka Group, 2026d). These KPIs demonstrate that process improvement is a win-win for customer value and sustainability. </w:t>
      </w:r>
      <w:proofErr w:type="gramStart"/>
      <w:r>
        <w:t>So</w:t>
      </w:r>
      <w:proofErr w:type="gramEnd"/>
      <w:r>
        <w:t xml:space="preserve"> supplier diversity, forecasting, route planning, repair and resale programs should not be considered operational issues.</w:t>
      </w:r>
    </w:p>
    <w:p w14:paraId="38556E27" w14:textId="06E8851D" w:rsidR="00E42DFF" w:rsidRDefault="00E42DFF" w:rsidP="004C75D9">
      <w:pPr>
        <w:pStyle w:val="Heading2"/>
        <w:jc w:val="both"/>
      </w:pPr>
      <w:bookmarkStart w:id="30" w:name="_Toc228485142"/>
      <w:r>
        <w:lastRenderedPageBreak/>
        <w:t>Learning and growth perspective</w:t>
      </w:r>
      <w:bookmarkEnd w:id="30"/>
    </w:p>
    <w:p w14:paraId="154E14C2" w14:textId="4B326061" w:rsidR="00E42DFF" w:rsidRDefault="00E42DFF" w:rsidP="004C75D9">
      <w:pPr>
        <w:jc w:val="both"/>
      </w:pPr>
      <w:r>
        <w:t>This perspective relates to people, culture, innovation and digital. IKEA's strategy requires employees that can provide service, have digital skills, promote sustainability and uphold the culture of simplicity and frugality. The KPIs should be the number of hours of training, digital capability development, engagement, retention, promotion and uptake of innovation. Programs should include management development, omnichannel skills, sustainability training and knowledge sharing between retail stores, logistics and online. This perspective is fundamental to the other three perspectives because financial results, customer satisfaction and internal processes are all facilitated by skilled people and a shared culture. Overall, the Balanced Scorecard perspective indicates that IKEA's strategy needs to be managed through a holistic performance system and not just through financial results. It also provides a link between analysis and recommendations: PESTEL helps identify threats, VRIO helps identify strengths and the scorecard helps translate both into actionable objectives for managers. It also makes strategy review more systematic and fact checked too.</w:t>
      </w:r>
    </w:p>
    <w:p w14:paraId="6F7F0694" w14:textId="4B1AB679" w:rsidR="00E42DFF" w:rsidRDefault="00E42DFF" w:rsidP="004C75D9">
      <w:pPr>
        <w:pStyle w:val="Heading1"/>
        <w:jc w:val="both"/>
      </w:pPr>
      <w:bookmarkStart w:id="31" w:name="_Toc228485143"/>
      <w:r>
        <w:t>CSR and Sustainability Objectives</w:t>
      </w:r>
      <w:bookmarkEnd w:id="31"/>
    </w:p>
    <w:p w14:paraId="7997E472" w14:textId="3E42A1A8" w:rsidR="00E42DFF" w:rsidRDefault="00E42DFF" w:rsidP="004C75D9">
      <w:pPr>
        <w:pStyle w:val="Heading2"/>
        <w:jc w:val="both"/>
      </w:pPr>
      <w:bookmarkStart w:id="32" w:name="_Toc228485144"/>
      <w:r>
        <w:t>IKEA’s CSR and sustainability strategy</w:t>
      </w:r>
      <w:bookmarkEnd w:id="32"/>
    </w:p>
    <w:p w14:paraId="20900922" w14:textId="6505AEBC" w:rsidR="00E42DFF" w:rsidRDefault="00E42DFF" w:rsidP="004C75D9">
      <w:pPr>
        <w:jc w:val="both"/>
      </w:pPr>
      <w:r>
        <w:t xml:space="preserve">IKEA’s CSR and sustainability strategy is centred on "people and planet", and one of three key areas: healthy and sustainable living, climate, nature and circularity, and fair and equal outcomes (Inter IKEA Systems B.V., 2024). </w:t>
      </w:r>
      <w:proofErr w:type="gramStart"/>
      <w:r>
        <w:t>So</w:t>
      </w:r>
      <w:proofErr w:type="gramEnd"/>
      <w:r>
        <w:t xml:space="preserve"> CSR is not seen as philanthropy but as part of the business model. This includes low-climate materials, sourced sustainably, circular design, affordability, inclusion and fair treatment within the supply chain. Likewise, the Ingka Group states that it wants to contribute to a better everyday life for the many people and have a positive impact on people and the planet (Ingka Group, 2026a).</w:t>
      </w:r>
    </w:p>
    <w:p w14:paraId="38A30B96" w14:textId="5D88F78E" w:rsidR="00E42DFF" w:rsidRDefault="00E42DFF" w:rsidP="004C75D9">
      <w:pPr>
        <w:pStyle w:val="Heading2"/>
        <w:jc w:val="both"/>
      </w:pPr>
      <w:bookmarkStart w:id="33" w:name="_Toc228485145"/>
      <w:r>
        <w:t>Alignment with business objectives</w:t>
      </w:r>
      <w:bookmarkEnd w:id="33"/>
    </w:p>
    <w:p w14:paraId="40F15C68" w14:textId="040C34BB" w:rsidR="00E42DFF" w:rsidRDefault="00E42DFF" w:rsidP="004C75D9">
      <w:pPr>
        <w:jc w:val="both"/>
      </w:pPr>
      <w:r>
        <w:t xml:space="preserve">Sustainability is connected to IKEA’s business objectives because it can safeguard trust in the brand, mitigate resource risk and ensure affordability in the long run. Ingka made advances including sourcing renewable electricity, expanding buyback and offering zero-emission home delivery (Ingka Group, 2026d). These activities are linked </w:t>
      </w:r>
      <w:r>
        <w:lastRenderedPageBreak/>
        <w:t>to the Balanced Scorecard through associations to customer trust, efficiency and financial sustainability. Circular services like buyback, repair and resale may also generate new customer connections and stem waste. As a result, CSR supports strategy when it enhances effectiveness, legitimacy and value.</w:t>
      </w:r>
    </w:p>
    <w:p w14:paraId="7D8BA983" w14:textId="693B4DCE" w:rsidR="00E42DFF" w:rsidRDefault="00E42DFF" w:rsidP="004C75D9">
      <w:pPr>
        <w:pStyle w:val="Heading2"/>
        <w:jc w:val="both"/>
      </w:pPr>
      <w:bookmarkStart w:id="34" w:name="_Toc228485146"/>
      <w:r>
        <w:t>Critical comment</w:t>
      </w:r>
      <w:bookmarkEnd w:id="34"/>
    </w:p>
    <w:p w14:paraId="1075ACCF" w14:textId="4685E3C7" w:rsidR="00E42DFF" w:rsidRDefault="00E42DFF" w:rsidP="004C75D9">
      <w:pPr>
        <w:jc w:val="both"/>
      </w:pPr>
      <w:r>
        <w:t>But IKEA's strategy needs to be critiqued. Reuters states that IKEA claims to be able to decouple growth and environmental impact through repair, resale and reuse, but this is difficult as the company still needs to sell a large volume of goods and maintain global supply chains (Reuters, 2024). The furniture industry also reveals circularity needs changes in product design, infrastructure and consumer practices (European Circular Economy Stakeholder Platform, 2018). So, IKEA's CSR is crucial, but it must be scaled quickly to minimise the trade-offs between affordability, consumption and sustainability in the long run.</w:t>
      </w:r>
    </w:p>
    <w:p w14:paraId="0D73332E" w14:textId="418206EA" w:rsidR="00E42DFF" w:rsidRDefault="00E42DFF" w:rsidP="004C75D9">
      <w:pPr>
        <w:pStyle w:val="Heading1"/>
        <w:jc w:val="both"/>
      </w:pPr>
      <w:bookmarkStart w:id="35" w:name="_Toc228485147"/>
      <w:r>
        <w:t>Strategic Choices and Implementation</w:t>
      </w:r>
      <w:bookmarkEnd w:id="35"/>
    </w:p>
    <w:p w14:paraId="03BF5BE6" w14:textId="41A7924F" w:rsidR="00E42DFF" w:rsidRDefault="00E42DFF" w:rsidP="004C75D9">
      <w:pPr>
        <w:pStyle w:val="Heading2"/>
        <w:jc w:val="both"/>
      </w:pPr>
      <w:bookmarkStart w:id="36" w:name="_Toc228485148"/>
      <w:r>
        <w:t>Business-level strategy</w:t>
      </w:r>
      <w:bookmarkEnd w:id="36"/>
    </w:p>
    <w:p w14:paraId="1523178F" w14:textId="67111F9D" w:rsidR="00E42DFF" w:rsidRDefault="00E42DFF" w:rsidP="004C75D9">
      <w:pPr>
        <w:jc w:val="both"/>
      </w:pPr>
      <w:r>
        <w:t xml:space="preserve">At the business level, IKEA has a strategy of cost leadership with differentiation, or hybrid. Its cost advantage is enabled by flat pack design, self-service, product standardization, economies of scale and efficient supply chain. IKEA is not a </w:t>
      </w:r>
      <w:proofErr w:type="gramStart"/>
      <w:r>
        <w:t>low cost</w:t>
      </w:r>
      <w:proofErr w:type="gramEnd"/>
      <w:r>
        <w:t xml:space="preserve"> retailer because it also differentiates on Scandinavian design, room displays, brand and sustainability. The strategy literature acknowledges that companies can pursue cost leadership and differentiation if their activities are complementary (Alnoor et al., 2022). IKEA is an example because design simplification is a cost reduction, while the experience and brand </w:t>
      </w:r>
      <w:proofErr w:type="gramStart"/>
      <w:r>
        <w:t>makes</w:t>
      </w:r>
      <w:proofErr w:type="gramEnd"/>
      <w:r>
        <w:t xml:space="preserve"> low prices attractive. Price cuts in Inter IKEA's FY24 and FY25 demonstrate that affordability is the key strategic decision (Inter IKEA Group, 2025a).</w:t>
      </w:r>
    </w:p>
    <w:p w14:paraId="3321BA0D" w14:textId="7C5E32DA" w:rsidR="00E42DFF" w:rsidRDefault="00E42DFF" w:rsidP="004C75D9">
      <w:pPr>
        <w:pStyle w:val="Heading2"/>
        <w:jc w:val="both"/>
      </w:pPr>
      <w:bookmarkStart w:id="37" w:name="_Toc228485149"/>
      <w:r>
        <w:t>Corporate-level strategy</w:t>
      </w:r>
      <w:bookmarkEnd w:id="37"/>
    </w:p>
    <w:p w14:paraId="73D6C923" w14:textId="11A5DE33" w:rsidR="00E42DFF" w:rsidRDefault="00E42DFF" w:rsidP="004C75D9">
      <w:pPr>
        <w:jc w:val="both"/>
      </w:pPr>
      <w:r>
        <w:t xml:space="preserve">Corporate-level strategy gives IKEA the choices of market development, product development and related diversification. Market development is evident in targeted international expansion and smaller urban stores. IKEA announced that it will more than double investment in India to more than $2.2 billion over the next five years, indicating a focus on emerging markets (Reuters, 2026a). Ingka also plans to open 20 </w:t>
      </w:r>
      <w:r>
        <w:lastRenderedPageBreak/>
        <w:t>smaller stores in Europe and North America, not to mention opening smaller stores in Europe and North America (Ingka Group, 2026e). Product innovation involves digital design tools, green products and circular services. Linked diversification is evident in Ingka Centres and Ingka Investments, which further develop the IKEA ecosystem without straying too far from the home-furnishing business (Ingka Group, 2026a; Reuters, 2026b).</w:t>
      </w:r>
    </w:p>
    <w:p w14:paraId="20E578F3" w14:textId="3ABD5C9D" w:rsidR="00E42DFF" w:rsidRDefault="00E42DFF" w:rsidP="004C75D9">
      <w:pPr>
        <w:pStyle w:val="Heading2"/>
        <w:jc w:val="both"/>
      </w:pPr>
      <w:bookmarkStart w:id="38" w:name="_Toc228485150"/>
      <w:r>
        <w:t>Game theory perspective on strategic choices</w:t>
      </w:r>
      <w:bookmarkEnd w:id="38"/>
    </w:p>
    <w:p w14:paraId="10A46A27" w14:textId="0032AE14" w:rsidR="00E42DFF" w:rsidRDefault="00E42DFF" w:rsidP="004C75D9">
      <w:pPr>
        <w:jc w:val="both"/>
      </w:pPr>
      <w:r>
        <w:t>Game theory complements the module analysis because IKEA's actions are informed by competitors' moves. IKEA price cuts might attract Wayfair, JYSK, Amazon or Walmart promotional reactions, speedier delivery or product diversity. Likewise, when IKEA opens smaller stores or enhances omnichannel ease, rivals can follow or up their investments. Thus, game theory reveals that IKEA needs to consider reactions when making strategic choices (Brandenburger and Nalebuff, 1995; Dixit and Nalebuff, 2008). It benefits as brand, scale and supply chains mean it can enjoy some competitive advantage.</w:t>
      </w:r>
    </w:p>
    <w:p w14:paraId="3C6712E5" w14:textId="001F3981" w:rsidR="00E42DFF" w:rsidRDefault="00E42DFF" w:rsidP="004C75D9">
      <w:pPr>
        <w:pStyle w:val="Heading2"/>
        <w:jc w:val="both"/>
      </w:pPr>
      <w:bookmarkStart w:id="39" w:name="_Toc228485151"/>
      <w:r>
        <w:t>Recommendation</w:t>
      </w:r>
      <w:bookmarkEnd w:id="39"/>
    </w:p>
    <w:p w14:paraId="70595399" w14:textId="0675DF44" w:rsidR="00E42DFF" w:rsidRDefault="00E42DFF" w:rsidP="004C75D9">
      <w:pPr>
        <w:jc w:val="both"/>
      </w:pPr>
      <w:r>
        <w:t>The best strategic options are to build on omnichannel and urban reach, and to build circular services. Omnichannel development responds to social and technological opportunities (PESTEL), and circular services respond to environmental challenges and CSR goals. Studies of omnichannel transformation find digital integration enhances customer experience with organisational support (</w:t>
      </w:r>
      <w:proofErr w:type="spellStart"/>
      <w:r>
        <w:t>Vhatkar</w:t>
      </w:r>
      <w:proofErr w:type="spellEnd"/>
      <w:r>
        <w:t xml:space="preserve"> et al., 2024; </w:t>
      </w:r>
      <w:proofErr w:type="spellStart"/>
      <w:r>
        <w:t>Febriani</w:t>
      </w:r>
      <w:proofErr w:type="spellEnd"/>
      <w:r>
        <w:t xml:space="preserve"> et al, 2025). Circular approaches such as reusing, refurbishing and reselling can add value, but depend on design, logistical and consumer changes (Wulf et al., 2024). These decisions align with IKEA's purpose because they enhance access and sustainability while maintaining affordability.</w:t>
      </w:r>
    </w:p>
    <w:p w14:paraId="622290F0" w14:textId="734C49C9" w:rsidR="00E42DFF" w:rsidRDefault="00E42DFF" w:rsidP="004C75D9">
      <w:pPr>
        <w:pStyle w:val="Heading2"/>
        <w:jc w:val="both"/>
      </w:pPr>
      <w:bookmarkStart w:id="40" w:name="_Toc228485152"/>
      <w:r>
        <w:t>Change management and implementation</w:t>
      </w:r>
      <w:bookmarkEnd w:id="40"/>
    </w:p>
    <w:p w14:paraId="4147C168" w14:textId="1D424BF0" w:rsidR="00E42DFF" w:rsidRDefault="00314365" w:rsidP="004C75D9">
      <w:pPr>
        <w:jc w:val="both"/>
      </w:pPr>
      <w:r w:rsidRPr="00314365">
        <w:t xml:space="preserve">Planning should be done and change should be adaptive. IKEA has already shown flexibility in its pricing approach, e-commerce, smaller shops and sustainability initiatives </w:t>
      </w:r>
      <w:proofErr w:type="gramStart"/>
      <w:r w:rsidRPr="00314365">
        <w:t>( Inter</w:t>
      </w:r>
      <w:proofErr w:type="gramEnd"/>
      <w:r w:rsidRPr="00314365">
        <w:t xml:space="preserve"> IKEA Group, 2025a; Reuters, 2026b). But it faces risks. Smaller outlets may be able to attenuate the showroom effect, online expansion requires personnel education and information assimilation, and circular service may not be economical. Change management must therefore entail explicit objectives, training, </w:t>
      </w:r>
      <w:r w:rsidRPr="00314365">
        <w:lastRenderedPageBreak/>
        <w:t xml:space="preserve">piloting, measuring and feedback. The Balanced Scorecard </w:t>
      </w:r>
      <w:proofErr w:type="gramStart"/>
      <w:r w:rsidRPr="00314365">
        <w:t>is capable of helping</w:t>
      </w:r>
      <w:proofErr w:type="gramEnd"/>
      <w:r w:rsidRPr="00314365">
        <w:t xml:space="preserve"> in the implementation by quantifying financial, customer, internal process and learning outcomes. The implementation involves keeping the business model intact with modification in formats, technology and environmental practices. The implementation plan must give the retail, logistics, digital and sustainability teams an ownership of the decisions made in such that strategy is not a list of recommendations but a set of activities. This is also all about connecting implementation with strategic control, responsibility and review against the evolving world market conditions</w:t>
      </w:r>
      <w:r w:rsidR="00E42DFF">
        <w:t>.</w:t>
      </w:r>
    </w:p>
    <w:p w14:paraId="78D38B7E" w14:textId="1EA12CC5" w:rsidR="00E42DFF" w:rsidRDefault="00E42DFF" w:rsidP="004C75D9">
      <w:pPr>
        <w:pStyle w:val="Heading1"/>
        <w:jc w:val="both"/>
      </w:pPr>
      <w:bookmarkStart w:id="41" w:name="_Toc228485153"/>
      <w:r>
        <w:t>Strategic Evaluation and Recommendations</w:t>
      </w:r>
      <w:bookmarkEnd w:id="41"/>
    </w:p>
    <w:p w14:paraId="7240246D" w14:textId="3680C1D1" w:rsidR="00E42DFF" w:rsidRDefault="00E42DFF" w:rsidP="004C75D9">
      <w:pPr>
        <w:pStyle w:val="Heading2"/>
        <w:jc w:val="both"/>
      </w:pPr>
      <w:bookmarkStart w:id="42" w:name="_Toc228485154"/>
      <w:r>
        <w:t>SWOT analysis</w:t>
      </w:r>
      <w:bookmarkEnd w:id="42"/>
    </w:p>
    <w:p w14:paraId="38D7E103" w14:textId="61813A3A" w:rsidR="00E42DFF" w:rsidRDefault="00314365" w:rsidP="004C75D9">
      <w:pPr>
        <w:jc w:val="both"/>
      </w:pPr>
      <w:r w:rsidRPr="00314365">
        <w:t xml:space="preserve">A SWOT is not a list, but it is based on the analysis made before. The main factors that define strengths are VRIO and internal analysis: IKEA has a good global franchise, positioning as the affordable brand, culture of simplicity and cost management, and </w:t>
      </w:r>
      <w:proofErr w:type="gramStart"/>
      <w:r w:rsidRPr="00314365">
        <w:t>cost efficient</w:t>
      </w:r>
      <w:proofErr w:type="gramEnd"/>
      <w:r w:rsidRPr="00314365">
        <w:t xml:space="preserve"> supply system. These assist in its cost leadership positioning. Internal analysis and PESTEL are sources of weaknesses: IKEA relies on global sourcing and </w:t>
      </w:r>
      <w:proofErr w:type="gramStart"/>
      <w:r w:rsidRPr="00314365">
        <w:t>logistics</w:t>
      </w:r>
      <w:proofErr w:type="gramEnd"/>
      <w:r w:rsidRPr="00314365">
        <w:t xml:space="preserve"> and its business model franchise can be complicated. The other weakness is margin pressure since when prices decrease, the demand does not decrease but revenue and profits decline (Inter IKEA Group, 2025a)</w:t>
      </w:r>
      <w:r w:rsidR="00E42DFF">
        <w:t>.</w:t>
      </w:r>
    </w:p>
    <w:p w14:paraId="2C310C5F" w14:textId="72D629D0" w:rsidR="004C75D9" w:rsidRDefault="004C75D9" w:rsidP="004C75D9">
      <w:pPr>
        <w:pStyle w:val="Caption"/>
        <w:keepNext/>
        <w:jc w:val="center"/>
      </w:pPr>
      <w:bookmarkStart w:id="43" w:name="_Toc228484239"/>
      <w:r>
        <w:t xml:space="preserve">Table </w:t>
      </w:r>
      <w:r>
        <w:fldChar w:fldCharType="begin"/>
      </w:r>
      <w:r>
        <w:instrText xml:space="preserve"> SEQ Table \* ARABIC </w:instrText>
      </w:r>
      <w:r>
        <w:fldChar w:fldCharType="separate"/>
      </w:r>
      <w:r w:rsidR="004F6640">
        <w:rPr>
          <w:noProof/>
        </w:rPr>
        <w:t>3</w:t>
      </w:r>
      <w:r>
        <w:fldChar w:fldCharType="end"/>
      </w:r>
      <w:r>
        <w:t xml:space="preserve"> SWOT Analysis</w:t>
      </w:r>
      <w:bookmarkEnd w:id="43"/>
    </w:p>
    <w:tbl>
      <w:tblPr>
        <w:tblStyle w:val="TableGrid"/>
        <w:tblW w:w="0" w:type="auto"/>
        <w:shd w:val="clear" w:color="auto" w:fill="FFF2CC" w:themeFill="accent4" w:themeFillTint="33"/>
        <w:tblLook w:val="04A0" w:firstRow="1" w:lastRow="0" w:firstColumn="1" w:lastColumn="0" w:noHBand="0" w:noVBand="1"/>
      </w:tblPr>
      <w:tblGrid>
        <w:gridCol w:w="1659"/>
        <w:gridCol w:w="3769"/>
        <w:gridCol w:w="3588"/>
      </w:tblGrid>
      <w:tr w:rsidR="004C75D9" w:rsidRPr="004F6640" w14:paraId="494E7489" w14:textId="77777777" w:rsidTr="004C75D9">
        <w:tc>
          <w:tcPr>
            <w:tcW w:w="0" w:type="auto"/>
            <w:shd w:val="clear" w:color="auto" w:fill="FFF2CC" w:themeFill="accent4" w:themeFillTint="33"/>
            <w:hideMark/>
          </w:tcPr>
          <w:p w14:paraId="45386D65" w14:textId="77777777" w:rsidR="004C75D9" w:rsidRPr="004F6640" w:rsidRDefault="004C75D9" w:rsidP="004F6640">
            <w:pPr>
              <w:spacing w:line="240" w:lineRule="auto"/>
              <w:jc w:val="both"/>
              <w:rPr>
                <w:b/>
                <w:bCs/>
                <w:sz w:val="22"/>
                <w:szCs w:val="20"/>
              </w:rPr>
            </w:pPr>
            <w:r w:rsidRPr="004F6640">
              <w:rPr>
                <w:b/>
                <w:bCs/>
                <w:sz w:val="22"/>
                <w:szCs w:val="20"/>
              </w:rPr>
              <w:t>SWOT area</w:t>
            </w:r>
          </w:p>
        </w:tc>
        <w:tc>
          <w:tcPr>
            <w:tcW w:w="0" w:type="auto"/>
            <w:shd w:val="clear" w:color="auto" w:fill="FFF2CC" w:themeFill="accent4" w:themeFillTint="33"/>
            <w:hideMark/>
          </w:tcPr>
          <w:p w14:paraId="20C98C2B" w14:textId="77777777" w:rsidR="004C75D9" w:rsidRPr="004F6640" w:rsidRDefault="004C75D9" w:rsidP="004F6640">
            <w:pPr>
              <w:spacing w:line="240" w:lineRule="auto"/>
              <w:jc w:val="both"/>
              <w:rPr>
                <w:b/>
                <w:bCs/>
                <w:sz w:val="22"/>
                <w:szCs w:val="20"/>
              </w:rPr>
            </w:pPr>
            <w:r w:rsidRPr="004F6640">
              <w:rPr>
                <w:b/>
                <w:bCs/>
                <w:sz w:val="22"/>
                <w:szCs w:val="20"/>
              </w:rPr>
              <w:t>Key point</w:t>
            </w:r>
          </w:p>
        </w:tc>
        <w:tc>
          <w:tcPr>
            <w:tcW w:w="0" w:type="auto"/>
            <w:shd w:val="clear" w:color="auto" w:fill="FFF2CC" w:themeFill="accent4" w:themeFillTint="33"/>
            <w:hideMark/>
          </w:tcPr>
          <w:p w14:paraId="6F130FB5" w14:textId="77777777" w:rsidR="004C75D9" w:rsidRPr="004F6640" w:rsidRDefault="004C75D9" w:rsidP="004F6640">
            <w:pPr>
              <w:spacing w:line="240" w:lineRule="auto"/>
              <w:jc w:val="both"/>
              <w:rPr>
                <w:b/>
                <w:bCs/>
                <w:sz w:val="22"/>
                <w:szCs w:val="20"/>
              </w:rPr>
            </w:pPr>
            <w:r w:rsidRPr="004F6640">
              <w:rPr>
                <w:b/>
                <w:bCs/>
                <w:sz w:val="22"/>
                <w:szCs w:val="20"/>
              </w:rPr>
              <w:t>Link to previous analysis</w:t>
            </w:r>
          </w:p>
        </w:tc>
      </w:tr>
      <w:tr w:rsidR="004C75D9" w:rsidRPr="004F6640" w14:paraId="67F19C2E" w14:textId="77777777" w:rsidTr="004C75D9">
        <w:tc>
          <w:tcPr>
            <w:tcW w:w="0" w:type="auto"/>
            <w:shd w:val="clear" w:color="auto" w:fill="FFF2CC" w:themeFill="accent4" w:themeFillTint="33"/>
            <w:hideMark/>
          </w:tcPr>
          <w:p w14:paraId="61D98741" w14:textId="77777777" w:rsidR="004C75D9" w:rsidRPr="004F6640" w:rsidRDefault="004C75D9" w:rsidP="004F6640">
            <w:pPr>
              <w:spacing w:line="240" w:lineRule="auto"/>
              <w:jc w:val="both"/>
              <w:rPr>
                <w:sz w:val="22"/>
                <w:szCs w:val="20"/>
              </w:rPr>
            </w:pPr>
            <w:r w:rsidRPr="004F6640">
              <w:rPr>
                <w:b/>
                <w:bCs/>
                <w:sz w:val="22"/>
                <w:szCs w:val="20"/>
              </w:rPr>
              <w:t>Strengths</w:t>
            </w:r>
          </w:p>
        </w:tc>
        <w:tc>
          <w:tcPr>
            <w:tcW w:w="0" w:type="auto"/>
            <w:shd w:val="clear" w:color="auto" w:fill="FFF2CC" w:themeFill="accent4" w:themeFillTint="33"/>
            <w:hideMark/>
          </w:tcPr>
          <w:p w14:paraId="7126C07F" w14:textId="77777777" w:rsidR="004C75D9" w:rsidRPr="004F6640" w:rsidRDefault="004C75D9" w:rsidP="004F6640">
            <w:pPr>
              <w:spacing w:line="240" w:lineRule="auto"/>
              <w:jc w:val="both"/>
              <w:rPr>
                <w:sz w:val="22"/>
                <w:szCs w:val="20"/>
              </w:rPr>
            </w:pPr>
            <w:r w:rsidRPr="004F6640">
              <w:rPr>
                <w:sz w:val="22"/>
                <w:szCs w:val="20"/>
              </w:rPr>
              <w:t>Strong global franchise, affordable brand positioning, culture of simplicity and cost-consciousness, and cost-effective supply system</w:t>
            </w:r>
          </w:p>
        </w:tc>
        <w:tc>
          <w:tcPr>
            <w:tcW w:w="0" w:type="auto"/>
            <w:shd w:val="clear" w:color="auto" w:fill="FFF2CC" w:themeFill="accent4" w:themeFillTint="33"/>
            <w:hideMark/>
          </w:tcPr>
          <w:p w14:paraId="76B3B9F3" w14:textId="77777777" w:rsidR="004C75D9" w:rsidRPr="004F6640" w:rsidRDefault="004C75D9" w:rsidP="004F6640">
            <w:pPr>
              <w:spacing w:line="240" w:lineRule="auto"/>
              <w:jc w:val="both"/>
              <w:rPr>
                <w:sz w:val="22"/>
                <w:szCs w:val="20"/>
              </w:rPr>
            </w:pPr>
            <w:r w:rsidRPr="004F6640">
              <w:rPr>
                <w:sz w:val="22"/>
                <w:szCs w:val="20"/>
              </w:rPr>
              <w:t>Based on VRIO and internal analysis; supports IKEA’s cost leadership and competitive advantage</w:t>
            </w:r>
          </w:p>
        </w:tc>
      </w:tr>
      <w:tr w:rsidR="004C75D9" w:rsidRPr="004F6640" w14:paraId="48494B15" w14:textId="77777777" w:rsidTr="004C75D9">
        <w:tc>
          <w:tcPr>
            <w:tcW w:w="0" w:type="auto"/>
            <w:shd w:val="clear" w:color="auto" w:fill="FFF2CC" w:themeFill="accent4" w:themeFillTint="33"/>
            <w:hideMark/>
          </w:tcPr>
          <w:p w14:paraId="3B01891F" w14:textId="77777777" w:rsidR="004C75D9" w:rsidRPr="004F6640" w:rsidRDefault="004C75D9" w:rsidP="004F6640">
            <w:pPr>
              <w:spacing w:line="240" w:lineRule="auto"/>
              <w:jc w:val="both"/>
              <w:rPr>
                <w:sz w:val="22"/>
                <w:szCs w:val="20"/>
              </w:rPr>
            </w:pPr>
            <w:r w:rsidRPr="004F6640">
              <w:rPr>
                <w:b/>
                <w:bCs/>
                <w:sz w:val="22"/>
                <w:szCs w:val="20"/>
              </w:rPr>
              <w:t>Weaknesses</w:t>
            </w:r>
          </w:p>
        </w:tc>
        <w:tc>
          <w:tcPr>
            <w:tcW w:w="0" w:type="auto"/>
            <w:shd w:val="clear" w:color="auto" w:fill="FFF2CC" w:themeFill="accent4" w:themeFillTint="33"/>
            <w:hideMark/>
          </w:tcPr>
          <w:p w14:paraId="44F64021" w14:textId="77777777" w:rsidR="004C75D9" w:rsidRPr="004F6640" w:rsidRDefault="004C75D9" w:rsidP="004F6640">
            <w:pPr>
              <w:spacing w:line="240" w:lineRule="auto"/>
              <w:jc w:val="both"/>
              <w:rPr>
                <w:sz w:val="22"/>
                <w:szCs w:val="20"/>
              </w:rPr>
            </w:pPr>
            <w:r w:rsidRPr="004F6640">
              <w:rPr>
                <w:sz w:val="22"/>
                <w:szCs w:val="20"/>
              </w:rPr>
              <w:t>Dependence on global sourcing and logistics; complex franchise structure; margin pressure from price reductions</w:t>
            </w:r>
          </w:p>
        </w:tc>
        <w:tc>
          <w:tcPr>
            <w:tcW w:w="0" w:type="auto"/>
            <w:shd w:val="clear" w:color="auto" w:fill="FFF2CC" w:themeFill="accent4" w:themeFillTint="33"/>
            <w:hideMark/>
          </w:tcPr>
          <w:p w14:paraId="360711F9" w14:textId="77777777" w:rsidR="004C75D9" w:rsidRPr="004F6640" w:rsidRDefault="004C75D9" w:rsidP="004F6640">
            <w:pPr>
              <w:spacing w:line="240" w:lineRule="auto"/>
              <w:jc w:val="both"/>
              <w:rPr>
                <w:sz w:val="22"/>
                <w:szCs w:val="20"/>
              </w:rPr>
            </w:pPr>
            <w:r w:rsidRPr="004F6640">
              <w:rPr>
                <w:sz w:val="22"/>
                <w:szCs w:val="20"/>
              </w:rPr>
              <w:t>Based on internal analysis and PESTEL; lower prices protect demand but reduce revenue and profit (Inter IKEA Group, 2025a)</w:t>
            </w:r>
          </w:p>
        </w:tc>
      </w:tr>
      <w:tr w:rsidR="004C75D9" w:rsidRPr="004F6640" w14:paraId="1D6B069A" w14:textId="77777777" w:rsidTr="004C75D9">
        <w:tc>
          <w:tcPr>
            <w:tcW w:w="0" w:type="auto"/>
            <w:shd w:val="clear" w:color="auto" w:fill="FFF2CC" w:themeFill="accent4" w:themeFillTint="33"/>
            <w:hideMark/>
          </w:tcPr>
          <w:p w14:paraId="3ED2455D" w14:textId="77777777" w:rsidR="004C75D9" w:rsidRPr="004F6640" w:rsidRDefault="004C75D9" w:rsidP="004F6640">
            <w:pPr>
              <w:spacing w:line="240" w:lineRule="auto"/>
              <w:jc w:val="both"/>
              <w:rPr>
                <w:sz w:val="22"/>
                <w:szCs w:val="20"/>
              </w:rPr>
            </w:pPr>
            <w:r w:rsidRPr="004F6640">
              <w:rPr>
                <w:b/>
                <w:bCs/>
                <w:sz w:val="22"/>
                <w:szCs w:val="20"/>
              </w:rPr>
              <w:t>Opportunities</w:t>
            </w:r>
          </w:p>
        </w:tc>
        <w:tc>
          <w:tcPr>
            <w:tcW w:w="0" w:type="auto"/>
            <w:shd w:val="clear" w:color="auto" w:fill="FFF2CC" w:themeFill="accent4" w:themeFillTint="33"/>
            <w:hideMark/>
          </w:tcPr>
          <w:p w14:paraId="23BBC75F" w14:textId="77777777" w:rsidR="004C75D9" w:rsidRPr="004F6640" w:rsidRDefault="004C75D9" w:rsidP="004F6640">
            <w:pPr>
              <w:spacing w:line="240" w:lineRule="auto"/>
              <w:jc w:val="both"/>
              <w:rPr>
                <w:sz w:val="22"/>
                <w:szCs w:val="20"/>
              </w:rPr>
            </w:pPr>
            <w:r w:rsidRPr="004F6640">
              <w:rPr>
                <w:sz w:val="22"/>
                <w:szCs w:val="20"/>
              </w:rPr>
              <w:t>Omnichannel growth, planning tools, smaller city formats, flexible living solutions, circular services, renewables and resale</w:t>
            </w:r>
          </w:p>
        </w:tc>
        <w:tc>
          <w:tcPr>
            <w:tcW w:w="0" w:type="auto"/>
            <w:shd w:val="clear" w:color="auto" w:fill="FFF2CC" w:themeFill="accent4" w:themeFillTint="33"/>
            <w:hideMark/>
          </w:tcPr>
          <w:p w14:paraId="75DC3F08" w14:textId="77777777" w:rsidR="004C75D9" w:rsidRPr="004F6640" w:rsidRDefault="004C75D9" w:rsidP="004F6640">
            <w:pPr>
              <w:spacing w:line="240" w:lineRule="auto"/>
              <w:jc w:val="both"/>
              <w:rPr>
                <w:sz w:val="22"/>
                <w:szCs w:val="20"/>
              </w:rPr>
            </w:pPr>
            <w:r w:rsidRPr="004F6640">
              <w:rPr>
                <w:sz w:val="22"/>
                <w:szCs w:val="20"/>
              </w:rPr>
              <w:t>Based on social, technological, environmental and economic PESTEL factors</w:t>
            </w:r>
          </w:p>
        </w:tc>
      </w:tr>
      <w:tr w:rsidR="004C75D9" w:rsidRPr="004F6640" w14:paraId="50187A2D" w14:textId="77777777" w:rsidTr="004C75D9">
        <w:tc>
          <w:tcPr>
            <w:tcW w:w="0" w:type="auto"/>
            <w:shd w:val="clear" w:color="auto" w:fill="FFF2CC" w:themeFill="accent4" w:themeFillTint="33"/>
            <w:hideMark/>
          </w:tcPr>
          <w:p w14:paraId="2DE8FC9E" w14:textId="77777777" w:rsidR="004C75D9" w:rsidRPr="004F6640" w:rsidRDefault="004C75D9" w:rsidP="004F6640">
            <w:pPr>
              <w:spacing w:line="240" w:lineRule="auto"/>
              <w:jc w:val="both"/>
              <w:rPr>
                <w:sz w:val="22"/>
                <w:szCs w:val="20"/>
              </w:rPr>
            </w:pPr>
            <w:r w:rsidRPr="004F6640">
              <w:rPr>
                <w:b/>
                <w:bCs/>
                <w:sz w:val="22"/>
                <w:szCs w:val="20"/>
              </w:rPr>
              <w:t>Threats</w:t>
            </w:r>
          </w:p>
        </w:tc>
        <w:tc>
          <w:tcPr>
            <w:tcW w:w="0" w:type="auto"/>
            <w:shd w:val="clear" w:color="auto" w:fill="FFF2CC" w:themeFill="accent4" w:themeFillTint="33"/>
            <w:hideMark/>
          </w:tcPr>
          <w:p w14:paraId="5E2FF57D" w14:textId="77777777" w:rsidR="004C75D9" w:rsidRPr="004F6640" w:rsidRDefault="004C75D9" w:rsidP="004F6640">
            <w:pPr>
              <w:spacing w:line="240" w:lineRule="auto"/>
              <w:jc w:val="both"/>
              <w:rPr>
                <w:sz w:val="22"/>
                <w:szCs w:val="20"/>
              </w:rPr>
            </w:pPr>
            <w:r w:rsidRPr="004F6640">
              <w:rPr>
                <w:sz w:val="22"/>
                <w:szCs w:val="20"/>
              </w:rPr>
              <w:t>Tariffs, geopolitical disruption, inflation, online competition and sustainability scrutiny</w:t>
            </w:r>
          </w:p>
        </w:tc>
        <w:tc>
          <w:tcPr>
            <w:tcW w:w="0" w:type="auto"/>
            <w:shd w:val="clear" w:color="auto" w:fill="FFF2CC" w:themeFill="accent4" w:themeFillTint="33"/>
            <w:hideMark/>
          </w:tcPr>
          <w:p w14:paraId="70E9B02C" w14:textId="77777777" w:rsidR="004C75D9" w:rsidRPr="004F6640" w:rsidRDefault="004C75D9" w:rsidP="004F6640">
            <w:pPr>
              <w:spacing w:line="240" w:lineRule="auto"/>
              <w:jc w:val="both"/>
              <w:rPr>
                <w:sz w:val="22"/>
                <w:szCs w:val="20"/>
              </w:rPr>
            </w:pPr>
            <w:r w:rsidRPr="004F6640">
              <w:rPr>
                <w:sz w:val="22"/>
                <w:szCs w:val="20"/>
              </w:rPr>
              <w:t>Based on PESTEL; US tariffs increased costs and reduced profit, showing the impact of political threats (Reuters, 2025)</w:t>
            </w:r>
          </w:p>
        </w:tc>
      </w:tr>
    </w:tbl>
    <w:p w14:paraId="4A4E5C9B" w14:textId="28F9CA0F" w:rsidR="00E42DFF" w:rsidRDefault="00E42DFF" w:rsidP="004C75D9">
      <w:pPr>
        <w:jc w:val="both"/>
      </w:pPr>
      <w:r>
        <w:t xml:space="preserve">Opportunities are largely from PESTEL. Social and technological analysis reveal that opportunities lie in omnichannel, planning, small city formats and flexible living. </w:t>
      </w:r>
      <w:r>
        <w:lastRenderedPageBreak/>
        <w:t>Environmental analysis shows that circular services, renewables and resale are opportunities. Economic analysis shows customers can trade down to save money. PESTEL also poses threats: tariffs, geopolitical factors, inflation, online retailers and sustainability. Reuters reported tariffs in the US drove up costs and reduced profit, showing how political threats affect profit (Reuters, 2025). So, IKEA's SWOT tells us that the company should leverage brand, culture and size to adapt to threats.</w:t>
      </w:r>
    </w:p>
    <w:p w14:paraId="28E85459" w14:textId="0870F39A" w:rsidR="00E42DFF" w:rsidRDefault="00E42DFF" w:rsidP="004C75D9">
      <w:pPr>
        <w:pStyle w:val="Heading2"/>
        <w:jc w:val="both"/>
      </w:pPr>
      <w:bookmarkStart w:id="44" w:name="_Toc228485155"/>
      <w:r>
        <w:t>Ansoff’s Matrix</w:t>
      </w:r>
      <w:bookmarkEnd w:id="44"/>
    </w:p>
    <w:p w14:paraId="7E9B9935" w14:textId="77777777" w:rsidR="00E42DFF" w:rsidRDefault="00E42DFF" w:rsidP="004C75D9">
      <w:pPr>
        <w:jc w:val="both"/>
      </w:pPr>
      <w:r>
        <w:t xml:space="preserve">Ansoff’s Matrix defines IKEA's growth opportunities (Ansoff, 1957). Market penetration is selling more in existing markets through price, loyalty, availability and online conversions. This is least risky as it relies on existing customers and skills. Market development means expanding in new or existing countries and cities where IKEA can serve new customers, such as India and smaller cities (Reuters, 2026a; Ingka Group, 2026e). </w:t>
      </w:r>
    </w:p>
    <w:p w14:paraId="0163E2F1" w14:textId="77777777" w:rsidR="004C75D9" w:rsidRDefault="00E42DFF" w:rsidP="004C75D9">
      <w:pPr>
        <w:keepNext/>
        <w:jc w:val="center"/>
      </w:pPr>
      <w:r w:rsidRPr="00AD603F">
        <w:rPr>
          <w:noProof/>
        </w:rPr>
        <w:drawing>
          <wp:inline distT="0" distB="0" distL="0" distR="0" wp14:anchorId="2C862BC3" wp14:editId="3249A0BF">
            <wp:extent cx="4301656" cy="2691752"/>
            <wp:effectExtent l="0" t="0" r="3810" b="0"/>
            <wp:docPr id="65534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47780" name=""/>
                    <pic:cNvPicPr/>
                  </pic:nvPicPr>
                  <pic:blipFill>
                    <a:blip r:embed="rId14"/>
                    <a:stretch>
                      <a:fillRect/>
                    </a:stretch>
                  </pic:blipFill>
                  <pic:spPr>
                    <a:xfrm>
                      <a:off x="0" y="0"/>
                      <a:ext cx="4306622" cy="2694860"/>
                    </a:xfrm>
                    <a:prstGeom prst="rect">
                      <a:avLst/>
                    </a:prstGeom>
                  </pic:spPr>
                </pic:pic>
              </a:graphicData>
            </a:graphic>
          </wp:inline>
        </w:drawing>
      </w:r>
    </w:p>
    <w:p w14:paraId="0CDF2181" w14:textId="261A8746" w:rsidR="00E42DFF" w:rsidRDefault="004C75D9" w:rsidP="004C75D9">
      <w:pPr>
        <w:pStyle w:val="Caption"/>
        <w:jc w:val="center"/>
      </w:pPr>
      <w:bookmarkStart w:id="45" w:name="_Toc228484245"/>
      <w:r>
        <w:t xml:space="preserve">Figure </w:t>
      </w:r>
      <w:r>
        <w:fldChar w:fldCharType="begin"/>
      </w:r>
      <w:r>
        <w:instrText xml:space="preserve"> SEQ Figure \* ARABIC </w:instrText>
      </w:r>
      <w:r>
        <w:fldChar w:fldCharType="separate"/>
      </w:r>
      <w:r w:rsidR="004F6640">
        <w:rPr>
          <w:noProof/>
        </w:rPr>
        <w:t>6</w:t>
      </w:r>
      <w:r>
        <w:fldChar w:fldCharType="end"/>
      </w:r>
      <w:r>
        <w:t xml:space="preserve"> </w:t>
      </w:r>
      <w:r w:rsidRPr="007629F2">
        <w:t>Ansoff Matrix (Ansoff, 1957)</w:t>
      </w:r>
      <w:bookmarkEnd w:id="45"/>
    </w:p>
    <w:p w14:paraId="23CF1411" w14:textId="7F06C3CB" w:rsidR="00E42DFF" w:rsidRDefault="00E42DFF" w:rsidP="004C75D9">
      <w:pPr>
        <w:jc w:val="both"/>
      </w:pPr>
      <w:r>
        <w:t xml:space="preserve">Product development is the introduction of new or enhanced products and services (circular, planning and eco ranges). Diversification is seen in Ingka Centres and Ingka </w:t>
      </w:r>
      <w:proofErr w:type="gramStart"/>
      <w:r>
        <w:t>Investments</w:t>
      </w:r>
      <w:proofErr w:type="gramEnd"/>
      <w:r>
        <w:t xml:space="preserve"> but this should be connected to the ecosystem (Ingka Group, 2026a). Market penetration and product development are the most viable opportunities as they build on IKEA’s strengths and PESTEL opportunities.</w:t>
      </w:r>
    </w:p>
    <w:p w14:paraId="2388F41C" w14:textId="412D3994" w:rsidR="00E42DFF" w:rsidRDefault="00E42DFF" w:rsidP="004C75D9">
      <w:pPr>
        <w:pStyle w:val="Heading2"/>
        <w:jc w:val="both"/>
      </w:pPr>
      <w:bookmarkStart w:id="46" w:name="_Toc228485156"/>
      <w:r>
        <w:lastRenderedPageBreak/>
        <w:t>Recommendations</w:t>
      </w:r>
      <w:bookmarkEnd w:id="46"/>
    </w:p>
    <w:p w14:paraId="5809A7EB" w14:textId="77777777" w:rsidR="00E42DFF" w:rsidRDefault="00E42DFF" w:rsidP="004C75D9">
      <w:pPr>
        <w:jc w:val="both"/>
      </w:pPr>
      <w:r>
        <w:t>First, IKEA should build circular and resale/service-based business. This is in response to environmental risk and making sustainability part of product development. Take-back, repair, resale and refurbishment should be expanded with targets, customer convenience and logistics. Second, IKEA should continue to develop omnichannel convenience and data-enabled customer experience. This meets social and technological opportunities with better app experiences, product availability, planning and design services, delivery and online conversions. Third, IKEA should spread its supply-chain risk and build regional resilience. This counterbalances political and economic risks such as tariffs, disruption, inflation and currency risk. It also prevents the loss of the VRIO capability of cost efficiency. These recommendations apply consistently the tools of the modules: PESTEL for pressures, VRIO for capabilities, SWOT for synthesis and Ansoff for growth.</w:t>
      </w:r>
    </w:p>
    <w:p w14:paraId="057BC2BC" w14:textId="77777777" w:rsidR="00E42DFF" w:rsidRDefault="00E42DFF" w:rsidP="004C75D9">
      <w:pPr>
        <w:jc w:val="both"/>
      </w:pPr>
    </w:p>
    <w:p w14:paraId="72272DC2" w14:textId="1AC073AB" w:rsidR="00E42DFF" w:rsidRDefault="00E42DFF" w:rsidP="004C75D9">
      <w:pPr>
        <w:pStyle w:val="Heading2"/>
        <w:jc w:val="both"/>
      </w:pPr>
      <w:bookmarkStart w:id="47" w:name="_Toc228485157"/>
      <w:r>
        <w:t>Justification</w:t>
      </w:r>
      <w:bookmarkEnd w:id="47"/>
    </w:p>
    <w:p w14:paraId="686FC6E9" w14:textId="12DC3C50" w:rsidR="00E42DFF" w:rsidRDefault="00E42DFF" w:rsidP="004C75D9">
      <w:pPr>
        <w:jc w:val="both"/>
      </w:pPr>
      <w:r>
        <w:t>Recommendations are appropriate because they support IKEA's existing mission. Circular services enhance legitimacy and implement CSR goals. Investment in omnichannel sales increases reach and competitive advantage. Supply-chain resilience protects affordability and margins. The recommendations are also possible because they leverage IKEA's existing strengths: brand, scale, logistics, supplier relationships and sustainability. They are acceptable because they benefit customers, employees, regulators and other stakeholders by connecting affordability with sustainability. In conclusion, IKEA should not trade off affordability, digital and sustainability. Its challenge is to bring them together in a viable business model that is affordable, robust and legitimate in a more turbulent retail future. This last link is significant as tutor feedback requested better integration of the frameworks, particularly between PESTEL and SWOT analyses that are applied to make recommendations in strategic management.</w:t>
      </w:r>
    </w:p>
    <w:p w14:paraId="0C9877BB" w14:textId="64221953" w:rsidR="00E42DFF" w:rsidRDefault="00E42DFF" w:rsidP="004C75D9">
      <w:pPr>
        <w:pStyle w:val="Heading1"/>
        <w:jc w:val="both"/>
      </w:pPr>
      <w:bookmarkStart w:id="48" w:name="_Toc228485158"/>
      <w:r>
        <w:t>Reflective Account</w:t>
      </w:r>
      <w:bookmarkEnd w:id="48"/>
    </w:p>
    <w:p w14:paraId="0EA2A22B" w14:textId="26028B87" w:rsidR="00E42DFF" w:rsidRDefault="00E42DFF" w:rsidP="004C75D9">
      <w:pPr>
        <w:jc w:val="both"/>
      </w:pPr>
      <w:r>
        <w:t xml:space="preserve">This is a reflective account using the Gibbs’ Reflective Cycle of description, feelings, evaluation, analysis, conclusion and action plan (Gibbs, 1988). I have chosen this </w:t>
      </w:r>
      <w:r>
        <w:lastRenderedPageBreak/>
        <w:t>model because it provides a framework for evaluating the situation, my learning and my plans for improving future academic work. Reflection is an essential element of postgraduate learning as it enables experience to be converted into learning and independent judgement (Moon, 1999).</w:t>
      </w:r>
    </w:p>
    <w:p w14:paraId="37A2BEAD" w14:textId="3D65F520" w:rsidR="00E42DFF" w:rsidRDefault="00E42DFF" w:rsidP="004C75D9">
      <w:pPr>
        <w:pStyle w:val="Heading2"/>
        <w:jc w:val="both"/>
      </w:pPr>
      <w:bookmarkStart w:id="49" w:name="_Toc228485159"/>
      <w:r>
        <w:t>Description</w:t>
      </w:r>
      <w:bookmarkEnd w:id="49"/>
    </w:p>
    <w:p w14:paraId="4DAED024" w14:textId="20310DB5" w:rsidR="00E42DFF" w:rsidRDefault="00E42DFF" w:rsidP="004C75D9">
      <w:pPr>
        <w:jc w:val="both"/>
      </w:pPr>
      <w:r>
        <w:t xml:space="preserve">For this assignment, I have examined IKEA, focusing on Ingka Group as the organisation, but acknowledging the larger IKEA system and the role of Inter IKEA Group. I selected IKEA as a </w:t>
      </w:r>
      <w:proofErr w:type="spellStart"/>
      <w:proofErr w:type="gramStart"/>
      <w:r>
        <w:t>well known</w:t>
      </w:r>
      <w:proofErr w:type="spellEnd"/>
      <w:proofErr w:type="gramEnd"/>
      <w:r>
        <w:t xml:space="preserve"> international brand with a unique business model, prominent brand and sustainability strategy. The assignment involved analysing the organisation using various models of strategic management such as PESTEL analysis, VRIO, the Balanced Scorecard, SWOT and Ansoff's Matrix. </w:t>
      </w:r>
      <w:proofErr w:type="gramStart"/>
      <w:r>
        <w:t>First</w:t>
      </w:r>
      <w:proofErr w:type="gramEnd"/>
      <w:r>
        <w:t xml:space="preserve"> I read the assignment instructions and noted the sections. Next, I researched the company reports, independent media and academic papers. I then used the frameworks to structure the evidence and make recommendations. Finally, I reflected on the feedback from my tutors and made improvements to the cover, AI acknowledgement, mission statement, PESTEL, interconnections between frameworks and the use of module resources.</w:t>
      </w:r>
    </w:p>
    <w:p w14:paraId="61F2F4C5" w14:textId="07173FDA" w:rsidR="00E42DFF" w:rsidRDefault="00E42DFF" w:rsidP="004C75D9">
      <w:pPr>
        <w:pStyle w:val="Heading2"/>
        <w:jc w:val="both"/>
      </w:pPr>
      <w:bookmarkStart w:id="50" w:name="_Toc228485160"/>
      <w:r>
        <w:t>Feelings</w:t>
      </w:r>
      <w:bookmarkEnd w:id="50"/>
    </w:p>
    <w:p w14:paraId="15B43C21" w14:textId="11C95B30" w:rsidR="00E42DFF" w:rsidRDefault="00E42DFF" w:rsidP="004C75D9">
      <w:pPr>
        <w:jc w:val="both"/>
      </w:pPr>
      <w:r>
        <w:t xml:space="preserve">Initially I was confident because IKEA is well known and there is a lot of public information. </w:t>
      </w:r>
      <w:proofErr w:type="gramStart"/>
      <w:r>
        <w:t>But,</w:t>
      </w:r>
      <w:proofErr w:type="gramEnd"/>
      <w:r>
        <w:t xml:space="preserve"> I quickly felt confused because IKEA is more complicated than I thought. I needed to understand the difference between IKEA (the brand), Inter IKEA Group (the owner of the IKEA concept, and franchisor) and Ingka Group (the biggest franchisee). It was also difficult for me to transition from description to analysis. In the first drafts, I wrote about what IKEA does, but not always about why it's important. The feedback from the tutor highlighted this problem. For instance, I had identified PESTEL factors, but I had not explicitly identified the outcomes as opportunities and threats. I was disappointed that these connections were not </w:t>
      </w:r>
      <w:proofErr w:type="gramStart"/>
      <w:r>
        <w:t>stronger, but</w:t>
      </w:r>
      <w:proofErr w:type="gramEnd"/>
      <w:r>
        <w:t xml:space="preserve"> also encouraged by the feedback being actionable.</w:t>
      </w:r>
    </w:p>
    <w:p w14:paraId="6E253047" w14:textId="46AA63F4" w:rsidR="00E42DFF" w:rsidRDefault="00E42DFF" w:rsidP="004C75D9">
      <w:pPr>
        <w:pStyle w:val="Heading2"/>
        <w:jc w:val="both"/>
      </w:pPr>
      <w:bookmarkStart w:id="51" w:name="_Toc228485161"/>
      <w:r>
        <w:t>Evaluation</w:t>
      </w:r>
      <w:bookmarkEnd w:id="51"/>
    </w:p>
    <w:p w14:paraId="348130AE" w14:textId="09A72E18" w:rsidR="00E42DFF" w:rsidRDefault="00E42DFF" w:rsidP="004C75D9">
      <w:pPr>
        <w:jc w:val="both"/>
      </w:pPr>
      <w:r>
        <w:t xml:space="preserve">There were </w:t>
      </w:r>
      <w:proofErr w:type="gramStart"/>
      <w:r>
        <w:t>a number of</w:t>
      </w:r>
      <w:proofErr w:type="gramEnd"/>
      <w:r>
        <w:t xml:space="preserve"> successes with the assignment. The structure was appropriate as it enabled me to talk about affordability, internationalisation, digital transformation, sustainability and competitive advantage. The frameworks provided </w:t>
      </w:r>
      <w:r>
        <w:lastRenderedPageBreak/>
        <w:t>organisation and prevented the report from being a descriptive case study. I also made use of several sources, including company reports, theory and independent news sources. But there were shortcomings. First, the cover page and format of the report was not as professional as it should have been. Second, I failed to include an acknowledgement of using AI, a critical academic integrity factor. Third, the vision and business model were discussed in Section 1.2 without stating the mission. Fourth, there were some weak links. For example, there should have been a direct link from SWOT to PESTEL and VRIO. Finally, I could have made more explicit connections to the module materials to demonstrate how each model helped make the argument.</w:t>
      </w:r>
    </w:p>
    <w:p w14:paraId="24E71F72" w14:textId="58171C58" w:rsidR="00E42DFF" w:rsidRDefault="00E42DFF" w:rsidP="004C75D9">
      <w:pPr>
        <w:pStyle w:val="Heading2"/>
        <w:jc w:val="both"/>
      </w:pPr>
      <w:bookmarkStart w:id="52" w:name="_Toc228485162"/>
      <w:r>
        <w:t>Analysis</w:t>
      </w:r>
      <w:bookmarkEnd w:id="52"/>
    </w:p>
    <w:p w14:paraId="2043F663" w14:textId="2B639F31" w:rsidR="00E42DFF" w:rsidRDefault="00314365" w:rsidP="004C75D9">
      <w:pPr>
        <w:jc w:val="both"/>
      </w:pPr>
      <w:r w:rsidRPr="00314365">
        <w:t>This assignment enabled me to understand that integration is what makes the models of strategic management worthwhile. PESTEL is to seek external opportunities and threats, VRIO internal strengths and weaknesses, the Balanced Scorecard turning strategy into actions, SWOT integrating internal and external, and Ansoff informing growth strategies. Some of these models were not joined in my first submission. I came to understand that MBA involves general argument and not individual models. I also realized that strategy is a matter of trade-offs. Low price strategy of IKEA enhances customer value but decreases the margins. Its sustainability plan aids in legitimacy, yet it is incompatible with high consumption. Its international sourcing helps in ensuring low cost and tariff and disruption costs. These contradictions assisted me in creating a critical analysis. According to Moon (1999), reflection is concerned with questioning assumptions, and I experienced this when I started to invalidate assumptions, using statements of companies, and made comparisons with independent information. I also learned that I cannot just add in module materials just to show that I know something; these should be used to guide the analysis and recommendations</w:t>
      </w:r>
      <w:r w:rsidR="00E42DFF">
        <w:t>.</w:t>
      </w:r>
    </w:p>
    <w:p w14:paraId="17578140" w14:textId="1A19311B" w:rsidR="00E42DFF" w:rsidRDefault="00E42DFF" w:rsidP="004C75D9">
      <w:pPr>
        <w:pStyle w:val="Heading2"/>
        <w:jc w:val="both"/>
      </w:pPr>
      <w:bookmarkStart w:id="53" w:name="_Toc228485163"/>
      <w:r>
        <w:t>Conclusion</w:t>
      </w:r>
      <w:bookmarkEnd w:id="53"/>
    </w:p>
    <w:p w14:paraId="6FD5693B" w14:textId="0A184A1A" w:rsidR="00E42DFF" w:rsidRDefault="00E42DFF" w:rsidP="004C75D9">
      <w:pPr>
        <w:jc w:val="both"/>
      </w:pPr>
      <w:r>
        <w:t xml:space="preserve">In conclusion, this assignment helped me develop my knowledge of strategic management and how to apply the theory to practice. I discovered that it's important to define the organisation before starting the analysis. I also realised a report must be well written and presented. The feedback demonstrated that small errors (such as the lack of a mission statement and acknowledgement of AI) can undermine the overall </w:t>
      </w:r>
      <w:r>
        <w:lastRenderedPageBreak/>
        <w:t xml:space="preserve">quality of the work, even if the analysis is generally on topic. If I were to do this assignment again, I would think through the connections between the frameworks first. I would also </w:t>
      </w:r>
      <w:proofErr w:type="gramStart"/>
      <w:r>
        <w:t>make a plan</w:t>
      </w:r>
      <w:proofErr w:type="gramEnd"/>
      <w:r>
        <w:t xml:space="preserve"> for the sources earlier, to separate company evidence, theory and commentary. Most critically, I would ensure that all sections lay groundwork for the recommendations.</w:t>
      </w:r>
    </w:p>
    <w:p w14:paraId="5F75600A" w14:textId="7C0294ED" w:rsidR="00E42DFF" w:rsidRDefault="00E42DFF" w:rsidP="004C75D9">
      <w:pPr>
        <w:pStyle w:val="Heading2"/>
        <w:jc w:val="both"/>
      </w:pPr>
      <w:bookmarkStart w:id="54" w:name="_Toc228485164"/>
      <w:r>
        <w:t>Action plan</w:t>
      </w:r>
      <w:bookmarkEnd w:id="54"/>
    </w:p>
    <w:p w14:paraId="7756BFAD" w14:textId="35A3BA22" w:rsidR="0057787E" w:rsidRPr="007D2B9A" w:rsidRDefault="00E42DFF" w:rsidP="00314365">
      <w:pPr>
        <w:jc w:val="both"/>
      </w:pPr>
      <w:r>
        <w:t xml:space="preserve">For future assignments, I will improve my work in five ways. First, I will develop a better front page and look at all formal requirements. Second, I will put any required academic integrity statements, such as AI statement, first. Third, I will state the organisation, mission, vision and business model before using the models. Fourth, I will take better advantage of module tools by documenting the results of each model and how it feeds into the next section. For instance, PESTEL should inform SWOT and SWOT should inform recommendations. Fifth, I will plan my time more effectively by creating deadlines for researching, planning, drafting, editing and referencing. Reflection as a tool for improvement rather than description has helped me apply Gibbs’ cycle (Gibbs, 1988). </w:t>
      </w:r>
      <w:proofErr w:type="gramStart"/>
      <w:r>
        <w:t>Thus</w:t>
      </w:r>
      <w:proofErr w:type="gramEnd"/>
      <w:r>
        <w:t xml:space="preserve"> this assignment has enhanced my strategic knowledge of IKEA and my ability to learn as an independent postgraduate student. I will also check tables, figure captions and headings so that they do not detract from the quality of the overall academic strategic management analysis either.</w:t>
      </w:r>
      <w:r w:rsidR="0057787E" w:rsidRPr="007D2B9A">
        <w:br w:type="page"/>
      </w:r>
    </w:p>
    <w:p w14:paraId="7CD6679B" w14:textId="70132E55" w:rsidR="0057787E" w:rsidRPr="00BA0400" w:rsidRDefault="0057787E" w:rsidP="004F6640">
      <w:pPr>
        <w:pStyle w:val="Heading1"/>
        <w:numPr>
          <w:ilvl w:val="0"/>
          <w:numId w:val="0"/>
        </w:numPr>
        <w:ind w:left="432"/>
        <w:jc w:val="both"/>
      </w:pPr>
      <w:bookmarkStart w:id="55" w:name="_Toc228485165"/>
      <w:r w:rsidRPr="00BA0400">
        <w:lastRenderedPageBreak/>
        <w:t>References</w:t>
      </w:r>
      <w:bookmarkEnd w:id="55"/>
    </w:p>
    <w:p w14:paraId="483480E0" w14:textId="77777777" w:rsidR="004F6640" w:rsidRPr="007D2B9A" w:rsidRDefault="004F6640" w:rsidP="004F6640">
      <w:pPr>
        <w:jc w:val="both"/>
      </w:pPr>
      <w:r w:rsidRPr="007D2B9A">
        <w:t>Alnoor, A., Khaw, K.W., Al-</w:t>
      </w:r>
      <w:proofErr w:type="spellStart"/>
      <w:r w:rsidRPr="007D2B9A">
        <w:t>Abrrow</w:t>
      </w:r>
      <w:proofErr w:type="spellEnd"/>
      <w:r w:rsidRPr="007D2B9A">
        <w:t xml:space="preserve">, H. and Alharbi, R.K. (2022) ‘The hybrid strategy on the basis of Miles and Snow and Porter’s strategies: An overview of the current state-of-the-art of research’, </w:t>
      </w:r>
      <w:r w:rsidRPr="007D2B9A">
        <w:rPr>
          <w:i/>
          <w:iCs/>
        </w:rPr>
        <w:t>International Journal of Engineering Business Management</w:t>
      </w:r>
      <w:r w:rsidRPr="007D2B9A">
        <w:t>, 14, p. 18479790221080214.</w:t>
      </w:r>
    </w:p>
    <w:p w14:paraId="2140F482" w14:textId="77777777" w:rsidR="004F6640" w:rsidRDefault="004F6640" w:rsidP="004F6640">
      <w:pPr>
        <w:jc w:val="both"/>
      </w:pPr>
      <w:r w:rsidRPr="007D2B9A">
        <w:t xml:space="preserve">Ansoff, H.I. (1957) ‘Strategies for diversification’, </w:t>
      </w:r>
      <w:r w:rsidRPr="007D2B9A">
        <w:rPr>
          <w:i/>
          <w:iCs/>
        </w:rPr>
        <w:t>Harvard Business Review</w:t>
      </w:r>
      <w:r w:rsidRPr="007D2B9A">
        <w:t>, 35(5), pp. 113–124.</w:t>
      </w:r>
    </w:p>
    <w:p w14:paraId="53F0DE9D" w14:textId="77777777" w:rsidR="004F6640" w:rsidRPr="007D2B9A" w:rsidRDefault="004F6640" w:rsidP="004F6640">
      <w:pPr>
        <w:jc w:val="both"/>
      </w:pPr>
      <w:r w:rsidRPr="004C75D9">
        <w:t xml:space="preserve">Barney, J. B. (1991) ‘Firm Resources and Sustained Competitive Advantage’, </w:t>
      </w:r>
      <w:r w:rsidRPr="004C75D9">
        <w:rPr>
          <w:i/>
          <w:iCs/>
        </w:rPr>
        <w:t>Journal of Management</w:t>
      </w:r>
      <w:r w:rsidRPr="004C75D9">
        <w:t>, 17(1), pp. 99–120.</w:t>
      </w:r>
    </w:p>
    <w:p w14:paraId="5A992080" w14:textId="77777777" w:rsidR="004F6640" w:rsidRPr="00351390" w:rsidRDefault="004F6640" w:rsidP="004F6640">
      <w:pPr>
        <w:jc w:val="both"/>
      </w:pPr>
      <w:r w:rsidRPr="00351390">
        <w:t xml:space="preserve">Brandenburger, A.M. and Nalebuff, B.J. (1995) ‘The right game: Use game theory to shape strategy’, </w:t>
      </w:r>
      <w:r w:rsidRPr="00351390">
        <w:rPr>
          <w:i/>
          <w:iCs/>
        </w:rPr>
        <w:t>Harvard Business Review</w:t>
      </w:r>
      <w:r w:rsidRPr="00351390">
        <w:t>, 73(4), pp. 57–71.</w:t>
      </w:r>
    </w:p>
    <w:p w14:paraId="3F80A4D1" w14:textId="77777777" w:rsidR="004F6640" w:rsidRPr="00351390" w:rsidRDefault="004F6640" w:rsidP="004F6640">
      <w:pPr>
        <w:jc w:val="both"/>
      </w:pPr>
      <w:r w:rsidRPr="00351390">
        <w:t xml:space="preserve">David, F.R. and David, F.R. (2017) </w:t>
      </w:r>
      <w:r w:rsidRPr="00351390">
        <w:rPr>
          <w:i/>
          <w:iCs/>
        </w:rPr>
        <w:t>Strategic management: A competitive advantage approach, concepts and cases</w:t>
      </w:r>
      <w:r w:rsidRPr="00351390">
        <w:t xml:space="preserve">. 16th </w:t>
      </w:r>
      <w:proofErr w:type="spellStart"/>
      <w:r w:rsidRPr="00351390">
        <w:t>edn</w:t>
      </w:r>
      <w:proofErr w:type="spellEnd"/>
      <w:r w:rsidRPr="00351390">
        <w:t>. Harlow: Pearson.</w:t>
      </w:r>
    </w:p>
    <w:p w14:paraId="453FC95B" w14:textId="77777777" w:rsidR="004F6640" w:rsidRPr="00351390" w:rsidRDefault="004F6640" w:rsidP="004F6640">
      <w:pPr>
        <w:jc w:val="both"/>
      </w:pPr>
      <w:r w:rsidRPr="00351390">
        <w:t xml:space="preserve">Dixit, A.K. and Nalebuff, B.J. (2008) </w:t>
      </w:r>
      <w:r w:rsidRPr="00351390">
        <w:rPr>
          <w:i/>
          <w:iCs/>
        </w:rPr>
        <w:t>The art of strategy: A game theorist’s guide to success in business and life</w:t>
      </w:r>
      <w:r w:rsidRPr="00351390">
        <w:t>. New York: W.W. Norton.</w:t>
      </w:r>
    </w:p>
    <w:p w14:paraId="3B1C8352" w14:textId="77777777" w:rsidR="004F6640" w:rsidRPr="007D2B9A" w:rsidRDefault="004F6640" w:rsidP="004F6640">
      <w:pPr>
        <w:jc w:val="both"/>
      </w:pPr>
      <w:r w:rsidRPr="007D2B9A">
        <w:t xml:space="preserve">European Circular Economy Stakeholder Platform (2018) </w:t>
      </w:r>
      <w:r w:rsidRPr="007D2B9A">
        <w:rPr>
          <w:i/>
          <w:iCs/>
        </w:rPr>
        <w:t>Circular economy in the furniture industry</w:t>
      </w:r>
      <w:r w:rsidRPr="007D2B9A">
        <w:t xml:space="preserve">. Available at: </w:t>
      </w:r>
      <w:hyperlink r:id="rId15" w:tgtFrame="_new" w:history="1">
        <w:r w:rsidRPr="007D2B9A">
          <w:rPr>
            <w:rStyle w:val="Hyperlink"/>
          </w:rPr>
          <w:t>https://circulareconomy.europa.eu/platform/sites/default/files/circular-economy-in-the-furniture-industry.pdf</w:t>
        </w:r>
      </w:hyperlink>
      <w:r w:rsidRPr="007D2B9A">
        <w:t xml:space="preserve"> (Accessed: 20 April 2026).</w:t>
      </w:r>
    </w:p>
    <w:p w14:paraId="4FE6C3C5" w14:textId="77777777" w:rsidR="004F6640" w:rsidRPr="007D2B9A" w:rsidRDefault="004F6640" w:rsidP="004F6640">
      <w:pPr>
        <w:jc w:val="both"/>
      </w:pPr>
      <w:r w:rsidRPr="007D2B9A">
        <w:t xml:space="preserve">Eurostat (2025) </w:t>
      </w:r>
      <w:r w:rsidRPr="007D2B9A">
        <w:rPr>
          <w:i/>
          <w:iCs/>
        </w:rPr>
        <w:t>Online shopping in the EU keeps growing</w:t>
      </w:r>
      <w:r w:rsidRPr="007D2B9A">
        <w:t xml:space="preserve">. Available at: </w:t>
      </w:r>
      <w:hyperlink r:id="rId16" w:tgtFrame="_new" w:history="1">
        <w:r w:rsidRPr="007D2B9A">
          <w:rPr>
            <w:rStyle w:val="Hyperlink"/>
          </w:rPr>
          <w:t>https://ec.europa.eu/eurostat/web/products-eurostat-news/w/ddn-20250220-3</w:t>
        </w:r>
      </w:hyperlink>
      <w:r w:rsidRPr="007D2B9A">
        <w:t xml:space="preserve"> (Accessed: 30 March 2026).</w:t>
      </w:r>
    </w:p>
    <w:p w14:paraId="62F13461" w14:textId="77777777" w:rsidR="004F6640" w:rsidRPr="007D2B9A" w:rsidRDefault="004F6640" w:rsidP="004F6640">
      <w:pPr>
        <w:jc w:val="both"/>
      </w:pPr>
      <w:proofErr w:type="spellStart"/>
      <w:r w:rsidRPr="007D2B9A">
        <w:t>Febriani</w:t>
      </w:r>
      <w:proofErr w:type="spellEnd"/>
      <w:r w:rsidRPr="007D2B9A">
        <w:t xml:space="preserve">, A., Sopha, B.M. and Wibisono, M.A. (2025) ‘Dynamic capabilities for omnichannel transformation in MSMEs: A comparative case study of fashion and furniture sectors’, </w:t>
      </w:r>
      <w:r w:rsidRPr="007D2B9A">
        <w:rPr>
          <w:i/>
          <w:iCs/>
        </w:rPr>
        <w:t>Journal of Open Innovation: Technology, Market, and Complexity</w:t>
      </w:r>
      <w:r w:rsidRPr="007D2B9A">
        <w:t>, 11(1), p. 100498.</w:t>
      </w:r>
    </w:p>
    <w:p w14:paraId="5A7368F2" w14:textId="77777777" w:rsidR="004F6640" w:rsidRPr="007D2B9A" w:rsidRDefault="004F6640" w:rsidP="004F6640">
      <w:pPr>
        <w:jc w:val="both"/>
      </w:pPr>
      <w:r w:rsidRPr="007D2B9A">
        <w:t xml:space="preserve">Gibbs, G. (1988) </w:t>
      </w:r>
      <w:r w:rsidRPr="007D2B9A">
        <w:rPr>
          <w:i/>
          <w:iCs/>
        </w:rPr>
        <w:t>Learning by doing: A guide to teaching and learning methods</w:t>
      </w:r>
      <w:r w:rsidRPr="007D2B9A">
        <w:t xml:space="preserve">. Oxford: Oxford Polytechnic. Available at: </w:t>
      </w:r>
      <w:hyperlink r:id="rId17" w:tgtFrame="_new" w:history="1">
        <w:r w:rsidRPr="007D2B9A">
          <w:rPr>
            <w:rStyle w:val="Hyperlink"/>
          </w:rPr>
          <w:t>https://thoughtsmostlyaboutlearning.files.wordpress.com/2015/12/learning-by-doing-graham-gibbs.pdf</w:t>
        </w:r>
      </w:hyperlink>
      <w:r w:rsidRPr="007D2B9A">
        <w:t xml:space="preserve"> (Accessed: 20 April 2026).</w:t>
      </w:r>
    </w:p>
    <w:p w14:paraId="188DE17C" w14:textId="77777777" w:rsidR="004F6640" w:rsidRPr="004F6640" w:rsidRDefault="004F6640" w:rsidP="004F6640">
      <w:pPr>
        <w:jc w:val="both"/>
      </w:pPr>
      <w:r w:rsidRPr="004F6640">
        <w:lastRenderedPageBreak/>
        <w:t xml:space="preserve">Grand View Research (2026). </w:t>
      </w:r>
      <w:r w:rsidRPr="004F6640">
        <w:rPr>
          <w:i/>
          <w:iCs/>
        </w:rPr>
        <w:t>Furniture Market Size, Share | Global Industry Trends Report 2018-2025</w:t>
      </w:r>
      <w:r w:rsidRPr="004F6640">
        <w:t>. [online] Grandviewresearch.com. Available at: https://www.grandviewresearch.com/industry-analysis/furniture-market [Accessed 30 Apr. 2026].</w:t>
      </w:r>
    </w:p>
    <w:p w14:paraId="16101629" w14:textId="77777777" w:rsidR="004F6640" w:rsidRPr="007D2B9A" w:rsidRDefault="004F6640" w:rsidP="004F6640">
      <w:pPr>
        <w:jc w:val="both"/>
      </w:pPr>
      <w:r w:rsidRPr="007D2B9A">
        <w:t xml:space="preserve">IKEA (2024a) </w:t>
      </w:r>
      <w:r w:rsidRPr="007D2B9A">
        <w:rPr>
          <w:i/>
          <w:iCs/>
        </w:rPr>
        <w:t>The IKEA value chain</w:t>
      </w:r>
      <w:r w:rsidRPr="007D2B9A">
        <w:t xml:space="preserve">. Available at: </w:t>
      </w:r>
      <w:hyperlink r:id="rId18" w:tgtFrame="_new" w:history="1">
        <w:r w:rsidRPr="007D2B9A">
          <w:rPr>
            <w:rStyle w:val="Hyperlink"/>
          </w:rPr>
          <w:t>https://www.ikea.com/global/en/our-business/how-we-work/the-ikea-value-chain/</w:t>
        </w:r>
      </w:hyperlink>
      <w:r w:rsidRPr="007D2B9A">
        <w:t xml:space="preserve"> (Accessed: 30 March 2026).</w:t>
      </w:r>
    </w:p>
    <w:p w14:paraId="022EDAA5" w14:textId="77777777" w:rsidR="004F6640" w:rsidRPr="007D2B9A" w:rsidRDefault="004F6640" w:rsidP="004F6640">
      <w:pPr>
        <w:jc w:val="both"/>
      </w:pPr>
      <w:r w:rsidRPr="007D2B9A">
        <w:t xml:space="preserve">IKEA (2024b) </w:t>
      </w:r>
      <w:r w:rsidRPr="007D2B9A">
        <w:rPr>
          <w:i/>
          <w:iCs/>
        </w:rPr>
        <w:t>Product safety at IKEA</w:t>
      </w:r>
      <w:r w:rsidRPr="007D2B9A">
        <w:t xml:space="preserve">. Available at: </w:t>
      </w:r>
      <w:hyperlink r:id="rId19" w:tgtFrame="_new" w:history="1">
        <w:r w:rsidRPr="007D2B9A">
          <w:rPr>
            <w:rStyle w:val="Hyperlink"/>
          </w:rPr>
          <w:t>https://www.ikea.com/global/en/our-business/how-we-work/product-safety/</w:t>
        </w:r>
      </w:hyperlink>
      <w:r w:rsidRPr="007D2B9A">
        <w:t xml:space="preserve"> (Accessed: 30 March 2026).</w:t>
      </w:r>
    </w:p>
    <w:p w14:paraId="5A86A4D0" w14:textId="77777777" w:rsidR="004F6640" w:rsidRPr="007D2B9A" w:rsidRDefault="004F6640" w:rsidP="004F6640">
      <w:pPr>
        <w:jc w:val="both"/>
      </w:pPr>
      <w:r w:rsidRPr="007D2B9A">
        <w:t xml:space="preserve">IKEA (2025a) </w:t>
      </w:r>
      <w:r w:rsidRPr="007D2B9A">
        <w:rPr>
          <w:i/>
          <w:iCs/>
        </w:rPr>
        <w:t>The story of IKEA</w:t>
      </w:r>
      <w:r w:rsidRPr="007D2B9A">
        <w:t xml:space="preserve">. Available at: </w:t>
      </w:r>
      <w:hyperlink r:id="rId20" w:tgtFrame="_new" w:history="1">
        <w:r w:rsidRPr="007D2B9A">
          <w:rPr>
            <w:rStyle w:val="Hyperlink"/>
          </w:rPr>
          <w:t>https://www.ikea.com/global/en/our-business/how-we-work/story-of-ikea/</w:t>
        </w:r>
      </w:hyperlink>
      <w:r w:rsidRPr="007D2B9A">
        <w:t xml:space="preserve"> (Accessed: 22 March 2026).</w:t>
      </w:r>
    </w:p>
    <w:p w14:paraId="7A6D943B" w14:textId="77777777" w:rsidR="004F6640" w:rsidRPr="007D2B9A" w:rsidRDefault="004F6640" w:rsidP="004F6640">
      <w:pPr>
        <w:jc w:val="both"/>
      </w:pPr>
      <w:r w:rsidRPr="007D2B9A">
        <w:t xml:space="preserve">IKEA (2025b) </w:t>
      </w:r>
      <w:r w:rsidRPr="007D2B9A">
        <w:rPr>
          <w:i/>
          <w:iCs/>
        </w:rPr>
        <w:t>The IKEA vision, values and business idea</w:t>
      </w:r>
      <w:r w:rsidRPr="007D2B9A">
        <w:t xml:space="preserve">. Available at: </w:t>
      </w:r>
      <w:hyperlink r:id="rId21" w:tgtFrame="_new" w:history="1">
        <w:r w:rsidRPr="007D2B9A">
          <w:rPr>
            <w:rStyle w:val="Hyperlink"/>
          </w:rPr>
          <w:t>https://www.ikea.com/gb/en/this-is-ikea/about-us/the-ikea-vision-and-values-pub9aa779d0/</w:t>
        </w:r>
      </w:hyperlink>
      <w:r w:rsidRPr="007D2B9A">
        <w:t xml:space="preserve"> (Accessed: 22 March 2026).</w:t>
      </w:r>
    </w:p>
    <w:p w14:paraId="58DC9604" w14:textId="77777777" w:rsidR="004F6640" w:rsidRPr="007D2B9A" w:rsidRDefault="004F6640" w:rsidP="004F6640">
      <w:pPr>
        <w:jc w:val="both"/>
      </w:pPr>
      <w:r w:rsidRPr="007D2B9A">
        <w:t xml:space="preserve">IKEA (2025c) </w:t>
      </w:r>
      <w:r w:rsidRPr="007D2B9A">
        <w:rPr>
          <w:i/>
          <w:iCs/>
        </w:rPr>
        <w:t>The story of IKEA flatpacks</w:t>
      </w:r>
      <w:r w:rsidRPr="007D2B9A">
        <w:t xml:space="preserve">. Available at: </w:t>
      </w:r>
      <w:hyperlink r:id="rId22" w:tgtFrame="_new" w:history="1">
        <w:r w:rsidRPr="007D2B9A">
          <w:rPr>
            <w:rStyle w:val="Hyperlink"/>
          </w:rPr>
          <w:t>https://www.ikea.com/ph/en/this-is-ikea/about-us/the-story-of-ikea-flatpacks-puba710ccb0/</w:t>
        </w:r>
      </w:hyperlink>
      <w:r w:rsidRPr="007D2B9A">
        <w:t xml:space="preserve"> (Accessed: 22 March 2026).</w:t>
      </w:r>
    </w:p>
    <w:p w14:paraId="2173F797" w14:textId="77777777" w:rsidR="004F6640" w:rsidRPr="007D2B9A" w:rsidRDefault="004F6640" w:rsidP="004F6640">
      <w:pPr>
        <w:jc w:val="both"/>
      </w:pPr>
      <w:r w:rsidRPr="007D2B9A">
        <w:t xml:space="preserve">IKEA (2025d) </w:t>
      </w:r>
      <w:r w:rsidRPr="007D2B9A">
        <w:rPr>
          <w:i/>
          <w:iCs/>
        </w:rPr>
        <w:t>IKEA sustainability report FY24</w:t>
      </w:r>
      <w:r w:rsidRPr="007D2B9A">
        <w:t xml:space="preserve">. Available at: </w:t>
      </w:r>
      <w:hyperlink r:id="rId23" w:tgtFrame="_new" w:history="1">
        <w:r w:rsidRPr="007D2B9A">
          <w:rPr>
            <w:rStyle w:val="Hyperlink"/>
          </w:rPr>
          <w:t>https://www.ikea.com/global/en/images/IKEA_Sustainability_Report_FY_24_2025_02_06_0aaa025249.pdf</w:t>
        </w:r>
      </w:hyperlink>
      <w:r w:rsidRPr="007D2B9A">
        <w:t xml:space="preserve"> (Accessed: 30 March 2026).</w:t>
      </w:r>
    </w:p>
    <w:p w14:paraId="78EE110D" w14:textId="77777777" w:rsidR="004F6640" w:rsidRPr="007D2B9A" w:rsidRDefault="004F6640" w:rsidP="004F6640">
      <w:pPr>
        <w:jc w:val="both"/>
      </w:pPr>
      <w:r w:rsidRPr="007D2B9A">
        <w:t xml:space="preserve">IKEA (2025e) </w:t>
      </w:r>
      <w:r w:rsidRPr="007D2B9A">
        <w:rPr>
          <w:i/>
          <w:iCs/>
        </w:rPr>
        <w:t>IKEA sustainability strategy 2025–2030</w:t>
      </w:r>
      <w:r w:rsidRPr="007D2B9A">
        <w:t xml:space="preserve">. Available at: </w:t>
      </w:r>
      <w:hyperlink r:id="rId24" w:tgtFrame="_new" w:history="1">
        <w:r w:rsidRPr="007D2B9A">
          <w:rPr>
            <w:rStyle w:val="Hyperlink"/>
          </w:rPr>
          <w:t>https://www.ikea.com/au/en/files/pdf/94/11/94118ed1/ikea-sustainability-strategy-2025-2030.pdf</w:t>
        </w:r>
      </w:hyperlink>
      <w:r w:rsidRPr="007D2B9A">
        <w:t xml:space="preserve"> (Accessed: 30 March 2026).</w:t>
      </w:r>
    </w:p>
    <w:p w14:paraId="60111E93" w14:textId="77777777" w:rsidR="004F6640" w:rsidRPr="007D2B9A" w:rsidRDefault="004F6640" w:rsidP="004F6640">
      <w:pPr>
        <w:jc w:val="both"/>
      </w:pPr>
      <w:r w:rsidRPr="007D2B9A">
        <w:t xml:space="preserve">IKEA (2025f) </w:t>
      </w:r>
      <w:r w:rsidRPr="007D2B9A">
        <w:rPr>
          <w:i/>
          <w:iCs/>
        </w:rPr>
        <w:t>IKEA climate report FY24</w:t>
      </w:r>
      <w:r w:rsidRPr="007D2B9A">
        <w:t xml:space="preserve">. Available at: </w:t>
      </w:r>
      <w:hyperlink r:id="rId25" w:tgtFrame="_new" w:history="1">
        <w:r w:rsidRPr="007D2B9A">
          <w:rPr>
            <w:rStyle w:val="Hyperlink"/>
          </w:rPr>
          <w:t>https://www.ikea.com/global/en/images/IKEA_Climate_Report_FY_24_2025_01_27_9136cd2347.pdf</w:t>
        </w:r>
      </w:hyperlink>
      <w:r w:rsidRPr="007D2B9A">
        <w:t xml:space="preserve"> (Accessed: 30 March 2026).</w:t>
      </w:r>
    </w:p>
    <w:p w14:paraId="0BCEDB2D" w14:textId="77777777" w:rsidR="004F6640" w:rsidRPr="007D2B9A" w:rsidRDefault="004F6640" w:rsidP="004F6640">
      <w:pPr>
        <w:jc w:val="both"/>
      </w:pPr>
      <w:r w:rsidRPr="007D2B9A">
        <w:t xml:space="preserve">IKEA (2025g) </w:t>
      </w:r>
      <w:r w:rsidRPr="007D2B9A">
        <w:rPr>
          <w:i/>
          <w:iCs/>
        </w:rPr>
        <w:t>IKEA sustainability and climate reports FY24</w:t>
      </w:r>
      <w:r w:rsidRPr="007D2B9A">
        <w:t xml:space="preserve">. Available at: </w:t>
      </w:r>
      <w:hyperlink r:id="rId26" w:tgtFrame="_new" w:history="1">
        <w:r w:rsidRPr="007D2B9A">
          <w:rPr>
            <w:rStyle w:val="Hyperlink"/>
          </w:rPr>
          <w:t>https://www.ikea.com/global/en/newsroom/sustainability/ikea-sustainability-and-climate-reports-fy24-250130/</w:t>
        </w:r>
      </w:hyperlink>
      <w:r w:rsidRPr="007D2B9A">
        <w:t xml:space="preserve"> (Accessed: 30 March 2026).</w:t>
      </w:r>
    </w:p>
    <w:p w14:paraId="19BB04CC" w14:textId="77777777" w:rsidR="004F6640" w:rsidRPr="007D2B9A" w:rsidRDefault="004F6640" w:rsidP="004F6640">
      <w:pPr>
        <w:jc w:val="both"/>
      </w:pPr>
      <w:r w:rsidRPr="007D2B9A">
        <w:lastRenderedPageBreak/>
        <w:t xml:space="preserve">Ingka Group (2024a) </w:t>
      </w:r>
      <w:r w:rsidRPr="007D2B9A">
        <w:rPr>
          <w:i/>
          <w:iCs/>
        </w:rPr>
        <w:t>IKEA Retail</w:t>
      </w:r>
      <w:r w:rsidRPr="007D2B9A">
        <w:t xml:space="preserve">. Available at: </w:t>
      </w:r>
      <w:hyperlink r:id="rId27" w:tgtFrame="_new" w:history="1">
        <w:r w:rsidRPr="007D2B9A">
          <w:rPr>
            <w:rStyle w:val="Hyperlink"/>
          </w:rPr>
          <w:t>https://www.ingka.com/what-we-do/ikea-retail/</w:t>
        </w:r>
      </w:hyperlink>
      <w:r w:rsidRPr="007D2B9A">
        <w:t xml:space="preserve"> (Accessed: 30 March 2026).</w:t>
      </w:r>
    </w:p>
    <w:p w14:paraId="36B3C979" w14:textId="77777777" w:rsidR="004F6640" w:rsidRPr="007D2B9A" w:rsidRDefault="004F6640" w:rsidP="004F6640">
      <w:pPr>
        <w:jc w:val="both"/>
      </w:pPr>
      <w:r w:rsidRPr="007D2B9A">
        <w:t xml:space="preserve">Ingka Group (2024b) </w:t>
      </w:r>
      <w:r w:rsidRPr="007D2B9A">
        <w:rPr>
          <w:i/>
          <w:iCs/>
        </w:rPr>
        <w:t>How we are organised</w:t>
      </w:r>
      <w:r w:rsidRPr="007D2B9A">
        <w:t xml:space="preserve">. Available at: </w:t>
      </w:r>
      <w:hyperlink r:id="rId28" w:tgtFrame="_new" w:history="1">
        <w:r w:rsidRPr="007D2B9A">
          <w:rPr>
            <w:rStyle w:val="Hyperlink"/>
          </w:rPr>
          <w:t>https://www.ingka.com/this-is-ingka-group/how-we-are-organised/</w:t>
        </w:r>
      </w:hyperlink>
      <w:r w:rsidRPr="007D2B9A">
        <w:t xml:space="preserve"> (Accessed: 30 March 2026).</w:t>
      </w:r>
    </w:p>
    <w:p w14:paraId="2A44E5C0" w14:textId="77777777" w:rsidR="004F6640" w:rsidRPr="007D2B9A" w:rsidRDefault="004F6640" w:rsidP="004F6640">
      <w:pPr>
        <w:jc w:val="both"/>
      </w:pPr>
      <w:r w:rsidRPr="007D2B9A">
        <w:t xml:space="preserve">Ingka Group (2025a) </w:t>
      </w:r>
      <w:r w:rsidRPr="007D2B9A">
        <w:rPr>
          <w:i/>
          <w:iCs/>
        </w:rPr>
        <w:t>IKEA becoming more affordable, accessible and sustainable – serving more customers and delivering EUR 41.5 billion in revenue</w:t>
      </w:r>
      <w:r w:rsidRPr="007D2B9A">
        <w:t xml:space="preserve">. Available at: </w:t>
      </w:r>
      <w:hyperlink r:id="rId29" w:tgtFrame="_new" w:history="1">
        <w:r w:rsidRPr="007D2B9A">
          <w:rPr>
            <w:rStyle w:val="Hyperlink"/>
          </w:rPr>
          <w:t>https://www.ingka.com/newsroom/ikea-becoming-more-affordable-accessible-and-sustainable-serving-more-customers-and-delivering-eur-41-5-billion-in-revenue/</w:t>
        </w:r>
      </w:hyperlink>
      <w:r w:rsidRPr="007D2B9A">
        <w:t xml:space="preserve"> (Accessed: 20 April 2026).</w:t>
      </w:r>
    </w:p>
    <w:p w14:paraId="302EB278" w14:textId="77777777" w:rsidR="004F6640" w:rsidRPr="007D2B9A" w:rsidRDefault="004F6640" w:rsidP="004F6640">
      <w:pPr>
        <w:jc w:val="both"/>
      </w:pPr>
      <w:r w:rsidRPr="007D2B9A">
        <w:t xml:space="preserve">Ingka Group (2026a) </w:t>
      </w:r>
      <w:r w:rsidRPr="007D2B9A">
        <w:rPr>
          <w:i/>
          <w:iCs/>
        </w:rPr>
        <w:t>Annual Summary and Sustainability Report FY25</w:t>
      </w:r>
      <w:r w:rsidRPr="007D2B9A">
        <w:t xml:space="preserve">. Available at: </w:t>
      </w:r>
      <w:hyperlink r:id="rId30" w:tgtFrame="_new" w:history="1">
        <w:r w:rsidRPr="007D2B9A">
          <w:rPr>
            <w:rStyle w:val="Hyperlink"/>
          </w:rPr>
          <w:t>https://assets.site.ingka.com/ingka-com/reports/IngkaGroup_AnnualSummaryandSustainabilityReport_FY25.pdf</w:t>
        </w:r>
      </w:hyperlink>
      <w:r w:rsidRPr="007D2B9A">
        <w:t xml:space="preserve"> (Accessed: 20 April 2026).</w:t>
      </w:r>
    </w:p>
    <w:p w14:paraId="0A817685" w14:textId="77777777" w:rsidR="004F6640" w:rsidRPr="00351390" w:rsidRDefault="004F6640" w:rsidP="004F6640">
      <w:pPr>
        <w:jc w:val="both"/>
      </w:pPr>
      <w:r w:rsidRPr="00351390">
        <w:t xml:space="preserve">Ingka Group (2026a) </w:t>
      </w:r>
      <w:r w:rsidRPr="00351390">
        <w:rPr>
          <w:i/>
          <w:iCs/>
        </w:rPr>
        <w:t>Annual Summary and Sustainability Report FY25</w:t>
      </w:r>
      <w:r w:rsidRPr="00351390">
        <w:t xml:space="preserve">. Available at: </w:t>
      </w:r>
      <w:hyperlink r:id="rId31" w:tgtFrame="_new" w:history="1">
        <w:r w:rsidRPr="00351390">
          <w:rPr>
            <w:rStyle w:val="Hyperlink"/>
          </w:rPr>
          <w:t>https://assets.site.ingka.com/ingka-com/reports/IngkaGroup_AnnualSummaryandSustainabilityReport_FY25.pdf</w:t>
        </w:r>
      </w:hyperlink>
      <w:r w:rsidRPr="00351390">
        <w:t xml:space="preserve"> (Accessed: 20 April 2026).</w:t>
      </w:r>
    </w:p>
    <w:p w14:paraId="23AC8663" w14:textId="77777777" w:rsidR="004F6640" w:rsidRPr="007D2B9A" w:rsidRDefault="004F6640" w:rsidP="004F6640">
      <w:pPr>
        <w:jc w:val="both"/>
      </w:pPr>
      <w:r w:rsidRPr="007D2B9A">
        <w:t xml:space="preserve">Ingka Group (2026b) </w:t>
      </w:r>
      <w:r w:rsidRPr="007D2B9A">
        <w:rPr>
          <w:i/>
          <w:iCs/>
        </w:rPr>
        <w:t>How we are organised</w:t>
      </w:r>
      <w:r w:rsidRPr="007D2B9A">
        <w:t xml:space="preserve">. Available at: </w:t>
      </w:r>
      <w:hyperlink r:id="rId32" w:tgtFrame="_new" w:history="1">
        <w:r w:rsidRPr="007D2B9A">
          <w:rPr>
            <w:rStyle w:val="Hyperlink"/>
          </w:rPr>
          <w:t>https://www.ingka.com/this-is-ingka-group/how-we-are-organised/</w:t>
        </w:r>
      </w:hyperlink>
      <w:r w:rsidRPr="007D2B9A">
        <w:t xml:space="preserve"> (Accessed: 22 March 2026).</w:t>
      </w:r>
    </w:p>
    <w:p w14:paraId="2CAC550A" w14:textId="77777777" w:rsidR="004F6640" w:rsidRPr="007D2B9A" w:rsidRDefault="004F6640" w:rsidP="004F6640">
      <w:pPr>
        <w:jc w:val="both"/>
      </w:pPr>
      <w:r w:rsidRPr="007D2B9A">
        <w:t xml:space="preserve">Ingka Group (2026c) </w:t>
      </w:r>
      <w:r w:rsidRPr="007D2B9A">
        <w:rPr>
          <w:i/>
          <w:iCs/>
        </w:rPr>
        <w:t>Ingka Investments</w:t>
      </w:r>
      <w:r w:rsidRPr="007D2B9A">
        <w:t xml:space="preserve">. Available at: </w:t>
      </w:r>
      <w:hyperlink r:id="rId33" w:tgtFrame="_new" w:history="1">
        <w:r w:rsidRPr="007D2B9A">
          <w:rPr>
            <w:rStyle w:val="Hyperlink"/>
          </w:rPr>
          <w:t>https://www.ingka.com/what-we-do/ingka-investments/</w:t>
        </w:r>
      </w:hyperlink>
      <w:r w:rsidRPr="007D2B9A">
        <w:t xml:space="preserve"> (Accessed: 22 March 2026).</w:t>
      </w:r>
    </w:p>
    <w:p w14:paraId="6A4728A3" w14:textId="77777777" w:rsidR="004F6640" w:rsidRPr="007D2B9A" w:rsidRDefault="004F6640" w:rsidP="004F6640">
      <w:pPr>
        <w:jc w:val="both"/>
      </w:pPr>
      <w:r w:rsidRPr="007D2B9A">
        <w:t xml:space="preserve">Ingka Group (2026d) </w:t>
      </w:r>
      <w:r w:rsidRPr="007D2B9A">
        <w:rPr>
          <w:i/>
          <w:iCs/>
        </w:rPr>
        <w:t>Ingka Group scales Buyback by 39%, achieves 60% zero emission home deliveries and 95% renewable electricity sourcing</w:t>
      </w:r>
      <w:r w:rsidRPr="007D2B9A">
        <w:t xml:space="preserve">. Available at: </w:t>
      </w:r>
      <w:hyperlink r:id="rId34" w:tgtFrame="_new" w:history="1">
        <w:r w:rsidRPr="007D2B9A">
          <w:rPr>
            <w:rStyle w:val="Hyperlink"/>
          </w:rPr>
          <w:t>https://www.ingka.com/newsroom/ingka-group-scales-buyback-by-39-achieves-60-zero-emission-home-deliveries-and-95-renewable-electricity-sourcing/</w:t>
        </w:r>
      </w:hyperlink>
      <w:r w:rsidRPr="007D2B9A">
        <w:t xml:space="preserve"> (Accessed: 20 April 2026).</w:t>
      </w:r>
    </w:p>
    <w:p w14:paraId="46EEE469" w14:textId="77777777" w:rsidR="004F6640" w:rsidRPr="007D2B9A" w:rsidRDefault="004F6640" w:rsidP="004F6640">
      <w:pPr>
        <w:jc w:val="both"/>
      </w:pPr>
      <w:r w:rsidRPr="007D2B9A">
        <w:t xml:space="preserve">Ingka Group (2026e) </w:t>
      </w:r>
      <w:r w:rsidRPr="007D2B9A">
        <w:rPr>
          <w:i/>
          <w:iCs/>
        </w:rPr>
        <w:t>IKEA to open 20 small stores across Europe and North America</w:t>
      </w:r>
      <w:r w:rsidRPr="007D2B9A">
        <w:t xml:space="preserve">. Available at: </w:t>
      </w:r>
      <w:hyperlink r:id="rId35" w:tgtFrame="_new" w:history="1">
        <w:r w:rsidRPr="007D2B9A">
          <w:rPr>
            <w:rStyle w:val="Hyperlink"/>
          </w:rPr>
          <w:t>https://www.ingka.com/newsroom/ikea-to-open-20-small-stores-across-europe-and-north-america/</w:t>
        </w:r>
      </w:hyperlink>
      <w:r w:rsidRPr="007D2B9A">
        <w:t xml:space="preserve"> (Accessed: 20 April 2026).</w:t>
      </w:r>
    </w:p>
    <w:p w14:paraId="55BD58E6" w14:textId="77777777" w:rsidR="004F6640" w:rsidRPr="007D2B9A" w:rsidRDefault="004F6640" w:rsidP="004F6640">
      <w:pPr>
        <w:jc w:val="both"/>
      </w:pPr>
      <w:r w:rsidRPr="007D2B9A">
        <w:lastRenderedPageBreak/>
        <w:t xml:space="preserve">Inter IKEA Group (2025a) </w:t>
      </w:r>
      <w:r w:rsidRPr="007D2B9A">
        <w:rPr>
          <w:i/>
          <w:iCs/>
        </w:rPr>
        <w:t>Inter IKEA Group Financial Summary FY25</w:t>
      </w:r>
      <w:r w:rsidRPr="007D2B9A">
        <w:t xml:space="preserve">. Available at: </w:t>
      </w:r>
      <w:hyperlink r:id="rId36" w:tgtFrame="_new" w:history="1">
        <w:r w:rsidRPr="007D2B9A">
          <w:rPr>
            <w:rStyle w:val="Hyperlink"/>
          </w:rPr>
          <w:t>https://www.inter.ikea.com/-/media/interikea/igi/financial-reports/fy25-financial-reports/inter-ikea-group-financial-summary_fy25_final.pdf</w:t>
        </w:r>
      </w:hyperlink>
      <w:r w:rsidRPr="007D2B9A">
        <w:t xml:space="preserve"> (Accessed: 30 March 2026).</w:t>
      </w:r>
    </w:p>
    <w:p w14:paraId="5C0857B4" w14:textId="77777777" w:rsidR="004F6640" w:rsidRPr="00351390" w:rsidRDefault="004F6640" w:rsidP="004F6640">
      <w:pPr>
        <w:jc w:val="both"/>
      </w:pPr>
      <w:r w:rsidRPr="00351390">
        <w:t xml:space="preserve">Inter IKEA Group (2025a) </w:t>
      </w:r>
      <w:r w:rsidRPr="00351390">
        <w:rPr>
          <w:i/>
          <w:iCs/>
        </w:rPr>
        <w:t>Inter IKEA Group Financial Summary FY25</w:t>
      </w:r>
      <w:r w:rsidRPr="00351390">
        <w:t xml:space="preserve">. Available at: </w:t>
      </w:r>
      <w:hyperlink r:id="rId37" w:tgtFrame="_new" w:history="1">
        <w:r w:rsidRPr="00351390">
          <w:rPr>
            <w:rStyle w:val="Hyperlink"/>
          </w:rPr>
          <w:t>https://www.inter.ikea.com/-/media/interikea/igi/financial-reports/fy25-financial-reports/inter-ikea-group-financial-summary_fy25_final.pdf</w:t>
        </w:r>
      </w:hyperlink>
      <w:r w:rsidRPr="00351390">
        <w:t xml:space="preserve"> (Accessed: 20 April 2026).</w:t>
      </w:r>
    </w:p>
    <w:p w14:paraId="471980A9" w14:textId="77777777" w:rsidR="004F6640" w:rsidRPr="007D2B9A" w:rsidRDefault="004F6640" w:rsidP="004F6640">
      <w:pPr>
        <w:jc w:val="both"/>
      </w:pPr>
      <w:r w:rsidRPr="007D2B9A">
        <w:t xml:space="preserve">Inter IKEA Group (2025b) </w:t>
      </w:r>
      <w:r w:rsidRPr="007D2B9A">
        <w:rPr>
          <w:i/>
          <w:iCs/>
        </w:rPr>
        <w:t>Inter IKEA Group sustainability statement FY25</w:t>
      </w:r>
      <w:r w:rsidRPr="007D2B9A">
        <w:t xml:space="preserve">. Available at: </w:t>
      </w:r>
      <w:hyperlink r:id="rId38" w:tgtFrame="_new" w:history="1">
        <w:r w:rsidRPr="007D2B9A">
          <w:rPr>
            <w:rStyle w:val="Hyperlink"/>
          </w:rPr>
          <w:t>https://www.inter.ikea.com/-/media/interikea/igi/financial-reports/fy25-financial-reports/inter-ikea-group-sustainability-statement-fy25.pdf</w:t>
        </w:r>
      </w:hyperlink>
      <w:r w:rsidRPr="007D2B9A">
        <w:t xml:space="preserve"> (Accessed: 30 March 2026).</w:t>
      </w:r>
    </w:p>
    <w:p w14:paraId="3869BF4B" w14:textId="77777777" w:rsidR="004F6640" w:rsidRPr="007D2B9A" w:rsidRDefault="004F6640" w:rsidP="004F6640">
      <w:pPr>
        <w:jc w:val="both"/>
      </w:pPr>
      <w:r w:rsidRPr="007D2B9A">
        <w:t xml:space="preserve">Inter IKEA Systems B.V. (2024) </w:t>
      </w:r>
      <w:r w:rsidRPr="007D2B9A">
        <w:rPr>
          <w:i/>
          <w:iCs/>
        </w:rPr>
        <w:t>IKEA Sustainability Strategy 2025–2030</w:t>
      </w:r>
      <w:r w:rsidRPr="007D2B9A">
        <w:t xml:space="preserve">. Available at: </w:t>
      </w:r>
      <w:hyperlink r:id="rId39" w:tgtFrame="_new" w:history="1">
        <w:r w:rsidRPr="007D2B9A">
          <w:rPr>
            <w:rStyle w:val="Hyperlink"/>
          </w:rPr>
          <w:t>https://www.ikea.com/global/en/images/IKEA_Sustainability_Strategy_20241030_c2780facaa.pdf</w:t>
        </w:r>
      </w:hyperlink>
      <w:r w:rsidRPr="007D2B9A">
        <w:t xml:space="preserve"> (Accessed: 20 April 2026).</w:t>
      </w:r>
    </w:p>
    <w:p w14:paraId="4BDC694D" w14:textId="77777777" w:rsidR="004F6640" w:rsidRPr="00351390" w:rsidRDefault="004F6640" w:rsidP="004F6640">
      <w:pPr>
        <w:jc w:val="both"/>
      </w:pPr>
      <w:r w:rsidRPr="00351390">
        <w:t xml:space="preserve">Johnson, G., Scholes, K. and Whittington, R. (2008) </w:t>
      </w:r>
      <w:r w:rsidRPr="00351390">
        <w:rPr>
          <w:i/>
          <w:iCs/>
        </w:rPr>
        <w:t>Exploring corporate strategy</w:t>
      </w:r>
      <w:r w:rsidRPr="00351390">
        <w:t xml:space="preserve">. 8th </w:t>
      </w:r>
      <w:proofErr w:type="spellStart"/>
      <w:r w:rsidRPr="00351390">
        <w:t>edn</w:t>
      </w:r>
      <w:proofErr w:type="spellEnd"/>
      <w:r w:rsidRPr="00351390">
        <w:t>. Harlow: Pearson Education.</w:t>
      </w:r>
    </w:p>
    <w:p w14:paraId="61C08CA2" w14:textId="77777777" w:rsidR="004F6640" w:rsidRPr="007D2B9A" w:rsidRDefault="004F6640" w:rsidP="004F6640">
      <w:pPr>
        <w:jc w:val="both"/>
      </w:pPr>
      <w:r w:rsidRPr="007D2B9A">
        <w:t xml:space="preserve">JYSK (2025) </w:t>
      </w:r>
      <w:r w:rsidRPr="007D2B9A">
        <w:rPr>
          <w:i/>
          <w:iCs/>
        </w:rPr>
        <w:t>Annual report</w:t>
      </w:r>
      <w:r w:rsidRPr="007D2B9A">
        <w:t xml:space="preserve">. Available at: </w:t>
      </w:r>
      <w:hyperlink r:id="rId40" w:tgtFrame="_new" w:history="1">
        <w:r w:rsidRPr="007D2B9A">
          <w:rPr>
            <w:rStyle w:val="Hyperlink"/>
          </w:rPr>
          <w:t>https://jysk.com/annual-report</w:t>
        </w:r>
      </w:hyperlink>
      <w:r w:rsidRPr="007D2B9A">
        <w:t xml:space="preserve"> (Accessed: 22 March 2026).</w:t>
      </w:r>
    </w:p>
    <w:p w14:paraId="32DFFEA4" w14:textId="77777777" w:rsidR="004F6640" w:rsidRPr="007D2B9A" w:rsidRDefault="004F6640" w:rsidP="004F6640">
      <w:pPr>
        <w:jc w:val="both"/>
      </w:pPr>
      <w:r w:rsidRPr="007D2B9A">
        <w:t xml:space="preserve">Kaplan, R.S. and Norton, D.P. (1992) ‘The Balanced Scorecard—Measures that drive performance’, </w:t>
      </w:r>
      <w:r w:rsidRPr="007D2B9A">
        <w:rPr>
          <w:i/>
          <w:iCs/>
        </w:rPr>
        <w:t>Harvard Business Review</w:t>
      </w:r>
      <w:r w:rsidRPr="007D2B9A">
        <w:t>, 70(1), pp. 71–79.</w:t>
      </w:r>
    </w:p>
    <w:p w14:paraId="5638A09C" w14:textId="77777777" w:rsidR="004F6640" w:rsidRPr="007D2B9A" w:rsidRDefault="004F6640" w:rsidP="004F6640">
      <w:pPr>
        <w:jc w:val="both"/>
      </w:pPr>
      <w:r w:rsidRPr="007D2B9A">
        <w:t xml:space="preserve">Moon, J.A. (1999) </w:t>
      </w:r>
      <w:r w:rsidRPr="007D2B9A">
        <w:rPr>
          <w:i/>
          <w:iCs/>
        </w:rPr>
        <w:t>Reflection in learning and professional development: Theory and practice</w:t>
      </w:r>
      <w:r w:rsidRPr="007D2B9A">
        <w:t xml:space="preserve">. London: Kogan Page. Available at: </w:t>
      </w:r>
      <w:hyperlink r:id="rId41" w:tgtFrame="_new" w:history="1">
        <w:r w:rsidRPr="007D2B9A">
          <w:rPr>
            <w:rStyle w:val="Hyperlink"/>
          </w:rPr>
          <w:t>https://books.google.com/books/about/Reflection_in_Learning_and_Professional.html?id=8y0LwQxZUf4C</w:t>
        </w:r>
      </w:hyperlink>
      <w:r w:rsidRPr="007D2B9A">
        <w:t xml:space="preserve"> (Accessed: 20 April 2026).</w:t>
      </w:r>
    </w:p>
    <w:p w14:paraId="55766201" w14:textId="77777777" w:rsidR="004F6640" w:rsidRPr="007D2B9A" w:rsidRDefault="004F6640" w:rsidP="004F6640">
      <w:pPr>
        <w:jc w:val="both"/>
      </w:pPr>
      <w:r w:rsidRPr="007D2B9A">
        <w:t xml:space="preserve">Reuters (2024) </w:t>
      </w:r>
      <w:r w:rsidRPr="007D2B9A">
        <w:rPr>
          <w:i/>
          <w:iCs/>
        </w:rPr>
        <w:t>Can flat pack be closed loop? How IKEA hopes to have its Swedish cinnamon bun and eat it</w:t>
      </w:r>
      <w:r w:rsidRPr="007D2B9A">
        <w:t xml:space="preserve">. Available at: </w:t>
      </w:r>
      <w:hyperlink r:id="rId42" w:tgtFrame="_new" w:history="1">
        <w:r w:rsidRPr="007D2B9A">
          <w:rPr>
            <w:rStyle w:val="Hyperlink"/>
          </w:rPr>
          <w:t>https://www.reuters.com/sustainability/boards-policy-regulation/can-flat-pack-be-closed-loop-how-ikea-hopes-have-its-swedish-cinnamon-bun-eat-it-2024-06-06/</w:t>
        </w:r>
      </w:hyperlink>
      <w:r w:rsidRPr="007D2B9A">
        <w:t xml:space="preserve"> (Accessed: 20 April 2026).</w:t>
      </w:r>
    </w:p>
    <w:p w14:paraId="399A9854" w14:textId="77777777" w:rsidR="004F6640" w:rsidRPr="007D2B9A" w:rsidRDefault="004F6640" w:rsidP="004F6640">
      <w:pPr>
        <w:jc w:val="both"/>
      </w:pPr>
      <w:r w:rsidRPr="007D2B9A">
        <w:t xml:space="preserve">Reuters (2025) </w:t>
      </w:r>
      <w:r w:rsidRPr="007D2B9A">
        <w:rPr>
          <w:i/>
          <w:iCs/>
        </w:rPr>
        <w:t>IKEA profit falls 26% to $2 billion as US tariffs fuel costs</w:t>
      </w:r>
      <w:r w:rsidRPr="007D2B9A">
        <w:t xml:space="preserve">. Available at: </w:t>
      </w:r>
      <w:hyperlink r:id="rId43" w:tgtFrame="_new" w:history="1">
        <w:r w:rsidRPr="007D2B9A">
          <w:rPr>
            <w:rStyle w:val="Hyperlink"/>
          </w:rPr>
          <w:t>https://www.reuters.com/business/retail-consumer/ikea-profit-falls-26-2-billion-us-tariffs-fuel-costs-2025-11-07/</w:t>
        </w:r>
      </w:hyperlink>
      <w:r w:rsidRPr="007D2B9A">
        <w:t xml:space="preserve"> (Accessed: 20 April 2026).</w:t>
      </w:r>
    </w:p>
    <w:p w14:paraId="7AD2B1CB" w14:textId="77777777" w:rsidR="004F6640" w:rsidRPr="00351390" w:rsidRDefault="004F6640" w:rsidP="004F6640">
      <w:pPr>
        <w:jc w:val="both"/>
      </w:pPr>
      <w:r w:rsidRPr="00351390">
        <w:lastRenderedPageBreak/>
        <w:t xml:space="preserve">Reuters (2025) </w:t>
      </w:r>
      <w:r w:rsidRPr="00351390">
        <w:rPr>
          <w:i/>
          <w:iCs/>
        </w:rPr>
        <w:t>IKEA profit falls 26% to $2 billion as US tariffs fuel costs</w:t>
      </w:r>
      <w:r w:rsidRPr="00351390">
        <w:t xml:space="preserve">. Available at: </w:t>
      </w:r>
      <w:hyperlink r:id="rId44" w:tgtFrame="_new" w:history="1">
        <w:r w:rsidRPr="00351390">
          <w:rPr>
            <w:rStyle w:val="Hyperlink"/>
          </w:rPr>
          <w:t>https://www.reuters.com/business/retail-consumer/ikea-profit-falls-26-2-billion-us-tariffs-fuel-costs-2025-11-07/</w:t>
        </w:r>
      </w:hyperlink>
      <w:r w:rsidRPr="00351390">
        <w:t xml:space="preserve"> (Accessed: 20 April 2026).</w:t>
      </w:r>
    </w:p>
    <w:p w14:paraId="7FFBAC6F" w14:textId="77777777" w:rsidR="004F6640" w:rsidRPr="007D2B9A" w:rsidRDefault="004F6640" w:rsidP="004F6640">
      <w:pPr>
        <w:jc w:val="both"/>
      </w:pPr>
      <w:r w:rsidRPr="007D2B9A">
        <w:t xml:space="preserve">Reuters (2026a) </w:t>
      </w:r>
      <w:r w:rsidRPr="007D2B9A">
        <w:rPr>
          <w:i/>
          <w:iCs/>
        </w:rPr>
        <w:t>Sweden’s IKEA plans to double India investment to $2.2 billion over five years</w:t>
      </w:r>
      <w:r w:rsidRPr="007D2B9A">
        <w:t xml:space="preserve">. Available at: </w:t>
      </w:r>
      <w:hyperlink r:id="rId45" w:tgtFrame="_new" w:history="1">
        <w:r w:rsidRPr="007D2B9A">
          <w:rPr>
            <w:rStyle w:val="Hyperlink"/>
          </w:rPr>
          <w:t>https://www.reuters.com/world/india/swedens-ikea-plans-double-india-investment-22-billion-over-five-years-2026-01-20/</w:t>
        </w:r>
      </w:hyperlink>
      <w:r w:rsidRPr="007D2B9A">
        <w:t xml:space="preserve"> (Accessed: 20 April 2026).</w:t>
      </w:r>
    </w:p>
    <w:p w14:paraId="7513098B" w14:textId="77777777" w:rsidR="004F6640" w:rsidRPr="007D2B9A" w:rsidRDefault="004F6640" w:rsidP="004F6640">
      <w:pPr>
        <w:jc w:val="both"/>
      </w:pPr>
      <w:r w:rsidRPr="007D2B9A">
        <w:t xml:space="preserve">Reuters (2026b) </w:t>
      </w:r>
      <w:r w:rsidRPr="007D2B9A">
        <w:rPr>
          <w:i/>
          <w:iCs/>
        </w:rPr>
        <w:t>IKEA to host Decathlon in UK store as it opens space to other retailers</w:t>
      </w:r>
      <w:r w:rsidRPr="007D2B9A">
        <w:t xml:space="preserve">. Available at: </w:t>
      </w:r>
      <w:hyperlink r:id="rId46" w:tgtFrame="_new" w:history="1">
        <w:r w:rsidRPr="007D2B9A">
          <w:rPr>
            <w:rStyle w:val="Hyperlink"/>
          </w:rPr>
          <w:t>https://www.reuters.com/business/retail-consumer/ikea-host-decathlon-uk-store-it-opens-space-other-retailers-2026-02-24/</w:t>
        </w:r>
      </w:hyperlink>
      <w:r w:rsidRPr="007D2B9A">
        <w:t xml:space="preserve"> (Accessed: 20 April 2026).</w:t>
      </w:r>
    </w:p>
    <w:p w14:paraId="766216FF" w14:textId="77777777" w:rsidR="004F6640" w:rsidRDefault="004F6640" w:rsidP="004F6640">
      <w:pPr>
        <w:jc w:val="both"/>
      </w:pPr>
      <w:r w:rsidRPr="004F6640">
        <w:t xml:space="preserve">Statista (2026). </w:t>
      </w:r>
      <w:r w:rsidRPr="004F6640">
        <w:rPr>
          <w:i/>
          <w:iCs/>
        </w:rPr>
        <w:t>Annual revenue of the IKEA Group worldwide from 2001 to 2025</w:t>
      </w:r>
      <w:r w:rsidRPr="004F6640">
        <w:t>. [online] Statista. Available at: https://www.statista.com/statistics/264433/annual-sales-of-ikea-worldwide/ [Accessed 30 Apr. 2026].</w:t>
      </w:r>
    </w:p>
    <w:p w14:paraId="2C193E6E" w14:textId="77777777" w:rsidR="004F6640" w:rsidRPr="007D2B9A" w:rsidRDefault="004F6640" w:rsidP="004F6640">
      <w:pPr>
        <w:jc w:val="both"/>
      </w:pPr>
      <w:proofErr w:type="spellStart"/>
      <w:r w:rsidRPr="007D2B9A">
        <w:t>Vhatkar</w:t>
      </w:r>
      <w:proofErr w:type="spellEnd"/>
      <w:r w:rsidRPr="007D2B9A">
        <w:t xml:space="preserve">, M.S., Raut, R.D., Gokhale, R., Kumar, M., </w:t>
      </w:r>
      <w:proofErr w:type="spellStart"/>
      <w:r w:rsidRPr="007D2B9A">
        <w:t>Akarte</w:t>
      </w:r>
      <w:proofErr w:type="spellEnd"/>
      <w:r w:rsidRPr="007D2B9A">
        <w:t xml:space="preserve">, M. and Ghoshal, S. (2024) ‘Leveraging digital technology in retailing business: Unboxing synergy between omnichannel retail adoption and sustainable retail performance’, </w:t>
      </w:r>
      <w:r w:rsidRPr="007D2B9A">
        <w:rPr>
          <w:i/>
          <w:iCs/>
        </w:rPr>
        <w:t>Journal of Retailing and Consumer Services</w:t>
      </w:r>
      <w:r w:rsidRPr="007D2B9A">
        <w:t>, 81, p. 104047.</w:t>
      </w:r>
    </w:p>
    <w:p w14:paraId="5F7CDD4C" w14:textId="77777777" w:rsidR="004F6640" w:rsidRPr="007D2B9A" w:rsidRDefault="004F6640" w:rsidP="004F6640">
      <w:pPr>
        <w:jc w:val="both"/>
      </w:pPr>
      <w:r w:rsidRPr="007D2B9A">
        <w:t xml:space="preserve">Wayfair (2025) </w:t>
      </w:r>
      <w:r w:rsidRPr="007D2B9A">
        <w:rPr>
          <w:i/>
          <w:iCs/>
        </w:rPr>
        <w:t>Wayfair announces fourth quarter and full year 2024 results</w:t>
      </w:r>
      <w:r w:rsidRPr="007D2B9A">
        <w:t xml:space="preserve">. Available at: </w:t>
      </w:r>
      <w:hyperlink r:id="rId47" w:tgtFrame="_new" w:history="1">
        <w:r w:rsidRPr="007D2B9A">
          <w:rPr>
            <w:rStyle w:val="Hyperlink"/>
          </w:rPr>
          <w:t>https://investor.wayfair.com/news/news-details/2025/Wayfair-Announces-Fourth-Quarter-and-Full-Year-2024-Results-Reports-Positive-Year-Over-Year-Growth-with-Strong-Profitability/default.aspx</w:t>
        </w:r>
      </w:hyperlink>
      <w:r w:rsidRPr="007D2B9A">
        <w:t xml:space="preserve"> (Accessed: 22 March 2026).</w:t>
      </w:r>
    </w:p>
    <w:p w14:paraId="5442968F" w14:textId="77777777" w:rsidR="004F6640" w:rsidRPr="007D2B9A" w:rsidRDefault="004F6640" w:rsidP="004F6640">
      <w:pPr>
        <w:jc w:val="both"/>
      </w:pPr>
      <w:r w:rsidRPr="007D2B9A">
        <w:t xml:space="preserve">Wayfair (2026) </w:t>
      </w:r>
      <w:r w:rsidRPr="007D2B9A">
        <w:rPr>
          <w:i/>
          <w:iCs/>
        </w:rPr>
        <w:t>Wayfair announces fourth quarter and full year 2025 results</w:t>
      </w:r>
      <w:r w:rsidRPr="007D2B9A">
        <w:t xml:space="preserve">. Available at: </w:t>
      </w:r>
      <w:hyperlink r:id="rId48" w:tgtFrame="_new" w:history="1">
        <w:r w:rsidRPr="007D2B9A">
          <w:rPr>
            <w:rStyle w:val="Hyperlink"/>
          </w:rPr>
          <w:t>https://investor.wayfair.com/news/news-details/2026/Wayfair-Announces-Fourth-Quarter-and-Full-Year-2025-Results-Reports-Further-Share-Capture-and-Strong-Profitability/default.aspx</w:t>
        </w:r>
      </w:hyperlink>
      <w:r w:rsidRPr="007D2B9A">
        <w:t xml:space="preserve"> (Accessed: 30 March 2026).</w:t>
      </w:r>
    </w:p>
    <w:p w14:paraId="1996BFA6" w14:textId="77777777" w:rsidR="004F6640" w:rsidRPr="007D2B9A" w:rsidRDefault="004F6640" w:rsidP="004F6640">
      <w:pPr>
        <w:jc w:val="both"/>
      </w:pPr>
      <w:r w:rsidRPr="007D2B9A">
        <w:t xml:space="preserve">Wulf, F., </w:t>
      </w:r>
      <w:proofErr w:type="spellStart"/>
      <w:r w:rsidRPr="007D2B9A">
        <w:t>Gössling</w:t>
      </w:r>
      <w:proofErr w:type="spellEnd"/>
      <w:r w:rsidRPr="007D2B9A">
        <w:t xml:space="preserve">, T. and Nuur, C. (2024) ‘Towards digitalization of the circular economy in furniture retailing’, </w:t>
      </w:r>
      <w:r w:rsidRPr="007D2B9A">
        <w:rPr>
          <w:i/>
          <w:iCs/>
        </w:rPr>
        <w:t>Sustainable Production and Consumption</w:t>
      </w:r>
      <w:r w:rsidRPr="007D2B9A">
        <w:t>, 52, pp. 45–57.</w:t>
      </w:r>
    </w:p>
    <w:p w14:paraId="4742F2A9" w14:textId="77777777" w:rsidR="004F6640" w:rsidRPr="007D2B9A" w:rsidRDefault="004F6640" w:rsidP="004F6640">
      <w:pPr>
        <w:jc w:val="both"/>
      </w:pPr>
      <w:proofErr w:type="spellStart"/>
      <w:r w:rsidRPr="007D2B9A">
        <w:lastRenderedPageBreak/>
        <w:t>Yeğin</w:t>
      </w:r>
      <w:proofErr w:type="spellEnd"/>
      <w:r w:rsidRPr="007D2B9A">
        <w:t xml:space="preserve">, T. and Ikram, A. (2022) ‘Developing a sustainable omnichannel strategic framework based on brand equity and customer engagement’, </w:t>
      </w:r>
      <w:r w:rsidRPr="007D2B9A">
        <w:rPr>
          <w:i/>
          <w:iCs/>
        </w:rPr>
        <w:t>Sustainability</w:t>
      </w:r>
      <w:r w:rsidRPr="007D2B9A">
        <w:t>, 14(18), 11578.</w:t>
      </w:r>
    </w:p>
    <w:sectPr w:rsidR="004F6640" w:rsidRPr="007D2B9A">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B4E79" w14:textId="77777777" w:rsidR="004C1A81" w:rsidRDefault="004C1A81" w:rsidP="0057787E">
      <w:pPr>
        <w:spacing w:after="0" w:line="240" w:lineRule="auto"/>
      </w:pPr>
      <w:r>
        <w:separator/>
      </w:r>
    </w:p>
  </w:endnote>
  <w:endnote w:type="continuationSeparator" w:id="0">
    <w:p w14:paraId="7EE0BC16" w14:textId="77777777" w:rsidR="004C1A81" w:rsidRDefault="004C1A81" w:rsidP="00577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9822972"/>
      <w:docPartObj>
        <w:docPartGallery w:val="Page Numbers (Bottom of Page)"/>
        <w:docPartUnique/>
      </w:docPartObj>
    </w:sdtPr>
    <w:sdtContent>
      <w:p w14:paraId="535D9C82" w14:textId="1B83FE69" w:rsidR="004F6640" w:rsidRDefault="004F6640">
        <w:pPr>
          <w:pStyle w:val="Footer"/>
          <w:jc w:val="center"/>
        </w:pPr>
        <w:r>
          <w:fldChar w:fldCharType="begin"/>
        </w:r>
        <w:r>
          <w:instrText>PAGE   \* MERGEFORMAT</w:instrText>
        </w:r>
        <w:r>
          <w:fldChar w:fldCharType="separate"/>
        </w:r>
        <w:r>
          <w:t>2</w:t>
        </w:r>
        <w:r>
          <w:fldChar w:fldCharType="end"/>
        </w:r>
      </w:p>
    </w:sdtContent>
  </w:sdt>
  <w:p w14:paraId="5526B6C7" w14:textId="77777777" w:rsidR="004F6640" w:rsidRDefault="004F6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5571C" w14:textId="77777777" w:rsidR="004C1A81" w:rsidRDefault="004C1A81" w:rsidP="0057787E">
      <w:pPr>
        <w:spacing w:after="0" w:line="240" w:lineRule="auto"/>
      </w:pPr>
      <w:r>
        <w:separator/>
      </w:r>
    </w:p>
  </w:footnote>
  <w:footnote w:type="continuationSeparator" w:id="0">
    <w:p w14:paraId="61539DCD" w14:textId="77777777" w:rsidR="004C1A81" w:rsidRDefault="004C1A81" w:rsidP="005778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F6E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13154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7E"/>
    <w:rsid w:val="000008CB"/>
    <w:rsid w:val="00067635"/>
    <w:rsid w:val="00073443"/>
    <w:rsid w:val="00095E4B"/>
    <w:rsid w:val="0009726D"/>
    <w:rsid w:val="000E238B"/>
    <w:rsid w:val="000F3A79"/>
    <w:rsid w:val="0010739A"/>
    <w:rsid w:val="001513E1"/>
    <w:rsid w:val="002378BF"/>
    <w:rsid w:val="0027714F"/>
    <w:rsid w:val="002A5D0D"/>
    <w:rsid w:val="00314365"/>
    <w:rsid w:val="00351390"/>
    <w:rsid w:val="003C355D"/>
    <w:rsid w:val="004C1A81"/>
    <w:rsid w:val="004C75D9"/>
    <w:rsid w:val="004F6640"/>
    <w:rsid w:val="0057787E"/>
    <w:rsid w:val="006E21F6"/>
    <w:rsid w:val="007949F4"/>
    <w:rsid w:val="007B1A3E"/>
    <w:rsid w:val="007D2B9A"/>
    <w:rsid w:val="00AD603F"/>
    <w:rsid w:val="00B1589B"/>
    <w:rsid w:val="00B25783"/>
    <w:rsid w:val="00B87638"/>
    <w:rsid w:val="00BA0400"/>
    <w:rsid w:val="00BD1B17"/>
    <w:rsid w:val="00C118CD"/>
    <w:rsid w:val="00C32019"/>
    <w:rsid w:val="00D815F4"/>
    <w:rsid w:val="00E37881"/>
    <w:rsid w:val="00E42DFF"/>
    <w:rsid w:val="00EE2CCF"/>
    <w:rsid w:val="00EE2D8A"/>
    <w:rsid w:val="00F27D0C"/>
    <w:rsid w:val="00F658A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4751"/>
  <w15:chartTrackingRefBased/>
  <w15:docId w15:val="{52544F8A-34D5-4F39-9BF2-1DAC0A8AE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400"/>
    <w:pPr>
      <w:spacing w:line="360" w:lineRule="auto"/>
    </w:pPr>
    <w:rPr>
      <w:rFonts w:asciiTheme="minorBidi" w:hAnsiTheme="minorBidi"/>
      <w:sz w:val="24"/>
    </w:rPr>
  </w:style>
  <w:style w:type="paragraph" w:styleId="Heading1">
    <w:name w:val="heading 1"/>
    <w:basedOn w:val="Normal"/>
    <w:next w:val="Normal"/>
    <w:link w:val="Heading1Char"/>
    <w:uiPriority w:val="9"/>
    <w:qFormat/>
    <w:rsid w:val="00BA0400"/>
    <w:pPr>
      <w:keepNext/>
      <w:keepLines/>
      <w:numPr>
        <w:numId w:val="1"/>
      </w:numPr>
      <w:spacing w:before="360" w:after="80"/>
      <w:outlineLvl w:val="0"/>
    </w:pPr>
    <w:rPr>
      <w:rFonts w:eastAsiaTheme="majorEastAsia" w:cstheme="majorBidi"/>
      <w:b/>
      <w:color w:val="2F5496" w:themeColor="accent1" w:themeShade="BF"/>
      <w:szCs w:val="40"/>
    </w:rPr>
  </w:style>
  <w:style w:type="paragraph" w:styleId="Heading2">
    <w:name w:val="heading 2"/>
    <w:basedOn w:val="Normal"/>
    <w:next w:val="Normal"/>
    <w:link w:val="Heading2Char"/>
    <w:uiPriority w:val="9"/>
    <w:unhideWhenUsed/>
    <w:qFormat/>
    <w:rsid w:val="00BA0400"/>
    <w:pPr>
      <w:keepNext/>
      <w:keepLines/>
      <w:numPr>
        <w:ilvl w:val="1"/>
        <w:numId w:val="1"/>
      </w:numPr>
      <w:spacing w:before="160" w:after="80"/>
      <w:outlineLvl w:val="1"/>
    </w:pPr>
    <w:rPr>
      <w:rFonts w:eastAsiaTheme="majorEastAsia" w:cstheme="majorBidi"/>
      <w:b/>
      <w:color w:val="2F5496" w:themeColor="accent1" w:themeShade="BF"/>
      <w:szCs w:val="32"/>
    </w:rPr>
  </w:style>
  <w:style w:type="paragraph" w:styleId="Heading3">
    <w:name w:val="heading 3"/>
    <w:basedOn w:val="Normal"/>
    <w:next w:val="Normal"/>
    <w:link w:val="Heading3Char"/>
    <w:uiPriority w:val="9"/>
    <w:unhideWhenUsed/>
    <w:qFormat/>
    <w:rsid w:val="00BA0400"/>
    <w:pPr>
      <w:keepNext/>
      <w:keepLines/>
      <w:numPr>
        <w:ilvl w:val="2"/>
        <w:numId w:val="1"/>
      </w:numPr>
      <w:spacing w:before="160" w:after="80"/>
      <w:outlineLvl w:val="2"/>
    </w:pPr>
    <w:rPr>
      <w:rFonts w:eastAsiaTheme="majorEastAsia" w:cstheme="majorBidi"/>
      <w:b/>
      <w:i/>
      <w:color w:val="2F5496" w:themeColor="accent1" w:themeShade="BF"/>
      <w:szCs w:val="28"/>
    </w:rPr>
  </w:style>
  <w:style w:type="paragraph" w:styleId="Heading4">
    <w:name w:val="heading 4"/>
    <w:basedOn w:val="Normal"/>
    <w:next w:val="Normal"/>
    <w:link w:val="Heading4Char"/>
    <w:uiPriority w:val="9"/>
    <w:semiHidden/>
    <w:unhideWhenUsed/>
    <w:qFormat/>
    <w:rsid w:val="0057787E"/>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787E"/>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787E"/>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87E"/>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87E"/>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87E"/>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400"/>
    <w:rPr>
      <w:rFonts w:asciiTheme="minorBidi" w:eastAsiaTheme="majorEastAsia" w:hAnsiTheme="minorBidi" w:cstheme="majorBidi"/>
      <w:b/>
      <w:color w:val="2F5496" w:themeColor="accent1" w:themeShade="BF"/>
      <w:sz w:val="24"/>
      <w:szCs w:val="40"/>
    </w:rPr>
  </w:style>
  <w:style w:type="character" w:customStyle="1" w:styleId="Heading2Char">
    <w:name w:val="Heading 2 Char"/>
    <w:basedOn w:val="DefaultParagraphFont"/>
    <w:link w:val="Heading2"/>
    <w:uiPriority w:val="9"/>
    <w:rsid w:val="00BA0400"/>
    <w:rPr>
      <w:rFonts w:asciiTheme="minorBidi" w:eastAsiaTheme="majorEastAsia" w:hAnsiTheme="minorBidi" w:cstheme="majorBidi"/>
      <w:b/>
      <w:color w:val="2F5496" w:themeColor="accent1" w:themeShade="BF"/>
      <w:sz w:val="24"/>
      <w:szCs w:val="32"/>
    </w:rPr>
  </w:style>
  <w:style w:type="character" w:customStyle="1" w:styleId="Heading3Char">
    <w:name w:val="Heading 3 Char"/>
    <w:basedOn w:val="DefaultParagraphFont"/>
    <w:link w:val="Heading3"/>
    <w:uiPriority w:val="9"/>
    <w:rsid w:val="00BA0400"/>
    <w:rPr>
      <w:rFonts w:asciiTheme="minorBidi" w:eastAsiaTheme="majorEastAsia" w:hAnsiTheme="minorBidi" w:cstheme="majorBidi"/>
      <w:b/>
      <w:i/>
      <w:color w:val="2F5496" w:themeColor="accent1" w:themeShade="BF"/>
      <w:sz w:val="24"/>
      <w:szCs w:val="28"/>
    </w:rPr>
  </w:style>
  <w:style w:type="character" w:customStyle="1" w:styleId="Heading4Char">
    <w:name w:val="Heading 4 Char"/>
    <w:basedOn w:val="DefaultParagraphFont"/>
    <w:link w:val="Heading4"/>
    <w:uiPriority w:val="9"/>
    <w:semiHidden/>
    <w:rsid w:val="005778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78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78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8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8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87E"/>
    <w:rPr>
      <w:rFonts w:eastAsiaTheme="majorEastAsia" w:cstheme="majorBidi"/>
      <w:color w:val="272727" w:themeColor="text1" w:themeTint="D8"/>
    </w:rPr>
  </w:style>
  <w:style w:type="paragraph" w:styleId="Title">
    <w:name w:val="Title"/>
    <w:basedOn w:val="Normal"/>
    <w:next w:val="Normal"/>
    <w:link w:val="TitleChar"/>
    <w:uiPriority w:val="10"/>
    <w:qFormat/>
    <w:rsid w:val="005778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8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8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8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87E"/>
    <w:pPr>
      <w:spacing w:before="160"/>
      <w:jc w:val="center"/>
    </w:pPr>
    <w:rPr>
      <w:i/>
      <w:iCs/>
      <w:color w:val="404040" w:themeColor="text1" w:themeTint="BF"/>
    </w:rPr>
  </w:style>
  <w:style w:type="character" w:customStyle="1" w:styleId="QuoteChar">
    <w:name w:val="Quote Char"/>
    <w:basedOn w:val="DefaultParagraphFont"/>
    <w:link w:val="Quote"/>
    <w:uiPriority w:val="29"/>
    <w:rsid w:val="0057787E"/>
    <w:rPr>
      <w:i/>
      <w:iCs/>
      <w:color w:val="404040" w:themeColor="text1" w:themeTint="BF"/>
    </w:rPr>
  </w:style>
  <w:style w:type="paragraph" w:styleId="ListParagraph">
    <w:name w:val="List Paragraph"/>
    <w:basedOn w:val="Normal"/>
    <w:uiPriority w:val="34"/>
    <w:qFormat/>
    <w:rsid w:val="0057787E"/>
    <w:pPr>
      <w:ind w:left="720"/>
      <w:contextualSpacing/>
    </w:pPr>
  </w:style>
  <w:style w:type="character" w:styleId="IntenseEmphasis">
    <w:name w:val="Intense Emphasis"/>
    <w:basedOn w:val="DefaultParagraphFont"/>
    <w:uiPriority w:val="21"/>
    <w:qFormat/>
    <w:rsid w:val="0057787E"/>
    <w:rPr>
      <w:i/>
      <w:iCs/>
      <w:color w:val="2F5496" w:themeColor="accent1" w:themeShade="BF"/>
    </w:rPr>
  </w:style>
  <w:style w:type="paragraph" w:styleId="IntenseQuote">
    <w:name w:val="Intense Quote"/>
    <w:basedOn w:val="Normal"/>
    <w:next w:val="Normal"/>
    <w:link w:val="IntenseQuoteChar"/>
    <w:uiPriority w:val="30"/>
    <w:qFormat/>
    <w:rsid w:val="005778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787E"/>
    <w:rPr>
      <w:i/>
      <w:iCs/>
      <w:color w:val="2F5496" w:themeColor="accent1" w:themeShade="BF"/>
    </w:rPr>
  </w:style>
  <w:style w:type="character" w:styleId="IntenseReference">
    <w:name w:val="Intense Reference"/>
    <w:basedOn w:val="DefaultParagraphFont"/>
    <w:uiPriority w:val="32"/>
    <w:qFormat/>
    <w:rsid w:val="0057787E"/>
    <w:rPr>
      <w:b/>
      <w:bCs/>
      <w:smallCaps/>
      <w:color w:val="2F5496" w:themeColor="accent1" w:themeShade="BF"/>
      <w:spacing w:val="5"/>
    </w:rPr>
  </w:style>
  <w:style w:type="character" w:styleId="Hyperlink">
    <w:name w:val="Hyperlink"/>
    <w:basedOn w:val="DefaultParagraphFont"/>
    <w:uiPriority w:val="99"/>
    <w:unhideWhenUsed/>
    <w:rsid w:val="0057787E"/>
    <w:rPr>
      <w:color w:val="0563C1" w:themeColor="hyperlink"/>
      <w:u w:val="single"/>
    </w:rPr>
  </w:style>
  <w:style w:type="character" w:styleId="UnresolvedMention">
    <w:name w:val="Unresolved Mention"/>
    <w:basedOn w:val="DefaultParagraphFont"/>
    <w:uiPriority w:val="99"/>
    <w:semiHidden/>
    <w:unhideWhenUsed/>
    <w:rsid w:val="0057787E"/>
    <w:rPr>
      <w:color w:val="605E5C"/>
      <w:shd w:val="clear" w:color="auto" w:fill="E1DFDD"/>
    </w:rPr>
  </w:style>
  <w:style w:type="paragraph" w:styleId="Header">
    <w:name w:val="header"/>
    <w:basedOn w:val="Normal"/>
    <w:link w:val="HeaderChar"/>
    <w:uiPriority w:val="99"/>
    <w:unhideWhenUsed/>
    <w:rsid w:val="00577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787E"/>
  </w:style>
  <w:style w:type="paragraph" w:styleId="Footer">
    <w:name w:val="footer"/>
    <w:basedOn w:val="Normal"/>
    <w:link w:val="FooterChar"/>
    <w:uiPriority w:val="99"/>
    <w:unhideWhenUsed/>
    <w:rsid w:val="00577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787E"/>
  </w:style>
  <w:style w:type="table" w:styleId="TableGrid">
    <w:name w:val="Table Grid"/>
    <w:basedOn w:val="TableNormal"/>
    <w:uiPriority w:val="39"/>
    <w:rsid w:val="007949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603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51390"/>
    <w:pPr>
      <w:numPr>
        <w:numId w:val="0"/>
      </w:numPr>
      <w:spacing w:before="240" w:after="0"/>
      <w:outlineLvl w:val="9"/>
    </w:pPr>
    <w:rPr>
      <w:sz w:val="32"/>
      <w:szCs w:val="32"/>
      <w:lang w:eastAsia="en-GB"/>
    </w:rPr>
  </w:style>
  <w:style w:type="paragraph" w:styleId="TOC1">
    <w:name w:val="toc 1"/>
    <w:basedOn w:val="Normal"/>
    <w:next w:val="Normal"/>
    <w:autoRedefine/>
    <w:uiPriority w:val="39"/>
    <w:unhideWhenUsed/>
    <w:rsid w:val="00351390"/>
    <w:pPr>
      <w:spacing w:after="100"/>
    </w:pPr>
  </w:style>
  <w:style w:type="paragraph" w:styleId="TOC2">
    <w:name w:val="toc 2"/>
    <w:basedOn w:val="Normal"/>
    <w:next w:val="Normal"/>
    <w:autoRedefine/>
    <w:uiPriority w:val="39"/>
    <w:unhideWhenUsed/>
    <w:rsid w:val="00351390"/>
    <w:pPr>
      <w:spacing w:after="100"/>
      <w:ind w:left="220"/>
    </w:pPr>
  </w:style>
  <w:style w:type="paragraph" w:styleId="TOC3">
    <w:name w:val="toc 3"/>
    <w:basedOn w:val="Normal"/>
    <w:next w:val="Normal"/>
    <w:autoRedefine/>
    <w:uiPriority w:val="39"/>
    <w:unhideWhenUsed/>
    <w:rsid w:val="00351390"/>
    <w:pPr>
      <w:spacing w:after="100"/>
      <w:ind w:left="440"/>
    </w:pPr>
  </w:style>
  <w:style w:type="paragraph" w:styleId="TableofFigures">
    <w:name w:val="table of figures"/>
    <w:basedOn w:val="Normal"/>
    <w:next w:val="Normal"/>
    <w:uiPriority w:val="99"/>
    <w:unhideWhenUsed/>
    <w:rsid w:val="00BA0400"/>
    <w:pPr>
      <w:spacing w:after="0"/>
    </w:pPr>
  </w:style>
  <w:style w:type="table" w:styleId="GridTable5Dark-Accent1">
    <w:name w:val="Grid Table 5 Dark Accent 1"/>
    <w:basedOn w:val="TableNormal"/>
    <w:uiPriority w:val="50"/>
    <w:rsid w:val="004C75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ikea.com/global/en/our-business/how-we-work/the-ikea-value-chain/?utm_source=chatgpt.com" TargetMode="External"/><Relationship Id="rId26" Type="http://schemas.openxmlformats.org/officeDocument/2006/relationships/hyperlink" Target="https://www.ikea.com/global/en/newsroom/sustainability/ikea-sustainability-and-climate-reports-fy24-250130/?utm_source=chatgpt.com" TargetMode="External"/><Relationship Id="rId39" Type="http://schemas.openxmlformats.org/officeDocument/2006/relationships/hyperlink" Target="https://www.ikea.com/global/en/images/IKEA_Sustainability_Strategy_20241030_c2780facaa.pdf?utm_source=chatgpt.com" TargetMode="External"/><Relationship Id="rId21" Type="http://schemas.openxmlformats.org/officeDocument/2006/relationships/hyperlink" Target="https://www.ikea.com/gb/en/this-is-ikea/about-us/the-ikea-vision-and-values-pub9aa779d0/?utm_source=chatgpt.com" TargetMode="External"/><Relationship Id="rId34" Type="http://schemas.openxmlformats.org/officeDocument/2006/relationships/hyperlink" Target="https://www.ingka.com/newsroom/ingka-group-scales-buyback-by-39-achieves-60-zero-emission-home-deliveries-and-95-renewable-electricity-sourcing/?utm_source=chatgpt.com" TargetMode="External"/><Relationship Id="rId42" Type="http://schemas.openxmlformats.org/officeDocument/2006/relationships/hyperlink" Target="https://www.reuters.com/sustainability/boards-policy-regulation/can-flat-pack-be-closed-loop-how-ikea-hopes-have-its-swedish-cinnamon-bun-eat-it-2024-06-06/?utm_source=chatgpt.com" TargetMode="External"/><Relationship Id="rId47" Type="http://schemas.openxmlformats.org/officeDocument/2006/relationships/hyperlink" Target="https://investor.wayfair.com/news/news-details/2025/Wayfair-Announces-Fourth-Quarter-and-Full-Year-2024-Results-Reports-Positive-Year-Over-Year-Growth-with-Strong-Profitability/default.aspx?utm_source=chatgpt.com"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c.europa.eu/eurostat/web/products-eurostat-news/w/ddn-20250220-3?utm_source=chatgpt.com" TargetMode="External"/><Relationship Id="rId29" Type="http://schemas.openxmlformats.org/officeDocument/2006/relationships/hyperlink" Target="https://www.ingka.com/newsroom/ikea-becoming-more-affordable-accessible-and-sustainable-serving-more-customers-and-delivering-eur-41-5-billion-in-revenue/?utm_source=chatgpt.com" TargetMode="External"/><Relationship Id="rId11" Type="http://schemas.openxmlformats.org/officeDocument/2006/relationships/image" Target="media/image4.png"/><Relationship Id="rId24" Type="http://schemas.openxmlformats.org/officeDocument/2006/relationships/hyperlink" Target="https://www.ikea.com/au/en/files/pdf/94/11/94118ed1/ikea-sustainability-strategy-2025-2030.pdf?utm_source=chatgpt.com" TargetMode="External"/><Relationship Id="rId32" Type="http://schemas.openxmlformats.org/officeDocument/2006/relationships/hyperlink" Target="https://www.ingka.com/this-is-ingka-group/how-we-are-organised/?utm_source=chatgpt.com" TargetMode="External"/><Relationship Id="rId37" Type="http://schemas.openxmlformats.org/officeDocument/2006/relationships/hyperlink" Target="https://www.inter.ikea.com/-/media/interikea/igi/financial-reports/fy25-financial-reports/inter-ikea-group-financial-summary_fy25_final.pdf" TargetMode="External"/><Relationship Id="rId40" Type="http://schemas.openxmlformats.org/officeDocument/2006/relationships/hyperlink" Target="https://jysk.com/annual-report?utm_source=chatgpt.com" TargetMode="External"/><Relationship Id="rId45" Type="http://schemas.openxmlformats.org/officeDocument/2006/relationships/hyperlink" Target="https://www.reuters.com/world/india/swedens-ikea-plans-double-india-investment-22-billion-over-five-years-2026-01-20/?utm_source=chatgpt.com" TargetMode="External"/><Relationship Id="rId5" Type="http://schemas.openxmlformats.org/officeDocument/2006/relationships/webSettings" Target="webSettings.xml"/><Relationship Id="rId15" Type="http://schemas.openxmlformats.org/officeDocument/2006/relationships/hyperlink" Target="https://circulareconomy.europa.eu/platform/sites/default/files/circular-economy-in-the-furniture-industry.pdf?utm_source=chatgpt.com" TargetMode="External"/><Relationship Id="rId23" Type="http://schemas.openxmlformats.org/officeDocument/2006/relationships/hyperlink" Target="https://www.ikea.com/global/en/images/IKEA_Sustainability_Report_FY_24_2025_02_06_0aaa025249.pdf?utm_source=chatgpt.com" TargetMode="External"/><Relationship Id="rId28" Type="http://schemas.openxmlformats.org/officeDocument/2006/relationships/hyperlink" Target="https://www.ingka.com/this-is-ingka-group/how-we-are-organised/?utm_source=chatgpt.com" TargetMode="External"/><Relationship Id="rId36" Type="http://schemas.openxmlformats.org/officeDocument/2006/relationships/hyperlink" Target="https://www.inter.ikea.com/-/media/interikea/igi/financial-reports/fy25-financial-reports/inter-ikea-group-financial-summary_fy25_final.pdf"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ikea.com/global/en/our-business/how-we-work/product-safety/" TargetMode="External"/><Relationship Id="rId31" Type="http://schemas.openxmlformats.org/officeDocument/2006/relationships/hyperlink" Target="https://assets.site.ingka.com/ingka-com/reports/IngkaGroup_AnnualSummaryandSustainabilityReport_FY25.pdf?utm_source=chatgpt.com" TargetMode="External"/><Relationship Id="rId44" Type="http://schemas.openxmlformats.org/officeDocument/2006/relationships/hyperlink" Target="https://www.reuters.com/business/retail-consumer/ikea-profit-falls-26-2-billion-us-tariffs-fuel-costs-2025-11-07/?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kea.com/ph/en/this-is-ikea/about-us/the-story-of-ikea-flatpacks-puba710ccb0/?utm_source=chatgpt.com" TargetMode="External"/><Relationship Id="rId27" Type="http://schemas.openxmlformats.org/officeDocument/2006/relationships/hyperlink" Target="https://www.ingka.com/what-we-do/ikea-retail/?utm_source=chatgpt.com" TargetMode="External"/><Relationship Id="rId30" Type="http://schemas.openxmlformats.org/officeDocument/2006/relationships/hyperlink" Target="https://assets.site.ingka.com/ingka-com/reports/IngkaGroup_AnnualSummaryandSustainabilityReport_FY25.pdf?utm_source=chatgpt.com" TargetMode="External"/><Relationship Id="rId35" Type="http://schemas.openxmlformats.org/officeDocument/2006/relationships/hyperlink" Target="https://www.ingka.com/newsroom/ikea-to-open-20-small-stores-across-europe-and-north-america/?utm_source=chatgpt.com" TargetMode="External"/><Relationship Id="rId43" Type="http://schemas.openxmlformats.org/officeDocument/2006/relationships/hyperlink" Target="https://www.reuters.com/business/retail-consumer/ikea-profit-falls-26-2-billion-us-tariffs-fuel-costs-2025-11-07/?utm_source=chatgpt.com" TargetMode="External"/><Relationship Id="rId48" Type="http://schemas.openxmlformats.org/officeDocument/2006/relationships/hyperlink" Target="https://investor.wayfair.com/news/news-details/2026/Wayfair-Announces-Fourth-Quarter-and-Full-Year-2025-Results-Reports-Further-Share-Capture-and-Strong-Profitability/default.aspx?utm_source=chatgpt.com"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thoughtsmostlyaboutlearning.files.wordpress.com/2015/12/learning-by-doing-graham-gibbs.pdf?utm_source=chatgpt.com" TargetMode="External"/><Relationship Id="rId25" Type="http://schemas.openxmlformats.org/officeDocument/2006/relationships/hyperlink" Target="https://www.ikea.com/global/en/images/IKEA_Climate_Report_FY_24_2025_01_27_9136cd2347.pdf?utm_source=chatgpt.com" TargetMode="External"/><Relationship Id="rId33" Type="http://schemas.openxmlformats.org/officeDocument/2006/relationships/hyperlink" Target="https://www.ingka.com/what-we-do/ingka-investments/?utm_source=chatgpt.com" TargetMode="External"/><Relationship Id="rId38" Type="http://schemas.openxmlformats.org/officeDocument/2006/relationships/hyperlink" Target="https://www.inter.ikea.com/-/media/interikea/igi/financial-reports/fy25-financial-reports/inter-ikea-group-sustainability-statement-fy25.pdf" TargetMode="External"/><Relationship Id="rId46" Type="http://schemas.openxmlformats.org/officeDocument/2006/relationships/hyperlink" Target="https://www.reuters.com/business/retail-consumer/ikea-host-decathlon-uk-store-it-opens-space-other-retailers-2026-02-24/?utm_source=chatgpt.com" TargetMode="External"/><Relationship Id="rId20" Type="http://schemas.openxmlformats.org/officeDocument/2006/relationships/hyperlink" Target="https://www.ikea.com/global/en/our-business/how-we-work/story-of-ikea/?utm_source=chatgpt.com" TargetMode="External"/><Relationship Id="rId41" Type="http://schemas.openxmlformats.org/officeDocument/2006/relationships/hyperlink" Target="https://books.google.com/books/about/Reflection_in_Learning_and_Professional.html?id=8y0LwQxZUf4C&amp;utm_source=chatgpt.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CD322-5966-47A4-9C11-CA0D0ED29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Pages>
  <Words>8770</Words>
  <Characters>49993</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Sage</dc:creator>
  <cp:keywords/>
  <dc:description/>
  <cp:lastModifiedBy>Sage</cp:lastModifiedBy>
  <cp:revision>8</cp:revision>
  <dcterms:created xsi:type="dcterms:W3CDTF">2026-04-20T10:10:00Z</dcterms:created>
  <dcterms:modified xsi:type="dcterms:W3CDTF">2026-04-30T22:46:00Z</dcterms:modified>
</cp:coreProperties>
</file>