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42E3" w:rsidRDefault="00DA42E3" w:rsidP="00DA42E3">
      <w:r w:rsidRPr="00871AC0">
        <w:rPr>
          <w:noProof/>
        </w:rPr>
        <w:drawing>
          <wp:inline distT="0" distB="0" distL="0" distR="0" wp14:anchorId="3E42AEDB" wp14:editId="1F3AD33D">
            <wp:extent cx="2019300" cy="787400"/>
            <wp:effectExtent l="0" t="0" r="0" b="0"/>
            <wp:docPr id="1"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9300" cy="787400"/>
                    </a:xfrm>
                    <a:prstGeom prst="rect">
                      <a:avLst/>
                    </a:prstGeom>
                    <a:noFill/>
                    <a:ln>
                      <a:noFill/>
                    </a:ln>
                  </pic:spPr>
                </pic:pic>
              </a:graphicData>
            </a:graphic>
          </wp:inline>
        </w:drawing>
      </w:r>
    </w:p>
    <w:p w:rsidR="00DA42E3" w:rsidRDefault="00DA42E3" w:rsidP="00DA42E3"/>
    <w:p w:rsidR="00DA42E3" w:rsidRDefault="00DA42E3" w:rsidP="00DA42E3">
      <w:pPr>
        <w:pStyle w:val="Modcode"/>
        <w:jc w:val="left"/>
        <w:rPr>
          <w:color w:val="FF0000"/>
        </w:rPr>
      </w:pPr>
      <w:r>
        <w:t>LEVEL 4</w:t>
      </w:r>
      <w:r w:rsidRPr="00EB1F41">
        <w:rPr>
          <w:color w:val="FF0000"/>
        </w:rPr>
        <w:t xml:space="preserve"> </w:t>
      </w:r>
    </w:p>
    <w:p w:rsidR="00DA42E3" w:rsidRDefault="00DA42E3" w:rsidP="00DA42E3">
      <w:pPr>
        <w:pStyle w:val="Modcode"/>
        <w:jc w:val="left"/>
        <w:rPr>
          <w:color w:val="FF0000"/>
        </w:rPr>
      </w:pPr>
      <w:r w:rsidRPr="00EB1F41">
        <w:rPr>
          <w:color w:val="FF0000"/>
        </w:rPr>
        <w:t xml:space="preserve">                                                                      </w:t>
      </w:r>
    </w:p>
    <w:p w:rsidR="00DA42E3" w:rsidRPr="004C3FF5" w:rsidRDefault="00DA42E3" w:rsidP="00DA42E3">
      <w:pPr>
        <w:pStyle w:val="Modcode"/>
        <w:jc w:val="left"/>
      </w:pPr>
      <w:r>
        <w:t>SEMESTER 2</w:t>
      </w:r>
    </w:p>
    <w:p w:rsidR="00DA42E3" w:rsidRDefault="00DA42E3" w:rsidP="00DA42E3">
      <w:pPr>
        <w:pStyle w:val="Modcode"/>
        <w:jc w:val="left"/>
      </w:pPr>
    </w:p>
    <w:p w:rsidR="00DA42E3" w:rsidRPr="007E3A8E" w:rsidRDefault="00DA42E3" w:rsidP="00DA42E3">
      <w:pPr>
        <w:pStyle w:val="Modcode"/>
        <w:jc w:val="left"/>
      </w:pPr>
    </w:p>
    <w:p w:rsidR="00DA42E3" w:rsidRDefault="00DA42E3" w:rsidP="00DA42E3">
      <w:pPr>
        <w:pStyle w:val="Modcode"/>
      </w:pPr>
      <w:r w:rsidRPr="007E3A8E">
        <w:t>MODULE CODE</w:t>
      </w:r>
      <w:r>
        <w:t>: SHOA4001</w:t>
      </w:r>
    </w:p>
    <w:p w:rsidR="00DA42E3" w:rsidRPr="003525B3" w:rsidRDefault="00DA42E3" w:rsidP="00DA42E3">
      <w:pPr>
        <w:pStyle w:val="Subtitle"/>
        <w:rPr>
          <w:b w:val="0"/>
          <w:bCs/>
          <w:szCs w:val="24"/>
        </w:rPr>
      </w:pPr>
      <w:r w:rsidRPr="003525B3">
        <w:rPr>
          <w:bCs/>
          <w:szCs w:val="24"/>
        </w:rPr>
        <w:t>THEORETICAL ISSUES IN OUTDOOR PURSUITS</w:t>
      </w:r>
    </w:p>
    <w:p w:rsidR="00DA42E3" w:rsidRPr="004C3FF5" w:rsidRDefault="00DA42E3" w:rsidP="00DA42E3">
      <w:pPr>
        <w:pStyle w:val="Modcode"/>
      </w:pPr>
      <w:r w:rsidRPr="004C3FF5">
        <w:t xml:space="preserve"> </w:t>
      </w:r>
    </w:p>
    <w:p w:rsidR="00DA42E3" w:rsidRDefault="00DA42E3" w:rsidP="00DA42E3">
      <w:pPr>
        <w:pStyle w:val="Time"/>
        <w:rPr>
          <w:szCs w:val="28"/>
        </w:rPr>
      </w:pPr>
    </w:p>
    <w:p w:rsidR="00DA42E3" w:rsidRDefault="00DA42E3" w:rsidP="00DA42E3">
      <w:pPr>
        <w:pStyle w:val="Time"/>
        <w:rPr>
          <w:szCs w:val="28"/>
        </w:rPr>
      </w:pPr>
      <w:r w:rsidRPr="004C3FF5">
        <w:rPr>
          <w:szCs w:val="28"/>
        </w:rPr>
        <w:t xml:space="preserve">aSSESSMENT TYPE:  aSSIGNMENT </w:t>
      </w:r>
    </w:p>
    <w:p w:rsidR="00DA42E3" w:rsidRDefault="00DA42E3" w:rsidP="00DA42E3">
      <w:pPr>
        <w:pStyle w:val="Time"/>
        <w:rPr>
          <w:szCs w:val="28"/>
        </w:rPr>
      </w:pPr>
      <w:r w:rsidRPr="004C3FF5">
        <w:rPr>
          <w:szCs w:val="28"/>
        </w:rPr>
        <w:t>Assessment/Component: 1</w:t>
      </w:r>
    </w:p>
    <w:p w:rsidR="00DA42E3" w:rsidRDefault="00DA42E3" w:rsidP="00DA42E3">
      <w:pPr>
        <w:pStyle w:val="Time"/>
        <w:rPr>
          <w:szCs w:val="28"/>
        </w:rPr>
      </w:pPr>
      <w:r w:rsidRPr="004C3FF5">
        <w:rPr>
          <w:szCs w:val="28"/>
        </w:rPr>
        <w:t>COMPONENT WEIGHTING:</w:t>
      </w:r>
      <w:r>
        <w:rPr>
          <w:szCs w:val="28"/>
        </w:rPr>
        <w:t xml:space="preserve"> 40</w:t>
      </w:r>
      <w:r w:rsidRPr="004C3FF5">
        <w:rPr>
          <w:szCs w:val="28"/>
        </w:rPr>
        <w:t xml:space="preserve"> %</w:t>
      </w:r>
    </w:p>
    <w:p w:rsidR="00DA42E3" w:rsidRDefault="00DA42E3" w:rsidP="00DA42E3">
      <w:pPr>
        <w:pStyle w:val="Time"/>
        <w:rPr>
          <w:szCs w:val="28"/>
        </w:rPr>
      </w:pPr>
      <w:r w:rsidRPr="00C536A6">
        <w:rPr>
          <w:szCs w:val="28"/>
        </w:rPr>
        <w:t>WORD COUNT:</w:t>
      </w:r>
      <w:r>
        <w:rPr>
          <w:szCs w:val="28"/>
        </w:rPr>
        <w:t xml:space="preserve"> 1,5</w:t>
      </w:r>
      <w:r w:rsidRPr="004C3FF5">
        <w:rPr>
          <w:szCs w:val="28"/>
        </w:rPr>
        <w:t xml:space="preserve">00 WORDS </w:t>
      </w:r>
    </w:p>
    <w:p w:rsidR="00DA42E3" w:rsidRPr="002B2156" w:rsidRDefault="00DA42E3" w:rsidP="00DA42E3">
      <w:pPr>
        <w:pStyle w:val="Time"/>
        <w:rPr>
          <w:szCs w:val="28"/>
        </w:rPr>
      </w:pPr>
      <w:r w:rsidRPr="00C536A6">
        <w:rPr>
          <w:szCs w:val="28"/>
        </w:rPr>
        <w:t>MODULE TUTOR:</w:t>
      </w:r>
      <w:r>
        <w:rPr>
          <w:szCs w:val="28"/>
        </w:rPr>
        <w:t xml:space="preserve"> TOM MOORE</w:t>
      </w:r>
      <w:r w:rsidRPr="00C536A6">
        <w:rPr>
          <w:szCs w:val="28"/>
        </w:rPr>
        <w:t xml:space="preserve"> </w:t>
      </w:r>
    </w:p>
    <w:p w:rsidR="00DA42E3" w:rsidRPr="002D76BA" w:rsidRDefault="00DA42E3" w:rsidP="00DA42E3">
      <w:pPr>
        <w:rPr>
          <w:rFonts w:ascii="Arial" w:hAnsi="Arial" w:cs="Arial"/>
          <w:b/>
        </w:rPr>
      </w:pPr>
    </w:p>
    <w:p w:rsidR="00DA42E3" w:rsidRPr="00244CBB" w:rsidRDefault="00DA42E3" w:rsidP="00DA42E3">
      <w:pPr>
        <w:rPr>
          <w:sz w:val="28"/>
          <w:szCs w:val="28"/>
          <w:u w:val="single"/>
        </w:rPr>
      </w:pPr>
      <w:r>
        <w:rPr>
          <w:b/>
          <w:sz w:val="28"/>
          <w:szCs w:val="28"/>
          <w:u w:val="single"/>
        </w:rPr>
        <w:t>Essay</w:t>
      </w:r>
    </w:p>
    <w:p w:rsidR="00DA42E3" w:rsidRPr="00DA42E3" w:rsidRDefault="00DA42E3" w:rsidP="00DA42E3">
      <w:pPr>
        <w:rPr>
          <w:sz w:val="28"/>
          <w:szCs w:val="28"/>
          <w:lang w:val="en-GB"/>
        </w:rPr>
      </w:pPr>
      <w:r w:rsidRPr="00B63EE7">
        <w:rPr>
          <w:sz w:val="28"/>
          <w:szCs w:val="28"/>
          <w:lang w:val="en-GB"/>
        </w:rPr>
        <w:t>Evaluate the potential value of outdoor education as a means of experiential learning.</w:t>
      </w:r>
    </w:p>
    <w:p w:rsidR="00DA42E3" w:rsidRDefault="00DA42E3" w:rsidP="00DA42E3">
      <w:pPr>
        <w:rPr>
          <w:b/>
          <w:sz w:val="28"/>
          <w:szCs w:val="28"/>
        </w:rPr>
      </w:pPr>
      <w:r w:rsidRPr="00C536A6">
        <w:rPr>
          <w:b/>
          <w:sz w:val="28"/>
          <w:szCs w:val="28"/>
        </w:rPr>
        <w:t xml:space="preserve">SUBMISSION DETAILS:  </w:t>
      </w:r>
    </w:p>
    <w:p w:rsidR="00DA42E3" w:rsidRDefault="00DA42E3" w:rsidP="00DA42E3">
      <w:pPr>
        <w:rPr>
          <w:b/>
          <w:sz w:val="28"/>
          <w:szCs w:val="28"/>
        </w:rPr>
      </w:pPr>
    </w:p>
    <w:p w:rsidR="00DA42E3" w:rsidRDefault="00DA42E3" w:rsidP="00DA42E3">
      <w:pPr>
        <w:rPr>
          <w:sz w:val="28"/>
          <w:szCs w:val="28"/>
        </w:rPr>
      </w:pPr>
      <w:r>
        <w:rPr>
          <w:sz w:val="28"/>
          <w:szCs w:val="28"/>
        </w:rPr>
        <w:t>Deadline:</w:t>
      </w:r>
    </w:p>
    <w:p w:rsidR="00DA42E3" w:rsidRDefault="00DA42E3" w:rsidP="00DA42E3">
      <w:pPr>
        <w:rPr>
          <w:sz w:val="28"/>
          <w:szCs w:val="28"/>
        </w:rPr>
      </w:pPr>
      <w:r>
        <w:rPr>
          <w:sz w:val="28"/>
          <w:szCs w:val="28"/>
        </w:rPr>
        <w:t xml:space="preserve">Date: </w:t>
      </w:r>
      <w:r>
        <w:rPr>
          <w:sz w:val="28"/>
          <w:szCs w:val="28"/>
        </w:rPr>
        <w:t>June 29</w:t>
      </w:r>
      <w:r w:rsidRPr="00DA42E3">
        <w:rPr>
          <w:sz w:val="28"/>
          <w:szCs w:val="28"/>
          <w:vertAlign w:val="superscript"/>
        </w:rPr>
        <w:t>th</w:t>
      </w:r>
      <w:proofErr w:type="gramStart"/>
      <w:r>
        <w:rPr>
          <w:sz w:val="28"/>
          <w:szCs w:val="28"/>
        </w:rPr>
        <w:t xml:space="preserve"> </w:t>
      </w:r>
      <w:r w:rsidR="00FB0C0F">
        <w:rPr>
          <w:sz w:val="28"/>
          <w:szCs w:val="28"/>
        </w:rPr>
        <w:t>2019</w:t>
      </w:r>
      <w:proofErr w:type="gramEnd"/>
    </w:p>
    <w:p w:rsidR="00DA42E3" w:rsidRDefault="00DA42E3" w:rsidP="00DA42E3">
      <w:pPr>
        <w:rPr>
          <w:sz w:val="28"/>
          <w:szCs w:val="28"/>
        </w:rPr>
      </w:pPr>
      <w:r>
        <w:rPr>
          <w:sz w:val="28"/>
          <w:szCs w:val="28"/>
        </w:rPr>
        <w:t xml:space="preserve">Time: </w:t>
      </w:r>
      <w:r w:rsidR="00FB0C0F">
        <w:rPr>
          <w:sz w:val="28"/>
          <w:szCs w:val="28"/>
        </w:rPr>
        <w:t>12:00 pm</w:t>
      </w:r>
    </w:p>
    <w:p w:rsidR="00DA42E3" w:rsidRDefault="00DA42E3" w:rsidP="00DA42E3">
      <w:pPr>
        <w:rPr>
          <w:b/>
          <w:sz w:val="28"/>
          <w:szCs w:val="28"/>
        </w:rPr>
      </w:pPr>
      <w:r>
        <w:rPr>
          <w:sz w:val="28"/>
          <w:szCs w:val="28"/>
        </w:rPr>
        <w:t xml:space="preserve">Portal: </w:t>
      </w:r>
      <w:proofErr w:type="spellStart"/>
      <w:r>
        <w:rPr>
          <w:sz w:val="28"/>
          <w:szCs w:val="28"/>
        </w:rPr>
        <w:t>Turnitin</w:t>
      </w:r>
      <w:proofErr w:type="spellEnd"/>
      <w:r w:rsidRPr="00C536A6">
        <w:rPr>
          <w:b/>
          <w:sz w:val="28"/>
          <w:szCs w:val="28"/>
        </w:rPr>
        <w:t xml:space="preserve">  </w:t>
      </w:r>
    </w:p>
    <w:p w:rsidR="00DA42E3" w:rsidRPr="00DA42E3" w:rsidRDefault="00DA42E3" w:rsidP="00DA42E3">
      <w:pPr>
        <w:jc w:val="center"/>
        <w:rPr>
          <w:b/>
          <w:sz w:val="32"/>
          <w:szCs w:val="32"/>
        </w:rPr>
      </w:pPr>
      <w:r w:rsidRPr="00DA42E3">
        <w:rPr>
          <w:b/>
          <w:sz w:val="32"/>
          <w:szCs w:val="32"/>
        </w:rPr>
        <w:lastRenderedPageBreak/>
        <w:t>School of Sport, Health &amp; Outdoor Education</w:t>
      </w:r>
    </w:p>
    <w:p w:rsidR="00DA42E3" w:rsidRPr="00F276F2" w:rsidRDefault="00DA42E3" w:rsidP="00DA42E3">
      <w:pPr>
        <w:jc w:val="center"/>
        <w:rPr>
          <w:b/>
          <w:sz w:val="32"/>
        </w:rPr>
      </w:pPr>
      <w:r>
        <w:rPr>
          <w:b/>
          <w:sz w:val="32"/>
        </w:rPr>
        <w:t>International Outdoor Pursuits</w:t>
      </w:r>
    </w:p>
    <w:p w:rsidR="00DA42E3" w:rsidRPr="007A2699" w:rsidRDefault="00DA42E3" w:rsidP="00DA42E3">
      <w:pPr>
        <w:pStyle w:val="Subtitle"/>
      </w:pPr>
      <w:r>
        <w:t>Assessment Feedback Sheet</w:t>
      </w:r>
    </w:p>
    <w:p w:rsidR="00DA42E3" w:rsidRPr="00DB29C9" w:rsidRDefault="00DA42E3" w:rsidP="00DA42E3">
      <w:pPr>
        <w:pStyle w:val="Subtitle"/>
        <w:rPr>
          <w:sz w:val="16"/>
          <w:szCs w:val="16"/>
        </w:rPr>
      </w:pPr>
    </w:p>
    <w:p w:rsidR="00DA42E3" w:rsidRPr="00952485" w:rsidRDefault="00DA42E3" w:rsidP="00DA42E3">
      <w:pPr>
        <w:pStyle w:val="Subtitle"/>
        <w:rPr>
          <w:b w:val="0"/>
          <w:bCs/>
        </w:rPr>
      </w:pPr>
      <w:r>
        <w:rPr>
          <w:bCs/>
          <w:sz w:val="24"/>
          <w:szCs w:val="24"/>
        </w:rPr>
        <w:t>Student No./Name:</w:t>
      </w:r>
    </w:p>
    <w:p w:rsidR="00DA42E3" w:rsidRPr="00952485" w:rsidRDefault="00DA42E3" w:rsidP="00DA42E3">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rsidR="00DA42E3" w:rsidRDefault="00DA42E3" w:rsidP="00DA42E3">
      <w:pPr>
        <w:pStyle w:val="Subtitle"/>
        <w:jc w:val="left"/>
        <w:rPr>
          <w:b w:val="0"/>
          <w:bCs/>
          <w:sz w:val="24"/>
          <w:szCs w:val="24"/>
        </w:rPr>
      </w:pPr>
      <w:r w:rsidRPr="00952485">
        <w:rPr>
          <w:bCs/>
          <w:sz w:val="24"/>
          <w:szCs w:val="24"/>
        </w:rPr>
        <w:t xml:space="preserve">                      </w:t>
      </w:r>
      <w:r>
        <w:rPr>
          <w:bCs/>
          <w:sz w:val="24"/>
          <w:szCs w:val="24"/>
        </w:rPr>
        <w:t xml:space="preserve">               Module Code: Theoretical Issues </w:t>
      </w:r>
      <w:proofErr w:type="gramStart"/>
      <w:r>
        <w:rPr>
          <w:bCs/>
          <w:sz w:val="24"/>
          <w:szCs w:val="24"/>
        </w:rPr>
        <w:t>In</w:t>
      </w:r>
      <w:proofErr w:type="gramEnd"/>
      <w:r>
        <w:rPr>
          <w:bCs/>
          <w:sz w:val="24"/>
          <w:szCs w:val="24"/>
        </w:rPr>
        <w:t xml:space="preserve"> Outdoor Pursuits</w:t>
      </w:r>
    </w:p>
    <w:p w:rsidR="00DA42E3" w:rsidRDefault="00DA42E3" w:rsidP="00DA42E3">
      <w:pPr>
        <w:pStyle w:val="Subtitle"/>
        <w:jc w:val="left"/>
        <w:rPr>
          <w:b w:val="0"/>
          <w:bCs/>
          <w:sz w:val="24"/>
          <w:szCs w:val="24"/>
        </w:rPr>
      </w:pPr>
    </w:p>
    <w:p w:rsidR="00DA42E3" w:rsidRPr="00DB29C9" w:rsidRDefault="00DA42E3" w:rsidP="00DA42E3">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DA42E3" w:rsidRPr="00313008" w:rsidTr="00140F9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DA42E3" w:rsidRPr="00313008" w:rsidRDefault="00DA42E3" w:rsidP="00140F90">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DA42E3" w:rsidRPr="00313008" w:rsidTr="00140F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42E3" w:rsidRPr="004150A6" w:rsidRDefault="00DA42E3" w:rsidP="00140F90">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42E3" w:rsidRPr="00313008" w:rsidRDefault="00DA42E3" w:rsidP="00140F90">
            <w:pPr>
              <w:pStyle w:val="Subtitle"/>
              <w:rPr>
                <w:b w:val="0"/>
                <w:bCs/>
                <w:sz w:val="24"/>
                <w:szCs w:val="24"/>
              </w:rPr>
            </w:pPr>
          </w:p>
        </w:tc>
      </w:tr>
      <w:tr w:rsidR="00DA42E3" w:rsidRPr="00313008" w:rsidTr="00140F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42E3" w:rsidRPr="004150A6" w:rsidRDefault="00DA42E3" w:rsidP="00140F90">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42E3" w:rsidRPr="00313008" w:rsidRDefault="00DA42E3" w:rsidP="00140F90">
            <w:pPr>
              <w:pStyle w:val="Subtitle"/>
              <w:rPr>
                <w:b w:val="0"/>
                <w:bCs/>
                <w:sz w:val="24"/>
                <w:szCs w:val="24"/>
              </w:rPr>
            </w:pPr>
          </w:p>
        </w:tc>
      </w:tr>
      <w:tr w:rsidR="00DA42E3" w:rsidRPr="00313008" w:rsidTr="00140F9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A42E3" w:rsidRPr="004150A6" w:rsidRDefault="00DA42E3" w:rsidP="00140F90">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DA42E3" w:rsidRPr="00313008" w:rsidRDefault="00DA42E3" w:rsidP="00140F90">
            <w:pPr>
              <w:pStyle w:val="Subtitle"/>
              <w:rPr>
                <w:b w:val="0"/>
                <w:bCs/>
                <w:sz w:val="24"/>
                <w:szCs w:val="24"/>
              </w:rPr>
            </w:pPr>
          </w:p>
        </w:tc>
      </w:tr>
      <w:tr w:rsidR="00DA42E3" w:rsidRPr="00313008" w:rsidTr="00140F90">
        <w:trPr>
          <w:cantSplit/>
        </w:trPr>
        <w:tc>
          <w:tcPr>
            <w:tcW w:w="2609" w:type="dxa"/>
            <w:vMerge w:val="restart"/>
            <w:tcBorders>
              <w:top w:val="single" w:sz="4" w:space="0" w:color="auto"/>
              <w:left w:val="thinThickLargeGap" w:sz="24" w:space="0" w:color="auto"/>
              <w:bottom w:val="single" w:sz="6" w:space="0" w:color="auto"/>
            </w:tcBorders>
          </w:tcPr>
          <w:p w:rsidR="00DA42E3" w:rsidRPr="00313008" w:rsidRDefault="00DA42E3" w:rsidP="00140F90">
            <w:pPr>
              <w:pStyle w:val="Subtitle"/>
              <w:jc w:val="left"/>
              <w:rPr>
                <w:b w:val="0"/>
                <w:bCs/>
                <w:sz w:val="24"/>
                <w:szCs w:val="24"/>
              </w:rPr>
            </w:pPr>
          </w:p>
          <w:p w:rsidR="00DA42E3" w:rsidRPr="009574BA" w:rsidRDefault="00DA42E3" w:rsidP="00140F90">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rsidR="00DA42E3" w:rsidRPr="00313008" w:rsidRDefault="00DA42E3" w:rsidP="00140F90">
            <w:pPr>
              <w:ind w:left="113" w:right="113"/>
              <w:rPr>
                <w:sz w:val="16"/>
                <w:szCs w:val="16"/>
              </w:rPr>
            </w:pPr>
          </w:p>
          <w:p w:rsidR="00DA42E3" w:rsidRPr="00313008" w:rsidRDefault="00DA42E3" w:rsidP="00140F90">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DA42E3" w:rsidRPr="00313008" w:rsidRDefault="00DA42E3" w:rsidP="00140F90">
            <w:pPr>
              <w:pStyle w:val="Subtitle"/>
              <w:rPr>
                <w:b w:val="0"/>
                <w:bCs/>
                <w:sz w:val="24"/>
                <w:szCs w:val="24"/>
              </w:rPr>
            </w:pPr>
            <w:r w:rsidRPr="00313008">
              <w:rPr>
                <w:bCs/>
                <w:sz w:val="24"/>
                <w:szCs w:val="24"/>
              </w:rPr>
              <w:t>GRADE</w:t>
            </w:r>
          </w:p>
        </w:tc>
      </w:tr>
      <w:tr w:rsidR="00DA42E3" w:rsidRPr="00313008" w:rsidTr="00140F90">
        <w:trPr>
          <w:cantSplit/>
        </w:trPr>
        <w:tc>
          <w:tcPr>
            <w:tcW w:w="2609" w:type="dxa"/>
            <w:vMerge/>
            <w:tcBorders>
              <w:top w:val="single" w:sz="6" w:space="0" w:color="auto"/>
              <w:left w:val="thinThickLargeGap" w:sz="24" w:space="0" w:color="auto"/>
              <w:bottom w:val="single" w:sz="6" w:space="0" w:color="auto"/>
            </w:tcBorders>
          </w:tcPr>
          <w:p w:rsidR="00DA42E3" w:rsidRPr="00313008" w:rsidRDefault="00DA42E3" w:rsidP="00140F90">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rsidR="00DA42E3" w:rsidRPr="00313008" w:rsidRDefault="00DA42E3" w:rsidP="00140F90">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rsidR="00DA42E3" w:rsidRPr="003E3041" w:rsidRDefault="00DA42E3" w:rsidP="00140F90">
            <w:pPr>
              <w:pStyle w:val="Subtitle"/>
              <w:rPr>
                <w:b w:val="0"/>
                <w:bCs/>
                <w:sz w:val="16"/>
                <w:szCs w:val="16"/>
              </w:rPr>
            </w:pPr>
            <w:r>
              <w:rPr>
                <w:bCs/>
                <w:sz w:val="16"/>
                <w:szCs w:val="16"/>
              </w:rPr>
              <w:t>Poor</w:t>
            </w:r>
          </w:p>
          <w:p w:rsidR="00DA42E3" w:rsidRPr="003E3041" w:rsidRDefault="00DA42E3" w:rsidP="00140F90">
            <w:pPr>
              <w:pStyle w:val="Subtitle"/>
              <w:rPr>
                <w:b w:val="0"/>
                <w:bCs/>
                <w:sz w:val="16"/>
                <w:szCs w:val="16"/>
              </w:rPr>
            </w:pPr>
            <w:r>
              <w:rPr>
                <w:bCs/>
                <w:sz w:val="16"/>
                <w:szCs w:val="16"/>
              </w:rPr>
              <w:t>&lt; 2</w:t>
            </w:r>
            <w:r w:rsidRPr="003E3041">
              <w:rPr>
                <w:bCs/>
                <w:sz w:val="16"/>
                <w:szCs w:val="16"/>
              </w:rPr>
              <w:t>0%</w:t>
            </w:r>
          </w:p>
          <w:p w:rsidR="00DA42E3" w:rsidRPr="003E3041" w:rsidRDefault="00DA42E3" w:rsidP="00140F90">
            <w:pPr>
              <w:pStyle w:val="Subtitle"/>
              <w:rPr>
                <w:sz w:val="16"/>
                <w:szCs w:val="16"/>
              </w:rPr>
            </w:pPr>
          </w:p>
        </w:tc>
        <w:tc>
          <w:tcPr>
            <w:tcW w:w="923" w:type="dxa"/>
            <w:tcBorders>
              <w:top w:val="single" w:sz="6" w:space="0" w:color="auto"/>
              <w:left w:val="single" w:sz="6" w:space="0" w:color="auto"/>
              <w:right w:val="single" w:sz="6" w:space="0" w:color="auto"/>
            </w:tcBorders>
          </w:tcPr>
          <w:p w:rsidR="00DA42E3" w:rsidRDefault="00DA42E3" w:rsidP="00140F90">
            <w:pPr>
              <w:pStyle w:val="Subtitle"/>
              <w:rPr>
                <w:b w:val="0"/>
                <w:sz w:val="16"/>
                <w:szCs w:val="16"/>
              </w:rPr>
            </w:pPr>
            <w:r>
              <w:rPr>
                <w:sz w:val="16"/>
                <w:szCs w:val="16"/>
              </w:rPr>
              <w:t>Weak</w:t>
            </w:r>
          </w:p>
          <w:p w:rsidR="00DA42E3" w:rsidRPr="003E3041" w:rsidRDefault="00DA42E3" w:rsidP="00140F90">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rsidR="00DA42E3" w:rsidRPr="00633FC5" w:rsidRDefault="00DA42E3" w:rsidP="00140F90">
            <w:pPr>
              <w:pStyle w:val="Subtitle"/>
              <w:rPr>
                <w:b w:val="0"/>
                <w:bCs/>
                <w:sz w:val="16"/>
                <w:szCs w:val="16"/>
              </w:rPr>
            </w:pPr>
            <w:r w:rsidRPr="00633FC5">
              <w:rPr>
                <w:bCs/>
                <w:sz w:val="16"/>
                <w:szCs w:val="16"/>
              </w:rPr>
              <w:t>Unsatisfactory</w:t>
            </w:r>
          </w:p>
          <w:p w:rsidR="00DA42E3" w:rsidRPr="003E3041" w:rsidRDefault="00DA42E3" w:rsidP="00140F90">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rsidR="00DA42E3" w:rsidRPr="003E3041" w:rsidRDefault="00DA42E3" w:rsidP="00140F90">
            <w:pPr>
              <w:pStyle w:val="Subtitle"/>
              <w:rPr>
                <w:b w:val="0"/>
                <w:bCs/>
                <w:sz w:val="16"/>
                <w:szCs w:val="16"/>
              </w:rPr>
            </w:pPr>
            <w:r w:rsidRPr="003E3041">
              <w:rPr>
                <w:bCs/>
                <w:sz w:val="16"/>
                <w:szCs w:val="16"/>
              </w:rPr>
              <w:t>Satisfactory</w:t>
            </w:r>
          </w:p>
          <w:p w:rsidR="00DA42E3" w:rsidRPr="003E3041" w:rsidRDefault="00DA42E3" w:rsidP="00140F90">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rsidR="00DA42E3" w:rsidRPr="003E3041" w:rsidRDefault="00DA42E3" w:rsidP="00140F90">
            <w:pPr>
              <w:pStyle w:val="Subtitle"/>
              <w:rPr>
                <w:b w:val="0"/>
                <w:bCs/>
                <w:sz w:val="16"/>
                <w:szCs w:val="16"/>
              </w:rPr>
            </w:pPr>
            <w:r w:rsidRPr="003E3041">
              <w:rPr>
                <w:bCs/>
                <w:sz w:val="16"/>
                <w:szCs w:val="16"/>
              </w:rPr>
              <w:t>Good</w:t>
            </w:r>
          </w:p>
          <w:p w:rsidR="00DA42E3" w:rsidRPr="003E3041" w:rsidRDefault="00DA42E3" w:rsidP="00140F90">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rsidR="00DA42E3" w:rsidRPr="003E3041" w:rsidRDefault="00DA42E3" w:rsidP="00140F90">
            <w:pPr>
              <w:pStyle w:val="Subtitle"/>
              <w:rPr>
                <w:b w:val="0"/>
                <w:bCs/>
                <w:sz w:val="16"/>
                <w:szCs w:val="16"/>
              </w:rPr>
            </w:pPr>
            <w:r w:rsidRPr="003E3041">
              <w:rPr>
                <w:bCs/>
                <w:sz w:val="16"/>
                <w:szCs w:val="16"/>
              </w:rPr>
              <w:t>Very Good</w:t>
            </w:r>
          </w:p>
          <w:p w:rsidR="00DA42E3" w:rsidRPr="003E3041" w:rsidRDefault="00DA42E3" w:rsidP="00140F90">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rsidR="00DA42E3" w:rsidRPr="003E3041" w:rsidRDefault="00DA42E3" w:rsidP="00140F90">
            <w:pPr>
              <w:pStyle w:val="Subtitle"/>
              <w:rPr>
                <w:b w:val="0"/>
                <w:bCs/>
                <w:sz w:val="16"/>
                <w:szCs w:val="16"/>
              </w:rPr>
            </w:pPr>
            <w:r w:rsidRPr="003E3041">
              <w:rPr>
                <w:bCs/>
                <w:sz w:val="16"/>
                <w:szCs w:val="16"/>
              </w:rPr>
              <w:t>Excellent</w:t>
            </w:r>
          </w:p>
          <w:p w:rsidR="00DA42E3" w:rsidRPr="003E3041" w:rsidRDefault="00DA42E3" w:rsidP="00140F90">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rsidR="00DA42E3" w:rsidRDefault="00DA42E3" w:rsidP="00140F90">
            <w:pPr>
              <w:pStyle w:val="Subtitle"/>
              <w:rPr>
                <w:b w:val="0"/>
                <w:bCs/>
                <w:sz w:val="16"/>
                <w:szCs w:val="16"/>
              </w:rPr>
            </w:pPr>
            <w:r>
              <w:rPr>
                <w:bCs/>
                <w:sz w:val="16"/>
                <w:szCs w:val="16"/>
              </w:rPr>
              <w:t>Exceptional</w:t>
            </w:r>
          </w:p>
          <w:p w:rsidR="00DA42E3" w:rsidRPr="003E3041" w:rsidRDefault="00DA42E3" w:rsidP="00140F90">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DA42E3" w:rsidRPr="00313008" w:rsidRDefault="00DA42E3" w:rsidP="00140F90">
            <w:pPr>
              <w:pStyle w:val="Subtitle"/>
              <w:jc w:val="left"/>
              <w:rPr>
                <w:b w:val="0"/>
                <w:bCs/>
                <w:sz w:val="18"/>
                <w:szCs w:val="18"/>
              </w:rPr>
            </w:pPr>
          </w:p>
          <w:p w:rsidR="00DA42E3" w:rsidRPr="00313008" w:rsidRDefault="00DA42E3" w:rsidP="00140F90">
            <w:pPr>
              <w:pStyle w:val="Subtitle"/>
              <w:jc w:val="left"/>
              <w:rPr>
                <w:b w:val="0"/>
                <w:bCs/>
                <w:sz w:val="18"/>
                <w:szCs w:val="18"/>
              </w:rPr>
            </w:pPr>
            <w:r w:rsidRPr="00313008">
              <w:rPr>
                <w:bCs/>
                <w:sz w:val="18"/>
                <w:szCs w:val="18"/>
              </w:rPr>
              <w:t xml:space="preserve">  %</w:t>
            </w:r>
          </w:p>
        </w:tc>
      </w:tr>
      <w:tr w:rsidR="00DA42E3" w:rsidRPr="00313008" w:rsidTr="00140F90">
        <w:tc>
          <w:tcPr>
            <w:tcW w:w="2609" w:type="dxa"/>
            <w:tcBorders>
              <w:top w:val="single" w:sz="6" w:space="0" w:color="auto"/>
              <w:left w:val="thinThickLargeGap" w:sz="24" w:space="0" w:color="auto"/>
              <w:bottom w:val="single" w:sz="6" w:space="0" w:color="auto"/>
            </w:tcBorders>
          </w:tcPr>
          <w:p w:rsidR="00DA42E3" w:rsidRDefault="00DA42E3" w:rsidP="00140F90">
            <w:pPr>
              <w:rPr>
                <w:sz w:val="20"/>
              </w:rPr>
            </w:pPr>
            <w:r>
              <w:rPr>
                <w:sz w:val="20"/>
              </w:rPr>
              <w:t>Exploration of the defining characteristics of an experiential learning experience.</w:t>
            </w:r>
          </w:p>
          <w:p w:rsidR="00DA42E3" w:rsidRPr="00834791" w:rsidRDefault="00DA42E3" w:rsidP="00140F9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DA42E3" w:rsidRPr="00834791" w:rsidRDefault="00DA42E3" w:rsidP="00140F90">
            <w:pPr>
              <w:pStyle w:val="Subtitle"/>
              <w:jc w:val="left"/>
              <w:rPr>
                <w:b w:val="0"/>
                <w:bCs/>
                <w:sz w:val="18"/>
                <w:szCs w:val="18"/>
              </w:rPr>
            </w:pPr>
          </w:p>
        </w:tc>
        <w:tc>
          <w:tcPr>
            <w:tcW w:w="922"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jc w:val="right"/>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DA42E3" w:rsidRPr="00834791" w:rsidRDefault="00DA42E3" w:rsidP="00140F90">
            <w:pPr>
              <w:pStyle w:val="Subtitle"/>
              <w:jc w:val="left"/>
              <w:rPr>
                <w:b w:val="0"/>
                <w:bCs/>
                <w:sz w:val="18"/>
                <w:szCs w:val="18"/>
              </w:rPr>
            </w:pPr>
            <w:r>
              <w:rPr>
                <w:bCs/>
                <w:sz w:val="18"/>
                <w:szCs w:val="18"/>
              </w:rPr>
              <w:t>40</w:t>
            </w:r>
            <w:r w:rsidRPr="00834791">
              <w:rPr>
                <w:bCs/>
                <w:sz w:val="18"/>
                <w:szCs w:val="18"/>
              </w:rPr>
              <w:t>%</w:t>
            </w:r>
          </w:p>
        </w:tc>
      </w:tr>
      <w:tr w:rsidR="00DA42E3" w:rsidRPr="00313008" w:rsidTr="00140F90">
        <w:tc>
          <w:tcPr>
            <w:tcW w:w="2609" w:type="dxa"/>
            <w:tcBorders>
              <w:top w:val="single" w:sz="6" w:space="0" w:color="auto"/>
              <w:left w:val="thinThickLargeGap" w:sz="24" w:space="0" w:color="auto"/>
              <w:bottom w:val="single" w:sz="6" w:space="0" w:color="auto"/>
            </w:tcBorders>
          </w:tcPr>
          <w:p w:rsidR="00DA42E3" w:rsidRDefault="00DA42E3" w:rsidP="00140F90">
            <w:pPr>
              <w:rPr>
                <w:sz w:val="20"/>
              </w:rPr>
            </w:pPr>
            <w:r>
              <w:rPr>
                <w:sz w:val="20"/>
              </w:rPr>
              <w:t>Demonstrate an appreciation of how a range of outdoor activities might be used to facilitate experiential learning opportunities.</w:t>
            </w:r>
          </w:p>
          <w:p w:rsidR="00DA42E3" w:rsidRPr="00834791" w:rsidRDefault="00DA42E3" w:rsidP="00140F9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DA42E3" w:rsidRPr="00834791" w:rsidRDefault="00DA42E3" w:rsidP="00140F90">
            <w:pPr>
              <w:pStyle w:val="Subtitle"/>
              <w:rPr>
                <w:b w:val="0"/>
                <w:bCs/>
                <w:sz w:val="18"/>
                <w:szCs w:val="18"/>
              </w:rPr>
            </w:pPr>
          </w:p>
        </w:tc>
        <w:tc>
          <w:tcPr>
            <w:tcW w:w="922"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DA42E3" w:rsidRPr="00834791" w:rsidRDefault="00DA42E3" w:rsidP="00140F90">
            <w:pPr>
              <w:pStyle w:val="Subtitle"/>
              <w:jc w:val="left"/>
              <w:rPr>
                <w:b w:val="0"/>
                <w:bCs/>
                <w:sz w:val="18"/>
                <w:szCs w:val="18"/>
              </w:rPr>
            </w:pPr>
            <w:r>
              <w:rPr>
                <w:bCs/>
                <w:sz w:val="18"/>
                <w:szCs w:val="18"/>
              </w:rPr>
              <w:t>40</w:t>
            </w:r>
            <w:r w:rsidRPr="00834791">
              <w:rPr>
                <w:bCs/>
                <w:sz w:val="18"/>
                <w:szCs w:val="18"/>
              </w:rPr>
              <w:t>%</w:t>
            </w:r>
          </w:p>
        </w:tc>
      </w:tr>
      <w:tr w:rsidR="00DA42E3" w:rsidRPr="00313008" w:rsidTr="00140F90">
        <w:tc>
          <w:tcPr>
            <w:tcW w:w="2609" w:type="dxa"/>
            <w:tcBorders>
              <w:top w:val="single" w:sz="6" w:space="0" w:color="auto"/>
              <w:left w:val="thinThickLargeGap" w:sz="24" w:space="0" w:color="auto"/>
              <w:bottom w:val="single" w:sz="6" w:space="0" w:color="auto"/>
            </w:tcBorders>
          </w:tcPr>
          <w:p w:rsidR="00DA42E3" w:rsidRPr="006229DF" w:rsidRDefault="00DA42E3" w:rsidP="00140F90">
            <w:pPr>
              <w:ind w:hanging="18"/>
              <w:rPr>
                <w:sz w:val="20"/>
              </w:rPr>
            </w:pPr>
            <w:r>
              <w:rPr>
                <w:sz w:val="20"/>
              </w:rPr>
              <w:t xml:space="preserve">Evidence </w:t>
            </w:r>
            <w:r w:rsidRPr="006229DF">
              <w:rPr>
                <w:sz w:val="20"/>
              </w:rPr>
              <w:t>of reflective thinking</w:t>
            </w:r>
            <w:r>
              <w:rPr>
                <w:sz w:val="20"/>
              </w:rPr>
              <w:t xml:space="preserve"> and application of relevant theories to personal experience in the outdoors.</w:t>
            </w:r>
          </w:p>
          <w:p w:rsidR="00DA42E3" w:rsidRDefault="00DA42E3" w:rsidP="00140F90">
            <w:pPr>
              <w:pStyle w:val="Subtitle"/>
              <w:jc w:val="left"/>
              <w:rPr>
                <w:sz w:val="18"/>
                <w:szCs w:val="18"/>
              </w:rPr>
            </w:pPr>
          </w:p>
        </w:tc>
        <w:tc>
          <w:tcPr>
            <w:tcW w:w="236" w:type="dxa"/>
            <w:gridSpan w:val="2"/>
            <w:tcBorders>
              <w:top w:val="single" w:sz="6" w:space="0" w:color="auto"/>
              <w:bottom w:val="single" w:sz="6" w:space="0" w:color="auto"/>
              <w:right w:val="single" w:sz="6" w:space="0" w:color="auto"/>
            </w:tcBorders>
          </w:tcPr>
          <w:p w:rsidR="00DA42E3" w:rsidRPr="00935535" w:rsidRDefault="00DA42E3" w:rsidP="00140F90">
            <w:pPr>
              <w:pStyle w:val="Subtitle"/>
              <w:rPr>
                <w:bCs/>
                <w:sz w:val="18"/>
                <w:szCs w:val="18"/>
              </w:rPr>
            </w:pPr>
          </w:p>
        </w:tc>
        <w:tc>
          <w:tcPr>
            <w:tcW w:w="922"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rsidR="00DA42E3" w:rsidRPr="00834791" w:rsidRDefault="00DA42E3" w:rsidP="00140F90">
            <w:pPr>
              <w:rPr>
                <w:sz w:val="18"/>
                <w:szCs w:val="18"/>
              </w:rPr>
            </w:pPr>
          </w:p>
        </w:tc>
        <w:tc>
          <w:tcPr>
            <w:tcW w:w="922" w:type="dxa"/>
            <w:gridSpan w:val="2"/>
            <w:tcBorders>
              <w:left w:val="single" w:sz="6" w:space="0" w:color="auto"/>
              <w:right w:val="single" w:sz="6" w:space="0" w:color="auto"/>
            </w:tcBorders>
          </w:tcPr>
          <w:p w:rsidR="00DA42E3" w:rsidRPr="00834791" w:rsidRDefault="00DA42E3" w:rsidP="00140F90">
            <w:pPr>
              <w:pStyle w:val="Subtitle"/>
              <w:rPr>
                <w:sz w:val="18"/>
                <w:szCs w:val="18"/>
              </w:rPr>
            </w:pPr>
          </w:p>
        </w:tc>
        <w:tc>
          <w:tcPr>
            <w:tcW w:w="923" w:type="dxa"/>
            <w:tcBorders>
              <w:left w:val="single" w:sz="6" w:space="0" w:color="auto"/>
              <w:right w:val="single" w:sz="6" w:space="0" w:color="auto"/>
            </w:tcBorders>
          </w:tcPr>
          <w:p w:rsidR="00DA42E3" w:rsidRPr="00834791" w:rsidRDefault="00DA42E3" w:rsidP="00140F9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rsidR="00DA42E3" w:rsidRDefault="00DA42E3" w:rsidP="00140F90">
            <w:pPr>
              <w:pStyle w:val="Subtitle"/>
              <w:jc w:val="left"/>
              <w:rPr>
                <w:b w:val="0"/>
                <w:bCs/>
                <w:sz w:val="18"/>
                <w:szCs w:val="18"/>
              </w:rPr>
            </w:pPr>
            <w:r>
              <w:rPr>
                <w:bCs/>
                <w:sz w:val="18"/>
                <w:szCs w:val="18"/>
              </w:rPr>
              <w:t>20%</w:t>
            </w:r>
          </w:p>
        </w:tc>
      </w:tr>
      <w:tr w:rsidR="00DA42E3" w:rsidRPr="00313008" w:rsidTr="00140F90">
        <w:trPr>
          <w:cantSplit/>
          <w:trHeight w:val="282"/>
        </w:trPr>
        <w:tc>
          <w:tcPr>
            <w:tcW w:w="10225" w:type="dxa"/>
            <w:gridSpan w:val="13"/>
            <w:tcBorders>
              <w:left w:val="thinThickLargeGap" w:sz="24" w:space="0" w:color="auto"/>
              <w:right w:val="single" w:sz="4" w:space="0" w:color="auto"/>
            </w:tcBorders>
          </w:tcPr>
          <w:p w:rsidR="00DA42E3" w:rsidRPr="00400127" w:rsidRDefault="00DA42E3" w:rsidP="00140F90">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rsidR="00DA42E3" w:rsidRPr="00313008" w:rsidRDefault="00DA42E3" w:rsidP="00140F90">
            <w:pPr>
              <w:pStyle w:val="Subtitle"/>
              <w:jc w:val="left"/>
              <w:rPr>
                <w:b w:val="0"/>
                <w:bCs/>
                <w:sz w:val="24"/>
                <w:szCs w:val="24"/>
              </w:rPr>
            </w:pPr>
          </w:p>
        </w:tc>
      </w:tr>
      <w:tr w:rsidR="00DA42E3" w:rsidRPr="00313008" w:rsidTr="00140F90">
        <w:trPr>
          <w:cantSplit/>
          <w:trHeight w:val="3415"/>
        </w:trPr>
        <w:tc>
          <w:tcPr>
            <w:tcW w:w="10945" w:type="dxa"/>
            <w:gridSpan w:val="14"/>
            <w:tcBorders>
              <w:left w:val="thinThickLargeGap" w:sz="24" w:space="0" w:color="auto"/>
              <w:right w:val="thinThickLargeGap" w:sz="24" w:space="0" w:color="auto"/>
            </w:tcBorders>
          </w:tcPr>
          <w:p w:rsidR="00DA42E3" w:rsidRDefault="00DA42E3" w:rsidP="00140F90">
            <w:pPr>
              <w:pStyle w:val="Subtitle"/>
              <w:jc w:val="left"/>
              <w:rPr>
                <w:bCs/>
                <w:sz w:val="24"/>
                <w:szCs w:val="24"/>
              </w:rPr>
            </w:pPr>
            <w:r w:rsidRPr="00313008">
              <w:rPr>
                <w:bCs/>
                <w:sz w:val="24"/>
                <w:szCs w:val="24"/>
              </w:rPr>
              <w:lastRenderedPageBreak/>
              <w:t>TUTOR COMMENTS:</w:t>
            </w: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Default="00DA42E3" w:rsidP="00140F90">
            <w:pPr>
              <w:pStyle w:val="Subtitle"/>
              <w:jc w:val="left"/>
              <w:rPr>
                <w:bCs/>
                <w:sz w:val="24"/>
                <w:szCs w:val="24"/>
              </w:rPr>
            </w:pPr>
          </w:p>
          <w:p w:rsidR="00DA42E3" w:rsidRPr="00313008" w:rsidRDefault="00DA42E3" w:rsidP="00140F90">
            <w:pPr>
              <w:pStyle w:val="Subtitle"/>
              <w:jc w:val="left"/>
              <w:rPr>
                <w:b w:val="0"/>
                <w:bCs/>
                <w:sz w:val="24"/>
                <w:szCs w:val="24"/>
              </w:rPr>
            </w:pPr>
          </w:p>
        </w:tc>
      </w:tr>
      <w:tr w:rsidR="00DA42E3" w:rsidRPr="00313008" w:rsidTr="00140F90">
        <w:trPr>
          <w:cantSplit/>
          <w:trHeight w:val="50"/>
        </w:trPr>
        <w:tc>
          <w:tcPr>
            <w:tcW w:w="2661" w:type="dxa"/>
            <w:gridSpan w:val="2"/>
            <w:tcBorders>
              <w:left w:val="thinThickLargeGap" w:sz="24" w:space="0" w:color="auto"/>
              <w:bottom w:val="thickThinLargeGap" w:sz="24" w:space="0" w:color="auto"/>
            </w:tcBorders>
          </w:tcPr>
          <w:p w:rsidR="00DA42E3" w:rsidRPr="00313008" w:rsidRDefault="00DA42E3" w:rsidP="00140F90">
            <w:pPr>
              <w:pStyle w:val="Subtitle"/>
              <w:jc w:val="left"/>
              <w:rPr>
                <w:b w:val="0"/>
                <w:bCs/>
                <w:sz w:val="18"/>
                <w:szCs w:val="18"/>
              </w:rPr>
            </w:pPr>
            <w:r w:rsidRPr="00313008">
              <w:rPr>
                <w:bCs/>
                <w:sz w:val="18"/>
                <w:szCs w:val="18"/>
              </w:rPr>
              <w:t xml:space="preserve"> Submission date: </w:t>
            </w:r>
          </w:p>
          <w:p w:rsidR="00DA42E3" w:rsidRPr="00313008" w:rsidRDefault="00DA42E3" w:rsidP="00140F90">
            <w:pPr>
              <w:pStyle w:val="Subtitle"/>
              <w:jc w:val="left"/>
              <w:rPr>
                <w:b w:val="0"/>
                <w:bCs/>
                <w:sz w:val="18"/>
                <w:szCs w:val="18"/>
              </w:rPr>
            </w:pPr>
            <w:r>
              <w:rPr>
                <w:bCs/>
                <w:sz w:val="18"/>
                <w:szCs w:val="18"/>
              </w:rPr>
              <w:t xml:space="preserve">via </w:t>
            </w:r>
            <w:proofErr w:type="spellStart"/>
            <w:r>
              <w:rPr>
                <w:bCs/>
                <w:sz w:val="18"/>
                <w:szCs w:val="18"/>
              </w:rPr>
              <w:t>Turnitin</w:t>
            </w:r>
            <w:proofErr w:type="spellEnd"/>
          </w:p>
        </w:tc>
        <w:tc>
          <w:tcPr>
            <w:tcW w:w="2337" w:type="dxa"/>
            <w:gridSpan w:val="4"/>
            <w:tcBorders>
              <w:bottom w:val="thickThinLargeGap" w:sz="24" w:space="0" w:color="auto"/>
            </w:tcBorders>
          </w:tcPr>
          <w:p w:rsidR="00DA42E3" w:rsidRPr="00313008" w:rsidRDefault="00DA42E3" w:rsidP="00140F90">
            <w:pPr>
              <w:pStyle w:val="Subtitle"/>
              <w:jc w:val="left"/>
              <w:rPr>
                <w:b w:val="0"/>
                <w:bCs/>
                <w:sz w:val="18"/>
                <w:szCs w:val="18"/>
              </w:rPr>
            </w:pPr>
            <w:r>
              <w:rPr>
                <w:bCs/>
                <w:sz w:val="18"/>
                <w:szCs w:val="18"/>
              </w:rPr>
              <w:t>Return date:</w:t>
            </w:r>
          </w:p>
          <w:p w:rsidR="00DA42E3" w:rsidRPr="00313008" w:rsidRDefault="00DA42E3" w:rsidP="00140F90">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rsidR="00DA42E3" w:rsidRPr="00313008" w:rsidRDefault="00DA42E3" w:rsidP="00140F90">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rsidR="00DA42E3" w:rsidRPr="00313008" w:rsidRDefault="00DA42E3" w:rsidP="00140F90">
            <w:pPr>
              <w:pStyle w:val="Subtitle"/>
              <w:jc w:val="left"/>
              <w:rPr>
                <w:b w:val="0"/>
                <w:bCs/>
                <w:sz w:val="18"/>
                <w:szCs w:val="18"/>
              </w:rPr>
            </w:pPr>
            <w:r w:rsidRPr="00313008">
              <w:rPr>
                <w:bCs/>
                <w:sz w:val="18"/>
                <w:szCs w:val="18"/>
              </w:rPr>
              <w:t xml:space="preserve">Mark: </w:t>
            </w:r>
          </w:p>
        </w:tc>
      </w:tr>
    </w:tbl>
    <w:p w:rsidR="00DA42E3" w:rsidRDefault="00DA42E3" w:rsidP="00DA42E3">
      <w:pPr>
        <w:pStyle w:val="Title"/>
        <w:jc w:val="left"/>
      </w:pPr>
    </w:p>
    <w:p w:rsidR="006D1497" w:rsidRPr="001F520E" w:rsidRDefault="006D1497" w:rsidP="006D1497">
      <w:pPr>
        <w:spacing w:line="480" w:lineRule="auto"/>
        <w:rPr>
          <w:rFonts w:ascii="Times New Roman" w:hAnsi="Times New Roman" w:cs="Times New Roman"/>
          <w:sz w:val="24"/>
          <w:szCs w:val="24"/>
        </w:rPr>
      </w:pPr>
      <w:bookmarkStart w:id="0" w:name="_GoBack"/>
      <w:bookmarkEnd w:id="0"/>
    </w:p>
    <w:p w:rsidR="005B3351" w:rsidRDefault="006D1497" w:rsidP="00B56CA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Outdoor education and the way humans view the outdoors has been evolved since the begging of time. Before modern technology nature was feared, worshiped and revered, because of its power as well as its beauty and perceived perfection. </w:t>
      </w:r>
      <w:r w:rsidR="002C0D27">
        <w:rPr>
          <w:rFonts w:ascii="Times New Roman" w:hAnsi="Times New Roman" w:cs="Times New Roman"/>
          <w:sz w:val="24"/>
          <w:szCs w:val="24"/>
        </w:rPr>
        <w:t>It is this unique dynamic between power and beauty that can be used to create experience within the outdoors.</w:t>
      </w:r>
      <w:r w:rsidR="0026429B">
        <w:rPr>
          <w:rFonts w:ascii="Times New Roman" w:hAnsi="Times New Roman" w:cs="Times New Roman"/>
          <w:sz w:val="24"/>
          <w:szCs w:val="24"/>
        </w:rPr>
        <w:t xml:space="preserve"> The outdoors value is in the fact that every experience you have is something real and present with you. </w:t>
      </w:r>
      <w:r w:rsidR="00DA42E3">
        <w:rPr>
          <w:rFonts w:ascii="Times New Roman" w:hAnsi="Times New Roman" w:cs="Times New Roman"/>
          <w:sz w:val="24"/>
          <w:szCs w:val="24"/>
        </w:rPr>
        <w:t>Another</w:t>
      </w:r>
      <w:r w:rsidR="00581E09">
        <w:rPr>
          <w:rFonts w:ascii="Times New Roman" w:hAnsi="Times New Roman" w:cs="Times New Roman"/>
          <w:sz w:val="24"/>
          <w:szCs w:val="24"/>
        </w:rPr>
        <w:t xml:space="preserve"> valuable characteristic of the outdoors is that it is available to everyone and can fit everyone’s abilities. The outdoors allows you to not make fish climb trees, you can take any student with any skill level and find a situation to fit their needs, and from their they can learn through these experiences that aren’t forced or way above their level of comfortability. They can learn gradually with the outdoors because the outdoors has limitless levels of difficulty. These different levels are perfectly explained by </w:t>
      </w:r>
      <w:r w:rsidR="005B3351">
        <w:rPr>
          <w:rFonts w:ascii="Times New Roman" w:hAnsi="Times New Roman" w:cs="Times New Roman"/>
          <w:sz w:val="24"/>
          <w:szCs w:val="24"/>
        </w:rPr>
        <w:t xml:space="preserve">John </w:t>
      </w:r>
      <w:r w:rsidR="00581E09">
        <w:rPr>
          <w:rFonts w:ascii="Times New Roman" w:hAnsi="Times New Roman" w:cs="Times New Roman"/>
          <w:sz w:val="24"/>
          <w:szCs w:val="24"/>
        </w:rPr>
        <w:t xml:space="preserve">Dewey and his progressive education. It is this progressive education that is present in the outdoors and when combined together there is great value established in the outdoors ability to </w:t>
      </w:r>
      <w:r w:rsidR="00B56CA9">
        <w:rPr>
          <w:rFonts w:ascii="Times New Roman" w:hAnsi="Times New Roman" w:cs="Times New Roman"/>
          <w:sz w:val="24"/>
          <w:szCs w:val="24"/>
        </w:rPr>
        <w:t xml:space="preserve">educate in a democratic way. The outdoors as a means </w:t>
      </w:r>
      <w:r w:rsidR="00B56CA9">
        <w:rPr>
          <w:rFonts w:ascii="Times New Roman" w:hAnsi="Times New Roman" w:cs="Times New Roman"/>
          <w:sz w:val="24"/>
          <w:szCs w:val="24"/>
        </w:rPr>
        <w:lastRenderedPageBreak/>
        <w:t xml:space="preserve">od education becomes valuable when used in a democratic way and when you allow people to choose their means of education and what experiences will shape their education. </w:t>
      </w:r>
    </w:p>
    <w:p w:rsidR="00212D35" w:rsidRDefault="005B3351" w:rsidP="00B56CA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Colin </w:t>
      </w:r>
      <w:proofErr w:type="spellStart"/>
      <w:r w:rsidR="00B56CA9">
        <w:rPr>
          <w:rFonts w:ascii="Times New Roman" w:hAnsi="Times New Roman" w:cs="Times New Roman"/>
          <w:sz w:val="24"/>
          <w:szCs w:val="24"/>
        </w:rPr>
        <w:t>Mortlock</w:t>
      </w:r>
      <w:proofErr w:type="spellEnd"/>
      <w:r w:rsidR="00B56CA9">
        <w:rPr>
          <w:rFonts w:ascii="Times New Roman" w:hAnsi="Times New Roman" w:cs="Times New Roman"/>
          <w:sz w:val="24"/>
          <w:szCs w:val="24"/>
        </w:rPr>
        <w:t xml:space="preserve">, </w:t>
      </w:r>
      <w:r>
        <w:rPr>
          <w:rFonts w:ascii="Times New Roman" w:hAnsi="Times New Roman" w:cs="Times New Roman"/>
          <w:sz w:val="24"/>
          <w:szCs w:val="24"/>
        </w:rPr>
        <w:t>Simon Priest</w:t>
      </w:r>
      <w:r w:rsidR="00B56CA9">
        <w:rPr>
          <w:rFonts w:ascii="Times New Roman" w:hAnsi="Times New Roman" w:cs="Times New Roman"/>
          <w:sz w:val="24"/>
          <w:szCs w:val="24"/>
        </w:rPr>
        <w:t xml:space="preserve"> and </w:t>
      </w:r>
      <w:r>
        <w:rPr>
          <w:rFonts w:ascii="Times New Roman" w:hAnsi="Times New Roman" w:cs="Times New Roman"/>
          <w:sz w:val="24"/>
          <w:szCs w:val="24"/>
        </w:rPr>
        <w:t xml:space="preserve">David </w:t>
      </w:r>
      <w:r w:rsidR="00B56CA9">
        <w:rPr>
          <w:rFonts w:ascii="Times New Roman" w:hAnsi="Times New Roman" w:cs="Times New Roman"/>
          <w:sz w:val="24"/>
          <w:szCs w:val="24"/>
        </w:rPr>
        <w:t>Kolb develop stages of adventure and learning that is very much so present in the outdoors and allows people to find THEIR peak adventure. While someone is on the path to their peak adventure, they can get the</w:t>
      </w:r>
      <w:r>
        <w:rPr>
          <w:rFonts w:ascii="Times New Roman" w:hAnsi="Times New Roman" w:cs="Times New Roman"/>
          <w:sz w:val="24"/>
          <w:szCs w:val="24"/>
        </w:rPr>
        <w:t>re</w:t>
      </w:r>
      <w:r w:rsidR="00B56CA9">
        <w:rPr>
          <w:rFonts w:ascii="Times New Roman" w:hAnsi="Times New Roman" w:cs="Times New Roman"/>
          <w:sz w:val="24"/>
          <w:szCs w:val="24"/>
        </w:rPr>
        <w:t xml:space="preserve"> through a democratic process, that allows them to take “challenge by choice” and embrace “falling Forward with confidence.” </w:t>
      </w:r>
      <w:r w:rsidR="00212D35">
        <w:rPr>
          <w:rFonts w:ascii="Times New Roman" w:hAnsi="Times New Roman" w:cs="Times New Roman"/>
          <w:sz w:val="24"/>
          <w:szCs w:val="24"/>
        </w:rPr>
        <w:t>The outdoors allows you to create a challenge and learning environment that changes with your needs and abilities, giving you your learning experience.</w:t>
      </w:r>
    </w:p>
    <w:p w:rsidR="00212D35" w:rsidRDefault="00212D35" w:rsidP="00B56CA9">
      <w:pPr>
        <w:spacing w:line="480" w:lineRule="auto"/>
        <w:ind w:firstLine="720"/>
        <w:rPr>
          <w:rFonts w:ascii="Times New Roman" w:hAnsi="Times New Roman" w:cs="Times New Roman"/>
          <w:sz w:val="24"/>
          <w:szCs w:val="24"/>
        </w:rPr>
      </w:pPr>
    </w:p>
    <w:p w:rsidR="006D1497" w:rsidRDefault="006D1497" w:rsidP="00B56CA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Progressive education for </w:t>
      </w:r>
      <w:r w:rsidR="005B3351">
        <w:rPr>
          <w:rFonts w:ascii="Times New Roman" w:hAnsi="Times New Roman" w:cs="Times New Roman"/>
          <w:sz w:val="24"/>
          <w:szCs w:val="24"/>
        </w:rPr>
        <w:t xml:space="preserve">John </w:t>
      </w:r>
      <w:r>
        <w:rPr>
          <w:rFonts w:ascii="Times New Roman" w:hAnsi="Times New Roman" w:cs="Times New Roman"/>
          <w:sz w:val="24"/>
          <w:szCs w:val="24"/>
        </w:rPr>
        <w:t xml:space="preserve">Dewey is one that allows the students individual freedom of learning and allows them to escape and experience in a democratic way. A way that is not confined to repression of ideas and the forced learning of old education. Dewey explains that old educations has become mis-educative and that that is actually hinders people from the growth of further experience. For Dewey it is all about experiences having purpose and enriching someone’s education, which can be done through his progressive education, that is democratic, self-empowering, and allows for the experiences to grow and connect both with other experiences and with education. It is the old education that lacked this democratic quality and there was a hierarchical nature between the teacher and the student. This form of education narrows students experiences to ones that are chosen for them and don’t allow them to develop their thoughts and makes people not like to learn. I’d agree with Dewey that a more democratic and humane education would be progressive in the realm of education. I, like Dewey, would like to see a more engaged learning that isn’t driven as much by teachers telling students what and </w:t>
      </w:r>
      <w:r>
        <w:rPr>
          <w:rFonts w:ascii="Times New Roman" w:hAnsi="Times New Roman" w:cs="Times New Roman"/>
          <w:sz w:val="24"/>
          <w:szCs w:val="24"/>
        </w:rPr>
        <w:lastRenderedPageBreak/>
        <w:t xml:space="preserve">how to learn but letting students engage in </w:t>
      </w:r>
      <w:r w:rsidR="0031191B">
        <w:rPr>
          <w:rFonts w:ascii="Times New Roman" w:hAnsi="Times New Roman" w:cs="Times New Roman"/>
          <w:sz w:val="24"/>
          <w:szCs w:val="24"/>
        </w:rPr>
        <w:t>experiences</w:t>
      </w:r>
      <w:r>
        <w:rPr>
          <w:rFonts w:ascii="Times New Roman" w:hAnsi="Times New Roman" w:cs="Times New Roman"/>
          <w:sz w:val="24"/>
          <w:szCs w:val="24"/>
        </w:rPr>
        <w:t xml:space="preserve"> that will help grow their learning and attract them to material rather than repel them</w:t>
      </w:r>
      <w:r w:rsidR="00212D35">
        <w:rPr>
          <w:rFonts w:ascii="Times New Roman" w:hAnsi="Times New Roman" w:cs="Times New Roman"/>
          <w:sz w:val="24"/>
          <w:szCs w:val="24"/>
        </w:rPr>
        <w:t>.</w:t>
      </w:r>
    </w:p>
    <w:p w:rsidR="006D1497" w:rsidRDefault="006D1497" w:rsidP="006D1497">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On</w:t>
      </w:r>
      <w:proofErr w:type="spellEnd"/>
      <w:r>
        <w:rPr>
          <w:rFonts w:ascii="Times New Roman" w:hAnsi="Times New Roman" w:cs="Times New Roman"/>
          <w:sz w:val="24"/>
          <w:szCs w:val="24"/>
        </w:rPr>
        <w:t xml:space="preserve"> of the greatest experiences I have had with more democratic learning is at college and more broadly a liberal arts college. College is a place that does not require you to take classes that do not interest you. Through this I have been able to engage in learning that interests me and can experience for myself and not because I am forced too. And one way I have been able to learn through experience in on a trip through the religious department called “The March: Bearing Witness to Hope.” This is a trip with about 60 people, students from both Hobart and William Smith College and Nazareth College, professors from both institutions, community members and one holocaust survivor. This is a very unique experience that engages with the Holocaust and Jewish life in and around World War Two and goes to Berlin, Germany for 3 days, Krakow, Poland for 3 days and then Warsaw, Poland for 4 days. The purpose of this trip is to learn through experience about the events of the Holocaust and not be confined to the classroom setting and learning through books, images and lectures. </w:t>
      </w:r>
    </w:p>
    <w:p w:rsidR="0031191B" w:rsidRDefault="006D1497" w:rsidP="005A318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While we were in Germany and Poland we did anything but read book</w:t>
      </w:r>
      <w:r>
        <w:rPr>
          <w:rFonts w:ascii="Times New Roman" w:hAnsi="Times New Roman" w:cs="Times New Roman"/>
          <w:sz w:val="24"/>
          <w:szCs w:val="24"/>
        </w:rPr>
        <w:t>s and</w:t>
      </w:r>
      <w:r>
        <w:rPr>
          <w:rFonts w:ascii="Times New Roman" w:hAnsi="Times New Roman" w:cs="Times New Roman"/>
          <w:sz w:val="24"/>
          <w:szCs w:val="24"/>
        </w:rPr>
        <w:t xml:space="preserve"> look at images, PowerPoints and lectures, we engaged with the history and cultures there. We spoke with German and Polish students about their perspectives on World War Two, something that was extremely enriching and nearly impossible to obtain in the U.S. We were also able to learn as best we could the experiences of others who lived the </w:t>
      </w:r>
      <w:r>
        <w:rPr>
          <w:rFonts w:ascii="Times New Roman" w:hAnsi="Times New Roman" w:cs="Times New Roman"/>
          <w:sz w:val="24"/>
          <w:szCs w:val="24"/>
        </w:rPr>
        <w:t>H</w:t>
      </w:r>
      <w:r>
        <w:rPr>
          <w:rFonts w:ascii="Times New Roman" w:hAnsi="Times New Roman" w:cs="Times New Roman"/>
          <w:sz w:val="24"/>
          <w:szCs w:val="24"/>
        </w:rPr>
        <w:t xml:space="preserve">olocaust by visiting places such as, Auschwitz, Treblinka, </w:t>
      </w:r>
      <w:proofErr w:type="spellStart"/>
      <w:r>
        <w:rPr>
          <w:rFonts w:ascii="Times New Roman" w:hAnsi="Times New Roman" w:cs="Times New Roman"/>
          <w:sz w:val="24"/>
          <w:szCs w:val="24"/>
        </w:rPr>
        <w:t>Chelmno</w:t>
      </w:r>
      <w:proofErr w:type="spellEnd"/>
      <w:r>
        <w:rPr>
          <w:rFonts w:ascii="Times New Roman" w:hAnsi="Times New Roman" w:cs="Times New Roman"/>
          <w:sz w:val="24"/>
          <w:szCs w:val="24"/>
        </w:rPr>
        <w:t>, the Warsaw and Krakow Ghetto</w:t>
      </w:r>
      <w:r>
        <w:rPr>
          <w:rFonts w:ascii="Times New Roman" w:hAnsi="Times New Roman" w:cs="Times New Roman"/>
          <w:sz w:val="24"/>
          <w:szCs w:val="24"/>
        </w:rPr>
        <w:t>s</w:t>
      </w:r>
      <w:r>
        <w:rPr>
          <w:rFonts w:ascii="Times New Roman" w:hAnsi="Times New Roman" w:cs="Times New Roman"/>
          <w:sz w:val="24"/>
          <w:szCs w:val="24"/>
        </w:rPr>
        <w:t xml:space="preserve">, The Wannsee House, Kazimierz; the Jewish District of Krakow, </w:t>
      </w:r>
      <w:proofErr w:type="gramStart"/>
      <w:r>
        <w:rPr>
          <w:rFonts w:ascii="Times New Roman" w:hAnsi="Times New Roman" w:cs="Times New Roman"/>
          <w:sz w:val="24"/>
          <w:szCs w:val="24"/>
        </w:rPr>
        <w:t>Track</w:t>
      </w:r>
      <w:proofErr w:type="gramEnd"/>
      <w:r>
        <w:rPr>
          <w:rFonts w:ascii="Times New Roman" w:hAnsi="Times New Roman" w:cs="Times New Roman"/>
          <w:sz w:val="24"/>
          <w:szCs w:val="24"/>
        </w:rPr>
        <w:t xml:space="preserve"> 17, along with many other memorials and monuments to honor the victims of the Holocaust.  Dewey would agree that there is no better way of learning than what we did on The March. This was an educative experience that was not </w:t>
      </w:r>
      <w:r>
        <w:rPr>
          <w:rFonts w:ascii="Times New Roman" w:hAnsi="Times New Roman" w:cs="Times New Roman"/>
          <w:sz w:val="24"/>
          <w:szCs w:val="24"/>
        </w:rPr>
        <w:lastRenderedPageBreak/>
        <w:t>confined to ridged forms of education but was immersive and allowed people to experience in their own ways. There was no one telling us what we had to take away from each place, where we could and could not go or do, how we should interpret the experiences, the experiences were ours to define and ours to keep and take with us as we grow each and every experience around the past experiences.</w:t>
      </w:r>
      <w:r w:rsidR="005A318F" w:rsidRPr="005A318F">
        <w:rPr>
          <w:rFonts w:ascii="Times New Roman" w:hAnsi="Times New Roman" w:cs="Times New Roman"/>
          <w:sz w:val="24"/>
          <w:szCs w:val="24"/>
        </w:rPr>
        <w:t xml:space="preserve"> </w:t>
      </w:r>
      <w:r w:rsidR="00212D35">
        <w:rPr>
          <w:rFonts w:ascii="Times New Roman" w:hAnsi="Times New Roman" w:cs="Times New Roman"/>
          <w:sz w:val="24"/>
          <w:szCs w:val="24"/>
        </w:rPr>
        <w:t>This can only be done in the outdoors, getting out of classrooms and being present with yourself and the learning experience.</w:t>
      </w:r>
    </w:p>
    <w:p w:rsidR="005A318F" w:rsidRDefault="005B3351" w:rsidP="00212D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David </w:t>
      </w:r>
      <w:r w:rsidR="005A318F">
        <w:rPr>
          <w:rFonts w:ascii="Times New Roman" w:hAnsi="Times New Roman" w:cs="Times New Roman"/>
          <w:sz w:val="24"/>
          <w:szCs w:val="24"/>
        </w:rPr>
        <w:t xml:space="preserve">Kolb’s four stages has a wide range of applications including, independent learning, learning by doing, work-based learning and problem-based learning. This 4-stage cycle is a very reflective process in which someone is going to be continually building from one experience to the next. To explain the four-stage cycle I’d like to again pull from my experiences in Poland and Germany on The March: Bearing Witness to Hope.  The cycle includes the Concrete Experience, this is the actual action of experiencing. Then the cycle moves toward Reflexive Observation, this is a review section of the cycle where participants in a given experience should review what they have done and observe their process of experiencing. Next is Abstract Conceptualizing, in this phase participants evaluate the results of the initial experience. This is the stage where questions are answered, and conclusions are made about the experience. Next in the cycle there is Active Experimenting, this is where the student creates a plan to test their theories that were derived from their conclusions in the previous stage and plan the next experience. This is a cycle that can be started at any point and can repeat over and over but cannot go backwards. </w:t>
      </w:r>
    </w:p>
    <w:p w:rsidR="005A318F" w:rsidRDefault="005A318F" w:rsidP="005A318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March I would say that I started in the Active Experimenting phase. Before we went on the trip we had a reader’s college course connected to it, we met once a week and read supplementary material and discussed the theory on which we would conduct ourselves </w:t>
      </w:r>
      <w:r>
        <w:rPr>
          <w:rFonts w:ascii="Times New Roman" w:hAnsi="Times New Roman" w:cs="Times New Roman"/>
          <w:sz w:val="24"/>
          <w:szCs w:val="24"/>
        </w:rPr>
        <w:lastRenderedPageBreak/>
        <w:t>throughout our time in Germany and Poland. After this course and plan had been set we went on our journey to Germany and then Poland, experiencing many different places, feelings and emotions along the way. This would be the concrete experience phase where we are actively experiencing. We even had smaller 4 stage cycles day to day with daily discussions and plans for each specific day but after we returned from out concrete experience we had a de briefing session which would be our reflexive observation, where we talked about what we had just experienced. Lastly, we talked and discussed whether or not the trip was successful and actively thought about the culmination of the experiences we had and how our thoughts changed from the beginning to the end of the trip.</w:t>
      </w:r>
    </w:p>
    <w:p w:rsidR="005A318F" w:rsidRDefault="005A318F" w:rsidP="005A318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5B3351">
        <w:rPr>
          <w:rFonts w:ascii="Times New Roman" w:hAnsi="Times New Roman" w:cs="Times New Roman"/>
          <w:sz w:val="24"/>
          <w:szCs w:val="24"/>
        </w:rPr>
        <w:t xml:space="preserve">John </w:t>
      </w:r>
      <w:proofErr w:type="spellStart"/>
      <w:r>
        <w:rPr>
          <w:rFonts w:ascii="Times New Roman" w:hAnsi="Times New Roman" w:cs="Times New Roman"/>
          <w:sz w:val="24"/>
          <w:szCs w:val="24"/>
        </w:rPr>
        <w:t>Mortlocks</w:t>
      </w:r>
      <w:proofErr w:type="spellEnd"/>
      <w:r>
        <w:rPr>
          <w:rFonts w:ascii="Times New Roman" w:hAnsi="Times New Roman" w:cs="Times New Roman"/>
          <w:sz w:val="24"/>
          <w:szCs w:val="24"/>
        </w:rPr>
        <w:t xml:space="preserve"> stages of </w:t>
      </w:r>
      <w:proofErr w:type="gramStart"/>
      <w:r>
        <w:rPr>
          <w:rFonts w:ascii="Times New Roman" w:hAnsi="Times New Roman" w:cs="Times New Roman"/>
          <w:sz w:val="24"/>
          <w:szCs w:val="24"/>
        </w:rPr>
        <w:t>adventure</w:t>
      </w:r>
      <w:proofErr w:type="gramEnd"/>
      <w:r>
        <w:rPr>
          <w:rFonts w:ascii="Times New Roman" w:hAnsi="Times New Roman" w:cs="Times New Roman"/>
          <w:sz w:val="24"/>
          <w:szCs w:val="24"/>
        </w:rPr>
        <w:t xml:space="preserve"> he focuses on the different levels of adventure and how risk and skill level play into how well you can adventure. The first stage is the play stage, this stage is one that requires very little emotion and is easily completed experience that is below someone’s skill level. For me this would be hikes without much incline and would be something that is below my skill level. The next stage of adventure is called the Adventure stage. This stage has more enjoyment and excitement and the person is able to use their skills more fully. For me this would have been my experience in Russia, traveling to Moscow and St. Petersburg was exiting and allowed me to step out of my comfort zone with a completely unknown culture to me but still have control on my experiences there. The next stage is labeled by </w:t>
      </w: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as Frontier Adventure. This is an adventure that is a peak experience, one that is very close to a person’s limits and is close to real risk. This I cannot say I have experienced yet, I do not recall a time where I was close to real risk through experiencing and had been pushed to my limits. Lastly when a person is choosing to or forced too experience in something that is beyond their abilities, </w:t>
      </w:r>
      <w:r>
        <w:rPr>
          <w:rFonts w:ascii="Times New Roman" w:hAnsi="Times New Roman" w:cs="Times New Roman"/>
          <w:sz w:val="24"/>
          <w:szCs w:val="24"/>
        </w:rPr>
        <w:lastRenderedPageBreak/>
        <w:t>which results in negative results such as being hurt fearful or even becoming physically injured during the experience.</w:t>
      </w:r>
    </w:p>
    <w:p w:rsidR="005A318F" w:rsidRDefault="005A318F" w:rsidP="005A318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5B3351">
        <w:rPr>
          <w:rFonts w:ascii="Times New Roman" w:hAnsi="Times New Roman" w:cs="Times New Roman"/>
          <w:sz w:val="24"/>
          <w:szCs w:val="24"/>
        </w:rPr>
        <w:t>Simon Priest’s</w:t>
      </w:r>
      <w:r>
        <w:rPr>
          <w:rFonts w:ascii="Times New Roman" w:hAnsi="Times New Roman" w:cs="Times New Roman"/>
          <w:sz w:val="24"/>
          <w:szCs w:val="24"/>
        </w:rPr>
        <w:t xml:space="preserve"> work he takes</w:t>
      </w:r>
      <w:r w:rsidR="005B3351">
        <w:rPr>
          <w:rFonts w:ascii="Times New Roman" w:hAnsi="Times New Roman" w:cs="Times New Roman"/>
          <w:sz w:val="24"/>
          <w:szCs w:val="24"/>
        </w:rPr>
        <w:t xml:space="preserve"> John</w:t>
      </w:r>
      <w:r>
        <w:rPr>
          <w:rFonts w:ascii="Times New Roman" w:hAnsi="Times New Roman" w:cs="Times New Roman"/>
          <w:sz w:val="24"/>
          <w:szCs w:val="24"/>
        </w:rPr>
        <w:t xml:space="preserve"> </w:t>
      </w:r>
      <w:proofErr w:type="spellStart"/>
      <w:r>
        <w:rPr>
          <w:rFonts w:ascii="Times New Roman" w:hAnsi="Times New Roman" w:cs="Times New Roman"/>
          <w:sz w:val="24"/>
          <w:szCs w:val="24"/>
        </w:rPr>
        <w:t>Mortlocks</w:t>
      </w:r>
      <w:proofErr w:type="spellEnd"/>
      <w:r>
        <w:rPr>
          <w:rFonts w:ascii="Times New Roman" w:hAnsi="Times New Roman" w:cs="Times New Roman"/>
          <w:sz w:val="24"/>
          <w:szCs w:val="24"/>
        </w:rPr>
        <w:t xml:space="preserve"> stages even further and creates a graph that compares risk and ability. When your ability and risk are even this would put you into the adventure stage, and as risk becomes more than your ability you move closer to misadventure, and an added category by </w:t>
      </w:r>
      <w:r w:rsidR="005B3351">
        <w:rPr>
          <w:rFonts w:ascii="Times New Roman" w:hAnsi="Times New Roman" w:cs="Times New Roman"/>
          <w:sz w:val="24"/>
          <w:szCs w:val="24"/>
        </w:rPr>
        <w:t>Priest</w:t>
      </w:r>
      <w:r>
        <w:rPr>
          <w:rFonts w:ascii="Times New Roman" w:hAnsi="Times New Roman" w:cs="Times New Roman"/>
          <w:sz w:val="24"/>
          <w:szCs w:val="24"/>
        </w:rPr>
        <w:t>, Death. When risk becomes less then ability this moves more towards the play level of adventure.  This can be expanded further allowing for disaster to form between death and misadventure and well as adding boredom to the very lowest form of adventure, with almost no risk at all involved.</w:t>
      </w:r>
    </w:p>
    <w:p w:rsidR="005A318F" w:rsidRDefault="005A318F" w:rsidP="005A318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Karl </w:t>
      </w:r>
      <w:proofErr w:type="spellStart"/>
      <w:r>
        <w:rPr>
          <w:rFonts w:ascii="Times New Roman" w:hAnsi="Times New Roman" w:cs="Times New Roman"/>
          <w:sz w:val="24"/>
          <w:szCs w:val="24"/>
        </w:rPr>
        <w:t>Rohnke</w:t>
      </w:r>
      <w:proofErr w:type="spellEnd"/>
      <w:r>
        <w:rPr>
          <w:rFonts w:ascii="Times New Roman" w:hAnsi="Times New Roman" w:cs="Times New Roman"/>
          <w:sz w:val="24"/>
          <w:szCs w:val="24"/>
        </w:rPr>
        <w:t xml:space="preserve"> in an address given at the Association for Experimental Education International Conference in 2000 talks about experiences and the keys to successful experience.  He explains though different pearls of his that enjoyment is the key to adventure. As long as you are enjoying the experience it is successful. He believes that play mitigates fear and that doing something out of enjoyment is much better than adventuring just to adventure. He concludes his speech with the final key to experience and explains that there isn’t one. He explains that all of the theories behind experience and adventure are great but if you aren’t having fun and receiving personal enjoyment then you’re not having a successful experience. </w:t>
      </w:r>
    </w:p>
    <w:p w:rsidR="006D1497" w:rsidRDefault="00613902" w:rsidP="005B335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outdoors is able to take all of these aspects above and apply them in a constructive way and develop experiences for the person. The outdoors can allow you to fond the stages of adventure that fit you the best and look upon your experiences critically and reflectively to create a constructive educative experience that works for you. Risk and adventure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something that changes for each person and the outdoors allows both risk and adventure to be balanced and to support a persons learning rather than hold them back. This way of learning is extremely </w:t>
      </w:r>
      <w:r>
        <w:rPr>
          <w:rFonts w:ascii="Times New Roman" w:hAnsi="Times New Roman" w:cs="Times New Roman"/>
          <w:sz w:val="24"/>
          <w:szCs w:val="24"/>
        </w:rPr>
        <w:lastRenderedPageBreak/>
        <w:t>valuable</w:t>
      </w:r>
      <w:r w:rsidR="005B3351">
        <w:rPr>
          <w:rFonts w:ascii="Times New Roman" w:hAnsi="Times New Roman" w:cs="Times New Roman"/>
          <w:sz w:val="24"/>
          <w:szCs w:val="24"/>
        </w:rPr>
        <w:t xml:space="preserve"> and because of the outdoors can be used to create a custom learning experience for each individual allowing them to learn through supportive experiences within the outdoors.</w:t>
      </w:r>
    </w:p>
    <w:p w:rsidR="00F479CA" w:rsidRDefault="00FB0C0F"/>
    <w:sectPr w:rsidR="00F479CA" w:rsidSect="00E659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497"/>
    <w:rsid w:val="00036DDB"/>
    <w:rsid w:val="00212D35"/>
    <w:rsid w:val="0026429B"/>
    <w:rsid w:val="002C0D27"/>
    <w:rsid w:val="0031191B"/>
    <w:rsid w:val="00581E09"/>
    <w:rsid w:val="005A318F"/>
    <w:rsid w:val="005B3351"/>
    <w:rsid w:val="00613902"/>
    <w:rsid w:val="006759BC"/>
    <w:rsid w:val="006D1497"/>
    <w:rsid w:val="00754DC5"/>
    <w:rsid w:val="00B56CA9"/>
    <w:rsid w:val="00DA42E3"/>
    <w:rsid w:val="00E65910"/>
    <w:rsid w:val="00FB0C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8C9AE"/>
  <w14:defaultImageDpi w14:val="32767"/>
  <w15:chartTrackingRefBased/>
  <w15:docId w15:val="{877DD048-8BBA-3048-9F44-169A2F5CC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D1497"/>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DA42E3"/>
    <w:pPr>
      <w:spacing w:after="0" w:line="240" w:lineRule="auto"/>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DA42E3"/>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DA42E3"/>
    <w:pPr>
      <w:spacing w:after="0" w:line="240" w:lineRule="auto"/>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DA42E3"/>
    <w:rPr>
      <w:rFonts w:ascii="Times New Roman" w:eastAsia="Times New Roman" w:hAnsi="Times New Roman" w:cs="Times New Roman"/>
      <w:b/>
      <w:sz w:val="28"/>
      <w:szCs w:val="20"/>
      <w:lang w:val="en-GB" w:eastAsia="en-GB"/>
    </w:rPr>
  </w:style>
  <w:style w:type="paragraph" w:customStyle="1" w:styleId="Modcode">
    <w:name w:val="Modcode"/>
    <w:basedOn w:val="Normal"/>
    <w:rsid w:val="00DA42E3"/>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DA42E3"/>
    <w:pPr>
      <w:spacing w:after="240" w:line="240" w:lineRule="auto"/>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DA42E3"/>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DA42E3"/>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9</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Hylkema</dc:creator>
  <cp:keywords/>
  <dc:description/>
  <cp:lastModifiedBy>Josh Hylkema</cp:lastModifiedBy>
  <cp:revision>4</cp:revision>
  <dcterms:created xsi:type="dcterms:W3CDTF">2019-06-27T23:29:00Z</dcterms:created>
  <dcterms:modified xsi:type="dcterms:W3CDTF">2019-06-29T15:32:00Z</dcterms:modified>
</cp:coreProperties>
</file>