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C6C1A3" w14:textId="77777777" w:rsidR="00135FF5" w:rsidRPr="002D0143" w:rsidRDefault="00135FF5" w:rsidP="00135FF5">
      <w:pPr>
        <w:spacing w:line="360" w:lineRule="auto"/>
        <w:jc w:val="center"/>
        <w:rPr>
          <w:rFonts w:ascii="Arial" w:hAnsi="Arial" w:cs="Arial"/>
          <w:b/>
          <w:bCs/>
          <w:sz w:val="40"/>
          <w:szCs w:val="40"/>
        </w:rPr>
      </w:pPr>
      <w:r w:rsidRPr="002D0143">
        <w:rPr>
          <w:rFonts w:ascii="Arial" w:hAnsi="Arial" w:cs="Arial"/>
          <w:b/>
          <w:bCs/>
          <w:sz w:val="40"/>
          <w:szCs w:val="40"/>
        </w:rPr>
        <w:t>Course: BSc (Hons) Health and Social Care</w:t>
      </w:r>
    </w:p>
    <w:p w14:paraId="56FF3D64" w14:textId="77777777" w:rsidR="00135FF5" w:rsidRPr="002D0143" w:rsidRDefault="00135FF5" w:rsidP="00135FF5">
      <w:pPr>
        <w:spacing w:line="360" w:lineRule="auto"/>
        <w:jc w:val="center"/>
        <w:rPr>
          <w:rFonts w:ascii="Arial" w:hAnsi="Arial" w:cs="Arial"/>
          <w:b/>
          <w:bCs/>
          <w:sz w:val="40"/>
          <w:szCs w:val="40"/>
        </w:rPr>
      </w:pPr>
      <w:r w:rsidRPr="002D0143">
        <w:rPr>
          <w:rFonts w:ascii="Arial" w:hAnsi="Arial" w:cs="Arial"/>
          <w:b/>
          <w:bCs/>
          <w:sz w:val="40"/>
          <w:szCs w:val="40"/>
        </w:rPr>
        <w:t>Module: Independent Project (BMHP6020_BIRM)</w:t>
      </w:r>
    </w:p>
    <w:p w14:paraId="18E3017E" w14:textId="77777777" w:rsidR="00135FF5" w:rsidRPr="002D0143" w:rsidRDefault="00135FF5" w:rsidP="00135FF5">
      <w:pPr>
        <w:spacing w:line="360" w:lineRule="auto"/>
        <w:jc w:val="center"/>
        <w:rPr>
          <w:rFonts w:ascii="Arial" w:hAnsi="Arial" w:cs="Arial"/>
          <w:sz w:val="40"/>
          <w:szCs w:val="40"/>
        </w:rPr>
      </w:pPr>
    </w:p>
    <w:p w14:paraId="57BD0248" w14:textId="2539D487" w:rsidR="00135FF5" w:rsidRPr="00AA1BDC" w:rsidRDefault="00135FF5" w:rsidP="00135FF5">
      <w:pPr>
        <w:spacing w:line="360" w:lineRule="auto"/>
        <w:rPr>
          <w:rFonts w:ascii="Arial" w:hAnsi="Arial" w:cs="Arial"/>
          <w:b/>
          <w:bCs/>
          <w:sz w:val="40"/>
          <w:szCs w:val="40"/>
        </w:rPr>
      </w:pPr>
      <w:r w:rsidRPr="00AA1BDC">
        <w:rPr>
          <w:rFonts w:ascii="Arial" w:hAnsi="Arial" w:cs="Arial"/>
          <w:b/>
          <w:bCs/>
          <w:sz w:val="40"/>
          <w:szCs w:val="40"/>
        </w:rPr>
        <w:t xml:space="preserve">Component 1: </w:t>
      </w:r>
      <w:r w:rsidRPr="00AA1BDC">
        <w:rPr>
          <w:rFonts w:ascii="Arial" w:hAnsi="Arial" w:cs="Arial"/>
          <w:sz w:val="40"/>
          <w:szCs w:val="40"/>
        </w:rPr>
        <w:t xml:space="preserve">chapter 1 and </w:t>
      </w:r>
      <w:r w:rsidR="00AA1BDC">
        <w:rPr>
          <w:rFonts w:ascii="Arial" w:hAnsi="Arial" w:cs="Arial"/>
          <w:sz w:val="40"/>
          <w:szCs w:val="40"/>
        </w:rPr>
        <w:t>cha</w:t>
      </w:r>
      <w:r w:rsidRPr="00AA1BDC">
        <w:rPr>
          <w:rFonts w:ascii="Arial" w:hAnsi="Arial" w:cs="Arial"/>
          <w:sz w:val="40"/>
          <w:szCs w:val="40"/>
        </w:rPr>
        <w:t xml:space="preserve">pter 2 </w:t>
      </w:r>
    </w:p>
    <w:p w14:paraId="090D7740" w14:textId="77777777" w:rsidR="00135FF5" w:rsidRPr="00AA1BDC" w:rsidRDefault="00135FF5" w:rsidP="00135FF5">
      <w:pPr>
        <w:spacing w:line="360" w:lineRule="auto"/>
        <w:rPr>
          <w:rFonts w:ascii="Arial" w:hAnsi="Arial" w:cs="Arial"/>
          <w:sz w:val="40"/>
          <w:szCs w:val="40"/>
        </w:rPr>
      </w:pPr>
    </w:p>
    <w:p w14:paraId="64A485B9" w14:textId="77777777" w:rsidR="00135FF5" w:rsidRPr="00AA1BDC" w:rsidRDefault="00135FF5" w:rsidP="00135FF5">
      <w:pPr>
        <w:spacing w:line="360" w:lineRule="auto"/>
        <w:rPr>
          <w:rFonts w:ascii="Arial" w:hAnsi="Arial" w:cs="Arial"/>
          <w:sz w:val="40"/>
          <w:szCs w:val="40"/>
        </w:rPr>
      </w:pPr>
      <w:r w:rsidRPr="00AA1BDC">
        <w:rPr>
          <w:rFonts w:ascii="Arial" w:hAnsi="Arial" w:cs="Arial"/>
          <w:b/>
          <w:bCs/>
          <w:sz w:val="40"/>
          <w:szCs w:val="40"/>
        </w:rPr>
        <w:t>Student ID</w:t>
      </w:r>
      <w:r w:rsidRPr="00AA1BDC">
        <w:rPr>
          <w:rFonts w:ascii="Arial" w:hAnsi="Arial" w:cs="Arial"/>
          <w:sz w:val="40"/>
          <w:szCs w:val="40"/>
        </w:rPr>
        <w:t>: 2325941</w:t>
      </w:r>
    </w:p>
    <w:p w14:paraId="16AB023F" w14:textId="77777777" w:rsidR="00135FF5" w:rsidRPr="00AA1BDC" w:rsidRDefault="00135FF5" w:rsidP="00135FF5">
      <w:pPr>
        <w:spacing w:line="360" w:lineRule="auto"/>
        <w:rPr>
          <w:rFonts w:ascii="Arial" w:hAnsi="Arial" w:cs="Arial"/>
          <w:sz w:val="40"/>
          <w:szCs w:val="40"/>
        </w:rPr>
      </w:pPr>
    </w:p>
    <w:p w14:paraId="3981DDEA" w14:textId="77777777" w:rsidR="00135FF5" w:rsidRPr="00AA1BDC" w:rsidRDefault="00135FF5" w:rsidP="00135FF5">
      <w:pPr>
        <w:spacing w:line="360" w:lineRule="auto"/>
        <w:rPr>
          <w:rFonts w:ascii="Arial" w:hAnsi="Arial" w:cs="Arial"/>
          <w:sz w:val="40"/>
          <w:szCs w:val="40"/>
        </w:rPr>
      </w:pPr>
      <w:r w:rsidRPr="00AA1BDC">
        <w:rPr>
          <w:rFonts w:ascii="Arial" w:hAnsi="Arial" w:cs="Arial"/>
          <w:b/>
          <w:bCs/>
          <w:sz w:val="40"/>
          <w:szCs w:val="40"/>
        </w:rPr>
        <w:t>Student Name</w:t>
      </w:r>
      <w:r w:rsidRPr="00AA1BDC">
        <w:rPr>
          <w:rFonts w:ascii="Arial" w:hAnsi="Arial" w:cs="Arial"/>
          <w:sz w:val="40"/>
          <w:szCs w:val="40"/>
        </w:rPr>
        <w:t xml:space="preserve">: Sameena </w:t>
      </w:r>
      <w:proofErr w:type="spellStart"/>
      <w:r w:rsidRPr="00AA1BDC">
        <w:rPr>
          <w:rFonts w:ascii="Arial" w:hAnsi="Arial" w:cs="Arial"/>
          <w:sz w:val="40"/>
          <w:szCs w:val="40"/>
        </w:rPr>
        <w:t>shahban</w:t>
      </w:r>
      <w:proofErr w:type="spellEnd"/>
    </w:p>
    <w:p w14:paraId="462B283C" w14:textId="77777777" w:rsidR="00135FF5" w:rsidRPr="00AA1BDC" w:rsidRDefault="00135FF5" w:rsidP="00135FF5">
      <w:pPr>
        <w:spacing w:line="360" w:lineRule="auto"/>
        <w:rPr>
          <w:rFonts w:ascii="Arial" w:hAnsi="Arial" w:cs="Arial"/>
          <w:sz w:val="40"/>
          <w:szCs w:val="40"/>
        </w:rPr>
      </w:pPr>
    </w:p>
    <w:p w14:paraId="5DB95C4B" w14:textId="77777777" w:rsidR="00051CD5" w:rsidRPr="00AA1BDC" w:rsidRDefault="00051CD5" w:rsidP="0004590D">
      <w:pPr>
        <w:jc w:val="both"/>
        <w:rPr>
          <w:sz w:val="40"/>
          <w:szCs w:val="40"/>
        </w:rPr>
      </w:pPr>
    </w:p>
    <w:p w14:paraId="1D6449FD" w14:textId="77777777" w:rsidR="00051CD5" w:rsidRPr="00AA1BDC" w:rsidRDefault="00051CD5" w:rsidP="0004590D">
      <w:pPr>
        <w:jc w:val="both"/>
        <w:rPr>
          <w:sz w:val="40"/>
          <w:szCs w:val="40"/>
        </w:rPr>
      </w:pPr>
    </w:p>
    <w:p w14:paraId="17885DF2" w14:textId="77777777" w:rsidR="00051CD5" w:rsidRPr="00AA1BDC" w:rsidRDefault="00051CD5" w:rsidP="0004590D">
      <w:pPr>
        <w:jc w:val="both"/>
        <w:rPr>
          <w:sz w:val="40"/>
          <w:szCs w:val="40"/>
        </w:rPr>
      </w:pPr>
    </w:p>
    <w:p w14:paraId="4C3DB77F" w14:textId="77777777" w:rsidR="00051CD5" w:rsidRPr="00AA1BDC" w:rsidRDefault="00051CD5" w:rsidP="0004590D">
      <w:pPr>
        <w:jc w:val="both"/>
        <w:rPr>
          <w:sz w:val="40"/>
          <w:szCs w:val="40"/>
        </w:rPr>
      </w:pPr>
    </w:p>
    <w:p w14:paraId="2871A0D6" w14:textId="77777777" w:rsidR="00051CD5" w:rsidRPr="00AA1BDC" w:rsidRDefault="00051CD5" w:rsidP="0004590D">
      <w:pPr>
        <w:jc w:val="both"/>
        <w:rPr>
          <w:sz w:val="40"/>
          <w:szCs w:val="40"/>
        </w:rPr>
      </w:pPr>
    </w:p>
    <w:p w14:paraId="27B8FB4E" w14:textId="77777777" w:rsidR="00051CD5" w:rsidRPr="00AA1BDC" w:rsidRDefault="00051CD5" w:rsidP="0004590D">
      <w:pPr>
        <w:jc w:val="both"/>
        <w:rPr>
          <w:sz w:val="40"/>
          <w:szCs w:val="40"/>
        </w:rPr>
      </w:pPr>
    </w:p>
    <w:p w14:paraId="0AAB9791" w14:textId="77777777" w:rsidR="00051CD5" w:rsidRDefault="00051CD5" w:rsidP="0004590D">
      <w:pPr>
        <w:jc w:val="both"/>
      </w:pPr>
    </w:p>
    <w:p w14:paraId="138EBAC1" w14:textId="77777777" w:rsidR="00135FF5" w:rsidRDefault="00135FF5" w:rsidP="0004590D">
      <w:pPr>
        <w:jc w:val="both"/>
      </w:pPr>
    </w:p>
    <w:p w14:paraId="267508E1" w14:textId="77777777" w:rsidR="005F2B79" w:rsidRPr="00AB67F8" w:rsidRDefault="005F2B79" w:rsidP="0004590D">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AB67F8">
        <w:rPr>
          <w:rFonts w:ascii="Arial" w:eastAsia="Times New Roman" w:hAnsi="Arial" w:cs="Arial"/>
          <w:b/>
          <w:bCs/>
          <w:color w:val="000000"/>
          <w:kern w:val="0"/>
          <w:sz w:val="28"/>
          <w:szCs w:val="28"/>
          <w:lang w:eastAsia="en-GB"/>
          <w14:ligatures w14:val="none"/>
        </w:rPr>
        <w:lastRenderedPageBreak/>
        <w:t>1.1 Introduction</w:t>
      </w:r>
    </w:p>
    <w:p w14:paraId="72E260B3" w14:textId="40E7C031" w:rsidR="005F2B79" w:rsidRPr="005F2B79" w:rsidRDefault="005F2B79"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F2B79">
        <w:rPr>
          <w:rFonts w:ascii="Arial" w:eastAsia="Times New Roman" w:hAnsi="Arial" w:cs="Arial"/>
          <w:color w:val="000000"/>
          <w:kern w:val="0"/>
          <w:sz w:val="22"/>
          <w:szCs w:val="22"/>
          <w:lang w:eastAsia="en-GB"/>
          <w14:ligatures w14:val="none"/>
        </w:rPr>
        <w:t>In March 2026, more than 270,000 people were waiting for an autism assessment in England. Around nine in ten had waited longer than the 13-week period recommended by the National Institute for Health and Care Excellence (NICE) (National Autistic Society, 2026; NICE, 2017</w:t>
      </w:r>
      <w:r w:rsidR="00C93C2B">
        <w:rPr>
          <w:rFonts w:ascii="-webkit-standard" w:hAnsi="-webkit-standard"/>
          <w:color w:val="000000"/>
          <w:sz w:val="27"/>
          <w:szCs w:val="27"/>
        </w:rPr>
        <w:t xml:space="preserve">; </w:t>
      </w:r>
      <w:r w:rsidR="00C93C2B" w:rsidRPr="00C93C2B">
        <w:rPr>
          <w:rFonts w:ascii="Arial" w:hAnsi="Arial" w:cs="Arial"/>
          <w:color w:val="000000"/>
          <w:sz w:val="22"/>
          <w:szCs w:val="22"/>
        </w:rPr>
        <w:t>Russell et al., 2025)</w:t>
      </w:r>
      <w:r w:rsidRPr="00C93C2B">
        <w:rPr>
          <w:rFonts w:ascii="Arial" w:eastAsia="Times New Roman" w:hAnsi="Arial" w:cs="Arial"/>
          <w:color w:val="000000"/>
          <w:kern w:val="0"/>
          <w:sz w:val="22"/>
          <w:szCs w:val="22"/>
          <w:lang w:eastAsia="en-GB"/>
          <w14:ligatures w14:val="none"/>
        </w:rPr>
        <w:t>.</w:t>
      </w:r>
      <w:r w:rsidRPr="005F2B79">
        <w:rPr>
          <w:rFonts w:ascii="Arial" w:eastAsia="Times New Roman" w:hAnsi="Arial" w:cs="Arial"/>
          <w:color w:val="000000"/>
          <w:kern w:val="0"/>
          <w:sz w:val="22"/>
          <w:szCs w:val="22"/>
          <w:lang w:eastAsia="en-GB"/>
          <w14:ligatures w14:val="none"/>
        </w:rPr>
        <w:t xml:space="preserve"> These figures show that delayed autism diagnosis remains a serious problem for health and social care services. Long waiting times may affect children’s wellbeing, development and access to suitable support.</w:t>
      </w:r>
    </w:p>
    <w:p w14:paraId="71A49F5F" w14:textId="4BDAED94" w:rsidR="005F2B79" w:rsidRPr="005F2B79" w:rsidRDefault="005F2B79"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F2B79">
        <w:rPr>
          <w:rFonts w:ascii="Arial" w:eastAsia="Times New Roman" w:hAnsi="Arial" w:cs="Arial"/>
          <w:color w:val="000000"/>
          <w:kern w:val="0"/>
          <w:sz w:val="22"/>
          <w:szCs w:val="22"/>
          <w:lang w:eastAsia="en-GB"/>
          <w14:ligatures w14:val="none"/>
        </w:rPr>
        <w:t>Autism Spectrum Disorder (ASD) is a neurodevelopmental condition. It affects how a person communicates, interacts with others and experiences the world. Autistic people may also have restricted or repetitive behaviours and interests (World Health Organi</w:t>
      </w:r>
      <w:r w:rsidR="009E0CC6">
        <w:rPr>
          <w:rFonts w:ascii="Arial" w:eastAsia="Times New Roman" w:hAnsi="Arial" w:cs="Arial"/>
          <w:color w:val="000000"/>
          <w:kern w:val="0"/>
          <w:sz w:val="22"/>
          <w:szCs w:val="22"/>
          <w:lang w:eastAsia="en-GB"/>
          <w14:ligatures w14:val="none"/>
        </w:rPr>
        <w:t>s</w:t>
      </w:r>
      <w:r w:rsidRPr="005F2B79">
        <w:rPr>
          <w:rFonts w:ascii="Arial" w:eastAsia="Times New Roman" w:hAnsi="Arial" w:cs="Arial"/>
          <w:color w:val="000000"/>
          <w:kern w:val="0"/>
          <w:sz w:val="22"/>
          <w:szCs w:val="22"/>
          <w:lang w:eastAsia="en-GB"/>
          <w14:ligatures w14:val="none"/>
        </w:rPr>
        <w:t>ation (WHO), 2022).</w:t>
      </w:r>
    </w:p>
    <w:p w14:paraId="5382F260" w14:textId="77777777" w:rsidR="005F2B79" w:rsidRPr="005F2B79" w:rsidRDefault="005F2B79"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F2B79">
        <w:rPr>
          <w:rFonts w:ascii="Arial" w:eastAsia="Times New Roman" w:hAnsi="Arial" w:cs="Arial"/>
          <w:color w:val="000000"/>
          <w:kern w:val="0"/>
          <w:sz w:val="22"/>
          <w:szCs w:val="22"/>
          <w:lang w:eastAsia="en-GB"/>
          <w14:ligatures w14:val="none"/>
        </w:rPr>
        <w:t>This dissertation examines the extent to which delayed autism diagnosis affects the wellbeing and development of children and their families in the United Kingdom (UK). It reviews existing evidence, identifies gaps in current knowledge and makes recommendations to improve autism assessment and support services.</w:t>
      </w:r>
    </w:p>
    <w:p w14:paraId="6199383F" w14:textId="77777777" w:rsidR="005F2B79" w:rsidRDefault="005F2B79"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5F2B79">
        <w:rPr>
          <w:rFonts w:ascii="Arial" w:eastAsia="Times New Roman" w:hAnsi="Arial" w:cs="Arial"/>
          <w:color w:val="000000"/>
          <w:kern w:val="0"/>
          <w:sz w:val="22"/>
          <w:szCs w:val="22"/>
          <w:lang w:eastAsia="en-GB"/>
          <w14:ligatures w14:val="none"/>
        </w:rPr>
        <w:t>The dissertation is organised into five chapters. Chapter 2 reviews the literature, theories, policies and legislation related to delayed autism diagnosis. Chapter 3 explains the research methodology. Chapter 4 presents the main findings and themes. Chapter 5 discusses the findings, limitations and recommendations for future research and practice.</w:t>
      </w:r>
    </w:p>
    <w:p w14:paraId="199AB03C" w14:textId="77777777" w:rsidR="00354B30" w:rsidRPr="00AB67F8" w:rsidRDefault="00354B30" w:rsidP="0004590D">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AB67F8">
        <w:rPr>
          <w:rFonts w:ascii="Arial" w:eastAsia="Times New Roman" w:hAnsi="Arial" w:cs="Arial"/>
          <w:b/>
          <w:bCs/>
          <w:color w:val="000000"/>
          <w:kern w:val="0"/>
          <w:sz w:val="28"/>
          <w:szCs w:val="28"/>
          <w:lang w:eastAsia="en-GB"/>
          <w14:ligatures w14:val="none"/>
        </w:rPr>
        <w:t>1.2 Definitions and Terminology</w:t>
      </w:r>
    </w:p>
    <w:p w14:paraId="5E67BC3F" w14:textId="77777777" w:rsidR="00354B30" w:rsidRPr="00354B30" w:rsidRDefault="00354B30"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color w:val="000000"/>
          <w:kern w:val="0"/>
          <w:sz w:val="22"/>
          <w:szCs w:val="22"/>
          <w:lang w:eastAsia="en-GB"/>
          <w14:ligatures w14:val="none"/>
        </w:rPr>
        <w:t>The following key terms are used throughout this dissertation:</w:t>
      </w:r>
    </w:p>
    <w:p w14:paraId="4CAD9D8B" w14:textId="77777777" w:rsidR="00354B30" w:rsidRPr="00354B30" w:rsidRDefault="00354B30" w:rsidP="0004590D">
      <w:pPr>
        <w:numPr>
          <w:ilvl w:val="0"/>
          <w:numId w:val="1"/>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b/>
          <w:bCs/>
          <w:color w:val="000000"/>
          <w:kern w:val="0"/>
          <w:sz w:val="22"/>
          <w:szCs w:val="22"/>
          <w:lang w:eastAsia="en-GB"/>
          <w14:ligatures w14:val="none"/>
        </w:rPr>
        <w:t>Autism Spectrum Disorder (ASD):</w:t>
      </w:r>
      <w:r w:rsidRPr="00354B30">
        <w:rPr>
          <w:rFonts w:ascii="Arial" w:eastAsia="Times New Roman" w:hAnsi="Arial" w:cs="Arial"/>
          <w:color w:val="000000"/>
          <w:kern w:val="0"/>
          <w:sz w:val="22"/>
          <w:szCs w:val="22"/>
          <w:lang w:eastAsia="en-GB"/>
          <w14:ligatures w14:val="none"/>
        </w:rPr>
        <w:t> A neurodevelopmental condition characterised by persistent difficulties in social communication and social interaction, together with restricted and repetitive behaviours and interests (World Health Organization (WHO), 2022; Bishop and Lord, 2023).</w:t>
      </w:r>
    </w:p>
    <w:p w14:paraId="3B81C379" w14:textId="77777777" w:rsidR="00354B30" w:rsidRPr="00354B30" w:rsidRDefault="00354B30" w:rsidP="0004590D">
      <w:pPr>
        <w:numPr>
          <w:ilvl w:val="0"/>
          <w:numId w:val="1"/>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b/>
          <w:bCs/>
          <w:color w:val="000000"/>
          <w:kern w:val="0"/>
          <w:sz w:val="22"/>
          <w:szCs w:val="22"/>
          <w:lang w:eastAsia="en-GB"/>
          <w14:ligatures w14:val="none"/>
        </w:rPr>
        <w:t>Delayed autism diagnosis:</w:t>
      </w:r>
      <w:r w:rsidRPr="00354B30">
        <w:rPr>
          <w:rFonts w:ascii="Arial" w:eastAsia="Times New Roman" w:hAnsi="Arial" w:cs="Arial"/>
          <w:color w:val="000000"/>
          <w:kern w:val="0"/>
          <w:sz w:val="22"/>
          <w:szCs w:val="22"/>
          <w:lang w:eastAsia="en-GB"/>
          <w14:ligatures w14:val="none"/>
        </w:rPr>
        <w:t> For this dissertation, delayed diagnosis refers to children waiting longer than the time recommended by the National Institute for Health and Care Excellence (NICE) to begin an autism assessment (NICE, 2017).</w:t>
      </w:r>
    </w:p>
    <w:p w14:paraId="7C34DAF6" w14:textId="77777777" w:rsidR="00354B30" w:rsidRPr="00354B30" w:rsidRDefault="00354B30" w:rsidP="0004590D">
      <w:pPr>
        <w:numPr>
          <w:ilvl w:val="0"/>
          <w:numId w:val="1"/>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b/>
          <w:bCs/>
          <w:color w:val="000000"/>
          <w:kern w:val="0"/>
          <w:sz w:val="22"/>
          <w:szCs w:val="22"/>
          <w:lang w:eastAsia="en-GB"/>
          <w14:ligatures w14:val="none"/>
        </w:rPr>
        <w:t>Psychological wellbeing:</w:t>
      </w:r>
      <w:r w:rsidRPr="00354B30">
        <w:rPr>
          <w:rFonts w:ascii="Arial" w:eastAsia="Times New Roman" w:hAnsi="Arial" w:cs="Arial"/>
          <w:color w:val="000000"/>
          <w:kern w:val="0"/>
          <w:sz w:val="22"/>
          <w:szCs w:val="22"/>
          <w:lang w:eastAsia="en-GB"/>
          <w14:ligatures w14:val="none"/>
        </w:rPr>
        <w:t> A person's emotional and mental health, including their ability to manage emotions, cope with challenges and function in everyday life (World Health Organization (WHO), 2022).</w:t>
      </w:r>
    </w:p>
    <w:p w14:paraId="12C0FFB0" w14:textId="77777777" w:rsidR="00354B30" w:rsidRPr="00354B30" w:rsidRDefault="00354B30" w:rsidP="0004590D">
      <w:pPr>
        <w:numPr>
          <w:ilvl w:val="0"/>
          <w:numId w:val="1"/>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b/>
          <w:bCs/>
          <w:color w:val="000000"/>
          <w:kern w:val="0"/>
          <w:sz w:val="22"/>
          <w:szCs w:val="22"/>
          <w:lang w:eastAsia="en-GB"/>
          <w14:ligatures w14:val="none"/>
        </w:rPr>
        <w:lastRenderedPageBreak/>
        <w:t>Child development:</w:t>
      </w:r>
      <w:r w:rsidRPr="00354B30">
        <w:rPr>
          <w:rFonts w:ascii="Arial" w:eastAsia="Times New Roman" w:hAnsi="Arial" w:cs="Arial"/>
          <w:color w:val="000000"/>
          <w:kern w:val="0"/>
          <w:sz w:val="22"/>
          <w:szCs w:val="22"/>
          <w:lang w:eastAsia="en-GB"/>
          <w14:ligatures w14:val="none"/>
        </w:rPr>
        <w:t> The physical, cognitive, emotional and social changes that occur as a child grows (UNICEF, 2023).</w:t>
      </w:r>
    </w:p>
    <w:p w14:paraId="431D1C33" w14:textId="705C4B4C" w:rsidR="00821A20" w:rsidRPr="002B394D" w:rsidRDefault="00354B30" w:rsidP="002B394D">
      <w:pPr>
        <w:numPr>
          <w:ilvl w:val="0"/>
          <w:numId w:val="1"/>
        </w:num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354B30">
        <w:rPr>
          <w:rFonts w:ascii="Arial" w:eastAsia="Times New Roman" w:hAnsi="Arial" w:cs="Arial"/>
          <w:b/>
          <w:bCs/>
          <w:color w:val="000000"/>
          <w:kern w:val="0"/>
          <w:sz w:val="22"/>
          <w:szCs w:val="22"/>
          <w:lang w:eastAsia="en-GB"/>
          <w14:ligatures w14:val="none"/>
        </w:rPr>
        <w:t>Family wellbeing:</w:t>
      </w:r>
      <w:r w:rsidRPr="00354B30">
        <w:rPr>
          <w:rFonts w:ascii="Arial" w:eastAsia="Times New Roman" w:hAnsi="Arial" w:cs="Arial"/>
          <w:color w:val="000000"/>
          <w:kern w:val="0"/>
          <w:sz w:val="22"/>
          <w:szCs w:val="22"/>
          <w:lang w:eastAsia="en-GB"/>
          <w14:ligatures w14:val="none"/>
        </w:rPr>
        <w:t> The emotional, social and psychological wellbeing of the family, including parental stress, family relationships and access to support (Crane </w:t>
      </w:r>
      <w:r w:rsidRPr="00354B30">
        <w:rPr>
          <w:rFonts w:ascii="Arial" w:eastAsia="Times New Roman" w:hAnsi="Arial" w:cs="Arial"/>
          <w:i/>
          <w:iCs/>
          <w:color w:val="000000"/>
          <w:kern w:val="0"/>
          <w:sz w:val="22"/>
          <w:szCs w:val="22"/>
          <w:lang w:eastAsia="en-GB"/>
          <w14:ligatures w14:val="none"/>
        </w:rPr>
        <w:t>et al.</w:t>
      </w:r>
      <w:r w:rsidRPr="00354B30">
        <w:rPr>
          <w:rFonts w:ascii="Arial" w:eastAsia="Times New Roman" w:hAnsi="Arial" w:cs="Arial"/>
          <w:color w:val="000000"/>
          <w:kern w:val="0"/>
          <w:sz w:val="22"/>
          <w:szCs w:val="22"/>
          <w:lang w:eastAsia="en-GB"/>
          <w14:ligatures w14:val="none"/>
        </w:rPr>
        <w:t>, 2018).</w:t>
      </w:r>
    </w:p>
    <w:p w14:paraId="0C73F7F4" w14:textId="77777777" w:rsidR="00821A20" w:rsidRPr="00AB67F8" w:rsidRDefault="00821A20" w:rsidP="0004590D">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AB67F8">
        <w:rPr>
          <w:rFonts w:ascii="Arial" w:eastAsia="Times New Roman" w:hAnsi="Arial" w:cs="Arial"/>
          <w:b/>
          <w:bCs/>
          <w:color w:val="000000"/>
          <w:kern w:val="0"/>
          <w:sz w:val="28"/>
          <w:szCs w:val="28"/>
          <w:lang w:eastAsia="en-GB"/>
          <w14:ligatures w14:val="none"/>
        </w:rPr>
        <w:t>1.3 Background to the Study and Current Context</w:t>
      </w:r>
    </w:p>
    <w:p w14:paraId="57FC1093" w14:textId="3ECF4033" w:rsidR="00821A20" w:rsidRPr="00821A20" w:rsidRDefault="00821A20"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21A20">
        <w:rPr>
          <w:rFonts w:ascii="Arial" w:eastAsia="Times New Roman" w:hAnsi="Arial" w:cs="Arial"/>
          <w:color w:val="000000"/>
          <w:kern w:val="0"/>
          <w:sz w:val="22"/>
          <w:szCs w:val="22"/>
          <w:lang w:eastAsia="en-GB"/>
          <w14:ligatures w14:val="none"/>
        </w:rPr>
        <w:t>Delayed autism diagnosis has been recognised as an important issue in UK health and social care for many years. Early diagnosis helps children and families access healthcare, education and specialist support sooner, leading to better outcomes (NICE, 2017</w:t>
      </w:r>
      <w:r w:rsidR="00113172" w:rsidRPr="00113172">
        <w:rPr>
          <w:rFonts w:ascii="Arial" w:hAnsi="Arial" w:cs="Arial"/>
          <w:color w:val="000000"/>
          <w:sz w:val="22"/>
          <w:szCs w:val="22"/>
        </w:rPr>
        <w:t>; Crane et al., 2018</w:t>
      </w:r>
      <w:proofErr w:type="gramStart"/>
      <w:r w:rsidR="00113172" w:rsidRPr="00113172">
        <w:rPr>
          <w:rFonts w:ascii="Arial" w:hAnsi="Arial" w:cs="Arial"/>
          <w:color w:val="000000"/>
          <w:sz w:val="22"/>
          <w:szCs w:val="22"/>
        </w:rPr>
        <w:t>).</w:t>
      </w:r>
      <w:r w:rsidRPr="00113172">
        <w:rPr>
          <w:rFonts w:ascii="Arial" w:eastAsia="Times New Roman" w:hAnsi="Arial" w:cs="Arial"/>
          <w:color w:val="000000"/>
          <w:kern w:val="0"/>
          <w:sz w:val="22"/>
          <w:szCs w:val="22"/>
          <w:lang w:eastAsia="en-GB"/>
          <w14:ligatures w14:val="none"/>
        </w:rPr>
        <w:t>However</w:t>
      </w:r>
      <w:proofErr w:type="gramEnd"/>
      <w:r w:rsidRPr="00113172">
        <w:rPr>
          <w:rFonts w:ascii="Arial" w:eastAsia="Times New Roman" w:hAnsi="Arial" w:cs="Arial"/>
          <w:color w:val="000000"/>
          <w:kern w:val="0"/>
          <w:sz w:val="22"/>
          <w:szCs w:val="22"/>
          <w:lang w:eastAsia="en-GB"/>
          <w14:ligatures w14:val="none"/>
        </w:rPr>
        <w:t>, increasing demand for autism assessments has created pressure o</w:t>
      </w:r>
      <w:r w:rsidRPr="00821A20">
        <w:rPr>
          <w:rFonts w:ascii="Arial" w:eastAsia="Times New Roman" w:hAnsi="Arial" w:cs="Arial"/>
          <w:color w:val="000000"/>
          <w:kern w:val="0"/>
          <w:sz w:val="22"/>
          <w:szCs w:val="22"/>
          <w:lang w:eastAsia="en-GB"/>
          <w14:ligatures w14:val="none"/>
        </w:rPr>
        <w:t>n diagnostic services, resulting in longer waiting times.</w:t>
      </w:r>
    </w:p>
    <w:p w14:paraId="7C14B56F" w14:textId="77777777" w:rsidR="00821A20" w:rsidRPr="00821A20" w:rsidRDefault="00821A20" w:rsidP="0004590D">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821A20">
        <w:rPr>
          <w:rFonts w:ascii="Arial" w:eastAsia="Times New Roman" w:hAnsi="Arial" w:cs="Arial"/>
          <w:color w:val="000000"/>
          <w:kern w:val="0"/>
          <w:sz w:val="22"/>
          <w:szCs w:val="22"/>
          <w:lang w:eastAsia="en-GB"/>
          <w14:ligatures w14:val="none"/>
        </w:rPr>
        <w:t>To provide an overview of the topic, </w:t>
      </w:r>
      <w:r w:rsidRPr="00821A20">
        <w:rPr>
          <w:rFonts w:ascii="Arial" w:eastAsia="Times New Roman" w:hAnsi="Arial" w:cs="Arial"/>
          <w:b/>
          <w:bCs/>
          <w:color w:val="000000"/>
          <w:kern w:val="0"/>
          <w:sz w:val="22"/>
          <w:szCs w:val="22"/>
          <w:lang w:eastAsia="en-GB"/>
          <w14:ligatures w14:val="none"/>
        </w:rPr>
        <w:t>Table 1</w:t>
      </w:r>
      <w:r w:rsidRPr="00821A20">
        <w:rPr>
          <w:rFonts w:ascii="Arial" w:eastAsia="Times New Roman" w:hAnsi="Arial" w:cs="Arial"/>
          <w:color w:val="000000"/>
          <w:kern w:val="0"/>
          <w:sz w:val="22"/>
          <w:szCs w:val="22"/>
          <w:lang w:eastAsia="en-GB"/>
          <w14:ligatures w14:val="none"/>
        </w:rPr>
        <w:t> compares findings from earlier research with the current situation in the UK.</w:t>
      </w:r>
    </w:p>
    <w:p w14:paraId="418161F4" w14:textId="77777777" w:rsidR="00821A20" w:rsidRDefault="00821A20" w:rsidP="0004590D">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821A20">
        <w:rPr>
          <w:rFonts w:ascii="Arial" w:eastAsia="Times New Roman" w:hAnsi="Arial" w:cs="Arial"/>
          <w:b/>
          <w:bCs/>
          <w:color w:val="000000"/>
          <w:kern w:val="0"/>
          <w:sz w:val="22"/>
          <w:szCs w:val="22"/>
          <w:lang w:eastAsia="en-GB"/>
          <w14:ligatures w14:val="none"/>
        </w:rPr>
        <w:t>Table 1. Summary of the background and current context of delayed autism diagnosis in the UK</w:t>
      </w:r>
    </w:p>
    <w:p w14:paraId="13EC39BC" w14:textId="77777777" w:rsidR="00FB6876" w:rsidRDefault="00FB6876"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1B7A63CD" w14:textId="77777777" w:rsidR="00FB6876" w:rsidRDefault="00FB6876"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3BB68005" w14:textId="77777777" w:rsidR="00FB6876" w:rsidRDefault="00FB6876"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60878EA4" w14:textId="77777777" w:rsidR="002B394D" w:rsidRDefault="002B394D"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58A334F6" w14:textId="77777777" w:rsidR="002B394D" w:rsidRDefault="002B394D"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40432180" w14:textId="77777777" w:rsidR="002B394D" w:rsidRDefault="002B394D"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5BFB7563" w14:textId="77777777" w:rsidR="002B394D" w:rsidRDefault="002B394D"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13B3A6E7" w14:textId="77777777" w:rsidR="00FB6876" w:rsidRDefault="00FB6876"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p w14:paraId="0FEA3F45" w14:textId="77777777" w:rsidR="002B394D" w:rsidRDefault="002B394D" w:rsidP="00821A20">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p>
    <w:tbl>
      <w:tblPr>
        <w:tblStyle w:val="TableGrid"/>
        <w:tblW w:w="0" w:type="auto"/>
        <w:tblLook w:val="04A0" w:firstRow="1" w:lastRow="0" w:firstColumn="1" w:lastColumn="0" w:noHBand="0" w:noVBand="1"/>
      </w:tblPr>
      <w:tblGrid>
        <w:gridCol w:w="4508"/>
        <w:gridCol w:w="4508"/>
      </w:tblGrid>
      <w:tr w:rsidR="00FB3276" w14:paraId="6A6D01B0" w14:textId="77777777" w:rsidTr="00FB3276">
        <w:tc>
          <w:tcPr>
            <w:tcW w:w="4508" w:type="dxa"/>
          </w:tcPr>
          <w:p w14:paraId="41F959EB" w14:textId="3F1F8BB6" w:rsidR="00FB3276" w:rsidRPr="004453F3" w:rsidRDefault="002C43AF" w:rsidP="00821A20">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r w:rsidRPr="004453F3">
              <w:rPr>
                <w:rFonts w:ascii="Arial" w:hAnsi="Arial" w:cs="Arial"/>
                <w:b/>
                <w:bCs/>
                <w:color w:val="000000"/>
                <w:sz w:val="28"/>
                <w:szCs w:val="28"/>
              </w:rPr>
              <w:lastRenderedPageBreak/>
              <w:t>Background (Past Research)</w:t>
            </w:r>
          </w:p>
        </w:tc>
        <w:tc>
          <w:tcPr>
            <w:tcW w:w="4508" w:type="dxa"/>
          </w:tcPr>
          <w:p w14:paraId="15FB72BA" w14:textId="2BBEC8F7" w:rsidR="00FB3276" w:rsidRPr="0053162D" w:rsidRDefault="0053162D" w:rsidP="00821A20">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r w:rsidRPr="0053162D">
              <w:rPr>
                <w:rFonts w:ascii="Arial" w:hAnsi="Arial" w:cs="Arial"/>
                <w:b/>
                <w:bCs/>
                <w:color w:val="000000"/>
                <w:sz w:val="28"/>
                <w:szCs w:val="28"/>
              </w:rPr>
              <w:t>Current Context (What's Happening Now)</w:t>
            </w:r>
          </w:p>
        </w:tc>
      </w:tr>
      <w:tr w:rsidR="00FB3276" w:rsidRPr="0053162D" w14:paraId="7D5EF97A" w14:textId="77777777" w:rsidTr="00FB3276">
        <w:tc>
          <w:tcPr>
            <w:tcW w:w="4508" w:type="dxa"/>
          </w:tcPr>
          <w:p w14:paraId="72E6BF03" w14:textId="28A0172E" w:rsidR="00FB3276" w:rsidRPr="0053162D" w:rsidRDefault="00D452DE"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Fonts w:ascii="Arial" w:hAnsi="Arial" w:cs="Arial"/>
                <w:color w:val="000000"/>
                <w:sz w:val="22"/>
                <w:szCs w:val="22"/>
              </w:rPr>
              <w:t>NICE (2017) recommends that children should begin the autism diagnostic process within</w:t>
            </w:r>
            <w:r w:rsidRPr="0053162D">
              <w:rPr>
                <w:rStyle w:val="apple-converted-space"/>
                <w:rFonts w:ascii="Arial" w:hAnsi="Arial" w:cs="Arial"/>
                <w:color w:val="000000"/>
                <w:sz w:val="22"/>
                <w:szCs w:val="22"/>
              </w:rPr>
              <w:t> </w:t>
            </w:r>
            <w:r w:rsidRPr="0053162D">
              <w:rPr>
                <w:rStyle w:val="Strong"/>
                <w:rFonts w:ascii="Arial" w:hAnsi="Arial" w:cs="Arial"/>
                <w:b w:val="0"/>
                <w:bCs w:val="0"/>
                <w:color w:val="000000"/>
                <w:sz w:val="22"/>
                <w:szCs w:val="22"/>
              </w:rPr>
              <w:t>3 months</w:t>
            </w:r>
            <w:r w:rsidRPr="0053162D">
              <w:rPr>
                <w:rStyle w:val="apple-converted-space"/>
                <w:rFonts w:ascii="Arial" w:hAnsi="Arial" w:cs="Arial"/>
                <w:color w:val="000000"/>
                <w:sz w:val="22"/>
                <w:szCs w:val="22"/>
              </w:rPr>
              <w:t> </w:t>
            </w:r>
            <w:r w:rsidRPr="0053162D">
              <w:rPr>
                <w:rFonts w:ascii="Arial" w:hAnsi="Arial" w:cs="Arial"/>
                <w:color w:val="000000"/>
                <w:sz w:val="22"/>
                <w:szCs w:val="22"/>
              </w:rPr>
              <w:t>of referral.</w:t>
            </w:r>
          </w:p>
        </w:tc>
        <w:tc>
          <w:tcPr>
            <w:tcW w:w="4508" w:type="dxa"/>
          </w:tcPr>
          <w:p w14:paraId="193ABC85" w14:textId="407C06A7" w:rsidR="00FB3276" w:rsidRPr="0053162D" w:rsidRDefault="00742584"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Fonts w:ascii="Arial" w:hAnsi="Arial" w:cs="Arial"/>
                <w:color w:val="000000"/>
                <w:sz w:val="22"/>
                <w:szCs w:val="22"/>
              </w:rPr>
              <w:t>More than</w:t>
            </w:r>
            <w:r w:rsidRPr="0053162D">
              <w:rPr>
                <w:rStyle w:val="apple-converted-space"/>
                <w:rFonts w:ascii="Arial" w:hAnsi="Arial" w:cs="Arial"/>
                <w:color w:val="000000"/>
                <w:sz w:val="22"/>
                <w:szCs w:val="22"/>
              </w:rPr>
              <w:t> </w:t>
            </w:r>
            <w:r w:rsidRPr="0053162D">
              <w:rPr>
                <w:rStyle w:val="Strong"/>
                <w:rFonts w:ascii="Arial" w:hAnsi="Arial" w:cs="Arial"/>
                <w:b w:val="0"/>
                <w:bCs w:val="0"/>
                <w:color w:val="000000"/>
                <w:sz w:val="22"/>
                <w:szCs w:val="22"/>
              </w:rPr>
              <w:t>270,000 people</w:t>
            </w:r>
            <w:r w:rsidRPr="0053162D">
              <w:rPr>
                <w:rStyle w:val="apple-converted-space"/>
                <w:rFonts w:ascii="Arial" w:hAnsi="Arial" w:cs="Arial"/>
                <w:color w:val="000000"/>
                <w:sz w:val="22"/>
                <w:szCs w:val="22"/>
              </w:rPr>
              <w:t> </w:t>
            </w:r>
            <w:r w:rsidRPr="0053162D">
              <w:rPr>
                <w:rFonts w:ascii="Arial" w:hAnsi="Arial" w:cs="Arial"/>
                <w:color w:val="000000"/>
                <w:sz w:val="22"/>
                <w:szCs w:val="22"/>
              </w:rPr>
              <w:t>were waiting for an autism assessment in England in March 2026, with around</w:t>
            </w:r>
            <w:r w:rsidRPr="0053162D">
              <w:rPr>
                <w:rStyle w:val="apple-converted-space"/>
                <w:rFonts w:ascii="Arial" w:hAnsi="Arial" w:cs="Arial"/>
                <w:color w:val="000000"/>
                <w:sz w:val="22"/>
                <w:szCs w:val="22"/>
              </w:rPr>
              <w:t> </w:t>
            </w:r>
            <w:r w:rsidRPr="0053162D">
              <w:rPr>
                <w:rStyle w:val="Strong"/>
                <w:rFonts w:ascii="Arial" w:hAnsi="Arial" w:cs="Arial"/>
                <w:b w:val="0"/>
                <w:bCs w:val="0"/>
                <w:color w:val="000000"/>
                <w:sz w:val="22"/>
                <w:szCs w:val="22"/>
              </w:rPr>
              <w:t>9 in 10</w:t>
            </w:r>
            <w:r w:rsidRPr="0053162D">
              <w:rPr>
                <w:rStyle w:val="apple-converted-space"/>
                <w:rFonts w:ascii="Arial" w:hAnsi="Arial" w:cs="Arial"/>
                <w:color w:val="000000"/>
                <w:sz w:val="22"/>
                <w:szCs w:val="22"/>
              </w:rPr>
              <w:t> </w:t>
            </w:r>
            <w:r w:rsidRPr="0053162D">
              <w:rPr>
                <w:rFonts w:ascii="Arial" w:hAnsi="Arial" w:cs="Arial"/>
                <w:color w:val="000000"/>
                <w:sz w:val="22"/>
                <w:szCs w:val="22"/>
              </w:rPr>
              <w:t>waiting longer than the recommended timeframe (National Autistic Society, 2026).</w:t>
            </w:r>
          </w:p>
        </w:tc>
      </w:tr>
      <w:tr w:rsidR="00FB3276" w:rsidRPr="0053162D" w14:paraId="77A05832" w14:textId="77777777" w:rsidTr="00FB3276">
        <w:tc>
          <w:tcPr>
            <w:tcW w:w="4508" w:type="dxa"/>
          </w:tcPr>
          <w:p w14:paraId="3F95C23E" w14:textId="4751AE00" w:rsidR="00FB3276" w:rsidRPr="0053162D" w:rsidRDefault="00667ED6"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Style w:val="Strong"/>
                <w:rFonts w:ascii="Arial" w:hAnsi="Arial" w:cs="Arial"/>
                <w:b w:val="0"/>
                <w:bCs w:val="0"/>
                <w:color w:val="000000"/>
                <w:sz w:val="22"/>
                <w:szCs w:val="22"/>
              </w:rPr>
              <w:t>79%</w:t>
            </w:r>
            <w:r w:rsidRPr="0053162D">
              <w:rPr>
                <w:rStyle w:val="apple-converted-space"/>
                <w:rFonts w:ascii="Arial" w:hAnsi="Arial" w:cs="Arial"/>
                <w:color w:val="000000"/>
                <w:sz w:val="22"/>
                <w:szCs w:val="22"/>
              </w:rPr>
              <w:t> </w:t>
            </w:r>
            <w:r w:rsidRPr="0053162D">
              <w:rPr>
                <w:rFonts w:ascii="Arial" w:hAnsi="Arial" w:cs="Arial"/>
                <w:color w:val="000000"/>
                <w:sz w:val="22"/>
                <w:szCs w:val="22"/>
              </w:rPr>
              <w:t>of autistic children were diagnosed after starting primary school, while</w:t>
            </w:r>
            <w:r w:rsidRPr="0053162D">
              <w:rPr>
                <w:rStyle w:val="apple-converted-space"/>
                <w:rFonts w:ascii="Arial" w:hAnsi="Arial" w:cs="Arial"/>
                <w:color w:val="000000"/>
                <w:sz w:val="22"/>
                <w:szCs w:val="22"/>
              </w:rPr>
              <w:t> </w:t>
            </w:r>
            <w:r w:rsidRPr="0053162D">
              <w:rPr>
                <w:rStyle w:val="Strong"/>
                <w:rFonts w:ascii="Arial" w:hAnsi="Arial" w:cs="Arial"/>
                <w:b w:val="0"/>
                <w:bCs w:val="0"/>
                <w:color w:val="000000"/>
                <w:sz w:val="22"/>
                <w:szCs w:val="22"/>
              </w:rPr>
              <w:t>28%</w:t>
            </w:r>
            <w:r w:rsidRPr="0053162D">
              <w:rPr>
                <w:rStyle w:val="apple-converted-space"/>
                <w:rFonts w:ascii="Arial" w:hAnsi="Arial" w:cs="Arial"/>
                <w:color w:val="000000"/>
                <w:sz w:val="22"/>
                <w:szCs w:val="22"/>
              </w:rPr>
              <w:t> </w:t>
            </w:r>
            <w:r w:rsidRPr="0053162D">
              <w:rPr>
                <w:rFonts w:ascii="Arial" w:hAnsi="Arial" w:cs="Arial"/>
                <w:color w:val="000000"/>
                <w:sz w:val="22"/>
                <w:szCs w:val="22"/>
              </w:rPr>
              <w:t>were not diagnosed until secondary school (</w:t>
            </w:r>
            <w:proofErr w:type="spellStart"/>
            <w:r w:rsidRPr="0053162D">
              <w:rPr>
                <w:rFonts w:ascii="Arial" w:hAnsi="Arial" w:cs="Arial"/>
                <w:color w:val="000000"/>
                <w:sz w:val="22"/>
                <w:szCs w:val="22"/>
              </w:rPr>
              <w:t>Hosozawa</w:t>
            </w:r>
            <w:proofErr w:type="spellEnd"/>
            <w:r w:rsidRPr="0053162D">
              <w:rPr>
                <w:rStyle w:val="apple-converted-space"/>
                <w:rFonts w:ascii="Arial" w:hAnsi="Arial" w:cs="Arial"/>
                <w:color w:val="000000"/>
                <w:sz w:val="22"/>
                <w:szCs w:val="22"/>
              </w:rPr>
              <w:t> </w:t>
            </w:r>
            <w:r w:rsidRPr="0053162D">
              <w:rPr>
                <w:rStyle w:val="Emphasis"/>
                <w:rFonts w:ascii="Arial" w:hAnsi="Arial" w:cs="Arial"/>
                <w:color w:val="000000"/>
                <w:sz w:val="22"/>
                <w:szCs w:val="22"/>
              </w:rPr>
              <w:t>et al.</w:t>
            </w:r>
            <w:r w:rsidRPr="0053162D">
              <w:rPr>
                <w:rFonts w:ascii="Arial" w:hAnsi="Arial" w:cs="Arial"/>
                <w:color w:val="000000"/>
                <w:sz w:val="22"/>
                <w:szCs w:val="22"/>
              </w:rPr>
              <w:t>, 2020).</w:t>
            </w:r>
          </w:p>
        </w:tc>
        <w:tc>
          <w:tcPr>
            <w:tcW w:w="4508" w:type="dxa"/>
          </w:tcPr>
          <w:p w14:paraId="6F49A734" w14:textId="1277DA4D" w:rsidR="00FB3276" w:rsidRPr="00A27FE4" w:rsidRDefault="00A27FE4"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A27FE4">
              <w:rPr>
                <w:rFonts w:ascii="Arial" w:hAnsi="Arial" w:cs="Arial"/>
                <w:color w:val="000000"/>
                <w:sz w:val="22"/>
                <w:szCs w:val="22"/>
              </w:rPr>
              <w:t>Demand for autism assessments continues to increase, placing pressure on NHS diagnostic services (National Autistic Society, 2026).</w:t>
            </w:r>
          </w:p>
        </w:tc>
      </w:tr>
      <w:tr w:rsidR="00FB3276" w:rsidRPr="0053162D" w14:paraId="5A6C2909" w14:textId="77777777" w:rsidTr="00FB3276">
        <w:tc>
          <w:tcPr>
            <w:tcW w:w="4508" w:type="dxa"/>
          </w:tcPr>
          <w:p w14:paraId="5D645BFD" w14:textId="4F7C1159" w:rsidR="00FB3276" w:rsidRPr="0053162D" w:rsidRDefault="002646F8"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Fonts w:ascii="Arial" w:hAnsi="Arial" w:cs="Arial"/>
                <w:color w:val="000000"/>
                <w:sz w:val="22"/>
                <w:szCs w:val="22"/>
              </w:rPr>
              <w:t>Previous studies found that delayed diagnosis was linked to poorer emotional, behavioural and developmental outcomes (Avlund</w:t>
            </w:r>
            <w:r w:rsidRPr="0053162D">
              <w:rPr>
                <w:rStyle w:val="apple-converted-space"/>
                <w:rFonts w:ascii="Arial" w:hAnsi="Arial" w:cs="Arial"/>
                <w:color w:val="000000"/>
                <w:sz w:val="22"/>
                <w:szCs w:val="22"/>
              </w:rPr>
              <w:t> </w:t>
            </w:r>
            <w:r w:rsidRPr="0053162D">
              <w:rPr>
                <w:rStyle w:val="Emphasis"/>
                <w:rFonts w:ascii="Arial" w:hAnsi="Arial" w:cs="Arial"/>
                <w:color w:val="000000"/>
                <w:sz w:val="22"/>
                <w:szCs w:val="22"/>
              </w:rPr>
              <w:t>et al.</w:t>
            </w:r>
            <w:r w:rsidRPr="0053162D">
              <w:rPr>
                <w:rFonts w:ascii="Arial" w:hAnsi="Arial" w:cs="Arial"/>
                <w:color w:val="000000"/>
                <w:sz w:val="22"/>
                <w:szCs w:val="22"/>
              </w:rPr>
              <w:t>, 2021; Mandy</w:t>
            </w:r>
            <w:r w:rsidRPr="0053162D">
              <w:rPr>
                <w:rStyle w:val="apple-converted-space"/>
                <w:rFonts w:ascii="Arial" w:hAnsi="Arial" w:cs="Arial"/>
                <w:color w:val="000000"/>
                <w:sz w:val="22"/>
                <w:szCs w:val="22"/>
              </w:rPr>
              <w:t> </w:t>
            </w:r>
            <w:r w:rsidRPr="0053162D">
              <w:rPr>
                <w:rStyle w:val="Emphasis"/>
                <w:rFonts w:ascii="Arial" w:hAnsi="Arial" w:cs="Arial"/>
                <w:color w:val="000000"/>
                <w:sz w:val="22"/>
                <w:szCs w:val="22"/>
              </w:rPr>
              <w:t>et al.</w:t>
            </w:r>
            <w:r w:rsidRPr="0053162D">
              <w:rPr>
                <w:rFonts w:ascii="Arial" w:hAnsi="Arial" w:cs="Arial"/>
                <w:color w:val="000000"/>
                <w:sz w:val="22"/>
                <w:szCs w:val="22"/>
              </w:rPr>
              <w:t>, 2022).</w:t>
            </w:r>
          </w:p>
        </w:tc>
        <w:tc>
          <w:tcPr>
            <w:tcW w:w="4508" w:type="dxa"/>
          </w:tcPr>
          <w:p w14:paraId="6E29F36A" w14:textId="1D70AD25" w:rsidR="00FB3276" w:rsidRPr="0053162D" w:rsidRDefault="001E0527"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Fonts w:ascii="Arial" w:hAnsi="Arial" w:cs="Arial"/>
                <w:color w:val="000000"/>
                <w:sz w:val="22"/>
                <w:szCs w:val="22"/>
              </w:rPr>
              <w:t>Differences in autism assessment services across the UK mean that access to diagnosis is not always equal (Parr</w:t>
            </w:r>
            <w:r w:rsidRPr="0053162D">
              <w:rPr>
                <w:rStyle w:val="apple-converted-space"/>
                <w:rFonts w:ascii="Arial" w:hAnsi="Arial" w:cs="Arial"/>
                <w:color w:val="000000"/>
                <w:sz w:val="22"/>
                <w:szCs w:val="22"/>
              </w:rPr>
              <w:t> </w:t>
            </w:r>
            <w:r w:rsidRPr="0053162D">
              <w:rPr>
                <w:rStyle w:val="Emphasis"/>
                <w:rFonts w:ascii="Arial" w:hAnsi="Arial" w:cs="Arial"/>
                <w:color w:val="000000"/>
                <w:sz w:val="22"/>
                <w:szCs w:val="22"/>
              </w:rPr>
              <w:t>et al.</w:t>
            </w:r>
            <w:r w:rsidRPr="0053162D">
              <w:rPr>
                <w:rFonts w:ascii="Arial" w:hAnsi="Arial" w:cs="Arial"/>
                <w:color w:val="000000"/>
                <w:sz w:val="22"/>
                <w:szCs w:val="22"/>
              </w:rPr>
              <w:t>, 2024).</w:t>
            </w:r>
          </w:p>
        </w:tc>
      </w:tr>
      <w:tr w:rsidR="00FB3276" w:rsidRPr="0053162D" w14:paraId="66336A55" w14:textId="77777777" w:rsidTr="00FB3276">
        <w:tc>
          <w:tcPr>
            <w:tcW w:w="4508" w:type="dxa"/>
          </w:tcPr>
          <w:p w14:paraId="026F1DF5" w14:textId="49DBE4D3" w:rsidR="00FB3276" w:rsidRPr="00F37A9E" w:rsidRDefault="00F37A9E"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37A9E">
              <w:rPr>
                <w:rFonts w:ascii="Arial" w:hAnsi="Arial" w:cs="Arial"/>
                <w:color w:val="000000"/>
                <w:sz w:val="22"/>
                <w:szCs w:val="22"/>
              </w:rPr>
              <w:t>Earlier research showed that timely diagnosis improves access to education, healthcare and family support (NICE, 2017).</w:t>
            </w:r>
          </w:p>
        </w:tc>
        <w:tc>
          <w:tcPr>
            <w:tcW w:w="4508" w:type="dxa"/>
          </w:tcPr>
          <w:p w14:paraId="7BDCF1C1" w14:textId="60F2399E" w:rsidR="00FB3276" w:rsidRPr="0053162D" w:rsidRDefault="002C43AF" w:rsidP="00821A2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3162D">
              <w:rPr>
                <w:rFonts w:ascii="Arial" w:hAnsi="Arial" w:cs="Arial"/>
                <w:color w:val="000000"/>
                <w:sz w:val="22"/>
                <w:szCs w:val="22"/>
              </w:rPr>
              <w:t>Delayed diagnosis continues to affect children's access to support, showing that further research and service improvement are still needed (National Autistic Society, 2026; Parr</w:t>
            </w:r>
            <w:r w:rsidRPr="0053162D">
              <w:rPr>
                <w:rStyle w:val="apple-converted-space"/>
                <w:rFonts w:ascii="Arial" w:hAnsi="Arial" w:cs="Arial"/>
                <w:color w:val="000000"/>
                <w:sz w:val="22"/>
                <w:szCs w:val="22"/>
              </w:rPr>
              <w:t> </w:t>
            </w:r>
            <w:r w:rsidRPr="0053162D">
              <w:rPr>
                <w:rStyle w:val="Emphasis"/>
                <w:rFonts w:ascii="Arial" w:hAnsi="Arial" w:cs="Arial"/>
                <w:color w:val="000000"/>
                <w:sz w:val="22"/>
                <w:szCs w:val="22"/>
              </w:rPr>
              <w:t>et al.</w:t>
            </w:r>
            <w:r w:rsidRPr="0053162D">
              <w:rPr>
                <w:rFonts w:ascii="Arial" w:hAnsi="Arial" w:cs="Arial"/>
                <w:color w:val="000000"/>
                <w:sz w:val="22"/>
                <w:szCs w:val="22"/>
              </w:rPr>
              <w:t>, 2024).</w:t>
            </w:r>
          </w:p>
        </w:tc>
      </w:tr>
    </w:tbl>
    <w:p w14:paraId="44CC6366" w14:textId="566934A3" w:rsidR="00B57B53" w:rsidRPr="00B57B53" w:rsidRDefault="004053D7" w:rsidP="00F876B6">
      <w:pPr>
        <w:pStyle w:val="isselectedend"/>
        <w:spacing w:line="360" w:lineRule="auto"/>
        <w:jc w:val="both"/>
        <w:rPr>
          <w:rFonts w:ascii="Arial" w:hAnsi="Arial" w:cs="Arial"/>
          <w:color w:val="000000"/>
          <w:sz w:val="22"/>
          <w:szCs w:val="22"/>
        </w:rPr>
      </w:pPr>
      <w:r>
        <w:rPr>
          <w:rStyle w:val="Emphasis"/>
          <w:rFonts w:ascii="Arial" w:hAnsi="Arial" w:cs="Arial"/>
          <w:color w:val="000000"/>
          <w:sz w:val="22"/>
          <w:szCs w:val="22"/>
        </w:rPr>
        <w:t xml:space="preserve">Source: </w:t>
      </w:r>
      <w:r w:rsidR="00B57B53" w:rsidRPr="00B57B53">
        <w:rPr>
          <w:rStyle w:val="Emphasis"/>
          <w:rFonts w:ascii="Arial" w:hAnsi="Arial" w:cs="Arial"/>
          <w:color w:val="000000"/>
          <w:sz w:val="22"/>
          <w:szCs w:val="22"/>
        </w:rPr>
        <w:t xml:space="preserve">Adapted from NICE (2017), </w:t>
      </w:r>
      <w:proofErr w:type="spellStart"/>
      <w:r w:rsidR="00B57B53" w:rsidRPr="00B57B53">
        <w:rPr>
          <w:rStyle w:val="Emphasis"/>
          <w:rFonts w:ascii="Arial" w:hAnsi="Arial" w:cs="Arial"/>
          <w:color w:val="000000"/>
          <w:sz w:val="22"/>
          <w:szCs w:val="22"/>
        </w:rPr>
        <w:t>Hosozawa</w:t>
      </w:r>
      <w:proofErr w:type="spellEnd"/>
      <w:r w:rsidR="00B57B53" w:rsidRPr="00B57B53">
        <w:rPr>
          <w:rStyle w:val="Emphasis"/>
          <w:rFonts w:ascii="Arial" w:hAnsi="Arial" w:cs="Arial"/>
          <w:color w:val="000000"/>
          <w:sz w:val="22"/>
          <w:szCs w:val="22"/>
        </w:rPr>
        <w:t xml:space="preserve"> et al. (2020), Avlund et al. (2021), Mandy et al. (2022), Parr et al. (2024) and the National Autistic Society (2026).</w:t>
      </w:r>
    </w:p>
    <w:p w14:paraId="700E0A15" w14:textId="59D5DC91" w:rsidR="00B57B53" w:rsidRPr="00125A75" w:rsidRDefault="00B57B53" w:rsidP="00F876B6">
      <w:pPr>
        <w:pStyle w:val="NormalWeb"/>
        <w:spacing w:line="360" w:lineRule="auto"/>
        <w:jc w:val="both"/>
        <w:rPr>
          <w:rFonts w:ascii="Arial" w:hAnsi="Arial" w:cs="Arial"/>
          <w:color w:val="000000"/>
          <w:sz w:val="22"/>
          <w:szCs w:val="22"/>
        </w:rPr>
      </w:pPr>
      <w:r w:rsidRPr="00B57B53">
        <w:rPr>
          <w:rFonts w:ascii="Arial" w:hAnsi="Arial" w:cs="Arial"/>
          <w:color w:val="000000"/>
          <w:sz w:val="22"/>
          <w:szCs w:val="22"/>
        </w:rPr>
        <w:t xml:space="preserve">Table 1 shows that delayed autism diagnosis has remained a long-term challenge. Earlier research identified the importance of early diagnosis, while recent evidence shows that waiting times continue to increase. This highlights the need for further research to understand how delayed diagnosis affects children and their families and to identify ways to improve autism assessment services in the </w:t>
      </w:r>
      <w:r w:rsidR="00125A75" w:rsidRPr="00B57B53">
        <w:rPr>
          <w:rFonts w:ascii="Arial" w:hAnsi="Arial" w:cs="Arial"/>
          <w:color w:val="000000"/>
          <w:sz w:val="22"/>
          <w:szCs w:val="22"/>
        </w:rPr>
        <w:t>UK</w:t>
      </w:r>
      <w:r w:rsidR="00125A75" w:rsidRPr="00125A75">
        <w:rPr>
          <w:rFonts w:ascii="Arial" w:hAnsi="Arial" w:cs="Arial"/>
          <w:color w:val="000000"/>
          <w:sz w:val="22"/>
          <w:szCs w:val="22"/>
        </w:rPr>
        <w:t xml:space="preserve"> (Parr et al., 2024; Russell et al., 2025)</w:t>
      </w:r>
      <w:r w:rsidR="00125A75">
        <w:rPr>
          <w:rFonts w:ascii="Arial" w:hAnsi="Arial" w:cs="Arial"/>
          <w:color w:val="000000"/>
          <w:sz w:val="22"/>
          <w:szCs w:val="22"/>
        </w:rPr>
        <w:t>.</w:t>
      </w:r>
    </w:p>
    <w:p w14:paraId="7BD190F5" w14:textId="5B8F9AE6" w:rsidR="00F37D2F" w:rsidRPr="00AB67F8" w:rsidRDefault="00F37D2F" w:rsidP="00F876B6">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AB67F8">
        <w:rPr>
          <w:rFonts w:ascii="Arial" w:eastAsia="Times New Roman" w:hAnsi="Arial" w:cs="Arial"/>
          <w:b/>
          <w:bCs/>
          <w:color w:val="000000"/>
          <w:kern w:val="0"/>
          <w:sz w:val="28"/>
          <w:szCs w:val="28"/>
          <w:lang w:eastAsia="en-GB"/>
          <w14:ligatures w14:val="none"/>
        </w:rPr>
        <w:t>1.4 Rationale for the Research</w:t>
      </w:r>
    </w:p>
    <w:p w14:paraId="31B30509" w14:textId="1E546D04" w:rsidR="00F37D2F" w:rsidRPr="001B0B9C" w:rsidRDefault="00F37D2F"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37D2F">
        <w:rPr>
          <w:rFonts w:ascii="Arial" w:eastAsia="Times New Roman" w:hAnsi="Arial" w:cs="Arial"/>
          <w:color w:val="000000"/>
          <w:kern w:val="0"/>
          <w:sz w:val="22"/>
          <w:szCs w:val="22"/>
          <w:lang w:eastAsia="en-GB"/>
          <w14:ligatures w14:val="none"/>
        </w:rPr>
        <w:t>Delayed autism diagnosis remains an important issue in UK health and social care. Although previous research has shown that delayed diagnosis can affect children's development and family wellbeing</w:t>
      </w:r>
      <w:r w:rsidR="00C550FF">
        <w:rPr>
          <w:rFonts w:ascii="Arial" w:eastAsia="Times New Roman" w:hAnsi="Arial" w:cs="Arial"/>
          <w:color w:val="000000"/>
          <w:kern w:val="0"/>
          <w:sz w:val="22"/>
          <w:szCs w:val="22"/>
          <w:lang w:eastAsia="en-GB"/>
          <w14:ligatures w14:val="none"/>
        </w:rPr>
        <w:t xml:space="preserve"> </w:t>
      </w:r>
      <w:r w:rsidR="0022789E" w:rsidRPr="0022789E">
        <w:rPr>
          <w:rFonts w:ascii="Arial" w:hAnsi="Arial" w:cs="Arial"/>
          <w:color w:val="000000"/>
          <w:sz w:val="22"/>
          <w:szCs w:val="22"/>
        </w:rPr>
        <w:t>(Crane et al., 2018; Mandy et al., 2022),</w:t>
      </w:r>
      <w:r w:rsidRPr="0022789E">
        <w:rPr>
          <w:rFonts w:ascii="Arial" w:eastAsia="Times New Roman" w:hAnsi="Arial" w:cs="Arial"/>
          <w:color w:val="000000"/>
          <w:kern w:val="0"/>
          <w:sz w:val="22"/>
          <w:szCs w:val="22"/>
          <w:lang w:eastAsia="en-GB"/>
          <w14:ligatures w14:val="none"/>
        </w:rPr>
        <w:t xml:space="preserve"> long</w:t>
      </w:r>
      <w:r w:rsidRPr="00F37D2F">
        <w:rPr>
          <w:rFonts w:ascii="Arial" w:eastAsia="Times New Roman" w:hAnsi="Arial" w:cs="Arial"/>
          <w:color w:val="000000"/>
          <w:kern w:val="0"/>
          <w:sz w:val="22"/>
          <w:szCs w:val="22"/>
          <w:lang w:eastAsia="en-GB"/>
          <w14:ligatures w14:val="none"/>
        </w:rPr>
        <w:t xml:space="preserve"> waiting times continue to be reported. This study is important because it brings together current evidence to improve understanding of how delayed diagnosis affects children and their families. The findings may </w:t>
      </w:r>
      <w:r w:rsidRPr="00F37D2F">
        <w:rPr>
          <w:rFonts w:ascii="Arial" w:eastAsia="Times New Roman" w:hAnsi="Arial" w:cs="Arial"/>
          <w:color w:val="000000"/>
          <w:kern w:val="0"/>
          <w:sz w:val="22"/>
          <w:szCs w:val="22"/>
          <w:lang w:eastAsia="en-GB"/>
          <w14:ligatures w14:val="none"/>
        </w:rPr>
        <w:lastRenderedPageBreak/>
        <w:t>also help inform future policy, practice and support services.</w:t>
      </w:r>
      <w:r w:rsidR="00022EE1">
        <w:rPr>
          <w:rFonts w:ascii="Arial" w:eastAsia="Times New Roman" w:hAnsi="Arial" w:cs="Arial"/>
          <w:color w:val="000000"/>
          <w:kern w:val="0"/>
          <w:sz w:val="22"/>
          <w:szCs w:val="22"/>
          <w:lang w:eastAsia="en-GB"/>
          <w14:ligatures w14:val="none"/>
        </w:rPr>
        <w:t xml:space="preserve"> </w:t>
      </w:r>
      <w:r w:rsidR="00022EE1" w:rsidRPr="00022EE1">
        <w:rPr>
          <w:rFonts w:ascii="Arial" w:hAnsi="Arial" w:cs="Arial"/>
          <w:color w:val="000000"/>
          <w:sz w:val="22"/>
          <w:szCs w:val="22"/>
        </w:rPr>
        <w:t xml:space="preserve">The study may also help identify areas where future research is needed to improve autism assessment services and reduce diagnostic </w:t>
      </w:r>
      <w:r w:rsidR="0067437F" w:rsidRPr="00022EE1">
        <w:rPr>
          <w:rFonts w:ascii="Arial" w:hAnsi="Arial" w:cs="Arial"/>
          <w:color w:val="000000"/>
          <w:sz w:val="22"/>
          <w:szCs w:val="22"/>
        </w:rPr>
        <w:t>delays</w:t>
      </w:r>
      <w:r w:rsidR="0067437F" w:rsidRPr="001B0B9C">
        <w:rPr>
          <w:rFonts w:ascii="Arial" w:hAnsi="Arial" w:cs="Arial"/>
          <w:color w:val="000000"/>
          <w:sz w:val="22"/>
          <w:szCs w:val="22"/>
        </w:rPr>
        <w:t xml:space="preserve"> (</w:t>
      </w:r>
      <w:r w:rsidR="001B0B9C" w:rsidRPr="001B0B9C">
        <w:rPr>
          <w:rFonts w:ascii="Arial" w:hAnsi="Arial" w:cs="Arial"/>
          <w:color w:val="000000"/>
          <w:sz w:val="22"/>
          <w:szCs w:val="22"/>
        </w:rPr>
        <w:t>NICE, 2017).</w:t>
      </w:r>
    </w:p>
    <w:p w14:paraId="3BD4F1AD" w14:textId="77777777" w:rsidR="00F37D2F" w:rsidRDefault="00F37D2F"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F37D2F">
        <w:rPr>
          <w:rFonts w:ascii="Arial" w:eastAsia="Times New Roman" w:hAnsi="Arial" w:cs="Arial"/>
          <w:color w:val="000000"/>
          <w:kern w:val="0"/>
          <w:sz w:val="22"/>
          <w:szCs w:val="22"/>
          <w:lang w:eastAsia="en-GB"/>
          <w14:ligatures w14:val="none"/>
        </w:rPr>
        <w:t>This dissertation uses secondary data from published academic studies, government reports and professional organisations. Using secondary data makes it possible to review evidence from a wide range of reliable sources and identify common findings across the literature. However, this approach also has limitations. It does not include new data collected from children, families or healthcare professionals, so the findings depend on the quality and availability of existing research. Despite this limitation, a secondary research approach is appropriate because it provides a broad overview of the topic, identifies gaps in the literature and highlights areas for future research.</w:t>
      </w:r>
    </w:p>
    <w:p w14:paraId="4013334D" w14:textId="77777777" w:rsidR="007D7B62" w:rsidRPr="00AB67F8" w:rsidRDefault="007D7B62" w:rsidP="00F876B6">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AB67F8">
        <w:rPr>
          <w:rFonts w:ascii="Arial" w:eastAsia="Times New Roman" w:hAnsi="Arial" w:cs="Arial"/>
          <w:b/>
          <w:bCs/>
          <w:color w:val="000000"/>
          <w:kern w:val="0"/>
          <w:sz w:val="28"/>
          <w:szCs w:val="28"/>
          <w:lang w:eastAsia="en-GB"/>
          <w14:ligatures w14:val="none"/>
        </w:rPr>
        <w:t>1.5 Aim and Objectives</w:t>
      </w:r>
    </w:p>
    <w:p w14:paraId="3BA3E604" w14:textId="77777777" w:rsidR="007D7B62" w:rsidRPr="007D7B62" w:rsidRDefault="007D7B62"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7D7B62">
        <w:rPr>
          <w:rFonts w:ascii="Arial" w:eastAsia="Times New Roman" w:hAnsi="Arial" w:cs="Arial"/>
          <w:color w:val="000000"/>
          <w:kern w:val="0"/>
          <w:sz w:val="22"/>
          <w:szCs w:val="22"/>
          <w:lang w:eastAsia="en-GB"/>
          <w14:ligatures w14:val="none"/>
        </w:rPr>
        <w:t xml:space="preserve">The following research </w:t>
      </w:r>
      <w:proofErr w:type="gramStart"/>
      <w:r w:rsidRPr="007D7B62">
        <w:rPr>
          <w:rFonts w:ascii="Arial" w:eastAsia="Times New Roman" w:hAnsi="Arial" w:cs="Arial"/>
          <w:color w:val="000000"/>
          <w:kern w:val="0"/>
          <w:sz w:val="22"/>
          <w:szCs w:val="22"/>
          <w:lang w:eastAsia="en-GB"/>
          <w14:ligatures w14:val="none"/>
        </w:rPr>
        <w:t>aim</w:t>
      </w:r>
      <w:proofErr w:type="gramEnd"/>
      <w:r w:rsidRPr="007D7B62">
        <w:rPr>
          <w:rFonts w:ascii="Arial" w:eastAsia="Times New Roman" w:hAnsi="Arial" w:cs="Arial"/>
          <w:color w:val="000000"/>
          <w:kern w:val="0"/>
          <w:sz w:val="22"/>
          <w:szCs w:val="22"/>
          <w:lang w:eastAsia="en-GB"/>
          <w14:ligatures w14:val="none"/>
        </w:rPr>
        <w:t xml:space="preserve"> and objectives are retained from the approved research proposal to ensure consistency throughout this dissertation.</w:t>
      </w:r>
    </w:p>
    <w:p w14:paraId="19BC0784" w14:textId="77777777" w:rsidR="007D7B62" w:rsidRDefault="007D7B62" w:rsidP="00F876B6">
      <w:pPr>
        <w:spacing w:before="100" w:beforeAutospacing="1" w:after="100" w:afterAutospacing="1" w:line="360" w:lineRule="auto"/>
        <w:jc w:val="both"/>
        <w:outlineLvl w:val="2"/>
        <w:rPr>
          <w:rFonts w:ascii="Arial" w:eastAsia="Times New Roman" w:hAnsi="Arial" w:cs="Arial"/>
          <w:b/>
          <w:bCs/>
          <w:color w:val="000000"/>
          <w:kern w:val="0"/>
          <w:sz w:val="22"/>
          <w:szCs w:val="22"/>
          <w:lang w:eastAsia="en-GB"/>
          <w14:ligatures w14:val="none"/>
        </w:rPr>
      </w:pPr>
      <w:r w:rsidRPr="007D7B62">
        <w:rPr>
          <w:rFonts w:ascii="Arial" w:eastAsia="Times New Roman" w:hAnsi="Arial" w:cs="Arial"/>
          <w:b/>
          <w:bCs/>
          <w:color w:val="000000"/>
          <w:kern w:val="0"/>
          <w:sz w:val="22"/>
          <w:szCs w:val="22"/>
          <w:lang w:eastAsia="en-GB"/>
          <w14:ligatures w14:val="none"/>
        </w:rPr>
        <w:t>Aim</w:t>
      </w:r>
    </w:p>
    <w:p w14:paraId="5D79012F" w14:textId="72EB7007" w:rsidR="007D7B62" w:rsidRPr="007D7B62" w:rsidRDefault="00082DCF" w:rsidP="00082DCF">
      <w:pPr>
        <w:spacing w:line="360" w:lineRule="auto"/>
        <w:jc w:val="both"/>
        <w:rPr>
          <w:rFonts w:ascii="Arial" w:eastAsia="Times New Roman" w:hAnsi="Arial" w:cs="Arial"/>
          <w:color w:val="000000"/>
          <w:kern w:val="0"/>
          <w:sz w:val="22"/>
          <w:szCs w:val="22"/>
          <w:lang w:eastAsia="en-GB"/>
          <w14:ligatures w14:val="none"/>
        </w:rPr>
      </w:pPr>
      <w:r w:rsidRPr="009B7318">
        <w:rPr>
          <w:rFonts w:ascii="Arial" w:hAnsi="Arial" w:cs="Arial"/>
          <w:color w:val="0F1115"/>
          <w:sz w:val="22"/>
          <w:shd w:val="clear" w:color="auto" w:fill="FFFFFF"/>
        </w:rPr>
        <w:t>This research aims to critically examine the extent to which delayed autism diagnosis affects the psychological wellbeing and developmental outcomes of children, as well as the impact on their families, within UK health and social care. Through a systematic review of peer-reviewed and policy literature, the study will evaluate the strength of existing evidence and identify gaps for future research.</w:t>
      </w:r>
    </w:p>
    <w:p w14:paraId="1D24F4AA" w14:textId="530BDD73" w:rsidR="00410DB6" w:rsidRDefault="007D7B62" w:rsidP="0034038C">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7D7B62">
        <w:rPr>
          <w:rFonts w:ascii="Arial" w:eastAsia="Times New Roman" w:hAnsi="Arial" w:cs="Arial"/>
          <w:b/>
          <w:bCs/>
          <w:color w:val="000000"/>
          <w:kern w:val="0"/>
          <w:sz w:val="22"/>
          <w:szCs w:val="22"/>
          <w:lang w:eastAsia="en-GB"/>
          <w14:ligatures w14:val="none"/>
        </w:rPr>
        <w:t>Objectives</w:t>
      </w:r>
    </w:p>
    <w:p w14:paraId="485EB3C8" w14:textId="77777777" w:rsidR="006177F5" w:rsidRPr="00CA5039" w:rsidRDefault="006177F5" w:rsidP="006177F5">
      <w:pPr>
        <w:numPr>
          <w:ilvl w:val="0"/>
          <w:numId w:val="4"/>
        </w:numPr>
        <w:spacing w:after="0" w:line="360" w:lineRule="auto"/>
        <w:jc w:val="both"/>
        <w:rPr>
          <w:rFonts w:ascii="Arial" w:eastAsia="Times New Roman" w:hAnsi="Arial" w:cs="Arial"/>
          <w:color w:val="0F1115"/>
          <w:sz w:val="22"/>
          <w:lang w:eastAsia="en-GB"/>
        </w:rPr>
      </w:pPr>
      <w:r w:rsidRPr="00CA5039">
        <w:rPr>
          <w:rFonts w:ascii="Arial" w:eastAsia="Times New Roman" w:hAnsi="Arial" w:cs="Arial"/>
          <w:color w:val="0F1115"/>
          <w:sz w:val="22"/>
          <w:lang w:eastAsia="en-GB"/>
        </w:rPr>
        <w:t>To define what constitutes a 'timely' autism diagnosis under NICE guidelines and critically assess current waiting times across UK regions.</w:t>
      </w:r>
    </w:p>
    <w:p w14:paraId="7423DBE4" w14:textId="77777777" w:rsidR="006177F5" w:rsidRPr="00CA5039" w:rsidRDefault="006177F5" w:rsidP="006177F5">
      <w:pPr>
        <w:pStyle w:val="ListParagraph"/>
        <w:numPr>
          <w:ilvl w:val="0"/>
          <w:numId w:val="4"/>
        </w:numPr>
        <w:spacing w:after="0" w:line="360" w:lineRule="auto"/>
        <w:jc w:val="both"/>
        <w:rPr>
          <w:rFonts w:ascii="Arial" w:eastAsia="Times New Roman" w:hAnsi="Arial" w:cs="Arial"/>
          <w:sz w:val="22"/>
          <w:lang w:eastAsia="en-GB"/>
        </w:rPr>
      </w:pPr>
      <w:r w:rsidRPr="00CA5039">
        <w:rPr>
          <w:rFonts w:ascii="Arial" w:eastAsia="Times New Roman" w:hAnsi="Arial" w:cs="Arial"/>
          <w:color w:val="0F1115"/>
          <w:sz w:val="22"/>
          <w:lang w:eastAsia="en-GB"/>
        </w:rPr>
        <w:t>To analyse current literature and evidence on how diagnostic delay affects children's mental health, social development, and educational access, while considering methodological limitations of existing studies.</w:t>
      </w:r>
    </w:p>
    <w:p w14:paraId="1EB7AAAC" w14:textId="77777777" w:rsidR="006177F5" w:rsidRPr="00CA5039" w:rsidRDefault="006177F5" w:rsidP="006177F5">
      <w:pPr>
        <w:numPr>
          <w:ilvl w:val="0"/>
          <w:numId w:val="4"/>
        </w:numPr>
        <w:spacing w:after="0" w:line="360" w:lineRule="auto"/>
        <w:jc w:val="both"/>
        <w:rPr>
          <w:rFonts w:ascii="Arial" w:eastAsia="Times New Roman" w:hAnsi="Arial" w:cs="Arial"/>
          <w:color w:val="0F1115"/>
          <w:sz w:val="22"/>
          <w:lang w:eastAsia="en-GB"/>
        </w:rPr>
      </w:pPr>
      <w:r w:rsidRPr="00CA5039">
        <w:rPr>
          <w:rFonts w:ascii="Arial" w:hAnsi="Arial" w:cs="Arial"/>
          <w:color w:val="0F1115"/>
          <w:sz w:val="22"/>
        </w:rPr>
        <w:t>To</w:t>
      </w:r>
      <w:r w:rsidRPr="00CA5039">
        <w:rPr>
          <w:rStyle w:val="apple-converted-space"/>
          <w:rFonts w:ascii="Arial" w:hAnsi="Arial" w:cs="Arial"/>
          <w:color w:val="0F1115"/>
          <w:sz w:val="22"/>
        </w:rPr>
        <w:t> </w:t>
      </w:r>
      <w:r w:rsidRPr="00CA5039">
        <w:rPr>
          <w:rStyle w:val="Strong"/>
          <w:rFonts w:ascii="Arial" w:hAnsi="Arial" w:cs="Arial"/>
          <w:b w:val="0"/>
          <w:bCs w:val="0"/>
          <w:color w:val="0F1115"/>
          <w:sz w:val="22"/>
        </w:rPr>
        <w:t>evaluate, through thematic analysis</w:t>
      </w:r>
      <w:r w:rsidRPr="00CA5039">
        <w:rPr>
          <w:rFonts w:ascii="Arial" w:hAnsi="Arial" w:cs="Arial"/>
          <w:b/>
          <w:bCs/>
          <w:color w:val="0F1115"/>
          <w:sz w:val="22"/>
        </w:rPr>
        <w:t>,</w:t>
      </w:r>
      <w:r w:rsidRPr="00CA5039">
        <w:rPr>
          <w:rFonts w:ascii="Arial" w:hAnsi="Arial" w:cs="Arial"/>
          <w:color w:val="0F1115"/>
          <w:sz w:val="22"/>
        </w:rPr>
        <w:t xml:space="preserve"> how delayed diagnosis affects family wellbeing, including parental stress, sibling relationships, and access to support, questioning whether these effects are directly caused by delay or by other factors.</w:t>
      </w:r>
    </w:p>
    <w:p w14:paraId="085C382F" w14:textId="07473AD4" w:rsidR="006177F5" w:rsidRPr="008F4421" w:rsidRDefault="006177F5" w:rsidP="0034038C">
      <w:pPr>
        <w:numPr>
          <w:ilvl w:val="0"/>
          <w:numId w:val="4"/>
        </w:num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sidRPr="008F4421">
        <w:rPr>
          <w:rFonts w:ascii="Arial" w:eastAsia="Times New Roman" w:hAnsi="Arial" w:cs="Arial"/>
          <w:color w:val="0F1115"/>
          <w:sz w:val="22"/>
          <w:lang w:eastAsia="en-GB"/>
        </w:rPr>
        <w:lastRenderedPageBreak/>
        <w:t>To provide evidence-based recommendations for reducing diagnostic waiting times and improving post-diagnostic support for families, identifying gaps where further research is needed.</w:t>
      </w:r>
    </w:p>
    <w:p w14:paraId="0297B1FE" w14:textId="77777777" w:rsidR="00410DB6" w:rsidRPr="0054362C" w:rsidRDefault="00410DB6" w:rsidP="00F876B6">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54362C">
        <w:rPr>
          <w:rFonts w:ascii="Arial" w:eastAsia="Times New Roman" w:hAnsi="Arial" w:cs="Arial"/>
          <w:b/>
          <w:bCs/>
          <w:color w:val="000000"/>
          <w:kern w:val="0"/>
          <w:sz w:val="28"/>
          <w:szCs w:val="28"/>
          <w:lang w:eastAsia="en-GB"/>
          <w14:ligatures w14:val="none"/>
        </w:rPr>
        <w:t>1.6 Conclusion</w:t>
      </w:r>
    </w:p>
    <w:p w14:paraId="109411E0" w14:textId="77777777" w:rsidR="00410DB6" w:rsidRPr="00410DB6" w:rsidRDefault="00410DB6"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410DB6">
        <w:rPr>
          <w:rFonts w:ascii="Arial" w:eastAsia="Times New Roman" w:hAnsi="Arial" w:cs="Arial"/>
          <w:color w:val="000000"/>
          <w:kern w:val="0"/>
          <w:sz w:val="22"/>
          <w:szCs w:val="22"/>
          <w:lang w:eastAsia="en-GB"/>
          <w14:ligatures w14:val="none"/>
        </w:rPr>
        <w:t>This chapter has introduced the research topic and explained why delayed autism diagnosis is an important issue in UK health and social care. It has defined the key terms used throughout the dissertation, outlined the background and current context, explained the reason for the study, and presented the research aim and objectives.</w:t>
      </w:r>
    </w:p>
    <w:p w14:paraId="1B7E857D" w14:textId="77777777" w:rsidR="00410DB6" w:rsidRPr="00410DB6" w:rsidRDefault="00410DB6"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410DB6">
        <w:rPr>
          <w:rFonts w:ascii="Arial" w:eastAsia="Times New Roman" w:hAnsi="Arial" w:cs="Arial"/>
          <w:color w:val="000000"/>
          <w:kern w:val="0"/>
          <w:sz w:val="22"/>
          <w:szCs w:val="22"/>
          <w:lang w:eastAsia="en-GB"/>
          <w14:ligatures w14:val="none"/>
        </w:rPr>
        <w:t>The next chapter reviews the literature related to delayed autism diagnosis. It examines relevant theories, policies and legislation, evaluates current research, and identifies the main themes and gaps in the existing evidence. This provides the foundation for answering the research question.</w:t>
      </w:r>
    </w:p>
    <w:p w14:paraId="59BE117A" w14:textId="77777777" w:rsidR="00410DB6" w:rsidRPr="00410DB6" w:rsidRDefault="00410DB6" w:rsidP="00F876B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p>
    <w:p w14:paraId="2DFD9D4C" w14:textId="77777777" w:rsidR="005F2B79" w:rsidRDefault="005F2B79" w:rsidP="00F876B6">
      <w:pPr>
        <w:spacing w:line="360" w:lineRule="auto"/>
        <w:jc w:val="both"/>
        <w:rPr>
          <w:rFonts w:ascii="Arial" w:hAnsi="Arial" w:cs="Arial"/>
          <w:sz w:val="22"/>
          <w:szCs w:val="22"/>
        </w:rPr>
      </w:pPr>
    </w:p>
    <w:p w14:paraId="5C8188BE" w14:textId="77777777" w:rsidR="0054362C" w:rsidRDefault="0054362C" w:rsidP="00F876B6">
      <w:pPr>
        <w:spacing w:line="360" w:lineRule="auto"/>
        <w:jc w:val="both"/>
        <w:rPr>
          <w:rFonts w:ascii="Arial" w:hAnsi="Arial" w:cs="Arial"/>
          <w:sz w:val="22"/>
          <w:szCs w:val="22"/>
        </w:rPr>
      </w:pPr>
    </w:p>
    <w:p w14:paraId="58418D65" w14:textId="77777777" w:rsidR="0054362C" w:rsidRDefault="0054362C" w:rsidP="00F876B6">
      <w:pPr>
        <w:spacing w:line="360" w:lineRule="auto"/>
        <w:jc w:val="both"/>
        <w:rPr>
          <w:rFonts w:ascii="Arial" w:hAnsi="Arial" w:cs="Arial"/>
          <w:sz w:val="22"/>
          <w:szCs w:val="22"/>
        </w:rPr>
      </w:pPr>
    </w:p>
    <w:p w14:paraId="7EC03A06" w14:textId="77777777" w:rsidR="0054362C" w:rsidRDefault="0054362C" w:rsidP="00F876B6">
      <w:pPr>
        <w:spacing w:line="360" w:lineRule="auto"/>
        <w:jc w:val="both"/>
        <w:rPr>
          <w:rFonts w:ascii="Arial" w:hAnsi="Arial" w:cs="Arial"/>
          <w:sz w:val="22"/>
          <w:szCs w:val="22"/>
        </w:rPr>
      </w:pPr>
    </w:p>
    <w:p w14:paraId="34A41E01" w14:textId="77777777" w:rsidR="0054362C" w:rsidRDefault="0054362C" w:rsidP="00F876B6">
      <w:pPr>
        <w:spacing w:line="360" w:lineRule="auto"/>
        <w:jc w:val="both"/>
        <w:rPr>
          <w:rFonts w:ascii="Arial" w:hAnsi="Arial" w:cs="Arial"/>
          <w:sz w:val="22"/>
          <w:szCs w:val="22"/>
        </w:rPr>
      </w:pPr>
    </w:p>
    <w:p w14:paraId="3E05C81B" w14:textId="77777777" w:rsidR="0054362C" w:rsidRDefault="0054362C" w:rsidP="00F876B6">
      <w:pPr>
        <w:spacing w:line="360" w:lineRule="auto"/>
        <w:jc w:val="both"/>
        <w:rPr>
          <w:rFonts w:ascii="Arial" w:hAnsi="Arial" w:cs="Arial"/>
          <w:sz w:val="22"/>
          <w:szCs w:val="22"/>
        </w:rPr>
      </w:pPr>
    </w:p>
    <w:p w14:paraId="212B4E78" w14:textId="77777777" w:rsidR="0054362C" w:rsidRDefault="0054362C" w:rsidP="00F876B6">
      <w:pPr>
        <w:spacing w:line="360" w:lineRule="auto"/>
        <w:jc w:val="both"/>
        <w:rPr>
          <w:rFonts w:ascii="Arial" w:hAnsi="Arial" w:cs="Arial"/>
          <w:sz w:val="22"/>
          <w:szCs w:val="22"/>
        </w:rPr>
      </w:pPr>
    </w:p>
    <w:p w14:paraId="3DE41A3D" w14:textId="77777777" w:rsidR="0054362C" w:rsidRDefault="0054362C" w:rsidP="00F876B6">
      <w:pPr>
        <w:spacing w:line="360" w:lineRule="auto"/>
        <w:jc w:val="both"/>
        <w:rPr>
          <w:rFonts w:ascii="Arial" w:hAnsi="Arial" w:cs="Arial"/>
          <w:sz w:val="22"/>
          <w:szCs w:val="22"/>
        </w:rPr>
      </w:pPr>
    </w:p>
    <w:p w14:paraId="1B0E416A" w14:textId="77777777" w:rsidR="0054362C" w:rsidRDefault="0054362C" w:rsidP="00F876B6">
      <w:pPr>
        <w:spacing w:line="360" w:lineRule="auto"/>
        <w:jc w:val="both"/>
        <w:rPr>
          <w:rFonts w:ascii="Arial" w:hAnsi="Arial" w:cs="Arial"/>
          <w:sz w:val="22"/>
          <w:szCs w:val="22"/>
        </w:rPr>
      </w:pPr>
    </w:p>
    <w:p w14:paraId="7A530C01" w14:textId="77777777" w:rsidR="0054362C" w:rsidRDefault="0054362C" w:rsidP="00F876B6">
      <w:pPr>
        <w:spacing w:line="360" w:lineRule="auto"/>
        <w:jc w:val="both"/>
        <w:rPr>
          <w:rFonts w:ascii="Arial" w:hAnsi="Arial" w:cs="Arial"/>
          <w:sz w:val="22"/>
          <w:szCs w:val="22"/>
        </w:rPr>
      </w:pPr>
    </w:p>
    <w:p w14:paraId="2E732AE5" w14:textId="77777777" w:rsidR="0054362C" w:rsidRDefault="0054362C" w:rsidP="00F876B6">
      <w:pPr>
        <w:spacing w:line="360" w:lineRule="auto"/>
        <w:jc w:val="both"/>
        <w:rPr>
          <w:rFonts w:ascii="Arial" w:hAnsi="Arial" w:cs="Arial"/>
          <w:sz w:val="22"/>
          <w:szCs w:val="22"/>
        </w:rPr>
      </w:pPr>
    </w:p>
    <w:p w14:paraId="4CEA2124" w14:textId="77777777" w:rsidR="0054362C" w:rsidRDefault="0054362C" w:rsidP="00F876B6">
      <w:pPr>
        <w:spacing w:line="360" w:lineRule="auto"/>
        <w:jc w:val="both"/>
        <w:rPr>
          <w:rFonts w:ascii="Arial" w:hAnsi="Arial" w:cs="Arial"/>
          <w:sz w:val="22"/>
          <w:szCs w:val="22"/>
        </w:rPr>
      </w:pPr>
    </w:p>
    <w:p w14:paraId="13647717" w14:textId="77777777" w:rsidR="002B020C" w:rsidRDefault="002B020C" w:rsidP="00452CE7">
      <w:pPr>
        <w:spacing w:line="360" w:lineRule="auto"/>
        <w:rPr>
          <w:rFonts w:ascii="Arial" w:hAnsi="Arial" w:cs="Arial"/>
          <w:sz w:val="22"/>
          <w:szCs w:val="22"/>
        </w:rPr>
      </w:pPr>
    </w:p>
    <w:p w14:paraId="3A042060" w14:textId="77777777" w:rsidR="00041BB0" w:rsidRDefault="00041BB0"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p>
    <w:p w14:paraId="4BDF12AE" w14:textId="176287E5" w:rsidR="002B020C" w:rsidRPr="00BB12C6" w:rsidRDefault="002B020C"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lastRenderedPageBreak/>
        <w:t>2.1 Introduction</w:t>
      </w:r>
    </w:p>
    <w:p w14:paraId="47DC8AE8" w14:textId="4597ECED" w:rsidR="002B020C" w:rsidRPr="00BB1CDB" w:rsidRDefault="002B020C"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B1CDB">
        <w:rPr>
          <w:rFonts w:ascii="Arial" w:eastAsia="Times New Roman" w:hAnsi="Arial" w:cs="Arial"/>
          <w:color w:val="000000"/>
          <w:kern w:val="0"/>
          <w:sz w:val="22"/>
          <w:szCs w:val="22"/>
          <w:lang w:eastAsia="en-GB"/>
          <w14:ligatures w14:val="none"/>
        </w:rPr>
        <w:t>This chapter provides the background information needed to understand delayed autism diagnosis and its impact on the wellbeing and development of children and their families. It examines the historical development of autism diagnosis, the key theories that have shaped understanding of autism, and the international and United Kingdom (UK) context in which autism assessment and diagnosis take place (World Health Organi</w:t>
      </w:r>
      <w:r w:rsidR="00483C04">
        <w:rPr>
          <w:rFonts w:ascii="Arial" w:eastAsia="Times New Roman" w:hAnsi="Arial" w:cs="Arial"/>
          <w:color w:val="000000"/>
          <w:kern w:val="0"/>
          <w:sz w:val="22"/>
          <w:szCs w:val="22"/>
          <w:lang w:eastAsia="en-GB"/>
          <w14:ligatures w14:val="none"/>
        </w:rPr>
        <w:t>s</w:t>
      </w:r>
      <w:r w:rsidRPr="00BB1CDB">
        <w:rPr>
          <w:rFonts w:ascii="Arial" w:eastAsia="Times New Roman" w:hAnsi="Arial" w:cs="Arial"/>
          <w:color w:val="000000"/>
          <w:kern w:val="0"/>
          <w:sz w:val="22"/>
          <w:szCs w:val="22"/>
          <w:lang w:eastAsia="en-GB"/>
          <w14:ligatures w14:val="none"/>
        </w:rPr>
        <w:t>ation (WHO), 2022; Bishop and Lord, 2023).</w:t>
      </w:r>
    </w:p>
    <w:p w14:paraId="72C9BD1F" w14:textId="77777777" w:rsidR="002B020C" w:rsidRPr="00BB1CDB" w:rsidRDefault="002B020C"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B1CDB">
        <w:rPr>
          <w:rFonts w:ascii="Arial" w:eastAsia="Times New Roman" w:hAnsi="Arial" w:cs="Arial"/>
          <w:color w:val="000000"/>
          <w:kern w:val="0"/>
          <w:sz w:val="22"/>
          <w:szCs w:val="22"/>
          <w:lang w:eastAsia="en-GB"/>
          <w14:ligatures w14:val="none"/>
        </w:rPr>
        <w:t>The chapter also explores how changes in diagnostic practice, legislation and healthcare policy have influenced current autism services within the UK and internationally (National Institute for Health and Care Excellence (NICE), 2017). Rather than presenting the findings of this dissertation, this chapter provides the historical, theoretical and contextual foundation needed to understand the research topic. This background will support the interpretation of the findings presented later in the dissertation and provide the basis for the methodology discussed in Chapter 3.</w:t>
      </w:r>
    </w:p>
    <w:p w14:paraId="2EFE098C" w14:textId="77777777" w:rsidR="00103C58" w:rsidRPr="00BB12C6" w:rsidRDefault="00103C58"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2.2 Historical Background</w:t>
      </w:r>
    </w:p>
    <w:p w14:paraId="162DC065" w14:textId="01A8DCE3" w:rsidR="002259F5" w:rsidRPr="002259F5" w:rsidRDefault="0094589C" w:rsidP="003535A3">
      <w:pPr>
        <w:spacing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understanding of autism has greatly evolved over the past century. Before being recogni</w:t>
      </w:r>
      <w:r w:rsidR="00483C04">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ed as a distinct neurodevelopmental condition, many children with autistic traits were misdiagnosed with childhood schizophrenia, intellectual disability, or behavio</w:t>
      </w:r>
      <w:r w:rsidR="001860AC">
        <w:rPr>
          <w:rFonts w:ascii="Arial" w:eastAsia="Times New Roman" w:hAnsi="Arial" w:cs="Arial"/>
          <w:color w:val="000000"/>
          <w:kern w:val="0"/>
          <w:sz w:val="22"/>
          <w:szCs w:val="22"/>
          <w:lang w:eastAsia="en-GB"/>
          <w14:ligatures w14:val="none"/>
        </w:rPr>
        <w:t>u</w:t>
      </w:r>
      <w:r>
        <w:rPr>
          <w:rFonts w:ascii="Arial" w:eastAsia="Times New Roman" w:hAnsi="Arial" w:cs="Arial"/>
          <w:color w:val="000000"/>
          <w:kern w:val="0"/>
          <w:sz w:val="22"/>
          <w:szCs w:val="22"/>
          <w:lang w:eastAsia="en-GB"/>
          <w14:ligatures w14:val="none"/>
        </w:rPr>
        <w:t>ral disorders due to limited criteria and knowledge (Bishop and Lord, 2023). In 1943, Leo Kanner described "early infantile autism," differentiating it from other childhood conditions and laying the foundation for future research (Kanner, 1943). Despite this, autism was seen as rare, and many children with less obvious traits remained undiagnosed.</w:t>
      </w:r>
    </w:p>
    <w:p w14:paraId="20CAEA54" w14:textId="19FFB3FE" w:rsidR="00103C58" w:rsidRPr="00BB1CDB" w:rsidRDefault="004453B2"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hAnsi="Arial" w:cs="Arial"/>
          <w:color w:val="000000"/>
          <w:kern w:val="0"/>
          <w:sz w:val="22"/>
          <w:szCs w:val="22"/>
          <w14:ligatures w14:val="none"/>
        </w:rPr>
        <w:t>A significant development in autism understanding came through Lorna Wing, a British psychiatrist and researcher (Wing, 1981).</w:t>
      </w:r>
      <w:r>
        <w:rPr>
          <w:rFonts w:ascii="Arial" w:eastAsia="Times New Roman" w:hAnsi="Arial" w:cs="Arial"/>
          <w:color w:val="000000"/>
          <w:kern w:val="0"/>
          <w:sz w:val="22"/>
          <w:szCs w:val="22"/>
          <w:lang w:eastAsia="en-GB"/>
          <w14:ligatures w14:val="none"/>
        </w:rPr>
        <w:t xml:space="preserve"> In the 1970s and 1980s, she challenged the narrow view of autism by introducing the concept of the autism spectrum, recogni</w:t>
      </w:r>
      <w:r w:rsidR="001860AC">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ing variability among individuals (Wing, 1981). Her work also highlighted Hans Asperger's earlier research and influenced modern diagnostic criteria. By expanding understanding, Wing's work helped recogni</w:t>
      </w:r>
      <w:r w:rsidR="001860AC">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e children previously overlooked, especially those with milder symptoms or unique communication styles. Increased awareness led to more assessment referrals, straining services and extending wait times (Bishop and Lord, 2023).</w:t>
      </w:r>
    </w:p>
    <w:p w14:paraId="7AA5C9FB" w14:textId="1F6124FE" w:rsidR="0059141B" w:rsidRPr="00BB1CDB" w:rsidRDefault="000F0A31" w:rsidP="009766FF">
      <w:pPr>
        <w:pStyle w:val="isselectedend"/>
        <w:spacing w:line="360" w:lineRule="auto"/>
        <w:jc w:val="both"/>
        <w:rPr>
          <w:rFonts w:ascii="Arial" w:hAnsi="Arial" w:cs="Arial"/>
          <w:color w:val="000000"/>
          <w:sz w:val="22"/>
          <w:szCs w:val="22"/>
        </w:rPr>
      </w:pPr>
      <w:r>
        <w:rPr>
          <w:rFonts w:ascii="Arial" w:hAnsi="Arial" w:cs="Arial"/>
          <w:color w:val="000000"/>
          <w:sz w:val="22"/>
          <w:szCs w:val="22"/>
        </w:rPr>
        <w:t>The</w:t>
      </w:r>
      <w:r>
        <w:rPr>
          <w:rStyle w:val="apple-converted-space"/>
          <w:rFonts w:ascii="Arial" w:hAnsi="Arial" w:cs="Arial"/>
          <w:color w:val="000000"/>
          <w:sz w:val="22"/>
          <w:szCs w:val="22"/>
        </w:rPr>
        <w:t> </w:t>
      </w:r>
      <w:r>
        <w:rPr>
          <w:rStyle w:val="Strong"/>
          <w:rFonts w:ascii="Arial" w:hAnsi="Arial" w:cs="Arial"/>
          <w:b w:val="0"/>
          <w:bCs w:val="0"/>
          <w:color w:val="000000"/>
          <w:sz w:val="22"/>
          <w:szCs w:val="22"/>
        </w:rPr>
        <w:t>National Autistic Society (NAS)</w:t>
      </w:r>
      <w:r>
        <w:rPr>
          <w:rFonts w:ascii="Arial" w:hAnsi="Arial" w:cs="Arial"/>
          <w:color w:val="000000"/>
          <w:sz w:val="22"/>
          <w:szCs w:val="22"/>
        </w:rPr>
        <w:t xml:space="preserve">, founded in 1962 by parents to improve autism understanding, raise awareness, and advocate for support, has significantly shaped UK </w:t>
      </w:r>
      <w:r>
        <w:rPr>
          <w:rFonts w:ascii="Arial" w:hAnsi="Arial" w:cs="Arial"/>
          <w:color w:val="000000"/>
          <w:sz w:val="22"/>
          <w:szCs w:val="22"/>
        </w:rPr>
        <w:lastRenderedPageBreak/>
        <w:t>autism services. It influenced government policies, supported training, and campaigned for earlier diagnosis and better access. Its reports on NHS waiting times highlight ongoing challenges and the need for more investment in diagnostic services.</w:t>
      </w:r>
    </w:p>
    <w:p w14:paraId="3236BA2E" w14:textId="04DB972B" w:rsidR="002675C2" w:rsidRPr="00BB1CDB" w:rsidRDefault="002675C2" w:rsidP="009766FF">
      <w:pPr>
        <w:pStyle w:val="isselectedend"/>
        <w:spacing w:line="360" w:lineRule="auto"/>
        <w:jc w:val="both"/>
        <w:rPr>
          <w:rFonts w:ascii="Arial" w:hAnsi="Arial" w:cs="Arial"/>
          <w:color w:val="000000"/>
          <w:sz w:val="22"/>
          <w:szCs w:val="22"/>
        </w:rPr>
      </w:pPr>
      <w:r>
        <w:rPr>
          <w:rFonts w:ascii="Arial" w:hAnsi="Arial" w:cs="Arial"/>
          <w:color w:val="000000"/>
          <w:sz w:val="22"/>
          <w:szCs w:val="22"/>
        </w:rPr>
        <w:t xml:space="preserve">The development of autism has been influenced by changes in diagnostic classification. The </w:t>
      </w:r>
      <w:r>
        <w:rPr>
          <w:rFonts w:ascii="Arial" w:hAnsi="Arial" w:cs="Arial"/>
          <w:i/>
          <w:iCs/>
          <w:color w:val="000000"/>
          <w:sz w:val="22"/>
          <w:szCs w:val="22"/>
        </w:rPr>
        <w:t>DSM-5-TR and ICD-11</w:t>
      </w:r>
      <w:r>
        <w:rPr>
          <w:rFonts w:ascii="Arial" w:hAnsi="Arial" w:cs="Arial"/>
          <w:color w:val="000000"/>
          <w:sz w:val="22"/>
          <w:szCs w:val="22"/>
        </w:rPr>
        <w:t xml:space="preserve"> replaced several autism diagnoses with a single </w:t>
      </w:r>
      <w:proofErr w:type="gramStart"/>
      <w:r>
        <w:rPr>
          <w:rStyle w:val="Strong"/>
          <w:rFonts w:ascii="Arial" w:hAnsi="Arial" w:cs="Arial"/>
          <w:b w:val="0"/>
          <w:bCs w:val="0"/>
          <w:color w:val="000000"/>
          <w:sz w:val="22"/>
          <w:szCs w:val="22"/>
        </w:rPr>
        <w:t>Autism Spectrum</w:t>
      </w:r>
      <w:r>
        <w:rPr>
          <w:rStyle w:val="Strong"/>
          <w:rFonts w:ascii="Arial" w:hAnsi="Arial" w:cs="Arial"/>
          <w:color w:val="000000"/>
          <w:sz w:val="22"/>
          <w:szCs w:val="22"/>
        </w:rPr>
        <w:t xml:space="preserve"> </w:t>
      </w:r>
      <w:r>
        <w:rPr>
          <w:rStyle w:val="Strong"/>
          <w:rFonts w:ascii="Arial" w:hAnsi="Arial" w:cs="Arial"/>
          <w:b w:val="0"/>
          <w:bCs w:val="0"/>
          <w:color w:val="000000"/>
          <w:sz w:val="22"/>
          <w:szCs w:val="22"/>
        </w:rPr>
        <w:t>Disorder</w:t>
      </w:r>
      <w:proofErr w:type="gramEnd"/>
      <w:r>
        <w:rPr>
          <w:rFonts w:ascii="Arial" w:hAnsi="Arial" w:cs="Arial"/>
          <w:b/>
          <w:bCs/>
          <w:color w:val="000000"/>
          <w:sz w:val="22"/>
          <w:szCs w:val="22"/>
        </w:rPr>
        <w:t>,</w:t>
      </w:r>
      <w:r>
        <w:rPr>
          <w:rFonts w:ascii="Arial" w:hAnsi="Arial" w:cs="Arial"/>
          <w:color w:val="000000"/>
          <w:sz w:val="22"/>
          <w:szCs w:val="22"/>
        </w:rPr>
        <w:t xml:space="preserve"> acknowledging the variety of presentations and support needs (American Psychiatric Association, 2022; WHO, 2022). In the UK, NICE offers evidence-based guidance for recogni</w:t>
      </w:r>
      <w:r w:rsidR="001860AC">
        <w:rPr>
          <w:rFonts w:ascii="Arial" w:hAnsi="Arial" w:cs="Arial"/>
          <w:color w:val="000000"/>
          <w:sz w:val="22"/>
          <w:szCs w:val="22"/>
        </w:rPr>
        <w:t>s</w:t>
      </w:r>
      <w:r>
        <w:rPr>
          <w:rFonts w:ascii="Arial" w:hAnsi="Arial" w:cs="Arial"/>
          <w:color w:val="000000"/>
          <w:sz w:val="22"/>
          <w:szCs w:val="22"/>
        </w:rPr>
        <w:t>ing and assessing autism in children and young people (NICE, 2017).</w:t>
      </w:r>
    </w:p>
    <w:p w14:paraId="2828C40B" w14:textId="627878F5" w:rsidR="0059141B" w:rsidRPr="00BB1CDB" w:rsidRDefault="003535A3" w:rsidP="009766FF">
      <w:pPr>
        <w:pStyle w:val="NormalWeb"/>
        <w:spacing w:line="360" w:lineRule="auto"/>
        <w:jc w:val="both"/>
        <w:rPr>
          <w:rFonts w:ascii="Arial" w:hAnsi="Arial" w:cs="Arial"/>
          <w:color w:val="000000"/>
          <w:sz w:val="22"/>
          <w:szCs w:val="22"/>
        </w:rPr>
      </w:pPr>
      <w:r>
        <w:rPr>
          <w:rFonts w:ascii="Arial" w:hAnsi="Arial" w:cs="Arial"/>
          <w:color w:val="000000"/>
          <w:sz w:val="22"/>
          <w:szCs w:val="22"/>
        </w:rPr>
        <w:t>The historical development of autism diagnosis shows progress in recogni</w:t>
      </w:r>
      <w:r w:rsidR="001860AC">
        <w:rPr>
          <w:rFonts w:ascii="Arial" w:hAnsi="Arial" w:cs="Arial"/>
          <w:color w:val="000000"/>
          <w:sz w:val="22"/>
          <w:szCs w:val="22"/>
        </w:rPr>
        <w:t>s</w:t>
      </w:r>
      <w:r>
        <w:rPr>
          <w:rFonts w:ascii="Arial" w:hAnsi="Arial" w:cs="Arial"/>
          <w:color w:val="000000"/>
          <w:sz w:val="22"/>
          <w:szCs w:val="22"/>
        </w:rPr>
        <w:t>ing autism as a lifelong neurodevelopmental condition. Lorna Wing and the National Autistic Society have improved understanding, awareness, and diagnosis. Despite this, increased awareness has raised demand for assessments, but workforce shortages and limited capacity still cause delays. These developments help explain how delays impact children and families in the UK.</w:t>
      </w:r>
    </w:p>
    <w:p w14:paraId="0D88E097" w14:textId="77777777" w:rsidR="00ED6272" w:rsidRPr="00BB12C6" w:rsidRDefault="00ED6272" w:rsidP="009766FF">
      <w:pPr>
        <w:spacing w:before="100" w:beforeAutospacing="1" w:after="100" w:afterAutospacing="1" w:line="360" w:lineRule="auto"/>
        <w:jc w:val="both"/>
        <w:outlineLvl w:val="0"/>
        <w:rPr>
          <w:rFonts w:ascii="Arial" w:eastAsia="Times New Roman" w:hAnsi="Arial" w:cs="Arial"/>
          <w:b/>
          <w:bCs/>
          <w:color w:val="000000"/>
          <w:kern w:val="36"/>
          <w:sz w:val="28"/>
          <w:szCs w:val="28"/>
          <w:lang w:eastAsia="en-GB"/>
          <w14:ligatures w14:val="none"/>
        </w:rPr>
      </w:pPr>
      <w:r w:rsidRPr="00BB12C6">
        <w:rPr>
          <w:rFonts w:ascii="Arial" w:eastAsia="Times New Roman" w:hAnsi="Arial" w:cs="Arial"/>
          <w:b/>
          <w:bCs/>
          <w:color w:val="000000"/>
          <w:kern w:val="36"/>
          <w:sz w:val="28"/>
          <w:szCs w:val="28"/>
          <w:lang w:eastAsia="en-GB"/>
          <w14:ligatures w14:val="none"/>
        </w:rPr>
        <w:t>2.3 Theoretical Background</w:t>
      </w:r>
    </w:p>
    <w:p w14:paraId="571CBC33" w14:textId="2DBBB603" w:rsidR="00ED6272" w:rsidRPr="00BB12C6" w:rsidRDefault="00ED6272"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 xml:space="preserve">Theory </w:t>
      </w:r>
      <w:r w:rsidR="00744F9A">
        <w:rPr>
          <w:rFonts w:ascii="Arial" w:eastAsia="Times New Roman" w:hAnsi="Arial" w:cs="Arial"/>
          <w:b/>
          <w:bCs/>
          <w:color w:val="000000"/>
          <w:kern w:val="0"/>
          <w:sz w:val="28"/>
          <w:szCs w:val="28"/>
          <w:lang w:eastAsia="en-GB"/>
          <w14:ligatures w14:val="none"/>
        </w:rPr>
        <w:t xml:space="preserve">1: </w:t>
      </w:r>
      <w:r w:rsidRPr="00BB12C6">
        <w:rPr>
          <w:rFonts w:ascii="Arial" w:eastAsia="Times New Roman" w:hAnsi="Arial" w:cs="Arial"/>
          <w:b/>
          <w:bCs/>
          <w:color w:val="000000"/>
          <w:kern w:val="0"/>
          <w:sz w:val="28"/>
          <w:szCs w:val="28"/>
          <w:lang w:eastAsia="en-GB"/>
          <w14:ligatures w14:val="none"/>
        </w:rPr>
        <w:t>Medical Model of Disability</w:t>
      </w:r>
    </w:p>
    <w:p w14:paraId="5BCD5321" w14:textId="0E60EE4F" w:rsidR="00ED6272" w:rsidRPr="00BB1CDB" w:rsidRDefault="00B546F6"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Medical Model is a key framework for understanding autism as a neurodevelopmental disorder, diagnosed through clinical assessment using criteria lik</w:t>
      </w:r>
      <w:r>
        <w:rPr>
          <w:rFonts w:ascii="Arial" w:eastAsia="Times New Roman" w:hAnsi="Arial" w:cs="Arial"/>
          <w:i/>
          <w:iCs/>
          <w:color w:val="000000"/>
          <w:kern w:val="0"/>
          <w:sz w:val="22"/>
          <w:szCs w:val="22"/>
          <w:lang w:eastAsia="en-GB"/>
          <w14:ligatures w14:val="none"/>
        </w:rPr>
        <w:t>e D</w:t>
      </w:r>
      <w:r>
        <w:rPr>
          <w:rFonts w:ascii="Arial" w:eastAsia="Times New Roman" w:hAnsi="Arial" w:cs="Arial"/>
          <w:color w:val="000000"/>
          <w:kern w:val="0"/>
          <w:sz w:val="22"/>
          <w:szCs w:val="22"/>
          <w:lang w:eastAsia="en-GB"/>
          <w14:ligatures w14:val="none"/>
        </w:rPr>
        <w:t>SM-5-TR and ICD-11 (American Psychiatric Association, 2022; WHO, 2022). Diagnosis is vital as it helps healthcare providers identify needs and access interventions, educational support, and healthcare services. In the UK, this underpins NICE guidance for diagnosing autism in children and young people (NICE, 2017).</w:t>
      </w:r>
    </w:p>
    <w:p w14:paraId="6EFB0E8C" w14:textId="2DC4B62A" w:rsidR="00ED6272" w:rsidRPr="00BB1CDB" w:rsidRDefault="00B546F6"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The Medical Model is relevant as delayed autism diagnosis can hinder access to assessments, education, and support. Research shows early diagnosis improves intervention access and child wellbeing (Crane et al., 2018; </w:t>
      </w:r>
      <w:proofErr w:type="spellStart"/>
      <w:r>
        <w:rPr>
          <w:rFonts w:ascii="Arial" w:eastAsia="Times New Roman" w:hAnsi="Arial" w:cs="Arial"/>
          <w:color w:val="000000"/>
          <w:kern w:val="0"/>
          <w:sz w:val="22"/>
          <w:szCs w:val="22"/>
          <w:lang w:eastAsia="en-GB"/>
          <w14:ligatures w14:val="none"/>
        </w:rPr>
        <w:t>Hosozawa</w:t>
      </w:r>
      <w:proofErr w:type="spellEnd"/>
      <w:r>
        <w:rPr>
          <w:rFonts w:ascii="Arial" w:eastAsia="Times New Roman" w:hAnsi="Arial" w:cs="Arial"/>
          <w:color w:val="000000"/>
          <w:kern w:val="0"/>
          <w:sz w:val="22"/>
          <w:szCs w:val="22"/>
          <w:lang w:eastAsia="en-GB"/>
          <w14:ligatures w14:val="none"/>
        </w:rPr>
        <w:t xml:space="preserve"> et al., 2020). Therefore, timely diagnosis is key to better outcomes for autistic children and families.</w:t>
      </w:r>
    </w:p>
    <w:p w14:paraId="306A10D7" w14:textId="2A6EDAF7" w:rsidR="00ED6272" w:rsidRPr="00BB1CDB" w:rsidRDefault="00B546F6"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Medical Model faces criticism for focusing on impairments instead of strengths and individuality of autistic people (Shakespeare, 2018). Critics argue defining autism as a disorder may reinforce stigma and overlook social acceptance and support. Although diagnosis helps identify autism and access support, it doesn't guarantee services if healthcare systems lack resources. It also doesn't address organizational and societal factors causing diagnosis delays in the UK.</w:t>
      </w:r>
    </w:p>
    <w:p w14:paraId="68249EB3" w14:textId="71E9FF27" w:rsidR="00931D1A" w:rsidRPr="00BB12C6" w:rsidRDefault="00744F9A"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Pr>
          <w:rFonts w:ascii="Arial" w:eastAsia="Times New Roman" w:hAnsi="Arial" w:cs="Arial"/>
          <w:b/>
          <w:bCs/>
          <w:color w:val="000000"/>
          <w:kern w:val="0"/>
          <w:sz w:val="28"/>
          <w:szCs w:val="28"/>
          <w:lang w:eastAsia="en-GB"/>
          <w14:ligatures w14:val="none"/>
        </w:rPr>
        <w:lastRenderedPageBreak/>
        <w:t xml:space="preserve">Theory </w:t>
      </w:r>
      <w:r w:rsidR="00041BB0">
        <w:rPr>
          <w:rFonts w:ascii="Arial" w:eastAsia="Times New Roman" w:hAnsi="Arial" w:cs="Arial"/>
          <w:b/>
          <w:bCs/>
          <w:color w:val="000000"/>
          <w:kern w:val="0"/>
          <w:sz w:val="28"/>
          <w:szCs w:val="28"/>
          <w:lang w:eastAsia="en-GB"/>
          <w14:ligatures w14:val="none"/>
        </w:rPr>
        <w:t xml:space="preserve">2: </w:t>
      </w:r>
      <w:r w:rsidR="00931D1A" w:rsidRPr="00BB12C6">
        <w:rPr>
          <w:rFonts w:ascii="Arial" w:eastAsia="Times New Roman" w:hAnsi="Arial" w:cs="Arial"/>
          <w:b/>
          <w:bCs/>
          <w:color w:val="000000"/>
          <w:kern w:val="0"/>
          <w:sz w:val="28"/>
          <w:szCs w:val="28"/>
          <w:lang w:eastAsia="en-GB"/>
          <w14:ligatures w14:val="none"/>
        </w:rPr>
        <w:t>Social Model of Disability</w:t>
      </w:r>
    </w:p>
    <w:p w14:paraId="5FE91CFB" w14:textId="132D1E98" w:rsidR="00931D1A" w:rsidRPr="00BB1CDB" w:rsidRDefault="000F0A31"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Social Model of Disability claims disability mainly results from social barriers, not individual conditions (Shakespeare, 2018). Applied to autism, it argues that difficulties faced by autistic children and families stem from issues like limited healthcare access, long assessment waits, lack of professional knowledge, and poor educational support, rather than autism itself. The model shifts focus from individuals to societal systems affecting their experiences.</w:t>
      </w:r>
    </w:p>
    <w:p w14:paraId="53EB8250" w14:textId="33D73298" w:rsidR="0008325D" w:rsidRPr="00BB1CDB" w:rsidRDefault="004D69CC"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This theory is relevant as delayed autism diagnosis often results from organisational barriers in UK health and social care, such as increased assessment demand, clinician shortages, and regional variations, causing long waits for diagnosis and support (National Autistic Society, 2026; NICE, 2017). Research shows delays elevate family stress, limit educational adjustments, and delay early intervention, negatively impacting children's wellbeing and development (Crane et al., 2018; Mandy et al., 2022).</w:t>
      </w:r>
    </w:p>
    <w:p w14:paraId="6B60BADE" w14:textId="7843CB6F" w:rsidR="0008325D" w:rsidRPr="00BB1CDB" w:rsidRDefault="00931D1A"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B1CDB">
        <w:rPr>
          <w:rFonts w:ascii="Arial" w:eastAsia="Times New Roman" w:hAnsi="Arial" w:cs="Arial"/>
          <w:color w:val="000000"/>
          <w:kern w:val="0"/>
          <w:sz w:val="22"/>
          <w:szCs w:val="22"/>
          <w:lang w:eastAsia="en-GB"/>
          <w14:ligatures w14:val="none"/>
        </w:rPr>
        <w:t>A key strength of the Social Model is that it encourages policymakers and service providers to address structural barriers by improving access to diagnostic services, reducing waiting times and promoting inclusive education and healthcare. However, the model has also been criticised for placing limited emphasis on the clinical characteristics of autism and the individual support needs that some autistic children require (Shakespeare, 2018). While removing societal barriers is essential, many children also benefit from timely clinical assessment and personalised interventions. Therefore, the Social Model provides an important explanation for how healthcare systems and wider social factors contribute to delayed autism diagnosis, but it is most effective when considered alongside clinical approaches that recognise individual needs.</w:t>
      </w:r>
    </w:p>
    <w:p w14:paraId="1AEFB178" w14:textId="5BE06B7E" w:rsidR="0064786C" w:rsidRPr="00BB12C6" w:rsidRDefault="00744F9A"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Pr>
          <w:rFonts w:ascii="Arial" w:eastAsia="Times New Roman" w:hAnsi="Arial" w:cs="Arial"/>
          <w:b/>
          <w:bCs/>
          <w:color w:val="000000"/>
          <w:kern w:val="0"/>
          <w:sz w:val="28"/>
          <w:szCs w:val="28"/>
          <w:lang w:eastAsia="en-GB"/>
          <w14:ligatures w14:val="none"/>
        </w:rPr>
        <w:t>Theory 3:</w:t>
      </w:r>
      <w:r w:rsidR="00526CF1">
        <w:rPr>
          <w:rFonts w:ascii="Arial" w:eastAsia="Times New Roman" w:hAnsi="Arial" w:cs="Arial"/>
          <w:b/>
          <w:bCs/>
          <w:color w:val="000000"/>
          <w:kern w:val="0"/>
          <w:sz w:val="28"/>
          <w:szCs w:val="28"/>
          <w:lang w:eastAsia="en-GB"/>
          <w14:ligatures w14:val="none"/>
        </w:rPr>
        <w:t xml:space="preserve"> </w:t>
      </w:r>
      <w:r w:rsidR="0064786C" w:rsidRPr="00BB12C6">
        <w:rPr>
          <w:rFonts w:ascii="Arial" w:eastAsia="Times New Roman" w:hAnsi="Arial" w:cs="Arial"/>
          <w:b/>
          <w:bCs/>
          <w:color w:val="000000"/>
          <w:kern w:val="0"/>
          <w:sz w:val="28"/>
          <w:szCs w:val="28"/>
          <w:lang w:eastAsia="en-GB"/>
          <w14:ligatures w14:val="none"/>
        </w:rPr>
        <w:t>Neurodiversity Paradigm</w:t>
      </w:r>
    </w:p>
    <w:p w14:paraId="7878085B" w14:textId="7B2969BB" w:rsidR="0064786C" w:rsidRPr="00BB1CDB" w:rsidRDefault="000F0A31"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Neurodiversity Paradigm sees autism as a natural variation, not a disorder to cure (Singer, 2017; Botha and Cage, 2022). It highlights that autistic people experience the world differently, emphasi</w:t>
      </w:r>
      <w:r w:rsidR="00526CF1">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ing recognition, respect, strengths, acceptance, and inclusive environments for full societal participation.</w:t>
      </w:r>
    </w:p>
    <w:p w14:paraId="2FE57B01" w14:textId="4A15D51E" w:rsidR="0064786C" w:rsidRPr="00BB1CDB" w:rsidRDefault="00944EAE"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Neurodiversity Paradigm highlights timely autism diagnosis for children and families to understand, access support, and build identity. Delayed diagnosis causes confusion, anxiety, and limits healthcare and education. Early detection boosts self-understanding and family wellbeing (Crane et al., 2018; Mandy et al., 2022). Diagnosis should focus on support and barrier removal, not 'fixing' autism.</w:t>
      </w:r>
    </w:p>
    <w:p w14:paraId="11AC9714" w14:textId="643641CD" w:rsidR="0064786C" w:rsidRPr="00BB1CDB" w:rsidRDefault="000F0A31"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A key strength of the Neurodiversity Paradigm is that it challenges stigma and promotes acceptance, inclusion, and respect for autistic people. It has influenced policy, education, and clinical practice by encouraging more person-centred approaches. However, it has been critici</w:t>
      </w:r>
      <w:r w:rsidR="00B546F6">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ed for neglecting autistic individuals with profound support needs, intellectual disabilities, or severe communication difficulties, whose experiences may not be fully represented in neurodiversity discussions (Bishop and Lord, 2023). While it offers an important rights-based perspective, it should be balanced with medical and social approaches to address individual support needs and societal barriers.</w:t>
      </w:r>
    </w:p>
    <w:p w14:paraId="0FB6978A" w14:textId="2E87D237" w:rsidR="00931D1A" w:rsidRPr="00BB1CDB" w:rsidRDefault="000F0A31" w:rsidP="009766FF">
      <w:pPr>
        <w:spacing w:before="100" w:beforeAutospacing="1" w:after="100" w:afterAutospacing="1" w:line="360" w:lineRule="auto"/>
        <w:jc w:val="both"/>
        <w:rPr>
          <w:rFonts w:ascii="Arial" w:hAnsi="Arial" w:cs="Arial"/>
          <w:color w:val="000000"/>
          <w:sz w:val="22"/>
          <w:szCs w:val="22"/>
        </w:rPr>
      </w:pPr>
      <w:r>
        <w:rPr>
          <w:rFonts w:ascii="Arial" w:hAnsi="Arial" w:cs="Arial"/>
          <w:color w:val="000000"/>
          <w:kern w:val="0"/>
          <w:sz w:val="22"/>
          <w:szCs w:val="22"/>
          <w14:ligatures w14:val="none"/>
        </w:rPr>
        <w:t>No single theory fully explains the impact of delayed autism diagnosis on children and families. The Medical Model emphasi</w:t>
      </w:r>
      <w:r w:rsidR="00B546F6">
        <w:rPr>
          <w:rFonts w:ascii="Arial" w:hAnsi="Arial" w:cs="Arial"/>
          <w:color w:val="000000"/>
          <w:kern w:val="0"/>
          <w:sz w:val="22"/>
          <w:szCs w:val="22"/>
          <w14:ligatures w14:val="none"/>
        </w:rPr>
        <w:t>s</w:t>
      </w:r>
      <w:r>
        <w:rPr>
          <w:rFonts w:ascii="Arial" w:hAnsi="Arial" w:cs="Arial"/>
          <w:color w:val="000000"/>
          <w:kern w:val="0"/>
          <w:sz w:val="22"/>
          <w:szCs w:val="22"/>
          <w14:ligatures w14:val="none"/>
        </w:rPr>
        <w:t>es clinical assessment and service access, the Social Model highlights healthcare and societal barriers, and the Neurodiversity Paradigm promotes acceptance and person-centred support. Together, these frameworks offer a comprehensive view of how delay affects wellbeing and development. This dissertation uses all three to examine the causes and effects of delayed diagnosis on UK children and families.</w:t>
      </w:r>
    </w:p>
    <w:p w14:paraId="269CD6EF" w14:textId="77777777" w:rsidR="000A091F" w:rsidRPr="00BB12C6" w:rsidRDefault="000A091F"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2.4 International Context</w:t>
      </w:r>
    </w:p>
    <w:p w14:paraId="69EE582D" w14:textId="2BAD608E" w:rsidR="000A091F" w:rsidRPr="00BB1CDB" w:rsidRDefault="0047668D"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Autism diagnosis is an international health priority, but the organization and accessibility of services vary between countries. Many nations use DSM-5-TR or ICD-11 criteria, but healthcare systems, policies, and workforce capacity affect diagnosis timing (WHO, 2022; APA, 2022). Comparing approaches offers insights into reducing delays and improving outcomes for children and families in the UK.</w:t>
      </w:r>
    </w:p>
    <w:p w14:paraId="77B9AFE1" w14:textId="77777777" w:rsidR="000A091F" w:rsidRPr="00BB12C6" w:rsidRDefault="000A091F"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Australia</w:t>
      </w:r>
    </w:p>
    <w:p w14:paraId="299D3C68" w14:textId="327FE677" w:rsidR="000A091F" w:rsidRPr="00BB1CDB" w:rsidRDefault="00944EAE"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Australia has implemented a coordinated autism assessment approach through the National Guideline and NDIS</w:t>
      </w:r>
      <w:r>
        <w:rPr>
          <w:rFonts w:ascii="Arial" w:hAnsi="Arial" w:cs="Arial"/>
          <w:color w:val="000000"/>
          <w:kern w:val="0"/>
          <w:sz w:val="22"/>
          <w:szCs w:val="22"/>
          <w14:ligatures w14:val="none"/>
        </w:rPr>
        <w:t xml:space="preserve">, </w:t>
      </w:r>
      <w:r>
        <w:rPr>
          <w:rFonts w:ascii="Arial" w:eastAsia="Times New Roman" w:hAnsi="Arial" w:cs="Arial"/>
          <w:color w:val="000000"/>
          <w:kern w:val="0"/>
          <w:sz w:val="22"/>
          <w:szCs w:val="22"/>
          <w:lang w:eastAsia="en-GB"/>
          <w14:ligatures w14:val="none"/>
        </w:rPr>
        <w:t xml:space="preserve">promoting multidisciplinary assessments and earlier support </w:t>
      </w:r>
      <w:r>
        <w:rPr>
          <w:rFonts w:ascii="Arial" w:hAnsi="Arial" w:cs="Arial"/>
          <w:color w:val="000000"/>
          <w:kern w:val="0"/>
          <w:sz w:val="22"/>
          <w:szCs w:val="22"/>
          <w14:ligatures w14:val="none"/>
        </w:rPr>
        <w:t>(Autism CRC, 2023)</w:t>
      </w:r>
      <w:r>
        <w:rPr>
          <w:rFonts w:ascii="Arial" w:eastAsia="Times New Roman" w:hAnsi="Arial" w:cs="Arial"/>
          <w:color w:val="000000"/>
          <w:kern w:val="0"/>
          <w:sz w:val="22"/>
          <w:szCs w:val="22"/>
          <w:lang w:eastAsia="en-GB"/>
          <w14:ligatures w14:val="none"/>
        </w:rPr>
        <w:t xml:space="preserve">. The National Autism Strategy aims to enhance diagnosis and service consistency (Australian Government, 2025). However, children in rural and remote areas face longer waits due to workforce shortages and limited access to specialists, </w:t>
      </w:r>
      <w:r>
        <w:rPr>
          <w:rFonts w:ascii="Arial" w:hAnsi="Arial" w:cs="Arial"/>
          <w:color w:val="000000"/>
          <w:kern w:val="0"/>
          <w:sz w:val="22"/>
          <w:szCs w:val="22"/>
          <w14:ligatures w14:val="none"/>
        </w:rPr>
        <w:t>s</w:t>
      </w:r>
      <w:r>
        <w:rPr>
          <w:rFonts w:ascii="Arial" w:eastAsia="Times New Roman" w:hAnsi="Arial" w:cs="Arial"/>
          <w:color w:val="000000"/>
          <w:kern w:val="0"/>
          <w:sz w:val="22"/>
          <w:szCs w:val="22"/>
          <w:lang w:eastAsia="en-GB"/>
          <w14:ligatures w14:val="none"/>
        </w:rPr>
        <w:t>howing that guidance alone can't eliminate delays without investing in healthcare professionals.</w:t>
      </w:r>
    </w:p>
    <w:p w14:paraId="5798073F" w14:textId="77777777" w:rsidR="00201319" w:rsidRPr="00BB12C6" w:rsidRDefault="00201319"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Sweden</w:t>
      </w:r>
    </w:p>
    <w:p w14:paraId="7E5AD74C" w14:textId="23118DF9" w:rsidR="00201319" w:rsidRPr="00BB1CDB" w:rsidRDefault="00944EAE"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Sweden offers autism assessments via its public healthcare system, where multidisciplinary teams identify autism and coordinate support for children and their families</w:t>
      </w:r>
      <w:r>
        <w:rPr>
          <w:rFonts w:ascii="Arial" w:hAnsi="Arial" w:cs="Arial"/>
          <w:color w:val="000000"/>
          <w:kern w:val="0"/>
          <w:sz w:val="22"/>
          <w:szCs w:val="22"/>
          <w14:ligatures w14:val="none"/>
        </w:rPr>
        <w:t xml:space="preserve"> (Swedish National Board of Health and Welfare, 2024)</w:t>
      </w:r>
      <w:r>
        <w:rPr>
          <w:rFonts w:ascii="Arial" w:eastAsia="Times New Roman" w:hAnsi="Arial" w:cs="Arial"/>
          <w:color w:val="000000"/>
          <w:kern w:val="0"/>
          <w:sz w:val="22"/>
          <w:szCs w:val="22"/>
          <w:lang w:eastAsia="en-GB"/>
          <w14:ligatures w14:val="none"/>
        </w:rPr>
        <w:t xml:space="preserve">. Early cooperation among healthcare, education, and </w:t>
      </w:r>
      <w:r>
        <w:rPr>
          <w:rFonts w:ascii="Arial" w:eastAsia="Times New Roman" w:hAnsi="Arial" w:cs="Arial"/>
          <w:color w:val="000000"/>
          <w:kern w:val="0"/>
          <w:sz w:val="22"/>
          <w:szCs w:val="22"/>
          <w:lang w:eastAsia="en-GB"/>
          <w14:ligatures w14:val="none"/>
        </w:rPr>
        <w:lastRenderedPageBreak/>
        <w:t>social services helps ensure timely interventions after diagnosis (Swedish National Board of Health and Welfare, 2024). This integrated care approach maintains continuity and supports families during diagnosis.</w:t>
      </w:r>
    </w:p>
    <w:p w14:paraId="7E026F86" w14:textId="7D81B181" w:rsidR="00201319" w:rsidRPr="00BB1CDB" w:rsidRDefault="00317657"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Despite strengths, Sweden faces challenges like regional disparities in specialist access and rising autism assessment demand. Research shows waiting times vary by region due to workforce shortages and local service differences (OECD, 2023). These highlight that even well-funded systems face pressures causing delays.</w:t>
      </w:r>
    </w:p>
    <w:p w14:paraId="3E7D5DB1" w14:textId="77777777" w:rsidR="00201319" w:rsidRPr="00BB12C6" w:rsidRDefault="00201319"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Comparison with the United Kingdom</w:t>
      </w:r>
    </w:p>
    <w:p w14:paraId="4FE01F32" w14:textId="001BFBF7" w:rsidR="00CA25EB" w:rsidRPr="00BB1CDB" w:rsidRDefault="00CA25EB"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CA25EB">
        <w:rPr>
          <w:rFonts w:ascii="Arial" w:eastAsia="Times New Roman" w:hAnsi="Arial" w:cs="Arial"/>
          <w:color w:val="000000"/>
          <w:kern w:val="0"/>
          <w:sz w:val="22"/>
          <w:szCs w:val="22"/>
          <w:lang w:eastAsia="en-GB"/>
          <w14:ligatures w14:val="none"/>
        </w:rPr>
        <w:t>Compared with Australia and Sweden, the UK has a strong policy framework, including the Autism Act 2009 and NICE guidance (Autism Act, 2009; NICE, 2017). However, NHS services face delays due to rising referrals, limited workforce, and local service variation (NICE, 2017; National Autistic Society, 2026). Australia and Sweden show that national standards work best when supported by funding, trained professionals, and better coordination across health, education, and social care.</w:t>
      </w:r>
    </w:p>
    <w:p w14:paraId="26CA5E6E" w14:textId="753A52D4" w:rsidR="00CA25EB" w:rsidRPr="00BB1CDB" w:rsidRDefault="0008325D"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International evidence shows delayed autism diagnosis is a global challenge, not just in the UK. Australia's and Sweden's experiences show that national guidance, multidisciplinary assessment, and early support can reduce delays and improve outcomes. These approaches offer lessons for enhancing UK autism services.</w:t>
      </w:r>
    </w:p>
    <w:p w14:paraId="18AC76A2" w14:textId="77777777" w:rsidR="003223FB" w:rsidRPr="00BB12C6" w:rsidRDefault="003223FB"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2.5 National and Local UK Context</w:t>
      </w:r>
    </w:p>
    <w:p w14:paraId="3BB57AAD" w14:textId="21FAF674" w:rsidR="00815195" w:rsidRPr="000E033C" w:rsidRDefault="00317657" w:rsidP="00A47706">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the UK, autism assessment is guided by laws, policies, and clinical guidance to improve access to services. The Autism Act 2009 was the first disability law in England, requiring strategies to improve services for autistic people (Autism Act, 2009). It is supported by the National Strategy for autistic individuals (2021-2026) and NICE guidance, which recommends multidisciplinary assessments by trained professionals for children and young people referred for autism evaluation (Department of Health and Social Care and Department for Education, 2021; NICE, 2017).</w:t>
      </w:r>
    </w:p>
    <w:p w14:paraId="65A3ACE6" w14:textId="07ED3940" w:rsidR="00815195" w:rsidRDefault="00317657" w:rsidP="009766FF">
      <w:pPr>
        <w:spacing w:before="100" w:beforeAutospacing="1" w:after="100" w:afterAutospacing="1" w:line="360" w:lineRule="auto"/>
        <w:jc w:val="both"/>
        <w:outlineLvl w:val="2"/>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Despite a strong policy framework, delayed autism diagnosis remains a challenge in the UK. Rising assessment demand, clinician shortages, and regional service variation cause long waits for children and families (National Autistic Society, 2026). These delays delay access to education, healthcare, and family support, impacting children's wellbeing and development. Policies need to be supported by sufficient resources and workforce capacity.</w:t>
      </w:r>
    </w:p>
    <w:p w14:paraId="488885F5" w14:textId="47FA3A84" w:rsidR="00987289" w:rsidRPr="00BB12C6" w:rsidRDefault="00987289" w:rsidP="009766FF">
      <w:pPr>
        <w:spacing w:before="100" w:beforeAutospacing="1" w:after="100" w:afterAutospacing="1" w:line="360" w:lineRule="auto"/>
        <w:jc w:val="both"/>
        <w:outlineLvl w:val="2"/>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lastRenderedPageBreak/>
        <w:t>Local Context: Birmingham and the West Midlands</w:t>
      </w:r>
    </w:p>
    <w:p w14:paraId="3887E54A" w14:textId="5953A0D7" w:rsidR="00987289" w:rsidRPr="00BB1CDB" w:rsidRDefault="00BB3B55"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In the West Midlands, autism assessments are conducted through NHS neurodevelopmental pathways involving multidisciplinary teams like paediatricians, psychologists, and speech therapists</w:t>
      </w:r>
      <w:r>
        <w:rPr>
          <w:rFonts w:ascii="Arial" w:hAnsi="Arial" w:cs="Arial"/>
          <w:color w:val="000000"/>
          <w:kern w:val="0"/>
          <w:sz w:val="22"/>
          <w:szCs w:val="22"/>
          <w14:ligatures w14:val="none"/>
        </w:rPr>
        <w:t xml:space="preserve"> (Birmingham Community Healthcare NHS Foundation Trust, 2025).</w:t>
      </w:r>
      <w:r>
        <w:rPr>
          <w:rFonts w:ascii="Arial" w:eastAsia="Times New Roman" w:hAnsi="Arial" w:cs="Arial"/>
          <w:color w:val="000000"/>
          <w:kern w:val="0"/>
          <w:sz w:val="22"/>
          <w:szCs w:val="22"/>
          <w:lang w:eastAsia="en-GB"/>
          <w14:ligatures w14:val="none"/>
        </w:rPr>
        <w:t xml:space="preserve"> In Birmingham, children with suspected autism follow a structured pathway for timely diagnosis, assessment coordination, and referral to services, aligning with NICE (2017) guidance that emphasi</w:t>
      </w:r>
      <w:r w:rsidR="00B774E9">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es considering developmental history, communication, and behavio</w:t>
      </w:r>
      <w:r w:rsidR="007D2A22">
        <w:rPr>
          <w:rFonts w:ascii="Arial" w:eastAsia="Times New Roman" w:hAnsi="Arial" w:cs="Arial"/>
          <w:color w:val="000000"/>
          <w:kern w:val="0"/>
          <w:sz w:val="22"/>
          <w:szCs w:val="22"/>
          <w:lang w:eastAsia="en-GB"/>
          <w14:ligatures w14:val="none"/>
        </w:rPr>
        <w:t>u</w:t>
      </w:r>
      <w:r>
        <w:rPr>
          <w:rFonts w:ascii="Arial" w:eastAsia="Times New Roman" w:hAnsi="Arial" w:cs="Arial"/>
          <w:color w:val="000000"/>
          <w:kern w:val="0"/>
          <w:sz w:val="22"/>
          <w:szCs w:val="22"/>
          <w:lang w:eastAsia="en-GB"/>
          <w14:ligatures w14:val="none"/>
        </w:rPr>
        <w:t>r.</w:t>
      </w:r>
    </w:p>
    <w:p w14:paraId="78CD2821" w14:textId="784E2C06" w:rsidR="007F47DF" w:rsidRPr="007F47DF" w:rsidRDefault="002242AB" w:rsidP="007F47DF">
      <w:pPr>
        <w:pStyle w:val="pdq2pgselectionanchorcontainer"/>
        <w:spacing w:line="360" w:lineRule="auto"/>
        <w:jc w:val="both"/>
        <w:rPr>
          <w:rFonts w:ascii="Arial" w:hAnsi="Arial" w:cs="Arial"/>
          <w:b/>
          <w:bCs/>
          <w:color w:val="000000"/>
          <w:sz w:val="22"/>
          <w:szCs w:val="22"/>
        </w:rPr>
      </w:pPr>
      <w:r>
        <w:rPr>
          <w:rFonts w:ascii="Arial" w:hAnsi="Arial" w:cs="Arial"/>
          <w:color w:val="000000"/>
          <w:sz w:val="22"/>
          <w:szCs w:val="22"/>
        </w:rPr>
        <w:t xml:space="preserve">However, local services face similar challenges nationally, such as rising referrals, increased demand for specialist assessments, and shortages of trained staff, leading to longer NHS waiting times in the West </w:t>
      </w:r>
      <w:r>
        <w:rPr>
          <w:rStyle w:val="Strong"/>
          <w:rFonts w:ascii="Arial" w:hAnsi="Arial" w:cs="Arial"/>
          <w:b w:val="0"/>
          <w:bCs w:val="0"/>
          <w:color w:val="000000"/>
          <w:sz w:val="22"/>
          <w:szCs w:val="22"/>
        </w:rPr>
        <w:t>(National Autistic Society, 2026; NICE, 2017).</w:t>
      </w:r>
    </w:p>
    <w:p w14:paraId="50742731" w14:textId="1BCF3CCE" w:rsidR="00987289" w:rsidRPr="00BB1CDB" w:rsidRDefault="002242AB" w:rsidP="007F47D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These delays can delay access to support, interventions, and healthcare, increasing stress for children and families. While local pathways aim to coordinate care, their effectiveness depends on resources and workforce capacity.</w:t>
      </w:r>
    </w:p>
    <w:p w14:paraId="13105E71" w14:textId="77777777" w:rsidR="00987289" w:rsidRPr="00BB1CDB" w:rsidRDefault="00987289"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sidRPr="00BB1CDB">
        <w:rPr>
          <w:rFonts w:ascii="Arial" w:eastAsia="Times New Roman" w:hAnsi="Arial" w:cs="Arial"/>
          <w:color w:val="000000"/>
          <w:kern w:val="0"/>
          <w:sz w:val="22"/>
          <w:szCs w:val="22"/>
          <w:lang w:eastAsia="en-GB"/>
          <w14:ligatures w14:val="none"/>
        </w:rPr>
        <w:t>Overall, the UK has established a comprehensive framework of legislation, national guidance and local diagnostic pathways to support autistic children and their families. Nevertheless, the continued demand for autism assessments means that delayed diagnosis remains a significant challenge. Understanding how national policy and local service delivery interact provides essential context for examining the extent to which delayed autism diagnosis affects the wellbeing and development of children and their families in the UK.</w:t>
      </w:r>
    </w:p>
    <w:p w14:paraId="3721E78B" w14:textId="77777777" w:rsidR="00BB1CDB" w:rsidRPr="00BB12C6" w:rsidRDefault="00BB1CDB" w:rsidP="009766FF">
      <w:pPr>
        <w:spacing w:before="100" w:beforeAutospacing="1" w:after="100" w:afterAutospacing="1" w:line="360" w:lineRule="auto"/>
        <w:jc w:val="both"/>
        <w:outlineLvl w:val="1"/>
        <w:rPr>
          <w:rFonts w:ascii="Arial" w:eastAsia="Times New Roman" w:hAnsi="Arial" w:cs="Arial"/>
          <w:b/>
          <w:bCs/>
          <w:color w:val="000000"/>
          <w:kern w:val="0"/>
          <w:sz w:val="28"/>
          <w:szCs w:val="28"/>
          <w:lang w:eastAsia="en-GB"/>
          <w14:ligatures w14:val="none"/>
        </w:rPr>
      </w:pPr>
      <w:r w:rsidRPr="00BB12C6">
        <w:rPr>
          <w:rFonts w:ascii="Arial" w:eastAsia="Times New Roman" w:hAnsi="Arial" w:cs="Arial"/>
          <w:b/>
          <w:bCs/>
          <w:color w:val="000000"/>
          <w:kern w:val="0"/>
          <w:sz w:val="28"/>
          <w:szCs w:val="28"/>
          <w:lang w:eastAsia="en-GB"/>
          <w14:ligatures w14:val="none"/>
        </w:rPr>
        <w:t>2.6 Conclusion</w:t>
      </w:r>
    </w:p>
    <w:p w14:paraId="2ABC99B6" w14:textId="3971AF02" w:rsidR="00BB1CDB" w:rsidRPr="00BB1CDB" w:rsidRDefault="004D69CC" w:rsidP="009766FF">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This chapter covers the history, theory, and context behind delayed autism diagnosis and its effects on children's and families' wellbeing in the UK. It shows how understanding autism has evolved through key figures, organi</w:t>
      </w:r>
      <w:r w:rsidR="007D2A22">
        <w:rPr>
          <w:rFonts w:ascii="Arial" w:eastAsia="Times New Roman" w:hAnsi="Arial" w:cs="Arial"/>
          <w:color w:val="000000"/>
          <w:kern w:val="0"/>
          <w:sz w:val="22"/>
          <w:szCs w:val="22"/>
          <w:lang w:eastAsia="en-GB"/>
          <w14:ligatures w14:val="none"/>
        </w:rPr>
        <w:t>s</w:t>
      </w:r>
      <w:r>
        <w:rPr>
          <w:rFonts w:ascii="Arial" w:eastAsia="Times New Roman" w:hAnsi="Arial" w:cs="Arial"/>
          <w:color w:val="000000"/>
          <w:kern w:val="0"/>
          <w:sz w:val="22"/>
          <w:szCs w:val="22"/>
          <w:lang w:eastAsia="en-GB"/>
          <w14:ligatures w14:val="none"/>
        </w:rPr>
        <w:t>ations, and diagnostic criteria changes. The chapter also compares the Medical Model, Social Model, and Neurodiversity Paradigm, illustrating their different views on autism diagnosis and delays.</w:t>
      </w:r>
    </w:p>
    <w:p w14:paraId="245EF147" w14:textId="1A0AAD8D" w:rsidR="00DC3A37" w:rsidRDefault="004D69CC" w:rsidP="00573454">
      <w:pPr>
        <w:spacing w:before="100" w:beforeAutospacing="1" w:after="100" w:afterAutospacing="1" w:line="360" w:lineRule="auto"/>
        <w:jc w:val="both"/>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The chapter compares international approaches with UK policy and local services, showing delayed autism diagnosis remains a significant challenge despite legislative and clinical guidance improvements. These discussions help understand the factors affecting diagnosis and families' experiences. The next chapter details the research methodology to investigate how delayed diagnosis impacts children's wellbeing and development in the UK</w:t>
      </w:r>
      <w:r w:rsidR="00496BA0">
        <w:rPr>
          <w:rFonts w:ascii="Arial" w:eastAsia="Times New Roman" w:hAnsi="Arial" w:cs="Arial"/>
          <w:color w:val="000000"/>
          <w:kern w:val="0"/>
          <w:sz w:val="22"/>
          <w:szCs w:val="22"/>
          <w:lang w:eastAsia="en-GB"/>
          <w14:ligatures w14:val="none"/>
        </w:rPr>
        <w:t>.</w:t>
      </w:r>
    </w:p>
    <w:p w14:paraId="0D56E47A" w14:textId="28E711AA" w:rsidR="000A091F" w:rsidRPr="003E2E06" w:rsidRDefault="00951923" w:rsidP="00D17E61">
      <w:pPr>
        <w:spacing w:before="100" w:beforeAutospacing="1" w:after="100" w:afterAutospacing="1" w:line="240" w:lineRule="auto"/>
        <w:jc w:val="both"/>
        <w:rPr>
          <w:rFonts w:ascii="Arial" w:eastAsia="Times New Roman" w:hAnsi="Arial" w:cs="Arial"/>
          <w:b/>
          <w:bCs/>
          <w:color w:val="000000"/>
          <w:kern w:val="0"/>
          <w:sz w:val="28"/>
          <w:szCs w:val="28"/>
          <w:lang w:eastAsia="en-GB"/>
          <w14:ligatures w14:val="none"/>
        </w:rPr>
      </w:pPr>
      <w:r w:rsidRPr="00951923">
        <w:rPr>
          <w:rFonts w:ascii="Arial" w:eastAsia="Times New Roman" w:hAnsi="Arial" w:cs="Arial"/>
          <w:b/>
          <w:bCs/>
          <w:color w:val="000000"/>
          <w:kern w:val="0"/>
          <w:sz w:val="28"/>
          <w:szCs w:val="28"/>
          <w:lang w:eastAsia="en-GB"/>
          <w14:ligatures w14:val="none"/>
        </w:rPr>
        <w:lastRenderedPageBreak/>
        <w:t xml:space="preserve">References </w:t>
      </w:r>
    </w:p>
    <w:p w14:paraId="2638F326"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American Psychiatric Association (2022)</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Diagnostic and Statistical Manual of Mental Disorders</w:t>
      </w:r>
      <w:r w:rsidRPr="007D116B">
        <w:rPr>
          <w:rFonts w:ascii="Arial" w:hAnsi="Arial" w:cs="Arial"/>
          <w:color w:val="000000"/>
          <w:sz w:val="22"/>
          <w:szCs w:val="22"/>
        </w:rPr>
        <w:t xml:space="preserve">. 5th </w:t>
      </w:r>
      <w:proofErr w:type="spellStart"/>
      <w:r w:rsidRPr="007D116B">
        <w:rPr>
          <w:rFonts w:ascii="Arial" w:hAnsi="Arial" w:cs="Arial"/>
          <w:color w:val="000000"/>
          <w:sz w:val="22"/>
          <w:szCs w:val="22"/>
        </w:rPr>
        <w:t>edn</w:t>
      </w:r>
      <w:proofErr w:type="spellEnd"/>
      <w:r w:rsidRPr="007D116B">
        <w:rPr>
          <w:rFonts w:ascii="Arial" w:hAnsi="Arial" w:cs="Arial"/>
          <w:color w:val="000000"/>
          <w:sz w:val="22"/>
          <w:szCs w:val="22"/>
        </w:rPr>
        <w:t>, text revision (DSM-5-TR). Washington, DC: American Psychiatric Association Publishing.</w:t>
      </w:r>
    </w:p>
    <w:p w14:paraId="71D4D1D1"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Autism Act 2009. c.15. London: The Stationery Office. Available at:</w:t>
      </w:r>
      <w:r w:rsidRPr="007D116B">
        <w:rPr>
          <w:rStyle w:val="apple-converted-space"/>
          <w:rFonts w:ascii="Arial" w:hAnsi="Arial" w:cs="Arial"/>
          <w:color w:val="000000"/>
          <w:sz w:val="22"/>
          <w:szCs w:val="22"/>
        </w:rPr>
        <w:t> </w:t>
      </w:r>
      <w:hyperlink r:id="rId7" w:history="1">
        <w:r w:rsidRPr="007D116B">
          <w:rPr>
            <w:rStyle w:val="Hyperlink"/>
            <w:rFonts w:ascii="Arial" w:hAnsi="Arial" w:cs="Arial"/>
            <w:sz w:val="22"/>
            <w:szCs w:val="22"/>
          </w:rPr>
          <w:t>https://www.legislation.gov.uk/ukpga/2009/15/contents</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0C82370A"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Autism CRC (2023)</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National Guideline for the Assessment and Diagnosis of Autism</w:t>
      </w:r>
      <w:r w:rsidRPr="007D116B">
        <w:rPr>
          <w:rFonts w:ascii="Arial" w:hAnsi="Arial" w:cs="Arial"/>
          <w:color w:val="000000"/>
          <w:sz w:val="22"/>
          <w:szCs w:val="22"/>
        </w:rPr>
        <w:t xml:space="preserve">. 3rd </w:t>
      </w:r>
      <w:proofErr w:type="spellStart"/>
      <w:r w:rsidRPr="007D116B">
        <w:rPr>
          <w:rFonts w:ascii="Arial" w:hAnsi="Arial" w:cs="Arial"/>
          <w:color w:val="000000"/>
          <w:sz w:val="22"/>
          <w:szCs w:val="22"/>
        </w:rPr>
        <w:t>edn</w:t>
      </w:r>
      <w:proofErr w:type="spellEnd"/>
      <w:r w:rsidRPr="007D116B">
        <w:rPr>
          <w:rFonts w:ascii="Arial" w:hAnsi="Arial" w:cs="Arial"/>
          <w:color w:val="000000"/>
          <w:sz w:val="22"/>
          <w:szCs w:val="22"/>
        </w:rPr>
        <w:t>. Brisbane: Autism CRC. Available at:</w:t>
      </w:r>
      <w:r w:rsidRPr="007D116B">
        <w:rPr>
          <w:rStyle w:val="apple-converted-space"/>
          <w:rFonts w:ascii="Arial" w:hAnsi="Arial" w:cs="Arial"/>
          <w:color w:val="000000"/>
          <w:sz w:val="22"/>
          <w:szCs w:val="22"/>
        </w:rPr>
        <w:t> </w:t>
      </w:r>
      <w:hyperlink r:id="rId8" w:history="1">
        <w:r w:rsidRPr="007D116B">
          <w:rPr>
            <w:rStyle w:val="Hyperlink"/>
            <w:rFonts w:ascii="Arial" w:hAnsi="Arial" w:cs="Arial"/>
            <w:sz w:val="22"/>
            <w:szCs w:val="22"/>
          </w:rPr>
          <w:t>https://www.autismcrc.com.au/access/national-guideline</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7A8634B3"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Australian Government, Department of Social Services (2025)</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National Autism Strategy 2025–2031</w:t>
      </w:r>
      <w:r w:rsidRPr="007D116B">
        <w:rPr>
          <w:rFonts w:ascii="Arial" w:hAnsi="Arial" w:cs="Arial"/>
          <w:color w:val="000000"/>
          <w:sz w:val="22"/>
          <w:szCs w:val="22"/>
        </w:rPr>
        <w:t>. Canberra: Australian Government. Available at:</w:t>
      </w:r>
      <w:r w:rsidRPr="007D116B">
        <w:rPr>
          <w:rStyle w:val="apple-converted-space"/>
          <w:rFonts w:ascii="Arial" w:hAnsi="Arial" w:cs="Arial"/>
          <w:color w:val="000000"/>
          <w:sz w:val="22"/>
          <w:szCs w:val="22"/>
        </w:rPr>
        <w:t> </w:t>
      </w:r>
      <w:hyperlink r:id="rId9" w:history="1">
        <w:r w:rsidRPr="007D116B">
          <w:rPr>
            <w:rStyle w:val="Hyperlink"/>
            <w:rFonts w:ascii="Arial" w:hAnsi="Arial" w:cs="Arial"/>
            <w:sz w:val="22"/>
            <w:szCs w:val="22"/>
          </w:rPr>
          <w:t>https://www.dss.gov.au</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09A0AE77"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Avlund, S.H., Thomsen, P.H., Schendel, D., Jørgensen, M., Carlsen, A.H. and Clausen, L. (2021) 'Factors associated with a delayed autism spectrum disorder diagnosis in children previously assessed on suspicion of autism',</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Journal of Autism and Developmental Disorders</w:t>
      </w:r>
      <w:r w:rsidRPr="007D116B">
        <w:rPr>
          <w:rFonts w:ascii="Arial" w:hAnsi="Arial" w:cs="Arial"/>
          <w:color w:val="000000"/>
          <w:sz w:val="22"/>
          <w:szCs w:val="22"/>
        </w:rPr>
        <w:t>, 51(11), pp. 3843–3856. Available at:</w:t>
      </w:r>
      <w:r w:rsidRPr="007D116B">
        <w:rPr>
          <w:rStyle w:val="apple-converted-space"/>
          <w:rFonts w:ascii="Arial" w:hAnsi="Arial" w:cs="Arial"/>
          <w:color w:val="000000"/>
          <w:sz w:val="22"/>
          <w:szCs w:val="22"/>
        </w:rPr>
        <w:t> </w:t>
      </w:r>
      <w:hyperlink r:id="rId10" w:history="1">
        <w:r w:rsidRPr="007D116B">
          <w:rPr>
            <w:rStyle w:val="Hyperlink"/>
            <w:rFonts w:ascii="Arial" w:hAnsi="Arial" w:cs="Arial"/>
            <w:sz w:val="22"/>
            <w:szCs w:val="22"/>
          </w:rPr>
          <w:t>https://doi.org/10.1007/s10803-021-04929-8</w:t>
        </w:r>
      </w:hyperlink>
      <w:r w:rsidRPr="007D116B">
        <w:rPr>
          <w:rFonts w:ascii="Arial" w:hAnsi="Arial" w:cs="Arial"/>
          <w:color w:val="000000"/>
          <w:sz w:val="22"/>
          <w:szCs w:val="22"/>
        </w:rPr>
        <w:t>.</w:t>
      </w:r>
    </w:p>
    <w:p w14:paraId="7451D33C"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Birmingham Community Healthcare NHS Foundation Trust (2025)</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Neurodevelopmental Pathway (NDP): Autism</w:t>
      </w:r>
      <w:r w:rsidRPr="007D116B">
        <w:rPr>
          <w:rFonts w:ascii="Arial" w:hAnsi="Arial" w:cs="Arial"/>
          <w:color w:val="000000"/>
          <w:sz w:val="22"/>
          <w:szCs w:val="22"/>
        </w:rPr>
        <w:t>. Available at:</w:t>
      </w:r>
      <w:r w:rsidRPr="007D116B">
        <w:rPr>
          <w:rStyle w:val="apple-converted-space"/>
          <w:rFonts w:ascii="Arial" w:hAnsi="Arial" w:cs="Arial"/>
          <w:color w:val="000000"/>
          <w:sz w:val="22"/>
          <w:szCs w:val="22"/>
        </w:rPr>
        <w:t> </w:t>
      </w:r>
      <w:hyperlink r:id="rId11" w:history="1">
        <w:r w:rsidRPr="007D116B">
          <w:rPr>
            <w:rStyle w:val="Hyperlink"/>
            <w:rFonts w:ascii="Arial" w:hAnsi="Arial" w:cs="Arial"/>
            <w:sz w:val="22"/>
            <w:szCs w:val="22"/>
          </w:rPr>
          <w:t>https://www.bhamcommunity.nhs.uk</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022193FF"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Bishop, D.V.M. and Lord, C. (2023) 'The autism spectrum',</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Annual Review of Clinical Psychology</w:t>
      </w:r>
      <w:r w:rsidRPr="007D116B">
        <w:rPr>
          <w:rFonts w:ascii="Arial" w:hAnsi="Arial" w:cs="Arial"/>
          <w:color w:val="000000"/>
          <w:sz w:val="22"/>
          <w:szCs w:val="22"/>
        </w:rPr>
        <w:t>, 19, pp. 391–414. Available at:</w:t>
      </w:r>
      <w:r w:rsidRPr="007D116B">
        <w:rPr>
          <w:rStyle w:val="apple-converted-space"/>
          <w:rFonts w:ascii="Arial" w:hAnsi="Arial" w:cs="Arial"/>
          <w:color w:val="000000"/>
          <w:sz w:val="22"/>
          <w:szCs w:val="22"/>
        </w:rPr>
        <w:t> </w:t>
      </w:r>
      <w:hyperlink r:id="rId12" w:history="1">
        <w:r w:rsidRPr="007D116B">
          <w:rPr>
            <w:rStyle w:val="Hyperlink"/>
            <w:rFonts w:ascii="Arial" w:hAnsi="Arial" w:cs="Arial"/>
            <w:sz w:val="22"/>
            <w:szCs w:val="22"/>
          </w:rPr>
          <w:t>https://doi.org/10.1146/annurev-clinpsy-080921-074454</w:t>
        </w:r>
      </w:hyperlink>
      <w:r w:rsidRPr="007D116B">
        <w:rPr>
          <w:rFonts w:ascii="Arial" w:hAnsi="Arial" w:cs="Arial"/>
          <w:color w:val="000000"/>
          <w:sz w:val="22"/>
          <w:szCs w:val="22"/>
        </w:rPr>
        <w:t>.</w:t>
      </w:r>
    </w:p>
    <w:p w14:paraId="5D374007"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Bishop, S.L. and Lord, C. (2023) 'Commentary: Best practices and processes for assessment of autism spectrum disorder – the intended role of standardized diagnostic instruments',</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Journal of Child Psychology and Psychiatry</w:t>
      </w:r>
      <w:r w:rsidRPr="007D116B">
        <w:rPr>
          <w:rFonts w:ascii="Arial" w:hAnsi="Arial" w:cs="Arial"/>
          <w:color w:val="000000"/>
          <w:sz w:val="22"/>
          <w:szCs w:val="22"/>
        </w:rPr>
        <w:t>, 64(8), pp. 1236–1238. Available at:</w:t>
      </w:r>
      <w:r w:rsidRPr="007D116B">
        <w:rPr>
          <w:rStyle w:val="apple-converted-space"/>
          <w:rFonts w:ascii="Arial" w:hAnsi="Arial" w:cs="Arial"/>
          <w:color w:val="000000"/>
          <w:sz w:val="22"/>
          <w:szCs w:val="22"/>
        </w:rPr>
        <w:t> </w:t>
      </w:r>
      <w:hyperlink r:id="rId13" w:history="1">
        <w:r w:rsidRPr="007D116B">
          <w:rPr>
            <w:rStyle w:val="Hyperlink"/>
            <w:rFonts w:ascii="Arial" w:hAnsi="Arial" w:cs="Arial"/>
            <w:sz w:val="22"/>
            <w:szCs w:val="22"/>
          </w:rPr>
          <w:t>https://doi.org/10.1111/jcpp.13802</w:t>
        </w:r>
      </w:hyperlink>
      <w:r w:rsidRPr="007D116B">
        <w:rPr>
          <w:rFonts w:ascii="Arial" w:hAnsi="Arial" w:cs="Arial"/>
          <w:color w:val="000000"/>
          <w:sz w:val="22"/>
          <w:szCs w:val="22"/>
        </w:rPr>
        <w:t>.</w:t>
      </w:r>
    </w:p>
    <w:p w14:paraId="2BA034B2"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Botha, M. and Cage, E. (2022) 'Autism research is not neutral: The need for neurodiversity-informed research',</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Autism</w:t>
      </w:r>
      <w:r w:rsidRPr="007D116B">
        <w:rPr>
          <w:rFonts w:ascii="Arial" w:hAnsi="Arial" w:cs="Arial"/>
          <w:color w:val="000000"/>
          <w:sz w:val="22"/>
          <w:szCs w:val="22"/>
        </w:rPr>
        <w:t>, 26(8), pp. 1957–1959. Available at:</w:t>
      </w:r>
      <w:r w:rsidRPr="007D116B">
        <w:rPr>
          <w:rStyle w:val="apple-converted-space"/>
          <w:rFonts w:ascii="Arial" w:hAnsi="Arial" w:cs="Arial"/>
          <w:color w:val="000000"/>
          <w:sz w:val="22"/>
          <w:szCs w:val="22"/>
        </w:rPr>
        <w:t> </w:t>
      </w:r>
      <w:hyperlink r:id="rId14" w:history="1">
        <w:r w:rsidRPr="007D116B">
          <w:rPr>
            <w:rStyle w:val="Hyperlink"/>
            <w:rFonts w:ascii="Arial" w:hAnsi="Arial" w:cs="Arial"/>
            <w:sz w:val="22"/>
            <w:szCs w:val="22"/>
          </w:rPr>
          <w:t>https://doi.org/10.1177/13623613221131684</w:t>
        </w:r>
      </w:hyperlink>
      <w:r w:rsidRPr="007D116B">
        <w:rPr>
          <w:rFonts w:ascii="Arial" w:hAnsi="Arial" w:cs="Arial"/>
          <w:color w:val="000000"/>
          <w:sz w:val="22"/>
          <w:szCs w:val="22"/>
        </w:rPr>
        <w:t>.</w:t>
      </w:r>
    </w:p>
    <w:p w14:paraId="3C126D93"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lastRenderedPageBreak/>
        <w:t>Crane, L., Batty, R., Adeyinka, H., Goddard, L., Henry, L.A. and Hill, E.L. (2018) 'Experiences of autism diagnosis: A survey of over 1000 parents in the United Kingdom',</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Autism</w:t>
      </w:r>
      <w:r w:rsidRPr="007D116B">
        <w:rPr>
          <w:rFonts w:ascii="Arial" w:hAnsi="Arial" w:cs="Arial"/>
          <w:color w:val="000000"/>
          <w:sz w:val="22"/>
          <w:szCs w:val="22"/>
        </w:rPr>
        <w:t>, 22(2), pp. 143–152. Available at:</w:t>
      </w:r>
      <w:r w:rsidRPr="007D116B">
        <w:rPr>
          <w:rStyle w:val="apple-converted-space"/>
          <w:rFonts w:ascii="Arial" w:hAnsi="Arial" w:cs="Arial"/>
          <w:color w:val="000000"/>
          <w:sz w:val="22"/>
          <w:szCs w:val="22"/>
        </w:rPr>
        <w:t> </w:t>
      </w:r>
      <w:hyperlink r:id="rId15" w:history="1">
        <w:r w:rsidRPr="007D116B">
          <w:rPr>
            <w:rStyle w:val="Hyperlink"/>
            <w:rFonts w:ascii="Arial" w:hAnsi="Arial" w:cs="Arial"/>
            <w:sz w:val="22"/>
            <w:szCs w:val="22"/>
          </w:rPr>
          <w:t>https://doi.org/10.1177/1362361316681866</w:t>
        </w:r>
      </w:hyperlink>
      <w:r w:rsidRPr="007D116B">
        <w:rPr>
          <w:rFonts w:ascii="Arial" w:hAnsi="Arial" w:cs="Arial"/>
          <w:color w:val="000000"/>
          <w:sz w:val="22"/>
          <w:szCs w:val="22"/>
        </w:rPr>
        <w:t>.</w:t>
      </w:r>
    </w:p>
    <w:p w14:paraId="2A02833C"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Department of Health and Social Care and Department for Education (2021)</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National strategy for autistic children, young people and adults: 2021 to 2026</w:t>
      </w:r>
      <w:r w:rsidRPr="007D116B">
        <w:rPr>
          <w:rFonts w:ascii="Arial" w:hAnsi="Arial" w:cs="Arial"/>
          <w:color w:val="000000"/>
          <w:sz w:val="22"/>
          <w:szCs w:val="22"/>
        </w:rPr>
        <w:t>. Available at:</w:t>
      </w:r>
      <w:r w:rsidRPr="007D116B">
        <w:rPr>
          <w:rStyle w:val="apple-converted-space"/>
          <w:rFonts w:ascii="Arial" w:hAnsi="Arial" w:cs="Arial"/>
          <w:color w:val="000000"/>
          <w:sz w:val="22"/>
          <w:szCs w:val="22"/>
        </w:rPr>
        <w:t> </w:t>
      </w:r>
      <w:hyperlink r:id="rId16" w:history="1">
        <w:r w:rsidRPr="007D116B">
          <w:rPr>
            <w:rStyle w:val="Hyperlink"/>
            <w:rFonts w:ascii="Arial" w:hAnsi="Arial" w:cs="Arial"/>
            <w:sz w:val="22"/>
            <w:szCs w:val="22"/>
          </w:rPr>
          <w:t>https://www.gov.uk/government/publications/national-strategy-for-autistic-children-young-people-and-adults-2021-to-2026</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3D715EAD" w14:textId="77777777" w:rsidR="007D116B" w:rsidRPr="007D116B" w:rsidRDefault="007D116B" w:rsidP="007D116B">
      <w:pPr>
        <w:pStyle w:val="isselectedend"/>
        <w:spacing w:line="360" w:lineRule="auto"/>
        <w:rPr>
          <w:rFonts w:ascii="Arial" w:hAnsi="Arial" w:cs="Arial"/>
          <w:color w:val="000000"/>
          <w:sz w:val="22"/>
          <w:szCs w:val="22"/>
        </w:rPr>
      </w:pPr>
      <w:proofErr w:type="spellStart"/>
      <w:r w:rsidRPr="007D116B">
        <w:rPr>
          <w:rFonts w:ascii="Arial" w:hAnsi="Arial" w:cs="Arial"/>
          <w:color w:val="000000"/>
          <w:sz w:val="22"/>
          <w:szCs w:val="22"/>
        </w:rPr>
        <w:t>Hosozawa</w:t>
      </w:r>
      <w:proofErr w:type="spellEnd"/>
      <w:r w:rsidRPr="007D116B">
        <w:rPr>
          <w:rFonts w:ascii="Arial" w:hAnsi="Arial" w:cs="Arial"/>
          <w:color w:val="000000"/>
          <w:sz w:val="22"/>
          <w:szCs w:val="22"/>
        </w:rPr>
        <w:t xml:space="preserve">, M., Sacker, A., Cable, N. and </w:t>
      </w:r>
      <w:proofErr w:type="spellStart"/>
      <w:r w:rsidRPr="007D116B">
        <w:rPr>
          <w:rFonts w:ascii="Arial" w:hAnsi="Arial" w:cs="Arial"/>
          <w:color w:val="000000"/>
          <w:sz w:val="22"/>
          <w:szCs w:val="22"/>
        </w:rPr>
        <w:t>Flouri</w:t>
      </w:r>
      <w:proofErr w:type="spellEnd"/>
      <w:r w:rsidRPr="007D116B">
        <w:rPr>
          <w:rFonts w:ascii="Arial" w:hAnsi="Arial" w:cs="Arial"/>
          <w:color w:val="000000"/>
          <w:sz w:val="22"/>
          <w:szCs w:val="22"/>
        </w:rPr>
        <w:t>, E. (2020) 'Determinants of an autism spectrum disorder diagnosis in childhood and adolescence: Evidence from the UK Millennium Cohort Study',</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Autism</w:t>
      </w:r>
      <w:r w:rsidRPr="007D116B">
        <w:rPr>
          <w:rFonts w:ascii="Arial" w:hAnsi="Arial" w:cs="Arial"/>
          <w:color w:val="000000"/>
          <w:sz w:val="22"/>
          <w:szCs w:val="22"/>
        </w:rPr>
        <w:t>, 24(6), pp. 1557–1565. Available at:</w:t>
      </w:r>
      <w:r w:rsidRPr="007D116B">
        <w:rPr>
          <w:rStyle w:val="apple-converted-space"/>
          <w:rFonts w:ascii="Arial" w:hAnsi="Arial" w:cs="Arial"/>
          <w:color w:val="000000"/>
          <w:sz w:val="22"/>
          <w:szCs w:val="22"/>
        </w:rPr>
        <w:t> </w:t>
      </w:r>
      <w:hyperlink r:id="rId17" w:history="1">
        <w:r w:rsidRPr="007D116B">
          <w:rPr>
            <w:rStyle w:val="Hyperlink"/>
            <w:rFonts w:ascii="Arial" w:hAnsi="Arial" w:cs="Arial"/>
            <w:sz w:val="22"/>
            <w:szCs w:val="22"/>
          </w:rPr>
          <w:t>https://doi.org/10.1177/1362361320916359</w:t>
        </w:r>
      </w:hyperlink>
      <w:r w:rsidRPr="007D116B">
        <w:rPr>
          <w:rFonts w:ascii="Arial" w:hAnsi="Arial" w:cs="Arial"/>
          <w:color w:val="000000"/>
          <w:sz w:val="22"/>
          <w:szCs w:val="22"/>
        </w:rPr>
        <w:t>.</w:t>
      </w:r>
    </w:p>
    <w:p w14:paraId="4149F06F" w14:textId="77777777" w:rsidR="007D116B" w:rsidRPr="007D116B" w:rsidRDefault="007D116B" w:rsidP="007D116B">
      <w:pPr>
        <w:pStyle w:val="isselectedend"/>
        <w:spacing w:line="360" w:lineRule="auto"/>
        <w:rPr>
          <w:rFonts w:ascii="Arial" w:hAnsi="Arial" w:cs="Arial"/>
          <w:color w:val="000000"/>
          <w:sz w:val="22"/>
          <w:szCs w:val="22"/>
        </w:rPr>
      </w:pPr>
      <w:proofErr w:type="spellStart"/>
      <w:r w:rsidRPr="007D116B">
        <w:rPr>
          <w:rFonts w:ascii="Arial" w:hAnsi="Arial" w:cs="Arial"/>
          <w:color w:val="000000"/>
          <w:sz w:val="22"/>
          <w:szCs w:val="22"/>
        </w:rPr>
        <w:t>Hosozawa</w:t>
      </w:r>
      <w:proofErr w:type="spellEnd"/>
      <w:r w:rsidRPr="007D116B">
        <w:rPr>
          <w:rFonts w:ascii="Arial" w:hAnsi="Arial" w:cs="Arial"/>
          <w:color w:val="000000"/>
          <w:sz w:val="22"/>
          <w:szCs w:val="22"/>
        </w:rPr>
        <w:t xml:space="preserve">, M., Sacker, A., Cable, N. and </w:t>
      </w:r>
      <w:proofErr w:type="spellStart"/>
      <w:r w:rsidRPr="007D116B">
        <w:rPr>
          <w:rFonts w:ascii="Arial" w:hAnsi="Arial" w:cs="Arial"/>
          <w:color w:val="000000"/>
          <w:sz w:val="22"/>
          <w:szCs w:val="22"/>
        </w:rPr>
        <w:t>Flouri</w:t>
      </w:r>
      <w:proofErr w:type="spellEnd"/>
      <w:r w:rsidRPr="007D116B">
        <w:rPr>
          <w:rFonts w:ascii="Arial" w:hAnsi="Arial" w:cs="Arial"/>
          <w:color w:val="000000"/>
          <w:sz w:val="22"/>
          <w:szCs w:val="22"/>
        </w:rPr>
        <w:t>, E. (2020) 'Timing of diagnosis, depression and self-harm in adolescents with autism spectrum disorder',</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Autism</w:t>
      </w:r>
      <w:r w:rsidRPr="007D116B">
        <w:rPr>
          <w:rFonts w:ascii="Arial" w:hAnsi="Arial" w:cs="Arial"/>
          <w:color w:val="000000"/>
          <w:sz w:val="22"/>
          <w:szCs w:val="22"/>
        </w:rPr>
        <w:t>, 24(1), pp. 70–78. Available at:</w:t>
      </w:r>
      <w:r w:rsidRPr="007D116B">
        <w:rPr>
          <w:rStyle w:val="apple-converted-space"/>
          <w:rFonts w:ascii="Arial" w:hAnsi="Arial" w:cs="Arial"/>
          <w:color w:val="000000"/>
          <w:sz w:val="22"/>
          <w:szCs w:val="22"/>
        </w:rPr>
        <w:t> </w:t>
      </w:r>
      <w:hyperlink r:id="rId18" w:history="1">
        <w:r w:rsidRPr="007D116B">
          <w:rPr>
            <w:rStyle w:val="Hyperlink"/>
            <w:rFonts w:ascii="Arial" w:hAnsi="Arial" w:cs="Arial"/>
            <w:sz w:val="22"/>
            <w:szCs w:val="22"/>
          </w:rPr>
          <w:t>https://doi.org/10.1177/1362361319844999</w:t>
        </w:r>
      </w:hyperlink>
      <w:r w:rsidRPr="007D116B">
        <w:rPr>
          <w:rFonts w:ascii="Arial" w:hAnsi="Arial" w:cs="Arial"/>
          <w:color w:val="000000"/>
          <w:sz w:val="22"/>
          <w:szCs w:val="22"/>
        </w:rPr>
        <w:t>.</w:t>
      </w:r>
    </w:p>
    <w:p w14:paraId="4C99A725"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Kanner, L. (1943) 'Autistic disturbances of affective contact',</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Nervous Child</w:t>
      </w:r>
      <w:r w:rsidRPr="007D116B">
        <w:rPr>
          <w:rFonts w:ascii="Arial" w:hAnsi="Arial" w:cs="Arial"/>
          <w:color w:val="000000"/>
          <w:sz w:val="22"/>
          <w:szCs w:val="22"/>
        </w:rPr>
        <w:t>, 2, pp. 217–250.</w:t>
      </w:r>
    </w:p>
    <w:p w14:paraId="3DAE0198"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 xml:space="preserve">Mandy, W., </w:t>
      </w:r>
      <w:proofErr w:type="spellStart"/>
      <w:r w:rsidRPr="007D116B">
        <w:rPr>
          <w:rFonts w:ascii="Arial" w:hAnsi="Arial" w:cs="Arial"/>
          <w:color w:val="000000"/>
          <w:sz w:val="22"/>
          <w:szCs w:val="22"/>
        </w:rPr>
        <w:t>Midouhas</w:t>
      </w:r>
      <w:proofErr w:type="spellEnd"/>
      <w:r w:rsidRPr="007D116B">
        <w:rPr>
          <w:rFonts w:ascii="Arial" w:hAnsi="Arial" w:cs="Arial"/>
          <w:color w:val="000000"/>
          <w:sz w:val="22"/>
          <w:szCs w:val="22"/>
        </w:rPr>
        <w:t xml:space="preserve">, E., </w:t>
      </w:r>
      <w:proofErr w:type="spellStart"/>
      <w:r w:rsidRPr="007D116B">
        <w:rPr>
          <w:rFonts w:ascii="Arial" w:hAnsi="Arial" w:cs="Arial"/>
          <w:color w:val="000000"/>
          <w:sz w:val="22"/>
          <w:szCs w:val="22"/>
        </w:rPr>
        <w:t>Hosozawa</w:t>
      </w:r>
      <w:proofErr w:type="spellEnd"/>
      <w:r w:rsidRPr="007D116B">
        <w:rPr>
          <w:rFonts w:ascii="Arial" w:hAnsi="Arial" w:cs="Arial"/>
          <w:color w:val="000000"/>
          <w:sz w:val="22"/>
          <w:szCs w:val="22"/>
        </w:rPr>
        <w:t xml:space="preserve">, M., Cable, N., Sacker, A. and </w:t>
      </w:r>
      <w:proofErr w:type="spellStart"/>
      <w:r w:rsidRPr="007D116B">
        <w:rPr>
          <w:rFonts w:ascii="Arial" w:hAnsi="Arial" w:cs="Arial"/>
          <w:color w:val="000000"/>
          <w:sz w:val="22"/>
          <w:szCs w:val="22"/>
        </w:rPr>
        <w:t>Flouri</w:t>
      </w:r>
      <w:proofErr w:type="spellEnd"/>
      <w:r w:rsidRPr="007D116B">
        <w:rPr>
          <w:rFonts w:ascii="Arial" w:hAnsi="Arial" w:cs="Arial"/>
          <w:color w:val="000000"/>
          <w:sz w:val="22"/>
          <w:szCs w:val="22"/>
        </w:rPr>
        <w:t>, E. (2022) 'Mental health and wellbeing among children with a later diagnosis of autism spectrum disorder',</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JAMA Network Open</w:t>
      </w:r>
      <w:r w:rsidRPr="007D116B">
        <w:rPr>
          <w:rFonts w:ascii="Arial" w:hAnsi="Arial" w:cs="Arial"/>
          <w:color w:val="000000"/>
          <w:sz w:val="22"/>
          <w:szCs w:val="22"/>
        </w:rPr>
        <w:t>, 5(2), e2144919. Available at:</w:t>
      </w:r>
      <w:r w:rsidRPr="007D116B">
        <w:rPr>
          <w:rStyle w:val="apple-converted-space"/>
          <w:rFonts w:ascii="Arial" w:hAnsi="Arial" w:cs="Arial"/>
          <w:color w:val="000000"/>
          <w:sz w:val="22"/>
          <w:szCs w:val="22"/>
        </w:rPr>
        <w:t> </w:t>
      </w:r>
      <w:hyperlink r:id="rId19" w:history="1">
        <w:r w:rsidRPr="007D116B">
          <w:rPr>
            <w:rStyle w:val="Hyperlink"/>
            <w:rFonts w:ascii="Arial" w:hAnsi="Arial" w:cs="Arial"/>
            <w:sz w:val="22"/>
            <w:szCs w:val="22"/>
          </w:rPr>
          <w:t>https://doi.org/10.1001/jamanetworkopen.2021.44919</w:t>
        </w:r>
      </w:hyperlink>
      <w:r w:rsidRPr="007D116B">
        <w:rPr>
          <w:rFonts w:ascii="Arial" w:hAnsi="Arial" w:cs="Arial"/>
          <w:color w:val="000000"/>
          <w:sz w:val="22"/>
          <w:szCs w:val="22"/>
        </w:rPr>
        <w:t>.</w:t>
      </w:r>
    </w:p>
    <w:p w14:paraId="5780052D"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National Autistic Society (2026)</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Our response to autism assessment waiting times</w:t>
      </w:r>
      <w:r w:rsidRPr="007D116B">
        <w:rPr>
          <w:rFonts w:ascii="Arial" w:hAnsi="Arial" w:cs="Arial"/>
          <w:color w:val="000000"/>
          <w:sz w:val="22"/>
          <w:szCs w:val="22"/>
        </w:rPr>
        <w:t>. Available at:</w:t>
      </w:r>
      <w:r w:rsidRPr="007D116B">
        <w:rPr>
          <w:rStyle w:val="apple-converted-space"/>
          <w:rFonts w:ascii="Arial" w:hAnsi="Arial" w:cs="Arial"/>
          <w:color w:val="000000"/>
          <w:sz w:val="22"/>
          <w:szCs w:val="22"/>
        </w:rPr>
        <w:t> </w:t>
      </w:r>
      <w:hyperlink r:id="rId20" w:history="1">
        <w:r w:rsidRPr="007D116B">
          <w:rPr>
            <w:rStyle w:val="Hyperlink"/>
            <w:rFonts w:ascii="Arial" w:hAnsi="Arial" w:cs="Arial"/>
            <w:sz w:val="22"/>
            <w:szCs w:val="22"/>
          </w:rPr>
          <w:t>https://www.autism.org.uk/what-we-do/news/our-response-to-autism-assessment-waiting-times</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65536AD5"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National Institute for Health and Care Excellence (2017)</w:t>
      </w:r>
      <w:r w:rsidRPr="007D116B">
        <w:rPr>
          <w:rStyle w:val="apple-converted-space"/>
          <w:rFonts w:ascii="Arial" w:hAnsi="Arial" w:cs="Arial"/>
          <w:color w:val="000000"/>
          <w:sz w:val="22"/>
          <w:szCs w:val="22"/>
        </w:rPr>
        <w:t> </w:t>
      </w:r>
      <w:proofErr w:type="gramStart"/>
      <w:r w:rsidRPr="007D116B">
        <w:rPr>
          <w:rStyle w:val="Emphasis"/>
          <w:rFonts w:ascii="Arial" w:hAnsi="Arial" w:cs="Arial"/>
          <w:color w:val="000000"/>
          <w:sz w:val="22"/>
          <w:szCs w:val="22"/>
        </w:rPr>
        <w:t>Autism spectrum disorder</w:t>
      </w:r>
      <w:proofErr w:type="gramEnd"/>
      <w:r w:rsidRPr="007D116B">
        <w:rPr>
          <w:rStyle w:val="Emphasis"/>
          <w:rFonts w:ascii="Arial" w:hAnsi="Arial" w:cs="Arial"/>
          <w:color w:val="000000"/>
          <w:sz w:val="22"/>
          <w:szCs w:val="22"/>
        </w:rPr>
        <w:t xml:space="preserve"> in under 19s: Recognition, referral and diagnosis (CG128).</w:t>
      </w:r>
      <w:r w:rsidRPr="007D116B">
        <w:rPr>
          <w:rStyle w:val="apple-converted-space"/>
          <w:rFonts w:ascii="Arial" w:hAnsi="Arial" w:cs="Arial"/>
          <w:color w:val="000000"/>
          <w:sz w:val="22"/>
          <w:szCs w:val="22"/>
        </w:rPr>
        <w:t> </w:t>
      </w:r>
      <w:r w:rsidRPr="007D116B">
        <w:rPr>
          <w:rFonts w:ascii="Arial" w:hAnsi="Arial" w:cs="Arial"/>
          <w:color w:val="000000"/>
          <w:sz w:val="22"/>
          <w:szCs w:val="22"/>
        </w:rPr>
        <w:t>London: NICE. Available at:</w:t>
      </w:r>
      <w:r w:rsidRPr="007D116B">
        <w:rPr>
          <w:rStyle w:val="apple-converted-space"/>
          <w:rFonts w:ascii="Arial" w:hAnsi="Arial" w:cs="Arial"/>
          <w:color w:val="000000"/>
          <w:sz w:val="22"/>
          <w:szCs w:val="22"/>
        </w:rPr>
        <w:t> </w:t>
      </w:r>
      <w:hyperlink r:id="rId21" w:history="1">
        <w:r w:rsidRPr="007D116B">
          <w:rPr>
            <w:rStyle w:val="Hyperlink"/>
            <w:rFonts w:ascii="Arial" w:hAnsi="Arial" w:cs="Arial"/>
            <w:sz w:val="22"/>
            <w:szCs w:val="22"/>
          </w:rPr>
          <w:t>https://www.nice.org.uk/guidance/cg128</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4C366544"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Organisation for Economic Co-operation and Development (2023)</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Health at a Glance 2023: OECD Indicators</w:t>
      </w:r>
      <w:r w:rsidRPr="007D116B">
        <w:rPr>
          <w:rFonts w:ascii="Arial" w:hAnsi="Arial" w:cs="Arial"/>
          <w:color w:val="000000"/>
          <w:sz w:val="22"/>
          <w:szCs w:val="22"/>
        </w:rPr>
        <w:t>. Paris: OECD Publishing. Available at:</w:t>
      </w:r>
      <w:r w:rsidRPr="007D116B">
        <w:rPr>
          <w:rStyle w:val="apple-converted-space"/>
          <w:rFonts w:ascii="Arial" w:hAnsi="Arial" w:cs="Arial"/>
          <w:color w:val="000000"/>
          <w:sz w:val="22"/>
          <w:szCs w:val="22"/>
        </w:rPr>
        <w:t> </w:t>
      </w:r>
      <w:hyperlink r:id="rId22" w:history="1">
        <w:r w:rsidRPr="007D116B">
          <w:rPr>
            <w:rStyle w:val="Hyperlink"/>
            <w:rFonts w:ascii="Arial" w:hAnsi="Arial" w:cs="Arial"/>
            <w:sz w:val="22"/>
            <w:szCs w:val="22"/>
          </w:rPr>
          <w:t>https://doi.org/10.1787/7a7afb35-en</w:t>
        </w:r>
      </w:hyperlink>
      <w:r w:rsidRPr="007D116B">
        <w:rPr>
          <w:rFonts w:ascii="Arial" w:hAnsi="Arial" w:cs="Arial"/>
          <w:color w:val="000000"/>
          <w:sz w:val="22"/>
          <w:szCs w:val="22"/>
        </w:rPr>
        <w:t>.</w:t>
      </w:r>
    </w:p>
    <w:p w14:paraId="5DD7AD28"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lastRenderedPageBreak/>
        <w:t>Parr, J., Wigham, S., Farr, W., Male, I., Isard, L., Lees, R.</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et al.</w:t>
      </w:r>
      <w:r w:rsidRPr="007D116B">
        <w:rPr>
          <w:rStyle w:val="apple-converted-space"/>
          <w:rFonts w:ascii="Arial" w:hAnsi="Arial" w:cs="Arial"/>
          <w:color w:val="000000"/>
          <w:sz w:val="22"/>
          <w:szCs w:val="22"/>
        </w:rPr>
        <w:t> </w:t>
      </w:r>
      <w:r w:rsidRPr="007D116B">
        <w:rPr>
          <w:rFonts w:ascii="Arial" w:hAnsi="Arial" w:cs="Arial"/>
          <w:color w:val="000000"/>
          <w:sz w:val="22"/>
          <w:szCs w:val="22"/>
        </w:rPr>
        <w:t>(2024) 'A national research survey of childhood autism assessment services in the UK: Empirical evidence of diagnostic practice, challenges and improvement opportunities',</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BMJ Paediatrics Open</w:t>
      </w:r>
      <w:r w:rsidRPr="007D116B">
        <w:rPr>
          <w:rFonts w:ascii="Arial" w:hAnsi="Arial" w:cs="Arial"/>
          <w:color w:val="000000"/>
          <w:sz w:val="22"/>
          <w:szCs w:val="22"/>
        </w:rPr>
        <w:t>, 8(1), e002496. Available at:</w:t>
      </w:r>
      <w:r w:rsidRPr="007D116B">
        <w:rPr>
          <w:rStyle w:val="apple-converted-space"/>
          <w:rFonts w:ascii="Arial" w:hAnsi="Arial" w:cs="Arial"/>
          <w:color w:val="000000"/>
          <w:sz w:val="22"/>
          <w:szCs w:val="22"/>
        </w:rPr>
        <w:t> </w:t>
      </w:r>
      <w:hyperlink r:id="rId23" w:history="1">
        <w:r w:rsidRPr="007D116B">
          <w:rPr>
            <w:rStyle w:val="Hyperlink"/>
            <w:rFonts w:ascii="Arial" w:hAnsi="Arial" w:cs="Arial"/>
            <w:sz w:val="22"/>
            <w:szCs w:val="22"/>
          </w:rPr>
          <w:t>https://doi.org/10.1136/bmjpo-2024-002496</w:t>
        </w:r>
      </w:hyperlink>
      <w:r w:rsidRPr="007D116B">
        <w:rPr>
          <w:rFonts w:ascii="Arial" w:hAnsi="Arial" w:cs="Arial"/>
          <w:color w:val="000000"/>
          <w:sz w:val="22"/>
          <w:szCs w:val="22"/>
        </w:rPr>
        <w:t>.</w:t>
      </w:r>
    </w:p>
    <w:p w14:paraId="361AAE00"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Russell, G., Stapley, S., Newlove-Delgado, T., Salmon, A., White, R., Warren, F.</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et al.</w:t>
      </w:r>
      <w:r w:rsidRPr="007D116B">
        <w:rPr>
          <w:rStyle w:val="apple-converted-space"/>
          <w:rFonts w:ascii="Arial" w:hAnsi="Arial" w:cs="Arial"/>
          <w:color w:val="000000"/>
          <w:sz w:val="22"/>
          <w:szCs w:val="22"/>
        </w:rPr>
        <w:t> </w:t>
      </w:r>
      <w:r w:rsidRPr="007D116B">
        <w:rPr>
          <w:rFonts w:ascii="Arial" w:hAnsi="Arial" w:cs="Arial"/>
          <w:color w:val="000000"/>
          <w:sz w:val="22"/>
          <w:szCs w:val="22"/>
        </w:rPr>
        <w:t>(2025) 'Time trends in autism diagnosis and assessment pathways in England',</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The Lancet Regional Health – Europe</w:t>
      </w:r>
      <w:r w:rsidRPr="007D116B">
        <w:rPr>
          <w:rFonts w:ascii="Arial" w:hAnsi="Arial" w:cs="Arial"/>
          <w:color w:val="000000"/>
          <w:sz w:val="22"/>
          <w:szCs w:val="22"/>
        </w:rPr>
        <w:t>, 39, 100921. Available at:</w:t>
      </w:r>
      <w:r w:rsidRPr="007D116B">
        <w:rPr>
          <w:rStyle w:val="apple-converted-space"/>
          <w:rFonts w:ascii="Arial" w:hAnsi="Arial" w:cs="Arial"/>
          <w:color w:val="000000"/>
          <w:sz w:val="22"/>
          <w:szCs w:val="22"/>
        </w:rPr>
        <w:t> </w:t>
      </w:r>
      <w:hyperlink r:id="rId24" w:history="1">
        <w:r w:rsidRPr="007D116B">
          <w:rPr>
            <w:rStyle w:val="Hyperlink"/>
            <w:rFonts w:ascii="Arial" w:hAnsi="Arial" w:cs="Arial"/>
            <w:sz w:val="22"/>
            <w:szCs w:val="22"/>
          </w:rPr>
          <w:t>https://doi.org/10.1016/j.lanepe.2024.100921</w:t>
        </w:r>
      </w:hyperlink>
      <w:r w:rsidRPr="007D116B">
        <w:rPr>
          <w:rFonts w:ascii="Arial" w:hAnsi="Arial" w:cs="Arial"/>
          <w:color w:val="000000"/>
          <w:sz w:val="22"/>
          <w:szCs w:val="22"/>
        </w:rPr>
        <w:t>.</w:t>
      </w:r>
    </w:p>
    <w:p w14:paraId="38920101"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Shakespeare, T. (2018)</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Disability: The Basics</w:t>
      </w:r>
      <w:r w:rsidRPr="007D116B">
        <w:rPr>
          <w:rFonts w:ascii="Arial" w:hAnsi="Arial" w:cs="Arial"/>
          <w:color w:val="000000"/>
          <w:sz w:val="22"/>
          <w:szCs w:val="22"/>
        </w:rPr>
        <w:t>. London: Routledge.</w:t>
      </w:r>
    </w:p>
    <w:p w14:paraId="543D5662"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Singer, J. (2017)</w:t>
      </w:r>
      <w:r w:rsidRPr="007D116B">
        <w:rPr>
          <w:rStyle w:val="apple-converted-space"/>
          <w:rFonts w:ascii="Arial" w:hAnsi="Arial" w:cs="Arial"/>
          <w:color w:val="000000"/>
          <w:sz w:val="22"/>
          <w:szCs w:val="22"/>
        </w:rPr>
        <w:t> </w:t>
      </w:r>
      <w:proofErr w:type="spellStart"/>
      <w:r w:rsidRPr="007D116B">
        <w:rPr>
          <w:rStyle w:val="Emphasis"/>
          <w:rFonts w:ascii="Arial" w:hAnsi="Arial" w:cs="Arial"/>
          <w:color w:val="000000"/>
          <w:sz w:val="22"/>
          <w:szCs w:val="22"/>
        </w:rPr>
        <w:t>NeuroDiversity</w:t>
      </w:r>
      <w:proofErr w:type="spellEnd"/>
      <w:r w:rsidRPr="007D116B">
        <w:rPr>
          <w:rStyle w:val="Emphasis"/>
          <w:rFonts w:ascii="Arial" w:hAnsi="Arial" w:cs="Arial"/>
          <w:color w:val="000000"/>
          <w:sz w:val="22"/>
          <w:szCs w:val="22"/>
        </w:rPr>
        <w:t>: The Birth of an Idea</w:t>
      </w:r>
      <w:r w:rsidRPr="007D116B">
        <w:rPr>
          <w:rFonts w:ascii="Arial" w:hAnsi="Arial" w:cs="Arial"/>
          <w:color w:val="000000"/>
          <w:sz w:val="22"/>
          <w:szCs w:val="22"/>
        </w:rPr>
        <w:t xml:space="preserve">. Revised </w:t>
      </w:r>
      <w:proofErr w:type="spellStart"/>
      <w:r w:rsidRPr="007D116B">
        <w:rPr>
          <w:rFonts w:ascii="Arial" w:hAnsi="Arial" w:cs="Arial"/>
          <w:color w:val="000000"/>
          <w:sz w:val="22"/>
          <w:szCs w:val="22"/>
        </w:rPr>
        <w:t>edn</w:t>
      </w:r>
      <w:proofErr w:type="spellEnd"/>
      <w:r w:rsidRPr="007D116B">
        <w:rPr>
          <w:rFonts w:ascii="Arial" w:hAnsi="Arial" w:cs="Arial"/>
          <w:color w:val="000000"/>
          <w:sz w:val="22"/>
          <w:szCs w:val="22"/>
        </w:rPr>
        <w:t>. Lexington, KY: Judy Singer.</w:t>
      </w:r>
    </w:p>
    <w:p w14:paraId="5027D155"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Swedish National Board of Health and Welfare (2024)</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National Guidelines for ADHD and Autism</w:t>
      </w:r>
      <w:r w:rsidRPr="007D116B">
        <w:rPr>
          <w:rFonts w:ascii="Arial" w:hAnsi="Arial" w:cs="Arial"/>
          <w:color w:val="000000"/>
          <w:sz w:val="22"/>
          <w:szCs w:val="22"/>
        </w:rPr>
        <w:t xml:space="preserve">. Stockholm: </w:t>
      </w:r>
      <w:proofErr w:type="spellStart"/>
      <w:r w:rsidRPr="007D116B">
        <w:rPr>
          <w:rFonts w:ascii="Arial" w:hAnsi="Arial" w:cs="Arial"/>
          <w:color w:val="000000"/>
          <w:sz w:val="22"/>
          <w:szCs w:val="22"/>
        </w:rPr>
        <w:t>Socialstyrelsen</w:t>
      </w:r>
      <w:proofErr w:type="spellEnd"/>
      <w:r w:rsidRPr="007D116B">
        <w:rPr>
          <w:rFonts w:ascii="Arial" w:hAnsi="Arial" w:cs="Arial"/>
          <w:color w:val="000000"/>
          <w:sz w:val="22"/>
          <w:szCs w:val="22"/>
        </w:rPr>
        <w:t>. Available at:</w:t>
      </w:r>
      <w:r w:rsidRPr="007D116B">
        <w:rPr>
          <w:rStyle w:val="apple-converted-space"/>
          <w:rFonts w:ascii="Arial" w:hAnsi="Arial" w:cs="Arial"/>
          <w:color w:val="000000"/>
          <w:sz w:val="22"/>
          <w:szCs w:val="22"/>
        </w:rPr>
        <w:t> </w:t>
      </w:r>
      <w:hyperlink r:id="rId25" w:history="1">
        <w:r w:rsidRPr="007D116B">
          <w:rPr>
            <w:rStyle w:val="Hyperlink"/>
            <w:rFonts w:ascii="Arial" w:hAnsi="Arial" w:cs="Arial"/>
            <w:sz w:val="22"/>
            <w:szCs w:val="22"/>
          </w:rPr>
          <w:t>https://www.socialstyrelsen.se</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22967AA7"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UNICEF (2023)</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The State of the World's Children 2023: For Every Child, Vaccination</w:t>
      </w:r>
      <w:r w:rsidRPr="007D116B">
        <w:rPr>
          <w:rFonts w:ascii="Arial" w:hAnsi="Arial" w:cs="Arial"/>
          <w:color w:val="000000"/>
          <w:sz w:val="22"/>
          <w:szCs w:val="22"/>
        </w:rPr>
        <w:t>. New York: UNICEF. Available at:</w:t>
      </w:r>
      <w:r w:rsidRPr="007D116B">
        <w:rPr>
          <w:rStyle w:val="apple-converted-space"/>
          <w:rFonts w:ascii="Arial" w:hAnsi="Arial" w:cs="Arial"/>
          <w:color w:val="000000"/>
          <w:sz w:val="22"/>
          <w:szCs w:val="22"/>
        </w:rPr>
        <w:t> </w:t>
      </w:r>
      <w:hyperlink r:id="rId26" w:history="1">
        <w:r w:rsidRPr="007D116B">
          <w:rPr>
            <w:rStyle w:val="Hyperlink"/>
            <w:rFonts w:ascii="Arial" w:hAnsi="Arial" w:cs="Arial"/>
            <w:sz w:val="22"/>
            <w:szCs w:val="22"/>
          </w:rPr>
          <w:t>https://www.unicef.org/reports/state-of-worlds-children-2023</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01EC2B2B" w14:textId="77777777" w:rsidR="007D116B" w:rsidRPr="007D116B" w:rsidRDefault="007D116B" w:rsidP="007D116B">
      <w:pPr>
        <w:pStyle w:val="isselectedend"/>
        <w:spacing w:line="360" w:lineRule="auto"/>
        <w:rPr>
          <w:rFonts w:ascii="Arial" w:hAnsi="Arial" w:cs="Arial"/>
          <w:color w:val="000000"/>
          <w:sz w:val="22"/>
          <w:szCs w:val="22"/>
        </w:rPr>
      </w:pPr>
      <w:r w:rsidRPr="007D116B">
        <w:rPr>
          <w:rFonts w:ascii="Arial" w:hAnsi="Arial" w:cs="Arial"/>
          <w:color w:val="000000"/>
          <w:sz w:val="22"/>
          <w:szCs w:val="22"/>
        </w:rPr>
        <w:t>Wing, L. (1981) 'Asperger's syndrome: A clinical account',</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Psychological Medicine</w:t>
      </w:r>
      <w:r w:rsidRPr="007D116B">
        <w:rPr>
          <w:rFonts w:ascii="Arial" w:hAnsi="Arial" w:cs="Arial"/>
          <w:color w:val="000000"/>
          <w:sz w:val="22"/>
          <w:szCs w:val="22"/>
        </w:rPr>
        <w:t>, 11(1), pp. 115–129. Available at:</w:t>
      </w:r>
      <w:r w:rsidRPr="007D116B">
        <w:rPr>
          <w:rStyle w:val="apple-converted-space"/>
          <w:rFonts w:ascii="Arial" w:hAnsi="Arial" w:cs="Arial"/>
          <w:color w:val="000000"/>
          <w:sz w:val="22"/>
          <w:szCs w:val="22"/>
        </w:rPr>
        <w:t> </w:t>
      </w:r>
      <w:hyperlink r:id="rId27" w:history="1">
        <w:r w:rsidRPr="007D116B">
          <w:rPr>
            <w:rStyle w:val="Hyperlink"/>
            <w:rFonts w:ascii="Arial" w:hAnsi="Arial" w:cs="Arial"/>
            <w:sz w:val="22"/>
            <w:szCs w:val="22"/>
          </w:rPr>
          <w:t>https://doi.org/10.1017/S0033291700053332</w:t>
        </w:r>
      </w:hyperlink>
      <w:r w:rsidRPr="007D116B">
        <w:rPr>
          <w:rFonts w:ascii="Arial" w:hAnsi="Arial" w:cs="Arial"/>
          <w:color w:val="000000"/>
          <w:sz w:val="22"/>
          <w:szCs w:val="22"/>
        </w:rPr>
        <w:t>.</w:t>
      </w:r>
    </w:p>
    <w:p w14:paraId="5C40C392" w14:textId="77777777" w:rsidR="007D116B" w:rsidRPr="007D116B" w:rsidRDefault="007D116B" w:rsidP="007D116B">
      <w:pPr>
        <w:pStyle w:val="NormalWeb"/>
        <w:spacing w:line="360" w:lineRule="auto"/>
        <w:rPr>
          <w:rFonts w:ascii="Arial" w:hAnsi="Arial" w:cs="Arial"/>
          <w:color w:val="000000"/>
          <w:sz w:val="22"/>
          <w:szCs w:val="22"/>
        </w:rPr>
      </w:pPr>
      <w:r w:rsidRPr="007D116B">
        <w:rPr>
          <w:rFonts w:ascii="Arial" w:hAnsi="Arial" w:cs="Arial"/>
          <w:color w:val="000000"/>
          <w:sz w:val="22"/>
          <w:szCs w:val="22"/>
        </w:rPr>
        <w:t>World Health Organization (2022)</w:t>
      </w:r>
      <w:r w:rsidRPr="007D116B">
        <w:rPr>
          <w:rStyle w:val="apple-converted-space"/>
          <w:rFonts w:ascii="Arial" w:hAnsi="Arial" w:cs="Arial"/>
          <w:color w:val="000000"/>
          <w:sz w:val="22"/>
          <w:szCs w:val="22"/>
        </w:rPr>
        <w:t> </w:t>
      </w:r>
      <w:r w:rsidRPr="007D116B">
        <w:rPr>
          <w:rStyle w:val="Emphasis"/>
          <w:rFonts w:ascii="Arial" w:hAnsi="Arial" w:cs="Arial"/>
          <w:color w:val="000000"/>
          <w:sz w:val="22"/>
          <w:szCs w:val="22"/>
        </w:rPr>
        <w:t>International Classification of Diseases for Mortality and Morbidity Statistics (11th Revision).</w:t>
      </w:r>
      <w:r w:rsidRPr="007D116B">
        <w:rPr>
          <w:rStyle w:val="apple-converted-space"/>
          <w:rFonts w:ascii="Arial" w:hAnsi="Arial" w:cs="Arial"/>
          <w:color w:val="000000"/>
          <w:sz w:val="22"/>
          <w:szCs w:val="22"/>
        </w:rPr>
        <w:t> </w:t>
      </w:r>
      <w:r w:rsidRPr="007D116B">
        <w:rPr>
          <w:rFonts w:ascii="Arial" w:hAnsi="Arial" w:cs="Arial"/>
          <w:color w:val="000000"/>
          <w:sz w:val="22"/>
          <w:szCs w:val="22"/>
        </w:rPr>
        <w:t>Geneva: World Health Organization. Available at:</w:t>
      </w:r>
      <w:r w:rsidRPr="007D116B">
        <w:rPr>
          <w:rStyle w:val="apple-converted-space"/>
          <w:rFonts w:ascii="Arial" w:hAnsi="Arial" w:cs="Arial"/>
          <w:color w:val="000000"/>
          <w:sz w:val="22"/>
          <w:szCs w:val="22"/>
        </w:rPr>
        <w:t> </w:t>
      </w:r>
      <w:hyperlink r:id="rId28" w:history="1">
        <w:r w:rsidRPr="007D116B">
          <w:rPr>
            <w:rStyle w:val="Hyperlink"/>
            <w:rFonts w:ascii="Arial" w:hAnsi="Arial" w:cs="Arial"/>
            <w:sz w:val="22"/>
            <w:szCs w:val="22"/>
          </w:rPr>
          <w:t>https://icd.who.int</w:t>
        </w:r>
      </w:hyperlink>
      <w:r w:rsidRPr="007D116B">
        <w:rPr>
          <w:rStyle w:val="apple-converted-space"/>
          <w:rFonts w:ascii="Arial" w:hAnsi="Arial" w:cs="Arial"/>
          <w:color w:val="000000"/>
          <w:sz w:val="22"/>
          <w:szCs w:val="22"/>
        </w:rPr>
        <w:t> </w:t>
      </w:r>
      <w:r w:rsidRPr="007D116B">
        <w:rPr>
          <w:rFonts w:ascii="Arial" w:hAnsi="Arial" w:cs="Arial"/>
          <w:color w:val="000000"/>
          <w:sz w:val="22"/>
          <w:szCs w:val="22"/>
        </w:rPr>
        <w:t>(Accessed: 20 July 2026).</w:t>
      </w:r>
    </w:p>
    <w:p w14:paraId="52006775" w14:textId="49D61491" w:rsidR="003E2E06" w:rsidRPr="007D116B" w:rsidRDefault="003E2E06" w:rsidP="007D116B">
      <w:pPr>
        <w:pStyle w:val="isselectedend"/>
        <w:spacing w:line="360" w:lineRule="auto"/>
        <w:rPr>
          <w:rFonts w:ascii="Arial" w:hAnsi="Arial" w:cs="Arial"/>
          <w:color w:val="000000"/>
          <w:sz w:val="22"/>
          <w:szCs w:val="22"/>
        </w:rPr>
      </w:pPr>
    </w:p>
    <w:p w14:paraId="31754C6D" w14:textId="77777777" w:rsidR="002B020C" w:rsidRPr="007D116B" w:rsidRDefault="002B020C" w:rsidP="007D116B">
      <w:pPr>
        <w:spacing w:line="360" w:lineRule="auto"/>
        <w:jc w:val="both"/>
        <w:rPr>
          <w:rFonts w:ascii="Arial" w:hAnsi="Arial" w:cs="Arial"/>
          <w:sz w:val="22"/>
          <w:szCs w:val="22"/>
        </w:rPr>
      </w:pPr>
    </w:p>
    <w:sectPr w:rsidR="002B020C" w:rsidRPr="007D116B">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297CB5" w14:textId="77777777" w:rsidR="008B13DC" w:rsidRDefault="008B13DC" w:rsidP="0054362C">
      <w:pPr>
        <w:spacing w:after="0" w:line="240" w:lineRule="auto"/>
      </w:pPr>
      <w:r>
        <w:separator/>
      </w:r>
    </w:p>
  </w:endnote>
  <w:endnote w:type="continuationSeparator" w:id="0">
    <w:p w14:paraId="6F4763AE" w14:textId="77777777" w:rsidR="008B13DC" w:rsidRDefault="008B13DC" w:rsidP="00543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28474600"/>
      <w:docPartObj>
        <w:docPartGallery w:val="Page Numbers (Bottom of Page)"/>
        <w:docPartUnique/>
      </w:docPartObj>
    </w:sdtPr>
    <w:sdtContent>
      <w:p w14:paraId="3B9A127E" w14:textId="261F5928" w:rsidR="0054362C" w:rsidRDefault="0054362C" w:rsidP="00651D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EAA7012" w14:textId="77777777" w:rsidR="0054362C" w:rsidRDefault="0054362C" w:rsidP="005436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88434120"/>
      <w:docPartObj>
        <w:docPartGallery w:val="Page Numbers (Bottom of Page)"/>
        <w:docPartUnique/>
      </w:docPartObj>
    </w:sdtPr>
    <w:sdtContent>
      <w:p w14:paraId="287E785A" w14:textId="6C9C62A6" w:rsidR="0054362C" w:rsidRDefault="0054362C" w:rsidP="00651D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072761" w14:textId="77777777" w:rsidR="0054362C" w:rsidRDefault="0054362C" w:rsidP="005436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F4E55F" w14:textId="77777777" w:rsidR="008B13DC" w:rsidRDefault="008B13DC" w:rsidP="0054362C">
      <w:pPr>
        <w:spacing w:after="0" w:line="240" w:lineRule="auto"/>
      </w:pPr>
      <w:r>
        <w:separator/>
      </w:r>
    </w:p>
  </w:footnote>
  <w:footnote w:type="continuationSeparator" w:id="0">
    <w:p w14:paraId="36D0E46F" w14:textId="77777777" w:rsidR="008B13DC" w:rsidRDefault="008B13DC" w:rsidP="00543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A642803"/>
    <w:multiLevelType w:val="multilevel"/>
    <w:tmpl w:val="47D8B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982815"/>
    <w:multiLevelType w:val="multilevel"/>
    <w:tmpl w:val="DF50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D97A99"/>
    <w:multiLevelType w:val="multilevel"/>
    <w:tmpl w:val="4400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442087">
    <w:abstractNumId w:val="1"/>
  </w:num>
  <w:num w:numId="2" w16cid:durableId="377701165">
    <w:abstractNumId w:val="2"/>
  </w:num>
  <w:num w:numId="3" w16cid:durableId="950941045">
    <w:abstractNumId w:val="0"/>
  </w:num>
  <w:num w:numId="4" w16cid:durableId="120876328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791"/>
    <w:rsid w:val="00022EE1"/>
    <w:rsid w:val="00034383"/>
    <w:rsid w:val="00041BB0"/>
    <w:rsid w:val="000440C7"/>
    <w:rsid w:val="0004590D"/>
    <w:rsid w:val="00051CD5"/>
    <w:rsid w:val="00067896"/>
    <w:rsid w:val="00082DCF"/>
    <w:rsid w:val="0008325D"/>
    <w:rsid w:val="000A091F"/>
    <w:rsid w:val="000E033C"/>
    <w:rsid w:val="000F0A31"/>
    <w:rsid w:val="00103C58"/>
    <w:rsid w:val="00113172"/>
    <w:rsid w:val="00125A75"/>
    <w:rsid w:val="00135FF5"/>
    <w:rsid w:val="00170312"/>
    <w:rsid w:val="001860AC"/>
    <w:rsid w:val="001B0B9C"/>
    <w:rsid w:val="001C6885"/>
    <w:rsid w:val="001E0527"/>
    <w:rsid w:val="001E3205"/>
    <w:rsid w:val="00201319"/>
    <w:rsid w:val="00217A33"/>
    <w:rsid w:val="002242AB"/>
    <w:rsid w:val="002259F5"/>
    <w:rsid w:val="0022789E"/>
    <w:rsid w:val="00237791"/>
    <w:rsid w:val="0025182E"/>
    <w:rsid w:val="002646F8"/>
    <w:rsid w:val="00266953"/>
    <w:rsid w:val="002675C2"/>
    <w:rsid w:val="00270D74"/>
    <w:rsid w:val="002B020C"/>
    <w:rsid w:val="002B394D"/>
    <w:rsid w:val="002B6F69"/>
    <w:rsid w:val="002C1FE8"/>
    <w:rsid w:val="002C43AF"/>
    <w:rsid w:val="00317657"/>
    <w:rsid w:val="003223FB"/>
    <w:rsid w:val="0034038C"/>
    <w:rsid w:val="003535A3"/>
    <w:rsid w:val="00354B30"/>
    <w:rsid w:val="003C1454"/>
    <w:rsid w:val="003E2E06"/>
    <w:rsid w:val="003F3DD9"/>
    <w:rsid w:val="004053D7"/>
    <w:rsid w:val="00410DB6"/>
    <w:rsid w:val="004453B2"/>
    <w:rsid w:val="004453F3"/>
    <w:rsid w:val="00452CE7"/>
    <w:rsid w:val="0047668D"/>
    <w:rsid w:val="00483C04"/>
    <w:rsid w:val="00496BA0"/>
    <w:rsid w:val="004D69CC"/>
    <w:rsid w:val="00526CF1"/>
    <w:rsid w:val="0053162D"/>
    <w:rsid w:val="0054362C"/>
    <w:rsid w:val="0057179D"/>
    <w:rsid w:val="00573454"/>
    <w:rsid w:val="0059141B"/>
    <w:rsid w:val="005F2B79"/>
    <w:rsid w:val="006127F5"/>
    <w:rsid w:val="006177F5"/>
    <w:rsid w:val="0064786C"/>
    <w:rsid w:val="00657191"/>
    <w:rsid w:val="00667ED6"/>
    <w:rsid w:val="006701B1"/>
    <w:rsid w:val="0067437F"/>
    <w:rsid w:val="007169B7"/>
    <w:rsid w:val="00742584"/>
    <w:rsid w:val="00744F9A"/>
    <w:rsid w:val="007801E6"/>
    <w:rsid w:val="0079182F"/>
    <w:rsid w:val="007974EE"/>
    <w:rsid w:val="007C2FE9"/>
    <w:rsid w:val="007D116B"/>
    <w:rsid w:val="007D2A22"/>
    <w:rsid w:val="007D54C0"/>
    <w:rsid w:val="007D62CC"/>
    <w:rsid w:val="007D7B62"/>
    <w:rsid w:val="007F47DF"/>
    <w:rsid w:val="00815195"/>
    <w:rsid w:val="00821A20"/>
    <w:rsid w:val="00826E60"/>
    <w:rsid w:val="008B13DC"/>
    <w:rsid w:val="008B7609"/>
    <w:rsid w:val="008C1726"/>
    <w:rsid w:val="008E6672"/>
    <w:rsid w:val="008F4421"/>
    <w:rsid w:val="00900FBF"/>
    <w:rsid w:val="00906D1B"/>
    <w:rsid w:val="0093102D"/>
    <w:rsid w:val="00931D1A"/>
    <w:rsid w:val="0094486C"/>
    <w:rsid w:val="00944EAE"/>
    <w:rsid w:val="0094589C"/>
    <w:rsid w:val="00951923"/>
    <w:rsid w:val="009766FF"/>
    <w:rsid w:val="00983742"/>
    <w:rsid w:val="00987289"/>
    <w:rsid w:val="009A28E5"/>
    <w:rsid w:val="009A5FB5"/>
    <w:rsid w:val="009B75AD"/>
    <w:rsid w:val="009E0CC6"/>
    <w:rsid w:val="009E786A"/>
    <w:rsid w:val="009F6B39"/>
    <w:rsid w:val="00A27FE4"/>
    <w:rsid w:val="00A47706"/>
    <w:rsid w:val="00A50737"/>
    <w:rsid w:val="00A76519"/>
    <w:rsid w:val="00AA1BDC"/>
    <w:rsid w:val="00AB67F8"/>
    <w:rsid w:val="00AF220F"/>
    <w:rsid w:val="00B546F6"/>
    <w:rsid w:val="00B57B53"/>
    <w:rsid w:val="00B774E9"/>
    <w:rsid w:val="00BB12C6"/>
    <w:rsid w:val="00BB1CDB"/>
    <w:rsid w:val="00BB3B55"/>
    <w:rsid w:val="00C1291C"/>
    <w:rsid w:val="00C43618"/>
    <w:rsid w:val="00C550FF"/>
    <w:rsid w:val="00C93C2B"/>
    <w:rsid w:val="00CA25EB"/>
    <w:rsid w:val="00D17E61"/>
    <w:rsid w:val="00D452DE"/>
    <w:rsid w:val="00D52DD4"/>
    <w:rsid w:val="00D66D88"/>
    <w:rsid w:val="00D67890"/>
    <w:rsid w:val="00D91E50"/>
    <w:rsid w:val="00DB2C7D"/>
    <w:rsid w:val="00DC3A37"/>
    <w:rsid w:val="00E65554"/>
    <w:rsid w:val="00ED6272"/>
    <w:rsid w:val="00F1488A"/>
    <w:rsid w:val="00F3335E"/>
    <w:rsid w:val="00F37A9E"/>
    <w:rsid w:val="00F37D2F"/>
    <w:rsid w:val="00F47BAB"/>
    <w:rsid w:val="00F876B6"/>
    <w:rsid w:val="00FB3276"/>
    <w:rsid w:val="00FB3533"/>
    <w:rsid w:val="00FB6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C91B2"/>
  <w15:chartTrackingRefBased/>
  <w15:docId w15:val="{12CC0514-DEDD-8947-B7A4-BB1AA29BE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7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7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7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7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7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7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7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7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7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7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7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7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7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7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7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7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7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791"/>
    <w:rPr>
      <w:rFonts w:eastAsiaTheme="majorEastAsia" w:cstheme="majorBidi"/>
      <w:color w:val="272727" w:themeColor="text1" w:themeTint="D8"/>
    </w:rPr>
  </w:style>
  <w:style w:type="paragraph" w:styleId="Title">
    <w:name w:val="Title"/>
    <w:basedOn w:val="Normal"/>
    <w:next w:val="Normal"/>
    <w:link w:val="TitleChar"/>
    <w:uiPriority w:val="10"/>
    <w:qFormat/>
    <w:rsid w:val="002377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7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7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7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791"/>
    <w:pPr>
      <w:spacing w:before="160"/>
      <w:jc w:val="center"/>
    </w:pPr>
    <w:rPr>
      <w:i/>
      <w:iCs/>
      <w:color w:val="404040" w:themeColor="text1" w:themeTint="BF"/>
    </w:rPr>
  </w:style>
  <w:style w:type="character" w:customStyle="1" w:styleId="QuoteChar">
    <w:name w:val="Quote Char"/>
    <w:basedOn w:val="DefaultParagraphFont"/>
    <w:link w:val="Quote"/>
    <w:uiPriority w:val="29"/>
    <w:rsid w:val="00237791"/>
    <w:rPr>
      <w:i/>
      <w:iCs/>
      <w:color w:val="404040" w:themeColor="text1" w:themeTint="BF"/>
    </w:rPr>
  </w:style>
  <w:style w:type="paragraph" w:styleId="ListParagraph">
    <w:name w:val="List Paragraph"/>
    <w:basedOn w:val="Normal"/>
    <w:uiPriority w:val="34"/>
    <w:qFormat/>
    <w:rsid w:val="00237791"/>
    <w:pPr>
      <w:ind w:left="720"/>
      <w:contextualSpacing/>
    </w:pPr>
  </w:style>
  <w:style w:type="character" w:styleId="IntenseEmphasis">
    <w:name w:val="Intense Emphasis"/>
    <w:basedOn w:val="DefaultParagraphFont"/>
    <w:uiPriority w:val="21"/>
    <w:qFormat/>
    <w:rsid w:val="00237791"/>
    <w:rPr>
      <w:i/>
      <w:iCs/>
      <w:color w:val="0F4761" w:themeColor="accent1" w:themeShade="BF"/>
    </w:rPr>
  </w:style>
  <w:style w:type="paragraph" w:styleId="IntenseQuote">
    <w:name w:val="Intense Quote"/>
    <w:basedOn w:val="Normal"/>
    <w:next w:val="Normal"/>
    <w:link w:val="IntenseQuoteChar"/>
    <w:uiPriority w:val="30"/>
    <w:qFormat/>
    <w:rsid w:val="002377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791"/>
    <w:rPr>
      <w:i/>
      <w:iCs/>
      <w:color w:val="0F4761" w:themeColor="accent1" w:themeShade="BF"/>
    </w:rPr>
  </w:style>
  <w:style w:type="character" w:styleId="IntenseReference">
    <w:name w:val="Intense Reference"/>
    <w:basedOn w:val="DefaultParagraphFont"/>
    <w:uiPriority w:val="32"/>
    <w:qFormat/>
    <w:rsid w:val="00237791"/>
    <w:rPr>
      <w:b/>
      <w:bCs/>
      <w:smallCaps/>
      <w:color w:val="0F4761" w:themeColor="accent1" w:themeShade="BF"/>
      <w:spacing w:val="5"/>
    </w:rPr>
  </w:style>
  <w:style w:type="paragraph" w:customStyle="1" w:styleId="isselectedend">
    <w:name w:val="isselectedend"/>
    <w:basedOn w:val="Normal"/>
    <w:rsid w:val="005F2B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F2B79"/>
  </w:style>
  <w:style w:type="character" w:styleId="Strong">
    <w:name w:val="Strong"/>
    <w:basedOn w:val="DefaultParagraphFont"/>
    <w:uiPriority w:val="22"/>
    <w:qFormat/>
    <w:rsid w:val="005F2B79"/>
    <w:rPr>
      <w:b/>
      <w:bCs/>
    </w:rPr>
  </w:style>
  <w:style w:type="paragraph" w:styleId="NormalWeb">
    <w:name w:val="Normal (Web)"/>
    <w:basedOn w:val="Normal"/>
    <w:uiPriority w:val="99"/>
    <w:semiHidden/>
    <w:unhideWhenUsed/>
    <w:rsid w:val="005F2B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354B30"/>
    <w:rPr>
      <w:i/>
      <w:iCs/>
    </w:rPr>
  </w:style>
  <w:style w:type="table" w:styleId="TableGrid">
    <w:name w:val="Table Grid"/>
    <w:basedOn w:val="TableNormal"/>
    <w:uiPriority w:val="39"/>
    <w:rsid w:val="00FB32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43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2C"/>
  </w:style>
  <w:style w:type="character" w:styleId="PageNumber">
    <w:name w:val="page number"/>
    <w:basedOn w:val="DefaultParagraphFont"/>
    <w:uiPriority w:val="99"/>
    <w:semiHidden/>
    <w:unhideWhenUsed/>
    <w:rsid w:val="0054362C"/>
  </w:style>
  <w:style w:type="character" w:styleId="Hyperlink">
    <w:name w:val="Hyperlink"/>
    <w:basedOn w:val="DefaultParagraphFont"/>
    <w:uiPriority w:val="99"/>
    <w:semiHidden/>
    <w:unhideWhenUsed/>
    <w:rsid w:val="00452CE7"/>
    <w:rPr>
      <w:color w:val="0000FF"/>
      <w:u w:val="single"/>
    </w:rPr>
  </w:style>
  <w:style w:type="paragraph" w:customStyle="1" w:styleId="pdq2pgselectionanchorcontainer">
    <w:name w:val="pdq2pg_selectionanchorcontainer"/>
    <w:basedOn w:val="Normal"/>
    <w:rsid w:val="002669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crc.com.au/access/national-guideline" TargetMode="External"/><Relationship Id="rId13" Type="http://schemas.openxmlformats.org/officeDocument/2006/relationships/hyperlink" Target="https://doi.org/10.1111/jcpp.13802" TargetMode="External"/><Relationship Id="rId18" Type="http://schemas.openxmlformats.org/officeDocument/2006/relationships/hyperlink" Target="https://doi.org/10.1177/1362361319844999" TargetMode="External"/><Relationship Id="rId26" Type="http://schemas.openxmlformats.org/officeDocument/2006/relationships/hyperlink" Target="https://www.unicef.org/reports/state-of-worlds-children-2023" TargetMode="External"/><Relationship Id="rId3" Type="http://schemas.openxmlformats.org/officeDocument/2006/relationships/settings" Target="settings.xml"/><Relationship Id="rId21" Type="http://schemas.openxmlformats.org/officeDocument/2006/relationships/hyperlink" Target="https://www.nice.org.uk/guidance/cg128" TargetMode="External"/><Relationship Id="rId7" Type="http://schemas.openxmlformats.org/officeDocument/2006/relationships/hyperlink" Target="https://www.legislation.gov.uk/ukpga/2009/15/contents" TargetMode="External"/><Relationship Id="rId12" Type="http://schemas.openxmlformats.org/officeDocument/2006/relationships/hyperlink" Target="https://doi.org/10.1146/annurev-clinpsy-080921-074454" TargetMode="External"/><Relationship Id="rId17" Type="http://schemas.openxmlformats.org/officeDocument/2006/relationships/hyperlink" Target="https://doi.org/10.1177/1362361320916359" TargetMode="External"/><Relationship Id="rId25" Type="http://schemas.openxmlformats.org/officeDocument/2006/relationships/hyperlink" Target="https://www.socialstyrelsen.se/" TargetMode="External"/><Relationship Id="rId2" Type="http://schemas.openxmlformats.org/officeDocument/2006/relationships/styles" Target="styles.xml"/><Relationship Id="rId16" Type="http://schemas.openxmlformats.org/officeDocument/2006/relationships/hyperlink" Target="https://www.gov.uk/government/publications/national-strategy-for-autistic-children-young-people-and-adults-2021-to-2026" TargetMode="External"/><Relationship Id="rId20" Type="http://schemas.openxmlformats.org/officeDocument/2006/relationships/hyperlink" Target="https://www.autism.org.uk/what-we-do/news/our-response-to-autism-assessment-waiting-time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amcommunity.nhs.uk/" TargetMode="External"/><Relationship Id="rId24" Type="http://schemas.openxmlformats.org/officeDocument/2006/relationships/hyperlink" Target="https://doi.org/10.1016/j.lanepe.2024.100921"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1362361316681866" TargetMode="External"/><Relationship Id="rId23" Type="http://schemas.openxmlformats.org/officeDocument/2006/relationships/hyperlink" Target="https://doi.org/10.1136/bmjpo-2024-002496" TargetMode="External"/><Relationship Id="rId28" Type="http://schemas.openxmlformats.org/officeDocument/2006/relationships/hyperlink" Target="https://icd.who.int/" TargetMode="External"/><Relationship Id="rId10" Type="http://schemas.openxmlformats.org/officeDocument/2006/relationships/hyperlink" Target="https://doi.org/10.1007/s10803-021-04929-8" TargetMode="External"/><Relationship Id="rId19" Type="http://schemas.openxmlformats.org/officeDocument/2006/relationships/hyperlink" Target="https://doi.org/10.1001/jamanetworkopen.2021.4491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ss.gov.au/" TargetMode="External"/><Relationship Id="rId14" Type="http://schemas.openxmlformats.org/officeDocument/2006/relationships/hyperlink" Target="https://doi.org/10.1177/13623613221131684" TargetMode="External"/><Relationship Id="rId22" Type="http://schemas.openxmlformats.org/officeDocument/2006/relationships/hyperlink" Target="https://doi.org/10.1787/7a7afb35-en" TargetMode="External"/><Relationship Id="rId27" Type="http://schemas.openxmlformats.org/officeDocument/2006/relationships/hyperlink" Target="https://doi.org/10.1017/S003329170005333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15</Pages>
  <Words>4559</Words>
  <Characters>25990</Characters>
  <Application>Microsoft Office Word</Application>
  <DocSecurity>0</DocSecurity>
  <Lines>216</Lines>
  <Paragraphs>60</Paragraphs>
  <ScaleCrop>false</ScaleCrop>
  <Company/>
  <LinksUpToDate>false</LinksUpToDate>
  <CharactersWithSpaces>30489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134</cp:revision>
  <dcterms:created xsi:type="dcterms:W3CDTF">2026-06-22T11:11:00Z</dcterms:created>
  <dcterms:modified xsi:type="dcterms:W3CDTF">2026-07-20T16:02:00Z</dcterms:modified>
</cp:coreProperties>
</file>