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A6398"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696847DB" wp14:editId="6099811C">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7C6A7BB"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5AFF360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BFB063B" wp14:editId="682AF753">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FA0ECA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4BA3795E"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1BCB86AD"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535F0896" wp14:editId="7FD94FBC">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4BD46A39" w14:textId="77777777" w:rsidR="00530E16" w:rsidRDefault="004468F8">
                            <w:pPr>
                              <w:spacing w:after="0" w:line="240" w:lineRule="auto"/>
                              <w:textDirection w:val="btLr"/>
                            </w:pPr>
                            <w:r>
                              <w:rPr>
                                <w:rFonts w:ascii="Play" w:eastAsia="Play" w:hAnsi="Play" w:cs="Play"/>
                                <w:color w:val="262626"/>
                                <w:sz w:val="72"/>
                              </w:rPr>
                              <w:t>Individual Report</w:t>
                            </w:r>
                          </w:p>
                          <w:p w14:paraId="2EFBEB0B" w14:textId="77777777" w:rsidR="00530E16" w:rsidRDefault="004468F8">
                            <w:pPr>
                              <w:spacing w:before="120" w:line="277" w:lineRule="auto"/>
                              <w:textDirection w:val="btLr"/>
                            </w:pPr>
                            <w:r>
                              <w:rPr>
                                <w:color w:val="404040"/>
                                <w:sz w:val="36"/>
                              </w:rPr>
                              <w:t>Module Name: Digital Skills and Research Methods</w:t>
                            </w:r>
                          </w:p>
                          <w:p w14:paraId="1174D2C6" w14:textId="77777777" w:rsidR="00530E16" w:rsidRDefault="004468F8">
                            <w:pPr>
                              <w:spacing w:before="120" w:line="277" w:lineRule="auto"/>
                              <w:textDirection w:val="btLr"/>
                            </w:pPr>
                            <w:r>
                              <w:rPr>
                                <w:color w:val="404040"/>
                                <w:sz w:val="36"/>
                              </w:rPr>
                              <w:t>Module Code: LCHS 4007</w:t>
                            </w:r>
                          </w:p>
                          <w:p w14:paraId="49C6BE3C" w14:textId="10545C0C" w:rsidR="00530E16" w:rsidRDefault="004468F8">
                            <w:pPr>
                              <w:spacing w:before="120" w:line="277" w:lineRule="auto"/>
                              <w:textDirection w:val="btLr"/>
                            </w:pPr>
                            <w:r>
                              <w:rPr>
                                <w:color w:val="404040"/>
                                <w:sz w:val="36"/>
                              </w:rPr>
                              <w:t xml:space="preserve">Student name: </w:t>
                            </w:r>
                            <w:r w:rsidR="00314DD7">
                              <w:rPr>
                                <w:color w:val="404040"/>
                                <w:sz w:val="36"/>
                              </w:rPr>
                              <w:t>Padel</w:t>
                            </w:r>
                            <w:r w:rsidR="00565D9D">
                              <w:rPr>
                                <w:color w:val="404040"/>
                                <w:sz w:val="36"/>
                              </w:rPr>
                              <w:t xml:space="preserve"> Bat Eseku</w:t>
                            </w:r>
                          </w:p>
                          <w:p w14:paraId="687CE880" w14:textId="5B0E38A3" w:rsidR="00530E16" w:rsidRDefault="004468F8">
                            <w:pPr>
                              <w:spacing w:before="120" w:line="277" w:lineRule="auto"/>
                              <w:textDirection w:val="btLr"/>
                            </w:pPr>
                            <w:r>
                              <w:rPr>
                                <w:color w:val="404040"/>
                                <w:sz w:val="36"/>
                              </w:rPr>
                              <w:t>Student ID:</w:t>
                            </w:r>
                            <w:r w:rsidR="00565D9D">
                              <w:rPr>
                                <w:color w:val="404040"/>
                                <w:sz w:val="36"/>
                              </w:rPr>
                              <w:t>2514535</w:t>
                            </w:r>
                          </w:p>
                          <w:p w14:paraId="1AF05523" w14:textId="0077A163" w:rsidR="00530E16" w:rsidRDefault="004468F8">
                            <w:pPr>
                              <w:spacing w:before="120" w:line="277" w:lineRule="auto"/>
                              <w:textDirection w:val="btLr"/>
                            </w:pPr>
                            <w:r>
                              <w:rPr>
                                <w:color w:val="404040"/>
                                <w:sz w:val="36"/>
                              </w:rPr>
                              <w:t xml:space="preserve">Lecturer’s Name: </w:t>
                            </w:r>
                            <w:r w:rsidR="00565D9D">
                              <w:rPr>
                                <w:color w:val="404040"/>
                                <w:sz w:val="36"/>
                              </w:rPr>
                              <w:t>Kwame Assa-Agyei</w:t>
                            </w:r>
                          </w:p>
                        </w:txbxContent>
                      </wps:txbx>
                      <wps:bodyPr spcFirstLastPara="1" wrap="square" lIns="0" tIns="0" rIns="0" bIns="0" anchor="t" anchorCtr="0">
                        <a:noAutofit/>
                      </wps:bodyPr>
                    </wps:wsp>
                  </a:graphicData>
                </a:graphic>
              </wp:anchor>
            </w:drawing>
          </mc:Choice>
          <mc:Fallback>
            <w:pict>
              <v:rect w14:anchorId="535F0896"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4BD46A39" w14:textId="77777777" w:rsidR="00530E16" w:rsidRDefault="004468F8">
                      <w:pPr>
                        <w:spacing w:after="0" w:line="240" w:lineRule="auto"/>
                        <w:textDirection w:val="btLr"/>
                      </w:pPr>
                      <w:r>
                        <w:rPr>
                          <w:rFonts w:ascii="Play" w:eastAsia="Play" w:hAnsi="Play" w:cs="Play"/>
                          <w:color w:val="262626"/>
                          <w:sz w:val="72"/>
                        </w:rPr>
                        <w:t>Individual Report</w:t>
                      </w:r>
                    </w:p>
                    <w:p w14:paraId="2EFBEB0B" w14:textId="77777777" w:rsidR="00530E16" w:rsidRDefault="004468F8">
                      <w:pPr>
                        <w:spacing w:before="120" w:line="277" w:lineRule="auto"/>
                        <w:textDirection w:val="btLr"/>
                      </w:pPr>
                      <w:r>
                        <w:rPr>
                          <w:color w:val="404040"/>
                          <w:sz w:val="36"/>
                        </w:rPr>
                        <w:t>Module Name: Digital Skills and Research Methods</w:t>
                      </w:r>
                    </w:p>
                    <w:p w14:paraId="1174D2C6" w14:textId="77777777" w:rsidR="00530E16" w:rsidRDefault="004468F8">
                      <w:pPr>
                        <w:spacing w:before="120" w:line="277" w:lineRule="auto"/>
                        <w:textDirection w:val="btLr"/>
                      </w:pPr>
                      <w:r>
                        <w:rPr>
                          <w:color w:val="404040"/>
                          <w:sz w:val="36"/>
                        </w:rPr>
                        <w:t>Module Code: LCHS 4007</w:t>
                      </w:r>
                    </w:p>
                    <w:p w14:paraId="49C6BE3C" w14:textId="10545C0C" w:rsidR="00530E16" w:rsidRDefault="004468F8">
                      <w:pPr>
                        <w:spacing w:before="120" w:line="277" w:lineRule="auto"/>
                        <w:textDirection w:val="btLr"/>
                      </w:pPr>
                      <w:r>
                        <w:rPr>
                          <w:color w:val="404040"/>
                          <w:sz w:val="36"/>
                        </w:rPr>
                        <w:t xml:space="preserve">Student name: </w:t>
                      </w:r>
                      <w:r w:rsidR="00314DD7">
                        <w:rPr>
                          <w:color w:val="404040"/>
                          <w:sz w:val="36"/>
                        </w:rPr>
                        <w:t>Padel</w:t>
                      </w:r>
                      <w:r w:rsidR="00565D9D">
                        <w:rPr>
                          <w:color w:val="404040"/>
                          <w:sz w:val="36"/>
                        </w:rPr>
                        <w:t xml:space="preserve"> Bat Eseku</w:t>
                      </w:r>
                    </w:p>
                    <w:p w14:paraId="687CE880" w14:textId="5B0E38A3" w:rsidR="00530E16" w:rsidRDefault="004468F8">
                      <w:pPr>
                        <w:spacing w:before="120" w:line="277" w:lineRule="auto"/>
                        <w:textDirection w:val="btLr"/>
                      </w:pPr>
                      <w:r>
                        <w:rPr>
                          <w:color w:val="404040"/>
                          <w:sz w:val="36"/>
                        </w:rPr>
                        <w:t>Student ID:</w:t>
                      </w:r>
                      <w:r w:rsidR="00565D9D">
                        <w:rPr>
                          <w:color w:val="404040"/>
                          <w:sz w:val="36"/>
                        </w:rPr>
                        <w:t>2514535</w:t>
                      </w:r>
                    </w:p>
                    <w:p w14:paraId="1AF05523" w14:textId="0077A163" w:rsidR="00530E16" w:rsidRDefault="004468F8">
                      <w:pPr>
                        <w:spacing w:before="120" w:line="277" w:lineRule="auto"/>
                        <w:textDirection w:val="btLr"/>
                      </w:pPr>
                      <w:r>
                        <w:rPr>
                          <w:color w:val="404040"/>
                          <w:sz w:val="36"/>
                        </w:rPr>
                        <w:t xml:space="preserve">Lecturer’s Name: </w:t>
                      </w:r>
                      <w:r w:rsidR="00565D9D">
                        <w:rPr>
                          <w:color w:val="404040"/>
                          <w:sz w:val="36"/>
                        </w:rPr>
                        <w:t>Kwame Assa-Agyei</w:t>
                      </w:r>
                    </w:p>
                  </w:txbxContent>
                </v:textbox>
                <w10:wrap anchorx="page" anchory="page"/>
              </v:rect>
            </w:pict>
          </mc:Fallback>
        </mc:AlternateContent>
      </w:r>
      <w:r>
        <w:br w:type="page"/>
      </w:r>
    </w:p>
    <w:p w14:paraId="69FA671F" w14:textId="77777777" w:rsidR="00530E16" w:rsidRDefault="00530E16">
      <w:pPr>
        <w:rPr>
          <w:rFonts w:ascii="Arial" w:eastAsia="Arial" w:hAnsi="Arial" w:cs="Arial"/>
        </w:rPr>
      </w:pPr>
    </w:p>
    <w:p w14:paraId="46530D04"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B273CD9" w14:textId="77777777" w:rsidR="00A60921"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5631892" w:history="1">
            <w:r w:rsidR="00A60921" w:rsidRPr="009130E2">
              <w:rPr>
                <w:rStyle w:val="Hyperlink"/>
                <w:noProof/>
              </w:rPr>
              <w:t>Research Topic: Roles of Staff Training in Preventing Falls in Care Home Settings</w:t>
            </w:r>
            <w:r w:rsidR="00A60921">
              <w:rPr>
                <w:noProof/>
                <w:webHidden/>
              </w:rPr>
              <w:tab/>
            </w:r>
            <w:r w:rsidR="00A60921">
              <w:rPr>
                <w:noProof/>
                <w:webHidden/>
              </w:rPr>
              <w:fldChar w:fldCharType="begin"/>
            </w:r>
            <w:r w:rsidR="00A60921">
              <w:rPr>
                <w:noProof/>
                <w:webHidden/>
              </w:rPr>
              <w:instrText xml:space="preserve"> PAGEREF _Toc215631892 \h </w:instrText>
            </w:r>
            <w:r w:rsidR="00A60921">
              <w:rPr>
                <w:noProof/>
                <w:webHidden/>
              </w:rPr>
            </w:r>
            <w:r w:rsidR="00A60921">
              <w:rPr>
                <w:noProof/>
                <w:webHidden/>
              </w:rPr>
              <w:fldChar w:fldCharType="separate"/>
            </w:r>
            <w:r w:rsidR="00A60921">
              <w:rPr>
                <w:noProof/>
                <w:webHidden/>
              </w:rPr>
              <w:t>2</w:t>
            </w:r>
            <w:r w:rsidR="00A60921">
              <w:rPr>
                <w:noProof/>
                <w:webHidden/>
              </w:rPr>
              <w:fldChar w:fldCharType="end"/>
            </w:r>
          </w:hyperlink>
        </w:p>
        <w:p w14:paraId="2B564E57" w14:textId="77777777" w:rsidR="00A60921" w:rsidRDefault="00A60921">
          <w:pPr>
            <w:pStyle w:val="TOC1"/>
            <w:tabs>
              <w:tab w:val="right" w:leader="dot" w:pos="9016"/>
            </w:tabs>
            <w:rPr>
              <w:rFonts w:asciiTheme="minorHAnsi" w:eastAsiaTheme="minorEastAsia" w:hAnsiTheme="minorHAnsi" w:cstheme="minorBidi"/>
              <w:noProof/>
              <w:sz w:val="22"/>
              <w:szCs w:val="22"/>
            </w:rPr>
          </w:pPr>
          <w:hyperlink w:anchor="_Toc215631893" w:history="1">
            <w:r w:rsidRPr="009130E2">
              <w:rPr>
                <w:rStyle w:val="Hyperlink"/>
                <w:noProof/>
              </w:rPr>
              <w:t>Introduction</w:t>
            </w:r>
            <w:r>
              <w:rPr>
                <w:noProof/>
                <w:webHidden/>
              </w:rPr>
              <w:tab/>
            </w:r>
            <w:r>
              <w:rPr>
                <w:noProof/>
                <w:webHidden/>
              </w:rPr>
              <w:fldChar w:fldCharType="begin"/>
            </w:r>
            <w:r>
              <w:rPr>
                <w:noProof/>
                <w:webHidden/>
              </w:rPr>
              <w:instrText xml:space="preserve"> PAGEREF _Toc215631893 \h </w:instrText>
            </w:r>
            <w:r>
              <w:rPr>
                <w:noProof/>
                <w:webHidden/>
              </w:rPr>
            </w:r>
            <w:r>
              <w:rPr>
                <w:noProof/>
                <w:webHidden/>
              </w:rPr>
              <w:fldChar w:fldCharType="separate"/>
            </w:r>
            <w:r>
              <w:rPr>
                <w:noProof/>
                <w:webHidden/>
              </w:rPr>
              <w:t>2</w:t>
            </w:r>
            <w:r>
              <w:rPr>
                <w:noProof/>
                <w:webHidden/>
              </w:rPr>
              <w:fldChar w:fldCharType="end"/>
            </w:r>
          </w:hyperlink>
        </w:p>
        <w:p w14:paraId="29081CAC" w14:textId="77777777" w:rsidR="00A60921" w:rsidRDefault="00A60921">
          <w:pPr>
            <w:pStyle w:val="TOC2"/>
            <w:tabs>
              <w:tab w:val="right" w:leader="dot" w:pos="9016"/>
            </w:tabs>
            <w:rPr>
              <w:rFonts w:asciiTheme="minorHAnsi" w:eastAsiaTheme="minorEastAsia" w:hAnsiTheme="minorHAnsi" w:cstheme="minorBidi"/>
              <w:noProof/>
              <w:sz w:val="22"/>
              <w:szCs w:val="22"/>
            </w:rPr>
          </w:pPr>
          <w:hyperlink w:anchor="_Toc215631894" w:history="1">
            <w:r w:rsidRPr="009130E2">
              <w:rPr>
                <w:rStyle w:val="Hyperlink"/>
                <w:noProof/>
              </w:rPr>
              <w:t>Problem Statement</w:t>
            </w:r>
            <w:r>
              <w:rPr>
                <w:noProof/>
                <w:webHidden/>
              </w:rPr>
              <w:tab/>
            </w:r>
            <w:r>
              <w:rPr>
                <w:noProof/>
                <w:webHidden/>
              </w:rPr>
              <w:fldChar w:fldCharType="begin"/>
            </w:r>
            <w:r>
              <w:rPr>
                <w:noProof/>
                <w:webHidden/>
              </w:rPr>
              <w:instrText xml:space="preserve"> PAGEREF _Toc215631894 \h </w:instrText>
            </w:r>
            <w:r>
              <w:rPr>
                <w:noProof/>
                <w:webHidden/>
              </w:rPr>
            </w:r>
            <w:r>
              <w:rPr>
                <w:noProof/>
                <w:webHidden/>
              </w:rPr>
              <w:fldChar w:fldCharType="separate"/>
            </w:r>
            <w:r>
              <w:rPr>
                <w:noProof/>
                <w:webHidden/>
              </w:rPr>
              <w:t>2</w:t>
            </w:r>
            <w:r>
              <w:rPr>
                <w:noProof/>
                <w:webHidden/>
              </w:rPr>
              <w:fldChar w:fldCharType="end"/>
            </w:r>
          </w:hyperlink>
        </w:p>
        <w:p w14:paraId="3740CDBF" w14:textId="77777777" w:rsidR="00A60921" w:rsidRDefault="00A60921">
          <w:pPr>
            <w:pStyle w:val="TOC2"/>
            <w:tabs>
              <w:tab w:val="right" w:leader="dot" w:pos="9016"/>
            </w:tabs>
            <w:rPr>
              <w:rFonts w:asciiTheme="minorHAnsi" w:eastAsiaTheme="minorEastAsia" w:hAnsiTheme="minorHAnsi" w:cstheme="minorBidi"/>
              <w:noProof/>
              <w:sz w:val="22"/>
              <w:szCs w:val="22"/>
            </w:rPr>
          </w:pPr>
          <w:hyperlink w:anchor="_Toc215631895" w:history="1">
            <w:r w:rsidRPr="009130E2">
              <w:rPr>
                <w:rStyle w:val="Hyperlink"/>
                <w:noProof/>
              </w:rPr>
              <w:t>Justification</w:t>
            </w:r>
            <w:r>
              <w:rPr>
                <w:noProof/>
                <w:webHidden/>
              </w:rPr>
              <w:tab/>
            </w:r>
            <w:r>
              <w:rPr>
                <w:noProof/>
                <w:webHidden/>
              </w:rPr>
              <w:fldChar w:fldCharType="begin"/>
            </w:r>
            <w:r>
              <w:rPr>
                <w:noProof/>
                <w:webHidden/>
              </w:rPr>
              <w:instrText xml:space="preserve"> PAGEREF _Toc215631895 \h </w:instrText>
            </w:r>
            <w:r>
              <w:rPr>
                <w:noProof/>
                <w:webHidden/>
              </w:rPr>
            </w:r>
            <w:r>
              <w:rPr>
                <w:noProof/>
                <w:webHidden/>
              </w:rPr>
              <w:fldChar w:fldCharType="separate"/>
            </w:r>
            <w:r>
              <w:rPr>
                <w:noProof/>
                <w:webHidden/>
              </w:rPr>
              <w:t>3</w:t>
            </w:r>
            <w:r>
              <w:rPr>
                <w:noProof/>
                <w:webHidden/>
              </w:rPr>
              <w:fldChar w:fldCharType="end"/>
            </w:r>
          </w:hyperlink>
        </w:p>
        <w:p w14:paraId="4C21FB5E" w14:textId="77777777" w:rsidR="00A60921" w:rsidRDefault="00A60921">
          <w:pPr>
            <w:pStyle w:val="TOC2"/>
            <w:tabs>
              <w:tab w:val="right" w:leader="dot" w:pos="9016"/>
            </w:tabs>
            <w:rPr>
              <w:rFonts w:asciiTheme="minorHAnsi" w:eastAsiaTheme="minorEastAsia" w:hAnsiTheme="minorHAnsi" w:cstheme="minorBidi"/>
              <w:noProof/>
              <w:sz w:val="22"/>
              <w:szCs w:val="22"/>
            </w:rPr>
          </w:pPr>
          <w:hyperlink w:anchor="_Toc215631896" w:history="1">
            <w:r w:rsidRPr="009130E2">
              <w:rPr>
                <w:rStyle w:val="Hyperlink"/>
                <w:noProof/>
              </w:rPr>
              <w:t>Information Sources and Justification</w:t>
            </w:r>
            <w:r>
              <w:rPr>
                <w:noProof/>
                <w:webHidden/>
              </w:rPr>
              <w:tab/>
            </w:r>
            <w:r>
              <w:rPr>
                <w:noProof/>
                <w:webHidden/>
              </w:rPr>
              <w:fldChar w:fldCharType="begin"/>
            </w:r>
            <w:r>
              <w:rPr>
                <w:noProof/>
                <w:webHidden/>
              </w:rPr>
              <w:instrText xml:space="preserve"> PAGEREF _Toc215631896 \h </w:instrText>
            </w:r>
            <w:r>
              <w:rPr>
                <w:noProof/>
                <w:webHidden/>
              </w:rPr>
            </w:r>
            <w:r>
              <w:rPr>
                <w:noProof/>
                <w:webHidden/>
              </w:rPr>
              <w:fldChar w:fldCharType="separate"/>
            </w:r>
            <w:r>
              <w:rPr>
                <w:noProof/>
                <w:webHidden/>
              </w:rPr>
              <w:t>4</w:t>
            </w:r>
            <w:r>
              <w:rPr>
                <w:noProof/>
                <w:webHidden/>
              </w:rPr>
              <w:fldChar w:fldCharType="end"/>
            </w:r>
          </w:hyperlink>
        </w:p>
        <w:p w14:paraId="4EB51CF7" w14:textId="77777777" w:rsidR="00A60921" w:rsidRDefault="00A60921">
          <w:pPr>
            <w:pStyle w:val="TOC1"/>
            <w:tabs>
              <w:tab w:val="right" w:leader="dot" w:pos="9016"/>
            </w:tabs>
            <w:rPr>
              <w:rFonts w:asciiTheme="minorHAnsi" w:eastAsiaTheme="minorEastAsia" w:hAnsiTheme="minorHAnsi" w:cstheme="minorBidi"/>
              <w:noProof/>
              <w:sz w:val="22"/>
              <w:szCs w:val="22"/>
            </w:rPr>
          </w:pPr>
          <w:hyperlink w:anchor="_Toc215631897" w:history="1">
            <w:r w:rsidRPr="009130E2">
              <w:rPr>
                <w:rStyle w:val="Hyperlink"/>
                <w:noProof/>
              </w:rPr>
              <w:t xml:space="preserve">Task 2: </w:t>
            </w:r>
            <w:r w:rsidRPr="009130E2">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_Toc215631897 \h </w:instrText>
            </w:r>
            <w:r>
              <w:rPr>
                <w:noProof/>
                <w:webHidden/>
              </w:rPr>
            </w:r>
            <w:r>
              <w:rPr>
                <w:noProof/>
                <w:webHidden/>
              </w:rPr>
              <w:fldChar w:fldCharType="separate"/>
            </w:r>
            <w:r>
              <w:rPr>
                <w:noProof/>
                <w:webHidden/>
              </w:rPr>
              <w:t>5</w:t>
            </w:r>
            <w:r>
              <w:rPr>
                <w:noProof/>
                <w:webHidden/>
              </w:rPr>
              <w:fldChar w:fldCharType="end"/>
            </w:r>
          </w:hyperlink>
        </w:p>
        <w:p w14:paraId="15250514" w14:textId="77777777" w:rsidR="00A60921" w:rsidRDefault="00A60921">
          <w:pPr>
            <w:pStyle w:val="TOC2"/>
            <w:tabs>
              <w:tab w:val="right" w:leader="dot" w:pos="9016"/>
            </w:tabs>
            <w:rPr>
              <w:rFonts w:asciiTheme="minorHAnsi" w:eastAsiaTheme="minorEastAsia" w:hAnsiTheme="minorHAnsi" w:cstheme="minorBidi"/>
              <w:noProof/>
              <w:sz w:val="22"/>
              <w:szCs w:val="22"/>
            </w:rPr>
          </w:pPr>
          <w:hyperlink w:anchor="_Toc215631898" w:history="1">
            <w:r w:rsidRPr="009130E2">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_Toc215631898 \h </w:instrText>
            </w:r>
            <w:r>
              <w:rPr>
                <w:noProof/>
                <w:webHidden/>
              </w:rPr>
            </w:r>
            <w:r>
              <w:rPr>
                <w:noProof/>
                <w:webHidden/>
              </w:rPr>
              <w:fldChar w:fldCharType="separate"/>
            </w:r>
            <w:r>
              <w:rPr>
                <w:noProof/>
                <w:webHidden/>
              </w:rPr>
              <w:t>5</w:t>
            </w:r>
            <w:r>
              <w:rPr>
                <w:noProof/>
                <w:webHidden/>
              </w:rPr>
              <w:fldChar w:fldCharType="end"/>
            </w:r>
          </w:hyperlink>
        </w:p>
        <w:p w14:paraId="48407F78" w14:textId="77777777" w:rsidR="00A60921" w:rsidRDefault="00A60921">
          <w:pPr>
            <w:pStyle w:val="TOC2"/>
            <w:tabs>
              <w:tab w:val="right" w:leader="dot" w:pos="9016"/>
            </w:tabs>
            <w:rPr>
              <w:rFonts w:asciiTheme="minorHAnsi" w:eastAsiaTheme="minorEastAsia" w:hAnsiTheme="minorHAnsi" w:cstheme="minorBidi"/>
              <w:noProof/>
              <w:sz w:val="22"/>
              <w:szCs w:val="22"/>
            </w:rPr>
          </w:pPr>
          <w:hyperlink w:anchor="_Toc215631899" w:history="1">
            <w:r w:rsidRPr="009130E2">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_Toc215631899 \h </w:instrText>
            </w:r>
            <w:r>
              <w:rPr>
                <w:noProof/>
                <w:webHidden/>
              </w:rPr>
            </w:r>
            <w:r>
              <w:rPr>
                <w:noProof/>
                <w:webHidden/>
              </w:rPr>
              <w:fldChar w:fldCharType="separate"/>
            </w:r>
            <w:r>
              <w:rPr>
                <w:noProof/>
                <w:webHidden/>
              </w:rPr>
              <w:t>5</w:t>
            </w:r>
            <w:r>
              <w:rPr>
                <w:noProof/>
                <w:webHidden/>
              </w:rPr>
              <w:fldChar w:fldCharType="end"/>
            </w:r>
          </w:hyperlink>
        </w:p>
        <w:p w14:paraId="6D670910" w14:textId="77777777" w:rsidR="00A60921" w:rsidRDefault="00A60921">
          <w:pPr>
            <w:pStyle w:val="TOC1"/>
            <w:tabs>
              <w:tab w:val="right" w:leader="dot" w:pos="9016"/>
            </w:tabs>
            <w:rPr>
              <w:rFonts w:asciiTheme="minorHAnsi" w:eastAsiaTheme="minorEastAsia" w:hAnsiTheme="minorHAnsi" w:cstheme="minorBidi"/>
              <w:noProof/>
              <w:sz w:val="22"/>
              <w:szCs w:val="22"/>
            </w:rPr>
          </w:pPr>
          <w:hyperlink w:anchor="_Toc215631900" w:history="1">
            <w:r w:rsidRPr="009130E2">
              <w:rPr>
                <w:rStyle w:val="Hyperlink"/>
                <w:noProof/>
              </w:rPr>
              <w:t>Task 3: Data Collection</w:t>
            </w:r>
            <w:r>
              <w:rPr>
                <w:noProof/>
                <w:webHidden/>
              </w:rPr>
              <w:tab/>
            </w:r>
            <w:r>
              <w:rPr>
                <w:noProof/>
                <w:webHidden/>
              </w:rPr>
              <w:fldChar w:fldCharType="begin"/>
            </w:r>
            <w:r>
              <w:rPr>
                <w:noProof/>
                <w:webHidden/>
              </w:rPr>
              <w:instrText xml:space="preserve"> PAGEREF _Toc215631900 \h </w:instrText>
            </w:r>
            <w:r>
              <w:rPr>
                <w:noProof/>
                <w:webHidden/>
              </w:rPr>
            </w:r>
            <w:r>
              <w:rPr>
                <w:noProof/>
                <w:webHidden/>
              </w:rPr>
              <w:fldChar w:fldCharType="separate"/>
            </w:r>
            <w:r>
              <w:rPr>
                <w:noProof/>
                <w:webHidden/>
              </w:rPr>
              <w:t>5</w:t>
            </w:r>
            <w:r>
              <w:rPr>
                <w:noProof/>
                <w:webHidden/>
              </w:rPr>
              <w:fldChar w:fldCharType="end"/>
            </w:r>
          </w:hyperlink>
        </w:p>
        <w:p w14:paraId="24D3AF4A" w14:textId="77777777" w:rsidR="00A60921" w:rsidRDefault="00A60921">
          <w:pPr>
            <w:pStyle w:val="TOC2"/>
            <w:tabs>
              <w:tab w:val="right" w:leader="dot" w:pos="9016"/>
            </w:tabs>
            <w:rPr>
              <w:rFonts w:asciiTheme="minorHAnsi" w:eastAsiaTheme="minorEastAsia" w:hAnsiTheme="minorHAnsi" w:cstheme="minorBidi"/>
              <w:noProof/>
              <w:sz w:val="22"/>
              <w:szCs w:val="22"/>
            </w:rPr>
          </w:pPr>
          <w:hyperlink w:anchor="_Toc215631901" w:history="1">
            <w:r w:rsidRPr="009130E2">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_Toc215631901 \h </w:instrText>
            </w:r>
            <w:r>
              <w:rPr>
                <w:noProof/>
                <w:webHidden/>
              </w:rPr>
            </w:r>
            <w:r>
              <w:rPr>
                <w:noProof/>
                <w:webHidden/>
              </w:rPr>
              <w:fldChar w:fldCharType="separate"/>
            </w:r>
            <w:r>
              <w:rPr>
                <w:noProof/>
                <w:webHidden/>
              </w:rPr>
              <w:t>5</w:t>
            </w:r>
            <w:r>
              <w:rPr>
                <w:noProof/>
                <w:webHidden/>
              </w:rPr>
              <w:fldChar w:fldCharType="end"/>
            </w:r>
          </w:hyperlink>
        </w:p>
        <w:p w14:paraId="67F862C0" w14:textId="77777777" w:rsidR="00A60921" w:rsidRDefault="00A60921">
          <w:pPr>
            <w:pStyle w:val="TOC2"/>
            <w:tabs>
              <w:tab w:val="right" w:leader="dot" w:pos="9016"/>
            </w:tabs>
            <w:rPr>
              <w:rFonts w:asciiTheme="minorHAnsi" w:eastAsiaTheme="minorEastAsia" w:hAnsiTheme="minorHAnsi" w:cstheme="minorBidi"/>
              <w:noProof/>
              <w:sz w:val="22"/>
              <w:szCs w:val="22"/>
            </w:rPr>
          </w:pPr>
          <w:hyperlink w:anchor="_Toc215631902" w:history="1">
            <w:r w:rsidRPr="009130E2">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_Toc215631902 \h </w:instrText>
            </w:r>
            <w:r>
              <w:rPr>
                <w:noProof/>
                <w:webHidden/>
              </w:rPr>
            </w:r>
            <w:r>
              <w:rPr>
                <w:noProof/>
                <w:webHidden/>
              </w:rPr>
              <w:fldChar w:fldCharType="separate"/>
            </w:r>
            <w:r>
              <w:rPr>
                <w:noProof/>
                <w:webHidden/>
              </w:rPr>
              <w:t>6</w:t>
            </w:r>
            <w:r>
              <w:rPr>
                <w:noProof/>
                <w:webHidden/>
              </w:rPr>
              <w:fldChar w:fldCharType="end"/>
            </w:r>
          </w:hyperlink>
        </w:p>
        <w:p w14:paraId="3EF15AC8" w14:textId="77777777" w:rsidR="00A60921" w:rsidRDefault="00A60921">
          <w:pPr>
            <w:pStyle w:val="TOC1"/>
            <w:tabs>
              <w:tab w:val="right" w:leader="dot" w:pos="9016"/>
            </w:tabs>
            <w:rPr>
              <w:rFonts w:asciiTheme="minorHAnsi" w:eastAsiaTheme="minorEastAsia" w:hAnsiTheme="minorHAnsi" w:cstheme="minorBidi"/>
              <w:noProof/>
              <w:sz w:val="22"/>
              <w:szCs w:val="22"/>
            </w:rPr>
          </w:pPr>
          <w:hyperlink w:anchor="_Toc215631903" w:history="1">
            <w:r w:rsidRPr="009130E2">
              <w:rPr>
                <w:rStyle w:val="Hyperlink"/>
                <w:noProof/>
              </w:rPr>
              <w:t>Conclusion</w:t>
            </w:r>
            <w:r>
              <w:rPr>
                <w:noProof/>
                <w:webHidden/>
              </w:rPr>
              <w:tab/>
            </w:r>
            <w:r>
              <w:rPr>
                <w:noProof/>
                <w:webHidden/>
              </w:rPr>
              <w:fldChar w:fldCharType="begin"/>
            </w:r>
            <w:r>
              <w:rPr>
                <w:noProof/>
                <w:webHidden/>
              </w:rPr>
              <w:instrText xml:space="preserve"> PAGEREF _Toc215631903 \h </w:instrText>
            </w:r>
            <w:r>
              <w:rPr>
                <w:noProof/>
                <w:webHidden/>
              </w:rPr>
            </w:r>
            <w:r>
              <w:rPr>
                <w:noProof/>
                <w:webHidden/>
              </w:rPr>
              <w:fldChar w:fldCharType="separate"/>
            </w:r>
            <w:r>
              <w:rPr>
                <w:noProof/>
                <w:webHidden/>
              </w:rPr>
              <w:t>6</w:t>
            </w:r>
            <w:r>
              <w:rPr>
                <w:noProof/>
                <w:webHidden/>
              </w:rPr>
              <w:fldChar w:fldCharType="end"/>
            </w:r>
          </w:hyperlink>
        </w:p>
        <w:p w14:paraId="4C348E3C" w14:textId="77777777" w:rsidR="00A60921" w:rsidRDefault="00A60921">
          <w:pPr>
            <w:pStyle w:val="TOC1"/>
            <w:tabs>
              <w:tab w:val="right" w:leader="dot" w:pos="9016"/>
            </w:tabs>
            <w:rPr>
              <w:rFonts w:asciiTheme="minorHAnsi" w:eastAsiaTheme="minorEastAsia" w:hAnsiTheme="minorHAnsi" w:cstheme="minorBidi"/>
              <w:noProof/>
              <w:sz w:val="22"/>
              <w:szCs w:val="22"/>
            </w:rPr>
          </w:pPr>
          <w:hyperlink w:anchor="_Toc215631904" w:history="1">
            <w:r w:rsidRPr="009130E2">
              <w:rPr>
                <w:rStyle w:val="Hyperlink"/>
                <w:noProof/>
              </w:rPr>
              <w:t>References</w:t>
            </w:r>
            <w:r>
              <w:rPr>
                <w:noProof/>
                <w:webHidden/>
              </w:rPr>
              <w:tab/>
            </w:r>
            <w:r>
              <w:rPr>
                <w:noProof/>
                <w:webHidden/>
              </w:rPr>
              <w:fldChar w:fldCharType="begin"/>
            </w:r>
            <w:r>
              <w:rPr>
                <w:noProof/>
                <w:webHidden/>
              </w:rPr>
              <w:instrText xml:space="preserve"> PAGEREF _Toc215631904 \h </w:instrText>
            </w:r>
            <w:r>
              <w:rPr>
                <w:noProof/>
                <w:webHidden/>
              </w:rPr>
            </w:r>
            <w:r>
              <w:rPr>
                <w:noProof/>
                <w:webHidden/>
              </w:rPr>
              <w:fldChar w:fldCharType="separate"/>
            </w:r>
            <w:r>
              <w:rPr>
                <w:noProof/>
                <w:webHidden/>
              </w:rPr>
              <w:t>6</w:t>
            </w:r>
            <w:r>
              <w:rPr>
                <w:noProof/>
                <w:webHidden/>
              </w:rPr>
              <w:fldChar w:fldCharType="end"/>
            </w:r>
          </w:hyperlink>
        </w:p>
        <w:p w14:paraId="17417D00" w14:textId="77777777" w:rsidR="00530E16" w:rsidRPr="00CF650B" w:rsidRDefault="004468F8">
          <w:r>
            <w:fldChar w:fldCharType="end"/>
          </w:r>
        </w:p>
      </w:sdtContent>
    </w:sdt>
    <w:p w14:paraId="46651D60" w14:textId="77777777" w:rsidR="00530E16" w:rsidRDefault="00530E16">
      <w:pPr>
        <w:rPr>
          <w:rFonts w:ascii="Arial" w:eastAsia="Arial" w:hAnsi="Arial" w:cs="Arial"/>
        </w:rPr>
      </w:pPr>
    </w:p>
    <w:p w14:paraId="3024C471" w14:textId="77777777" w:rsidR="00530E16" w:rsidRDefault="00530E16">
      <w:pPr>
        <w:rPr>
          <w:rFonts w:ascii="Arial" w:eastAsia="Arial" w:hAnsi="Arial" w:cs="Arial"/>
        </w:rPr>
      </w:pPr>
    </w:p>
    <w:p w14:paraId="0D90F15B" w14:textId="77777777" w:rsidR="00530E16" w:rsidRDefault="00530E16">
      <w:pPr>
        <w:rPr>
          <w:rFonts w:ascii="Arial" w:eastAsia="Arial" w:hAnsi="Arial" w:cs="Arial"/>
        </w:rPr>
      </w:pPr>
    </w:p>
    <w:p w14:paraId="0C87DC6B" w14:textId="77777777" w:rsidR="00530E16" w:rsidRDefault="00530E16">
      <w:pPr>
        <w:rPr>
          <w:rFonts w:ascii="Arial" w:eastAsia="Arial" w:hAnsi="Arial" w:cs="Arial"/>
        </w:rPr>
      </w:pPr>
    </w:p>
    <w:p w14:paraId="531FBCBA" w14:textId="77777777" w:rsidR="00530E16" w:rsidRDefault="00530E16">
      <w:pPr>
        <w:rPr>
          <w:rFonts w:ascii="Arial" w:eastAsia="Arial" w:hAnsi="Arial" w:cs="Arial"/>
        </w:rPr>
      </w:pPr>
    </w:p>
    <w:p w14:paraId="03980CD5" w14:textId="77777777" w:rsidR="00530E16" w:rsidRDefault="00530E16">
      <w:pPr>
        <w:rPr>
          <w:rFonts w:ascii="Arial" w:eastAsia="Arial" w:hAnsi="Arial" w:cs="Arial"/>
        </w:rPr>
      </w:pPr>
    </w:p>
    <w:p w14:paraId="7B30F203" w14:textId="77777777" w:rsidR="00530E16" w:rsidRDefault="00530E16">
      <w:pPr>
        <w:rPr>
          <w:rFonts w:ascii="Arial" w:eastAsia="Arial" w:hAnsi="Arial" w:cs="Arial"/>
        </w:rPr>
      </w:pPr>
    </w:p>
    <w:p w14:paraId="1FC1447E" w14:textId="77777777" w:rsidR="00530E16" w:rsidRDefault="00530E16">
      <w:pPr>
        <w:rPr>
          <w:rFonts w:ascii="Arial" w:eastAsia="Arial" w:hAnsi="Arial" w:cs="Arial"/>
        </w:rPr>
      </w:pPr>
    </w:p>
    <w:p w14:paraId="546D62B9" w14:textId="77777777" w:rsidR="00530E16" w:rsidRDefault="00530E16">
      <w:pPr>
        <w:rPr>
          <w:rFonts w:ascii="Arial" w:eastAsia="Arial" w:hAnsi="Arial" w:cs="Arial"/>
        </w:rPr>
      </w:pPr>
    </w:p>
    <w:p w14:paraId="037141F4" w14:textId="77777777" w:rsidR="00530E16" w:rsidRDefault="00530E16">
      <w:pPr>
        <w:rPr>
          <w:rFonts w:ascii="Arial" w:eastAsia="Arial" w:hAnsi="Arial" w:cs="Arial"/>
        </w:rPr>
      </w:pPr>
    </w:p>
    <w:p w14:paraId="2AFBF2F3" w14:textId="77777777" w:rsidR="00530E16" w:rsidRDefault="00530E16">
      <w:pPr>
        <w:rPr>
          <w:rFonts w:ascii="Arial" w:eastAsia="Arial" w:hAnsi="Arial" w:cs="Arial"/>
        </w:rPr>
      </w:pPr>
    </w:p>
    <w:p w14:paraId="1EA42ECB" w14:textId="77777777" w:rsidR="00530E16" w:rsidRDefault="00530E16">
      <w:pPr>
        <w:rPr>
          <w:rFonts w:ascii="Arial" w:eastAsia="Arial" w:hAnsi="Arial" w:cs="Arial"/>
        </w:rPr>
      </w:pPr>
    </w:p>
    <w:p w14:paraId="1BA3E569" w14:textId="77777777" w:rsidR="00530E16" w:rsidRDefault="00530E16">
      <w:pPr>
        <w:rPr>
          <w:rFonts w:ascii="Arial" w:eastAsia="Arial" w:hAnsi="Arial" w:cs="Arial"/>
        </w:rPr>
      </w:pPr>
    </w:p>
    <w:p w14:paraId="79A4A171" w14:textId="77777777" w:rsidR="00530E16" w:rsidRDefault="00530E16">
      <w:pPr>
        <w:rPr>
          <w:rFonts w:ascii="Arial" w:eastAsia="Arial" w:hAnsi="Arial" w:cs="Arial"/>
        </w:rPr>
      </w:pPr>
    </w:p>
    <w:p w14:paraId="3BD26403"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11539997" w14:textId="77777777" w:rsidR="00530E16" w:rsidRDefault="00530E16">
      <w:pPr>
        <w:rPr>
          <w:rFonts w:ascii="Arial" w:eastAsia="Arial" w:hAnsi="Arial" w:cs="Arial"/>
        </w:rPr>
      </w:pPr>
    </w:p>
    <w:p w14:paraId="4F37E8CE" w14:textId="77777777" w:rsidR="00530E16" w:rsidRDefault="004468F8">
      <w:pPr>
        <w:pStyle w:val="Heading1"/>
      </w:pPr>
      <w:bookmarkStart w:id="0" w:name="_Toc215631892"/>
      <w:r>
        <w:t xml:space="preserve">Research Topic: </w:t>
      </w:r>
      <w:r w:rsidR="00314DD7" w:rsidRPr="00314DD7">
        <w:t>Roles of Staff Training in Preventing Falls in Care Home Settings</w:t>
      </w:r>
      <w:bookmarkEnd w:id="0"/>
    </w:p>
    <w:p w14:paraId="2EEB1475" w14:textId="77777777" w:rsidR="00530E16" w:rsidRPr="004468F8" w:rsidRDefault="00BA0043">
      <w:pPr>
        <w:pStyle w:val="Heading1"/>
        <w:rPr>
          <w:sz w:val="32"/>
          <w:szCs w:val="32"/>
        </w:rPr>
      </w:pPr>
      <w:bookmarkStart w:id="1" w:name="_Toc215631893"/>
      <w:r>
        <w:rPr>
          <w:sz w:val="32"/>
          <w:szCs w:val="32"/>
        </w:rPr>
        <w:t>Introduction</w:t>
      </w:r>
      <w:bookmarkEnd w:id="1"/>
    </w:p>
    <w:p w14:paraId="0B7C9C62" w14:textId="77777777" w:rsidR="00314DD7" w:rsidRDefault="00314DD7" w:rsidP="00314DD7">
      <w:pPr>
        <w:pStyle w:val="NormalWeb"/>
        <w:spacing w:line="360" w:lineRule="auto"/>
        <w:jc w:val="both"/>
      </w:pPr>
      <w:r>
        <w:t>Falls are one of the most common and serious safety risks affecting older adults in care home environments. As residents often live with complex health needs, frailty, cognitive impairment, reduced mobility, and chronic medical conditions, they are more vulnerable to experiencing falls than people living independently (NICE, 2013). In the United Kingdom, preventing falls has become a major priority within the health and social care sector due to the physical harm, emotional distress, and financial burden associated with fall-related injuries.</w:t>
      </w:r>
    </w:p>
    <w:p w14:paraId="468800D7" w14:textId="77777777" w:rsidR="00314DD7" w:rsidRDefault="00314DD7" w:rsidP="00314DD7">
      <w:pPr>
        <w:pStyle w:val="NormalWeb"/>
        <w:spacing w:line="360" w:lineRule="auto"/>
        <w:jc w:val="both"/>
      </w:pPr>
      <w:r>
        <w:t>Staff in care homes including nurses, senior carers, healthcare assistants, and support workers play a central role in maintaining the safety of residents. Their responsibilities include monitoring mobility, assessing risks, assisting with transfers, using equipment correctly, and ensuring safe environments. However, to carry out these duties effectively, staff must receive adequate training that equips them with the knowledge and practical skills required to identify risks early and implement evidence-based fall-prevention strategies (CQC, 2022).</w:t>
      </w:r>
    </w:p>
    <w:p w14:paraId="6A951C82" w14:textId="77777777" w:rsidR="004468F8" w:rsidRDefault="00314DD7" w:rsidP="00314DD7">
      <w:pPr>
        <w:pStyle w:val="NormalWeb"/>
        <w:spacing w:line="360" w:lineRule="auto"/>
        <w:jc w:val="both"/>
      </w:pPr>
      <w:r>
        <w:t>This introduction establishes the importance of fall prevention in care homes and highlights the essential role of staff training in reducing fall-related incidents. Understanding how training contributes to safer environments is crucial for improving resident wellbeing, staff confidence, and overall quality of care.</w:t>
      </w:r>
    </w:p>
    <w:p w14:paraId="75739059" w14:textId="77777777" w:rsidR="00530E16" w:rsidRDefault="004468F8">
      <w:pPr>
        <w:pStyle w:val="Heading2"/>
        <w:jc w:val="both"/>
      </w:pPr>
      <w:bookmarkStart w:id="2" w:name="_Toc215631894"/>
      <w:r>
        <w:t>Problem Statement</w:t>
      </w:r>
      <w:bookmarkEnd w:id="2"/>
    </w:p>
    <w:p w14:paraId="6D75A076" w14:textId="77777777" w:rsidR="00314DD7" w:rsidRPr="00314DD7" w:rsidRDefault="00314DD7" w:rsidP="00314DD7">
      <w:pPr>
        <w:pStyle w:val="NormalWeb"/>
        <w:spacing w:line="360" w:lineRule="auto"/>
        <w:jc w:val="both"/>
      </w:pPr>
      <w:r w:rsidRPr="00314DD7">
        <w:t>Falls remain a major challenge within UK care homes, with thousands of incidents reported each year. Older adults in residential or nursing care settings are three times more likely to experience a fall compared to those living in the community (WHO, 2021). Many residents have limited mobility, dementia, visual impairments, balance problems, or long-term conditions such as arthritis or Parkinson’s disease, all of which increase the likelihood of falling (NHS, 2023).</w:t>
      </w:r>
    </w:p>
    <w:p w14:paraId="5499D211" w14:textId="77777777" w:rsidR="00314DD7" w:rsidRPr="00314DD7" w:rsidRDefault="00314DD7" w:rsidP="00314DD7">
      <w:pPr>
        <w:pStyle w:val="NormalWeb"/>
        <w:spacing w:line="360" w:lineRule="auto"/>
        <w:jc w:val="both"/>
      </w:pPr>
      <w:r w:rsidRPr="00314DD7">
        <w:lastRenderedPageBreak/>
        <w:t>A key issue is that inadequate staff training contributes to unsafe practices, poor risk assessment, and inconsistent fall-prevention measures. Without proper training, staff may fail to recognise early warning signs, use mobility equipment incorrectly, or overlook environmental hazards such as poor lighting or cluttered walkways. In addition, poorly trained staff may not know how to support residents safely during transfers, increasing the risk of injuries to both residents and workers (NICE, 2013).</w:t>
      </w:r>
    </w:p>
    <w:p w14:paraId="2C1CB21D" w14:textId="77777777" w:rsidR="00314DD7" w:rsidRPr="00314DD7" w:rsidRDefault="00314DD7" w:rsidP="00314DD7">
      <w:pPr>
        <w:pStyle w:val="NormalWeb"/>
        <w:spacing w:line="360" w:lineRule="auto"/>
        <w:jc w:val="both"/>
      </w:pPr>
      <w:r w:rsidRPr="00314DD7">
        <w:t>Falls have serious consequences for residents, including fractures, head injuries, reduced mobility, fear of falling, loss of independence, and increased risk of hospital admission. Emotional consequences such as anxiety, embarrassment, and reduced confidence can significantly affect quality of life. For care homes, high fall rates can lead to safeguarding concerns, regulatory action from the Care Quality Commission (CQC), reputational damage, and increased staffing or medical costs.</w:t>
      </w:r>
    </w:p>
    <w:p w14:paraId="63E9D781" w14:textId="77777777" w:rsidR="00314DD7" w:rsidRPr="00314DD7" w:rsidRDefault="00314DD7" w:rsidP="00314DD7">
      <w:pPr>
        <w:pStyle w:val="NormalWeb"/>
        <w:spacing w:line="360" w:lineRule="auto"/>
        <w:jc w:val="both"/>
      </w:pPr>
      <w:r w:rsidRPr="00314DD7">
        <w:t>Organisational challenges also contribute to the problem. Care homes experiencing staff shortages or high turnover may struggle to deliver consistent, high-quality training. New staff may lack experience or may not receive adequate induction on fall-prevention practices. As a result, gaps in knowledge can accumulate, placing residents at greater risk.</w:t>
      </w:r>
    </w:p>
    <w:p w14:paraId="1CFD48F5" w14:textId="77777777" w:rsidR="004468F8" w:rsidRPr="004468F8" w:rsidRDefault="00314DD7" w:rsidP="00314DD7">
      <w:pPr>
        <w:pStyle w:val="NormalWeb"/>
        <w:spacing w:line="360" w:lineRule="auto"/>
        <w:jc w:val="both"/>
      </w:pPr>
      <w:r w:rsidRPr="00314DD7">
        <w:t>These issues demonstrate the need for systematic, ongoing training that supports staff competency, encourages safer working practices, and reduces avoidable harm. Without effective training programmes, care homes may struggle to meet regulatory standards and ensure the safety of vulnerable residents.</w:t>
      </w:r>
    </w:p>
    <w:p w14:paraId="3BE4915B" w14:textId="77777777" w:rsidR="00530E16" w:rsidRDefault="004468F8">
      <w:pPr>
        <w:pStyle w:val="Heading2"/>
        <w:jc w:val="both"/>
      </w:pPr>
      <w:bookmarkStart w:id="3" w:name="_Toc215631895"/>
      <w:r>
        <w:t>Justification</w:t>
      </w:r>
      <w:bookmarkEnd w:id="3"/>
    </w:p>
    <w:p w14:paraId="4AA92C4C" w14:textId="77777777" w:rsidR="00314DD7" w:rsidRPr="00314DD7" w:rsidRDefault="00314DD7" w:rsidP="00314DD7">
      <w:pPr>
        <w:pStyle w:val="NormalWeb"/>
        <w:spacing w:line="360" w:lineRule="auto"/>
        <w:jc w:val="both"/>
        <w:rPr>
          <w:sz w:val="22"/>
          <w:szCs w:val="22"/>
        </w:rPr>
      </w:pPr>
      <w:r w:rsidRPr="00314DD7">
        <w:rPr>
          <w:sz w:val="22"/>
          <w:szCs w:val="22"/>
        </w:rPr>
        <w:t>Researching staff training and its role in fall prevention is essential for several reasons.</w:t>
      </w:r>
    </w:p>
    <w:p w14:paraId="57152A16" w14:textId="77777777" w:rsidR="00314DD7" w:rsidRPr="00314DD7" w:rsidRDefault="00314DD7" w:rsidP="00314DD7">
      <w:pPr>
        <w:pStyle w:val="NormalWeb"/>
        <w:spacing w:line="360" w:lineRule="auto"/>
        <w:jc w:val="both"/>
        <w:rPr>
          <w:sz w:val="22"/>
          <w:szCs w:val="22"/>
        </w:rPr>
      </w:pPr>
      <w:r w:rsidRPr="00314DD7">
        <w:rPr>
          <w:sz w:val="22"/>
          <w:szCs w:val="22"/>
        </w:rPr>
        <w:t>Firstly, falls are a leading cause of injury and hospitalisation among older adults. Preventing falls significantly improves the health, independence, and wellbeing of care home residents. High-quality training ensures staff are equipped to identify risks, implement safety measures, and respond appropriately when incidents occur (NICE, 2013).</w:t>
      </w:r>
    </w:p>
    <w:p w14:paraId="61FC7CF6" w14:textId="77777777" w:rsidR="00314DD7" w:rsidRPr="00314DD7" w:rsidRDefault="00314DD7" w:rsidP="00314DD7">
      <w:pPr>
        <w:pStyle w:val="NormalWeb"/>
        <w:spacing w:line="360" w:lineRule="auto"/>
        <w:jc w:val="both"/>
        <w:rPr>
          <w:sz w:val="22"/>
          <w:szCs w:val="22"/>
        </w:rPr>
      </w:pPr>
      <w:r w:rsidRPr="00314DD7">
        <w:rPr>
          <w:sz w:val="22"/>
          <w:szCs w:val="22"/>
        </w:rPr>
        <w:t xml:space="preserve">Secondly, staff training directly influences care quality. Well-trained staff demonstrate greater confidence, competence, and awareness, reducing the likelihood of mistakes or omissions. By </w:t>
      </w:r>
      <w:r w:rsidRPr="00314DD7">
        <w:rPr>
          <w:sz w:val="22"/>
          <w:szCs w:val="22"/>
        </w:rPr>
        <w:lastRenderedPageBreak/>
        <w:t>understanding safe moving and handling techniques, risk assessment tools, and personalised care planning, staff can create safer environments and reduce injury rates (CQC, 2022).</w:t>
      </w:r>
    </w:p>
    <w:p w14:paraId="2E52C395" w14:textId="77777777" w:rsidR="00314DD7" w:rsidRPr="00314DD7" w:rsidRDefault="00314DD7" w:rsidP="00314DD7">
      <w:pPr>
        <w:pStyle w:val="NormalWeb"/>
        <w:spacing w:line="360" w:lineRule="auto"/>
        <w:jc w:val="both"/>
        <w:rPr>
          <w:sz w:val="22"/>
          <w:szCs w:val="22"/>
        </w:rPr>
      </w:pPr>
      <w:r w:rsidRPr="00314DD7">
        <w:rPr>
          <w:sz w:val="22"/>
          <w:szCs w:val="22"/>
        </w:rPr>
        <w:t>Thirdly, falls place a substantial financial burden on the NHS and social care system. Hospital admissions, fractures, ambulance calls, and rehabilitation services increase costs significantly. Effective training programmes are therefore a cost-efficient strategy for reducing long-term healthcare expenditure.</w:t>
      </w:r>
    </w:p>
    <w:p w14:paraId="3825F948" w14:textId="77777777" w:rsidR="004468F8" w:rsidRPr="00314DD7" w:rsidRDefault="00314DD7" w:rsidP="00314DD7">
      <w:pPr>
        <w:pStyle w:val="NormalWeb"/>
        <w:spacing w:line="360" w:lineRule="auto"/>
        <w:jc w:val="both"/>
        <w:rPr>
          <w:sz w:val="22"/>
          <w:szCs w:val="22"/>
        </w:rPr>
      </w:pPr>
      <w:r w:rsidRPr="00314DD7">
        <w:rPr>
          <w:sz w:val="22"/>
          <w:szCs w:val="22"/>
        </w:rPr>
        <w:t>Finally, research on this topic supports policy development and organisational improvement. Evidence-based recommendations can guide care homes in designing training programmes, improving induction processes, and promoting a culture of safety. This research also aligns with national priorities for patient safety and the prevention of avoidable harm.</w:t>
      </w:r>
    </w:p>
    <w:p w14:paraId="23D903F1" w14:textId="77777777" w:rsidR="00530E16" w:rsidRDefault="004468F8">
      <w:pPr>
        <w:pStyle w:val="Heading2"/>
        <w:jc w:val="both"/>
      </w:pPr>
      <w:bookmarkStart w:id="4" w:name="_Toc215631896"/>
      <w:r>
        <w:t>Information Sources and Justification</w:t>
      </w:r>
      <w:bookmarkEnd w:id="4"/>
    </w:p>
    <w:p w14:paraId="577904A6" w14:textId="77777777" w:rsidR="00314DD7" w:rsidRPr="00314DD7" w:rsidRDefault="00314DD7" w:rsidP="00314DD7">
      <w:pPr>
        <w:pStyle w:val="NormalWeb"/>
        <w:spacing w:line="360" w:lineRule="auto"/>
        <w:rPr>
          <w:sz w:val="22"/>
          <w:szCs w:val="22"/>
        </w:rPr>
      </w:pPr>
      <w:r w:rsidRPr="00314DD7">
        <w:rPr>
          <w:sz w:val="22"/>
          <w:szCs w:val="22"/>
        </w:rPr>
        <w:t>This research draws on a range of reliable and authoritative sources:</w:t>
      </w:r>
    </w:p>
    <w:p w14:paraId="58B434D0" w14:textId="77777777" w:rsidR="00314DD7" w:rsidRPr="00314DD7" w:rsidRDefault="00314DD7" w:rsidP="00314DD7">
      <w:pPr>
        <w:pStyle w:val="NormalWeb"/>
        <w:spacing w:line="360" w:lineRule="auto"/>
        <w:rPr>
          <w:sz w:val="22"/>
          <w:szCs w:val="22"/>
        </w:rPr>
      </w:pPr>
      <w:r w:rsidRPr="00314DD7">
        <w:rPr>
          <w:rStyle w:val="Strong"/>
          <w:rFonts w:eastAsiaTheme="majorEastAsia"/>
          <w:b w:val="0"/>
          <w:sz w:val="22"/>
          <w:szCs w:val="22"/>
        </w:rPr>
        <w:t>1. National Institute for Health and Care Excellence (NICE)</w:t>
      </w:r>
      <w:r w:rsidRPr="00314DD7">
        <w:rPr>
          <w:b/>
          <w:sz w:val="22"/>
          <w:szCs w:val="22"/>
        </w:rPr>
        <w:br/>
      </w:r>
      <w:r w:rsidRPr="00314DD7">
        <w:rPr>
          <w:sz w:val="22"/>
          <w:szCs w:val="22"/>
        </w:rPr>
        <w:t>NICE provides evidence-based guidelines on fall prevention in older adults. These guidelines outline recommended practices, staff training standards, and risk assessment approaches.</w:t>
      </w:r>
    </w:p>
    <w:p w14:paraId="145AE79B" w14:textId="77777777" w:rsidR="00314DD7" w:rsidRPr="00314DD7" w:rsidRDefault="00314DD7" w:rsidP="00314DD7">
      <w:pPr>
        <w:pStyle w:val="NormalWeb"/>
        <w:spacing w:line="360" w:lineRule="auto"/>
        <w:rPr>
          <w:sz w:val="22"/>
          <w:szCs w:val="22"/>
        </w:rPr>
      </w:pPr>
      <w:r w:rsidRPr="00314DD7">
        <w:rPr>
          <w:rStyle w:val="Strong"/>
          <w:rFonts w:eastAsiaTheme="majorEastAsia"/>
          <w:b w:val="0"/>
          <w:sz w:val="22"/>
          <w:szCs w:val="22"/>
        </w:rPr>
        <w:t>2. NHS Publications</w:t>
      </w:r>
      <w:r w:rsidRPr="00314DD7">
        <w:rPr>
          <w:b/>
          <w:sz w:val="22"/>
          <w:szCs w:val="22"/>
        </w:rPr>
        <w:br/>
      </w:r>
      <w:r w:rsidRPr="00314DD7">
        <w:rPr>
          <w:sz w:val="22"/>
          <w:szCs w:val="22"/>
        </w:rPr>
        <w:t>The NHS offers practical advice relating to mobility, fall risks, and injury prevention in older adults. These resources help contextualise the issue within UK health and social care settings.</w:t>
      </w:r>
    </w:p>
    <w:p w14:paraId="7E73E931" w14:textId="77777777" w:rsidR="00314DD7" w:rsidRPr="00314DD7" w:rsidRDefault="00314DD7" w:rsidP="00314DD7">
      <w:pPr>
        <w:pStyle w:val="NormalWeb"/>
        <w:spacing w:line="360" w:lineRule="auto"/>
        <w:rPr>
          <w:sz w:val="22"/>
          <w:szCs w:val="22"/>
        </w:rPr>
      </w:pPr>
      <w:r w:rsidRPr="00314DD7">
        <w:rPr>
          <w:rStyle w:val="Strong"/>
          <w:rFonts w:eastAsiaTheme="majorEastAsia"/>
          <w:b w:val="0"/>
          <w:sz w:val="22"/>
          <w:szCs w:val="22"/>
        </w:rPr>
        <w:t>3. Care Quality Commission (CQC)</w:t>
      </w:r>
      <w:r w:rsidRPr="00314DD7">
        <w:rPr>
          <w:b/>
          <w:sz w:val="22"/>
          <w:szCs w:val="22"/>
        </w:rPr>
        <w:br/>
      </w:r>
      <w:r w:rsidRPr="00314DD7">
        <w:rPr>
          <w:sz w:val="22"/>
          <w:szCs w:val="22"/>
        </w:rPr>
        <w:t>CQC reports highlight regulatory expectations for safety, staffing, and training in care homes. They also document common failings in services where falls are frequent.</w:t>
      </w:r>
    </w:p>
    <w:p w14:paraId="3FC5EC5F" w14:textId="77777777" w:rsidR="00314DD7" w:rsidRPr="00314DD7" w:rsidRDefault="00314DD7" w:rsidP="00314DD7">
      <w:pPr>
        <w:pStyle w:val="NormalWeb"/>
        <w:spacing w:line="360" w:lineRule="auto"/>
        <w:rPr>
          <w:sz w:val="22"/>
          <w:szCs w:val="22"/>
        </w:rPr>
      </w:pPr>
      <w:r w:rsidRPr="00314DD7">
        <w:rPr>
          <w:rStyle w:val="Strong"/>
          <w:rFonts w:eastAsiaTheme="majorEastAsia"/>
          <w:b w:val="0"/>
          <w:sz w:val="22"/>
          <w:szCs w:val="22"/>
        </w:rPr>
        <w:t>4. Academic journals</w:t>
      </w:r>
      <w:r w:rsidRPr="00314DD7">
        <w:rPr>
          <w:b/>
          <w:sz w:val="22"/>
          <w:szCs w:val="22"/>
        </w:rPr>
        <w:br/>
      </w:r>
      <w:r w:rsidRPr="00314DD7">
        <w:rPr>
          <w:sz w:val="22"/>
          <w:szCs w:val="22"/>
        </w:rPr>
        <w:t>Peer-reviewed studies, such as the work of Shaw (2020), offer insights into how staff training improves outcomes, reduces falls, and enhances staff competence.</w:t>
      </w:r>
    </w:p>
    <w:p w14:paraId="2709BDD2" w14:textId="77777777" w:rsidR="00314DD7" w:rsidRPr="00314DD7" w:rsidRDefault="00314DD7" w:rsidP="00314DD7">
      <w:pPr>
        <w:pStyle w:val="NormalWeb"/>
        <w:spacing w:line="360" w:lineRule="auto"/>
        <w:rPr>
          <w:sz w:val="22"/>
          <w:szCs w:val="22"/>
        </w:rPr>
      </w:pPr>
      <w:r w:rsidRPr="00314DD7">
        <w:rPr>
          <w:rStyle w:val="Strong"/>
          <w:rFonts w:eastAsiaTheme="majorEastAsia"/>
          <w:b w:val="0"/>
          <w:sz w:val="22"/>
          <w:szCs w:val="22"/>
        </w:rPr>
        <w:t>5. World Health Organization (WHO)</w:t>
      </w:r>
      <w:r w:rsidRPr="00314DD7">
        <w:rPr>
          <w:b/>
          <w:sz w:val="22"/>
          <w:szCs w:val="22"/>
        </w:rPr>
        <w:br/>
      </w:r>
      <w:r w:rsidRPr="00314DD7">
        <w:rPr>
          <w:sz w:val="22"/>
          <w:szCs w:val="22"/>
        </w:rPr>
        <w:t>WHO provides global perspectives on falls among older adults, offering statistical data and evidence-based prevention strategies.</w:t>
      </w:r>
    </w:p>
    <w:p w14:paraId="3BC3FBCE" w14:textId="77777777" w:rsidR="00314DD7" w:rsidRPr="00314DD7" w:rsidRDefault="00314DD7" w:rsidP="00314DD7">
      <w:pPr>
        <w:pStyle w:val="NormalWeb"/>
        <w:spacing w:line="360" w:lineRule="auto"/>
        <w:rPr>
          <w:sz w:val="22"/>
          <w:szCs w:val="22"/>
        </w:rPr>
      </w:pPr>
      <w:r w:rsidRPr="00314DD7">
        <w:rPr>
          <w:sz w:val="22"/>
          <w:szCs w:val="22"/>
        </w:rPr>
        <w:t>These sources were selected because they are credible, widely used in health and social care research, and directly relevant to the topic of fall prevention.</w:t>
      </w:r>
    </w:p>
    <w:p w14:paraId="689FD17E" w14:textId="77777777" w:rsidR="00172AD1" w:rsidRDefault="00172AD1" w:rsidP="004468F8"/>
    <w:p w14:paraId="5634CFCD" w14:textId="77777777" w:rsidR="004468F8" w:rsidRPr="004468F8" w:rsidRDefault="004468F8" w:rsidP="004468F8">
      <w:pPr>
        <w:pStyle w:val="Heading1"/>
        <w:jc w:val="both"/>
      </w:pPr>
      <w:bookmarkStart w:id="5" w:name="_Toc215631897"/>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4314BD12" w14:textId="77777777" w:rsidR="004468F8" w:rsidRDefault="004468F8" w:rsidP="004468F8">
      <w:pPr>
        <w:pStyle w:val="Heading2"/>
        <w:jc w:val="both"/>
        <w:rPr>
          <w:rFonts w:eastAsia="Aptos" w:cs="Arial"/>
          <w:kern w:val="2"/>
          <w:lang w:eastAsia="en-US"/>
          <w14:ligatures w14:val="standardContextual"/>
        </w:rPr>
      </w:pPr>
      <w:bookmarkStart w:id="6" w:name="_Toc215631898"/>
      <w:r w:rsidRPr="004468F8">
        <w:rPr>
          <w:rFonts w:eastAsia="Aptos" w:cs="Arial"/>
          <w:kern w:val="2"/>
          <w:lang w:eastAsia="en-US"/>
          <w14:ligatures w14:val="standardContextual"/>
        </w:rPr>
        <w:t>Give a brief overview of quantitative and qualitative research.</w:t>
      </w:r>
      <w:bookmarkEnd w:id="6"/>
    </w:p>
    <w:p w14:paraId="0DA62DF7" w14:textId="77777777" w:rsidR="00314DD7" w:rsidRPr="00314DD7" w:rsidRDefault="00314DD7" w:rsidP="00314DD7">
      <w:pPr>
        <w:pStyle w:val="NormalWeb"/>
        <w:spacing w:line="360" w:lineRule="auto"/>
        <w:jc w:val="both"/>
        <w:rPr>
          <w:sz w:val="22"/>
          <w:szCs w:val="22"/>
        </w:rPr>
      </w:pPr>
      <w:r w:rsidRPr="00314DD7">
        <w:rPr>
          <w:sz w:val="22"/>
          <w:szCs w:val="22"/>
        </w:rPr>
        <w:t>Quantitative research involves the collection and analysis of numerical data. It is useful for measuring fall rates, tracking training outcomes, comparing before-and-after interventions, or identifying risk factors. For example, quantitative studies may examine how fall rates decrease following staff training programmes.</w:t>
      </w:r>
    </w:p>
    <w:p w14:paraId="3B3E08B7" w14:textId="77777777" w:rsidR="00314DD7" w:rsidRPr="00314DD7" w:rsidRDefault="00314DD7" w:rsidP="00314DD7">
      <w:pPr>
        <w:pStyle w:val="NormalWeb"/>
        <w:spacing w:line="360" w:lineRule="auto"/>
        <w:jc w:val="both"/>
        <w:rPr>
          <w:sz w:val="22"/>
          <w:szCs w:val="22"/>
        </w:rPr>
      </w:pPr>
      <w:r w:rsidRPr="00314DD7">
        <w:rPr>
          <w:sz w:val="22"/>
          <w:szCs w:val="22"/>
        </w:rPr>
        <w:t>Qualitative research focuses on understanding experiences, perceptions, and behaviours. Through interviews, focus groups, or observations, researchers can explore how staff feel about training, what barriers they face, and how training influences their daily practice. Qualitative data provides depth and personal insight that numerical data alone cannot capture.</w:t>
      </w:r>
    </w:p>
    <w:p w14:paraId="55E11FDB" w14:textId="77777777" w:rsidR="004468F8" w:rsidRPr="00314DD7" w:rsidRDefault="00314DD7" w:rsidP="00314DD7">
      <w:pPr>
        <w:pStyle w:val="NormalWeb"/>
        <w:spacing w:line="360" w:lineRule="auto"/>
        <w:jc w:val="both"/>
        <w:rPr>
          <w:sz w:val="22"/>
          <w:szCs w:val="22"/>
        </w:rPr>
      </w:pPr>
      <w:r w:rsidRPr="00314DD7">
        <w:rPr>
          <w:sz w:val="22"/>
          <w:szCs w:val="22"/>
        </w:rPr>
        <w:t>Both approaches provide valuable information, and their combined use can give a holistic understanding of fall prevention in care homes.</w:t>
      </w:r>
    </w:p>
    <w:p w14:paraId="38900A6C" w14:textId="77777777" w:rsidR="004468F8" w:rsidRPr="0070379F" w:rsidRDefault="004468F8" w:rsidP="004468F8">
      <w:pPr>
        <w:pStyle w:val="Heading2"/>
        <w:rPr>
          <w:rFonts w:eastAsia="Aptos"/>
          <w:b/>
          <w:bCs/>
          <w:lang w:eastAsia="en-US"/>
        </w:rPr>
      </w:pPr>
      <w:bookmarkStart w:id="7" w:name="_Toc215631899"/>
      <w:r w:rsidRPr="00A37C5B">
        <w:rPr>
          <w:rFonts w:eastAsia="Aptos"/>
          <w:lang w:eastAsia="en-US"/>
        </w:rPr>
        <w:t>What type of research methodology will you use for your research and why?</w:t>
      </w:r>
      <w:bookmarkEnd w:id="7"/>
    </w:p>
    <w:p w14:paraId="08ECA05D" w14:textId="77777777" w:rsidR="00314DD7" w:rsidRDefault="00314DD7" w:rsidP="00314DD7">
      <w:pPr>
        <w:pStyle w:val="NormalWeb"/>
        <w:spacing w:line="360" w:lineRule="auto"/>
        <w:jc w:val="both"/>
      </w:pPr>
      <w:r>
        <w:t xml:space="preserve">A </w:t>
      </w:r>
      <w:r w:rsidRPr="00314DD7">
        <w:rPr>
          <w:rStyle w:val="Strong"/>
          <w:rFonts w:eastAsiaTheme="majorEastAsia"/>
          <w:b w:val="0"/>
        </w:rPr>
        <w:t>mixed-methods approach</w:t>
      </w:r>
      <w:r>
        <w:t xml:space="preserve"> will be used for this research. Falls are influenced by both measurable factors (such as staffing levels or risk assessment scores) and subjective experiences (such as staff confidence or attitudes towards training). Quantitative data will help show whether training reduces fall incidence, while qualitative data will capture staff perspectives on the effectiveness and challenges of training programmes.</w:t>
      </w:r>
    </w:p>
    <w:p w14:paraId="78D0BC11" w14:textId="77777777" w:rsidR="004468F8" w:rsidRPr="00314DD7" w:rsidRDefault="00314DD7" w:rsidP="00314DD7">
      <w:pPr>
        <w:pStyle w:val="NormalWeb"/>
        <w:spacing w:line="360" w:lineRule="auto"/>
        <w:jc w:val="both"/>
      </w:pPr>
      <w:r>
        <w:t>This combination strengthens the research by ensuring both statistical outcomes and lived experiences are considered.</w:t>
      </w:r>
    </w:p>
    <w:p w14:paraId="7ACBBF6C" w14:textId="77777777" w:rsidR="00530E16" w:rsidRDefault="004468F8">
      <w:pPr>
        <w:pStyle w:val="Heading1"/>
        <w:jc w:val="both"/>
      </w:pPr>
      <w:bookmarkStart w:id="8" w:name="_Toc215631900"/>
      <w:r>
        <w:t>Task 3: Data Collection</w:t>
      </w:r>
      <w:bookmarkEnd w:id="8"/>
      <w:r>
        <w:t xml:space="preserve"> </w:t>
      </w:r>
    </w:p>
    <w:p w14:paraId="757B9E1F" w14:textId="77777777" w:rsidR="004468F8" w:rsidRDefault="00BA0043" w:rsidP="004468F8">
      <w:pPr>
        <w:pStyle w:val="Heading2"/>
        <w:rPr>
          <w:rFonts w:eastAsia="Aptos"/>
          <w:lang w:eastAsia="en-US"/>
        </w:rPr>
      </w:pPr>
      <w:bookmarkStart w:id="9" w:name="_Toc215631901"/>
      <w:r>
        <w:rPr>
          <w:rFonts w:eastAsia="Aptos"/>
          <w:lang w:eastAsia="en-US"/>
        </w:rPr>
        <w:t>Overview of primary and secondary data collection</w:t>
      </w:r>
      <w:bookmarkEnd w:id="9"/>
    </w:p>
    <w:p w14:paraId="226E1043" w14:textId="77777777" w:rsidR="00314DD7" w:rsidRDefault="00314DD7" w:rsidP="00314DD7">
      <w:pPr>
        <w:pStyle w:val="NormalWeb"/>
        <w:spacing w:line="360" w:lineRule="auto"/>
        <w:jc w:val="both"/>
      </w:pPr>
      <w:r>
        <w:t xml:space="preserve">Primary data includes information collected directly by the researcher, such as interviews with staff, surveys measuring training effectiveness, or observations within care homes. Primary </w:t>
      </w:r>
      <w:r>
        <w:lastRenderedPageBreak/>
        <w:t>data offers tailored insights but can be time-consuming and may require ethical approval, particularly when working with vulnerable adults.</w:t>
      </w:r>
    </w:p>
    <w:p w14:paraId="73729DB3" w14:textId="77777777" w:rsidR="004468F8" w:rsidRDefault="00314DD7" w:rsidP="00314DD7">
      <w:pPr>
        <w:pStyle w:val="NormalWeb"/>
        <w:spacing w:line="360" w:lineRule="auto"/>
        <w:jc w:val="both"/>
      </w:pPr>
      <w:r>
        <w:t>Secondary data refers to existing information collected by other organisations or researchers, including government reports, academic studies, and professional guidelines. Secondary data is accessible, reliable, and forms the foundation of much academic research.</w:t>
      </w:r>
    </w:p>
    <w:p w14:paraId="0F18C12F" w14:textId="77777777" w:rsidR="004468F8" w:rsidRPr="004468F8" w:rsidRDefault="004468F8" w:rsidP="004468F8">
      <w:pPr>
        <w:rPr>
          <w:lang w:eastAsia="en-US"/>
        </w:rPr>
      </w:pPr>
    </w:p>
    <w:p w14:paraId="43B7E3F1" w14:textId="77777777" w:rsidR="004468F8" w:rsidRDefault="004468F8" w:rsidP="004468F8">
      <w:pPr>
        <w:pStyle w:val="Heading2"/>
        <w:rPr>
          <w:rFonts w:eastAsia="Aptos"/>
          <w:lang w:eastAsia="en-US"/>
        </w:rPr>
      </w:pPr>
      <w:bookmarkStart w:id="10" w:name="_Toc215631902"/>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00B0736A" w14:textId="77777777" w:rsidR="004468F8" w:rsidRPr="00314DD7" w:rsidRDefault="00314DD7" w:rsidP="00314DD7">
      <w:pPr>
        <w:spacing w:line="360" w:lineRule="auto"/>
        <w:jc w:val="both"/>
        <w:rPr>
          <w:rFonts w:ascii="Times New Roman" w:hAnsi="Times New Roman" w:cs="Times New Roman"/>
          <w:sz w:val="22"/>
          <w:szCs w:val="22"/>
        </w:rPr>
      </w:pPr>
      <w:r w:rsidRPr="00314DD7">
        <w:rPr>
          <w:rFonts w:ascii="Times New Roman" w:hAnsi="Times New Roman" w:cs="Times New Roman"/>
          <w:sz w:val="22"/>
          <w:szCs w:val="22"/>
        </w:rPr>
        <w:t xml:space="preserve">This research will rely on </w:t>
      </w:r>
      <w:r w:rsidRPr="00314DD7">
        <w:rPr>
          <w:rStyle w:val="Strong"/>
          <w:rFonts w:ascii="Times New Roman" w:hAnsi="Times New Roman" w:cs="Times New Roman"/>
          <w:b w:val="0"/>
          <w:sz w:val="22"/>
          <w:szCs w:val="22"/>
        </w:rPr>
        <w:t>secondary data</w:t>
      </w:r>
      <w:r w:rsidRPr="00314DD7">
        <w:rPr>
          <w:rFonts w:ascii="Times New Roman" w:hAnsi="Times New Roman" w:cs="Times New Roman"/>
          <w:sz w:val="22"/>
          <w:szCs w:val="22"/>
        </w:rPr>
        <w:t>. National guidelines, academic literature, and organisational reports provide comprehensive, evidence-based insights into fall prevention and staff training. Using secondary data avoids the ethical challenges of conducting research in care home settings and ensures that high-quality, peer-reviewed information can be analysed efficiently.</w:t>
      </w:r>
    </w:p>
    <w:p w14:paraId="0C485B57" w14:textId="77777777" w:rsidR="004468F8" w:rsidRDefault="004468F8" w:rsidP="004468F8"/>
    <w:p w14:paraId="4EE4C411" w14:textId="77777777" w:rsidR="00530E16" w:rsidRDefault="004468F8">
      <w:pPr>
        <w:pStyle w:val="Heading1"/>
        <w:jc w:val="both"/>
      </w:pPr>
      <w:bookmarkStart w:id="11" w:name="_Toc215631903"/>
      <w:r>
        <w:t>Conclusion</w:t>
      </w:r>
      <w:bookmarkEnd w:id="11"/>
    </w:p>
    <w:p w14:paraId="39428CA4" w14:textId="77777777" w:rsidR="00314DD7" w:rsidRDefault="00314DD7" w:rsidP="00314DD7">
      <w:pPr>
        <w:pStyle w:val="NormalWeb"/>
        <w:spacing w:line="360" w:lineRule="auto"/>
        <w:jc w:val="both"/>
      </w:pPr>
      <w:r>
        <w:t>Falls are a major concern in care home settings, with significant consequences for residents’ safety, independence, and wellbeing. Staff training plays a vital role in preventing falls by ensuring that care workers have the skills, confidence, and knowledge required to identify risks and implement effective preventative measures. High-quality training improves staff competence, enhances care quality, reduces injuries, and promotes safer environments.</w:t>
      </w:r>
    </w:p>
    <w:p w14:paraId="491A443F" w14:textId="77777777" w:rsidR="00314DD7" w:rsidRDefault="00314DD7" w:rsidP="00314DD7">
      <w:pPr>
        <w:pStyle w:val="NormalWeb"/>
        <w:spacing w:line="360" w:lineRule="auto"/>
        <w:jc w:val="both"/>
      </w:pPr>
      <w:r>
        <w:t>This research demonstrates that systematic, ongoing training supported by national guidelines and evidence-based practices is essential for reducing fall-related incidents in care homes. By using mixed-methods research and relying on credible secondary sources, this study highlights the importance of investing in workforce development to protect vulnerable residents and enhance the sustainability of care home services.</w:t>
      </w:r>
    </w:p>
    <w:p w14:paraId="0FB90878" w14:textId="77777777" w:rsidR="004468F8" w:rsidRPr="004468F8" w:rsidRDefault="004468F8" w:rsidP="004468F8"/>
    <w:p w14:paraId="4886A66E" w14:textId="77777777" w:rsidR="00530E16" w:rsidRDefault="004468F8">
      <w:pPr>
        <w:pStyle w:val="Heading1"/>
      </w:pPr>
      <w:bookmarkStart w:id="12" w:name="_Toc215631904"/>
      <w:r>
        <w:lastRenderedPageBreak/>
        <w:t>References</w:t>
      </w:r>
      <w:bookmarkEnd w:id="12"/>
    </w:p>
    <w:p w14:paraId="70ABA4B2" w14:textId="77777777" w:rsidR="00314DD7" w:rsidRDefault="00314DD7" w:rsidP="00314DD7">
      <w:pPr>
        <w:pStyle w:val="NormalWeb"/>
      </w:pPr>
      <w:r>
        <w:t xml:space="preserve">Care Quality Commission (CQC) (2022) </w:t>
      </w:r>
      <w:r>
        <w:rPr>
          <w:rStyle w:val="Emphasis"/>
          <w:rFonts w:eastAsiaTheme="majorEastAsia"/>
        </w:rPr>
        <w:t>Safety in Care Homes</w:t>
      </w:r>
      <w:r>
        <w:t xml:space="preserve">. Available at: </w:t>
      </w:r>
      <w:hyperlink r:id="rId10" w:tgtFrame="_new" w:history="1">
        <w:r>
          <w:rPr>
            <w:rStyle w:val="Hyperlink"/>
            <w:rFonts w:eastAsiaTheme="majorEastAsia"/>
          </w:rPr>
          <w:t>https://www.cqc.org.uk</w:t>
        </w:r>
      </w:hyperlink>
      <w:r>
        <w:t xml:space="preserve"> (Accessed: 20 November 2025).</w:t>
      </w:r>
    </w:p>
    <w:p w14:paraId="03DA3F99" w14:textId="77777777" w:rsidR="00314DD7" w:rsidRDefault="00314DD7" w:rsidP="00314DD7">
      <w:pPr>
        <w:pStyle w:val="NormalWeb"/>
      </w:pPr>
      <w:r>
        <w:t xml:space="preserve">National Institute for Health and Care Excellence (NICE) (2013) </w:t>
      </w:r>
      <w:r>
        <w:rPr>
          <w:rStyle w:val="Emphasis"/>
          <w:rFonts w:eastAsiaTheme="majorEastAsia"/>
        </w:rPr>
        <w:t>Falls in Older People: Assessing Risk and Prevention</w:t>
      </w:r>
      <w:r>
        <w:t xml:space="preserve">. Available at: </w:t>
      </w:r>
      <w:hyperlink r:id="rId11" w:tgtFrame="_new" w:history="1">
        <w:r>
          <w:rPr>
            <w:rStyle w:val="Hyperlink"/>
            <w:rFonts w:eastAsiaTheme="majorEastAsia"/>
          </w:rPr>
          <w:t>https://www.nice.org.uk</w:t>
        </w:r>
      </w:hyperlink>
      <w:r>
        <w:t xml:space="preserve"> (Accessed: 22 November 2025).</w:t>
      </w:r>
    </w:p>
    <w:p w14:paraId="66C678AB" w14:textId="77777777" w:rsidR="00314DD7" w:rsidRDefault="00314DD7" w:rsidP="00314DD7">
      <w:pPr>
        <w:pStyle w:val="NormalWeb"/>
      </w:pPr>
      <w:r>
        <w:t xml:space="preserve">NHS (2023) </w:t>
      </w:r>
      <w:r>
        <w:rPr>
          <w:rStyle w:val="Emphasis"/>
          <w:rFonts w:eastAsiaTheme="majorEastAsia"/>
        </w:rPr>
        <w:t>Preventing Falls in Older People</w:t>
      </w:r>
      <w:r>
        <w:t xml:space="preserve">. Available at: </w:t>
      </w:r>
      <w:hyperlink r:id="rId12" w:tgtFrame="_new" w:history="1">
        <w:r>
          <w:rPr>
            <w:rStyle w:val="Hyperlink"/>
            <w:rFonts w:eastAsiaTheme="majorEastAsia"/>
          </w:rPr>
          <w:t>https://www.nhs.uk</w:t>
        </w:r>
      </w:hyperlink>
      <w:r>
        <w:t xml:space="preserve"> (Accessed: 22 November 2025).</w:t>
      </w:r>
    </w:p>
    <w:p w14:paraId="671018C7" w14:textId="77777777" w:rsidR="00314DD7" w:rsidRDefault="00314DD7" w:rsidP="00314DD7">
      <w:pPr>
        <w:pStyle w:val="NormalWeb"/>
      </w:pPr>
      <w:r>
        <w:t xml:space="preserve">Shaw, R. (2020) ‘Impact of staff training on fall prevention in residential care’, </w:t>
      </w:r>
      <w:r>
        <w:rPr>
          <w:rStyle w:val="Emphasis"/>
          <w:rFonts w:eastAsiaTheme="majorEastAsia"/>
        </w:rPr>
        <w:t>Journal of Elderly Care Studies</w:t>
      </w:r>
      <w:r>
        <w:t>, 18(2), pp. 55–67.</w:t>
      </w:r>
    </w:p>
    <w:p w14:paraId="6F937045" w14:textId="77777777" w:rsidR="00314DD7" w:rsidRDefault="00314DD7" w:rsidP="00314DD7">
      <w:pPr>
        <w:pStyle w:val="NormalWeb"/>
      </w:pPr>
      <w:r>
        <w:t xml:space="preserve">World Health Organization (WHO) (2021) </w:t>
      </w:r>
      <w:r>
        <w:rPr>
          <w:rStyle w:val="Emphasis"/>
          <w:rFonts w:eastAsiaTheme="majorEastAsia"/>
        </w:rPr>
        <w:t>Falls: Key Facts</w:t>
      </w:r>
      <w:r>
        <w:t xml:space="preserve">. Available at: </w:t>
      </w:r>
      <w:hyperlink r:id="rId13" w:tgtFrame="_new" w:history="1">
        <w:r>
          <w:rPr>
            <w:rStyle w:val="Hyperlink"/>
            <w:rFonts w:eastAsiaTheme="majorEastAsia"/>
          </w:rPr>
          <w:t>https://www.who.int</w:t>
        </w:r>
      </w:hyperlink>
      <w:r>
        <w:t xml:space="preserve"> (Accessed: 25 November 2025).</w:t>
      </w:r>
    </w:p>
    <w:p w14:paraId="0646E914" w14:textId="77777777" w:rsidR="00530E16" w:rsidRPr="007637E9" w:rsidRDefault="00530E16">
      <w:pPr>
        <w:rPr>
          <w:rFonts w:ascii="Arial" w:eastAsia="Arial" w:hAnsi="Arial" w:cs="Arial"/>
          <w:color w:val="FF0000"/>
          <w:sz w:val="22"/>
          <w:szCs w:val="22"/>
        </w:rPr>
      </w:pPr>
    </w:p>
    <w:sectPr w:rsidR="00530E16" w:rsidRPr="007637E9" w:rsidSect="00722EFE">
      <w:footerReference w:type="first" r:id="rId14"/>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F3799" w14:textId="77777777" w:rsidR="00345910" w:rsidRDefault="00345910" w:rsidP="002A1842">
      <w:pPr>
        <w:spacing w:after="0" w:line="240" w:lineRule="auto"/>
      </w:pPr>
      <w:r>
        <w:separator/>
      </w:r>
    </w:p>
  </w:endnote>
  <w:endnote w:type="continuationSeparator" w:id="0">
    <w:p w14:paraId="1DEAE173" w14:textId="77777777" w:rsidR="00345910" w:rsidRDefault="0034591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EB55C5B" w14:textId="77777777" w:rsidR="00722EFE" w:rsidRDefault="00722EFE">
        <w:pPr>
          <w:pStyle w:val="Footer"/>
          <w:jc w:val="center"/>
        </w:pPr>
        <w:r>
          <w:fldChar w:fldCharType="begin"/>
        </w:r>
        <w:r>
          <w:instrText xml:space="preserve"> PAGE   \* MERGEFORMAT </w:instrText>
        </w:r>
        <w:r>
          <w:fldChar w:fldCharType="separate"/>
        </w:r>
        <w:r w:rsidR="00A60921">
          <w:rPr>
            <w:noProof/>
          </w:rPr>
          <w:t>7</w:t>
        </w:r>
        <w:r>
          <w:rPr>
            <w:noProof/>
          </w:rPr>
          <w:fldChar w:fldCharType="end"/>
        </w:r>
      </w:p>
    </w:sdtContent>
  </w:sdt>
  <w:p w14:paraId="3EA5087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0A75B6D"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0F6B5D76"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01E9B" w14:textId="77777777" w:rsidR="00345910" w:rsidRDefault="00345910" w:rsidP="002A1842">
      <w:pPr>
        <w:spacing w:after="0" w:line="240" w:lineRule="auto"/>
      </w:pPr>
      <w:r>
        <w:separator/>
      </w:r>
    </w:p>
  </w:footnote>
  <w:footnote w:type="continuationSeparator" w:id="0">
    <w:p w14:paraId="0E5B3866" w14:textId="77777777" w:rsidR="00345910" w:rsidRDefault="0034591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38533808">
    <w:abstractNumId w:val="5"/>
  </w:num>
  <w:num w:numId="2" w16cid:durableId="239368455">
    <w:abstractNumId w:val="3"/>
  </w:num>
  <w:num w:numId="3" w16cid:durableId="778716555">
    <w:abstractNumId w:val="2"/>
  </w:num>
  <w:num w:numId="4" w16cid:durableId="854463599">
    <w:abstractNumId w:val="1"/>
  </w:num>
  <w:num w:numId="5" w16cid:durableId="1868323541">
    <w:abstractNumId w:val="4"/>
  </w:num>
  <w:num w:numId="6" w16cid:durableId="204025023">
    <w:abstractNumId w:val="0"/>
  </w:num>
  <w:num w:numId="7" w16cid:durableId="470174731">
    <w:abstractNumId w:val="7"/>
  </w:num>
  <w:num w:numId="8" w16cid:durableId="19668863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172AD1"/>
    <w:rsid w:val="001813E7"/>
    <w:rsid w:val="002A1842"/>
    <w:rsid w:val="00314DD7"/>
    <w:rsid w:val="00345910"/>
    <w:rsid w:val="004468F8"/>
    <w:rsid w:val="00530E16"/>
    <w:rsid w:val="00565D9D"/>
    <w:rsid w:val="00722EFE"/>
    <w:rsid w:val="007637E9"/>
    <w:rsid w:val="008E7834"/>
    <w:rsid w:val="00932929"/>
    <w:rsid w:val="009F60D1"/>
    <w:rsid w:val="00A60921"/>
    <w:rsid w:val="00A75B15"/>
    <w:rsid w:val="00AE06EA"/>
    <w:rsid w:val="00B65ED6"/>
    <w:rsid w:val="00BA0043"/>
    <w:rsid w:val="00C27C49"/>
    <w:rsid w:val="00CF650B"/>
    <w:rsid w:val="00D62A9C"/>
    <w:rsid w:val="00DB181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49AA0"/>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314DD7"/>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52108">
      <w:bodyDiv w:val="1"/>
      <w:marLeft w:val="0"/>
      <w:marRight w:val="0"/>
      <w:marTop w:val="0"/>
      <w:marBottom w:val="0"/>
      <w:divBdr>
        <w:top w:val="none" w:sz="0" w:space="0" w:color="auto"/>
        <w:left w:val="none" w:sz="0" w:space="0" w:color="auto"/>
        <w:bottom w:val="none" w:sz="0" w:space="0" w:color="auto"/>
        <w:right w:val="none" w:sz="0" w:space="0" w:color="auto"/>
      </w:divBdr>
    </w:div>
    <w:div w:id="234440579">
      <w:bodyDiv w:val="1"/>
      <w:marLeft w:val="0"/>
      <w:marRight w:val="0"/>
      <w:marTop w:val="0"/>
      <w:marBottom w:val="0"/>
      <w:divBdr>
        <w:top w:val="none" w:sz="0" w:space="0" w:color="auto"/>
        <w:left w:val="none" w:sz="0" w:space="0" w:color="auto"/>
        <w:bottom w:val="none" w:sz="0" w:space="0" w:color="auto"/>
        <w:right w:val="none" w:sz="0" w:space="0" w:color="auto"/>
      </w:divBdr>
    </w:div>
    <w:div w:id="320617598">
      <w:bodyDiv w:val="1"/>
      <w:marLeft w:val="0"/>
      <w:marRight w:val="0"/>
      <w:marTop w:val="0"/>
      <w:marBottom w:val="0"/>
      <w:divBdr>
        <w:top w:val="none" w:sz="0" w:space="0" w:color="auto"/>
        <w:left w:val="none" w:sz="0" w:space="0" w:color="auto"/>
        <w:bottom w:val="none" w:sz="0" w:space="0" w:color="auto"/>
        <w:right w:val="none" w:sz="0" w:space="0" w:color="auto"/>
      </w:divBdr>
    </w:div>
    <w:div w:id="654189812">
      <w:bodyDiv w:val="1"/>
      <w:marLeft w:val="0"/>
      <w:marRight w:val="0"/>
      <w:marTop w:val="0"/>
      <w:marBottom w:val="0"/>
      <w:divBdr>
        <w:top w:val="none" w:sz="0" w:space="0" w:color="auto"/>
        <w:left w:val="none" w:sz="0" w:space="0" w:color="auto"/>
        <w:bottom w:val="none" w:sz="0" w:space="0" w:color="auto"/>
        <w:right w:val="none" w:sz="0" w:space="0" w:color="auto"/>
      </w:divBdr>
    </w:div>
    <w:div w:id="675965236">
      <w:bodyDiv w:val="1"/>
      <w:marLeft w:val="0"/>
      <w:marRight w:val="0"/>
      <w:marTop w:val="0"/>
      <w:marBottom w:val="0"/>
      <w:divBdr>
        <w:top w:val="none" w:sz="0" w:space="0" w:color="auto"/>
        <w:left w:val="none" w:sz="0" w:space="0" w:color="auto"/>
        <w:bottom w:val="none" w:sz="0" w:space="0" w:color="auto"/>
        <w:right w:val="none" w:sz="0" w:space="0" w:color="auto"/>
      </w:divBdr>
    </w:div>
    <w:div w:id="801191663">
      <w:bodyDiv w:val="1"/>
      <w:marLeft w:val="0"/>
      <w:marRight w:val="0"/>
      <w:marTop w:val="0"/>
      <w:marBottom w:val="0"/>
      <w:divBdr>
        <w:top w:val="none" w:sz="0" w:space="0" w:color="auto"/>
        <w:left w:val="none" w:sz="0" w:space="0" w:color="auto"/>
        <w:bottom w:val="none" w:sz="0" w:space="0" w:color="auto"/>
        <w:right w:val="none" w:sz="0" w:space="0" w:color="auto"/>
      </w:divBdr>
    </w:div>
    <w:div w:id="925385745">
      <w:bodyDiv w:val="1"/>
      <w:marLeft w:val="0"/>
      <w:marRight w:val="0"/>
      <w:marTop w:val="0"/>
      <w:marBottom w:val="0"/>
      <w:divBdr>
        <w:top w:val="none" w:sz="0" w:space="0" w:color="auto"/>
        <w:left w:val="none" w:sz="0" w:space="0" w:color="auto"/>
        <w:bottom w:val="none" w:sz="0" w:space="0" w:color="auto"/>
        <w:right w:val="none" w:sz="0" w:space="0" w:color="auto"/>
      </w:divBdr>
    </w:div>
    <w:div w:id="1598751907">
      <w:bodyDiv w:val="1"/>
      <w:marLeft w:val="0"/>
      <w:marRight w:val="0"/>
      <w:marTop w:val="0"/>
      <w:marBottom w:val="0"/>
      <w:divBdr>
        <w:top w:val="none" w:sz="0" w:space="0" w:color="auto"/>
        <w:left w:val="none" w:sz="0" w:space="0" w:color="auto"/>
        <w:bottom w:val="none" w:sz="0" w:space="0" w:color="auto"/>
        <w:right w:val="none" w:sz="0" w:space="0" w:color="auto"/>
      </w:divBdr>
    </w:div>
    <w:div w:id="1807117579">
      <w:bodyDiv w:val="1"/>
      <w:marLeft w:val="0"/>
      <w:marRight w:val="0"/>
      <w:marTop w:val="0"/>
      <w:marBottom w:val="0"/>
      <w:divBdr>
        <w:top w:val="none" w:sz="0" w:space="0" w:color="auto"/>
        <w:left w:val="none" w:sz="0" w:space="0" w:color="auto"/>
        <w:bottom w:val="none" w:sz="0" w:space="0" w:color="auto"/>
        <w:right w:val="none" w:sz="0" w:space="0" w:color="auto"/>
      </w:divBdr>
    </w:div>
    <w:div w:id="1825926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ho.int"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nhs.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ice.org.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cqc.org.uk"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89B0D2C3-DB90-4E3F-9358-728DCF65762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1832</Words>
  <Characters>10447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Padel Bat Eseku (2514535)</cp:lastModifiedBy>
  <cp:revision>4</cp:revision>
  <dcterms:created xsi:type="dcterms:W3CDTF">2025-12-03T05:24:00Z</dcterms:created>
  <dcterms:modified xsi:type="dcterms:W3CDTF">2025-12-08T14:29:00Z</dcterms:modified>
</cp:coreProperties>
</file>