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29E99" w14:textId="663FB202" w:rsidR="00E44D29" w:rsidRPr="00E44D29" w:rsidRDefault="00E44D29" w:rsidP="00871906">
      <w:pPr>
        <w:spacing w:line="360" w:lineRule="auto"/>
        <w:rPr>
          <w:b/>
          <w:bCs/>
          <w:sz w:val="28"/>
          <w:szCs w:val="28"/>
        </w:rPr>
      </w:pPr>
      <w:r>
        <w:rPr>
          <w:b/>
          <w:bCs/>
          <w:sz w:val="28"/>
          <w:szCs w:val="28"/>
        </w:rPr>
        <w:t xml:space="preserve">Critical Commentary on Ovid’s </w:t>
      </w:r>
      <w:proofErr w:type="spellStart"/>
      <w:r>
        <w:rPr>
          <w:b/>
          <w:bCs/>
          <w:i/>
          <w:iCs/>
          <w:sz w:val="28"/>
          <w:szCs w:val="28"/>
        </w:rPr>
        <w:t>Heroides</w:t>
      </w:r>
      <w:proofErr w:type="spellEnd"/>
      <w:r>
        <w:rPr>
          <w:b/>
          <w:bCs/>
          <w:i/>
          <w:iCs/>
          <w:sz w:val="28"/>
          <w:szCs w:val="28"/>
        </w:rPr>
        <w:t xml:space="preserve"> </w:t>
      </w:r>
      <w:r>
        <w:rPr>
          <w:b/>
          <w:bCs/>
          <w:sz w:val="28"/>
          <w:szCs w:val="28"/>
        </w:rPr>
        <w:t>3.51-82</w:t>
      </w:r>
    </w:p>
    <w:p w14:paraId="2B28A475" w14:textId="77777777" w:rsidR="00E44D29" w:rsidRDefault="00E44D29" w:rsidP="00871906">
      <w:pPr>
        <w:spacing w:line="360" w:lineRule="auto"/>
        <w:rPr>
          <w:sz w:val="24"/>
          <w:szCs w:val="24"/>
        </w:rPr>
      </w:pPr>
    </w:p>
    <w:p w14:paraId="3A3914DC" w14:textId="130B14C6" w:rsidR="00BA6805" w:rsidRPr="008730E0" w:rsidRDefault="007D5BEB" w:rsidP="00871906">
      <w:pPr>
        <w:spacing w:line="360" w:lineRule="auto"/>
        <w:rPr>
          <w:sz w:val="24"/>
          <w:szCs w:val="24"/>
        </w:rPr>
      </w:pPr>
      <w:r w:rsidRPr="00871906">
        <w:rPr>
          <w:sz w:val="24"/>
          <w:szCs w:val="24"/>
        </w:rPr>
        <w:t xml:space="preserve">Ovid’s </w:t>
      </w:r>
      <w:proofErr w:type="spellStart"/>
      <w:r w:rsidRPr="00871906">
        <w:rPr>
          <w:i/>
          <w:iCs/>
          <w:sz w:val="24"/>
          <w:szCs w:val="24"/>
        </w:rPr>
        <w:t>Heroides</w:t>
      </w:r>
      <w:proofErr w:type="spellEnd"/>
      <w:r w:rsidRPr="00871906">
        <w:rPr>
          <w:i/>
          <w:iCs/>
          <w:sz w:val="24"/>
          <w:szCs w:val="24"/>
        </w:rPr>
        <w:t xml:space="preserve"> </w:t>
      </w:r>
      <w:r w:rsidRPr="00871906">
        <w:rPr>
          <w:sz w:val="24"/>
          <w:szCs w:val="24"/>
        </w:rPr>
        <w:t xml:space="preserve">comprises of </w:t>
      </w:r>
      <w:r w:rsidR="00A67BF2">
        <w:rPr>
          <w:sz w:val="24"/>
          <w:szCs w:val="24"/>
        </w:rPr>
        <w:t>21</w:t>
      </w:r>
      <w:r w:rsidRPr="00871906">
        <w:rPr>
          <w:sz w:val="24"/>
          <w:szCs w:val="24"/>
        </w:rPr>
        <w:t xml:space="preserve"> </w:t>
      </w:r>
      <w:r w:rsidR="00A67BF2">
        <w:rPr>
          <w:sz w:val="24"/>
          <w:szCs w:val="24"/>
        </w:rPr>
        <w:t>(both single and paired)</w:t>
      </w:r>
      <w:r w:rsidR="00A67BF2" w:rsidRPr="00A67BF2">
        <w:rPr>
          <w:sz w:val="24"/>
          <w:szCs w:val="24"/>
        </w:rPr>
        <w:t xml:space="preserve"> </w:t>
      </w:r>
      <w:r w:rsidR="00A67BF2" w:rsidRPr="00871906">
        <w:rPr>
          <w:sz w:val="24"/>
          <w:szCs w:val="24"/>
        </w:rPr>
        <w:t>epistles</w:t>
      </w:r>
      <w:r w:rsidRPr="00871906">
        <w:rPr>
          <w:sz w:val="24"/>
          <w:szCs w:val="24"/>
        </w:rPr>
        <w:t>, or love letters, composed</w:t>
      </w:r>
      <w:r w:rsidR="000908F0">
        <w:rPr>
          <w:sz w:val="24"/>
          <w:szCs w:val="24"/>
        </w:rPr>
        <w:t xml:space="preserve"> </w:t>
      </w:r>
      <w:r w:rsidR="000F7AB1">
        <w:rPr>
          <w:sz w:val="24"/>
          <w:szCs w:val="24"/>
        </w:rPr>
        <w:t>as</w:t>
      </w:r>
      <w:r w:rsidR="000908F0">
        <w:rPr>
          <w:sz w:val="24"/>
          <w:szCs w:val="24"/>
        </w:rPr>
        <w:t xml:space="preserve"> elegiac </w:t>
      </w:r>
      <w:r w:rsidR="000F7AB1">
        <w:rPr>
          <w:sz w:val="24"/>
          <w:szCs w:val="24"/>
        </w:rPr>
        <w:t>poems</w:t>
      </w:r>
      <w:r w:rsidR="000908F0">
        <w:rPr>
          <w:sz w:val="24"/>
          <w:szCs w:val="24"/>
        </w:rPr>
        <w:t xml:space="preserve"> and</w:t>
      </w:r>
      <w:r w:rsidRPr="00871906">
        <w:rPr>
          <w:sz w:val="24"/>
          <w:szCs w:val="24"/>
        </w:rPr>
        <w:t xml:space="preserve"> from the point of view of a number of famous mythological heroines. </w:t>
      </w:r>
      <w:proofErr w:type="spellStart"/>
      <w:r w:rsidRPr="00871906">
        <w:rPr>
          <w:i/>
          <w:iCs/>
          <w:sz w:val="24"/>
          <w:szCs w:val="24"/>
        </w:rPr>
        <w:t>Heroides</w:t>
      </w:r>
      <w:proofErr w:type="spellEnd"/>
      <w:r w:rsidRPr="00871906">
        <w:rPr>
          <w:i/>
          <w:iCs/>
          <w:sz w:val="24"/>
          <w:szCs w:val="24"/>
        </w:rPr>
        <w:t xml:space="preserve"> 3 </w:t>
      </w:r>
      <w:r w:rsidRPr="00871906">
        <w:rPr>
          <w:sz w:val="24"/>
          <w:szCs w:val="24"/>
        </w:rPr>
        <w:t>is written from Briseis to Achilles, two very well known Homeric and Iliadic characters</w:t>
      </w:r>
      <w:r w:rsidR="00E267CE">
        <w:rPr>
          <w:sz w:val="24"/>
          <w:szCs w:val="24"/>
        </w:rPr>
        <w:t>.</w:t>
      </w:r>
      <w:r w:rsidR="00800CF3">
        <w:rPr>
          <w:sz w:val="24"/>
          <w:szCs w:val="24"/>
        </w:rPr>
        <w:t xml:space="preserve"> Of course, this is the Ovidian Briseis- one that we do not come across in the </w:t>
      </w:r>
      <w:r w:rsidR="00800CF3">
        <w:rPr>
          <w:i/>
          <w:iCs/>
          <w:sz w:val="24"/>
          <w:szCs w:val="24"/>
        </w:rPr>
        <w:t xml:space="preserve">Iliad </w:t>
      </w:r>
      <w:r w:rsidR="00800CF3">
        <w:rPr>
          <w:sz w:val="24"/>
          <w:szCs w:val="24"/>
        </w:rPr>
        <w:t xml:space="preserve">and she </w:t>
      </w:r>
      <w:r w:rsidR="00E31136">
        <w:rPr>
          <w:sz w:val="24"/>
          <w:szCs w:val="24"/>
        </w:rPr>
        <w:t xml:space="preserve">may therefore be presented differently to the original </w:t>
      </w:r>
      <w:r w:rsidR="00475458">
        <w:rPr>
          <w:sz w:val="24"/>
          <w:szCs w:val="24"/>
        </w:rPr>
        <w:t>Briseis</w:t>
      </w:r>
      <w:r w:rsidR="00DC6588">
        <w:rPr>
          <w:sz w:val="24"/>
          <w:szCs w:val="24"/>
        </w:rPr>
        <w:t xml:space="preserve"> which we can explore </w:t>
      </w:r>
      <w:r w:rsidR="0033476F">
        <w:rPr>
          <w:sz w:val="24"/>
          <w:szCs w:val="24"/>
        </w:rPr>
        <w:t>throughout the letter</w:t>
      </w:r>
      <w:r w:rsidR="008730E0">
        <w:rPr>
          <w:sz w:val="24"/>
          <w:szCs w:val="24"/>
        </w:rPr>
        <w:t>.</w:t>
      </w:r>
    </w:p>
    <w:p w14:paraId="3AE20C65" w14:textId="77777777" w:rsidR="00D0241E" w:rsidRDefault="00D0241E" w:rsidP="00871906">
      <w:pPr>
        <w:spacing w:line="360" w:lineRule="auto"/>
        <w:rPr>
          <w:b/>
          <w:bCs/>
          <w:sz w:val="24"/>
          <w:szCs w:val="24"/>
        </w:rPr>
      </w:pPr>
    </w:p>
    <w:p w14:paraId="2E83E5A6" w14:textId="0309A058" w:rsidR="00D0241E" w:rsidRDefault="00E0121A" w:rsidP="00871906">
      <w:pPr>
        <w:spacing w:line="360" w:lineRule="auto"/>
        <w:rPr>
          <w:sz w:val="24"/>
          <w:szCs w:val="24"/>
        </w:rPr>
      </w:pPr>
      <w:r>
        <w:rPr>
          <w:sz w:val="24"/>
          <w:szCs w:val="24"/>
        </w:rPr>
        <w:t>The overall aim of Briseis’ letter is clearly an attempt to stop Achilles from sailing away and leaving her behind as a captive of Agamemnon</w:t>
      </w:r>
      <w:r w:rsidR="008730E0">
        <w:rPr>
          <w:sz w:val="24"/>
          <w:szCs w:val="24"/>
        </w:rPr>
        <w:t xml:space="preserve"> after she discovers that this is his plan</w:t>
      </w:r>
      <w:r w:rsidR="00D0241E">
        <w:rPr>
          <w:sz w:val="24"/>
          <w:szCs w:val="24"/>
        </w:rPr>
        <w:t>; from privileged knowledge that we as the reader have due to our access to the whole of Homer’s Iliad</w:t>
      </w:r>
      <w:r w:rsidR="00E267CE">
        <w:rPr>
          <w:sz w:val="24"/>
          <w:szCs w:val="24"/>
        </w:rPr>
        <w:t xml:space="preserve"> we can place this epistle fairly accurately </w:t>
      </w:r>
      <w:r w:rsidR="00823B94">
        <w:rPr>
          <w:sz w:val="24"/>
          <w:szCs w:val="24"/>
        </w:rPr>
        <w:t xml:space="preserve">around Book 9 of the master text, the </w:t>
      </w:r>
      <w:r w:rsidR="00823B94">
        <w:rPr>
          <w:i/>
          <w:iCs/>
          <w:sz w:val="24"/>
          <w:szCs w:val="24"/>
        </w:rPr>
        <w:t>Iliad</w:t>
      </w:r>
      <w:r w:rsidR="00823B94">
        <w:rPr>
          <w:sz w:val="24"/>
          <w:szCs w:val="24"/>
        </w:rPr>
        <w:t>, during and after the embassy at which Achilles’ plea to King Agamemnon fails</w:t>
      </w:r>
      <w:r w:rsidR="000F7B88">
        <w:rPr>
          <w:sz w:val="24"/>
          <w:szCs w:val="24"/>
        </w:rPr>
        <w:t xml:space="preserve"> and he therefore makes the decision to leave, rejecting the opportunity to take Briseis away with him. </w:t>
      </w:r>
      <w:r w:rsidR="00D0241E">
        <w:rPr>
          <w:sz w:val="24"/>
          <w:szCs w:val="24"/>
        </w:rPr>
        <w:t xml:space="preserve">Although, one stand out question would be as to </w:t>
      </w:r>
      <w:r w:rsidR="000F7B88">
        <w:rPr>
          <w:sz w:val="24"/>
          <w:szCs w:val="24"/>
        </w:rPr>
        <w:t>why</w:t>
      </w:r>
      <w:r w:rsidR="00D0241E">
        <w:rPr>
          <w:sz w:val="24"/>
          <w:szCs w:val="24"/>
        </w:rPr>
        <w:t xml:space="preserve"> Briseis is so desperate to remain with Achilles- because she is in love with him, or because she is in an extremely vulnerable position and he is her best option? </w:t>
      </w:r>
      <w:r w:rsidR="00823B94">
        <w:rPr>
          <w:sz w:val="24"/>
          <w:szCs w:val="24"/>
        </w:rPr>
        <w:t>Similarly, are Achilles’ feeling towards her of the romantic kind</w:t>
      </w:r>
      <w:r w:rsidR="000F7B88">
        <w:rPr>
          <w:sz w:val="24"/>
          <w:szCs w:val="24"/>
        </w:rPr>
        <w:t>, or is she nothing but a prize to him</w:t>
      </w:r>
      <w:r w:rsidR="00823B94">
        <w:rPr>
          <w:sz w:val="24"/>
          <w:szCs w:val="24"/>
        </w:rPr>
        <w:t>?</w:t>
      </w:r>
    </w:p>
    <w:p w14:paraId="150DD711" w14:textId="77777777" w:rsidR="00E0121A" w:rsidRPr="00E0121A" w:rsidRDefault="00E0121A" w:rsidP="00871906">
      <w:pPr>
        <w:spacing w:line="360" w:lineRule="auto"/>
        <w:rPr>
          <w:sz w:val="24"/>
          <w:szCs w:val="24"/>
        </w:rPr>
      </w:pPr>
    </w:p>
    <w:p w14:paraId="274F7B5E" w14:textId="77777777" w:rsidR="009B2C03" w:rsidRDefault="007D5BEB" w:rsidP="00871906">
      <w:pPr>
        <w:spacing w:line="360" w:lineRule="auto"/>
        <w:rPr>
          <w:sz w:val="24"/>
          <w:szCs w:val="24"/>
        </w:rPr>
      </w:pPr>
      <w:r w:rsidRPr="00E030A4">
        <w:rPr>
          <w:sz w:val="24"/>
          <w:szCs w:val="24"/>
        </w:rPr>
        <w:t xml:space="preserve">The passage begins with Briseis’ </w:t>
      </w:r>
      <w:r w:rsidR="00871906" w:rsidRPr="00E030A4">
        <w:rPr>
          <w:sz w:val="24"/>
          <w:szCs w:val="24"/>
        </w:rPr>
        <w:t>lamenting of her losses, “I still had only you”</w:t>
      </w:r>
      <w:r w:rsidR="00871906" w:rsidRPr="00871906">
        <w:rPr>
          <w:rStyle w:val="FootnoteReference"/>
          <w:sz w:val="24"/>
          <w:szCs w:val="24"/>
        </w:rPr>
        <w:footnoteReference w:id="1"/>
      </w:r>
      <w:r w:rsidR="00871906" w:rsidRPr="00E030A4">
        <w:rPr>
          <w:sz w:val="24"/>
          <w:szCs w:val="24"/>
        </w:rPr>
        <w:t xml:space="preserve"> which is representative of how she lost her family and </w:t>
      </w:r>
      <w:r w:rsidR="00871906" w:rsidRPr="00E030A4">
        <w:rPr>
          <w:i/>
          <w:iCs/>
          <w:sz w:val="24"/>
          <w:szCs w:val="24"/>
        </w:rPr>
        <w:t xml:space="preserve">everything </w:t>
      </w:r>
      <w:r w:rsidR="00871906" w:rsidRPr="00E030A4">
        <w:rPr>
          <w:sz w:val="24"/>
          <w:szCs w:val="24"/>
        </w:rPr>
        <w:t xml:space="preserve">that she had when she was captured and given to Achilles and he is therefore the only thing that she has left. This </w:t>
      </w:r>
      <w:r w:rsidR="00E0121A" w:rsidRPr="00E030A4">
        <w:rPr>
          <w:sz w:val="24"/>
          <w:szCs w:val="24"/>
        </w:rPr>
        <w:t xml:space="preserve">might </w:t>
      </w:r>
      <w:r w:rsidR="00871906" w:rsidRPr="00E030A4">
        <w:rPr>
          <w:sz w:val="24"/>
          <w:szCs w:val="24"/>
        </w:rPr>
        <w:t>suggest</w:t>
      </w:r>
      <w:r w:rsidR="00E0121A" w:rsidRPr="00E030A4">
        <w:rPr>
          <w:sz w:val="24"/>
          <w:szCs w:val="24"/>
        </w:rPr>
        <w:t xml:space="preserve"> </w:t>
      </w:r>
      <w:r w:rsidR="00871906" w:rsidRPr="00E030A4">
        <w:rPr>
          <w:sz w:val="24"/>
          <w:szCs w:val="24"/>
        </w:rPr>
        <w:t xml:space="preserve">that Briseis </w:t>
      </w:r>
      <w:r w:rsidR="00E030A4">
        <w:rPr>
          <w:sz w:val="24"/>
          <w:szCs w:val="24"/>
        </w:rPr>
        <w:t>does not</w:t>
      </w:r>
      <w:r w:rsidR="00871906" w:rsidRPr="00E030A4">
        <w:rPr>
          <w:sz w:val="24"/>
          <w:szCs w:val="24"/>
        </w:rPr>
        <w:t xml:space="preserve"> necessarily</w:t>
      </w:r>
      <w:r w:rsidR="00E030A4">
        <w:rPr>
          <w:sz w:val="24"/>
          <w:szCs w:val="24"/>
        </w:rPr>
        <w:t xml:space="preserve"> have</w:t>
      </w:r>
      <w:r w:rsidR="00871906" w:rsidRPr="00E030A4">
        <w:rPr>
          <w:sz w:val="24"/>
          <w:szCs w:val="24"/>
        </w:rPr>
        <w:t xml:space="preserve"> an emotional attachment to Achilles, but more so that she is attempting to keep hold of </w:t>
      </w:r>
      <w:r w:rsidR="00F51C2B">
        <w:rPr>
          <w:sz w:val="24"/>
          <w:szCs w:val="24"/>
        </w:rPr>
        <w:t>what</w:t>
      </w:r>
      <w:r w:rsidR="00871906" w:rsidRPr="00E030A4">
        <w:rPr>
          <w:sz w:val="24"/>
          <w:szCs w:val="24"/>
        </w:rPr>
        <w:t xml:space="preserve"> little she has</w:t>
      </w:r>
      <w:r w:rsidR="00E0121A" w:rsidRPr="00E030A4">
        <w:rPr>
          <w:sz w:val="24"/>
          <w:szCs w:val="24"/>
        </w:rPr>
        <w:t>- however it is quite often strongly believed that Briseis was most definitely in love with him, which would in turn demonstrate her appealing to the emotions of Achilles</w:t>
      </w:r>
      <w:r w:rsidR="00E030A4">
        <w:rPr>
          <w:sz w:val="24"/>
          <w:szCs w:val="24"/>
        </w:rPr>
        <w:t>,</w:t>
      </w:r>
      <w:r w:rsidR="00E030A4" w:rsidRPr="00E030A4">
        <w:rPr>
          <w:sz w:val="24"/>
          <w:szCs w:val="24"/>
        </w:rPr>
        <w:t xml:space="preserve"> “O hardened of heart?”</w:t>
      </w:r>
      <w:r w:rsidR="00E030A4">
        <w:rPr>
          <w:rStyle w:val="FootnoteReference"/>
          <w:sz w:val="24"/>
          <w:szCs w:val="24"/>
        </w:rPr>
        <w:footnoteReference w:id="2"/>
      </w:r>
      <w:r w:rsidR="002E5711">
        <w:rPr>
          <w:sz w:val="24"/>
          <w:szCs w:val="24"/>
        </w:rPr>
        <w:t xml:space="preserve">. Here, </w:t>
      </w:r>
      <w:r w:rsidR="002E5711">
        <w:rPr>
          <w:sz w:val="24"/>
          <w:szCs w:val="24"/>
        </w:rPr>
        <w:lastRenderedPageBreak/>
        <w:t>Briseis seems to attempt to manipulate Achilles’ emotions and feelings towards her by implying that he does not care about her</w:t>
      </w:r>
      <w:r w:rsidR="00243D91">
        <w:rPr>
          <w:sz w:val="24"/>
          <w:szCs w:val="24"/>
        </w:rPr>
        <w:t xml:space="preserve"> despite that he is allegedly in love with her.</w:t>
      </w:r>
      <w:r w:rsidR="009B2C03">
        <w:rPr>
          <w:sz w:val="24"/>
          <w:szCs w:val="24"/>
        </w:rPr>
        <w:t xml:space="preserve"> </w:t>
      </w:r>
    </w:p>
    <w:p w14:paraId="404248E6" w14:textId="77777777" w:rsidR="009B2C03" w:rsidRDefault="009B2C03" w:rsidP="00871906">
      <w:pPr>
        <w:spacing w:line="360" w:lineRule="auto"/>
        <w:rPr>
          <w:sz w:val="24"/>
          <w:szCs w:val="24"/>
        </w:rPr>
      </w:pPr>
    </w:p>
    <w:p w14:paraId="4F005EC6" w14:textId="2F3C8836" w:rsidR="00BA6805" w:rsidRDefault="00155E09" w:rsidP="00871906">
      <w:pPr>
        <w:spacing w:line="360" w:lineRule="auto"/>
        <w:rPr>
          <w:sz w:val="24"/>
          <w:szCs w:val="24"/>
        </w:rPr>
      </w:pPr>
      <w:r>
        <w:rPr>
          <w:sz w:val="24"/>
          <w:szCs w:val="24"/>
        </w:rPr>
        <w:t>Ovid exploits elegiac material here by underscoring pathos; Briseis is in a much more vulnerable position than usual- she is a captive of Agamemnon and is thought of as nothing much other than an object and a prize. Something to be bargained with, demonstrated by the context of this letter in which she is aware that she has been presented as such to Achilles who has, regardless of his claim to love her, chosen to sail without her</w:t>
      </w:r>
      <w:r w:rsidR="004C2689">
        <w:rPr>
          <w:sz w:val="24"/>
          <w:szCs w:val="24"/>
        </w:rPr>
        <w:t>. This implies that Achilles does not ac</w:t>
      </w:r>
      <w:r w:rsidR="004C2689" w:rsidRPr="008D3A7F">
        <w:rPr>
          <w:color w:val="0D0D0D" w:themeColor="text1" w:themeTint="F2"/>
          <w:sz w:val="24"/>
          <w:szCs w:val="24"/>
        </w:rPr>
        <w:t>t</w:t>
      </w:r>
      <w:r w:rsidR="004C2689" w:rsidRPr="008D3A7F">
        <w:rPr>
          <w:rFonts w:cstheme="minorHAnsi"/>
          <w:color w:val="0D0D0D" w:themeColor="text1" w:themeTint="F2"/>
          <w:sz w:val="24"/>
          <w:szCs w:val="24"/>
        </w:rPr>
        <w:t xml:space="preserve">ually have romantic feeling towards her, however, critics </w:t>
      </w:r>
      <w:r w:rsidR="001832F1" w:rsidRPr="008D3A7F">
        <w:rPr>
          <w:rFonts w:cstheme="minorHAnsi"/>
          <w:color w:val="0D0D0D" w:themeColor="text1" w:themeTint="F2"/>
          <w:sz w:val="24"/>
          <w:szCs w:val="24"/>
        </w:rPr>
        <w:t>such as Fantuzzi have claimed that</w:t>
      </w:r>
      <w:r w:rsidR="008D3A7F">
        <w:rPr>
          <w:rFonts w:cstheme="minorHAnsi"/>
          <w:color w:val="0D0D0D" w:themeColor="text1" w:themeTint="F2"/>
          <w:sz w:val="24"/>
          <w:szCs w:val="24"/>
        </w:rPr>
        <w:t xml:space="preserve"> </w:t>
      </w:r>
      <w:r w:rsidR="008D3A7F" w:rsidRPr="008D3A7F">
        <w:rPr>
          <w:rFonts w:cstheme="minorHAnsi"/>
          <w:color w:val="0D0D0D" w:themeColor="text1" w:themeTint="F2"/>
          <w:sz w:val="24"/>
          <w:szCs w:val="24"/>
          <w:shd w:val="clear" w:color="auto" w:fill="FFFFFF"/>
        </w:rPr>
        <w:t>Hellenistic interpreters “</w:t>
      </w:r>
      <w:r w:rsidR="00D07CEB" w:rsidRPr="008D3A7F">
        <w:rPr>
          <w:rFonts w:cstheme="minorHAnsi"/>
          <w:color w:val="0D0D0D" w:themeColor="text1" w:themeTint="F2"/>
          <w:sz w:val="24"/>
          <w:szCs w:val="24"/>
          <w:shd w:val="clear" w:color="auto" w:fill="FFFFFF"/>
        </w:rPr>
        <w:t>downplay the few sentimental phrases Achilles utters about Briseis</w:t>
      </w:r>
      <w:r w:rsidR="008D3A7F" w:rsidRPr="008D3A7F">
        <w:rPr>
          <w:rFonts w:cstheme="minorHAnsi"/>
          <w:color w:val="0D0D0D" w:themeColor="text1" w:themeTint="F2"/>
          <w:sz w:val="24"/>
          <w:szCs w:val="24"/>
          <w:shd w:val="clear" w:color="auto" w:fill="FFFFFF"/>
        </w:rPr>
        <w:t>”</w:t>
      </w:r>
      <w:r w:rsidR="008D3A7F" w:rsidRPr="008D3A7F">
        <w:rPr>
          <w:rStyle w:val="FootnoteReference"/>
          <w:rFonts w:cstheme="minorHAnsi"/>
          <w:color w:val="0D0D0D" w:themeColor="text1" w:themeTint="F2"/>
          <w:sz w:val="24"/>
          <w:szCs w:val="24"/>
          <w:shd w:val="clear" w:color="auto" w:fill="FFFFFF"/>
        </w:rPr>
        <w:footnoteReference w:id="3"/>
      </w:r>
      <w:r w:rsidR="008D3A7F">
        <w:rPr>
          <w:rFonts w:cstheme="minorHAnsi"/>
          <w:color w:val="0D0D0D" w:themeColor="text1" w:themeTint="F2"/>
          <w:sz w:val="24"/>
          <w:szCs w:val="24"/>
          <w:shd w:val="clear" w:color="auto" w:fill="FFFFFF"/>
        </w:rPr>
        <w:t xml:space="preserve"> in order to place greater emphasis on her love for him, this makes Briseis’ feelings seem much more intense</w:t>
      </w:r>
      <w:r w:rsidR="000076BD">
        <w:rPr>
          <w:rFonts w:cstheme="minorHAnsi"/>
          <w:color w:val="0D0D0D" w:themeColor="text1" w:themeTint="F2"/>
          <w:sz w:val="24"/>
          <w:szCs w:val="24"/>
          <w:shd w:val="clear" w:color="auto" w:fill="FFFFFF"/>
        </w:rPr>
        <w:t>, dramatic</w:t>
      </w:r>
      <w:r w:rsidR="008D3A7F">
        <w:rPr>
          <w:rFonts w:cstheme="minorHAnsi"/>
          <w:color w:val="0D0D0D" w:themeColor="text1" w:themeTint="F2"/>
          <w:sz w:val="24"/>
          <w:szCs w:val="24"/>
          <w:shd w:val="clear" w:color="auto" w:fill="FFFFFF"/>
        </w:rPr>
        <w:t xml:space="preserve"> and emotional. Fantuzzi also claims that this, in turn, makes Achilles</w:t>
      </w:r>
      <w:r w:rsidR="00233A3E">
        <w:rPr>
          <w:rFonts w:cstheme="minorHAnsi"/>
          <w:color w:val="0D0D0D" w:themeColor="text1" w:themeTint="F2"/>
          <w:sz w:val="24"/>
          <w:szCs w:val="24"/>
          <w:shd w:val="clear" w:color="auto" w:fill="FFFFFF"/>
        </w:rPr>
        <w:t>’ feelings towards her</w:t>
      </w:r>
      <w:r w:rsidR="008D3A7F">
        <w:rPr>
          <w:rFonts w:cstheme="minorHAnsi"/>
          <w:color w:val="0D0D0D" w:themeColor="text1" w:themeTint="F2"/>
          <w:sz w:val="24"/>
          <w:szCs w:val="24"/>
          <w:shd w:val="clear" w:color="auto" w:fill="FFFFFF"/>
        </w:rPr>
        <w:t xml:space="preserve"> “chilly”</w:t>
      </w:r>
      <w:r w:rsidR="008D3A7F">
        <w:rPr>
          <w:rStyle w:val="FootnoteReference"/>
          <w:rFonts w:cstheme="minorHAnsi"/>
          <w:color w:val="0D0D0D" w:themeColor="text1" w:themeTint="F2"/>
          <w:sz w:val="24"/>
          <w:szCs w:val="24"/>
          <w:shd w:val="clear" w:color="auto" w:fill="FFFFFF"/>
        </w:rPr>
        <w:footnoteReference w:id="4"/>
      </w:r>
      <w:r w:rsidR="00233A3E">
        <w:rPr>
          <w:rFonts w:cstheme="minorHAnsi"/>
          <w:color w:val="0D0D0D" w:themeColor="text1" w:themeTint="F2"/>
          <w:sz w:val="24"/>
          <w:szCs w:val="24"/>
          <w:shd w:val="clear" w:color="auto" w:fill="FFFFFF"/>
        </w:rPr>
        <w:t xml:space="preserve">. His feelings do, in fact, feel non-existent in </w:t>
      </w:r>
      <w:proofErr w:type="spellStart"/>
      <w:r w:rsidR="00233A3E">
        <w:rPr>
          <w:rFonts w:cstheme="minorHAnsi"/>
          <w:i/>
          <w:iCs/>
          <w:color w:val="0D0D0D" w:themeColor="text1" w:themeTint="F2"/>
          <w:sz w:val="24"/>
          <w:szCs w:val="24"/>
          <w:shd w:val="clear" w:color="auto" w:fill="FFFFFF"/>
        </w:rPr>
        <w:t>Heroides</w:t>
      </w:r>
      <w:proofErr w:type="spellEnd"/>
      <w:r w:rsidR="00233A3E">
        <w:rPr>
          <w:rFonts w:cstheme="minorHAnsi"/>
          <w:i/>
          <w:iCs/>
          <w:color w:val="0D0D0D" w:themeColor="text1" w:themeTint="F2"/>
          <w:sz w:val="24"/>
          <w:szCs w:val="24"/>
          <w:shd w:val="clear" w:color="auto" w:fill="FFFFFF"/>
        </w:rPr>
        <w:t xml:space="preserve"> 3 </w:t>
      </w:r>
      <w:r w:rsidR="00233A3E">
        <w:rPr>
          <w:rFonts w:cstheme="minorHAnsi"/>
          <w:color w:val="0D0D0D" w:themeColor="text1" w:themeTint="F2"/>
          <w:sz w:val="24"/>
          <w:szCs w:val="24"/>
          <w:shd w:val="clear" w:color="auto" w:fill="FFFFFF"/>
        </w:rPr>
        <w:t>as he is portrayed this way by Briseis whom he allegedly loves</w:t>
      </w:r>
      <w:r w:rsidR="00800CF3">
        <w:rPr>
          <w:rFonts w:cstheme="minorHAnsi"/>
          <w:color w:val="0D0D0D" w:themeColor="text1" w:themeTint="F2"/>
          <w:sz w:val="24"/>
          <w:szCs w:val="24"/>
          <w:shd w:val="clear" w:color="auto" w:fill="FFFFFF"/>
        </w:rPr>
        <w:t xml:space="preserve"> and cares for. This</w:t>
      </w:r>
      <w:r w:rsidR="00924E19">
        <w:rPr>
          <w:rFonts w:cstheme="minorHAnsi"/>
          <w:color w:val="0D0D0D" w:themeColor="text1" w:themeTint="F2"/>
          <w:sz w:val="24"/>
          <w:szCs w:val="24"/>
          <w:shd w:val="clear" w:color="auto" w:fill="FFFFFF"/>
        </w:rPr>
        <w:t xml:space="preserve"> alleg</w:t>
      </w:r>
      <w:r w:rsidR="001E37B8">
        <w:rPr>
          <w:rFonts w:cstheme="minorHAnsi"/>
          <w:color w:val="0D0D0D" w:themeColor="text1" w:themeTint="F2"/>
          <w:sz w:val="24"/>
          <w:szCs w:val="24"/>
          <w:shd w:val="clear" w:color="auto" w:fill="FFFFFF"/>
        </w:rPr>
        <w:t>at</w:t>
      </w:r>
      <w:r w:rsidR="00924E19">
        <w:rPr>
          <w:rFonts w:cstheme="minorHAnsi"/>
          <w:color w:val="0D0D0D" w:themeColor="text1" w:themeTint="F2"/>
          <w:sz w:val="24"/>
          <w:szCs w:val="24"/>
          <w:shd w:val="clear" w:color="auto" w:fill="FFFFFF"/>
        </w:rPr>
        <w:t>ion</w:t>
      </w:r>
      <w:r w:rsidR="00800CF3">
        <w:rPr>
          <w:rFonts w:cstheme="minorHAnsi"/>
          <w:color w:val="0D0D0D" w:themeColor="text1" w:themeTint="F2"/>
          <w:sz w:val="24"/>
          <w:szCs w:val="24"/>
          <w:shd w:val="clear" w:color="auto" w:fill="FFFFFF"/>
        </w:rPr>
        <w:t xml:space="preserve"> is utterly contradictory with Achilles’ actions when he leaves her behind.</w:t>
      </w:r>
    </w:p>
    <w:p w14:paraId="3D5B210D" w14:textId="5EEFDC5E" w:rsidR="004B5C7E" w:rsidRPr="004B5C7E" w:rsidRDefault="004B5C7E" w:rsidP="00871906">
      <w:pPr>
        <w:spacing w:line="360" w:lineRule="auto"/>
        <w:rPr>
          <w:sz w:val="24"/>
          <w:szCs w:val="24"/>
        </w:rPr>
      </w:pPr>
    </w:p>
    <w:p w14:paraId="2ECDFAB7" w14:textId="05C26581" w:rsidR="00E030A4" w:rsidRDefault="00871906" w:rsidP="00E44D29">
      <w:pPr>
        <w:spacing w:line="360" w:lineRule="auto"/>
        <w:rPr>
          <w:sz w:val="24"/>
          <w:szCs w:val="24"/>
        </w:rPr>
      </w:pPr>
      <w:r w:rsidRPr="00823B94">
        <w:rPr>
          <w:sz w:val="24"/>
          <w:szCs w:val="24"/>
        </w:rPr>
        <w:t>In relation to the nature of the relationship between Briseis and Achilles, she is successful in “</w:t>
      </w:r>
      <w:r w:rsidR="007D5BEB" w:rsidRPr="00823B94">
        <w:rPr>
          <w:sz w:val="24"/>
          <w:szCs w:val="24"/>
        </w:rPr>
        <w:t>confusing the state of their relationship</w:t>
      </w:r>
      <w:r w:rsidRPr="00823B94">
        <w:rPr>
          <w:sz w:val="24"/>
          <w:szCs w:val="24"/>
        </w:rPr>
        <w:t>”</w:t>
      </w:r>
      <w:r w:rsidR="007D5BEB" w:rsidRPr="00871906">
        <w:rPr>
          <w:rStyle w:val="FootnoteReference"/>
          <w:sz w:val="24"/>
          <w:szCs w:val="24"/>
        </w:rPr>
        <w:footnoteReference w:id="5"/>
      </w:r>
      <w:r w:rsidRPr="00823B94">
        <w:rPr>
          <w:sz w:val="24"/>
          <w:szCs w:val="24"/>
        </w:rPr>
        <w:t xml:space="preserve">. Briseis does this </w:t>
      </w:r>
      <w:r w:rsidR="00E0121A" w:rsidRPr="00823B94">
        <w:rPr>
          <w:sz w:val="24"/>
          <w:szCs w:val="24"/>
        </w:rPr>
        <w:t>by referring to Achilles as “my master, you my husband, you my brother.”</w:t>
      </w:r>
      <w:r w:rsidR="00E0121A">
        <w:rPr>
          <w:rStyle w:val="FootnoteReference"/>
          <w:sz w:val="24"/>
          <w:szCs w:val="24"/>
        </w:rPr>
        <w:footnoteReference w:id="6"/>
      </w:r>
      <w:r w:rsidR="00D0241E" w:rsidRPr="00823B94">
        <w:rPr>
          <w:sz w:val="24"/>
          <w:szCs w:val="24"/>
        </w:rPr>
        <w:t>. It is likely that she makes a familial and emotional connection with Achilles as a method of</w:t>
      </w:r>
      <w:r w:rsidR="00475368" w:rsidRPr="00823B94">
        <w:rPr>
          <w:sz w:val="24"/>
          <w:szCs w:val="24"/>
        </w:rPr>
        <w:t xml:space="preserve"> appealing to his emotions</w:t>
      </w:r>
      <w:r w:rsidR="00D7443C" w:rsidRPr="00823B94">
        <w:rPr>
          <w:sz w:val="24"/>
          <w:szCs w:val="24"/>
        </w:rPr>
        <w:t xml:space="preserve"> in an attempt to make him take her away with him</w:t>
      </w:r>
      <w:r w:rsidR="00823B94" w:rsidRPr="00823B94">
        <w:rPr>
          <w:sz w:val="24"/>
          <w:szCs w:val="24"/>
        </w:rPr>
        <w:t>, although “the loss of her kin makes Briseis especially sensitive to familial relationships”</w:t>
      </w:r>
      <w:r w:rsidR="00823B94">
        <w:rPr>
          <w:rStyle w:val="FootnoteReference"/>
          <w:sz w:val="24"/>
          <w:szCs w:val="24"/>
        </w:rPr>
        <w:footnoteReference w:id="7"/>
      </w:r>
      <w:r w:rsidR="00823B94">
        <w:rPr>
          <w:sz w:val="24"/>
          <w:szCs w:val="24"/>
        </w:rPr>
        <w:t xml:space="preserve"> which could further the implication that she is simply in a sensitive situation</w:t>
      </w:r>
      <w:r w:rsidR="004562F2">
        <w:rPr>
          <w:sz w:val="24"/>
          <w:szCs w:val="24"/>
        </w:rPr>
        <w:t xml:space="preserve"> as opposed to being madly in love with Achilles as is so often implied. This portrayal of Briseis is also in keeping with the typical emotional woman that is so often presented in the Iliad</w:t>
      </w:r>
      <w:r w:rsidR="00E030A4">
        <w:rPr>
          <w:sz w:val="24"/>
          <w:szCs w:val="24"/>
        </w:rPr>
        <w:t>; similarly to when Briseis is given a voice for the first time in the epic to lament Patroclus’ death in Book 19</w:t>
      </w:r>
      <w:r w:rsidR="008115AD">
        <w:rPr>
          <w:sz w:val="24"/>
          <w:szCs w:val="24"/>
        </w:rPr>
        <w:t>- she is presented only to be emotional.</w:t>
      </w:r>
    </w:p>
    <w:p w14:paraId="0DBCC615" w14:textId="77777777" w:rsidR="00E44D29" w:rsidRPr="00E44D29" w:rsidRDefault="00E44D29" w:rsidP="00E44D29">
      <w:pPr>
        <w:spacing w:line="360" w:lineRule="auto"/>
        <w:rPr>
          <w:sz w:val="24"/>
          <w:szCs w:val="24"/>
        </w:rPr>
      </w:pPr>
    </w:p>
    <w:p w14:paraId="02DEDE2C" w14:textId="15DB6FA9" w:rsidR="004B5C7E" w:rsidRPr="00C03FBD" w:rsidRDefault="004B5C7E" w:rsidP="00D7443C">
      <w:pPr>
        <w:spacing w:line="360" w:lineRule="auto"/>
        <w:rPr>
          <w:sz w:val="24"/>
          <w:szCs w:val="24"/>
        </w:rPr>
      </w:pPr>
      <w:r w:rsidRPr="004B5C7E">
        <w:rPr>
          <w:sz w:val="24"/>
          <w:szCs w:val="24"/>
        </w:rPr>
        <w:t xml:space="preserve">The use of first person speech makes this letter much more personal, we are not hearing about Briseis from a male perspective- which </w:t>
      </w:r>
      <w:r w:rsidR="00ED65CB">
        <w:rPr>
          <w:sz w:val="24"/>
          <w:szCs w:val="24"/>
        </w:rPr>
        <w:t xml:space="preserve">common in the </w:t>
      </w:r>
      <w:r w:rsidR="00ED65CB">
        <w:rPr>
          <w:i/>
          <w:iCs/>
          <w:sz w:val="24"/>
          <w:szCs w:val="24"/>
        </w:rPr>
        <w:t>Iliad</w:t>
      </w:r>
      <w:r w:rsidRPr="004B5C7E">
        <w:rPr>
          <w:sz w:val="24"/>
          <w:szCs w:val="24"/>
        </w:rPr>
        <w:t xml:space="preserve"> – but from her own. It humanises the character that Homer fails to give in detail, making her no longer a colourless and hollow secondary character, but a human being with feelings</w:t>
      </w:r>
      <w:r>
        <w:rPr>
          <w:sz w:val="24"/>
          <w:szCs w:val="24"/>
        </w:rPr>
        <w:t>. Although, i</w:t>
      </w:r>
      <w:r w:rsidR="00E267CE">
        <w:rPr>
          <w:sz w:val="24"/>
          <w:szCs w:val="24"/>
        </w:rPr>
        <w:t xml:space="preserve">t is perhaps important to be aware of the fact that this is </w:t>
      </w:r>
      <w:r w:rsidR="00E267CE">
        <w:rPr>
          <w:i/>
          <w:iCs/>
          <w:sz w:val="24"/>
          <w:szCs w:val="24"/>
        </w:rPr>
        <w:t xml:space="preserve">Ovid’s </w:t>
      </w:r>
      <w:r w:rsidR="00E267CE">
        <w:rPr>
          <w:sz w:val="24"/>
          <w:szCs w:val="24"/>
        </w:rPr>
        <w:t>Briseis as opposed to the Homeric Briseis that we are most familiar with as the letter has “two notional authors”</w:t>
      </w:r>
      <w:r w:rsidR="00E267CE">
        <w:rPr>
          <w:rStyle w:val="FootnoteReference"/>
          <w:sz w:val="24"/>
          <w:szCs w:val="24"/>
        </w:rPr>
        <w:footnoteReference w:id="8"/>
      </w:r>
      <w:r w:rsidR="00E267CE">
        <w:rPr>
          <w:sz w:val="24"/>
          <w:szCs w:val="24"/>
        </w:rPr>
        <w:t>, one being the heroine and the other being Ovid.</w:t>
      </w:r>
      <w:r>
        <w:rPr>
          <w:sz w:val="24"/>
          <w:szCs w:val="24"/>
        </w:rPr>
        <w:t xml:space="preserve"> This, in turn, makes the reliability of the narrator questionable </w:t>
      </w:r>
      <w:r w:rsidR="00C03FBD">
        <w:rPr>
          <w:sz w:val="24"/>
          <w:szCs w:val="24"/>
        </w:rPr>
        <w:t xml:space="preserve">as this would mean that we </w:t>
      </w:r>
      <w:r w:rsidR="00C03FBD">
        <w:rPr>
          <w:i/>
          <w:iCs/>
          <w:sz w:val="24"/>
          <w:szCs w:val="24"/>
        </w:rPr>
        <w:t xml:space="preserve">are </w:t>
      </w:r>
      <w:r w:rsidR="00C03FBD">
        <w:rPr>
          <w:sz w:val="24"/>
          <w:szCs w:val="24"/>
        </w:rPr>
        <w:t>in fact hearing Briseis’ side of the story from a male perspective</w:t>
      </w:r>
      <w:r w:rsidR="00B52A69">
        <w:rPr>
          <w:sz w:val="24"/>
          <w:szCs w:val="24"/>
        </w:rPr>
        <w:t xml:space="preserve"> which once again</w:t>
      </w:r>
      <w:r w:rsidR="000022DE">
        <w:rPr>
          <w:sz w:val="24"/>
          <w:szCs w:val="24"/>
        </w:rPr>
        <w:t xml:space="preserve"> supports the appearance of her </w:t>
      </w:r>
      <w:r w:rsidR="00C827DE">
        <w:rPr>
          <w:sz w:val="24"/>
          <w:szCs w:val="24"/>
        </w:rPr>
        <w:t>only to present emotions</w:t>
      </w:r>
      <w:r w:rsidR="001B17F2">
        <w:rPr>
          <w:sz w:val="24"/>
          <w:szCs w:val="24"/>
        </w:rPr>
        <w:t xml:space="preserve"> and or as a tool to further</w:t>
      </w:r>
      <w:r w:rsidR="001F23A5">
        <w:rPr>
          <w:sz w:val="24"/>
          <w:szCs w:val="24"/>
        </w:rPr>
        <w:t xml:space="preserve"> expand on the male characters.</w:t>
      </w:r>
    </w:p>
    <w:p w14:paraId="58D620E0" w14:textId="77777777" w:rsidR="004B5C7E" w:rsidRDefault="004B5C7E" w:rsidP="00D7443C">
      <w:pPr>
        <w:spacing w:line="360" w:lineRule="auto"/>
        <w:rPr>
          <w:sz w:val="24"/>
          <w:szCs w:val="24"/>
        </w:rPr>
      </w:pPr>
    </w:p>
    <w:p w14:paraId="58B2F908" w14:textId="087C913F" w:rsidR="00380E94" w:rsidRDefault="00E267CE" w:rsidP="00D7443C">
      <w:pPr>
        <w:spacing w:line="360" w:lineRule="auto"/>
        <w:rPr>
          <w:sz w:val="24"/>
          <w:szCs w:val="24"/>
        </w:rPr>
      </w:pPr>
      <w:r>
        <w:rPr>
          <w:sz w:val="24"/>
          <w:szCs w:val="24"/>
        </w:rPr>
        <w:t xml:space="preserve">Within Homer’s </w:t>
      </w:r>
      <w:r>
        <w:rPr>
          <w:i/>
          <w:iCs/>
          <w:sz w:val="24"/>
          <w:szCs w:val="24"/>
        </w:rPr>
        <w:t>Iliad</w:t>
      </w:r>
      <w:r>
        <w:rPr>
          <w:sz w:val="24"/>
          <w:szCs w:val="24"/>
        </w:rPr>
        <w:t xml:space="preserve">, the character of Briseis is secondary and appears only when relevant to the </w:t>
      </w:r>
      <w:r w:rsidR="003817CE">
        <w:rPr>
          <w:sz w:val="24"/>
          <w:szCs w:val="24"/>
        </w:rPr>
        <w:t>story of the epic or Achilles’ character</w:t>
      </w:r>
      <w:r>
        <w:rPr>
          <w:sz w:val="24"/>
          <w:szCs w:val="24"/>
        </w:rPr>
        <w:t xml:space="preserve">- this may have been particularly useful to Ovid in the composition of </w:t>
      </w:r>
      <w:r w:rsidR="00E90835">
        <w:rPr>
          <w:sz w:val="24"/>
          <w:szCs w:val="24"/>
        </w:rPr>
        <w:t>the</w:t>
      </w:r>
      <w:r>
        <w:rPr>
          <w:sz w:val="24"/>
          <w:szCs w:val="24"/>
        </w:rPr>
        <w:t xml:space="preserve"> </w:t>
      </w:r>
      <w:proofErr w:type="spellStart"/>
      <w:r>
        <w:rPr>
          <w:i/>
          <w:iCs/>
          <w:sz w:val="24"/>
          <w:szCs w:val="24"/>
        </w:rPr>
        <w:t>Heroides</w:t>
      </w:r>
      <w:proofErr w:type="spellEnd"/>
      <w:r>
        <w:rPr>
          <w:sz w:val="24"/>
          <w:szCs w:val="24"/>
        </w:rPr>
        <w:t xml:space="preserve"> as he almost had “a blank canvas on which to work”</w:t>
      </w:r>
      <w:r>
        <w:rPr>
          <w:rStyle w:val="FootnoteReference"/>
          <w:sz w:val="24"/>
          <w:szCs w:val="24"/>
        </w:rPr>
        <w:footnoteReference w:id="9"/>
      </w:r>
      <w:r>
        <w:rPr>
          <w:sz w:val="24"/>
          <w:szCs w:val="24"/>
        </w:rPr>
        <w:t xml:space="preserve">. The privileged reader knows that Briseis makes very little appearance within the </w:t>
      </w:r>
      <w:r>
        <w:rPr>
          <w:i/>
          <w:iCs/>
          <w:sz w:val="24"/>
          <w:szCs w:val="24"/>
        </w:rPr>
        <w:t xml:space="preserve">Iliad </w:t>
      </w:r>
      <w:r>
        <w:rPr>
          <w:sz w:val="24"/>
          <w:szCs w:val="24"/>
        </w:rPr>
        <w:t>which allows for Ovid to sculpt her character in almost any way that he likes, creating the woman that Homer did not</w:t>
      </w:r>
      <w:r w:rsidR="00380E94">
        <w:rPr>
          <w:sz w:val="24"/>
          <w:szCs w:val="24"/>
        </w:rPr>
        <w:t>.</w:t>
      </w:r>
      <w:r>
        <w:rPr>
          <w:sz w:val="24"/>
          <w:szCs w:val="24"/>
        </w:rPr>
        <w:t xml:space="preserve"> It has been claimed that Briseis in the </w:t>
      </w:r>
      <w:proofErr w:type="spellStart"/>
      <w:r>
        <w:rPr>
          <w:i/>
          <w:iCs/>
          <w:sz w:val="24"/>
          <w:szCs w:val="24"/>
        </w:rPr>
        <w:t>Heroides</w:t>
      </w:r>
      <w:proofErr w:type="spellEnd"/>
      <w:r>
        <w:rPr>
          <w:i/>
          <w:iCs/>
          <w:sz w:val="24"/>
          <w:szCs w:val="24"/>
        </w:rPr>
        <w:t xml:space="preserve"> </w:t>
      </w:r>
      <w:r>
        <w:rPr>
          <w:sz w:val="24"/>
          <w:szCs w:val="24"/>
        </w:rPr>
        <w:t xml:space="preserve">is more Roman than Greek, which would support this notion, </w:t>
      </w:r>
      <w:r w:rsidRPr="00E267CE">
        <w:rPr>
          <w:sz w:val="24"/>
          <w:szCs w:val="24"/>
        </w:rPr>
        <w:t xml:space="preserve">“the Romans made Briseis … their </w:t>
      </w:r>
      <w:r w:rsidRPr="00E267CE">
        <w:rPr>
          <w:i/>
          <w:iCs/>
          <w:sz w:val="24"/>
          <w:szCs w:val="24"/>
        </w:rPr>
        <w:t xml:space="preserve">exemplum </w:t>
      </w:r>
      <w:r w:rsidRPr="00E267CE">
        <w:rPr>
          <w:sz w:val="24"/>
          <w:szCs w:val="24"/>
        </w:rPr>
        <w:t>for 1) the power of love and 2) the love of a man for a social inferior”</w:t>
      </w:r>
      <w:r>
        <w:rPr>
          <w:rStyle w:val="FootnoteReference"/>
          <w:sz w:val="24"/>
          <w:szCs w:val="24"/>
        </w:rPr>
        <w:footnoteReference w:id="10"/>
      </w:r>
      <w:r>
        <w:rPr>
          <w:sz w:val="24"/>
          <w:szCs w:val="24"/>
        </w:rPr>
        <w:t>. This demonstrates that Ovid manipulated and moulde</w:t>
      </w:r>
      <w:r w:rsidR="00C03FBD">
        <w:rPr>
          <w:sz w:val="24"/>
          <w:szCs w:val="24"/>
        </w:rPr>
        <w:t>d</w:t>
      </w:r>
      <w:r>
        <w:rPr>
          <w:sz w:val="24"/>
          <w:szCs w:val="24"/>
        </w:rPr>
        <w:t xml:space="preserve"> Homer’s Briseis to be more relatable to a Roman audience, it is possible a Greek audience may not even recognise this Briseis</w:t>
      </w:r>
      <w:r w:rsidR="001B482A">
        <w:rPr>
          <w:sz w:val="24"/>
          <w:szCs w:val="24"/>
        </w:rPr>
        <w:t xml:space="preserve">. </w:t>
      </w:r>
      <w:r w:rsidR="00380E94">
        <w:rPr>
          <w:sz w:val="24"/>
          <w:szCs w:val="24"/>
        </w:rPr>
        <w:t xml:space="preserve"> </w:t>
      </w:r>
    </w:p>
    <w:p w14:paraId="131B65EA" w14:textId="77777777" w:rsidR="00380E94" w:rsidRDefault="00380E94" w:rsidP="00D7443C">
      <w:pPr>
        <w:spacing w:line="360" w:lineRule="auto"/>
        <w:rPr>
          <w:sz w:val="24"/>
          <w:szCs w:val="24"/>
        </w:rPr>
      </w:pPr>
    </w:p>
    <w:p w14:paraId="55BCE577" w14:textId="2BA0FD11" w:rsidR="003E7382" w:rsidRPr="007348BB" w:rsidRDefault="00685E56" w:rsidP="00D7443C">
      <w:pPr>
        <w:spacing w:line="360" w:lineRule="auto"/>
        <w:rPr>
          <w:sz w:val="24"/>
          <w:szCs w:val="24"/>
        </w:rPr>
      </w:pPr>
      <w:r>
        <w:rPr>
          <w:sz w:val="24"/>
          <w:szCs w:val="24"/>
        </w:rPr>
        <w:t xml:space="preserve">Ovid’s </w:t>
      </w:r>
      <w:r w:rsidR="00380E94">
        <w:rPr>
          <w:sz w:val="24"/>
          <w:szCs w:val="24"/>
        </w:rPr>
        <w:t>R</w:t>
      </w:r>
      <w:r>
        <w:rPr>
          <w:sz w:val="24"/>
          <w:szCs w:val="24"/>
        </w:rPr>
        <w:t xml:space="preserve">omanisation of </w:t>
      </w:r>
      <w:proofErr w:type="spellStart"/>
      <w:r w:rsidR="005B00B6">
        <w:rPr>
          <w:i/>
          <w:iCs/>
          <w:sz w:val="24"/>
          <w:szCs w:val="24"/>
        </w:rPr>
        <w:t>Heroides</w:t>
      </w:r>
      <w:proofErr w:type="spellEnd"/>
      <w:r w:rsidR="005B00B6">
        <w:rPr>
          <w:i/>
          <w:iCs/>
          <w:sz w:val="24"/>
          <w:szCs w:val="24"/>
        </w:rPr>
        <w:t xml:space="preserve"> 3</w:t>
      </w:r>
      <w:r w:rsidR="007348BB">
        <w:rPr>
          <w:sz w:val="24"/>
          <w:szCs w:val="24"/>
        </w:rPr>
        <w:t xml:space="preserve"> </w:t>
      </w:r>
      <w:r w:rsidR="00D446C1">
        <w:rPr>
          <w:sz w:val="24"/>
          <w:szCs w:val="24"/>
        </w:rPr>
        <w:t xml:space="preserve">is further </w:t>
      </w:r>
      <w:r w:rsidR="005B00B6">
        <w:rPr>
          <w:sz w:val="24"/>
          <w:szCs w:val="24"/>
        </w:rPr>
        <w:t>explored</w:t>
      </w:r>
      <w:r w:rsidR="00596FCE">
        <w:rPr>
          <w:sz w:val="24"/>
          <w:szCs w:val="24"/>
        </w:rPr>
        <w:t xml:space="preserve"> by</w:t>
      </w:r>
      <w:r w:rsidR="000517BC">
        <w:rPr>
          <w:sz w:val="24"/>
          <w:szCs w:val="24"/>
        </w:rPr>
        <w:t xml:space="preserve"> Cunningham</w:t>
      </w:r>
      <w:r w:rsidR="00D446C1">
        <w:rPr>
          <w:sz w:val="24"/>
          <w:szCs w:val="24"/>
        </w:rPr>
        <w:t xml:space="preserve">, </w:t>
      </w:r>
      <w:r w:rsidR="005B00B6">
        <w:rPr>
          <w:sz w:val="24"/>
          <w:szCs w:val="24"/>
        </w:rPr>
        <w:t>who suggests</w:t>
      </w:r>
      <w:r w:rsidR="007348BB">
        <w:rPr>
          <w:sz w:val="24"/>
          <w:szCs w:val="24"/>
        </w:rPr>
        <w:t xml:space="preserve"> that due to the way in which the </w:t>
      </w:r>
      <w:proofErr w:type="spellStart"/>
      <w:r w:rsidR="007348BB">
        <w:rPr>
          <w:i/>
          <w:iCs/>
          <w:sz w:val="24"/>
          <w:szCs w:val="24"/>
        </w:rPr>
        <w:t>Heroides</w:t>
      </w:r>
      <w:proofErr w:type="spellEnd"/>
      <w:r w:rsidR="007348BB">
        <w:rPr>
          <w:i/>
          <w:iCs/>
          <w:sz w:val="24"/>
          <w:szCs w:val="24"/>
        </w:rPr>
        <w:t xml:space="preserve"> </w:t>
      </w:r>
      <w:r w:rsidR="00A41104">
        <w:rPr>
          <w:sz w:val="24"/>
          <w:szCs w:val="24"/>
        </w:rPr>
        <w:t>is</w:t>
      </w:r>
      <w:r w:rsidR="007348BB">
        <w:rPr>
          <w:sz w:val="24"/>
          <w:szCs w:val="24"/>
        </w:rPr>
        <w:t xml:space="preserve"> composed,</w:t>
      </w:r>
      <w:r w:rsidR="00A57FF1">
        <w:rPr>
          <w:sz w:val="24"/>
          <w:szCs w:val="24"/>
        </w:rPr>
        <w:t xml:space="preserve"> </w:t>
      </w:r>
      <w:r w:rsidR="00A41104">
        <w:rPr>
          <w:sz w:val="24"/>
          <w:szCs w:val="24"/>
        </w:rPr>
        <w:t>it is</w:t>
      </w:r>
      <w:r w:rsidR="00A57FF1">
        <w:rPr>
          <w:sz w:val="24"/>
          <w:szCs w:val="24"/>
        </w:rPr>
        <w:t xml:space="preserve"> a novelty and written to be performed on stage due to </w:t>
      </w:r>
      <w:r w:rsidR="00A41104">
        <w:rPr>
          <w:sz w:val="24"/>
          <w:szCs w:val="24"/>
        </w:rPr>
        <w:t>it</w:t>
      </w:r>
      <w:r w:rsidR="006E7EE5">
        <w:rPr>
          <w:sz w:val="24"/>
          <w:szCs w:val="24"/>
        </w:rPr>
        <w:t xml:space="preserve"> being “so dramatic in form and conception”</w:t>
      </w:r>
      <w:r w:rsidR="0078244E">
        <w:rPr>
          <w:rStyle w:val="FootnoteReference"/>
          <w:sz w:val="24"/>
          <w:szCs w:val="24"/>
        </w:rPr>
        <w:footnoteReference w:id="11"/>
      </w:r>
      <w:r w:rsidR="00596FCE">
        <w:rPr>
          <w:sz w:val="24"/>
          <w:szCs w:val="24"/>
        </w:rPr>
        <w:t>.</w:t>
      </w:r>
      <w:r w:rsidR="005B16D7">
        <w:rPr>
          <w:sz w:val="24"/>
          <w:szCs w:val="24"/>
        </w:rPr>
        <w:t xml:space="preserve"> He argues that </w:t>
      </w:r>
      <w:r w:rsidR="002163D8">
        <w:rPr>
          <w:sz w:val="24"/>
          <w:szCs w:val="24"/>
        </w:rPr>
        <w:t>the way in which Ovid presents Latin erotic elegy</w:t>
      </w:r>
      <w:r w:rsidR="004E561E">
        <w:rPr>
          <w:sz w:val="24"/>
          <w:szCs w:val="24"/>
        </w:rPr>
        <w:t xml:space="preserve"> is adaptable </w:t>
      </w:r>
      <w:r w:rsidR="005F09BE">
        <w:rPr>
          <w:sz w:val="24"/>
          <w:szCs w:val="24"/>
        </w:rPr>
        <w:t>to “a new type of theatrical performance</w:t>
      </w:r>
      <w:r w:rsidR="004A7006">
        <w:rPr>
          <w:sz w:val="24"/>
          <w:szCs w:val="24"/>
        </w:rPr>
        <w:t>”</w:t>
      </w:r>
      <w:r w:rsidR="004A7006">
        <w:rPr>
          <w:rStyle w:val="FootnoteReference"/>
          <w:sz w:val="24"/>
          <w:szCs w:val="24"/>
        </w:rPr>
        <w:footnoteReference w:id="12"/>
      </w:r>
      <w:r w:rsidR="004A7006">
        <w:rPr>
          <w:sz w:val="24"/>
          <w:szCs w:val="24"/>
        </w:rPr>
        <w:t xml:space="preserve"> </w:t>
      </w:r>
      <w:r w:rsidR="004F5BBF">
        <w:rPr>
          <w:sz w:val="24"/>
          <w:szCs w:val="24"/>
        </w:rPr>
        <w:t>that would allegedly have been introduced in Rome around the time that Ovid was young.</w:t>
      </w:r>
      <w:r w:rsidR="0012202A">
        <w:rPr>
          <w:sz w:val="24"/>
          <w:szCs w:val="24"/>
        </w:rPr>
        <w:t xml:space="preserve"> This would explain </w:t>
      </w:r>
      <w:r w:rsidR="00495635">
        <w:rPr>
          <w:sz w:val="24"/>
          <w:szCs w:val="24"/>
        </w:rPr>
        <w:t xml:space="preserve">the techniques which Ovid uses to compose </w:t>
      </w:r>
      <w:r w:rsidR="008259E5">
        <w:rPr>
          <w:sz w:val="24"/>
          <w:szCs w:val="24"/>
        </w:rPr>
        <w:t xml:space="preserve">Briseis’ letter and to develop her character- </w:t>
      </w:r>
      <w:r w:rsidR="00EC2919">
        <w:rPr>
          <w:sz w:val="24"/>
          <w:szCs w:val="24"/>
        </w:rPr>
        <w:t>she is quite dramatic throughout t</w:t>
      </w:r>
      <w:r w:rsidR="007A7E1F">
        <w:rPr>
          <w:sz w:val="24"/>
          <w:szCs w:val="24"/>
        </w:rPr>
        <w:t>he whole of the epistle,</w:t>
      </w:r>
      <w:r w:rsidR="00FB5D2E">
        <w:rPr>
          <w:sz w:val="24"/>
          <w:szCs w:val="24"/>
        </w:rPr>
        <w:t xml:space="preserve"> for example</w:t>
      </w:r>
      <w:r w:rsidR="007A7E1F">
        <w:rPr>
          <w:sz w:val="24"/>
          <w:szCs w:val="24"/>
        </w:rPr>
        <w:t xml:space="preserve"> </w:t>
      </w:r>
      <w:r w:rsidR="00522C67">
        <w:rPr>
          <w:sz w:val="24"/>
          <w:szCs w:val="24"/>
        </w:rPr>
        <w:t>“may I be swallowed u</w:t>
      </w:r>
      <w:r w:rsidR="00FB5D2E">
        <w:rPr>
          <w:sz w:val="24"/>
          <w:szCs w:val="24"/>
        </w:rPr>
        <w:t>p, I pray”</w:t>
      </w:r>
      <w:r w:rsidR="00FB5D2E">
        <w:rPr>
          <w:rStyle w:val="FootnoteReference"/>
          <w:sz w:val="24"/>
          <w:szCs w:val="24"/>
        </w:rPr>
        <w:footnoteReference w:id="13"/>
      </w:r>
      <w:r w:rsidR="00A925F5">
        <w:rPr>
          <w:sz w:val="24"/>
          <w:szCs w:val="24"/>
        </w:rPr>
        <w:t xml:space="preserve">; here she is particularly </w:t>
      </w:r>
      <w:r w:rsidR="00A37101">
        <w:rPr>
          <w:sz w:val="24"/>
          <w:szCs w:val="24"/>
        </w:rPr>
        <w:t>theatrical in her pleas</w:t>
      </w:r>
      <w:r w:rsidR="001F4843">
        <w:rPr>
          <w:sz w:val="24"/>
          <w:szCs w:val="24"/>
        </w:rPr>
        <w:t xml:space="preserve"> which makes Cunningham’s suggestion seem plausible. </w:t>
      </w:r>
      <w:r w:rsidR="00A925F5">
        <w:rPr>
          <w:sz w:val="24"/>
          <w:szCs w:val="24"/>
        </w:rPr>
        <w:t xml:space="preserve"> </w:t>
      </w:r>
    </w:p>
    <w:p w14:paraId="647CDA8B" w14:textId="77777777" w:rsidR="003E7382" w:rsidRDefault="003E7382" w:rsidP="00D7443C">
      <w:pPr>
        <w:spacing w:line="360" w:lineRule="auto"/>
        <w:rPr>
          <w:sz w:val="24"/>
          <w:szCs w:val="24"/>
        </w:rPr>
      </w:pPr>
    </w:p>
    <w:p w14:paraId="32A10CB2" w14:textId="0053D5EE" w:rsidR="005670F8" w:rsidRDefault="003E7382" w:rsidP="00D7443C">
      <w:pPr>
        <w:spacing w:line="360" w:lineRule="auto"/>
        <w:rPr>
          <w:sz w:val="24"/>
          <w:szCs w:val="24"/>
        </w:rPr>
      </w:pPr>
      <w:r>
        <w:rPr>
          <w:sz w:val="24"/>
          <w:szCs w:val="24"/>
        </w:rPr>
        <w:t>Briseis’ pleas to Achilles continue, “I am no great burden to your fleet”</w:t>
      </w:r>
      <w:r>
        <w:rPr>
          <w:rStyle w:val="FootnoteReference"/>
          <w:sz w:val="24"/>
          <w:szCs w:val="24"/>
        </w:rPr>
        <w:footnoteReference w:id="14"/>
      </w:r>
      <w:r>
        <w:rPr>
          <w:sz w:val="24"/>
          <w:szCs w:val="24"/>
        </w:rPr>
        <w:t xml:space="preserve">. By this point in the epistle, </w:t>
      </w:r>
      <w:r w:rsidR="00AB11E1">
        <w:rPr>
          <w:sz w:val="24"/>
          <w:szCs w:val="24"/>
        </w:rPr>
        <w:t xml:space="preserve">she is clearly becoming </w:t>
      </w:r>
      <w:r w:rsidR="008A190F">
        <w:rPr>
          <w:sz w:val="24"/>
          <w:szCs w:val="24"/>
        </w:rPr>
        <w:t xml:space="preserve">desperate not to be left </w:t>
      </w:r>
      <w:r w:rsidR="00E90835">
        <w:rPr>
          <w:sz w:val="24"/>
          <w:szCs w:val="24"/>
        </w:rPr>
        <w:t>behind, a captive to</w:t>
      </w:r>
      <w:r w:rsidR="008A190F">
        <w:rPr>
          <w:sz w:val="24"/>
          <w:szCs w:val="24"/>
        </w:rPr>
        <w:t xml:space="preserve"> Agamemnon- </w:t>
      </w:r>
      <w:r w:rsidR="008A190F">
        <w:rPr>
          <w:sz w:val="24"/>
          <w:szCs w:val="24"/>
        </w:rPr>
        <w:lastRenderedPageBreak/>
        <w:t>claiming that should Achilles take her with him she would be no bother; she will even “follow [her] captor, not as wife my wedded lord”</w:t>
      </w:r>
      <w:r w:rsidR="008A190F">
        <w:rPr>
          <w:rStyle w:val="FootnoteReference"/>
          <w:sz w:val="24"/>
          <w:szCs w:val="24"/>
        </w:rPr>
        <w:footnoteReference w:id="15"/>
      </w:r>
      <w:r w:rsidR="008A190F">
        <w:rPr>
          <w:sz w:val="24"/>
          <w:szCs w:val="24"/>
        </w:rPr>
        <w:t>. Despite the clear implication that she has romantic feelings towards her lover</w:t>
      </w:r>
      <w:r w:rsidR="001F786B">
        <w:rPr>
          <w:sz w:val="24"/>
          <w:szCs w:val="24"/>
        </w:rPr>
        <w:t xml:space="preserve"> and her clear wish to be his wife</w:t>
      </w:r>
      <w:r w:rsidR="008A190F">
        <w:rPr>
          <w:sz w:val="24"/>
          <w:szCs w:val="24"/>
        </w:rPr>
        <w:t xml:space="preserve">, </w:t>
      </w:r>
      <w:r w:rsidR="005670F8">
        <w:rPr>
          <w:sz w:val="24"/>
          <w:szCs w:val="24"/>
        </w:rPr>
        <w:t xml:space="preserve">Briseis is willing to accompany </w:t>
      </w:r>
      <w:r w:rsidR="00E90835">
        <w:rPr>
          <w:sz w:val="24"/>
          <w:szCs w:val="24"/>
        </w:rPr>
        <w:t>Achilles</w:t>
      </w:r>
      <w:r w:rsidR="005670F8">
        <w:rPr>
          <w:sz w:val="24"/>
          <w:szCs w:val="24"/>
        </w:rPr>
        <w:t xml:space="preserve"> in any way that he will have her- that even though she loves him, she is willing to be nothing but his captive while he takes another wife. This illustrates the vulnerability of her situation</w:t>
      </w:r>
      <w:r w:rsidR="001F786B">
        <w:rPr>
          <w:sz w:val="24"/>
          <w:szCs w:val="24"/>
        </w:rPr>
        <w:t>, furthered by her promise to be “a lowly slave of yours”</w:t>
      </w:r>
      <w:r w:rsidR="001F786B">
        <w:rPr>
          <w:rStyle w:val="FootnoteReference"/>
          <w:sz w:val="24"/>
          <w:szCs w:val="24"/>
        </w:rPr>
        <w:footnoteReference w:id="16"/>
      </w:r>
      <w:r w:rsidR="001F786B">
        <w:rPr>
          <w:sz w:val="24"/>
          <w:szCs w:val="24"/>
        </w:rPr>
        <w:t xml:space="preserve">. </w:t>
      </w:r>
      <w:r w:rsidR="00E90835">
        <w:rPr>
          <w:sz w:val="24"/>
          <w:szCs w:val="24"/>
        </w:rPr>
        <w:t>Or perhaps, Briseis truly loves him to the extent of allowing herself to be humiliated by a lowly position- judging by Ovid’s moulding of her character, this is a possibility</w:t>
      </w:r>
      <w:r w:rsidR="00DD28C8">
        <w:rPr>
          <w:sz w:val="24"/>
          <w:szCs w:val="24"/>
        </w:rPr>
        <w:t>.</w:t>
      </w:r>
    </w:p>
    <w:p w14:paraId="46275891" w14:textId="6E7D97AD" w:rsidR="00800CF3" w:rsidRDefault="00800CF3" w:rsidP="00D7443C">
      <w:pPr>
        <w:spacing w:line="360" w:lineRule="auto"/>
        <w:rPr>
          <w:sz w:val="24"/>
          <w:szCs w:val="24"/>
        </w:rPr>
      </w:pPr>
    </w:p>
    <w:p w14:paraId="6330C25B" w14:textId="18F79754" w:rsidR="00800CF3" w:rsidRDefault="00800CF3" w:rsidP="00D7443C">
      <w:pPr>
        <w:spacing w:line="360" w:lineRule="auto"/>
        <w:rPr>
          <w:sz w:val="24"/>
          <w:szCs w:val="24"/>
        </w:rPr>
      </w:pPr>
      <w:r>
        <w:rPr>
          <w:sz w:val="24"/>
          <w:szCs w:val="24"/>
        </w:rPr>
        <w:t xml:space="preserve">Overall, Ovid’s </w:t>
      </w:r>
      <w:proofErr w:type="spellStart"/>
      <w:r>
        <w:rPr>
          <w:i/>
          <w:iCs/>
          <w:sz w:val="24"/>
          <w:szCs w:val="24"/>
        </w:rPr>
        <w:t>Heroides</w:t>
      </w:r>
      <w:proofErr w:type="spellEnd"/>
      <w:r>
        <w:rPr>
          <w:i/>
          <w:iCs/>
          <w:sz w:val="24"/>
          <w:szCs w:val="24"/>
        </w:rPr>
        <w:t xml:space="preserve"> 3 </w:t>
      </w:r>
      <w:r>
        <w:rPr>
          <w:sz w:val="24"/>
          <w:szCs w:val="24"/>
        </w:rPr>
        <w:t>is clearly a plea from Briseis to Achilles not to abandon her. There seem to be two major ways in which the character of Briseis can be approached within the text; as being in love with Achilles</w:t>
      </w:r>
      <w:r w:rsidR="004F22EE">
        <w:rPr>
          <w:sz w:val="24"/>
          <w:szCs w:val="24"/>
        </w:rPr>
        <w:t>-</w:t>
      </w:r>
      <w:r>
        <w:rPr>
          <w:sz w:val="24"/>
          <w:szCs w:val="24"/>
        </w:rPr>
        <w:t xml:space="preserve"> being hurt that he would leave her behind, and secondly that she is simply in a vulnerable position and </w:t>
      </w:r>
      <w:r w:rsidR="00324B5B">
        <w:rPr>
          <w:sz w:val="24"/>
          <w:szCs w:val="24"/>
        </w:rPr>
        <w:t>he</w:t>
      </w:r>
      <w:r>
        <w:rPr>
          <w:sz w:val="24"/>
          <w:szCs w:val="24"/>
        </w:rPr>
        <w:t xml:space="preserve"> is her best option. </w:t>
      </w:r>
      <w:r w:rsidR="00E90835">
        <w:rPr>
          <w:sz w:val="24"/>
          <w:szCs w:val="24"/>
        </w:rPr>
        <w:t>It is likely that she was in fact, in love with him</w:t>
      </w:r>
      <w:r w:rsidR="00285643">
        <w:rPr>
          <w:sz w:val="24"/>
          <w:szCs w:val="24"/>
        </w:rPr>
        <w:t xml:space="preserve"> as this is the way she is wholly presented </w:t>
      </w:r>
      <w:r w:rsidR="0048201A">
        <w:rPr>
          <w:sz w:val="24"/>
          <w:szCs w:val="24"/>
        </w:rPr>
        <w:t>in most literature</w:t>
      </w:r>
      <w:r w:rsidR="00CC4683">
        <w:rPr>
          <w:sz w:val="24"/>
          <w:szCs w:val="24"/>
        </w:rPr>
        <w:t xml:space="preserve"> including this passage</w:t>
      </w:r>
      <w:r w:rsidR="00D651E4">
        <w:rPr>
          <w:sz w:val="24"/>
          <w:szCs w:val="24"/>
        </w:rPr>
        <w:t>. It</w:t>
      </w:r>
      <w:r w:rsidR="00E90835">
        <w:rPr>
          <w:sz w:val="24"/>
          <w:szCs w:val="24"/>
        </w:rPr>
        <w:t xml:space="preserve"> is also important to remind ourselves that this is the Ovidian Briseis, as opposed to the well</w:t>
      </w:r>
      <w:r w:rsidR="004C42F7">
        <w:rPr>
          <w:sz w:val="24"/>
          <w:szCs w:val="24"/>
        </w:rPr>
        <w:t>-</w:t>
      </w:r>
      <w:r w:rsidR="00E90835">
        <w:rPr>
          <w:sz w:val="24"/>
          <w:szCs w:val="24"/>
        </w:rPr>
        <w:t>known Homeric heroine</w:t>
      </w:r>
      <w:r w:rsidR="004C42F7">
        <w:rPr>
          <w:sz w:val="24"/>
          <w:szCs w:val="24"/>
        </w:rPr>
        <w:t xml:space="preserve"> and that the dramatization</w:t>
      </w:r>
      <w:r w:rsidR="00E075A1">
        <w:rPr>
          <w:sz w:val="24"/>
          <w:szCs w:val="24"/>
        </w:rPr>
        <w:t xml:space="preserve"> and changing</w:t>
      </w:r>
      <w:r w:rsidR="004C42F7">
        <w:rPr>
          <w:sz w:val="24"/>
          <w:szCs w:val="24"/>
        </w:rPr>
        <w:t xml:space="preserve"> of her character </w:t>
      </w:r>
      <w:r w:rsidR="00E075A1">
        <w:rPr>
          <w:sz w:val="24"/>
          <w:szCs w:val="24"/>
        </w:rPr>
        <w:t xml:space="preserve">is due to the potential reasoning behind Ovid’s </w:t>
      </w:r>
      <w:r w:rsidR="00830C0C">
        <w:rPr>
          <w:sz w:val="24"/>
          <w:szCs w:val="24"/>
        </w:rPr>
        <w:t>composition of the epistle.</w:t>
      </w:r>
    </w:p>
    <w:p w14:paraId="29AB8E3B" w14:textId="0AA6421C" w:rsidR="00FE109D" w:rsidRDefault="00FE109D" w:rsidP="00D7443C">
      <w:pPr>
        <w:spacing w:line="360" w:lineRule="auto"/>
        <w:rPr>
          <w:b/>
          <w:bCs/>
          <w:sz w:val="24"/>
          <w:szCs w:val="24"/>
        </w:rPr>
      </w:pPr>
    </w:p>
    <w:p w14:paraId="2742E8A4" w14:textId="4CE3A575" w:rsidR="00FE109D" w:rsidRDefault="00FE109D" w:rsidP="00D7443C">
      <w:pPr>
        <w:spacing w:line="360" w:lineRule="auto"/>
        <w:rPr>
          <w:b/>
          <w:bCs/>
          <w:sz w:val="24"/>
          <w:szCs w:val="24"/>
        </w:rPr>
      </w:pPr>
    </w:p>
    <w:p w14:paraId="544F5717" w14:textId="77777777" w:rsidR="00FE109D" w:rsidRDefault="00FE109D" w:rsidP="00D7443C">
      <w:pPr>
        <w:spacing w:line="360" w:lineRule="auto"/>
        <w:rPr>
          <w:b/>
          <w:bCs/>
          <w:sz w:val="24"/>
          <w:szCs w:val="24"/>
        </w:rPr>
      </w:pPr>
      <w:bookmarkStart w:id="0" w:name="_GoBack"/>
      <w:bookmarkEnd w:id="0"/>
    </w:p>
    <w:p w14:paraId="78B93D46" w14:textId="77777777" w:rsidR="00FE109D" w:rsidRDefault="00FE109D" w:rsidP="00D7443C">
      <w:pPr>
        <w:spacing w:line="360" w:lineRule="auto"/>
        <w:rPr>
          <w:b/>
          <w:bCs/>
          <w:sz w:val="24"/>
          <w:szCs w:val="24"/>
        </w:rPr>
      </w:pPr>
    </w:p>
    <w:p w14:paraId="6770D264" w14:textId="513BEB3B" w:rsidR="005670F8" w:rsidRPr="000340D3" w:rsidRDefault="00897D7A" w:rsidP="00D7443C">
      <w:pPr>
        <w:spacing w:line="360" w:lineRule="auto"/>
        <w:rPr>
          <w:sz w:val="24"/>
          <w:szCs w:val="24"/>
        </w:rPr>
      </w:pPr>
      <w:r>
        <w:rPr>
          <w:b/>
          <w:bCs/>
          <w:sz w:val="24"/>
          <w:szCs w:val="24"/>
        </w:rPr>
        <w:t xml:space="preserve">WORD COUNT </w:t>
      </w:r>
      <w:r w:rsidR="00FE109D">
        <w:rPr>
          <w:b/>
          <w:bCs/>
          <w:sz w:val="24"/>
          <w:szCs w:val="24"/>
        </w:rPr>
        <w:t>(</w:t>
      </w:r>
      <w:r>
        <w:rPr>
          <w:b/>
          <w:bCs/>
          <w:sz w:val="24"/>
          <w:szCs w:val="24"/>
        </w:rPr>
        <w:t xml:space="preserve">WITH FOOTNOTES): </w:t>
      </w:r>
      <w:r w:rsidR="00E44D29">
        <w:rPr>
          <w:sz w:val="24"/>
          <w:szCs w:val="24"/>
        </w:rPr>
        <w:t>1498</w:t>
      </w:r>
      <w:r>
        <w:rPr>
          <w:b/>
          <w:bCs/>
          <w:sz w:val="24"/>
          <w:szCs w:val="24"/>
        </w:rPr>
        <w:t xml:space="preserve">            </w:t>
      </w:r>
      <w:r w:rsidR="00E44D29">
        <w:rPr>
          <w:b/>
          <w:bCs/>
          <w:sz w:val="24"/>
          <w:szCs w:val="24"/>
        </w:rPr>
        <w:t xml:space="preserve">                 </w:t>
      </w:r>
      <w:r>
        <w:rPr>
          <w:b/>
          <w:bCs/>
          <w:sz w:val="24"/>
          <w:szCs w:val="24"/>
        </w:rPr>
        <w:t xml:space="preserve"> </w:t>
      </w:r>
      <w:r w:rsidR="00FE109D">
        <w:rPr>
          <w:b/>
          <w:bCs/>
          <w:sz w:val="24"/>
          <w:szCs w:val="24"/>
        </w:rPr>
        <w:t>(</w:t>
      </w:r>
      <w:r>
        <w:rPr>
          <w:b/>
          <w:bCs/>
          <w:sz w:val="24"/>
          <w:szCs w:val="24"/>
        </w:rPr>
        <w:t>WITHOUT FOOTNOTES</w:t>
      </w:r>
      <w:r w:rsidR="00FE109D">
        <w:rPr>
          <w:b/>
          <w:bCs/>
          <w:sz w:val="24"/>
          <w:szCs w:val="24"/>
        </w:rPr>
        <w:t>)</w:t>
      </w:r>
      <w:r>
        <w:rPr>
          <w:b/>
          <w:bCs/>
          <w:sz w:val="24"/>
          <w:szCs w:val="24"/>
        </w:rPr>
        <w:t xml:space="preserve">: </w:t>
      </w:r>
      <w:r w:rsidR="00FF1CF2">
        <w:rPr>
          <w:sz w:val="24"/>
          <w:szCs w:val="24"/>
        </w:rPr>
        <w:t>1464</w:t>
      </w:r>
    </w:p>
    <w:p w14:paraId="7EE618E3" w14:textId="77777777" w:rsidR="00FE109D" w:rsidRDefault="00FE109D" w:rsidP="008A0DB2">
      <w:pPr>
        <w:spacing w:line="360" w:lineRule="auto"/>
        <w:jc w:val="center"/>
        <w:rPr>
          <w:b/>
          <w:bCs/>
          <w:sz w:val="32"/>
          <w:szCs w:val="32"/>
        </w:rPr>
      </w:pPr>
    </w:p>
    <w:p w14:paraId="5EF78C18" w14:textId="77777777" w:rsidR="00FE109D" w:rsidRDefault="00FE109D" w:rsidP="008A0DB2">
      <w:pPr>
        <w:spacing w:line="360" w:lineRule="auto"/>
        <w:jc w:val="center"/>
        <w:rPr>
          <w:b/>
          <w:bCs/>
          <w:sz w:val="32"/>
          <w:szCs w:val="32"/>
        </w:rPr>
      </w:pPr>
    </w:p>
    <w:p w14:paraId="27AC7687" w14:textId="77777777" w:rsidR="00FE109D" w:rsidRDefault="00FE109D" w:rsidP="008A0DB2">
      <w:pPr>
        <w:spacing w:line="360" w:lineRule="auto"/>
        <w:jc w:val="center"/>
        <w:rPr>
          <w:b/>
          <w:bCs/>
          <w:sz w:val="32"/>
          <w:szCs w:val="32"/>
        </w:rPr>
      </w:pPr>
    </w:p>
    <w:p w14:paraId="61334AF9" w14:textId="77777777" w:rsidR="00FE109D" w:rsidRDefault="00FE109D" w:rsidP="008A0DB2">
      <w:pPr>
        <w:spacing w:line="360" w:lineRule="auto"/>
        <w:jc w:val="center"/>
        <w:rPr>
          <w:b/>
          <w:bCs/>
          <w:sz w:val="32"/>
          <w:szCs w:val="32"/>
        </w:rPr>
      </w:pPr>
    </w:p>
    <w:p w14:paraId="5509DF0C" w14:textId="77777777" w:rsidR="00FE109D" w:rsidRDefault="00FE109D" w:rsidP="008A0DB2">
      <w:pPr>
        <w:spacing w:line="360" w:lineRule="auto"/>
        <w:jc w:val="center"/>
        <w:rPr>
          <w:b/>
          <w:bCs/>
          <w:sz w:val="32"/>
          <w:szCs w:val="32"/>
        </w:rPr>
      </w:pPr>
    </w:p>
    <w:p w14:paraId="0A8505AE" w14:textId="77777777" w:rsidR="00FE109D" w:rsidRDefault="00FE109D" w:rsidP="008A0DB2">
      <w:pPr>
        <w:spacing w:line="360" w:lineRule="auto"/>
        <w:jc w:val="center"/>
        <w:rPr>
          <w:b/>
          <w:bCs/>
          <w:sz w:val="32"/>
          <w:szCs w:val="32"/>
        </w:rPr>
      </w:pPr>
    </w:p>
    <w:p w14:paraId="69FCE10A" w14:textId="77777777" w:rsidR="00FE109D" w:rsidRDefault="00FE109D" w:rsidP="008A0DB2">
      <w:pPr>
        <w:spacing w:line="360" w:lineRule="auto"/>
        <w:jc w:val="center"/>
        <w:rPr>
          <w:b/>
          <w:bCs/>
          <w:sz w:val="32"/>
          <w:szCs w:val="32"/>
        </w:rPr>
      </w:pPr>
    </w:p>
    <w:p w14:paraId="5EBB3200" w14:textId="77777777" w:rsidR="00FE109D" w:rsidRDefault="00FE109D" w:rsidP="008A0DB2">
      <w:pPr>
        <w:spacing w:line="360" w:lineRule="auto"/>
        <w:jc w:val="center"/>
        <w:rPr>
          <w:b/>
          <w:bCs/>
          <w:sz w:val="32"/>
          <w:szCs w:val="32"/>
        </w:rPr>
      </w:pPr>
    </w:p>
    <w:p w14:paraId="3ABB57BA" w14:textId="77777777" w:rsidR="00FE109D" w:rsidRDefault="00FE109D" w:rsidP="008A0DB2">
      <w:pPr>
        <w:spacing w:line="360" w:lineRule="auto"/>
        <w:jc w:val="center"/>
        <w:rPr>
          <w:b/>
          <w:bCs/>
          <w:sz w:val="32"/>
          <w:szCs w:val="32"/>
        </w:rPr>
      </w:pPr>
    </w:p>
    <w:p w14:paraId="56A234FE" w14:textId="77777777" w:rsidR="00FE109D" w:rsidRDefault="00FE109D" w:rsidP="008A0DB2">
      <w:pPr>
        <w:spacing w:line="360" w:lineRule="auto"/>
        <w:jc w:val="center"/>
        <w:rPr>
          <w:b/>
          <w:bCs/>
          <w:sz w:val="32"/>
          <w:szCs w:val="32"/>
        </w:rPr>
      </w:pPr>
    </w:p>
    <w:p w14:paraId="1E3BB280" w14:textId="77777777" w:rsidR="00FE109D" w:rsidRDefault="00FE109D" w:rsidP="008A0DB2">
      <w:pPr>
        <w:spacing w:line="360" w:lineRule="auto"/>
        <w:jc w:val="center"/>
        <w:rPr>
          <w:b/>
          <w:bCs/>
          <w:sz w:val="32"/>
          <w:szCs w:val="32"/>
        </w:rPr>
      </w:pPr>
    </w:p>
    <w:p w14:paraId="51EB1FA9" w14:textId="77777777" w:rsidR="00FE109D" w:rsidRDefault="00FE109D" w:rsidP="008A0DB2">
      <w:pPr>
        <w:spacing w:line="360" w:lineRule="auto"/>
        <w:jc w:val="center"/>
        <w:rPr>
          <w:b/>
          <w:bCs/>
          <w:sz w:val="32"/>
          <w:szCs w:val="32"/>
        </w:rPr>
      </w:pPr>
    </w:p>
    <w:p w14:paraId="2A9685AE" w14:textId="77777777" w:rsidR="00FE109D" w:rsidRDefault="00FE109D" w:rsidP="008A0DB2">
      <w:pPr>
        <w:spacing w:line="360" w:lineRule="auto"/>
        <w:jc w:val="center"/>
        <w:rPr>
          <w:b/>
          <w:bCs/>
          <w:sz w:val="32"/>
          <w:szCs w:val="32"/>
        </w:rPr>
      </w:pPr>
    </w:p>
    <w:p w14:paraId="05D5430B" w14:textId="77777777" w:rsidR="00FE109D" w:rsidRDefault="00FE109D" w:rsidP="008A0DB2">
      <w:pPr>
        <w:spacing w:line="360" w:lineRule="auto"/>
        <w:jc w:val="center"/>
        <w:rPr>
          <w:b/>
          <w:bCs/>
          <w:sz w:val="32"/>
          <w:szCs w:val="32"/>
        </w:rPr>
      </w:pPr>
    </w:p>
    <w:p w14:paraId="35D01444" w14:textId="77777777" w:rsidR="00FE109D" w:rsidRDefault="00FE109D" w:rsidP="008A0DB2">
      <w:pPr>
        <w:spacing w:line="360" w:lineRule="auto"/>
        <w:jc w:val="center"/>
        <w:rPr>
          <w:b/>
          <w:bCs/>
          <w:sz w:val="32"/>
          <w:szCs w:val="32"/>
        </w:rPr>
      </w:pPr>
    </w:p>
    <w:p w14:paraId="6E443C56" w14:textId="02BD5E1C" w:rsidR="00D7443C" w:rsidRDefault="00111306" w:rsidP="008A0DB2">
      <w:pPr>
        <w:spacing w:line="360" w:lineRule="auto"/>
        <w:jc w:val="center"/>
        <w:rPr>
          <w:b/>
          <w:bCs/>
          <w:sz w:val="32"/>
          <w:szCs w:val="32"/>
        </w:rPr>
      </w:pPr>
      <w:r>
        <w:rPr>
          <w:b/>
          <w:bCs/>
          <w:sz w:val="32"/>
          <w:szCs w:val="32"/>
        </w:rPr>
        <w:t>BIBLIOGRAPHY</w:t>
      </w:r>
    </w:p>
    <w:p w14:paraId="3D84E597" w14:textId="2E68AD58" w:rsidR="00111306" w:rsidRDefault="00111306" w:rsidP="008A0DB2">
      <w:pPr>
        <w:spacing w:line="360" w:lineRule="auto"/>
        <w:jc w:val="center"/>
        <w:rPr>
          <w:b/>
          <w:bCs/>
          <w:sz w:val="32"/>
          <w:szCs w:val="32"/>
        </w:rPr>
      </w:pPr>
    </w:p>
    <w:p w14:paraId="6C0490BE" w14:textId="77777777" w:rsidR="006A7F84" w:rsidRPr="006A7F84" w:rsidRDefault="006A7F84" w:rsidP="00B65141">
      <w:pPr>
        <w:pStyle w:val="ListParagraph"/>
        <w:numPr>
          <w:ilvl w:val="0"/>
          <w:numId w:val="3"/>
        </w:numPr>
        <w:spacing w:line="360" w:lineRule="auto"/>
        <w:rPr>
          <w:sz w:val="24"/>
          <w:szCs w:val="24"/>
        </w:rPr>
      </w:pPr>
      <w:r>
        <w:rPr>
          <w:rFonts w:ascii="Arial" w:hAnsi="Arial" w:cs="Arial"/>
          <w:color w:val="000000"/>
          <w:sz w:val="20"/>
          <w:szCs w:val="20"/>
          <w:shd w:val="clear" w:color="auto" w:fill="FFFFFF"/>
        </w:rPr>
        <w:t xml:space="preserve">Bolton, </w:t>
      </w:r>
      <w:r>
        <w:rPr>
          <w:rFonts w:ascii="Arial" w:hAnsi="Arial" w:cs="Arial"/>
          <w:color w:val="000000"/>
          <w:sz w:val="20"/>
          <w:szCs w:val="20"/>
          <w:shd w:val="clear" w:color="auto" w:fill="FFFFFF"/>
        </w:rPr>
        <w:t>M</w:t>
      </w:r>
      <w:r>
        <w:rPr>
          <w:rFonts w:ascii="Arial" w:hAnsi="Arial" w:cs="Arial"/>
          <w:color w:val="000000"/>
          <w:sz w:val="20"/>
          <w:szCs w:val="20"/>
          <w:shd w:val="clear" w:color="auto" w:fill="FFFFFF"/>
        </w:rPr>
        <w:t xml:space="preserve">C. (2009). Gendered Spaces in Ovid's </w:t>
      </w:r>
      <w:proofErr w:type="spellStart"/>
      <w:r>
        <w:rPr>
          <w:rFonts w:ascii="Arial" w:hAnsi="Arial" w:cs="Arial"/>
          <w:color w:val="000000"/>
          <w:sz w:val="20"/>
          <w:szCs w:val="20"/>
          <w:shd w:val="clear" w:color="auto" w:fill="FFFFFF"/>
        </w:rPr>
        <w:t>Heroides</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The Classical World</w:t>
      </w:r>
      <w:r>
        <w:rPr>
          <w:rFonts w:ascii="Arial" w:hAnsi="Arial" w:cs="Arial"/>
          <w:color w:val="000000"/>
          <w:sz w:val="20"/>
          <w:szCs w:val="20"/>
          <w:shd w:val="clear" w:color="auto" w:fill="FFFFFF"/>
        </w:rPr>
        <w:t>, 102, p.6.</w:t>
      </w:r>
    </w:p>
    <w:p w14:paraId="0631B3A6" w14:textId="77777777" w:rsidR="006A7F84" w:rsidRPr="000B394B" w:rsidRDefault="006A7F84" w:rsidP="00B65141">
      <w:pPr>
        <w:pStyle w:val="ListParagraph"/>
        <w:numPr>
          <w:ilvl w:val="0"/>
          <w:numId w:val="3"/>
        </w:numPr>
        <w:spacing w:line="360" w:lineRule="auto"/>
        <w:rPr>
          <w:sz w:val="24"/>
          <w:szCs w:val="24"/>
        </w:rPr>
      </w:pPr>
      <w:r>
        <w:rPr>
          <w:rFonts w:ascii="Arial" w:hAnsi="Arial" w:cs="Arial"/>
          <w:color w:val="000000"/>
          <w:sz w:val="20"/>
          <w:szCs w:val="20"/>
          <w:shd w:val="clear" w:color="auto" w:fill="FFFFFF"/>
        </w:rPr>
        <w:t xml:space="preserve">Cunningham, M. (1949). The Novelty of Ovid's </w:t>
      </w:r>
      <w:proofErr w:type="spellStart"/>
      <w:r>
        <w:rPr>
          <w:rFonts w:ascii="Arial" w:hAnsi="Arial" w:cs="Arial"/>
          <w:color w:val="000000"/>
          <w:sz w:val="20"/>
          <w:szCs w:val="20"/>
          <w:shd w:val="clear" w:color="auto" w:fill="FFFFFF"/>
        </w:rPr>
        <w:t>Heroides</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Classical Philology</w:t>
      </w:r>
      <w:r>
        <w:rPr>
          <w:rFonts w:ascii="Arial" w:hAnsi="Arial" w:cs="Arial"/>
          <w:color w:val="000000"/>
          <w:sz w:val="20"/>
          <w:szCs w:val="20"/>
          <w:shd w:val="clear" w:color="auto" w:fill="FFFFFF"/>
        </w:rPr>
        <w:t>, [online] 44(2), pp.100-106. Available at: https://www.jstor.org/stable/267476?seq=1#metadata_info_tab_contents [Accessed 20 Jan. 2020].</w:t>
      </w:r>
    </w:p>
    <w:p w14:paraId="3BC5AD10" w14:textId="77777777" w:rsidR="006A7F84" w:rsidRPr="00F00E70" w:rsidRDefault="006A7F84" w:rsidP="00B65141">
      <w:pPr>
        <w:pStyle w:val="ListParagraph"/>
        <w:numPr>
          <w:ilvl w:val="0"/>
          <w:numId w:val="3"/>
        </w:numPr>
        <w:spacing w:line="360" w:lineRule="auto"/>
        <w:rPr>
          <w:sz w:val="24"/>
          <w:szCs w:val="24"/>
        </w:rPr>
      </w:pPr>
      <w:r>
        <w:rPr>
          <w:rFonts w:ascii="Arial" w:hAnsi="Arial" w:cs="Arial"/>
          <w:color w:val="000000"/>
          <w:sz w:val="20"/>
          <w:szCs w:val="20"/>
          <w:shd w:val="clear" w:color="auto" w:fill="FFFFFF"/>
        </w:rPr>
        <w:t>Fantuzzi, M. (2012). Briseis. </w:t>
      </w:r>
      <w:r>
        <w:rPr>
          <w:rFonts w:ascii="Arial" w:hAnsi="Arial" w:cs="Arial"/>
          <w:i/>
          <w:iCs/>
          <w:color w:val="000000"/>
          <w:sz w:val="20"/>
          <w:szCs w:val="20"/>
          <w:shd w:val="clear" w:color="auto" w:fill="FFFFFF"/>
        </w:rPr>
        <w:t>Achilles in Love</w:t>
      </w:r>
      <w:r>
        <w:rPr>
          <w:rFonts w:ascii="Arial" w:hAnsi="Arial" w:cs="Arial"/>
          <w:color w:val="000000"/>
          <w:sz w:val="20"/>
          <w:szCs w:val="20"/>
          <w:shd w:val="clear" w:color="auto" w:fill="FFFFFF"/>
        </w:rPr>
        <w:t>, pp.99-186.</w:t>
      </w:r>
    </w:p>
    <w:p w14:paraId="298D1CC6" w14:textId="77777777" w:rsidR="006A7F84" w:rsidRPr="00976D3C" w:rsidRDefault="006A7F84" w:rsidP="00B65141">
      <w:pPr>
        <w:pStyle w:val="ListParagraph"/>
        <w:numPr>
          <w:ilvl w:val="0"/>
          <w:numId w:val="3"/>
        </w:numPr>
        <w:spacing w:line="360" w:lineRule="auto"/>
        <w:rPr>
          <w:sz w:val="24"/>
          <w:szCs w:val="24"/>
        </w:rPr>
      </w:pPr>
      <w:r>
        <w:rPr>
          <w:rFonts w:ascii="Arial" w:hAnsi="Arial" w:cs="Arial"/>
          <w:color w:val="000000"/>
          <w:sz w:val="20"/>
          <w:szCs w:val="20"/>
          <w:shd w:val="clear" w:color="auto" w:fill="FFFFFF"/>
        </w:rPr>
        <w:t xml:space="preserve">Jacobson, H. (1971). Ovid's Briseis: A Study of </w:t>
      </w:r>
      <w:proofErr w:type="spellStart"/>
      <w:r>
        <w:rPr>
          <w:rFonts w:ascii="Arial" w:hAnsi="Arial" w:cs="Arial"/>
          <w:color w:val="000000"/>
          <w:sz w:val="20"/>
          <w:szCs w:val="20"/>
          <w:shd w:val="clear" w:color="auto" w:fill="FFFFFF"/>
        </w:rPr>
        <w:t>Heroides</w:t>
      </w:r>
      <w:proofErr w:type="spellEnd"/>
      <w:r>
        <w:rPr>
          <w:rFonts w:ascii="Arial" w:hAnsi="Arial" w:cs="Arial"/>
          <w:color w:val="000000"/>
          <w:sz w:val="20"/>
          <w:szCs w:val="20"/>
          <w:shd w:val="clear" w:color="auto" w:fill="FFFFFF"/>
        </w:rPr>
        <w:t xml:space="preserve"> 3. </w:t>
      </w:r>
      <w:r>
        <w:rPr>
          <w:rFonts w:ascii="Arial" w:hAnsi="Arial" w:cs="Arial"/>
          <w:i/>
          <w:iCs/>
          <w:color w:val="000000"/>
          <w:sz w:val="20"/>
          <w:szCs w:val="20"/>
          <w:shd w:val="clear" w:color="auto" w:fill="FFFFFF"/>
        </w:rPr>
        <w:t>Phoenix</w:t>
      </w:r>
      <w:r>
        <w:rPr>
          <w:rFonts w:ascii="Arial" w:hAnsi="Arial" w:cs="Arial"/>
          <w:color w:val="000000"/>
          <w:sz w:val="20"/>
          <w:szCs w:val="20"/>
          <w:shd w:val="clear" w:color="auto" w:fill="FFFFFF"/>
        </w:rPr>
        <w:t>, [online] 25(4), pp.336-343. Available at: https://www.jstor.org/stable/1088063?seq=1#metadata_info_tab_contents [Accessed 16 Jan. 2020].</w:t>
      </w:r>
    </w:p>
    <w:p w14:paraId="2595A93B" w14:textId="77777777" w:rsidR="006A7F84" w:rsidRPr="00B65141" w:rsidRDefault="006A7F84" w:rsidP="00B65141">
      <w:pPr>
        <w:pStyle w:val="ListParagraph"/>
        <w:numPr>
          <w:ilvl w:val="0"/>
          <w:numId w:val="3"/>
        </w:numPr>
        <w:spacing w:line="360" w:lineRule="auto"/>
        <w:rPr>
          <w:sz w:val="24"/>
          <w:szCs w:val="24"/>
        </w:rPr>
      </w:pPr>
      <w:r>
        <w:rPr>
          <w:rFonts w:ascii="Arial" w:hAnsi="Arial" w:cs="Arial"/>
          <w:color w:val="000000"/>
          <w:sz w:val="20"/>
          <w:szCs w:val="20"/>
          <w:shd w:val="clear" w:color="auto" w:fill="FFFFFF"/>
        </w:rPr>
        <w:t>Kennedy, D. and Hardie, P. (2012). </w:t>
      </w:r>
      <w:r>
        <w:rPr>
          <w:rFonts w:ascii="Arial" w:hAnsi="Arial" w:cs="Arial"/>
          <w:i/>
          <w:iCs/>
          <w:color w:val="000000"/>
          <w:sz w:val="20"/>
          <w:szCs w:val="20"/>
          <w:shd w:val="clear" w:color="auto" w:fill="FFFFFF"/>
        </w:rPr>
        <w:t>The Cambridge companion to Ovid</w:t>
      </w:r>
      <w:r>
        <w:rPr>
          <w:rFonts w:ascii="Arial" w:hAnsi="Arial" w:cs="Arial"/>
          <w:color w:val="000000"/>
          <w:sz w:val="20"/>
          <w:szCs w:val="20"/>
          <w:shd w:val="clear" w:color="auto" w:fill="FFFFFF"/>
        </w:rPr>
        <w:t>. Cambridge: ProQuest LLC, p.227.</w:t>
      </w:r>
    </w:p>
    <w:p w14:paraId="7989F2FA" w14:textId="2B42BE44" w:rsidR="006A7F84" w:rsidRPr="009D1275" w:rsidRDefault="006A7F84" w:rsidP="00B65141">
      <w:pPr>
        <w:pStyle w:val="ListParagraph"/>
        <w:numPr>
          <w:ilvl w:val="0"/>
          <w:numId w:val="3"/>
        </w:numPr>
        <w:spacing w:line="360" w:lineRule="auto"/>
        <w:rPr>
          <w:sz w:val="24"/>
          <w:szCs w:val="24"/>
        </w:rPr>
      </w:pPr>
      <w:proofErr w:type="spellStart"/>
      <w:r>
        <w:rPr>
          <w:rFonts w:ascii="Arial" w:hAnsi="Arial" w:cs="Arial"/>
          <w:color w:val="000000"/>
          <w:sz w:val="20"/>
          <w:szCs w:val="20"/>
          <w:shd w:val="clear" w:color="auto" w:fill="FFFFFF"/>
        </w:rPr>
        <w:t>Liveley</w:t>
      </w:r>
      <w:proofErr w:type="spellEnd"/>
      <w:r>
        <w:rPr>
          <w:rFonts w:ascii="Arial" w:hAnsi="Arial" w:cs="Arial"/>
          <w:color w:val="000000"/>
          <w:sz w:val="20"/>
          <w:szCs w:val="20"/>
          <w:shd w:val="clear" w:color="auto" w:fill="FFFFFF"/>
        </w:rPr>
        <w:t>, G. (2005). </w:t>
      </w:r>
      <w:r>
        <w:rPr>
          <w:rFonts w:ascii="Arial" w:hAnsi="Arial" w:cs="Arial"/>
          <w:i/>
          <w:iCs/>
          <w:color w:val="000000"/>
          <w:sz w:val="20"/>
          <w:szCs w:val="20"/>
          <w:shd w:val="clear" w:color="auto" w:fill="FFFFFF"/>
        </w:rPr>
        <w:t>Ovid: Love Songs</w:t>
      </w:r>
      <w:r>
        <w:rPr>
          <w:rFonts w:ascii="Arial" w:hAnsi="Arial" w:cs="Arial"/>
          <w:color w:val="000000"/>
          <w:sz w:val="20"/>
          <w:szCs w:val="20"/>
          <w:shd w:val="clear" w:color="auto" w:fill="FFFFFF"/>
        </w:rPr>
        <w:t>. London: Bristol Classical Press, p.74.</w:t>
      </w:r>
    </w:p>
    <w:p w14:paraId="3A89F007" w14:textId="76AD95F8" w:rsidR="009D1275" w:rsidRPr="0053736C" w:rsidRDefault="005666BC" w:rsidP="00B65141">
      <w:pPr>
        <w:pStyle w:val="ListParagraph"/>
        <w:numPr>
          <w:ilvl w:val="0"/>
          <w:numId w:val="3"/>
        </w:numPr>
        <w:spacing w:line="360" w:lineRule="auto"/>
        <w:rPr>
          <w:rFonts w:ascii="Arial" w:hAnsi="Arial" w:cs="Arial"/>
          <w:color w:val="0D0D0D" w:themeColor="text1" w:themeTint="F2"/>
          <w:sz w:val="20"/>
          <w:szCs w:val="20"/>
        </w:rPr>
      </w:pPr>
      <w:r w:rsidRPr="0053736C">
        <w:rPr>
          <w:rStyle w:val="bibliographicauthorname"/>
          <w:rFonts w:ascii="Arial" w:hAnsi="Arial" w:cs="Arial"/>
          <w:color w:val="0D0D0D" w:themeColor="text1" w:themeTint="F2"/>
          <w:sz w:val="20"/>
          <w:szCs w:val="20"/>
          <w:shd w:val="clear" w:color="auto" w:fill="FFFFFF"/>
        </w:rPr>
        <w:t>Ovid</w:t>
      </w:r>
      <w:r w:rsidRPr="0053736C">
        <w:rPr>
          <w:rFonts w:ascii="Arial" w:hAnsi="Arial" w:cs="Arial"/>
          <w:color w:val="0D0D0D" w:themeColor="text1" w:themeTint="F2"/>
          <w:sz w:val="20"/>
          <w:szCs w:val="20"/>
          <w:shd w:val="clear" w:color="auto" w:fill="FFFFFF"/>
        </w:rPr>
        <w:t>. </w:t>
      </w:r>
      <w:proofErr w:type="spellStart"/>
      <w:r w:rsidRPr="0053736C">
        <w:rPr>
          <w:rFonts w:ascii="Arial" w:hAnsi="Arial" w:cs="Arial"/>
          <w:i/>
          <w:iCs/>
          <w:color w:val="0D0D0D" w:themeColor="text1" w:themeTint="F2"/>
          <w:sz w:val="20"/>
          <w:szCs w:val="20"/>
          <w:shd w:val="clear" w:color="auto" w:fill="FFFFFF"/>
        </w:rPr>
        <w:t>Heroides</w:t>
      </w:r>
      <w:proofErr w:type="spellEnd"/>
      <w:r w:rsidRPr="0053736C">
        <w:rPr>
          <w:rFonts w:ascii="Arial" w:hAnsi="Arial" w:cs="Arial"/>
          <w:i/>
          <w:iCs/>
          <w:color w:val="0D0D0D" w:themeColor="text1" w:themeTint="F2"/>
          <w:sz w:val="20"/>
          <w:szCs w:val="20"/>
          <w:shd w:val="clear" w:color="auto" w:fill="FFFFFF"/>
        </w:rPr>
        <w:t xml:space="preserve">. </w:t>
      </w:r>
      <w:proofErr w:type="spellStart"/>
      <w:r w:rsidRPr="0053736C">
        <w:rPr>
          <w:rFonts w:ascii="Arial" w:hAnsi="Arial" w:cs="Arial"/>
          <w:i/>
          <w:iCs/>
          <w:color w:val="0D0D0D" w:themeColor="text1" w:themeTint="F2"/>
          <w:sz w:val="20"/>
          <w:szCs w:val="20"/>
          <w:shd w:val="clear" w:color="auto" w:fill="FFFFFF"/>
        </w:rPr>
        <w:t>Amores</w:t>
      </w:r>
      <w:proofErr w:type="spellEnd"/>
      <w:r w:rsidRPr="0053736C">
        <w:rPr>
          <w:rFonts w:ascii="Arial" w:hAnsi="Arial" w:cs="Arial"/>
          <w:i/>
          <w:iCs/>
          <w:color w:val="0D0D0D" w:themeColor="text1" w:themeTint="F2"/>
          <w:sz w:val="20"/>
          <w:szCs w:val="20"/>
          <w:shd w:val="clear" w:color="auto" w:fill="FFFFFF"/>
        </w:rPr>
        <w:t>. </w:t>
      </w:r>
      <w:r w:rsidRPr="0053736C">
        <w:rPr>
          <w:rStyle w:val="translators"/>
          <w:rFonts w:ascii="Arial" w:hAnsi="Arial" w:cs="Arial"/>
          <w:color w:val="0D0D0D" w:themeColor="text1" w:themeTint="F2"/>
          <w:sz w:val="20"/>
          <w:szCs w:val="20"/>
          <w:shd w:val="clear" w:color="auto" w:fill="FFFFFF"/>
        </w:rPr>
        <w:t>Translated by </w:t>
      </w:r>
      <w:r w:rsidRPr="0053736C">
        <w:rPr>
          <w:rStyle w:val="contributorname"/>
          <w:rFonts w:ascii="Arial" w:hAnsi="Arial" w:cs="Arial"/>
          <w:color w:val="0D0D0D" w:themeColor="text1" w:themeTint="F2"/>
          <w:sz w:val="20"/>
          <w:szCs w:val="20"/>
          <w:shd w:val="clear" w:color="auto" w:fill="FFFFFF"/>
        </w:rPr>
        <w:t>Grant Showerman</w:t>
      </w:r>
      <w:r w:rsidRPr="0053736C">
        <w:rPr>
          <w:rStyle w:val="translators"/>
          <w:rFonts w:ascii="Arial" w:hAnsi="Arial" w:cs="Arial"/>
          <w:color w:val="0D0D0D" w:themeColor="text1" w:themeTint="F2"/>
          <w:sz w:val="20"/>
          <w:szCs w:val="20"/>
          <w:shd w:val="clear" w:color="auto" w:fill="FFFFFF"/>
        </w:rPr>
        <w:t>. </w:t>
      </w:r>
      <w:r w:rsidRPr="0053736C">
        <w:rPr>
          <w:rStyle w:val="revisors"/>
          <w:rFonts w:ascii="Arial" w:hAnsi="Arial" w:cs="Arial"/>
          <w:color w:val="0D0D0D" w:themeColor="text1" w:themeTint="F2"/>
          <w:sz w:val="20"/>
          <w:szCs w:val="20"/>
          <w:shd w:val="clear" w:color="auto" w:fill="FFFFFF"/>
        </w:rPr>
        <w:t>Revised by </w:t>
      </w:r>
      <w:r w:rsidRPr="0053736C">
        <w:rPr>
          <w:rStyle w:val="contributorname"/>
          <w:rFonts w:ascii="Arial" w:hAnsi="Arial" w:cs="Arial"/>
          <w:color w:val="0D0D0D" w:themeColor="text1" w:themeTint="F2"/>
          <w:sz w:val="20"/>
          <w:szCs w:val="20"/>
          <w:shd w:val="clear" w:color="auto" w:fill="FFFFFF"/>
        </w:rPr>
        <w:t xml:space="preserve">G. P. </w:t>
      </w:r>
      <w:proofErr w:type="spellStart"/>
      <w:r w:rsidRPr="0053736C">
        <w:rPr>
          <w:rStyle w:val="contributorname"/>
          <w:rFonts w:ascii="Arial" w:hAnsi="Arial" w:cs="Arial"/>
          <w:color w:val="0D0D0D" w:themeColor="text1" w:themeTint="F2"/>
          <w:sz w:val="20"/>
          <w:szCs w:val="20"/>
          <w:shd w:val="clear" w:color="auto" w:fill="FFFFFF"/>
        </w:rPr>
        <w:t>Goold</w:t>
      </w:r>
      <w:proofErr w:type="spellEnd"/>
      <w:r w:rsidRPr="0053736C">
        <w:rPr>
          <w:rStyle w:val="revisors"/>
          <w:rFonts w:ascii="Arial" w:hAnsi="Arial" w:cs="Arial"/>
          <w:color w:val="0D0D0D" w:themeColor="text1" w:themeTint="F2"/>
          <w:sz w:val="20"/>
          <w:szCs w:val="20"/>
          <w:shd w:val="clear" w:color="auto" w:fill="FFFFFF"/>
        </w:rPr>
        <w:t>. </w:t>
      </w:r>
      <w:r w:rsidRPr="0053736C">
        <w:rPr>
          <w:rFonts w:ascii="Arial" w:hAnsi="Arial" w:cs="Arial"/>
          <w:color w:val="0D0D0D" w:themeColor="text1" w:themeTint="F2"/>
          <w:sz w:val="20"/>
          <w:szCs w:val="20"/>
          <w:shd w:val="clear" w:color="auto" w:fill="FFFFFF"/>
        </w:rPr>
        <w:t>Loeb Classical Library 41. Cambridge, MA: Harvard University Press, 1914.</w:t>
      </w:r>
    </w:p>
    <w:p w14:paraId="4ACBB2AB" w14:textId="77777777" w:rsidR="00D7443C" w:rsidRDefault="00D7443C" w:rsidP="00871906">
      <w:pPr>
        <w:spacing w:line="360" w:lineRule="auto"/>
        <w:rPr>
          <w:sz w:val="24"/>
          <w:szCs w:val="24"/>
        </w:rPr>
      </w:pPr>
    </w:p>
    <w:p w14:paraId="039214AE" w14:textId="77777777" w:rsidR="00D7443C" w:rsidRDefault="00D7443C" w:rsidP="00871906">
      <w:pPr>
        <w:spacing w:line="360" w:lineRule="auto"/>
        <w:rPr>
          <w:sz w:val="24"/>
          <w:szCs w:val="24"/>
        </w:rPr>
      </w:pPr>
    </w:p>
    <w:p w14:paraId="1630006D" w14:textId="77777777" w:rsidR="00D0241E" w:rsidRDefault="00D0241E" w:rsidP="00871906">
      <w:pPr>
        <w:spacing w:line="360" w:lineRule="auto"/>
        <w:rPr>
          <w:sz w:val="24"/>
          <w:szCs w:val="24"/>
        </w:rPr>
      </w:pPr>
    </w:p>
    <w:p w14:paraId="4A8D0554" w14:textId="77777777" w:rsidR="00D0241E" w:rsidRPr="00871906" w:rsidRDefault="00D0241E" w:rsidP="00871906">
      <w:pPr>
        <w:spacing w:line="360" w:lineRule="auto"/>
        <w:rPr>
          <w:sz w:val="24"/>
          <w:szCs w:val="24"/>
        </w:rPr>
      </w:pPr>
    </w:p>
    <w:sectPr w:rsidR="00D0241E" w:rsidRPr="008719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1ABF8" w14:textId="77777777" w:rsidR="001832F1" w:rsidRDefault="001832F1" w:rsidP="007D5BEB">
      <w:pPr>
        <w:spacing w:after="0" w:line="240" w:lineRule="auto"/>
      </w:pPr>
      <w:r>
        <w:separator/>
      </w:r>
    </w:p>
  </w:endnote>
  <w:endnote w:type="continuationSeparator" w:id="0">
    <w:p w14:paraId="00D642E9" w14:textId="77777777" w:rsidR="001832F1" w:rsidRDefault="001832F1" w:rsidP="007D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C7844" w14:textId="77777777" w:rsidR="001832F1" w:rsidRDefault="001832F1" w:rsidP="007D5BEB">
      <w:pPr>
        <w:spacing w:after="0" w:line="240" w:lineRule="auto"/>
      </w:pPr>
      <w:r>
        <w:separator/>
      </w:r>
    </w:p>
  </w:footnote>
  <w:footnote w:type="continuationSeparator" w:id="0">
    <w:p w14:paraId="02A2B5F9" w14:textId="77777777" w:rsidR="001832F1" w:rsidRDefault="001832F1" w:rsidP="007D5BEB">
      <w:pPr>
        <w:spacing w:after="0" w:line="240" w:lineRule="auto"/>
      </w:pPr>
      <w:r>
        <w:continuationSeparator/>
      </w:r>
    </w:p>
  </w:footnote>
  <w:footnote w:id="1">
    <w:p w14:paraId="06B42BB2" w14:textId="62D4092A" w:rsidR="001832F1" w:rsidRDefault="001832F1">
      <w:pPr>
        <w:pStyle w:val="FootnoteText"/>
      </w:pPr>
      <w:r>
        <w:rPr>
          <w:rStyle w:val="FootnoteReference"/>
        </w:rPr>
        <w:footnoteRef/>
      </w:r>
      <w:r>
        <w:t xml:space="preserve"> </w:t>
      </w:r>
      <w:r w:rsidR="00B65141">
        <w:t>Ovid 3.</w:t>
      </w:r>
      <w:r w:rsidR="00E279CD">
        <w:t>51-82</w:t>
      </w:r>
    </w:p>
  </w:footnote>
  <w:footnote w:id="2">
    <w:p w14:paraId="7F26FCE3" w14:textId="612662B7" w:rsidR="001832F1" w:rsidRDefault="001832F1">
      <w:pPr>
        <w:pStyle w:val="FootnoteText"/>
      </w:pPr>
      <w:r>
        <w:rPr>
          <w:rStyle w:val="FootnoteReference"/>
        </w:rPr>
        <w:footnoteRef/>
      </w:r>
      <w:r>
        <w:t xml:space="preserve"> </w:t>
      </w:r>
      <w:r w:rsidR="00B65141">
        <w:t>Ovid 3.</w:t>
      </w:r>
      <w:r w:rsidR="00E279CD">
        <w:t>51-82</w:t>
      </w:r>
    </w:p>
  </w:footnote>
  <w:footnote w:id="3">
    <w:p w14:paraId="44B03E0B" w14:textId="0060E867" w:rsidR="008D3A7F" w:rsidRDefault="008D3A7F">
      <w:pPr>
        <w:pStyle w:val="FootnoteText"/>
      </w:pPr>
      <w:r>
        <w:rPr>
          <w:rStyle w:val="FootnoteReference"/>
        </w:rPr>
        <w:footnoteRef/>
      </w:r>
      <w:r>
        <w:t xml:space="preserve"> Fantuzzi</w:t>
      </w:r>
      <w:r w:rsidR="00D16864">
        <w:t>, 2012</w:t>
      </w:r>
    </w:p>
  </w:footnote>
  <w:footnote w:id="4">
    <w:p w14:paraId="4881A414" w14:textId="644C7FD4" w:rsidR="008D3A7F" w:rsidRDefault="008D3A7F">
      <w:pPr>
        <w:pStyle w:val="FootnoteText"/>
      </w:pPr>
      <w:r>
        <w:rPr>
          <w:rStyle w:val="FootnoteReference"/>
        </w:rPr>
        <w:footnoteRef/>
      </w:r>
      <w:r w:rsidR="00D16864">
        <w:t xml:space="preserve"> Fantuzzi, 2012 </w:t>
      </w:r>
    </w:p>
  </w:footnote>
  <w:footnote w:id="5">
    <w:p w14:paraId="48FCFD44" w14:textId="765E9827" w:rsidR="001832F1" w:rsidRDefault="001832F1">
      <w:pPr>
        <w:pStyle w:val="FootnoteText"/>
      </w:pPr>
      <w:r>
        <w:rPr>
          <w:rStyle w:val="FootnoteReference"/>
        </w:rPr>
        <w:footnoteRef/>
      </w:r>
      <w:r>
        <w:t xml:space="preserve"> </w:t>
      </w:r>
      <w:r w:rsidR="00F00E70">
        <w:t>Lively, 2005</w:t>
      </w:r>
    </w:p>
  </w:footnote>
  <w:footnote w:id="6">
    <w:p w14:paraId="2C8CFCFC" w14:textId="64554A7F" w:rsidR="001832F1" w:rsidRDefault="001832F1">
      <w:pPr>
        <w:pStyle w:val="FootnoteText"/>
      </w:pPr>
      <w:r>
        <w:rPr>
          <w:rStyle w:val="FootnoteReference"/>
        </w:rPr>
        <w:footnoteRef/>
      </w:r>
      <w:r>
        <w:t xml:space="preserve"> </w:t>
      </w:r>
      <w:r w:rsidR="00B65141">
        <w:t>Ovid 3.</w:t>
      </w:r>
      <w:r w:rsidR="00E279CD">
        <w:t>51-82</w:t>
      </w:r>
    </w:p>
  </w:footnote>
  <w:footnote w:id="7">
    <w:p w14:paraId="37D21CE0" w14:textId="02431EB0" w:rsidR="001832F1" w:rsidRDefault="001832F1" w:rsidP="00823B94">
      <w:pPr>
        <w:pStyle w:val="FootnoteText"/>
      </w:pPr>
      <w:r>
        <w:rPr>
          <w:rStyle w:val="FootnoteReference"/>
        </w:rPr>
        <w:footnoteRef/>
      </w:r>
      <w:r>
        <w:t xml:space="preserve"> </w:t>
      </w:r>
      <w:r w:rsidR="000B394B">
        <w:t>Jacobson, 1971</w:t>
      </w:r>
    </w:p>
  </w:footnote>
  <w:footnote w:id="8">
    <w:p w14:paraId="12AA823D" w14:textId="3E05DE22" w:rsidR="001832F1" w:rsidRDefault="001832F1" w:rsidP="00E267CE">
      <w:pPr>
        <w:pStyle w:val="FootnoteText"/>
      </w:pPr>
      <w:r>
        <w:rPr>
          <w:rStyle w:val="FootnoteReference"/>
        </w:rPr>
        <w:footnoteRef/>
      </w:r>
      <w:r>
        <w:t xml:space="preserve"> </w:t>
      </w:r>
      <w:r w:rsidR="00560392">
        <w:t>Kennedy</w:t>
      </w:r>
      <w:r w:rsidR="006A7F84">
        <w:t xml:space="preserve"> and Hardie</w:t>
      </w:r>
      <w:r w:rsidR="00560392">
        <w:t xml:space="preserve">, </w:t>
      </w:r>
      <w:r w:rsidR="00187388">
        <w:t>2012</w:t>
      </w:r>
    </w:p>
  </w:footnote>
  <w:footnote w:id="9">
    <w:p w14:paraId="32530EDD" w14:textId="6A04182A" w:rsidR="001832F1" w:rsidRDefault="001832F1" w:rsidP="00E267CE">
      <w:pPr>
        <w:pStyle w:val="FootnoteText"/>
      </w:pPr>
      <w:r>
        <w:rPr>
          <w:rStyle w:val="FootnoteReference"/>
        </w:rPr>
        <w:footnoteRef/>
      </w:r>
      <w:r>
        <w:t xml:space="preserve"> </w:t>
      </w:r>
      <w:r w:rsidR="00801153">
        <w:t>Bolton, 2009</w:t>
      </w:r>
    </w:p>
  </w:footnote>
  <w:footnote w:id="10">
    <w:p w14:paraId="376E10AC" w14:textId="07BD937D" w:rsidR="001832F1" w:rsidRDefault="001832F1" w:rsidP="00E267CE">
      <w:pPr>
        <w:pStyle w:val="FootnoteText"/>
      </w:pPr>
      <w:r>
        <w:rPr>
          <w:rStyle w:val="FootnoteReference"/>
        </w:rPr>
        <w:footnoteRef/>
      </w:r>
      <w:r>
        <w:t xml:space="preserve"> </w:t>
      </w:r>
      <w:r w:rsidR="000B394B">
        <w:t>Jacobson, 1971</w:t>
      </w:r>
    </w:p>
  </w:footnote>
  <w:footnote w:id="11">
    <w:p w14:paraId="2B465C69" w14:textId="529AEDB6" w:rsidR="0078244E" w:rsidRDefault="0078244E">
      <w:pPr>
        <w:pStyle w:val="FootnoteText"/>
      </w:pPr>
      <w:r>
        <w:rPr>
          <w:rStyle w:val="FootnoteReference"/>
        </w:rPr>
        <w:footnoteRef/>
      </w:r>
      <w:r>
        <w:t xml:space="preserve"> </w:t>
      </w:r>
      <w:r w:rsidR="00187E66">
        <w:t>Cunningham, 1949</w:t>
      </w:r>
      <w:r>
        <w:t xml:space="preserve"> </w:t>
      </w:r>
    </w:p>
  </w:footnote>
  <w:footnote w:id="12">
    <w:p w14:paraId="1DFCEA8F" w14:textId="06954C6C" w:rsidR="004A7006" w:rsidRDefault="004A7006">
      <w:pPr>
        <w:pStyle w:val="FootnoteText"/>
      </w:pPr>
      <w:r>
        <w:rPr>
          <w:rStyle w:val="FootnoteReference"/>
        </w:rPr>
        <w:footnoteRef/>
      </w:r>
      <w:r>
        <w:t xml:space="preserve"> Cunningham, 1949</w:t>
      </w:r>
    </w:p>
  </w:footnote>
  <w:footnote w:id="13">
    <w:p w14:paraId="116DB217" w14:textId="3BF14507" w:rsidR="00FB5D2E" w:rsidRDefault="00FB5D2E">
      <w:pPr>
        <w:pStyle w:val="FootnoteText"/>
      </w:pPr>
      <w:r>
        <w:rPr>
          <w:rStyle w:val="FootnoteReference"/>
        </w:rPr>
        <w:footnoteRef/>
      </w:r>
      <w:r>
        <w:t xml:space="preserve"> </w:t>
      </w:r>
      <w:r w:rsidR="009D1275">
        <w:t>Ovid 3.</w:t>
      </w:r>
      <w:r w:rsidR="00A846C9">
        <w:t>51-</w:t>
      </w:r>
      <w:r w:rsidR="00E279CD">
        <w:t>82</w:t>
      </w:r>
    </w:p>
  </w:footnote>
  <w:footnote w:id="14">
    <w:p w14:paraId="14826EE7" w14:textId="1595619C" w:rsidR="001832F1" w:rsidRDefault="001832F1">
      <w:pPr>
        <w:pStyle w:val="FootnoteText"/>
      </w:pPr>
      <w:r>
        <w:rPr>
          <w:rStyle w:val="FootnoteReference"/>
        </w:rPr>
        <w:footnoteRef/>
      </w:r>
      <w:r>
        <w:t xml:space="preserve"> </w:t>
      </w:r>
      <w:r w:rsidR="009D1275">
        <w:t>Ovid 3.</w:t>
      </w:r>
      <w:r w:rsidR="00E279CD">
        <w:t>51-82</w:t>
      </w:r>
    </w:p>
  </w:footnote>
  <w:footnote w:id="15">
    <w:p w14:paraId="6AE55447" w14:textId="013D2B0C" w:rsidR="001832F1" w:rsidRDefault="001832F1">
      <w:pPr>
        <w:pStyle w:val="FootnoteText"/>
      </w:pPr>
      <w:r>
        <w:rPr>
          <w:rStyle w:val="FootnoteReference"/>
        </w:rPr>
        <w:footnoteRef/>
      </w:r>
      <w:r>
        <w:t xml:space="preserve"> </w:t>
      </w:r>
      <w:r w:rsidR="009D1275">
        <w:t>Ovid 3.</w:t>
      </w:r>
      <w:r w:rsidR="00E279CD">
        <w:t>51-82</w:t>
      </w:r>
    </w:p>
  </w:footnote>
  <w:footnote w:id="16">
    <w:p w14:paraId="7ADF291E" w14:textId="6DAA1A5D" w:rsidR="001832F1" w:rsidRDefault="001832F1">
      <w:pPr>
        <w:pStyle w:val="FootnoteText"/>
      </w:pPr>
      <w:r>
        <w:rPr>
          <w:rStyle w:val="FootnoteReference"/>
        </w:rPr>
        <w:footnoteRef/>
      </w:r>
      <w:r>
        <w:t xml:space="preserve"> </w:t>
      </w:r>
      <w:r w:rsidR="009D1275">
        <w:t>Ovid 3.</w:t>
      </w:r>
      <w:r w:rsidR="00E279CD">
        <w:t>51-82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3C3730"/>
    <w:multiLevelType w:val="hybridMultilevel"/>
    <w:tmpl w:val="C65E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EE6A4D"/>
    <w:multiLevelType w:val="hybridMultilevel"/>
    <w:tmpl w:val="91004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617E78"/>
    <w:multiLevelType w:val="hybridMultilevel"/>
    <w:tmpl w:val="2432D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805"/>
    <w:rsid w:val="000022DE"/>
    <w:rsid w:val="000076BD"/>
    <w:rsid w:val="000340D3"/>
    <w:rsid w:val="000517BC"/>
    <w:rsid w:val="000908F0"/>
    <w:rsid w:val="000A28E3"/>
    <w:rsid w:val="000B394B"/>
    <w:rsid w:val="000C3DE5"/>
    <w:rsid w:val="000E6CA5"/>
    <w:rsid w:val="000F7AB1"/>
    <w:rsid w:val="000F7B88"/>
    <w:rsid w:val="00111306"/>
    <w:rsid w:val="0012202A"/>
    <w:rsid w:val="00155E09"/>
    <w:rsid w:val="001832F1"/>
    <w:rsid w:val="00187388"/>
    <w:rsid w:val="00187E66"/>
    <w:rsid w:val="001B17F2"/>
    <w:rsid w:val="001B482A"/>
    <w:rsid w:val="001E37B8"/>
    <w:rsid w:val="001F23A5"/>
    <w:rsid w:val="001F4843"/>
    <w:rsid w:val="001F786B"/>
    <w:rsid w:val="002163D8"/>
    <w:rsid w:val="00233A3E"/>
    <w:rsid w:val="00243D91"/>
    <w:rsid w:val="00285643"/>
    <w:rsid w:val="002D4CE0"/>
    <w:rsid w:val="002E5711"/>
    <w:rsid w:val="003057AF"/>
    <w:rsid w:val="00324B5B"/>
    <w:rsid w:val="0033476F"/>
    <w:rsid w:val="00380E94"/>
    <w:rsid w:val="003817CE"/>
    <w:rsid w:val="003E7382"/>
    <w:rsid w:val="004562F2"/>
    <w:rsid w:val="00475368"/>
    <w:rsid w:val="00475458"/>
    <w:rsid w:val="0048201A"/>
    <w:rsid w:val="00495635"/>
    <w:rsid w:val="004A7006"/>
    <w:rsid w:val="004B5C7E"/>
    <w:rsid w:val="004C2689"/>
    <w:rsid w:val="004C42F7"/>
    <w:rsid w:val="004E561E"/>
    <w:rsid w:val="004F22EE"/>
    <w:rsid w:val="004F5BBF"/>
    <w:rsid w:val="00522C67"/>
    <w:rsid w:val="0053736C"/>
    <w:rsid w:val="00560392"/>
    <w:rsid w:val="005666BC"/>
    <w:rsid w:val="005670F8"/>
    <w:rsid w:val="00590D96"/>
    <w:rsid w:val="00596FCE"/>
    <w:rsid w:val="005B00B6"/>
    <w:rsid w:val="005B16D7"/>
    <w:rsid w:val="005D5127"/>
    <w:rsid w:val="005F09BE"/>
    <w:rsid w:val="00685E56"/>
    <w:rsid w:val="006A7F84"/>
    <w:rsid w:val="006E7EE5"/>
    <w:rsid w:val="007348BB"/>
    <w:rsid w:val="0078244E"/>
    <w:rsid w:val="007A7E1F"/>
    <w:rsid w:val="007D5BEB"/>
    <w:rsid w:val="00800CF3"/>
    <w:rsid w:val="00801153"/>
    <w:rsid w:val="008115AD"/>
    <w:rsid w:val="00823B94"/>
    <w:rsid w:val="008259E5"/>
    <w:rsid w:val="00830C0C"/>
    <w:rsid w:val="00871906"/>
    <w:rsid w:val="008730E0"/>
    <w:rsid w:val="00897D7A"/>
    <w:rsid w:val="008A0DB2"/>
    <w:rsid w:val="008A190F"/>
    <w:rsid w:val="008D3A7F"/>
    <w:rsid w:val="008F79A8"/>
    <w:rsid w:val="00924E19"/>
    <w:rsid w:val="00976D3C"/>
    <w:rsid w:val="009B2C03"/>
    <w:rsid w:val="009D1275"/>
    <w:rsid w:val="009E4F59"/>
    <w:rsid w:val="009F0F1B"/>
    <w:rsid w:val="009F6948"/>
    <w:rsid w:val="00A37101"/>
    <w:rsid w:val="00A41104"/>
    <w:rsid w:val="00A57FF1"/>
    <w:rsid w:val="00A67BF2"/>
    <w:rsid w:val="00A846C9"/>
    <w:rsid w:val="00A925F5"/>
    <w:rsid w:val="00AB11E1"/>
    <w:rsid w:val="00B05CC9"/>
    <w:rsid w:val="00B4544E"/>
    <w:rsid w:val="00B52A69"/>
    <w:rsid w:val="00B65141"/>
    <w:rsid w:val="00BA6805"/>
    <w:rsid w:val="00C03FBD"/>
    <w:rsid w:val="00C44849"/>
    <w:rsid w:val="00C827DE"/>
    <w:rsid w:val="00CC4683"/>
    <w:rsid w:val="00D0241E"/>
    <w:rsid w:val="00D07CEB"/>
    <w:rsid w:val="00D16864"/>
    <w:rsid w:val="00D446C1"/>
    <w:rsid w:val="00D45CDE"/>
    <w:rsid w:val="00D651E4"/>
    <w:rsid w:val="00D7443C"/>
    <w:rsid w:val="00DC6588"/>
    <w:rsid w:val="00DD28C8"/>
    <w:rsid w:val="00E0121A"/>
    <w:rsid w:val="00E030A4"/>
    <w:rsid w:val="00E075A1"/>
    <w:rsid w:val="00E267CE"/>
    <w:rsid w:val="00E279CD"/>
    <w:rsid w:val="00E31136"/>
    <w:rsid w:val="00E44D29"/>
    <w:rsid w:val="00E90835"/>
    <w:rsid w:val="00EC2919"/>
    <w:rsid w:val="00ED65CB"/>
    <w:rsid w:val="00F00E70"/>
    <w:rsid w:val="00F45932"/>
    <w:rsid w:val="00F51C2B"/>
    <w:rsid w:val="00FB5D2E"/>
    <w:rsid w:val="00FE109D"/>
    <w:rsid w:val="00FF1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9AD5"/>
  <w15:chartTrackingRefBased/>
  <w15:docId w15:val="{D2396CE5-02B2-4DF4-8355-0679E61AC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D5B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5BEB"/>
    <w:rPr>
      <w:sz w:val="20"/>
      <w:szCs w:val="20"/>
    </w:rPr>
  </w:style>
  <w:style w:type="character" w:styleId="FootnoteReference">
    <w:name w:val="footnote reference"/>
    <w:basedOn w:val="DefaultParagraphFont"/>
    <w:uiPriority w:val="99"/>
    <w:semiHidden/>
    <w:unhideWhenUsed/>
    <w:rsid w:val="007D5BEB"/>
    <w:rPr>
      <w:vertAlign w:val="superscript"/>
    </w:rPr>
  </w:style>
  <w:style w:type="paragraph" w:styleId="ListParagraph">
    <w:name w:val="List Paragraph"/>
    <w:basedOn w:val="Normal"/>
    <w:uiPriority w:val="34"/>
    <w:qFormat/>
    <w:rsid w:val="00D7443C"/>
    <w:pPr>
      <w:ind w:left="720"/>
      <w:contextualSpacing/>
    </w:pPr>
  </w:style>
  <w:style w:type="character" w:styleId="Hyperlink">
    <w:name w:val="Hyperlink"/>
    <w:basedOn w:val="DefaultParagraphFont"/>
    <w:uiPriority w:val="99"/>
    <w:unhideWhenUsed/>
    <w:rsid w:val="008D3A7F"/>
    <w:rPr>
      <w:color w:val="0000FF"/>
      <w:u w:val="single"/>
    </w:rPr>
  </w:style>
  <w:style w:type="character" w:styleId="UnresolvedMention">
    <w:name w:val="Unresolved Mention"/>
    <w:basedOn w:val="DefaultParagraphFont"/>
    <w:uiPriority w:val="99"/>
    <w:semiHidden/>
    <w:unhideWhenUsed/>
    <w:rsid w:val="00D16864"/>
    <w:rPr>
      <w:color w:val="605E5C"/>
      <w:shd w:val="clear" w:color="auto" w:fill="E1DFDD"/>
    </w:rPr>
  </w:style>
  <w:style w:type="character" w:customStyle="1" w:styleId="bibliographicauthorname">
    <w:name w:val="bibliographicauthorname"/>
    <w:basedOn w:val="DefaultParagraphFont"/>
    <w:rsid w:val="005666BC"/>
  </w:style>
  <w:style w:type="character" w:customStyle="1" w:styleId="translators">
    <w:name w:val="translators"/>
    <w:basedOn w:val="DefaultParagraphFont"/>
    <w:rsid w:val="005666BC"/>
  </w:style>
  <w:style w:type="character" w:customStyle="1" w:styleId="contributorname">
    <w:name w:val="contributorname"/>
    <w:basedOn w:val="DefaultParagraphFont"/>
    <w:rsid w:val="005666BC"/>
  </w:style>
  <w:style w:type="character" w:customStyle="1" w:styleId="revisors">
    <w:name w:val="revisors"/>
    <w:basedOn w:val="DefaultParagraphFont"/>
    <w:rsid w:val="00566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BF51F-49F0-459B-9D79-3043F278C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1653</Words>
  <Characters>7788</Characters>
  <Application>Microsoft Office Word</Application>
  <DocSecurity>0</DocSecurity>
  <Lines>136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Hamby</dc:creator>
  <cp:keywords/>
  <dc:description/>
  <cp:lastModifiedBy>Rebecca Hamby</cp:lastModifiedBy>
  <cp:revision>2</cp:revision>
  <dcterms:created xsi:type="dcterms:W3CDTF">2020-01-20T17:47:00Z</dcterms:created>
  <dcterms:modified xsi:type="dcterms:W3CDTF">2020-01-20T17:47:00Z</dcterms:modified>
</cp:coreProperties>
</file>