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4E4" w:rsidRDefault="008304E4" w:rsidP="008304E4">
      <w:pPr>
        <w:jc w:val="center"/>
        <w:rPr>
          <w:b/>
          <w:u w:val="single"/>
        </w:rPr>
      </w:pPr>
      <w:r>
        <w:rPr>
          <w:b/>
          <w:u w:val="single"/>
        </w:rPr>
        <w:t>Calculati</w:t>
      </w:r>
      <w:bookmarkStart w:id="0" w:name="_GoBack"/>
      <w:bookmarkEnd w:id="0"/>
      <w:r>
        <w:rPr>
          <w:b/>
          <w:u w:val="single"/>
        </w:rPr>
        <w:t>ng Confidence Intervals (CI)</w:t>
      </w:r>
    </w:p>
    <w:p w:rsidR="008304E4" w:rsidRDefault="00496887" w:rsidP="008304E4">
      <w:pPr>
        <w:rPr>
          <w:sz w:val="24"/>
          <w:szCs w:val="24"/>
        </w:rPr>
      </w:pPr>
      <w:r>
        <w:rPr>
          <w:sz w:val="24"/>
          <w:szCs w:val="24"/>
        </w:rPr>
        <w:t xml:space="preserve">The following study example relates to both sections 1 and 2 below. </w:t>
      </w:r>
      <w:r w:rsidR="008304E4" w:rsidRPr="00D9228B">
        <w:rPr>
          <w:sz w:val="24"/>
          <w:szCs w:val="24"/>
        </w:rPr>
        <w:t xml:space="preserve">Please read through the </w:t>
      </w:r>
      <w:r>
        <w:rPr>
          <w:sz w:val="24"/>
          <w:szCs w:val="24"/>
        </w:rPr>
        <w:t xml:space="preserve">study example and then answer the questions </w:t>
      </w:r>
      <w:r w:rsidR="00F44D1C">
        <w:rPr>
          <w:sz w:val="24"/>
          <w:szCs w:val="24"/>
        </w:rPr>
        <w:t xml:space="preserve">in </w:t>
      </w:r>
      <w:r>
        <w:rPr>
          <w:sz w:val="24"/>
          <w:szCs w:val="24"/>
        </w:rPr>
        <w:t>each section.</w:t>
      </w:r>
    </w:p>
    <w:p w:rsidR="00496887" w:rsidRPr="00496887" w:rsidRDefault="00496887" w:rsidP="008304E4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Researchers interested in studying the effect of inherited bleeding disorders on pregnancy and childbirth collected data from a sample of 64 women registered at a single haemophilia centre in London. The women were asked questions relating to their bleeding disorder and their first pregnancy (or current pregnancy if this was their first one).  </w:t>
      </w:r>
    </w:p>
    <w:p w:rsidR="00AC2CE2" w:rsidRDefault="00496887" w:rsidP="008304E4">
      <w:pPr>
        <w:rPr>
          <w:sz w:val="24"/>
          <w:u w:val="single"/>
        </w:rPr>
      </w:pPr>
      <w:r>
        <w:rPr>
          <w:sz w:val="24"/>
          <w:u w:val="single"/>
        </w:rPr>
        <w:t>Section 1:</w:t>
      </w:r>
      <w:r w:rsidR="00AC2CE2">
        <w:rPr>
          <w:sz w:val="24"/>
          <w:u w:val="single"/>
        </w:rPr>
        <w:t xml:space="preserve"> Confidence interval for the mean</w:t>
      </w:r>
    </w:p>
    <w:p w:rsidR="00AC2CE2" w:rsidRDefault="00AC2CE2" w:rsidP="008304E4">
      <w:pPr>
        <w:rPr>
          <w:sz w:val="24"/>
        </w:rPr>
      </w:pPr>
      <w:r>
        <w:rPr>
          <w:sz w:val="24"/>
        </w:rPr>
        <w:t>Objective: Determine the mean age at first birth in women who have bleeding disorders.</w:t>
      </w:r>
      <w:r w:rsidR="00F409CD">
        <w:rPr>
          <w:sz w:val="24"/>
        </w:rPr>
        <w:t xml:space="preserve"> A sample of 49 of the women from the study was taken</w:t>
      </w:r>
      <w:r w:rsidR="00EC060B">
        <w:rPr>
          <w:sz w:val="24"/>
        </w:rPr>
        <w:t>, which revealed</w:t>
      </w:r>
      <w:r w:rsidR="00F409CD">
        <w:rPr>
          <w:sz w:val="24"/>
        </w:rPr>
        <w:t>:</w:t>
      </w:r>
    </w:p>
    <w:p w:rsidR="00795744" w:rsidRDefault="00795744" w:rsidP="00795744">
      <w:pPr>
        <w:spacing w:after="0" w:line="240" w:lineRule="auto"/>
        <w:rPr>
          <w:sz w:val="24"/>
        </w:rPr>
      </w:pPr>
      <w:r>
        <w:rPr>
          <w:sz w:val="24"/>
        </w:rPr>
        <w:t>Mean age of woman at birth of child = 27.01 years</w:t>
      </w:r>
    </w:p>
    <w:p w:rsidR="00795744" w:rsidRDefault="00795744" w:rsidP="00795744">
      <w:pPr>
        <w:spacing w:after="0" w:line="240" w:lineRule="auto"/>
        <w:rPr>
          <w:sz w:val="24"/>
        </w:rPr>
      </w:pPr>
      <w:r>
        <w:rPr>
          <w:sz w:val="24"/>
        </w:rPr>
        <w:t xml:space="preserve">Standard Deviation = 5.1282 years </w:t>
      </w:r>
    </w:p>
    <w:p w:rsidR="00FF66B9" w:rsidRDefault="00FF66B9" w:rsidP="00795744">
      <w:pPr>
        <w:spacing w:after="0" w:line="240" w:lineRule="auto"/>
        <w:rPr>
          <w:sz w:val="24"/>
        </w:rPr>
      </w:pPr>
    </w:p>
    <w:p w:rsidR="00FF66B9" w:rsidRDefault="00FF66B9" w:rsidP="00795744">
      <w:pPr>
        <w:spacing w:after="0" w:line="240" w:lineRule="auto"/>
        <w:rPr>
          <w:b/>
          <w:sz w:val="24"/>
        </w:rPr>
      </w:pPr>
      <w:r>
        <w:rPr>
          <w:b/>
          <w:sz w:val="24"/>
        </w:rPr>
        <w:t>First, calculate the Standard Error of the Mean (SEM)</w:t>
      </w:r>
      <w:r w:rsidR="00C92F6C">
        <w:rPr>
          <w:b/>
          <w:sz w:val="24"/>
        </w:rPr>
        <w:t xml:space="preserve"> – show your working below:</w:t>
      </w:r>
    </w:p>
    <w:p w:rsidR="00C92F6C" w:rsidRDefault="00C92F6C" w:rsidP="00795744">
      <w:pPr>
        <w:spacing w:after="0" w:line="240" w:lineRule="auto"/>
        <w:rPr>
          <w:b/>
          <w:sz w:val="24"/>
        </w:rPr>
      </w:pPr>
    </w:p>
    <w:p w:rsidR="00C92F6C" w:rsidRDefault="00C92F6C" w:rsidP="00795744">
      <w:pPr>
        <w:spacing w:after="0" w:line="240" w:lineRule="auto"/>
        <w:rPr>
          <w:b/>
          <w:sz w:val="24"/>
        </w:rPr>
      </w:pPr>
    </w:p>
    <w:p w:rsidR="00C92F6C" w:rsidRDefault="00C92F6C" w:rsidP="00795744">
      <w:pPr>
        <w:spacing w:after="0" w:line="240" w:lineRule="auto"/>
        <w:rPr>
          <w:b/>
          <w:sz w:val="24"/>
        </w:rPr>
      </w:pPr>
    </w:p>
    <w:p w:rsidR="00C92F6C" w:rsidRDefault="00C92F6C" w:rsidP="00795744">
      <w:pPr>
        <w:spacing w:after="0" w:line="240" w:lineRule="auto"/>
        <w:rPr>
          <w:b/>
          <w:sz w:val="24"/>
        </w:rPr>
      </w:pPr>
    </w:p>
    <w:p w:rsidR="00C92F6C" w:rsidRDefault="00C92F6C" w:rsidP="00795744">
      <w:pPr>
        <w:spacing w:after="0" w:line="240" w:lineRule="auto"/>
        <w:rPr>
          <w:b/>
          <w:sz w:val="24"/>
        </w:rPr>
      </w:pPr>
    </w:p>
    <w:p w:rsidR="00C92F6C" w:rsidRDefault="00C92F6C" w:rsidP="00795744">
      <w:pPr>
        <w:spacing w:after="0" w:line="240" w:lineRule="auto"/>
        <w:rPr>
          <w:b/>
          <w:sz w:val="24"/>
        </w:rPr>
      </w:pPr>
    </w:p>
    <w:p w:rsidR="00C92F6C" w:rsidRPr="00C92F6C" w:rsidRDefault="00C92F6C" w:rsidP="00795744">
      <w:pPr>
        <w:spacing w:after="0" w:line="240" w:lineRule="auto"/>
        <w:rPr>
          <w:sz w:val="24"/>
        </w:rPr>
      </w:pPr>
      <w:r>
        <w:rPr>
          <w:sz w:val="24"/>
        </w:rPr>
        <w:t>The variable is approximately normally distributed but because the population variance is unknown, you need to use the t-distribution to calculate the Confidence Interval (CI).</w:t>
      </w:r>
    </w:p>
    <w:p w:rsidR="00795744" w:rsidRDefault="00795744" w:rsidP="00795744">
      <w:pPr>
        <w:spacing w:after="0" w:line="240" w:lineRule="auto"/>
        <w:rPr>
          <w:sz w:val="24"/>
        </w:rPr>
      </w:pPr>
    </w:p>
    <w:p w:rsidR="00795744" w:rsidRPr="00C92F6C" w:rsidRDefault="00C92F6C" w:rsidP="00795744">
      <w:pPr>
        <w:spacing w:after="0" w:line="240" w:lineRule="auto"/>
        <w:rPr>
          <w:b/>
          <w:sz w:val="24"/>
        </w:rPr>
      </w:pPr>
      <w:r w:rsidRPr="00C92F6C">
        <w:rPr>
          <w:b/>
          <w:sz w:val="24"/>
        </w:rPr>
        <w:t xml:space="preserve">Using the ‘Critical Values of t’ (or ‘t-distributions’) table in </w:t>
      </w:r>
      <w:r w:rsidR="005443F8">
        <w:rPr>
          <w:b/>
          <w:sz w:val="24"/>
        </w:rPr>
        <w:t xml:space="preserve">the Appendix of </w:t>
      </w:r>
      <w:r w:rsidRPr="00C92F6C">
        <w:rPr>
          <w:b/>
          <w:sz w:val="24"/>
        </w:rPr>
        <w:t xml:space="preserve">any of </w:t>
      </w:r>
      <w:r w:rsidR="001A6FF8">
        <w:rPr>
          <w:b/>
          <w:sz w:val="24"/>
        </w:rPr>
        <w:t>y</w:t>
      </w:r>
      <w:r w:rsidRPr="00C92F6C">
        <w:rPr>
          <w:b/>
          <w:sz w:val="24"/>
        </w:rPr>
        <w:t>our stats books, p</w:t>
      </w:r>
      <w:r w:rsidR="00795744" w:rsidRPr="00C92F6C">
        <w:rPr>
          <w:b/>
          <w:sz w:val="24"/>
        </w:rPr>
        <w:t>lease</w:t>
      </w:r>
      <w:r w:rsidRPr="00C92F6C">
        <w:rPr>
          <w:b/>
          <w:sz w:val="24"/>
        </w:rPr>
        <w:t xml:space="preserve"> calculate</w:t>
      </w:r>
      <w:r w:rsidR="00795744" w:rsidRPr="00C92F6C">
        <w:rPr>
          <w:b/>
          <w:sz w:val="24"/>
        </w:rPr>
        <w:t xml:space="preserve"> the Confidence Intervals (CI) </w:t>
      </w:r>
      <w:r w:rsidRPr="00C92F6C">
        <w:rPr>
          <w:b/>
          <w:sz w:val="24"/>
        </w:rPr>
        <w:t xml:space="preserve">for the above study </w:t>
      </w:r>
      <w:r w:rsidR="00795744" w:rsidRPr="00C92F6C">
        <w:rPr>
          <w:b/>
          <w:sz w:val="24"/>
        </w:rPr>
        <w:t>here and show the workings of your calculations:</w:t>
      </w:r>
    </w:p>
    <w:p w:rsidR="00C92F6C" w:rsidRDefault="00C92F6C" w:rsidP="00795744">
      <w:pPr>
        <w:spacing w:after="0" w:line="240" w:lineRule="auto"/>
        <w:rPr>
          <w:b/>
        </w:rPr>
      </w:pPr>
    </w:p>
    <w:p w:rsidR="00C92F6C" w:rsidRDefault="00C92F6C" w:rsidP="00795744">
      <w:pPr>
        <w:spacing w:after="0" w:line="240" w:lineRule="auto"/>
        <w:rPr>
          <w:b/>
        </w:rPr>
      </w:pPr>
    </w:p>
    <w:p w:rsidR="00C92F6C" w:rsidRDefault="00C92F6C" w:rsidP="00795744">
      <w:pPr>
        <w:spacing w:after="0" w:line="240" w:lineRule="auto"/>
        <w:rPr>
          <w:b/>
        </w:rPr>
      </w:pPr>
    </w:p>
    <w:p w:rsidR="00C92F6C" w:rsidRDefault="00C92F6C" w:rsidP="00795744">
      <w:pPr>
        <w:spacing w:after="0" w:line="240" w:lineRule="auto"/>
        <w:rPr>
          <w:b/>
        </w:rPr>
      </w:pPr>
    </w:p>
    <w:p w:rsidR="00C92F6C" w:rsidRDefault="00C92F6C" w:rsidP="00795744">
      <w:pPr>
        <w:spacing w:after="0" w:line="240" w:lineRule="auto"/>
        <w:rPr>
          <w:b/>
        </w:rPr>
      </w:pPr>
    </w:p>
    <w:p w:rsidR="00C92F6C" w:rsidRDefault="00C92F6C" w:rsidP="00795744">
      <w:pPr>
        <w:spacing w:after="0" w:line="240" w:lineRule="auto"/>
        <w:rPr>
          <w:b/>
        </w:rPr>
      </w:pPr>
    </w:p>
    <w:p w:rsidR="00C92F6C" w:rsidRDefault="00C92F6C" w:rsidP="00795744">
      <w:pPr>
        <w:spacing w:after="0" w:line="240" w:lineRule="auto"/>
        <w:rPr>
          <w:b/>
        </w:rPr>
      </w:pPr>
    </w:p>
    <w:p w:rsidR="00C92F6C" w:rsidRDefault="00C92F6C" w:rsidP="00795744">
      <w:pPr>
        <w:spacing w:after="0" w:line="240" w:lineRule="auto"/>
        <w:rPr>
          <w:b/>
        </w:rPr>
      </w:pPr>
    </w:p>
    <w:p w:rsidR="00C92F6C" w:rsidRDefault="00C92F6C" w:rsidP="00795744">
      <w:pPr>
        <w:spacing w:after="0" w:line="240" w:lineRule="auto"/>
        <w:rPr>
          <w:b/>
        </w:rPr>
      </w:pPr>
    </w:p>
    <w:p w:rsidR="00C92F6C" w:rsidRDefault="00C92F6C" w:rsidP="00795744">
      <w:pPr>
        <w:spacing w:after="0" w:line="240" w:lineRule="auto"/>
        <w:rPr>
          <w:b/>
        </w:rPr>
      </w:pPr>
    </w:p>
    <w:p w:rsidR="00C92F6C" w:rsidRPr="00C92F6C" w:rsidRDefault="00C92F6C" w:rsidP="00795744">
      <w:pPr>
        <w:spacing w:after="0" w:line="240" w:lineRule="auto"/>
        <w:rPr>
          <w:sz w:val="28"/>
          <w:szCs w:val="24"/>
        </w:rPr>
      </w:pPr>
      <w:r w:rsidRPr="00C92F6C">
        <w:rPr>
          <w:b/>
          <w:sz w:val="24"/>
        </w:rPr>
        <w:t>Write out the interpretation of your calculations as you would for a report:</w:t>
      </w:r>
    </w:p>
    <w:p w:rsidR="00AC2CE2" w:rsidRPr="00D9228B" w:rsidRDefault="00AC2CE2" w:rsidP="008304E4">
      <w:pPr>
        <w:rPr>
          <w:sz w:val="24"/>
          <w:szCs w:val="24"/>
        </w:rPr>
      </w:pPr>
    </w:p>
    <w:p w:rsidR="003740BE" w:rsidRDefault="003740BE" w:rsidP="000D4D53">
      <w:pPr>
        <w:rPr>
          <w:sz w:val="24"/>
        </w:rPr>
      </w:pPr>
    </w:p>
    <w:p w:rsidR="00F44D1C" w:rsidRDefault="00F44D1C" w:rsidP="000D4D53">
      <w:pPr>
        <w:rPr>
          <w:sz w:val="24"/>
        </w:rPr>
      </w:pPr>
    </w:p>
    <w:p w:rsidR="00F44D1C" w:rsidRPr="00F22515" w:rsidRDefault="00F44D1C" w:rsidP="000D4D53">
      <w:pPr>
        <w:rPr>
          <w:sz w:val="24"/>
        </w:rPr>
      </w:pPr>
    </w:p>
    <w:p w:rsidR="000D4D53" w:rsidRDefault="000D4D53" w:rsidP="00DC7AF8">
      <w:pPr>
        <w:rPr>
          <w:b/>
        </w:rPr>
      </w:pPr>
    </w:p>
    <w:p w:rsidR="00C92F6C" w:rsidRDefault="00F44D1C" w:rsidP="00C92F6C">
      <w:pPr>
        <w:rPr>
          <w:sz w:val="24"/>
          <w:u w:val="single"/>
        </w:rPr>
      </w:pPr>
      <w:r>
        <w:rPr>
          <w:sz w:val="24"/>
          <w:u w:val="single"/>
        </w:rPr>
        <w:lastRenderedPageBreak/>
        <w:t>Section 2</w:t>
      </w:r>
      <w:r w:rsidR="00C92F6C">
        <w:rPr>
          <w:sz w:val="24"/>
          <w:u w:val="single"/>
        </w:rPr>
        <w:t>: Confidence interval for the proportion</w:t>
      </w:r>
    </w:p>
    <w:p w:rsidR="00F44D1C" w:rsidRDefault="00F44D1C" w:rsidP="00C92F6C">
      <w:pPr>
        <w:rPr>
          <w:sz w:val="24"/>
        </w:rPr>
      </w:pPr>
      <w:r>
        <w:rPr>
          <w:sz w:val="24"/>
        </w:rPr>
        <w:t>Of the 64 women in the study</w:t>
      </w:r>
      <w:r w:rsidR="00414697">
        <w:rPr>
          <w:sz w:val="24"/>
        </w:rPr>
        <w:t xml:space="preserve">, 27 (42.2%) reported that they experienced bleeding gums at least once a week. This is a relatively high percentage and may provide a way of identifying undiagnosed women with bleeding disorders in the general population. </w:t>
      </w:r>
    </w:p>
    <w:p w:rsidR="00414697" w:rsidRPr="00414697" w:rsidRDefault="00414697" w:rsidP="00C92F6C">
      <w:pPr>
        <w:rPr>
          <w:b/>
          <w:sz w:val="24"/>
        </w:rPr>
      </w:pPr>
      <w:r>
        <w:rPr>
          <w:b/>
          <w:sz w:val="24"/>
        </w:rPr>
        <w:t>Calculate the 95% Confidence Interval (CI) for the proportion with bleeding gums in the population. Show your workings and write-up your calculations as you would for a report:</w:t>
      </w:r>
    </w:p>
    <w:p w:rsidR="00C92F6C" w:rsidRPr="00C92F6C" w:rsidRDefault="00C92F6C" w:rsidP="00C92F6C">
      <w:pPr>
        <w:rPr>
          <w:sz w:val="24"/>
        </w:rPr>
      </w:pPr>
    </w:p>
    <w:p w:rsidR="000D4D53" w:rsidRDefault="000D4D53" w:rsidP="00DC7AF8">
      <w:pPr>
        <w:rPr>
          <w:sz w:val="24"/>
        </w:rPr>
      </w:pPr>
    </w:p>
    <w:p w:rsidR="00C81DD9" w:rsidRDefault="00C81DD9" w:rsidP="00DC7AF8">
      <w:pPr>
        <w:rPr>
          <w:sz w:val="24"/>
        </w:rPr>
      </w:pPr>
    </w:p>
    <w:p w:rsidR="00C81DD9" w:rsidRDefault="00C81DD9" w:rsidP="00DC7AF8">
      <w:pPr>
        <w:rPr>
          <w:sz w:val="24"/>
        </w:rPr>
      </w:pPr>
    </w:p>
    <w:p w:rsidR="00C81DD9" w:rsidRDefault="00C81DD9" w:rsidP="00DC7AF8">
      <w:pPr>
        <w:rPr>
          <w:sz w:val="24"/>
        </w:rPr>
      </w:pPr>
    </w:p>
    <w:p w:rsidR="00C81DD9" w:rsidRDefault="00C81DD9" w:rsidP="00DC7AF8">
      <w:pPr>
        <w:rPr>
          <w:sz w:val="24"/>
        </w:rPr>
      </w:pPr>
    </w:p>
    <w:p w:rsidR="00C81DD9" w:rsidRDefault="00C81DD9" w:rsidP="00DC7AF8">
      <w:pPr>
        <w:rPr>
          <w:sz w:val="24"/>
        </w:rPr>
      </w:pPr>
    </w:p>
    <w:p w:rsidR="00C81DD9" w:rsidRDefault="00C81DD9" w:rsidP="00DC7AF8">
      <w:pPr>
        <w:rPr>
          <w:sz w:val="24"/>
        </w:rPr>
      </w:pPr>
    </w:p>
    <w:p w:rsidR="00C81DD9" w:rsidRDefault="00C81DD9" w:rsidP="00DC7AF8">
      <w:pPr>
        <w:rPr>
          <w:sz w:val="24"/>
        </w:rPr>
      </w:pPr>
    </w:p>
    <w:p w:rsidR="00C81DD9" w:rsidRDefault="00C81DD9" w:rsidP="00DC7AF8">
      <w:pPr>
        <w:rPr>
          <w:sz w:val="24"/>
        </w:rPr>
      </w:pPr>
    </w:p>
    <w:p w:rsidR="00C81DD9" w:rsidRDefault="00C81DD9" w:rsidP="00DC7AF8">
      <w:pPr>
        <w:rPr>
          <w:sz w:val="24"/>
        </w:rPr>
      </w:pPr>
    </w:p>
    <w:p w:rsidR="00C81DD9" w:rsidRDefault="00C81DD9" w:rsidP="00DC7AF8">
      <w:pPr>
        <w:rPr>
          <w:sz w:val="24"/>
        </w:rPr>
      </w:pPr>
    </w:p>
    <w:p w:rsidR="00C81DD9" w:rsidRDefault="00C81DD9" w:rsidP="00DC7AF8">
      <w:pPr>
        <w:rPr>
          <w:sz w:val="24"/>
        </w:rPr>
      </w:pPr>
    </w:p>
    <w:p w:rsidR="00C81DD9" w:rsidRDefault="00C81DD9" w:rsidP="00DC7AF8">
      <w:pPr>
        <w:rPr>
          <w:sz w:val="24"/>
        </w:rPr>
      </w:pPr>
    </w:p>
    <w:p w:rsidR="00EC7F43" w:rsidRDefault="00EC7F43" w:rsidP="00DC7AF8">
      <w:pPr>
        <w:rPr>
          <w:sz w:val="24"/>
        </w:rPr>
      </w:pPr>
    </w:p>
    <w:p w:rsidR="00EC7F43" w:rsidRDefault="00EC7F43" w:rsidP="00DC7AF8">
      <w:pPr>
        <w:rPr>
          <w:sz w:val="24"/>
        </w:rPr>
      </w:pPr>
    </w:p>
    <w:p w:rsidR="00EC7F43" w:rsidRDefault="00EC7F43" w:rsidP="00DC7AF8">
      <w:pPr>
        <w:rPr>
          <w:sz w:val="24"/>
        </w:rPr>
      </w:pPr>
    </w:p>
    <w:p w:rsidR="00EC7F43" w:rsidRDefault="00EC7F43" w:rsidP="00DC7AF8">
      <w:pPr>
        <w:rPr>
          <w:sz w:val="24"/>
        </w:rPr>
      </w:pPr>
    </w:p>
    <w:p w:rsidR="00C81DD9" w:rsidRDefault="00C81DD9" w:rsidP="00DC7AF8">
      <w:pPr>
        <w:rPr>
          <w:sz w:val="24"/>
        </w:rPr>
      </w:pPr>
    </w:p>
    <w:p w:rsidR="00060297" w:rsidRDefault="00060297" w:rsidP="00DC7AF8">
      <w:pPr>
        <w:rPr>
          <w:sz w:val="24"/>
        </w:rPr>
      </w:pPr>
    </w:p>
    <w:p w:rsidR="00C81DD9" w:rsidRDefault="00C81DD9" w:rsidP="00C81DD9">
      <w:pPr>
        <w:pStyle w:val="Footer"/>
      </w:pPr>
    </w:p>
    <w:p w:rsidR="00EC7F43" w:rsidRDefault="00EC7F43" w:rsidP="00C81DD9">
      <w:pPr>
        <w:pStyle w:val="Footer"/>
      </w:pPr>
    </w:p>
    <w:p w:rsidR="00C81DD9" w:rsidRDefault="00D32156" w:rsidP="00C81DD9">
      <w:pPr>
        <w:pStyle w:val="Foo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9367A1" wp14:editId="5CFB428F">
                <wp:simplePos x="0" y="0"/>
                <wp:positionH relativeFrom="column">
                  <wp:posOffset>-41910</wp:posOffset>
                </wp:positionH>
                <wp:positionV relativeFrom="paragraph">
                  <wp:posOffset>133655</wp:posOffset>
                </wp:positionV>
                <wp:extent cx="5793105" cy="0"/>
                <wp:effectExtent l="0" t="0" r="361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310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331160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.3pt,10.5pt" to="452.8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" strokecolor="black [3213]">
                <v:stroke joinstyle="miter"/>
              </v:line>
            </w:pict>
          </mc:Fallback>
        </mc:AlternateContent>
      </w:r>
    </w:p>
    <w:p w:rsidR="00C81DD9" w:rsidRPr="00C81DD9" w:rsidRDefault="00C81DD9" w:rsidP="00C81DD9">
      <w:pPr>
        <w:pStyle w:val="Footer"/>
        <w:rPr>
          <w:u w:val="single"/>
        </w:rPr>
      </w:pPr>
      <w:r w:rsidRPr="00C81DD9">
        <w:rPr>
          <w:u w:val="single"/>
        </w:rPr>
        <w:t xml:space="preserve">References: </w:t>
      </w:r>
    </w:p>
    <w:p w:rsidR="00C81DD9" w:rsidRDefault="00C81DD9" w:rsidP="00C81DD9">
      <w:pPr>
        <w:pStyle w:val="Footer"/>
      </w:pPr>
      <w:r>
        <w:t xml:space="preserve">Example questions taken from Petrie, A., &amp; Sabin, C. (2000). </w:t>
      </w:r>
      <w:r w:rsidRPr="00DD0CBF">
        <w:rPr>
          <w:i/>
        </w:rPr>
        <w:t>Medical Statistics at a Glance</w:t>
      </w:r>
      <w:r>
        <w:rPr>
          <w:i/>
        </w:rPr>
        <w:t xml:space="preserve">. </w:t>
      </w:r>
      <w:r>
        <w:t>Blackwell Science Ltd.</w:t>
      </w:r>
    </w:p>
    <w:sectPr w:rsidR="00C81DD9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56C" w:rsidRDefault="0043256C" w:rsidP="00DC7AF8">
      <w:pPr>
        <w:spacing w:after="0" w:line="240" w:lineRule="auto"/>
      </w:pPr>
      <w:r>
        <w:separator/>
      </w:r>
    </w:p>
  </w:endnote>
  <w:endnote w:type="continuationSeparator" w:id="0">
    <w:p w:rsidR="0043256C" w:rsidRDefault="0043256C" w:rsidP="00DC7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257781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386944" w:rsidRDefault="00386944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256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256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977FE" w:rsidRDefault="00A977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56C" w:rsidRDefault="0043256C" w:rsidP="00DC7AF8">
      <w:pPr>
        <w:spacing w:after="0" w:line="240" w:lineRule="auto"/>
      </w:pPr>
      <w:r>
        <w:separator/>
      </w:r>
    </w:p>
  </w:footnote>
  <w:footnote w:type="continuationSeparator" w:id="0">
    <w:p w:rsidR="0043256C" w:rsidRDefault="0043256C" w:rsidP="00DC7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AF8" w:rsidRDefault="00DC7AF8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DC7AF8" w:rsidRDefault="00DC7AF8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MSC </w:t>
                              </w:r>
                              <w:r w:rsidR="00831038">
                                <w:rPr>
                                  <w:caps/>
                                  <w:color w:val="FFFFFF" w:themeColor="background1"/>
                                </w:rPr>
                                <w:t>–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Applied</w:t>
                              </w:r>
                              <w:r w:rsidR="00831038">
                                <w:rPr>
                                  <w:caps/>
                                  <w:color w:val="FFFFFF" w:themeColor="background1"/>
                                </w:rPr>
                                <w:t xml:space="preserve"> Psychology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DC7AF8" w:rsidRDefault="00DC7AF8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 xml:space="preserve">MSC </w:t>
                        </w:r>
                        <w:r w:rsidR="00831038">
                          <w:rPr>
                            <w:caps/>
                            <w:color w:val="FFFFFF" w:themeColor="background1"/>
                          </w:rPr>
                          <w:t>–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Applied</w:t>
                        </w:r>
                        <w:r w:rsidR="00831038">
                          <w:rPr>
                            <w:caps/>
                            <w:color w:val="FFFFFF" w:themeColor="background1"/>
                          </w:rPr>
                          <w:t xml:space="preserve"> Psychology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AF8"/>
    <w:rsid w:val="000341A3"/>
    <w:rsid w:val="00060297"/>
    <w:rsid w:val="000D4D53"/>
    <w:rsid w:val="001A6FF8"/>
    <w:rsid w:val="00283504"/>
    <w:rsid w:val="002A604F"/>
    <w:rsid w:val="002B372B"/>
    <w:rsid w:val="002F14B4"/>
    <w:rsid w:val="003740BE"/>
    <w:rsid w:val="003817C6"/>
    <w:rsid w:val="00386944"/>
    <w:rsid w:val="003D6B97"/>
    <w:rsid w:val="003F2121"/>
    <w:rsid w:val="00414697"/>
    <w:rsid w:val="00423935"/>
    <w:rsid w:val="0043256C"/>
    <w:rsid w:val="00496887"/>
    <w:rsid w:val="005443F8"/>
    <w:rsid w:val="006B47BF"/>
    <w:rsid w:val="00726139"/>
    <w:rsid w:val="007710FA"/>
    <w:rsid w:val="00795744"/>
    <w:rsid w:val="008304E4"/>
    <w:rsid w:val="00831038"/>
    <w:rsid w:val="008C4082"/>
    <w:rsid w:val="00A2612E"/>
    <w:rsid w:val="00A977FE"/>
    <w:rsid w:val="00AC2CE2"/>
    <w:rsid w:val="00B423FE"/>
    <w:rsid w:val="00C81DD9"/>
    <w:rsid w:val="00C92F6C"/>
    <w:rsid w:val="00CB5013"/>
    <w:rsid w:val="00D1310C"/>
    <w:rsid w:val="00D32156"/>
    <w:rsid w:val="00D9228B"/>
    <w:rsid w:val="00DB7204"/>
    <w:rsid w:val="00DC7AF8"/>
    <w:rsid w:val="00DD0CBF"/>
    <w:rsid w:val="00EC060B"/>
    <w:rsid w:val="00EC7F43"/>
    <w:rsid w:val="00F22515"/>
    <w:rsid w:val="00F409CD"/>
    <w:rsid w:val="00F44D1C"/>
    <w:rsid w:val="00FF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E1EE7F"/>
  <w15:chartTrackingRefBased/>
  <w15:docId w15:val="{B5B5AA05-AF28-4ED1-A9BE-DB40882D8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7A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AF8"/>
  </w:style>
  <w:style w:type="paragraph" w:styleId="Footer">
    <w:name w:val="footer"/>
    <w:basedOn w:val="Normal"/>
    <w:link w:val="FooterChar"/>
    <w:uiPriority w:val="99"/>
    <w:unhideWhenUsed/>
    <w:rsid w:val="00DC7A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AF8"/>
  </w:style>
  <w:style w:type="paragraph" w:styleId="BalloonText">
    <w:name w:val="Balloon Text"/>
    <w:basedOn w:val="Normal"/>
    <w:link w:val="BalloonTextChar"/>
    <w:uiPriority w:val="99"/>
    <w:semiHidden/>
    <w:unhideWhenUsed/>
    <w:rsid w:val="00A977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7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MSC - Applied Research, Ethics and Analysis</vt:lpstr>
    </vt:vector>
  </TitlesOfParts>
  <Company>University of Wales Trinity Saint David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MSC – Applied Psychology</dc:title>
  <dc:subject/>
  <dc:creator>Kate Williams</dc:creator>
  <cp:keywords/>
  <dc:description/>
  <cp:lastModifiedBy>Kate Williams</cp:lastModifiedBy>
  <cp:revision>8</cp:revision>
  <cp:lastPrinted>2020-11-15T18:48:00Z</cp:lastPrinted>
  <dcterms:created xsi:type="dcterms:W3CDTF">2018-10-30T20:44:00Z</dcterms:created>
  <dcterms:modified xsi:type="dcterms:W3CDTF">2020-11-15T18:49:00Z</dcterms:modified>
</cp:coreProperties>
</file>