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762F10A" w14:textId="27A4839E" w:rsidR="00BF5FF6" w:rsidRPr="00E10BA2" w:rsidRDefault="00AE72B9" w:rsidP="008D2A34">
      <w:pPr>
        <w:spacing w:after="0" w:line="240" w:lineRule="auto"/>
        <w:rPr>
          <w:b/>
          <w:bCs/>
          <w:sz w:val="28"/>
          <w:szCs w:val="28"/>
        </w:rPr>
      </w:pPr>
      <w:r w:rsidRPr="00E10BA2">
        <w:rPr>
          <w:b/>
          <w:bCs/>
          <w:sz w:val="28"/>
          <w:szCs w:val="28"/>
        </w:rPr>
        <w:t>Documentary Review of ‘Mummifying Alan: Egypt’s Last Secret</w:t>
      </w:r>
      <w:r w:rsidR="00A1541F" w:rsidRPr="00E10BA2">
        <w:rPr>
          <w:b/>
          <w:bCs/>
          <w:sz w:val="28"/>
          <w:szCs w:val="28"/>
        </w:rPr>
        <w:t>’</w:t>
      </w:r>
    </w:p>
    <w:p w14:paraId="2B1A9561" w14:textId="77777777" w:rsidR="00C3753A" w:rsidRPr="00E10BA2" w:rsidRDefault="00C3753A" w:rsidP="008D2A34">
      <w:pPr>
        <w:spacing w:after="0" w:line="240" w:lineRule="auto"/>
      </w:pPr>
    </w:p>
    <w:p w14:paraId="46AA3CCA" w14:textId="46C1EA3A" w:rsidR="00D7634C" w:rsidRPr="00E10BA2" w:rsidRDefault="007406BF" w:rsidP="00D7634C">
      <w:pPr>
        <w:spacing w:after="0" w:line="240" w:lineRule="auto"/>
      </w:pPr>
      <w:r w:rsidRPr="00E10BA2">
        <w:t xml:space="preserve">This documentary </w:t>
      </w:r>
      <w:r w:rsidR="002405EE" w:rsidRPr="00E10BA2">
        <w:t xml:space="preserve">presents </w:t>
      </w:r>
      <w:r w:rsidRPr="00E10BA2">
        <w:t xml:space="preserve">an insight into </w:t>
      </w:r>
      <w:r w:rsidR="00637F77" w:rsidRPr="00E10BA2">
        <w:t xml:space="preserve">Egyptian </w:t>
      </w:r>
      <w:r w:rsidRPr="00E10BA2">
        <w:t>mummification</w:t>
      </w:r>
      <w:r w:rsidR="004F3CF1" w:rsidRPr="00E10BA2">
        <w:t xml:space="preserve"> (specifically in the Eighteenth Dynasty)</w:t>
      </w:r>
      <w:r w:rsidR="002A2975" w:rsidRPr="00E10BA2">
        <w:t xml:space="preserve"> </w:t>
      </w:r>
      <w:r w:rsidR="00535CA0" w:rsidRPr="00E10BA2">
        <w:t xml:space="preserve">which </w:t>
      </w:r>
      <w:r w:rsidR="00430F92" w:rsidRPr="00E10BA2">
        <w:t>is</w:t>
      </w:r>
      <w:r w:rsidR="00F11EA7" w:rsidRPr="00E10BA2">
        <w:t xml:space="preserve"> </w:t>
      </w:r>
      <w:r w:rsidR="00AA2E1F" w:rsidRPr="00E10BA2">
        <w:t xml:space="preserve">hindered </w:t>
      </w:r>
      <w:r w:rsidRPr="00E10BA2">
        <w:t xml:space="preserve">by a lack of </w:t>
      </w:r>
      <w:r w:rsidR="0088431F" w:rsidRPr="00E10BA2">
        <w:t xml:space="preserve">textual evidence. </w:t>
      </w:r>
      <w:r w:rsidR="00E27E80" w:rsidRPr="00E10BA2">
        <w:t xml:space="preserve">Depictions </w:t>
      </w:r>
      <w:r w:rsidR="00D9250B" w:rsidRPr="00E10BA2">
        <w:t>of mummification</w:t>
      </w:r>
      <w:r w:rsidR="00684FE7" w:rsidRPr="00E10BA2">
        <w:t xml:space="preserve"> </w:t>
      </w:r>
      <w:r w:rsidR="00467011" w:rsidRPr="00E10BA2">
        <w:t xml:space="preserve">were </w:t>
      </w:r>
      <w:r w:rsidR="0069614C" w:rsidRPr="00E10BA2">
        <w:t>guided by r</w:t>
      </w:r>
      <w:r w:rsidR="00AA2E1F" w:rsidRPr="00E10BA2">
        <w:t>eligious</w:t>
      </w:r>
      <w:r w:rsidR="0069614C" w:rsidRPr="00E10BA2">
        <w:t xml:space="preserve"> conventions</w:t>
      </w:r>
      <w:r w:rsidR="00D9250B" w:rsidRPr="00E10BA2">
        <w:t xml:space="preserve"> </w:t>
      </w:r>
      <w:r w:rsidR="0069614C" w:rsidRPr="00E10BA2">
        <w:t xml:space="preserve">whereby </w:t>
      </w:r>
      <w:r w:rsidR="00216A7D" w:rsidRPr="00E10BA2">
        <w:t xml:space="preserve">scenes of evisceration </w:t>
      </w:r>
      <w:r w:rsidR="004A14D8" w:rsidRPr="00E10BA2">
        <w:t>c</w:t>
      </w:r>
      <w:r w:rsidR="00D9250B" w:rsidRPr="00E10BA2">
        <w:t>onfli</w:t>
      </w:r>
      <w:r w:rsidR="008111FC" w:rsidRPr="00E10BA2">
        <w:t>ct</w:t>
      </w:r>
      <w:r w:rsidR="004A14D8" w:rsidRPr="00E10BA2">
        <w:t>ed</w:t>
      </w:r>
      <w:r w:rsidR="008111FC" w:rsidRPr="00E10BA2">
        <w:t xml:space="preserve"> </w:t>
      </w:r>
      <w:r w:rsidR="00D9250B" w:rsidRPr="00E10BA2">
        <w:t xml:space="preserve">with the idea of the </w:t>
      </w:r>
      <w:r w:rsidR="000C4F6C" w:rsidRPr="00E10BA2">
        <w:t>‘pristine’ individual</w:t>
      </w:r>
      <w:r w:rsidR="00E41B25" w:rsidRPr="00E10BA2">
        <w:t xml:space="preserve"> </w:t>
      </w:r>
      <w:r w:rsidR="000C4F6C" w:rsidRPr="00E10BA2">
        <w:t>in the afterlife.</w:t>
      </w:r>
      <w:r w:rsidR="00910F62" w:rsidRPr="00E10BA2">
        <w:t xml:space="preserve"> </w:t>
      </w:r>
      <w:r w:rsidR="002D0BAE" w:rsidRPr="00E10BA2">
        <w:t>Rather than relyi</w:t>
      </w:r>
      <w:r w:rsidR="003F0977" w:rsidRPr="00E10BA2">
        <w:t>ng sole</w:t>
      </w:r>
      <w:r w:rsidR="0017090C" w:rsidRPr="00E10BA2">
        <w:t xml:space="preserve">ly </w:t>
      </w:r>
      <w:r w:rsidR="002D0BAE" w:rsidRPr="00E10BA2">
        <w:t xml:space="preserve">on </w:t>
      </w:r>
      <w:r w:rsidR="00F442E5" w:rsidRPr="00E10BA2">
        <w:t xml:space="preserve">the writings of </w:t>
      </w:r>
      <w:r w:rsidR="002D0BAE" w:rsidRPr="00E10BA2">
        <w:t>Herodotus</w:t>
      </w:r>
      <w:r w:rsidR="003C22C9" w:rsidRPr="00E10BA2">
        <w:t xml:space="preserve"> </w:t>
      </w:r>
      <w:r w:rsidR="00BD0B47" w:rsidRPr="00E10BA2">
        <w:t>(</w:t>
      </w:r>
      <w:r w:rsidR="00DB28DF" w:rsidRPr="00E10BA2">
        <w:t>as</w:t>
      </w:r>
      <w:r w:rsidR="0017090C" w:rsidRPr="00E10BA2">
        <w:t xml:space="preserve"> </w:t>
      </w:r>
      <w:r w:rsidR="00BD0B47" w:rsidRPr="00E10BA2">
        <w:t>an external observer</w:t>
      </w:r>
      <w:r w:rsidR="00DB28DF" w:rsidRPr="00E10BA2">
        <w:t xml:space="preserve"> of mummification</w:t>
      </w:r>
      <w:r w:rsidR="00BD0B47" w:rsidRPr="00E10BA2">
        <w:t xml:space="preserve">) </w:t>
      </w:r>
      <w:r w:rsidR="0017090C" w:rsidRPr="00E10BA2">
        <w:t>it was suggested that re</w:t>
      </w:r>
      <w:r w:rsidR="0078545F">
        <w:t>creating</w:t>
      </w:r>
      <w:r w:rsidR="0017090C" w:rsidRPr="00E10BA2">
        <w:t xml:space="preserve"> mummification </w:t>
      </w:r>
      <w:r w:rsidR="0078545F">
        <w:t xml:space="preserve">should be </w:t>
      </w:r>
      <w:r w:rsidR="0017090C" w:rsidRPr="00E10BA2">
        <w:t>achieved through experimenta</w:t>
      </w:r>
      <w:r w:rsidR="006B788E" w:rsidRPr="00E10BA2">
        <w:t>tion</w:t>
      </w:r>
      <w:r w:rsidR="00641031" w:rsidRPr="00E10BA2">
        <w:t>.</w:t>
      </w:r>
      <w:r w:rsidR="003C22C9" w:rsidRPr="00E10BA2">
        <w:t xml:space="preserve"> </w:t>
      </w:r>
      <w:r w:rsidR="00B57521" w:rsidRPr="00E10BA2">
        <w:t>T</w:t>
      </w:r>
      <w:r w:rsidR="00910F62" w:rsidRPr="00E10BA2">
        <w:t>his was a lengthy procedure</w:t>
      </w:r>
      <w:r w:rsidR="009E6F34" w:rsidRPr="00E10BA2">
        <w:t xml:space="preserve"> (approximately 93 days)</w:t>
      </w:r>
      <w:r w:rsidR="002A57F6" w:rsidRPr="00E10BA2">
        <w:t xml:space="preserve"> -</w:t>
      </w:r>
      <w:r w:rsidR="00910F62" w:rsidRPr="00E10BA2">
        <w:t xml:space="preserve"> </w:t>
      </w:r>
      <w:r w:rsidR="009E6F34" w:rsidRPr="00E10BA2">
        <w:t xml:space="preserve">beforehand </w:t>
      </w:r>
      <w:r w:rsidR="00910F62" w:rsidRPr="00E10BA2">
        <w:t xml:space="preserve">Dr Stephen Buckley </w:t>
      </w:r>
      <w:r w:rsidR="002A57F6" w:rsidRPr="00E10BA2">
        <w:t>conduct</w:t>
      </w:r>
      <w:r w:rsidR="008111FC" w:rsidRPr="00E10BA2">
        <w:t>ed</w:t>
      </w:r>
      <w:r w:rsidR="002A57F6" w:rsidRPr="00E10BA2">
        <w:t xml:space="preserve"> </w:t>
      </w:r>
      <w:r w:rsidR="00910F62" w:rsidRPr="00E10BA2">
        <w:t>149 separate experiments, trialling the effects of desiccation and the process of decomposition</w:t>
      </w:r>
      <w:r w:rsidR="00A3332A" w:rsidRPr="00E10BA2">
        <w:t xml:space="preserve"> </w:t>
      </w:r>
      <w:r w:rsidR="00910F62" w:rsidRPr="00E10BA2">
        <w:t xml:space="preserve">on pigs </w:t>
      </w:r>
      <w:r w:rsidR="00B84F18" w:rsidRPr="00E10BA2">
        <w:t>(</w:t>
      </w:r>
      <w:r w:rsidR="00910F62" w:rsidRPr="00E10BA2">
        <w:t>shar</w:t>
      </w:r>
      <w:r w:rsidR="00C45CF8" w:rsidRPr="00E10BA2">
        <w:t>ing</w:t>
      </w:r>
      <w:r w:rsidR="00910F62" w:rsidRPr="00E10BA2">
        <w:t xml:space="preserve"> similar physiological and anatomical characteristics</w:t>
      </w:r>
      <w:r w:rsidR="004C33DA" w:rsidRPr="00E10BA2">
        <w:t xml:space="preserve"> with humans</w:t>
      </w:r>
      <w:r w:rsidR="00B84F18" w:rsidRPr="00E10BA2">
        <w:t>)</w:t>
      </w:r>
      <w:r w:rsidR="00910F62" w:rsidRPr="00E10BA2">
        <w:t>.</w:t>
      </w:r>
      <w:r w:rsidR="00910F62" w:rsidRPr="00E10BA2">
        <w:rPr>
          <w:rStyle w:val="FootnoteReference"/>
        </w:rPr>
        <w:footnoteReference w:id="1"/>
      </w:r>
      <w:r w:rsidR="00910F62" w:rsidRPr="00E10BA2">
        <w:t xml:space="preserve"> </w:t>
      </w:r>
    </w:p>
    <w:p w14:paraId="513FD97F" w14:textId="77777777" w:rsidR="00D7634C" w:rsidRPr="00E10BA2" w:rsidRDefault="00D7634C" w:rsidP="00D7634C">
      <w:pPr>
        <w:spacing w:after="0" w:line="240" w:lineRule="auto"/>
      </w:pPr>
    </w:p>
    <w:p w14:paraId="5FE3B093" w14:textId="2582DD8D" w:rsidR="00DF77F9" w:rsidRPr="00E10BA2" w:rsidRDefault="00B84F18" w:rsidP="00DF77F9">
      <w:pPr>
        <w:spacing w:after="0" w:line="240" w:lineRule="auto"/>
      </w:pPr>
      <w:r w:rsidRPr="00E10BA2">
        <w:t xml:space="preserve">We </w:t>
      </w:r>
      <w:r w:rsidR="00DF77F9" w:rsidRPr="00E10BA2">
        <w:t xml:space="preserve">followed Alan Billis, diagnosed with terminal cancer, who </w:t>
      </w:r>
      <w:r w:rsidR="004E0EC4" w:rsidRPr="00E10BA2">
        <w:t>applied</w:t>
      </w:r>
      <w:r w:rsidR="00DF77F9" w:rsidRPr="00E10BA2">
        <w:t xml:space="preserve"> to be mummified following a newspaper advertisement. </w:t>
      </w:r>
      <w:r w:rsidR="009C4DCD" w:rsidRPr="00E10BA2">
        <w:t>H</w:t>
      </w:r>
      <w:r w:rsidR="004E0EC4" w:rsidRPr="00E10BA2">
        <w:t>e wished</w:t>
      </w:r>
      <w:r w:rsidR="00DF77F9" w:rsidRPr="00E10BA2">
        <w:t xml:space="preserve"> </w:t>
      </w:r>
      <w:r w:rsidR="00C623B7" w:rsidRPr="00E10BA2">
        <w:t xml:space="preserve">to </w:t>
      </w:r>
      <w:r w:rsidR="00DF77F9" w:rsidRPr="00E10BA2">
        <w:t>contribut</w:t>
      </w:r>
      <w:r w:rsidR="00C623B7" w:rsidRPr="00E10BA2">
        <w:t>e</w:t>
      </w:r>
      <w:r w:rsidR="00DF77F9" w:rsidRPr="00E10BA2">
        <w:t xml:space="preserve"> to scientific, archaeological, and Egyptological discourse, </w:t>
      </w:r>
      <w:r w:rsidR="00755D27" w:rsidRPr="00E10BA2">
        <w:t>reflecting</w:t>
      </w:r>
      <w:r w:rsidR="00DF77F9" w:rsidRPr="00E10BA2">
        <w:t xml:space="preserve"> how treatment of </w:t>
      </w:r>
      <w:r w:rsidR="007E21E2" w:rsidRPr="00E10BA2">
        <w:t xml:space="preserve">the </w:t>
      </w:r>
      <w:r w:rsidR="00DF77F9" w:rsidRPr="00E10BA2">
        <w:t xml:space="preserve">dead </w:t>
      </w:r>
      <w:r w:rsidR="007E21E2" w:rsidRPr="00E10BA2">
        <w:t xml:space="preserve">signified </w:t>
      </w:r>
      <w:r w:rsidR="00DF77F9" w:rsidRPr="00E10BA2">
        <w:t>the society in which they lived</w:t>
      </w:r>
      <w:r w:rsidR="00691332" w:rsidRPr="00E10BA2">
        <w:t>.</w:t>
      </w:r>
      <w:r w:rsidR="00DF77F9" w:rsidRPr="00E10BA2">
        <w:t xml:space="preserve"> </w:t>
      </w:r>
      <w:r w:rsidR="007572D3" w:rsidRPr="00E10BA2">
        <w:t>Shown in the programme was the procedure, scientific methods, Alan’s thoughts throughout and interviews with his family.</w:t>
      </w:r>
      <w:r w:rsidR="00E711F3" w:rsidRPr="00E10BA2">
        <w:t xml:space="preserve"> </w:t>
      </w:r>
      <w:r w:rsidR="003A11E4" w:rsidRPr="00E10BA2">
        <w:t>D</w:t>
      </w:r>
      <w:r w:rsidR="00881404" w:rsidRPr="00E10BA2">
        <w:t xml:space="preserve">uality between Egyptology and Science was </w:t>
      </w:r>
      <w:r w:rsidR="003A11E4" w:rsidRPr="00E10BA2">
        <w:t xml:space="preserve">demonstrated by </w:t>
      </w:r>
      <w:r w:rsidR="00B0493A" w:rsidRPr="00E10BA2">
        <w:t xml:space="preserve">Egyptologist </w:t>
      </w:r>
      <w:r w:rsidR="00881404" w:rsidRPr="00E10BA2">
        <w:t xml:space="preserve">Dr Joann </w:t>
      </w:r>
      <w:r w:rsidR="00E41290" w:rsidRPr="00E10BA2">
        <w:t>Fletcher</w:t>
      </w:r>
      <w:r w:rsidR="00785A4C" w:rsidRPr="00E10BA2">
        <w:t xml:space="preserve"> </w:t>
      </w:r>
      <w:r w:rsidR="00C3118F" w:rsidRPr="00E10BA2">
        <w:t>and</w:t>
      </w:r>
      <w:r w:rsidR="00881404" w:rsidRPr="00E10BA2">
        <w:t xml:space="preserve"> Dr Stephen Buckley</w:t>
      </w:r>
      <w:r w:rsidR="00B0493A" w:rsidRPr="00E10BA2">
        <w:t xml:space="preserve">, </w:t>
      </w:r>
      <w:r w:rsidR="0044269E" w:rsidRPr="00E10BA2">
        <w:t>specialising</w:t>
      </w:r>
      <w:r w:rsidR="001933F5" w:rsidRPr="00E10BA2">
        <w:t xml:space="preserve"> </w:t>
      </w:r>
      <w:r w:rsidR="00881404" w:rsidRPr="00E10BA2">
        <w:t>in analytical chemistry</w:t>
      </w:r>
      <w:r w:rsidR="00B34CD3" w:rsidRPr="00E10BA2">
        <w:t xml:space="preserve">. </w:t>
      </w:r>
      <w:r w:rsidR="00B75AEC" w:rsidRPr="00E10BA2">
        <w:t>F</w:t>
      </w:r>
      <w:r w:rsidR="00DF77F9" w:rsidRPr="00E10BA2">
        <w:t>orensic anthropologists, Dr William M. Bass and Dr Rebecca Tayl</w:t>
      </w:r>
      <w:r w:rsidR="00691CAC" w:rsidRPr="00E10BA2">
        <w:t>or</w:t>
      </w:r>
      <w:r w:rsidR="004F3A65" w:rsidRPr="00E10BA2">
        <w:t>, provided additional perspectives</w:t>
      </w:r>
      <w:r w:rsidR="00DF77F9" w:rsidRPr="00E10BA2">
        <w:t>. Dr Bass explore</w:t>
      </w:r>
      <w:r w:rsidR="00A6590F" w:rsidRPr="00E10BA2">
        <w:t>d</w:t>
      </w:r>
      <w:r w:rsidR="00DF77F9" w:rsidRPr="00E10BA2">
        <w:t xml:space="preserve"> the effects of decomposition on bodies, </w:t>
      </w:r>
      <w:r w:rsidR="007A19C5" w:rsidRPr="00E10BA2">
        <w:t xml:space="preserve">in </w:t>
      </w:r>
      <w:r w:rsidR="00DF77F9" w:rsidRPr="00E10BA2">
        <w:t>a different environmental climate to Egypt</w:t>
      </w:r>
      <w:r w:rsidR="00812AF5" w:rsidRPr="00E10BA2">
        <w:t xml:space="preserve"> (Tennessee)</w:t>
      </w:r>
      <w:r w:rsidR="00DF77F9" w:rsidRPr="00E10BA2">
        <w:t>, p</w:t>
      </w:r>
      <w:r w:rsidR="002D4D00">
        <w:t>resenting</w:t>
      </w:r>
      <w:r w:rsidR="00DF77F9" w:rsidRPr="00E10BA2">
        <w:t xml:space="preserve"> an interesting </w:t>
      </w:r>
      <w:r w:rsidR="00D164CA" w:rsidRPr="00E10BA2">
        <w:t>comparison</w:t>
      </w:r>
      <w:r w:rsidR="00DF77F9" w:rsidRPr="00E10BA2">
        <w:t xml:space="preserve">. </w:t>
      </w:r>
      <w:r w:rsidR="00FC190A" w:rsidRPr="00E10BA2">
        <w:t>E</w:t>
      </w:r>
      <w:r w:rsidR="00FF73F4" w:rsidRPr="00E10BA2">
        <w:t>xperienced p</w:t>
      </w:r>
      <w:r w:rsidR="00DF77F9" w:rsidRPr="00E10BA2">
        <w:t>athologists Professor Peter Vanezis and Maxine Coe</w:t>
      </w:r>
      <w:r w:rsidR="00DF77F9" w:rsidRPr="00E10BA2">
        <w:rPr>
          <w:rStyle w:val="FootnoteReference"/>
        </w:rPr>
        <w:footnoteReference w:id="2"/>
      </w:r>
      <w:r w:rsidR="00DF77F9" w:rsidRPr="00E10BA2">
        <w:t xml:space="preserve"> </w:t>
      </w:r>
      <w:r w:rsidR="00F35C1E" w:rsidRPr="00E10BA2">
        <w:t>discussed</w:t>
      </w:r>
      <w:r w:rsidR="00DF77F9" w:rsidRPr="00E10BA2">
        <w:t xml:space="preserve"> the natural de</w:t>
      </w:r>
      <w:r w:rsidR="00FC190A" w:rsidRPr="00E10BA2">
        <w:t>comp</w:t>
      </w:r>
      <w:r w:rsidR="00CE460E" w:rsidRPr="00E10BA2">
        <w:t>osition</w:t>
      </w:r>
      <w:r w:rsidR="00DF77F9" w:rsidRPr="00E10BA2">
        <w:t xml:space="preserve"> of the body following death. </w:t>
      </w:r>
    </w:p>
    <w:p w14:paraId="79D79E60" w14:textId="77777777" w:rsidR="00DF77F9" w:rsidRPr="00E10BA2" w:rsidRDefault="00DF77F9" w:rsidP="001D382D">
      <w:pPr>
        <w:spacing w:after="0" w:line="240" w:lineRule="auto"/>
      </w:pPr>
    </w:p>
    <w:p w14:paraId="4FCBBE8D" w14:textId="24A1B732" w:rsidR="00A83018" w:rsidRPr="00E10BA2" w:rsidRDefault="00626E44" w:rsidP="008D2A34">
      <w:pPr>
        <w:spacing w:after="0" w:line="240" w:lineRule="auto"/>
      </w:pPr>
      <w:r w:rsidRPr="00E10BA2">
        <w:t>T</w:t>
      </w:r>
      <w:r w:rsidR="001D382D" w:rsidRPr="00E10BA2">
        <w:t>he usage of natron in mummification</w:t>
      </w:r>
      <w:r w:rsidR="000560BD" w:rsidRPr="00E10BA2">
        <w:t>, widely debated in scholarship,</w:t>
      </w:r>
      <w:r w:rsidR="00086966" w:rsidRPr="00E10BA2">
        <w:t xml:space="preserve"> was disc</w:t>
      </w:r>
      <w:r w:rsidR="00406E66" w:rsidRPr="00E10BA2">
        <w:t>ussed</w:t>
      </w:r>
      <w:r w:rsidR="001D382D" w:rsidRPr="00E10BA2">
        <w:t>.</w:t>
      </w:r>
      <w:r w:rsidR="00D01597" w:rsidRPr="00E10BA2">
        <w:t xml:space="preserve"> </w:t>
      </w:r>
      <w:r w:rsidR="00406E66" w:rsidRPr="00E10BA2">
        <w:t>U</w:t>
      </w:r>
      <w:r w:rsidR="00D01597" w:rsidRPr="00E10BA2">
        <w:t xml:space="preserve">sing non-invasive tomography, flakes of natron </w:t>
      </w:r>
      <w:r w:rsidR="00EE5654" w:rsidRPr="00E10BA2">
        <w:t>were identified</w:t>
      </w:r>
      <w:r w:rsidR="00C33BD2" w:rsidRPr="00E10BA2">
        <w:t xml:space="preserve"> within </w:t>
      </w:r>
      <w:r w:rsidR="00D01597" w:rsidRPr="00E10BA2">
        <w:t xml:space="preserve">the tissue of Queen Tiye </w:t>
      </w:r>
      <w:r w:rsidR="003D4F33" w:rsidRPr="00E10BA2">
        <w:t>(</w:t>
      </w:r>
      <w:r w:rsidR="00AE4D63" w:rsidRPr="00E10BA2">
        <w:t>a hallmark of</w:t>
      </w:r>
      <w:r w:rsidR="00C33BD2" w:rsidRPr="00E10BA2">
        <w:t xml:space="preserve"> the </w:t>
      </w:r>
      <w:r w:rsidR="00D01597" w:rsidRPr="00E10BA2">
        <w:t>Eighteenth Dynasty</w:t>
      </w:r>
      <w:r w:rsidR="003D4F33" w:rsidRPr="00E10BA2">
        <w:t>)</w:t>
      </w:r>
      <w:r w:rsidR="00D01597" w:rsidRPr="00E10BA2">
        <w:t>. Until th</w:t>
      </w:r>
      <w:r w:rsidR="0067057E" w:rsidRPr="00E10BA2">
        <w:t>is</w:t>
      </w:r>
      <w:r w:rsidR="00D01597" w:rsidRPr="00E10BA2">
        <w:t xml:space="preserve"> point, dry natron was </w:t>
      </w:r>
      <w:r w:rsidR="002F4A16" w:rsidRPr="00E10BA2">
        <w:t>considered</w:t>
      </w:r>
      <w:r w:rsidR="0071451D" w:rsidRPr="00E10BA2">
        <w:t xml:space="preserve"> </w:t>
      </w:r>
      <w:r w:rsidR="00D01597" w:rsidRPr="00E10BA2">
        <w:t>the main</w:t>
      </w:r>
      <w:r w:rsidR="00944A48" w:rsidRPr="00E10BA2">
        <w:t xml:space="preserve"> </w:t>
      </w:r>
      <w:r w:rsidR="00D01597" w:rsidRPr="00E10BA2">
        <w:t>desicca</w:t>
      </w:r>
      <w:r w:rsidR="00944A48" w:rsidRPr="00E10BA2">
        <w:t>nt</w:t>
      </w:r>
      <w:r w:rsidR="00D01597" w:rsidRPr="00E10BA2">
        <w:t xml:space="preserve"> of the body</w:t>
      </w:r>
      <w:r w:rsidR="00EE7E16" w:rsidRPr="00E10BA2">
        <w:t>. T</w:t>
      </w:r>
      <w:r w:rsidR="00D01597" w:rsidRPr="00E10BA2">
        <w:t xml:space="preserve">he documentary explored </w:t>
      </w:r>
      <w:r w:rsidR="0001301E" w:rsidRPr="00E10BA2">
        <w:t>submerging the body in a natron bath</w:t>
      </w:r>
      <w:r w:rsidR="00CC44B8" w:rsidRPr="00E10BA2">
        <w:t>, with osmosis drying out the body</w:t>
      </w:r>
      <w:r w:rsidR="00D01597" w:rsidRPr="00E10BA2">
        <w:t xml:space="preserve">. </w:t>
      </w:r>
      <w:r w:rsidR="00C16297" w:rsidRPr="00E10BA2">
        <w:t xml:space="preserve">I was surprised </w:t>
      </w:r>
      <w:r w:rsidR="00E52214" w:rsidRPr="00E10BA2">
        <w:t>by</w:t>
      </w:r>
      <w:r w:rsidR="00FE6991" w:rsidRPr="00E10BA2">
        <w:t xml:space="preserve"> the</w:t>
      </w:r>
      <w:r w:rsidR="008E6D30" w:rsidRPr="00E10BA2">
        <w:t xml:space="preserve"> </w:t>
      </w:r>
      <w:r w:rsidR="002102C2" w:rsidRPr="00E10BA2">
        <w:t>connection</w:t>
      </w:r>
      <w:r w:rsidR="00C16297" w:rsidRPr="00E10BA2">
        <w:t xml:space="preserve"> between the possible deliberate positioning of the temple of Amenhotep III</w:t>
      </w:r>
      <w:r w:rsidR="002102C2" w:rsidRPr="00E10BA2">
        <w:t xml:space="preserve"> t</w:t>
      </w:r>
      <w:r w:rsidR="00C16297" w:rsidRPr="00E10BA2">
        <w:t xml:space="preserve">o the Nile. It was implied that the annual inundation </w:t>
      </w:r>
      <w:r w:rsidR="005D6298" w:rsidRPr="00E10BA2">
        <w:t xml:space="preserve">(and recession) </w:t>
      </w:r>
      <w:r w:rsidR="00C16297" w:rsidRPr="00E10BA2">
        <w:t>of the Ni</w:t>
      </w:r>
      <w:r w:rsidR="005D6298" w:rsidRPr="00E10BA2">
        <w:t>le</w:t>
      </w:r>
      <w:r w:rsidR="00C16297" w:rsidRPr="00E10BA2">
        <w:t xml:space="preserve"> created the illusion of Amenhotep being reborn through water (in line with</w:t>
      </w:r>
      <w:r w:rsidR="00FC5F80" w:rsidRPr="00E10BA2">
        <w:t xml:space="preserve"> </w:t>
      </w:r>
      <w:r w:rsidR="00C16297" w:rsidRPr="00E10BA2">
        <w:t>Bryan 1992</w:t>
      </w:r>
      <w:r w:rsidR="00C16297" w:rsidRPr="00E10BA2">
        <w:rPr>
          <w:rStyle w:val="FootnoteReference"/>
        </w:rPr>
        <w:footnoteReference w:id="3"/>
      </w:r>
      <w:r w:rsidR="00C16297" w:rsidRPr="00E10BA2">
        <w:t xml:space="preserve"> and Assman 2005</w:t>
      </w:r>
      <w:r w:rsidR="00C16297" w:rsidRPr="00E10BA2">
        <w:rPr>
          <w:rStyle w:val="FootnoteReference"/>
        </w:rPr>
        <w:footnoteReference w:id="4"/>
      </w:r>
      <w:r w:rsidR="00C16297" w:rsidRPr="00E10BA2">
        <w:t>) replicat</w:t>
      </w:r>
      <w:r w:rsidR="0067057E" w:rsidRPr="00E10BA2">
        <w:t>ing</w:t>
      </w:r>
      <w:r w:rsidR="00C16297" w:rsidRPr="00E10BA2">
        <w:t xml:space="preserve"> the “primordial mound emerging from the waters of chaos”</w:t>
      </w:r>
      <w:r w:rsidR="00C16297" w:rsidRPr="00E10BA2">
        <w:rPr>
          <w:rStyle w:val="FootnoteReference"/>
        </w:rPr>
        <w:footnoteReference w:id="5"/>
      </w:r>
      <w:r w:rsidR="00C16297" w:rsidRPr="00E10BA2">
        <w:t xml:space="preserve">. This </w:t>
      </w:r>
      <w:r w:rsidR="00E52214" w:rsidRPr="00E10BA2">
        <w:t xml:space="preserve">may </w:t>
      </w:r>
      <w:r w:rsidR="00443D03" w:rsidRPr="00E10BA2">
        <w:t>explain</w:t>
      </w:r>
      <w:r w:rsidR="00C16297" w:rsidRPr="00E10BA2">
        <w:t xml:space="preserve"> why rulers at this time were mummified this way.</w:t>
      </w:r>
      <w:r w:rsidR="00095EA4" w:rsidRPr="00E10BA2">
        <w:t xml:space="preserve"> I </w:t>
      </w:r>
      <w:r w:rsidR="00F70557" w:rsidRPr="00E10BA2">
        <w:t>now realise that</w:t>
      </w:r>
      <w:r w:rsidR="00095EA4" w:rsidRPr="00E10BA2">
        <w:t xml:space="preserve"> mummification was often reflective of the time in which it was practised, e.g., the removal of the brain was not always an adopted practice.</w:t>
      </w:r>
    </w:p>
    <w:p w14:paraId="63958908" w14:textId="77777777" w:rsidR="00A83018" w:rsidRPr="00E10BA2" w:rsidRDefault="00A83018" w:rsidP="008D2A34">
      <w:pPr>
        <w:spacing w:after="0" w:line="240" w:lineRule="auto"/>
      </w:pPr>
    </w:p>
    <w:p w14:paraId="2BD6566E" w14:textId="75AC6EA2" w:rsidR="003079F9" w:rsidRPr="00E10BA2" w:rsidRDefault="008C1C2C" w:rsidP="003079F9">
      <w:pPr>
        <w:spacing w:after="0" w:line="240" w:lineRule="auto"/>
      </w:pPr>
      <w:r w:rsidRPr="00E10BA2">
        <w:t>Alan’s stoicis</w:t>
      </w:r>
      <w:r w:rsidR="00707142" w:rsidRPr="00E10BA2">
        <w:t>m</w:t>
      </w:r>
      <w:r w:rsidR="00A23409" w:rsidRPr="00E10BA2">
        <w:t xml:space="preserve"> was conveyed</w:t>
      </w:r>
      <w:r w:rsidR="00A70DD1" w:rsidRPr="00E10BA2">
        <w:t xml:space="preserve"> </w:t>
      </w:r>
      <w:r w:rsidR="005B5B6E" w:rsidRPr="00E10BA2">
        <w:t>sympathetically</w:t>
      </w:r>
      <w:r w:rsidR="00104E6D" w:rsidRPr="00E10BA2">
        <w:t xml:space="preserve">, </w:t>
      </w:r>
      <w:r w:rsidR="003C3399" w:rsidRPr="00E10BA2">
        <w:t>t</w:t>
      </w:r>
      <w:r w:rsidR="00D8397A" w:rsidRPr="00E10BA2">
        <w:t xml:space="preserve">he </w:t>
      </w:r>
      <w:r w:rsidR="0035544F" w:rsidRPr="00E10BA2">
        <w:t xml:space="preserve">modern </w:t>
      </w:r>
      <w:r w:rsidR="00D8397A" w:rsidRPr="00E10BA2">
        <w:t>dichotomy between the idea of death</w:t>
      </w:r>
      <w:r w:rsidR="005F2B5E" w:rsidRPr="00E10BA2">
        <w:t xml:space="preserve"> and</w:t>
      </w:r>
      <w:r w:rsidR="00F821AF" w:rsidRPr="00E10BA2">
        <w:t xml:space="preserve"> </w:t>
      </w:r>
      <w:r w:rsidR="00D8397A" w:rsidRPr="00E10BA2">
        <w:t>mummification</w:t>
      </w:r>
      <w:r w:rsidR="00F821AF" w:rsidRPr="00E10BA2">
        <w:t xml:space="preserve"> </w:t>
      </w:r>
      <w:r w:rsidR="005B5B6E" w:rsidRPr="00E10BA2">
        <w:t xml:space="preserve">was handled </w:t>
      </w:r>
      <w:r w:rsidR="00167023" w:rsidRPr="00E10BA2">
        <w:t>carefully</w:t>
      </w:r>
      <w:r w:rsidR="005B5B6E" w:rsidRPr="00E10BA2">
        <w:t xml:space="preserve">. </w:t>
      </w:r>
      <w:r w:rsidR="003079F9" w:rsidRPr="00E10BA2">
        <w:t xml:space="preserve">I expected a simplistic narrative </w:t>
      </w:r>
      <w:r w:rsidR="00F80542" w:rsidRPr="00E10BA2">
        <w:t>towards</w:t>
      </w:r>
      <w:r w:rsidR="003079F9" w:rsidRPr="00E10BA2">
        <w:t xml:space="preserve"> the mummification and those </w:t>
      </w:r>
      <w:r w:rsidR="00DE6F11" w:rsidRPr="00E10BA2">
        <w:t>involved,</w:t>
      </w:r>
      <w:r w:rsidR="003079F9" w:rsidRPr="00E10BA2">
        <w:t xml:space="preserve"> but the documentary reinforced the significance of a loved family member passing, yet still being physically present in the lives of</w:t>
      </w:r>
      <w:r w:rsidR="00725677" w:rsidRPr="00E10BA2">
        <w:t xml:space="preserve"> </w:t>
      </w:r>
      <w:r w:rsidR="004A22F4" w:rsidRPr="00E10BA2">
        <w:t xml:space="preserve">their </w:t>
      </w:r>
      <w:r w:rsidR="00725677" w:rsidRPr="00E10BA2">
        <w:t>family</w:t>
      </w:r>
      <w:r w:rsidR="003079F9" w:rsidRPr="00E10BA2">
        <w:t>. T</w:t>
      </w:r>
      <w:r w:rsidR="008A4361" w:rsidRPr="00E10BA2">
        <w:t>his was epitomised when Alan’s wife</w:t>
      </w:r>
      <w:r w:rsidR="004A22F4" w:rsidRPr="00E10BA2">
        <w:t xml:space="preserve"> </w:t>
      </w:r>
      <w:r w:rsidR="008A4361" w:rsidRPr="00E10BA2">
        <w:t>interact</w:t>
      </w:r>
      <w:r w:rsidR="004A22F4" w:rsidRPr="00E10BA2">
        <w:t>ed</w:t>
      </w:r>
      <w:r w:rsidR="008A4361" w:rsidRPr="00E10BA2">
        <w:t xml:space="preserve"> with him</w:t>
      </w:r>
      <w:r w:rsidR="003C3C6C" w:rsidRPr="00E10BA2">
        <w:t>, touching and</w:t>
      </w:r>
      <w:r w:rsidR="00433ECE" w:rsidRPr="00E10BA2">
        <w:t xml:space="preserve"> speaking to him following </w:t>
      </w:r>
      <w:r w:rsidR="00B0030B" w:rsidRPr="00E10BA2">
        <w:t xml:space="preserve">the </w:t>
      </w:r>
      <w:r w:rsidR="00433ECE" w:rsidRPr="00E10BA2">
        <w:t>completion of mummification</w:t>
      </w:r>
      <w:r w:rsidR="003079F9" w:rsidRPr="00E10BA2">
        <w:t xml:space="preserve">. </w:t>
      </w:r>
      <w:r w:rsidR="004E153B" w:rsidRPr="00E10BA2">
        <w:t xml:space="preserve">Conversations with Alan’s </w:t>
      </w:r>
      <w:r w:rsidR="00DA2685" w:rsidRPr="00E10BA2">
        <w:t xml:space="preserve">family </w:t>
      </w:r>
      <w:r w:rsidR="004E153B" w:rsidRPr="00E10BA2">
        <w:t xml:space="preserve">reiterated an </w:t>
      </w:r>
      <w:r w:rsidR="00867F63" w:rsidRPr="00E10BA2">
        <w:t xml:space="preserve">immutable </w:t>
      </w:r>
      <w:r w:rsidR="004E153B" w:rsidRPr="00E10BA2">
        <w:t>ideal</w:t>
      </w:r>
      <w:r w:rsidR="00867F63" w:rsidRPr="00E10BA2">
        <w:t>,</w:t>
      </w:r>
      <w:r w:rsidR="004E153B" w:rsidRPr="00E10BA2">
        <w:t xml:space="preserve"> as central to us now as it was to the Egyptians. </w:t>
      </w:r>
      <w:r w:rsidR="003079F9" w:rsidRPr="00E10BA2">
        <w:t xml:space="preserve">The pathologists were visibly affected, Maxine became emotional at how recognisable Alan </w:t>
      </w:r>
      <w:r w:rsidR="004A02E0" w:rsidRPr="00E10BA2">
        <w:t xml:space="preserve">was </w:t>
      </w:r>
      <w:r w:rsidR="00DE6F11" w:rsidRPr="00E10BA2">
        <w:t xml:space="preserve">near </w:t>
      </w:r>
      <w:r w:rsidR="003079F9" w:rsidRPr="00E10BA2">
        <w:t>the end of the process. As</w:t>
      </w:r>
      <w:r w:rsidR="00C973AC" w:rsidRPr="00E10BA2">
        <w:t xml:space="preserve"> </w:t>
      </w:r>
      <w:r w:rsidR="00EF2714" w:rsidRPr="00E10BA2">
        <w:t xml:space="preserve">some people have </w:t>
      </w:r>
      <w:r w:rsidR="003079F9" w:rsidRPr="00E10BA2">
        <w:t xml:space="preserve">a natural curiosity towards morbidity, I expected there to be a </w:t>
      </w:r>
      <w:r w:rsidR="004A02E0" w:rsidRPr="00E10BA2">
        <w:t>bias</w:t>
      </w:r>
      <w:r w:rsidR="003079F9" w:rsidRPr="00E10BA2">
        <w:t xml:space="preserve"> on the processes, but it was balanced by </w:t>
      </w:r>
      <w:r w:rsidR="006C7387" w:rsidRPr="00E10BA2">
        <w:t>a humanistic approach</w:t>
      </w:r>
      <w:r w:rsidR="003079F9" w:rsidRPr="00E10BA2">
        <w:t xml:space="preserve">. The production </w:t>
      </w:r>
      <w:r w:rsidR="002656F9" w:rsidRPr="00E10BA2">
        <w:t xml:space="preserve">felt </w:t>
      </w:r>
      <w:r w:rsidR="003079F9" w:rsidRPr="00E10BA2">
        <w:t>restrained</w:t>
      </w:r>
      <w:r w:rsidR="006239E2" w:rsidRPr="00E10BA2">
        <w:t>,</w:t>
      </w:r>
      <w:r w:rsidR="003079F9" w:rsidRPr="00E10BA2">
        <w:t xml:space="preserve"> </w:t>
      </w:r>
      <w:r w:rsidR="003079F9" w:rsidRPr="00E10BA2">
        <w:lastRenderedPageBreak/>
        <w:t xml:space="preserve">using minimal </w:t>
      </w:r>
      <w:r w:rsidR="003079F9" w:rsidRPr="00E10BA2">
        <w:rPr>
          <w:i/>
          <w:iCs/>
        </w:rPr>
        <w:t>‘special effects’</w:t>
      </w:r>
      <w:r w:rsidR="003079F9" w:rsidRPr="00E10BA2">
        <w:t xml:space="preserve"> and subdued audio, displaying respect to the delicate matter discussed and to those involved.</w:t>
      </w:r>
    </w:p>
    <w:p w14:paraId="1D56F3DE" w14:textId="77777777" w:rsidR="003079F9" w:rsidRPr="00E10BA2" w:rsidRDefault="003079F9" w:rsidP="00185D0F">
      <w:pPr>
        <w:spacing w:after="0" w:line="240" w:lineRule="auto"/>
      </w:pPr>
    </w:p>
    <w:p w14:paraId="75C0B105" w14:textId="20248C66" w:rsidR="006758F6" w:rsidRPr="00E10BA2" w:rsidRDefault="00B20B38" w:rsidP="00185D0F">
      <w:pPr>
        <w:spacing w:after="0" w:line="240" w:lineRule="auto"/>
      </w:pPr>
      <w:r w:rsidRPr="00E10BA2">
        <w:t>T</w:t>
      </w:r>
      <w:r w:rsidR="006D79EA" w:rsidRPr="00E10BA2">
        <w:t>he visceral nature of the d</w:t>
      </w:r>
      <w:r w:rsidR="00185D0F" w:rsidRPr="00E10BA2">
        <w:t xml:space="preserve">ocumentary arguably </w:t>
      </w:r>
      <w:r w:rsidR="005A6EA7" w:rsidRPr="00E10BA2">
        <w:t xml:space="preserve">was </w:t>
      </w:r>
      <w:r w:rsidR="00185D0F" w:rsidRPr="00E10BA2">
        <w:t xml:space="preserve">necessary to convey the entirety of the process, balancing the cultural background and awareness of the empirical science involved. Pryluck </w:t>
      </w:r>
      <w:r w:rsidR="005B2BEA" w:rsidRPr="00E10BA2">
        <w:t>(</w:t>
      </w:r>
      <w:r w:rsidR="00A62E66">
        <w:t>197</w:t>
      </w:r>
      <w:r w:rsidR="00147310">
        <w:t>6</w:t>
      </w:r>
      <w:r w:rsidR="005B2BEA" w:rsidRPr="00E10BA2">
        <w:t>)</w:t>
      </w:r>
      <w:r w:rsidR="00185D0F" w:rsidRPr="00E10BA2">
        <w:t xml:space="preserve"> raise</w:t>
      </w:r>
      <w:r w:rsidR="00DF673F" w:rsidRPr="00E10BA2">
        <w:t>d</w:t>
      </w:r>
      <w:r w:rsidR="00185D0F" w:rsidRPr="00E10BA2">
        <w:t xml:space="preserve"> questions about the intrusion of filmmakers into the participants</w:t>
      </w:r>
      <w:r w:rsidR="00E60386" w:rsidRPr="00E10BA2">
        <w:t>’ lives</w:t>
      </w:r>
      <w:r w:rsidR="00185D0F" w:rsidRPr="00E10BA2">
        <w:t xml:space="preserve">. </w:t>
      </w:r>
      <w:r w:rsidR="00185D0F" w:rsidRPr="00E10BA2">
        <w:rPr>
          <w:i/>
          <w:iCs/>
        </w:rPr>
        <w:t>“…the ethical problem of the relationship of filmmakers to the people in their films becomes more amorphous.”</w:t>
      </w:r>
      <w:r w:rsidR="00185D0F" w:rsidRPr="00E10BA2">
        <w:rPr>
          <w:rStyle w:val="FootnoteReference"/>
          <w:i/>
          <w:iCs/>
        </w:rPr>
        <w:footnoteReference w:id="6"/>
      </w:r>
      <w:r w:rsidR="00185D0F" w:rsidRPr="00E10BA2">
        <w:rPr>
          <w:i/>
          <w:iCs/>
        </w:rPr>
        <w:t xml:space="preserve"> </w:t>
      </w:r>
      <w:r w:rsidR="00185D0F" w:rsidRPr="00E10BA2">
        <w:t xml:space="preserve">Pryluck </w:t>
      </w:r>
      <w:r w:rsidR="007A3C07" w:rsidRPr="00E10BA2">
        <w:t>prioritised</w:t>
      </w:r>
      <w:r w:rsidR="00185D0F" w:rsidRPr="00E10BA2">
        <w:t xml:space="preserve"> the rights of the participants, especially in emotionally challenging situations. In ‘Mummifying Alan’,</w:t>
      </w:r>
      <w:r w:rsidR="001916BC" w:rsidRPr="00E10BA2">
        <w:t xml:space="preserve"> </w:t>
      </w:r>
      <w:r w:rsidR="00185D0F" w:rsidRPr="00E10BA2">
        <w:t xml:space="preserve">respect </w:t>
      </w:r>
      <w:r w:rsidR="004E3989" w:rsidRPr="00E10BA2">
        <w:t>wa</w:t>
      </w:r>
      <w:r w:rsidR="001916BC" w:rsidRPr="00E10BA2">
        <w:t xml:space="preserve">s maintained </w:t>
      </w:r>
      <w:r w:rsidR="00190246" w:rsidRPr="00E10BA2">
        <w:t>t</w:t>
      </w:r>
      <w:r w:rsidR="00185D0F" w:rsidRPr="00E10BA2">
        <w:t xml:space="preserve">owards Alan and his family, emphasising </w:t>
      </w:r>
      <w:r w:rsidR="00E149DC" w:rsidRPr="00E10BA2">
        <w:t xml:space="preserve">Alan’s </w:t>
      </w:r>
      <w:r w:rsidR="00185D0F" w:rsidRPr="00E10BA2">
        <w:t xml:space="preserve">consent </w:t>
      </w:r>
      <w:r w:rsidR="0070721F" w:rsidRPr="00E10BA2">
        <w:t>at the start of the process (</w:t>
      </w:r>
      <w:r w:rsidR="005F3F0C" w:rsidRPr="00E10BA2">
        <w:t>stating on camera that it was his wish</w:t>
      </w:r>
      <w:r w:rsidR="00FF3E41" w:rsidRPr="00E10BA2">
        <w:t xml:space="preserve">). </w:t>
      </w:r>
      <w:r w:rsidR="00BC7912" w:rsidRPr="00E10BA2">
        <w:t>It was</w:t>
      </w:r>
      <w:r w:rsidR="00190246" w:rsidRPr="00E10BA2">
        <w:t xml:space="preserve"> </w:t>
      </w:r>
      <w:r w:rsidR="00BC7912" w:rsidRPr="00E10BA2">
        <w:t xml:space="preserve">clear </w:t>
      </w:r>
      <w:r w:rsidR="004D6D00" w:rsidRPr="00E10BA2">
        <w:t>through</w:t>
      </w:r>
      <w:r w:rsidR="00BC7912" w:rsidRPr="00E10BA2">
        <w:t xml:space="preserve"> the number of experiments conducted and </w:t>
      </w:r>
      <w:r w:rsidR="001B38CD" w:rsidRPr="00E10BA2">
        <w:t xml:space="preserve">the length of time </w:t>
      </w:r>
      <w:r w:rsidR="00F327FF" w:rsidRPr="00E10BA2">
        <w:t xml:space="preserve">involved </w:t>
      </w:r>
      <w:r w:rsidR="001B38CD" w:rsidRPr="00E10BA2">
        <w:t xml:space="preserve">(8 years) that </w:t>
      </w:r>
      <w:r w:rsidR="00610E42" w:rsidRPr="00E10BA2">
        <w:t xml:space="preserve">serious dialogue had occurred between all the parties </w:t>
      </w:r>
      <w:r w:rsidR="00DE6980" w:rsidRPr="00E10BA2">
        <w:t>to ensure that Alan and his family were fully aware of</w:t>
      </w:r>
      <w:r w:rsidR="00F3590B" w:rsidRPr="00E10BA2">
        <w:t xml:space="preserve"> </w:t>
      </w:r>
      <w:r w:rsidR="00E82A47" w:rsidRPr="00E10BA2">
        <w:t>the process</w:t>
      </w:r>
      <w:r w:rsidR="00DE6980" w:rsidRPr="00E10BA2">
        <w:t xml:space="preserve">. </w:t>
      </w:r>
    </w:p>
    <w:p w14:paraId="6C7253E8" w14:textId="77777777" w:rsidR="004F0607" w:rsidRPr="00E10BA2" w:rsidRDefault="004F0607" w:rsidP="00185D0F">
      <w:pPr>
        <w:spacing w:after="0" w:line="240" w:lineRule="auto"/>
      </w:pPr>
    </w:p>
    <w:p w14:paraId="163DFFC3" w14:textId="76D86E82" w:rsidR="00CF03E2" w:rsidRPr="00E10BA2" w:rsidRDefault="00CF03E2" w:rsidP="00CF03E2">
      <w:pPr>
        <w:spacing w:after="0" w:line="240" w:lineRule="auto"/>
      </w:pPr>
      <w:r w:rsidRPr="00E10BA2">
        <w:t>Performing experimentation on human remains</w:t>
      </w:r>
      <w:r w:rsidR="00BA615A" w:rsidRPr="00E10BA2">
        <w:t xml:space="preserve"> is contentious</w:t>
      </w:r>
      <w:r w:rsidRPr="00E10BA2">
        <w:t>, undoubtedly</w:t>
      </w:r>
      <w:r w:rsidR="00B878AA" w:rsidRPr="00E10BA2">
        <w:t>,</w:t>
      </w:r>
      <w:r w:rsidRPr="00E10BA2">
        <w:t xml:space="preserve"> we have come a long way since primary Egyptological research was conducted through public </w:t>
      </w:r>
      <w:r w:rsidR="000448CD" w:rsidRPr="00E10BA2">
        <w:t>unwrapping</w:t>
      </w:r>
      <w:r w:rsidRPr="00E10BA2">
        <w:t xml:space="preserve"> of mummies</w:t>
      </w:r>
      <w:r w:rsidR="008F4025" w:rsidRPr="00E10BA2">
        <w:rPr>
          <w:rStyle w:val="FootnoteReference"/>
        </w:rPr>
        <w:footnoteReference w:id="7"/>
      </w:r>
      <w:r w:rsidRPr="00E10BA2">
        <w:t>. Modern technology varies in terms of invasiveness,</w:t>
      </w:r>
      <w:r w:rsidR="00385584" w:rsidRPr="00E10BA2">
        <w:t xml:space="preserve"> </w:t>
      </w:r>
      <w:r w:rsidRPr="00E10BA2">
        <w:t xml:space="preserve">how intact the body is </w:t>
      </w:r>
      <w:r w:rsidR="00B50AF0" w:rsidRPr="00E10BA2">
        <w:t>often</w:t>
      </w:r>
      <w:r w:rsidRPr="00E10BA2">
        <w:t xml:space="preserve"> </w:t>
      </w:r>
      <w:r w:rsidR="001940EB" w:rsidRPr="00E10BA2">
        <w:t>deciding</w:t>
      </w:r>
      <w:r w:rsidRPr="00E10BA2">
        <w:t xml:space="preserve"> the level of invasive processes</w:t>
      </w:r>
      <w:r w:rsidRPr="00E10BA2">
        <w:rPr>
          <w:rStyle w:val="FootnoteReference"/>
        </w:rPr>
        <w:footnoteReference w:id="8"/>
      </w:r>
      <w:r w:rsidRPr="00E10BA2">
        <w:t xml:space="preserve">. However, </w:t>
      </w:r>
      <w:r w:rsidR="0051759F" w:rsidRPr="00E10BA2">
        <w:t xml:space="preserve">recent </w:t>
      </w:r>
      <w:r w:rsidR="005114EF" w:rsidRPr="00E10BA2">
        <w:t xml:space="preserve">developments in non-invasive methods have </w:t>
      </w:r>
      <w:r w:rsidR="0051759F" w:rsidRPr="00E10BA2">
        <w:t>received</w:t>
      </w:r>
      <w:r w:rsidR="00570DCA" w:rsidRPr="00E10BA2">
        <w:t xml:space="preserve"> </w:t>
      </w:r>
      <w:r w:rsidRPr="00E10BA2">
        <w:t>increased attention in scholarship (Loynes 2015)</w:t>
      </w:r>
      <w:r w:rsidRPr="00E10BA2">
        <w:rPr>
          <w:rStyle w:val="FootnoteReference"/>
        </w:rPr>
        <w:footnoteReference w:id="9"/>
      </w:r>
      <w:r w:rsidRPr="00E10BA2">
        <w:t xml:space="preserve">. </w:t>
      </w:r>
      <w:r w:rsidR="007C710D" w:rsidRPr="00E10BA2">
        <w:t>The</w:t>
      </w:r>
      <w:r w:rsidRPr="00E10BA2">
        <w:t xml:space="preserve"> Egypt Centre</w:t>
      </w:r>
      <w:r w:rsidR="008C515E" w:rsidRPr="00E10BA2">
        <w:t xml:space="preserve"> s</w:t>
      </w:r>
      <w:r w:rsidR="008E0839" w:rsidRPr="00E10BA2">
        <w:t>tudi</w:t>
      </w:r>
      <w:r w:rsidR="007C710D" w:rsidRPr="00E10BA2">
        <w:t>ed</w:t>
      </w:r>
      <w:r w:rsidR="008E0839" w:rsidRPr="00E10BA2">
        <w:t xml:space="preserve"> a ‘mummified package’ </w:t>
      </w:r>
      <w:r w:rsidR="00EC2CA7" w:rsidRPr="00E10BA2">
        <w:t>(</w:t>
      </w:r>
      <w:r w:rsidRPr="00E10BA2">
        <w:t>EC308</w:t>
      </w:r>
      <w:r w:rsidRPr="00E10BA2">
        <w:rPr>
          <w:rStyle w:val="FootnoteReference"/>
        </w:rPr>
        <w:footnoteReference w:id="10"/>
      </w:r>
      <w:r w:rsidR="00EC2CA7" w:rsidRPr="00E10BA2">
        <w:t xml:space="preserve">) </w:t>
      </w:r>
      <w:r w:rsidRPr="00E10BA2">
        <w:t>harness</w:t>
      </w:r>
      <w:r w:rsidR="00EC2CA7" w:rsidRPr="00E10BA2">
        <w:t xml:space="preserve">ing </w:t>
      </w:r>
      <w:r w:rsidRPr="00E10BA2">
        <w:t xml:space="preserve">recent technological advancements. Using non-invasive tomography (X-Ray) </w:t>
      </w:r>
      <w:r w:rsidR="00506BBA" w:rsidRPr="00E10BA2">
        <w:t>it was identified as a snake</w:t>
      </w:r>
      <w:r w:rsidR="00731296" w:rsidRPr="00E10BA2">
        <w:t xml:space="preserve"> </w:t>
      </w:r>
      <w:r w:rsidRPr="00E10BA2">
        <w:t>and</w:t>
      </w:r>
      <w:r w:rsidR="00731296" w:rsidRPr="00E10BA2">
        <w:t>,</w:t>
      </w:r>
      <w:r w:rsidRPr="00E10BA2">
        <w:t xml:space="preserve"> </w:t>
      </w:r>
      <w:r w:rsidR="009666EA" w:rsidRPr="00E10BA2">
        <w:t xml:space="preserve">in </w:t>
      </w:r>
      <w:r w:rsidRPr="00E10BA2">
        <w:t>collaboration with Swansea Universit</w:t>
      </w:r>
      <w:r w:rsidR="009666EA" w:rsidRPr="00E10BA2">
        <w:t>y</w:t>
      </w:r>
      <w:r w:rsidR="00731296" w:rsidRPr="00E10BA2">
        <w:t>,</w:t>
      </w:r>
      <w:r w:rsidR="009666EA" w:rsidRPr="00E10BA2">
        <w:t xml:space="preserve"> </w:t>
      </w:r>
      <w:r w:rsidR="00E82461" w:rsidRPr="00E10BA2">
        <w:t xml:space="preserve">a </w:t>
      </w:r>
      <w:r w:rsidR="00860AE3" w:rsidRPr="00E10BA2">
        <w:t xml:space="preserve">3D </w:t>
      </w:r>
      <w:r w:rsidRPr="00E10BA2">
        <w:t xml:space="preserve">replica skeleton </w:t>
      </w:r>
      <w:r w:rsidR="00E82461" w:rsidRPr="00E10BA2">
        <w:t xml:space="preserve">was produced, </w:t>
      </w:r>
      <w:r w:rsidRPr="00E10BA2">
        <w:t xml:space="preserve">invaluable for researchers and students, in ascertaining its cause of death, </w:t>
      </w:r>
      <w:r w:rsidR="00B878AA" w:rsidRPr="00E10BA2">
        <w:t>and</w:t>
      </w:r>
      <w:r w:rsidRPr="00E10BA2">
        <w:t xml:space="preserve"> for the wider public as a</w:t>
      </w:r>
      <w:r w:rsidR="00045F17" w:rsidRPr="00E10BA2">
        <w:t>n a</w:t>
      </w:r>
      <w:r w:rsidRPr="00E10BA2">
        <w:t>ccessible</w:t>
      </w:r>
      <w:r w:rsidR="00045F17" w:rsidRPr="00E10BA2">
        <w:t xml:space="preserve"> tool</w:t>
      </w:r>
      <w:r w:rsidR="00F15B56" w:rsidRPr="00E10BA2">
        <w:t xml:space="preserve"> in</w:t>
      </w:r>
      <w:r w:rsidRPr="00E10BA2">
        <w:t xml:space="preserve"> understanding the intricacies of mummification.</w:t>
      </w:r>
    </w:p>
    <w:p w14:paraId="75CCCE26" w14:textId="77777777" w:rsidR="00CF03E2" w:rsidRPr="00E10BA2" w:rsidRDefault="00CF03E2" w:rsidP="00CF03E2">
      <w:pPr>
        <w:spacing w:after="0" w:line="240" w:lineRule="auto"/>
      </w:pPr>
    </w:p>
    <w:p w14:paraId="4DD75391" w14:textId="2F627A4C" w:rsidR="002D1C2E" w:rsidRPr="00E10BA2" w:rsidRDefault="002D1C2E" w:rsidP="002D1C2E">
      <w:pPr>
        <w:spacing w:after="0" w:line="240" w:lineRule="auto"/>
      </w:pPr>
      <w:r w:rsidRPr="00E10BA2">
        <w:t xml:space="preserve">Displaying human or mummified remains lies in contention. </w:t>
      </w:r>
      <w:r w:rsidR="00B12379" w:rsidRPr="00E10BA2">
        <w:t>Recently, m</w:t>
      </w:r>
      <w:r w:rsidRPr="00E10BA2">
        <w:t>useum</w:t>
      </w:r>
      <w:r w:rsidR="00B12379" w:rsidRPr="00E10BA2">
        <w:t>s</w:t>
      </w:r>
      <w:r w:rsidRPr="00E10BA2">
        <w:t xml:space="preserve"> </w:t>
      </w:r>
      <w:r w:rsidR="00B12379" w:rsidRPr="00E10BA2">
        <w:t>have</w:t>
      </w:r>
      <w:r w:rsidRPr="00E10BA2">
        <w:t xml:space="preserve"> called for human remains to be treated</w:t>
      </w:r>
      <w:r w:rsidR="00D8743C" w:rsidRPr="00E10BA2">
        <w:t xml:space="preserve"> i</w:t>
      </w:r>
      <w:r w:rsidRPr="00E10BA2">
        <w:t>n accordance with the beliefs</w:t>
      </w:r>
      <w:r w:rsidR="00D8743C" w:rsidRPr="00E10BA2">
        <w:t>/</w:t>
      </w:r>
      <w:r w:rsidRPr="00E10BA2">
        <w:t>interests of the body’s societal origin</w:t>
      </w:r>
      <w:r w:rsidRPr="00E10BA2">
        <w:rPr>
          <w:rStyle w:val="FootnoteReference"/>
        </w:rPr>
        <w:footnoteReference w:id="11"/>
      </w:r>
      <w:r w:rsidRPr="00E10BA2">
        <w:t>. As Meg Swaney (2013)</w:t>
      </w:r>
      <w:r w:rsidRPr="00E10BA2">
        <w:rPr>
          <w:rStyle w:val="FootnoteReference"/>
        </w:rPr>
        <w:footnoteReference w:id="12"/>
      </w:r>
      <w:r w:rsidRPr="00E10BA2">
        <w:t xml:space="preserve"> astutely points out, whilst other communities may share the same set of beliefs </w:t>
      </w:r>
      <w:r w:rsidR="00E1279E" w:rsidRPr="00E10BA2">
        <w:t xml:space="preserve">to </w:t>
      </w:r>
      <w:r w:rsidRPr="00E10BA2">
        <w:t xml:space="preserve">their ancient ancestors, the burial rites of the ancient Egyptians have not been practiced for thousands of years. This blurs understanding of Egyptian ideological practices and </w:t>
      </w:r>
      <w:r w:rsidR="004E5DA9" w:rsidRPr="00E10BA2">
        <w:t xml:space="preserve">potentially </w:t>
      </w:r>
      <w:r w:rsidRPr="00E10BA2">
        <w:t>creat</w:t>
      </w:r>
      <w:r w:rsidR="004E5DA9" w:rsidRPr="00E10BA2">
        <w:t>es</w:t>
      </w:r>
      <w:r w:rsidRPr="00E10BA2">
        <w:t xml:space="preserve"> a ‘them’ distinct from ‘us’, especially as we</w:t>
      </w:r>
      <w:r w:rsidR="00ED4952" w:rsidRPr="00E10BA2">
        <w:t xml:space="preserve"> </w:t>
      </w:r>
      <w:r w:rsidR="00E0349F" w:rsidRPr="00E10BA2">
        <w:t>may be</w:t>
      </w:r>
      <w:r w:rsidR="00ED4952" w:rsidRPr="00E10BA2">
        <w:t xml:space="preserve"> unable to consult </w:t>
      </w:r>
      <w:r w:rsidRPr="00E10BA2">
        <w:t>potential ancestors, as Holm concludes</w:t>
      </w:r>
      <w:r w:rsidRPr="00E10BA2">
        <w:rPr>
          <w:rStyle w:val="FootnoteReference"/>
        </w:rPr>
        <w:footnoteReference w:id="13"/>
      </w:r>
      <w:r w:rsidRPr="00E10BA2">
        <w:t xml:space="preserve">. </w:t>
      </w:r>
      <w:r w:rsidR="00791EC9" w:rsidRPr="00E10BA2">
        <w:t xml:space="preserve">Perhaps </w:t>
      </w:r>
      <w:r w:rsidRPr="00E10BA2">
        <w:t>‘Mummifying Alan’ sought to bridge th</w:t>
      </w:r>
      <w:r w:rsidR="00791EC9" w:rsidRPr="00E10BA2">
        <w:t>is</w:t>
      </w:r>
      <w:r w:rsidRPr="00E10BA2">
        <w:t xml:space="preserve"> gap,</w:t>
      </w:r>
      <w:r w:rsidR="00051F35" w:rsidRPr="00E10BA2">
        <w:t xml:space="preserve"> </w:t>
      </w:r>
      <w:r w:rsidR="005E03E9" w:rsidRPr="00E10BA2">
        <w:t>giving</w:t>
      </w:r>
      <w:r w:rsidRPr="00E10BA2">
        <w:t xml:space="preserve"> an insight into the Egyptian mindset. </w:t>
      </w:r>
      <w:r w:rsidR="00302259" w:rsidRPr="00E10BA2">
        <w:t>F</w:t>
      </w:r>
      <w:r w:rsidRPr="00E10BA2">
        <w:t>org</w:t>
      </w:r>
      <w:r w:rsidR="00302259" w:rsidRPr="00E10BA2">
        <w:t>ing</w:t>
      </w:r>
      <w:r w:rsidRPr="00E10BA2">
        <w:t xml:space="preserve"> meaningful connections between the deceased</w:t>
      </w:r>
      <w:r w:rsidR="00161CA1" w:rsidRPr="00E10BA2">
        <w:t xml:space="preserve"> and living improves</w:t>
      </w:r>
      <w:r w:rsidRPr="00E10BA2">
        <w:t xml:space="preserve"> knowledge whilst retaining individuality </w:t>
      </w:r>
      <w:r w:rsidR="00095B34" w:rsidRPr="00E10BA2">
        <w:t xml:space="preserve">and memory of </w:t>
      </w:r>
      <w:r w:rsidR="00512B51" w:rsidRPr="00E10BA2">
        <w:t>specific</w:t>
      </w:r>
      <w:r w:rsidRPr="00E10BA2">
        <w:t xml:space="preserve"> mumm</w:t>
      </w:r>
      <w:r w:rsidR="00512B51" w:rsidRPr="00E10BA2">
        <w:t>ies</w:t>
      </w:r>
      <w:r w:rsidRPr="00E10BA2">
        <w:t xml:space="preserve">. </w:t>
      </w:r>
      <w:r w:rsidR="00315883" w:rsidRPr="00E10BA2">
        <w:t>As shown</w:t>
      </w:r>
      <w:r w:rsidRPr="00E10BA2">
        <w:t xml:space="preserve">, the immediate family naturally have a longing to preserve the memory of the deceased (explicit in ancient Egypt), which was achieved through Alan being accompanied by </w:t>
      </w:r>
      <w:r w:rsidR="009549DB" w:rsidRPr="00E10BA2">
        <w:t xml:space="preserve">family </w:t>
      </w:r>
      <w:r w:rsidRPr="00E10BA2">
        <w:t>pho</w:t>
      </w:r>
      <w:r w:rsidR="00280257" w:rsidRPr="00E10BA2">
        <w:t xml:space="preserve">tos </w:t>
      </w:r>
      <w:r w:rsidRPr="00E10BA2">
        <w:t xml:space="preserve">and </w:t>
      </w:r>
      <w:r w:rsidR="00941367" w:rsidRPr="00E10BA2">
        <w:t xml:space="preserve">his grandchildren’s </w:t>
      </w:r>
      <w:r w:rsidRPr="00E10BA2">
        <w:t>drawing</w:t>
      </w:r>
      <w:r w:rsidR="005F0C28" w:rsidRPr="00E10BA2">
        <w:t>s</w:t>
      </w:r>
      <w:r w:rsidRPr="00E10BA2">
        <w:t xml:space="preserve">. </w:t>
      </w:r>
    </w:p>
    <w:p w14:paraId="60A48256" w14:textId="261DEA28" w:rsidR="00161CA1" w:rsidRPr="00E10BA2" w:rsidRDefault="00161CA1" w:rsidP="008D2A34">
      <w:pPr>
        <w:spacing w:after="0" w:line="240" w:lineRule="auto"/>
        <w:rPr>
          <w:b/>
          <w:bCs/>
        </w:rPr>
      </w:pPr>
    </w:p>
    <w:p w14:paraId="5107E22D" w14:textId="1424691D" w:rsidR="00F97613" w:rsidRDefault="00965E4F" w:rsidP="008D2A34">
      <w:pPr>
        <w:spacing w:after="0" w:line="240" w:lineRule="auto"/>
      </w:pPr>
      <w:r w:rsidRPr="00E10BA2">
        <w:t>Beyond being a valuable resource</w:t>
      </w:r>
      <w:r w:rsidR="00F97613" w:rsidRPr="00E10BA2">
        <w:t xml:space="preserve"> </w:t>
      </w:r>
      <w:r w:rsidR="002C3E41" w:rsidRPr="00E10BA2">
        <w:t>for</w:t>
      </w:r>
      <w:r w:rsidR="00F97613" w:rsidRPr="00E10BA2">
        <w:t xml:space="preserve"> Egyptologists, </w:t>
      </w:r>
      <w:r w:rsidR="002C3E41" w:rsidRPr="00E10BA2">
        <w:t>(</w:t>
      </w:r>
      <w:r w:rsidR="00C25E5F" w:rsidRPr="00E10BA2">
        <w:t xml:space="preserve">concerning </w:t>
      </w:r>
      <w:r w:rsidR="00F97613" w:rsidRPr="00E10BA2">
        <w:t>the re-interpreted use of natron</w:t>
      </w:r>
      <w:r w:rsidR="002C3E41" w:rsidRPr="00E10BA2">
        <w:t>) t</w:t>
      </w:r>
      <w:r w:rsidR="00F97613" w:rsidRPr="00E10BA2">
        <w:t>his documentary, althoug</w:t>
      </w:r>
      <w:r w:rsidR="00F04051" w:rsidRPr="00E10BA2">
        <w:t xml:space="preserve">h </w:t>
      </w:r>
      <w:r w:rsidR="00F97613" w:rsidRPr="00E10BA2">
        <w:t>honest in its depiction, may f</w:t>
      </w:r>
      <w:r w:rsidR="00C25E5F" w:rsidRPr="00E10BA2">
        <w:t>ind</w:t>
      </w:r>
      <w:r w:rsidR="00F97613" w:rsidRPr="00E10BA2">
        <w:t xml:space="preserve"> favour with the wider public</w:t>
      </w:r>
      <w:r w:rsidR="006513AB" w:rsidRPr="00E10BA2">
        <w:t>,</w:t>
      </w:r>
      <w:r w:rsidR="00F97613" w:rsidRPr="00E10BA2">
        <w:t xml:space="preserve"> introducing them to a new aspect of Egypt</w:t>
      </w:r>
      <w:r w:rsidR="00D24242" w:rsidRPr="00E10BA2">
        <w:t>ology</w:t>
      </w:r>
      <w:r w:rsidR="00F97613" w:rsidRPr="00E10BA2">
        <w:t>. The discussion of potentially unfamiliar s</w:t>
      </w:r>
      <w:r w:rsidR="00DF2FCD" w:rsidRPr="00E10BA2">
        <w:t>pecialism</w:t>
      </w:r>
      <w:r w:rsidR="00F97613" w:rsidRPr="00E10BA2">
        <w:t xml:space="preserve">s </w:t>
      </w:r>
      <w:r w:rsidR="00D24242" w:rsidRPr="00E10BA2">
        <w:t>like</w:t>
      </w:r>
      <w:r w:rsidR="00F97613" w:rsidRPr="00E10BA2">
        <w:t xml:space="preserve"> forensic anthropology demonstrates the importance of collaborative research </w:t>
      </w:r>
      <w:r w:rsidR="009437E1" w:rsidRPr="00E10BA2">
        <w:t>towards</w:t>
      </w:r>
      <w:r w:rsidR="00F97613" w:rsidRPr="00E10BA2">
        <w:t xml:space="preserve"> revealing a wider </w:t>
      </w:r>
      <w:r w:rsidR="00F97613" w:rsidRPr="00E10BA2">
        <w:lastRenderedPageBreak/>
        <w:t>narrative.</w:t>
      </w:r>
      <w:r w:rsidR="009B40EB" w:rsidRPr="00E10BA2">
        <w:t xml:space="preserve"> Death is a universal subject, </w:t>
      </w:r>
      <w:r w:rsidR="000111DE" w:rsidRPr="00E10BA2">
        <w:t>experienced by all</w:t>
      </w:r>
      <w:r w:rsidR="009B40EB" w:rsidRPr="00E10BA2">
        <w:t xml:space="preserve">, but </w:t>
      </w:r>
      <w:r w:rsidR="007B5981" w:rsidRPr="00E10BA2">
        <w:t xml:space="preserve">as </w:t>
      </w:r>
      <w:r w:rsidR="009B40EB" w:rsidRPr="00E10BA2">
        <w:t>respect for the deceased can be a culturally specific notion</w:t>
      </w:r>
      <w:r w:rsidR="007B5981" w:rsidRPr="00E10BA2">
        <w:t>, our approaches differ wildly</w:t>
      </w:r>
      <w:r w:rsidR="009B40EB" w:rsidRPr="00E10BA2">
        <w:t>. By airing this programme, we can glean understanding of the preservation of the dead through mummification, and through Alan’s wife</w:t>
      </w:r>
      <w:r w:rsidR="006607CE" w:rsidRPr="00E10BA2">
        <w:t>’s various stages of grief,</w:t>
      </w:r>
      <w:r w:rsidR="009B40EB" w:rsidRPr="00E10BA2">
        <w:t xml:space="preserve"> we experienced vicariously what any Egyptian would have felt at this time.</w:t>
      </w:r>
    </w:p>
    <w:p w14:paraId="02DB0C52" w14:textId="2874451C" w:rsidR="001A31B3" w:rsidRDefault="001A31B3" w:rsidP="008D2A34">
      <w:pPr>
        <w:spacing w:after="0" w:line="240" w:lineRule="auto"/>
      </w:pPr>
    </w:p>
    <w:p w14:paraId="0F8C1A2B" w14:textId="47CC91EF" w:rsidR="001A31B3" w:rsidRDefault="001A31B3" w:rsidP="008D2A34">
      <w:pPr>
        <w:spacing w:after="0" w:line="240" w:lineRule="auto"/>
      </w:pPr>
      <w:r>
        <w:t>(109</w:t>
      </w:r>
      <w:r w:rsidR="0045234D">
        <w:t>0</w:t>
      </w:r>
      <w:r w:rsidR="00504B81">
        <w:t xml:space="preserve"> words)</w:t>
      </w:r>
    </w:p>
    <w:p w14:paraId="203933F8" w14:textId="77777777" w:rsidR="00243862" w:rsidRDefault="00243862" w:rsidP="008D2A34">
      <w:pPr>
        <w:spacing w:after="0" w:line="240" w:lineRule="auto"/>
      </w:pPr>
    </w:p>
    <w:p w14:paraId="283B326F" w14:textId="75452662" w:rsidR="00504B81" w:rsidRPr="004C1ABC" w:rsidRDefault="00504B81" w:rsidP="004C1ABC">
      <w:pPr>
        <w:spacing w:after="0" w:line="240" w:lineRule="auto"/>
        <w:rPr>
          <w:rFonts w:cstheme="minorHAnsi"/>
          <w:b/>
          <w:bCs/>
        </w:rPr>
      </w:pPr>
      <w:r w:rsidRPr="004C1ABC">
        <w:rPr>
          <w:rFonts w:cstheme="minorHAnsi"/>
          <w:b/>
          <w:bCs/>
        </w:rPr>
        <w:t>Bibl</w:t>
      </w:r>
      <w:r w:rsidR="004F4AB2" w:rsidRPr="004C1ABC">
        <w:rPr>
          <w:rFonts w:cstheme="minorHAnsi"/>
          <w:b/>
          <w:bCs/>
        </w:rPr>
        <w:t xml:space="preserve">iography </w:t>
      </w:r>
    </w:p>
    <w:p w14:paraId="1B4B8549" w14:textId="77777777" w:rsidR="00E146E9" w:rsidRPr="00166B04" w:rsidRDefault="00E146E9" w:rsidP="004C1ABC">
      <w:pPr>
        <w:pStyle w:val="FootnoteText"/>
        <w:rPr>
          <w:rFonts w:cstheme="minorHAnsi"/>
          <w:sz w:val="22"/>
          <w:szCs w:val="22"/>
        </w:rPr>
      </w:pPr>
    </w:p>
    <w:p w14:paraId="3B450807" w14:textId="067DD6B6" w:rsidR="00E146E9" w:rsidRDefault="00E146E9" w:rsidP="004C1ABC">
      <w:pPr>
        <w:pStyle w:val="FootnoteText"/>
        <w:rPr>
          <w:rFonts w:cstheme="minorHAnsi"/>
          <w:sz w:val="22"/>
          <w:szCs w:val="22"/>
        </w:rPr>
      </w:pPr>
      <w:r w:rsidRPr="00166B04">
        <w:rPr>
          <w:rFonts w:cstheme="minorHAnsi"/>
          <w:sz w:val="22"/>
          <w:szCs w:val="22"/>
        </w:rPr>
        <w:t xml:space="preserve">Assman, J. (2005) </w:t>
      </w:r>
      <w:r w:rsidRPr="00166B04">
        <w:rPr>
          <w:rFonts w:cstheme="minorHAnsi"/>
          <w:sz w:val="22"/>
          <w:szCs w:val="22"/>
        </w:rPr>
        <w:t>“</w:t>
      </w:r>
      <w:r w:rsidRPr="00166B04">
        <w:rPr>
          <w:rFonts w:cstheme="minorHAnsi"/>
          <w:sz w:val="22"/>
          <w:szCs w:val="22"/>
        </w:rPr>
        <w:t>Death and Salvation in Ancient Egypt</w:t>
      </w:r>
      <w:r w:rsidRPr="00166B04">
        <w:rPr>
          <w:rFonts w:cstheme="minorHAnsi"/>
          <w:sz w:val="22"/>
          <w:szCs w:val="22"/>
        </w:rPr>
        <w:t>”</w:t>
      </w:r>
      <w:r w:rsidRPr="00166B04">
        <w:rPr>
          <w:rFonts w:cstheme="minorHAnsi"/>
          <w:sz w:val="22"/>
          <w:szCs w:val="22"/>
        </w:rPr>
        <w:t xml:space="preserve"> Ithaca and London: Cornell University Press</w:t>
      </w:r>
    </w:p>
    <w:p w14:paraId="24A2B38C" w14:textId="77777777" w:rsidR="00E146E9" w:rsidRPr="00166B04" w:rsidRDefault="00E146E9" w:rsidP="004C1ABC">
      <w:pPr>
        <w:pStyle w:val="FootnoteText"/>
        <w:rPr>
          <w:rFonts w:cstheme="minorHAnsi"/>
          <w:sz w:val="22"/>
          <w:szCs w:val="22"/>
        </w:rPr>
      </w:pPr>
    </w:p>
    <w:p w14:paraId="6251CB75" w14:textId="125FFB0F" w:rsidR="00E146E9" w:rsidRDefault="00E146E9" w:rsidP="004C1ABC">
      <w:pPr>
        <w:pStyle w:val="FootnoteText"/>
        <w:rPr>
          <w:rFonts w:cstheme="minorHAnsi"/>
          <w:sz w:val="22"/>
          <w:szCs w:val="22"/>
        </w:rPr>
      </w:pPr>
      <w:r w:rsidRPr="00166B04">
        <w:rPr>
          <w:rFonts w:cstheme="minorHAnsi"/>
          <w:sz w:val="22"/>
          <w:szCs w:val="22"/>
        </w:rPr>
        <w:t xml:space="preserve">Bryan, B.M., </w:t>
      </w:r>
      <w:r w:rsidRPr="00166B04">
        <w:rPr>
          <w:rFonts w:cstheme="minorHAnsi"/>
          <w:sz w:val="22"/>
          <w:szCs w:val="22"/>
        </w:rPr>
        <w:t>(</w:t>
      </w:r>
      <w:r w:rsidRPr="00166B04">
        <w:rPr>
          <w:rFonts w:cstheme="minorHAnsi"/>
          <w:sz w:val="22"/>
          <w:szCs w:val="22"/>
        </w:rPr>
        <w:t>1992</w:t>
      </w:r>
      <w:r w:rsidRPr="00166B04">
        <w:rPr>
          <w:rFonts w:cstheme="minorHAnsi"/>
          <w:sz w:val="22"/>
          <w:szCs w:val="22"/>
        </w:rPr>
        <w:t>)</w:t>
      </w:r>
      <w:r w:rsidRPr="00166B04">
        <w:rPr>
          <w:rFonts w:cstheme="minorHAnsi"/>
          <w:sz w:val="22"/>
          <w:szCs w:val="22"/>
        </w:rPr>
        <w:t xml:space="preserve"> </w:t>
      </w:r>
      <w:r w:rsidRPr="00166B04">
        <w:rPr>
          <w:rFonts w:cstheme="minorHAnsi"/>
          <w:sz w:val="22"/>
          <w:szCs w:val="22"/>
        </w:rPr>
        <w:t>“</w:t>
      </w:r>
      <w:r w:rsidRPr="00166B04">
        <w:rPr>
          <w:rFonts w:cstheme="minorHAnsi"/>
          <w:sz w:val="22"/>
          <w:szCs w:val="22"/>
        </w:rPr>
        <w:t>Designing the Cosmos: Temples and Temple Decoration</w:t>
      </w:r>
      <w:r w:rsidRPr="00166B04">
        <w:rPr>
          <w:rFonts w:cstheme="minorHAnsi"/>
          <w:sz w:val="22"/>
          <w:szCs w:val="22"/>
        </w:rPr>
        <w:t>”</w:t>
      </w:r>
      <w:r w:rsidRPr="00166B04">
        <w:rPr>
          <w:rFonts w:cstheme="minorHAnsi"/>
          <w:sz w:val="22"/>
          <w:szCs w:val="22"/>
        </w:rPr>
        <w:t>. In:</w:t>
      </w:r>
      <w:r w:rsidRPr="00166B04">
        <w:rPr>
          <w:rFonts w:cstheme="minorHAnsi"/>
          <w:sz w:val="22"/>
          <w:szCs w:val="22"/>
        </w:rPr>
        <w:t xml:space="preserve"> </w:t>
      </w:r>
      <w:r w:rsidRPr="00166B04">
        <w:rPr>
          <w:rFonts w:cstheme="minorHAnsi"/>
          <w:sz w:val="22"/>
          <w:szCs w:val="22"/>
        </w:rPr>
        <w:t>Kozloff,A.P.,</w:t>
      </w:r>
      <w:r>
        <w:rPr>
          <w:rFonts w:cstheme="minorHAnsi"/>
          <w:sz w:val="22"/>
          <w:szCs w:val="22"/>
        </w:rPr>
        <w:t xml:space="preserve"> </w:t>
      </w:r>
      <w:r w:rsidRPr="00166B04">
        <w:rPr>
          <w:rFonts w:cstheme="minorHAnsi"/>
          <w:sz w:val="22"/>
          <w:szCs w:val="22"/>
        </w:rPr>
        <w:t>Bryan,B.M.(Eds.),</w:t>
      </w:r>
      <w:r w:rsidRPr="00166B04">
        <w:rPr>
          <w:rFonts w:cstheme="minorHAnsi"/>
          <w:sz w:val="22"/>
          <w:szCs w:val="22"/>
        </w:rPr>
        <w:t xml:space="preserve"> </w:t>
      </w:r>
      <w:r w:rsidRPr="00166B04">
        <w:rPr>
          <w:rFonts w:cstheme="minorHAnsi"/>
          <w:sz w:val="22"/>
          <w:szCs w:val="22"/>
        </w:rPr>
        <w:t xml:space="preserve"> </w:t>
      </w:r>
      <w:r w:rsidRPr="00166B04">
        <w:rPr>
          <w:rFonts w:cstheme="minorHAnsi"/>
          <w:sz w:val="22"/>
          <w:szCs w:val="22"/>
        </w:rPr>
        <w:t>“</w:t>
      </w:r>
      <w:r w:rsidRPr="00166B04">
        <w:rPr>
          <w:rFonts w:cstheme="minorHAnsi"/>
          <w:sz w:val="22"/>
          <w:szCs w:val="22"/>
        </w:rPr>
        <w:t>Egypt's dazzling sun: Amenhotep III and his world</w:t>
      </w:r>
      <w:r w:rsidRPr="00166B04">
        <w:rPr>
          <w:rFonts w:cstheme="minorHAnsi"/>
          <w:sz w:val="22"/>
          <w:szCs w:val="22"/>
        </w:rPr>
        <w:t>”</w:t>
      </w:r>
      <w:r w:rsidRPr="00166B04">
        <w:rPr>
          <w:rFonts w:cstheme="minorHAnsi"/>
          <w:sz w:val="22"/>
          <w:szCs w:val="22"/>
        </w:rPr>
        <w:t xml:space="preserve">. </w:t>
      </w:r>
      <w:r w:rsidRPr="00166B04">
        <w:rPr>
          <w:rFonts w:cstheme="minorHAnsi"/>
          <w:sz w:val="22"/>
          <w:szCs w:val="22"/>
        </w:rPr>
        <w:t xml:space="preserve">Bloomington: </w:t>
      </w:r>
      <w:r w:rsidRPr="00166B04">
        <w:rPr>
          <w:rFonts w:cstheme="minorHAnsi"/>
          <w:sz w:val="22"/>
          <w:szCs w:val="22"/>
        </w:rPr>
        <w:t>Indiana University Press, p</w:t>
      </w:r>
      <w:r>
        <w:rPr>
          <w:rFonts w:cstheme="minorHAnsi"/>
          <w:sz w:val="22"/>
          <w:szCs w:val="22"/>
        </w:rPr>
        <w:t>g</w:t>
      </w:r>
      <w:r w:rsidRPr="00166B04">
        <w:rPr>
          <w:rFonts w:cstheme="minorHAnsi"/>
          <w:sz w:val="22"/>
          <w:szCs w:val="22"/>
        </w:rPr>
        <w:t xml:space="preserve">. 73–124 </w:t>
      </w:r>
    </w:p>
    <w:p w14:paraId="6AAF951F" w14:textId="77777777" w:rsidR="00E146E9" w:rsidRPr="00166B04" w:rsidRDefault="00E146E9" w:rsidP="004C1ABC">
      <w:pPr>
        <w:pStyle w:val="FootnoteText"/>
        <w:rPr>
          <w:rFonts w:cstheme="minorHAnsi"/>
          <w:sz w:val="22"/>
          <w:szCs w:val="22"/>
        </w:rPr>
      </w:pPr>
    </w:p>
    <w:p w14:paraId="76F73C50" w14:textId="62916FD9" w:rsidR="00E146E9" w:rsidRDefault="00E146E9" w:rsidP="004C1ABC">
      <w:pPr>
        <w:pStyle w:val="FootnoteText"/>
        <w:rPr>
          <w:rFonts w:cstheme="minorHAnsi"/>
          <w:sz w:val="22"/>
          <w:szCs w:val="22"/>
        </w:rPr>
      </w:pPr>
      <w:r w:rsidRPr="00166B04">
        <w:rPr>
          <w:rFonts w:cstheme="minorHAnsi"/>
          <w:sz w:val="22"/>
          <w:szCs w:val="22"/>
        </w:rPr>
        <w:t>Holm, S.</w:t>
      </w:r>
      <w:r w:rsidRPr="00166B04">
        <w:rPr>
          <w:rFonts w:cstheme="minorHAnsi"/>
          <w:sz w:val="22"/>
          <w:szCs w:val="22"/>
        </w:rPr>
        <w:t>(2001)</w:t>
      </w:r>
      <w:r w:rsidRPr="00166B04">
        <w:rPr>
          <w:rFonts w:cstheme="minorHAnsi"/>
          <w:sz w:val="22"/>
          <w:szCs w:val="22"/>
        </w:rPr>
        <w:t xml:space="preserve"> </w:t>
      </w:r>
      <w:r w:rsidRPr="00166B04">
        <w:rPr>
          <w:rFonts w:cstheme="minorHAnsi"/>
          <w:sz w:val="22"/>
          <w:szCs w:val="22"/>
        </w:rPr>
        <w:t>“T</w:t>
      </w:r>
      <w:r w:rsidRPr="00166B04">
        <w:rPr>
          <w:rFonts w:cstheme="minorHAnsi"/>
          <w:sz w:val="22"/>
          <w:szCs w:val="22"/>
        </w:rPr>
        <w:t>he Privacy of Tutankhamun – utilising the genetic information in stored tissue samples</w:t>
      </w:r>
      <w:r w:rsidRPr="00166B04">
        <w:rPr>
          <w:rFonts w:cstheme="minorHAnsi"/>
          <w:sz w:val="22"/>
          <w:szCs w:val="22"/>
        </w:rPr>
        <w:t>”</w:t>
      </w:r>
      <w:r w:rsidRPr="00166B04">
        <w:rPr>
          <w:rFonts w:cstheme="minorHAnsi"/>
          <w:sz w:val="22"/>
          <w:szCs w:val="22"/>
        </w:rPr>
        <w:t xml:space="preserve"> in Theoretical Medicine &amp; Bioethics 22, </w:t>
      </w:r>
      <w:r w:rsidRPr="00166B04">
        <w:rPr>
          <w:rFonts w:cstheme="minorHAnsi"/>
          <w:sz w:val="22"/>
          <w:szCs w:val="22"/>
        </w:rPr>
        <w:t xml:space="preserve">Switzerland: Springer Nature Press, </w:t>
      </w:r>
      <w:r w:rsidRPr="00166B04">
        <w:rPr>
          <w:rFonts w:cstheme="minorHAnsi"/>
          <w:sz w:val="22"/>
          <w:szCs w:val="22"/>
        </w:rPr>
        <w:t xml:space="preserve">pg. 437-49 </w:t>
      </w:r>
    </w:p>
    <w:p w14:paraId="007CCDA0" w14:textId="77777777" w:rsidR="00E146E9" w:rsidRPr="00166B04" w:rsidRDefault="00E146E9" w:rsidP="004C1ABC">
      <w:pPr>
        <w:pStyle w:val="FootnoteText"/>
        <w:rPr>
          <w:rFonts w:cstheme="minorHAnsi"/>
          <w:sz w:val="22"/>
          <w:szCs w:val="22"/>
        </w:rPr>
      </w:pPr>
    </w:p>
    <w:p w14:paraId="05D1D016" w14:textId="6CF8A69E" w:rsidR="00E146E9" w:rsidRDefault="00E146E9" w:rsidP="004C1ABC">
      <w:pPr>
        <w:pStyle w:val="FootnoteText"/>
        <w:rPr>
          <w:rStyle w:val="markedcontent"/>
          <w:rFonts w:cstheme="minorHAnsi"/>
          <w:sz w:val="22"/>
          <w:szCs w:val="22"/>
        </w:rPr>
      </w:pPr>
      <w:r w:rsidRPr="00166B04">
        <w:rPr>
          <w:rStyle w:val="markedcontent"/>
          <w:rFonts w:cstheme="minorHAnsi"/>
          <w:sz w:val="22"/>
          <w:szCs w:val="22"/>
        </w:rPr>
        <w:t>International Council of Museums, (2006) "Display and Exhibition," in ICOM Code of Ethics for Museums</w:t>
      </w:r>
      <w:r w:rsidRPr="00166B04">
        <w:rPr>
          <w:rStyle w:val="markedcontent"/>
          <w:rFonts w:cstheme="minorHAnsi"/>
          <w:sz w:val="22"/>
          <w:szCs w:val="22"/>
        </w:rPr>
        <w:t xml:space="preserve">, </w:t>
      </w:r>
      <w:r w:rsidRPr="00166B04">
        <w:rPr>
          <w:rStyle w:val="markedcontent"/>
          <w:rFonts w:cstheme="minorHAnsi"/>
          <w:sz w:val="22"/>
          <w:szCs w:val="22"/>
        </w:rPr>
        <w:t>France: International Council of Museums</w:t>
      </w:r>
      <w:r w:rsidRPr="00166B04">
        <w:rPr>
          <w:rStyle w:val="markedcontent"/>
          <w:rFonts w:cstheme="minorHAnsi"/>
          <w:sz w:val="22"/>
          <w:szCs w:val="22"/>
        </w:rPr>
        <w:t>,</w:t>
      </w:r>
      <w:r w:rsidRPr="00166B04">
        <w:rPr>
          <w:rStyle w:val="markedcontent"/>
          <w:rFonts w:cstheme="minorHAnsi"/>
          <w:sz w:val="22"/>
          <w:szCs w:val="22"/>
        </w:rPr>
        <w:t xml:space="preserve"> pg. 8.</w:t>
      </w:r>
    </w:p>
    <w:p w14:paraId="1A1CEBDE" w14:textId="77777777" w:rsidR="00E146E9" w:rsidRPr="00166B04" w:rsidRDefault="00E146E9" w:rsidP="004C1ABC">
      <w:pPr>
        <w:pStyle w:val="FootnoteText"/>
        <w:rPr>
          <w:rStyle w:val="markedcontent"/>
          <w:rFonts w:cstheme="minorHAnsi"/>
          <w:sz w:val="22"/>
          <w:szCs w:val="22"/>
        </w:rPr>
      </w:pPr>
    </w:p>
    <w:p w14:paraId="5D289BC1" w14:textId="036F2680" w:rsidR="00E146E9" w:rsidRDefault="00E146E9" w:rsidP="004C1ABC">
      <w:pPr>
        <w:pStyle w:val="FootnoteText"/>
        <w:rPr>
          <w:rFonts w:cstheme="minorHAnsi"/>
          <w:sz w:val="22"/>
          <w:szCs w:val="22"/>
        </w:rPr>
      </w:pPr>
      <w:r w:rsidRPr="00166B04">
        <w:rPr>
          <w:rFonts w:cstheme="minorHAnsi"/>
          <w:sz w:val="22"/>
          <w:szCs w:val="22"/>
        </w:rPr>
        <w:t>Kaufmann</w:t>
      </w:r>
      <w:r w:rsidRPr="00166B04">
        <w:rPr>
          <w:rFonts w:cstheme="minorHAnsi"/>
          <w:sz w:val="22"/>
          <w:szCs w:val="22"/>
        </w:rPr>
        <w:t>, I.M and R</w:t>
      </w:r>
      <w:r w:rsidRPr="00166B04">
        <w:rPr>
          <w:rStyle w:val="name"/>
          <w:sz w:val="22"/>
          <w:szCs w:val="22"/>
        </w:rPr>
        <w:t>ü</w:t>
      </w:r>
      <w:r w:rsidRPr="00166B04">
        <w:rPr>
          <w:rStyle w:val="name"/>
          <w:sz w:val="22"/>
          <w:szCs w:val="22"/>
        </w:rPr>
        <w:t>hli, F.J (2010) “Without ‘informed consent?’: Ethics and ancient mummy research”</w:t>
      </w:r>
      <w:r w:rsidRPr="00166B04">
        <w:rPr>
          <w:rFonts w:cstheme="minorHAnsi"/>
          <w:sz w:val="22"/>
          <w:szCs w:val="22"/>
          <w:rtl/>
          <w:lang w:bidi="he-IL"/>
        </w:rPr>
        <w:t>ֵ</w:t>
      </w:r>
      <w:r w:rsidRPr="00166B04">
        <w:rPr>
          <w:rFonts w:cstheme="minorHAnsi"/>
          <w:sz w:val="22"/>
          <w:szCs w:val="22"/>
        </w:rPr>
        <w:t>,</w:t>
      </w:r>
      <w:r w:rsidRPr="00166B04">
        <w:rPr>
          <w:rFonts w:cstheme="minorHAnsi"/>
          <w:sz w:val="22"/>
          <w:szCs w:val="22"/>
        </w:rPr>
        <w:t xml:space="preserve"> in Journal of Medical Ethics 36,</w:t>
      </w:r>
      <w:r w:rsidRPr="00166B04">
        <w:rPr>
          <w:rFonts w:cstheme="minorHAnsi"/>
          <w:sz w:val="22"/>
          <w:szCs w:val="22"/>
        </w:rPr>
        <w:t xml:space="preserve"> </w:t>
      </w:r>
      <w:r w:rsidRPr="00166B04">
        <w:rPr>
          <w:rFonts w:cstheme="minorHAnsi"/>
          <w:sz w:val="22"/>
          <w:szCs w:val="22"/>
        </w:rPr>
        <w:t xml:space="preserve">London: British Medical Journal (BMJ) Publishing Group Ltd., </w:t>
      </w:r>
      <w:r w:rsidRPr="00166B04">
        <w:rPr>
          <w:rFonts w:cstheme="minorHAnsi"/>
          <w:sz w:val="22"/>
          <w:szCs w:val="22"/>
        </w:rPr>
        <w:t>pg. 1</w:t>
      </w:r>
      <w:r w:rsidRPr="00166B04">
        <w:rPr>
          <w:rFonts w:cstheme="minorHAnsi"/>
          <w:sz w:val="22"/>
          <w:szCs w:val="22"/>
        </w:rPr>
        <w:t>6</w:t>
      </w:r>
    </w:p>
    <w:p w14:paraId="5A24BE96" w14:textId="77777777" w:rsidR="00C75BB5" w:rsidRPr="00166B04" w:rsidRDefault="00C75BB5" w:rsidP="004C1ABC">
      <w:pPr>
        <w:pStyle w:val="FootnoteText"/>
        <w:rPr>
          <w:rFonts w:cstheme="minorHAnsi"/>
          <w:sz w:val="22"/>
          <w:szCs w:val="22"/>
        </w:rPr>
      </w:pPr>
    </w:p>
    <w:p w14:paraId="79EC2B0E" w14:textId="4EB06246" w:rsidR="00E146E9" w:rsidRDefault="00E146E9" w:rsidP="004C1ABC">
      <w:pPr>
        <w:pStyle w:val="FootnoteText"/>
        <w:rPr>
          <w:rFonts w:cstheme="minorHAnsi"/>
          <w:sz w:val="22"/>
          <w:szCs w:val="22"/>
        </w:rPr>
      </w:pPr>
      <w:r w:rsidRPr="00166B04">
        <w:rPr>
          <w:rFonts w:cstheme="minorHAnsi"/>
          <w:sz w:val="22"/>
          <w:szCs w:val="22"/>
        </w:rPr>
        <w:t xml:space="preserve">Loynes, R. (2015) </w:t>
      </w:r>
      <w:r w:rsidRPr="00166B04">
        <w:rPr>
          <w:rFonts w:cstheme="minorHAnsi"/>
          <w:sz w:val="22"/>
          <w:szCs w:val="22"/>
        </w:rPr>
        <w:t>“</w:t>
      </w:r>
      <w:r w:rsidRPr="00166B04">
        <w:rPr>
          <w:rFonts w:cstheme="minorHAnsi"/>
          <w:sz w:val="22"/>
          <w:szCs w:val="22"/>
        </w:rPr>
        <w:t>Prepared for Eternity: A study of human embalming techniques in ancient Egypt using computerized tomography scans of mummies</w:t>
      </w:r>
      <w:r w:rsidRPr="00166B04">
        <w:rPr>
          <w:rFonts w:cstheme="minorHAnsi"/>
          <w:sz w:val="22"/>
          <w:szCs w:val="22"/>
        </w:rPr>
        <w:t>”</w:t>
      </w:r>
      <w:r w:rsidRPr="00166B04">
        <w:rPr>
          <w:rFonts w:cstheme="minorHAnsi"/>
          <w:sz w:val="22"/>
          <w:szCs w:val="22"/>
        </w:rPr>
        <w:t xml:space="preserve"> Archaeopress Egyptology, Vol, 9; Oxford: Hollywell Press</w:t>
      </w:r>
    </w:p>
    <w:p w14:paraId="5FB6F2D7" w14:textId="77777777" w:rsidR="00C75BB5" w:rsidRPr="00166B04" w:rsidRDefault="00C75BB5" w:rsidP="004C1ABC">
      <w:pPr>
        <w:pStyle w:val="FootnoteText"/>
        <w:rPr>
          <w:rFonts w:cstheme="minorHAnsi"/>
          <w:sz w:val="22"/>
          <w:szCs w:val="22"/>
        </w:rPr>
      </w:pPr>
    </w:p>
    <w:p w14:paraId="743CA029" w14:textId="088F1307" w:rsidR="00E146E9" w:rsidRDefault="00E146E9" w:rsidP="004C1ABC">
      <w:pPr>
        <w:pStyle w:val="FootnoteText"/>
        <w:rPr>
          <w:rFonts w:cstheme="minorHAnsi"/>
          <w:sz w:val="22"/>
          <w:szCs w:val="22"/>
        </w:rPr>
      </w:pPr>
      <w:r w:rsidRPr="00166B04">
        <w:rPr>
          <w:rFonts w:cstheme="minorHAnsi"/>
          <w:sz w:val="22"/>
          <w:szCs w:val="22"/>
        </w:rPr>
        <w:t xml:space="preserve">Nielsen, N. (2020) </w:t>
      </w:r>
      <w:r w:rsidRPr="00166B04">
        <w:rPr>
          <w:rFonts w:cstheme="minorHAnsi"/>
          <w:sz w:val="22"/>
          <w:szCs w:val="22"/>
        </w:rPr>
        <w:t>“</w:t>
      </w:r>
      <w:r w:rsidRPr="00166B04">
        <w:rPr>
          <w:rFonts w:cstheme="minorHAnsi"/>
          <w:sz w:val="22"/>
          <w:szCs w:val="22"/>
        </w:rPr>
        <w:t>Egyptomaniacs: How We Became Obsessed With Ancient Egypt</w:t>
      </w:r>
      <w:r w:rsidRPr="00166B04">
        <w:rPr>
          <w:rFonts w:cstheme="minorHAnsi"/>
          <w:sz w:val="22"/>
          <w:szCs w:val="22"/>
        </w:rPr>
        <w:t>”</w:t>
      </w:r>
      <w:r w:rsidRPr="00166B04">
        <w:rPr>
          <w:rFonts w:cstheme="minorHAnsi"/>
          <w:sz w:val="22"/>
          <w:szCs w:val="22"/>
        </w:rPr>
        <w:t>,</w:t>
      </w:r>
      <w:r w:rsidRPr="00166B04">
        <w:rPr>
          <w:rFonts w:cstheme="minorHAnsi"/>
          <w:sz w:val="22"/>
          <w:szCs w:val="22"/>
        </w:rPr>
        <w:t xml:space="preserve"> Yorkshire and Philadelphia: Pen &amp; Sword Books Ltd.,</w:t>
      </w:r>
      <w:r w:rsidRPr="00166B04">
        <w:rPr>
          <w:rFonts w:cstheme="minorHAnsi"/>
          <w:sz w:val="22"/>
          <w:szCs w:val="22"/>
        </w:rPr>
        <w:t xml:space="preserve"> pg. 118</w:t>
      </w:r>
    </w:p>
    <w:p w14:paraId="73D99CC0" w14:textId="77777777" w:rsidR="00C75BB5" w:rsidRPr="00166B04" w:rsidRDefault="00C75BB5" w:rsidP="004C1ABC">
      <w:pPr>
        <w:pStyle w:val="FootnoteText"/>
        <w:rPr>
          <w:rFonts w:cstheme="minorHAnsi"/>
          <w:sz w:val="22"/>
          <w:szCs w:val="22"/>
        </w:rPr>
      </w:pPr>
    </w:p>
    <w:p w14:paraId="54D92A46" w14:textId="7E5F6E34" w:rsidR="00E146E9" w:rsidRDefault="00E146E9" w:rsidP="004C1ABC">
      <w:pPr>
        <w:pStyle w:val="FootnoteText"/>
        <w:rPr>
          <w:rFonts w:cstheme="minorHAnsi"/>
          <w:sz w:val="22"/>
          <w:szCs w:val="22"/>
        </w:rPr>
      </w:pPr>
      <w:r w:rsidRPr="00166B04">
        <w:rPr>
          <w:rFonts w:cstheme="minorHAnsi"/>
          <w:sz w:val="22"/>
          <w:szCs w:val="22"/>
        </w:rPr>
        <w:t>Pryluck</w:t>
      </w:r>
      <w:r w:rsidRPr="00166B04">
        <w:rPr>
          <w:rFonts w:cstheme="minorHAnsi"/>
          <w:sz w:val="22"/>
          <w:szCs w:val="22"/>
        </w:rPr>
        <w:t>, C.</w:t>
      </w:r>
      <w:r w:rsidRPr="00166B04">
        <w:rPr>
          <w:rFonts w:cstheme="minorHAnsi"/>
          <w:sz w:val="22"/>
          <w:szCs w:val="22"/>
        </w:rPr>
        <w:t xml:space="preserve"> (</w:t>
      </w:r>
      <w:r w:rsidRPr="00166B04">
        <w:rPr>
          <w:rFonts w:cstheme="minorHAnsi"/>
          <w:sz w:val="22"/>
          <w:szCs w:val="22"/>
        </w:rPr>
        <w:t>1976</w:t>
      </w:r>
      <w:r w:rsidRPr="00166B04">
        <w:rPr>
          <w:rFonts w:cstheme="minorHAnsi"/>
          <w:sz w:val="22"/>
          <w:szCs w:val="22"/>
        </w:rPr>
        <w:t>) “Ultimately We Are All Outsiders</w:t>
      </w:r>
      <w:r w:rsidRPr="00166B04">
        <w:rPr>
          <w:rFonts w:cstheme="minorHAnsi"/>
          <w:sz w:val="22"/>
          <w:szCs w:val="22"/>
        </w:rPr>
        <w:t>: The Ethics of Documentary Filming</w:t>
      </w:r>
      <w:r w:rsidRPr="00166B04">
        <w:rPr>
          <w:rFonts w:cstheme="minorHAnsi"/>
          <w:sz w:val="22"/>
          <w:szCs w:val="22"/>
        </w:rPr>
        <w:t>”,</w:t>
      </w:r>
      <w:r w:rsidRPr="00166B04">
        <w:rPr>
          <w:rFonts w:cstheme="minorHAnsi"/>
          <w:sz w:val="22"/>
          <w:szCs w:val="22"/>
        </w:rPr>
        <w:t xml:space="preserve"> in Journal of the University Film Association, Vol. 28. No. 1, Champaign: University of Illinois Press,</w:t>
      </w:r>
      <w:r w:rsidRPr="00166B04">
        <w:rPr>
          <w:rFonts w:cstheme="minorHAnsi"/>
          <w:sz w:val="22"/>
          <w:szCs w:val="22"/>
        </w:rPr>
        <w:t xml:space="preserve"> pg. </w:t>
      </w:r>
      <w:r w:rsidRPr="00166B04">
        <w:rPr>
          <w:rFonts w:cstheme="minorHAnsi"/>
          <w:sz w:val="22"/>
          <w:szCs w:val="22"/>
        </w:rPr>
        <w:t>21</w:t>
      </w:r>
    </w:p>
    <w:p w14:paraId="2E13B5DB" w14:textId="77777777" w:rsidR="00C75BB5" w:rsidRPr="00166B04" w:rsidRDefault="00C75BB5" w:rsidP="004C1ABC">
      <w:pPr>
        <w:pStyle w:val="FootnoteText"/>
        <w:rPr>
          <w:rFonts w:cstheme="minorHAnsi"/>
          <w:sz w:val="22"/>
          <w:szCs w:val="22"/>
        </w:rPr>
      </w:pPr>
    </w:p>
    <w:p w14:paraId="2A379021" w14:textId="10DC9004" w:rsidR="00E146E9" w:rsidRDefault="00E146E9" w:rsidP="004C1ABC">
      <w:pPr>
        <w:pStyle w:val="FootnoteText"/>
        <w:rPr>
          <w:rFonts w:cstheme="minorHAnsi"/>
          <w:sz w:val="22"/>
          <w:szCs w:val="22"/>
        </w:rPr>
      </w:pPr>
      <w:r w:rsidRPr="00166B04">
        <w:rPr>
          <w:rFonts w:cstheme="minorHAnsi"/>
          <w:sz w:val="22"/>
          <w:szCs w:val="22"/>
        </w:rPr>
        <w:t>Swaney, M.</w:t>
      </w:r>
      <w:r w:rsidRPr="00166B04">
        <w:rPr>
          <w:rFonts w:cstheme="minorHAnsi"/>
          <w:sz w:val="22"/>
          <w:szCs w:val="22"/>
        </w:rPr>
        <w:t>M</w:t>
      </w:r>
      <w:r w:rsidRPr="00166B04">
        <w:rPr>
          <w:rFonts w:cstheme="minorHAnsi"/>
          <w:sz w:val="22"/>
          <w:szCs w:val="22"/>
        </w:rPr>
        <w:t xml:space="preserve"> (2013) </w:t>
      </w:r>
      <w:r w:rsidRPr="00166B04">
        <w:rPr>
          <w:rFonts w:cstheme="minorHAnsi"/>
          <w:sz w:val="22"/>
          <w:szCs w:val="22"/>
        </w:rPr>
        <w:t>“</w:t>
      </w:r>
      <w:r w:rsidRPr="00166B04">
        <w:rPr>
          <w:rFonts w:cstheme="minorHAnsi"/>
          <w:sz w:val="22"/>
          <w:szCs w:val="22"/>
        </w:rPr>
        <w:t>The Living Dead: Egyptian Mummies and the Ethics of Display</w:t>
      </w:r>
      <w:r w:rsidRPr="00166B04">
        <w:rPr>
          <w:rFonts w:cstheme="minorHAnsi"/>
          <w:sz w:val="22"/>
          <w:szCs w:val="22"/>
        </w:rPr>
        <w:t>”, MA thesis</w:t>
      </w:r>
      <w:r w:rsidRPr="00166B04">
        <w:rPr>
          <w:rFonts w:cstheme="minorHAnsi"/>
          <w:sz w:val="22"/>
          <w:szCs w:val="22"/>
        </w:rPr>
        <w:t xml:space="preserve">, </w:t>
      </w:r>
      <w:r w:rsidRPr="00166B04">
        <w:rPr>
          <w:rFonts w:cstheme="minorHAnsi"/>
          <w:sz w:val="22"/>
          <w:szCs w:val="22"/>
        </w:rPr>
        <w:t>New York City: New York University Press</w:t>
      </w:r>
      <w:r w:rsidRPr="00166B04">
        <w:rPr>
          <w:rFonts w:cstheme="minorHAnsi"/>
          <w:sz w:val="22"/>
          <w:szCs w:val="22"/>
        </w:rPr>
        <w:t>, pg. 3</w:t>
      </w:r>
    </w:p>
    <w:p w14:paraId="788DA34B" w14:textId="77777777" w:rsidR="00E146E9" w:rsidRPr="00166B04" w:rsidRDefault="00E146E9" w:rsidP="004C1ABC">
      <w:pPr>
        <w:pStyle w:val="FootnoteText"/>
        <w:rPr>
          <w:rFonts w:cstheme="minorHAnsi"/>
          <w:sz w:val="22"/>
          <w:szCs w:val="22"/>
        </w:rPr>
      </w:pPr>
    </w:p>
    <w:p w14:paraId="30A10D84" w14:textId="6CBE7D23" w:rsidR="00E146E9" w:rsidRDefault="00E146E9" w:rsidP="004C1ABC">
      <w:pPr>
        <w:pStyle w:val="FootnoteText"/>
        <w:rPr>
          <w:rFonts w:cstheme="minorHAnsi"/>
          <w:sz w:val="22"/>
          <w:szCs w:val="22"/>
        </w:rPr>
      </w:pPr>
      <w:r w:rsidRPr="00166B04">
        <w:rPr>
          <w:rFonts w:cstheme="minorHAnsi"/>
          <w:sz w:val="22"/>
          <w:szCs w:val="22"/>
        </w:rPr>
        <w:t xml:space="preserve">Swindle, M. et al. </w:t>
      </w:r>
      <w:r w:rsidRPr="00166B04">
        <w:rPr>
          <w:rFonts w:cstheme="minorHAnsi"/>
          <w:sz w:val="22"/>
          <w:szCs w:val="22"/>
        </w:rPr>
        <w:t xml:space="preserve">(1994) </w:t>
      </w:r>
      <w:r w:rsidRPr="00166B04">
        <w:rPr>
          <w:rFonts w:cstheme="minorHAnsi"/>
          <w:sz w:val="22"/>
          <w:szCs w:val="22"/>
        </w:rPr>
        <w:t>‘’Swine in Biomedical Research: Management and Models</w:t>
      </w:r>
      <w:r w:rsidRPr="00166B04">
        <w:rPr>
          <w:rFonts w:cstheme="minorHAnsi"/>
          <w:sz w:val="22"/>
          <w:szCs w:val="22"/>
        </w:rPr>
        <w:t xml:space="preserve"> - </w:t>
      </w:r>
      <w:r w:rsidRPr="00166B04">
        <w:rPr>
          <w:rFonts w:cstheme="minorHAnsi"/>
          <w:sz w:val="22"/>
          <w:szCs w:val="22"/>
        </w:rPr>
        <w:t>Farm Animals in Biomedical Researc</w:t>
      </w:r>
      <w:r w:rsidRPr="00166B04">
        <w:rPr>
          <w:rFonts w:cstheme="minorHAnsi"/>
          <w:sz w:val="22"/>
          <w:szCs w:val="22"/>
        </w:rPr>
        <w:t>h:</w:t>
      </w:r>
      <w:r w:rsidRPr="00166B04">
        <w:rPr>
          <w:rFonts w:cstheme="minorHAnsi"/>
          <w:sz w:val="22"/>
          <w:szCs w:val="22"/>
        </w:rPr>
        <w:t xml:space="preserve"> Part </w:t>
      </w:r>
      <w:r w:rsidRPr="00166B04">
        <w:rPr>
          <w:rFonts w:cstheme="minorHAnsi"/>
          <w:sz w:val="22"/>
          <w:szCs w:val="22"/>
        </w:rPr>
        <w:t>1” in Institute for Laboratory Animal Research (ILAR) Journal. Vol. 36, Iss.1, Oxford: Oxford University Press, pg. 1</w:t>
      </w:r>
    </w:p>
    <w:p w14:paraId="62D3A285" w14:textId="77777777" w:rsidR="00E146E9" w:rsidRPr="00166B04" w:rsidRDefault="00E146E9" w:rsidP="004C1ABC">
      <w:pPr>
        <w:pStyle w:val="FootnoteText"/>
        <w:rPr>
          <w:rFonts w:cstheme="minorHAnsi"/>
          <w:sz w:val="22"/>
          <w:szCs w:val="22"/>
        </w:rPr>
      </w:pPr>
    </w:p>
    <w:p w14:paraId="2D905E64" w14:textId="45345ADD" w:rsidR="00E146E9" w:rsidRDefault="00E146E9" w:rsidP="004C1ABC">
      <w:pPr>
        <w:pStyle w:val="Heading1"/>
        <w:spacing w:before="0" w:beforeAutospacing="0" w:after="0" w:afterAutospacing="0"/>
        <w:rPr>
          <w:rStyle w:val="title-text"/>
          <w:rFonts w:asciiTheme="minorHAnsi" w:hAnsiTheme="minorHAnsi" w:cstheme="minorHAnsi"/>
          <w:b w:val="0"/>
          <w:bCs w:val="0"/>
          <w:sz w:val="22"/>
          <w:szCs w:val="22"/>
        </w:rPr>
      </w:pPr>
      <w:r w:rsidRPr="00166B04">
        <w:rPr>
          <w:rFonts w:asciiTheme="minorHAnsi" w:hAnsiTheme="minorHAnsi" w:cstheme="minorHAnsi"/>
          <w:b w:val="0"/>
          <w:bCs w:val="0"/>
          <w:sz w:val="22"/>
          <w:szCs w:val="22"/>
        </w:rPr>
        <w:t>Toonen</w:t>
      </w:r>
      <w:r>
        <w:rPr>
          <w:rFonts w:asciiTheme="minorHAnsi" w:hAnsiTheme="minorHAnsi" w:cstheme="minorHAnsi"/>
          <w:b w:val="0"/>
          <w:bCs w:val="0"/>
          <w:sz w:val="22"/>
          <w:szCs w:val="22"/>
        </w:rPr>
        <w:t xml:space="preserve">, W.H.J. </w:t>
      </w:r>
      <w:r w:rsidRPr="00166B04">
        <w:rPr>
          <w:rFonts w:asciiTheme="minorHAnsi" w:hAnsiTheme="minorHAnsi" w:cstheme="minorHAnsi"/>
          <w:b w:val="0"/>
          <w:bCs w:val="0"/>
          <w:sz w:val="22"/>
          <w:szCs w:val="22"/>
        </w:rPr>
        <w:t>et al.</w:t>
      </w:r>
      <w:r>
        <w:rPr>
          <w:rFonts w:asciiTheme="minorHAnsi" w:hAnsiTheme="minorHAnsi" w:cstheme="minorHAnsi"/>
          <w:b w:val="0"/>
          <w:bCs w:val="0"/>
          <w:sz w:val="22"/>
          <w:szCs w:val="22"/>
        </w:rPr>
        <w:t xml:space="preserve"> </w:t>
      </w:r>
      <w:r w:rsidRPr="00166B04">
        <w:rPr>
          <w:rFonts w:asciiTheme="minorHAnsi" w:hAnsiTheme="minorHAnsi" w:cstheme="minorHAnsi"/>
          <w:b w:val="0"/>
          <w:bCs w:val="0"/>
          <w:sz w:val="22"/>
          <w:szCs w:val="22"/>
        </w:rPr>
        <w:t>(2019)</w:t>
      </w:r>
      <w:r w:rsidRPr="00166B04">
        <w:rPr>
          <w:rFonts w:asciiTheme="minorHAnsi" w:hAnsiTheme="minorHAnsi" w:cstheme="minorHAnsi"/>
          <w:b w:val="0"/>
          <w:bCs w:val="0"/>
          <w:sz w:val="22"/>
          <w:szCs w:val="22"/>
        </w:rPr>
        <w:t xml:space="preserve"> </w:t>
      </w:r>
      <w:r w:rsidRPr="00166B04">
        <w:rPr>
          <w:rFonts w:asciiTheme="minorHAnsi" w:hAnsiTheme="minorHAnsi" w:cstheme="minorHAnsi"/>
          <w:b w:val="0"/>
          <w:bCs w:val="0"/>
          <w:sz w:val="22"/>
          <w:szCs w:val="22"/>
        </w:rPr>
        <w:t>“</w:t>
      </w:r>
      <w:r w:rsidRPr="00166B04">
        <w:rPr>
          <w:rStyle w:val="title-text"/>
          <w:rFonts w:asciiTheme="minorHAnsi" w:hAnsiTheme="minorHAnsi" w:cstheme="minorHAnsi"/>
          <w:b w:val="0"/>
          <w:bCs w:val="0"/>
          <w:sz w:val="22"/>
          <w:szCs w:val="22"/>
        </w:rPr>
        <w:t>Amenhotep III's Mansion of Millions of Years in Thebes (Luxor, Egypt): Submergence of high grounds by river floods and Nile sediments</w:t>
      </w:r>
      <w:r w:rsidRPr="00166B04">
        <w:rPr>
          <w:rStyle w:val="title-text"/>
          <w:rFonts w:asciiTheme="minorHAnsi" w:hAnsiTheme="minorHAnsi" w:cstheme="minorHAnsi"/>
          <w:b w:val="0"/>
          <w:bCs w:val="0"/>
          <w:sz w:val="22"/>
          <w:szCs w:val="22"/>
        </w:rPr>
        <w:t xml:space="preserve">” in Journal of Archaeological Science: Reports 25, Amsterdam: Elsevier Press, pg. 196 </w:t>
      </w:r>
    </w:p>
    <w:p w14:paraId="048EB4FE" w14:textId="77777777" w:rsidR="00C75BB5" w:rsidRPr="004C1ABC" w:rsidRDefault="00C75BB5" w:rsidP="004C1ABC">
      <w:pPr>
        <w:pStyle w:val="Heading1"/>
        <w:spacing w:before="0" w:beforeAutospacing="0" w:after="0" w:afterAutospacing="0"/>
        <w:rPr>
          <w:rFonts w:asciiTheme="minorHAnsi" w:hAnsiTheme="minorHAnsi" w:cstheme="minorHAnsi"/>
          <w:b w:val="0"/>
          <w:bCs w:val="0"/>
          <w:sz w:val="22"/>
          <w:szCs w:val="22"/>
        </w:rPr>
      </w:pPr>
    </w:p>
    <w:p w14:paraId="1681E937" w14:textId="77777777" w:rsidR="00E146E9" w:rsidRDefault="00E146E9" w:rsidP="004C1ABC">
      <w:pPr>
        <w:pStyle w:val="FootnoteText"/>
        <w:rPr>
          <w:rFonts w:cstheme="minorHAnsi"/>
          <w:sz w:val="22"/>
          <w:szCs w:val="22"/>
        </w:rPr>
      </w:pPr>
      <w:r w:rsidRPr="00166B04">
        <w:rPr>
          <w:rFonts w:cstheme="minorHAnsi"/>
          <w:sz w:val="22"/>
          <w:szCs w:val="22"/>
        </w:rPr>
        <w:t>Vogels, R. (</w:t>
      </w:r>
      <w:r w:rsidRPr="00166B04">
        <w:rPr>
          <w:rFonts w:cstheme="minorHAnsi"/>
          <w:sz w:val="22"/>
          <w:szCs w:val="22"/>
        </w:rPr>
        <w:t>2013) “</w:t>
      </w:r>
      <w:r w:rsidRPr="00166B04">
        <w:rPr>
          <w:rFonts w:cstheme="minorHAnsi"/>
          <w:sz w:val="22"/>
          <w:szCs w:val="22"/>
        </w:rPr>
        <w:t>Ancient Egypt: Life and Death in the Valley of the Kings – an interview with Joann Fletcher and Stephen Buckley</w:t>
      </w:r>
      <w:r w:rsidRPr="00166B04">
        <w:rPr>
          <w:rFonts w:cstheme="minorHAnsi"/>
          <w:sz w:val="22"/>
          <w:szCs w:val="22"/>
        </w:rPr>
        <w:t>” in ‘The Post Hole’: Special Feature, Iss.28,</w:t>
      </w:r>
      <w:r w:rsidRPr="00166B04">
        <w:rPr>
          <w:rFonts w:cstheme="minorHAnsi"/>
          <w:sz w:val="22"/>
          <w:szCs w:val="22"/>
        </w:rPr>
        <w:t xml:space="preserve"> </w:t>
      </w:r>
      <w:r w:rsidRPr="00166B04">
        <w:rPr>
          <w:rFonts w:cstheme="minorHAnsi"/>
          <w:sz w:val="22"/>
          <w:szCs w:val="22"/>
        </w:rPr>
        <w:t xml:space="preserve">York: University of York Publication </w:t>
      </w:r>
      <w:r w:rsidRPr="00166B04">
        <w:rPr>
          <w:rFonts w:cstheme="minorHAnsi"/>
          <w:sz w:val="22"/>
          <w:szCs w:val="22"/>
        </w:rPr>
        <w:t xml:space="preserve">pg. 1 </w:t>
      </w:r>
    </w:p>
    <w:p w14:paraId="47F16FDA" w14:textId="67D33D79" w:rsidR="00243862" w:rsidRPr="004C1ABC" w:rsidRDefault="00243862" w:rsidP="004C1ABC">
      <w:pPr>
        <w:spacing w:after="0" w:line="240" w:lineRule="auto"/>
        <w:rPr>
          <w:rFonts w:cstheme="minorHAnsi"/>
          <w:b/>
          <w:bCs/>
        </w:rPr>
      </w:pPr>
    </w:p>
    <w:p w14:paraId="2DEA3D86" w14:textId="37705D9A" w:rsidR="00243862" w:rsidRPr="004C1ABC" w:rsidRDefault="00704294" w:rsidP="004C1ABC">
      <w:pPr>
        <w:spacing w:after="0" w:line="240" w:lineRule="auto"/>
        <w:rPr>
          <w:rFonts w:cstheme="minorHAnsi"/>
          <w:b/>
          <w:bCs/>
        </w:rPr>
      </w:pPr>
      <w:r w:rsidRPr="004C1ABC">
        <w:rPr>
          <w:rFonts w:cstheme="minorHAnsi"/>
          <w:b/>
          <w:bCs/>
        </w:rPr>
        <w:t>Links Used:</w:t>
      </w:r>
    </w:p>
    <w:p w14:paraId="2B0031ED" w14:textId="77777777" w:rsidR="00704294" w:rsidRPr="004C1ABC" w:rsidRDefault="00704294" w:rsidP="004C1ABC">
      <w:pPr>
        <w:pStyle w:val="FootnoteText"/>
        <w:rPr>
          <w:rFonts w:cstheme="minorHAnsi"/>
          <w:sz w:val="22"/>
          <w:szCs w:val="22"/>
        </w:rPr>
      </w:pPr>
    </w:p>
    <w:p w14:paraId="41881E80" w14:textId="77777777" w:rsidR="00704294" w:rsidRPr="00781DE1" w:rsidRDefault="00704294" w:rsidP="004C1ABC">
      <w:pPr>
        <w:pStyle w:val="FootnoteText"/>
        <w:rPr>
          <w:sz w:val="22"/>
          <w:szCs w:val="22"/>
        </w:rPr>
      </w:pPr>
      <w:r w:rsidRPr="004C1ABC">
        <w:rPr>
          <w:rFonts w:cstheme="minorHAnsi"/>
          <w:sz w:val="22"/>
          <w:szCs w:val="22"/>
        </w:rPr>
        <w:t>https://egyptcentre.abasetcollections.com/Objects/Details/5214?SavedSelections=$Search-EC308$Page-1 [Date Accessed: 2/10/21]</w:t>
      </w:r>
    </w:p>
    <w:p w14:paraId="6CC3B4E9" w14:textId="77777777" w:rsidR="00704294" w:rsidRDefault="00704294" w:rsidP="009D265C">
      <w:pPr>
        <w:spacing w:after="0" w:line="240" w:lineRule="auto"/>
        <w:rPr>
          <w:b/>
          <w:bCs/>
        </w:rPr>
      </w:pPr>
    </w:p>
    <w:p w14:paraId="40CD3B9F" w14:textId="575CBD6D" w:rsidR="004F4AB2" w:rsidRPr="004F4AB2" w:rsidRDefault="004F4AB2" w:rsidP="004F4AB2">
      <w:pPr>
        <w:spacing w:after="0" w:line="240" w:lineRule="auto"/>
        <w:rPr>
          <w:b/>
          <w:bCs/>
        </w:rPr>
      </w:pPr>
    </w:p>
    <w:sectPr w:rsidR="004F4AB2" w:rsidRPr="004F4AB2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BEA8CAE" w14:textId="77777777" w:rsidR="005F448E" w:rsidRDefault="005F448E" w:rsidP="004F7B6A">
      <w:pPr>
        <w:spacing w:after="0" w:line="240" w:lineRule="auto"/>
      </w:pPr>
      <w:r>
        <w:separator/>
      </w:r>
    </w:p>
  </w:endnote>
  <w:endnote w:type="continuationSeparator" w:id="0">
    <w:p w14:paraId="466C3A56" w14:textId="77777777" w:rsidR="005F448E" w:rsidRDefault="005F448E" w:rsidP="004F7B6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96AA19B" w14:textId="77777777" w:rsidR="005F448E" w:rsidRDefault="005F448E" w:rsidP="004F7B6A">
      <w:pPr>
        <w:spacing w:after="0" w:line="240" w:lineRule="auto"/>
      </w:pPr>
      <w:r>
        <w:separator/>
      </w:r>
    </w:p>
  </w:footnote>
  <w:footnote w:type="continuationSeparator" w:id="0">
    <w:p w14:paraId="4E791373" w14:textId="77777777" w:rsidR="005F448E" w:rsidRDefault="005F448E" w:rsidP="004F7B6A">
      <w:pPr>
        <w:spacing w:after="0" w:line="240" w:lineRule="auto"/>
      </w:pPr>
      <w:r>
        <w:continuationSeparator/>
      </w:r>
    </w:p>
  </w:footnote>
  <w:footnote w:id="1">
    <w:p w14:paraId="4BEDFA34" w14:textId="5F775D1D" w:rsidR="00910F62" w:rsidRPr="00E903E5" w:rsidRDefault="00910F62" w:rsidP="00910F62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r w:rsidRPr="00E903E5">
        <w:t xml:space="preserve">Swindle, M. </w:t>
      </w:r>
      <w:r w:rsidR="00D262A4" w:rsidRPr="00E903E5">
        <w:t>et al. (</w:t>
      </w:r>
      <w:r w:rsidR="00931EBE" w:rsidRPr="00E903E5">
        <w:t>1994</w:t>
      </w:r>
      <w:r w:rsidR="00613DF1" w:rsidRPr="00E903E5">
        <w:t>)</w:t>
      </w:r>
      <w:r w:rsidR="00E903E5" w:rsidRPr="00E903E5">
        <w:t>,</w:t>
      </w:r>
      <w:r w:rsidRPr="00E903E5">
        <w:t xml:space="preserve"> </w:t>
      </w:r>
      <w:r w:rsidR="00931EBE" w:rsidRPr="00E903E5">
        <w:t>pg</w:t>
      </w:r>
      <w:r w:rsidR="00D262A4" w:rsidRPr="00E903E5">
        <w:t>. 1</w:t>
      </w:r>
    </w:p>
  </w:footnote>
  <w:footnote w:id="2">
    <w:p w14:paraId="591BEF54" w14:textId="328503EA" w:rsidR="00DF77F9" w:rsidRPr="00E903E5" w:rsidRDefault="00DF77F9" w:rsidP="00DF77F9">
      <w:pPr>
        <w:pStyle w:val="FootnoteText"/>
      </w:pPr>
      <w:r w:rsidRPr="00E903E5">
        <w:rPr>
          <w:rStyle w:val="FootnoteReference"/>
        </w:rPr>
        <w:footnoteRef/>
      </w:r>
      <w:r w:rsidRPr="00E903E5">
        <w:t xml:space="preserve"> Vogels, R. (</w:t>
      </w:r>
      <w:r w:rsidR="00EB4624" w:rsidRPr="00E903E5">
        <w:t>2013)</w:t>
      </w:r>
      <w:r w:rsidR="00D67185" w:rsidRPr="00E903E5">
        <w:t>,</w:t>
      </w:r>
      <w:r w:rsidRPr="00E903E5">
        <w:t xml:space="preserve"> pg. </w:t>
      </w:r>
      <w:r w:rsidR="001E69E8" w:rsidRPr="00E903E5">
        <w:t>1</w:t>
      </w:r>
      <w:r w:rsidRPr="00E903E5">
        <w:t xml:space="preserve"> </w:t>
      </w:r>
    </w:p>
  </w:footnote>
  <w:footnote w:id="3">
    <w:p w14:paraId="2D6E4187" w14:textId="1FDD442E" w:rsidR="00C16297" w:rsidRPr="00E903E5" w:rsidRDefault="00C16297" w:rsidP="00C16297">
      <w:pPr>
        <w:pStyle w:val="FootnoteText"/>
      </w:pPr>
      <w:r w:rsidRPr="00E903E5">
        <w:rPr>
          <w:rStyle w:val="FootnoteReference"/>
        </w:rPr>
        <w:footnoteRef/>
      </w:r>
      <w:r w:rsidRPr="00E903E5">
        <w:t xml:space="preserve"> Bryan, B.M. </w:t>
      </w:r>
      <w:r w:rsidR="00613DF1" w:rsidRPr="00E903E5">
        <w:t>(</w:t>
      </w:r>
      <w:r w:rsidRPr="00E903E5">
        <w:t>1992</w:t>
      </w:r>
      <w:r w:rsidR="00613DF1" w:rsidRPr="00E903E5">
        <w:t>)</w:t>
      </w:r>
      <w:r w:rsidR="00E903E5" w:rsidRPr="00E903E5">
        <w:t xml:space="preserve">, </w:t>
      </w:r>
      <w:r w:rsidRPr="00E903E5">
        <w:t>p</w:t>
      </w:r>
      <w:r w:rsidR="00E903E5" w:rsidRPr="00E903E5">
        <w:t>g</w:t>
      </w:r>
      <w:r w:rsidRPr="00E903E5">
        <w:t xml:space="preserve">. 73–124 </w:t>
      </w:r>
    </w:p>
  </w:footnote>
  <w:footnote w:id="4">
    <w:p w14:paraId="79D4A5F7" w14:textId="76A2143E" w:rsidR="00C16297" w:rsidRPr="00E903E5" w:rsidRDefault="00C16297" w:rsidP="00C16297">
      <w:pPr>
        <w:pStyle w:val="FootnoteText"/>
      </w:pPr>
      <w:r w:rsidRPr="00E903E5">
        <w:rPr>
          <w:rStyle w:val="FootnoteReference"/>
        </w:rPr>
        <w:footnoteRef/>
      </w:r>
      <w:r w:rsidRPr="00E903E5">
        <w:t xml:space="preserve"> Assman, J. (2005)</w:t>
      </w:r>
    </w:p>
  </w:footnote>
  <w:footnote w:id="5">
    <w:p w14:paraId="6DEFFCD6" w14:textId="7540B543" w:rsidR="00C16297" w:rsidRPr="00E903E5" w:rsidRDefault="00C16297" w:rsidP="00C16297">
      <w:pPr>
        <w:pStyle w:val="Heading1"/>
        <w:spacing w:before="0" w:beforeAutospacing="0" w:after="0" w:afterAutospacing="0"/>
        <w:rPr>
          <w:rFonts w:asciiTheme="minorHAnsi" w:hAnsiTheme="minorHAnsi" w:cstheme="minorHAnsi"/>
          <w:b w:val="0"/>
          <w:bCs w:val="0"/>
          <w:sz w:val="20"/>
          <w:szCs w:val="20"/>
        </w:rPr>
      </w:pPr>
      <w:r w:rsidRPr="00E903E5">
        <w:rPr>
          <w:rStyle w:val="FootnoteReference"/>
          <w:rFonts w:asciiTheme="minorHAnsi" w:hAnsiTheme="minorHAnsi" w:cstheme="minorHAnsi"/>
          <w:b w:val="0"/>
          <w:bCs w:val="0"/>
          <w:sz w:val="20"/>
          <w:szCs w:val="20"/>
        </w:rPr>
        <w:footnoteRef/>
      </w:r>
      <w:r w:rsidRPr="00E903E5">
        <w:rPr>
          <w:rFonts w:asciiTheme="minorHAnsi" w:hAnsiTheme="minorHAnsi" w:cstheme="minorHAnsi"/>
          <w:b w:val="0"/>
          <w:bCs w:val="0"/>
          <w:sz w:val="20"/>
          <w:szCs w:val="20"/>
        </w:rPr>
        <w:t xml:space="preserve"> Toonen</w:t>
      </w:r>
      <w:r w:rsidR="00E146E9">
        <w:rPr>
          <w:rFonts w:asciiTheme="minorHAnsi" w:hAnsiTheme="minorHAnsi" w:cstheme="minorHAnsi"/>
          <w:b w:val="0"/>
          <w:bCs w:val="0"/>
          <w:sz w:val="20"/>
          <w:szCs w:val="20"/>
        </w:rPr>
        <w:t>, W.H.J.</w:t>
      </w:r>
      <w:r w:rsidRPr="00E903E5">
        <w:rPr>
          <w:rFonts w:asciiTheme="minorHAnsi" w:hAnsiTheme="minorHAnsi" w:cstheme="minorHAnsi"/>
          <w:b w:val="0"/>
          <w:bCs w:val="0"/>
          <w:sz w:val="20"/>
          <w:szCs w:val="20"/>
        </w:rPr>
        <w:t xml:space="preserve"> et al.</w:t>
      </w:r>
      <w:r w:rsidR="004009AF" w:rsidRPr="00E903E5">
        <w:rPr>
          <w:rFonts w:asciiTheme="minorHAnsi" w:hAnsiTheme="minorHAnsi" w:cstheme="minorHAnsi"/>
          <w:b w:val="0"/>
          <w:bCs w:val="0"/>
          <w:sz w:val="20"/>
          <w:szCs w:val="20"/>
        </w:rPr>
        <w:t>(2019), pg.</w:t>
      </w:r>
      <w:r w:rsidR="00677170" w:rsidRPr="00E903E5">
        <w:rPr>
          <w:rFonts w:asciiTheme="minorHAnsi" w:hAnsiTheme="minorHAnsi" w:cstheme="minorHAnsi"/>
          <w:b w:val="0"/>
          <w:bCs w:val="0"/>
          <w:sz w:val="20"/>
          <w:szCs w:val="20"/>
        </w:rPr>
        <w:t xml:space="preserve"> 196</w:t>
      </w:r>
    </w:p>
  </w:footnote>
  <w:footnote w:id="6">
    <w:p w14:paraId="76A60C2F" w14:textId="233A1324" w:rsidR="00185D0F" w:rsidRPr="00012AB6" w:rsidRDefault="00185D0F" w:rsidP="00185D0F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r w:rsidRPr="00012AB6">
        <w:t>Pryluck</w:t>
      </w:r>
      <w:r w:rsidR="003B192E" w:rsidRPr="00012AB6">
        <w:t>, C.</w:t>
      </w:r>
      <w:r w:rsidRPr="00012AB6">
        <w:t xml:space="preserve"> (</w:t>
      </w:r>
      <w:r w:rsidR="00A448BF" w:rsidRPr="00012AB6">
        <w:t>1976</w:t>
      </w:r>
      <w:r w:rsidRPr="00012AB6">
        <w:t>)</w:t>
      </w:r>
      <w:r w:rsidR="00C83910" w:rsidRPr="00012AB6">
        <w:t>,</w:t>
      </w:r>
      <w:r w:rsidRPr="00012AB6">
        <w:t xml:space="preserve"> pg. </w:t>
      </w:r>
      <w:r w:rsidR="00795154" w:rsidRPr="00012AB6">
        <w:t>21</w:t>
      </w:r>
    </w:p>
  </w:footnote>
  <w:footnote w:id="7">
    <w:p w14:paraId="4175B143" w14:textId="30703686" w:rsidR="008F4025" w:rsidRPr="00012AB6" w:rsidRDefault="008F4025">
      <w:pPr>
        <w:pStyle w:val="FootnoteText"/>
      </w:pPr>
      <w:r w:rsidRPr="00012AB6">
        <w:rPr>
          <w:rStyle w:val="FootnoteReference"/>
        </w:rPr>
        <w:footnoteRef/>
      </w:r>
      <w:r w:rsidRPr="00012AB6">
        <w:t xml:space="preserve"> Nielsen, N. (2020), </w:t>
      </w:r>
      <w:r w:rsidR="00270E25" w:rsidRPr="00012AB6">
        <w:t>pg. 118</w:t>
      </w:r>
    </w:p>
  </w:footnote>
  <w:footnote w:id="8">
    <w:p w14:paraId="638989B2" w14:textId="156A1982" w:rsidR="00CF03E2" w:rsidRPr="00012AB6" w:rsidRDefault="00CF03E2" w:rsidP="00CF03E2">
      <w:pPr>
        <w:pStyle w:val="FootnoteText"/>
      </w:pPr>
      <w:r w:rsidRPr="00012AB6">
        <w:rPr>
          <w:rStyle w:val="FootnoteReference"/>
        </w:rPr>
        <w:footnoteRef/>
      </w:r>
      <w:r w:rsidRPr="00012AB6">
        <w:t xml:space="preserve"> </w:t>
      </w:r>
      <w:r w:rsidR="00D8188C" w:rsidRPr="00012AB6">
        <w:rPr>
          <w:rFonts w:cstheme="minorHAnsi"/>
        </w:rPr>
        <w:t>Kaufmann, I.M and R</w:t>
      </w:r>
      <w:r w:rsidR="00D8188C" w:rsidRPr="00012AB6">
        <w:rPr>
          <w:rStyle w:val="name"/>
        </w:rPr>
        <w:t>ühli, F.J (2010)</w:t>
      </w:r>
      <w:r w:rsidR="00D8188C" w:rsidRPr="00012AB6">
        <w:rPr>
          <w:rStyle w:val="name"/>
        </w:rPr>
        <w:t>, pg. 16</w:t>
      </w:r>
    </w:p>
  </w:footnote>
  <w:footnote w:id="9">
    <w:p w14:paraId="2E7451CC" w14:textId="2F677924" w:rsidR="00CF03E2" w:rsidRPr="00012AB6" w:rsidRDefault="00CF03E2" w:rsidP="00CF03E2">
      <w:pPr>
        <w:pStyle w:val="FootnoteText"/>
      </w:pPr>
      <w:r w:rsidRPr="00012AB6">
        <w:rPr>
          <w:rStyle w:val="FootnoteReference"/>
        </w:rPr>
        <w:footnoteRef/>
      </w:r>
      <w:r w:rsidRPr="00012AB6">
        <w:t xml:space="preserve">  Loynes, R. (2015)</w:t>
      </w:r>
    </w:p>
  </w:footnote>
  <w:footnote w:id="10">
    <w:p w14:paraId="3F72DAAC" w14:textId="77777777" w:rsidR="00CF03E2" w:rsidRPr="00012AB6" w:rsidRDefault="00CF03E2" w:rsidP="00CF03E2">
      <w:pPr>
        <w:pStyle w:val="FootnoteText"/>
      </w:pPr>
      <w:r w:rsidRPr="00012AB6">
        <w:rPr>
          <w:rStyle w:val="FootnoteReference"/>
        </w:rPr>
        <w:footnoteRef/>
      </w:r>
      <w:r w:rsidRPr="00012AB6">
        <w:t xml:space="preserve">  https://egyptcentre.abasetcollections.com/Objects/Details/5214?SavedSelections=$Search-EC308$Page-1 [Date Accessed: 2/10/21]</w:t>
      </w:r>
    </w:p>
  </w:footnote>
  <w:footnote w:id="11">
    <w:p w14:paraId="58ADB764" w14:textId="06609CFB" w:rsidR="002D1C2E" w:rsidRPr="00E903E5" w:rsidRDefault="002D1C2E" w:rsidP="002D1C2E">
      <w:pPr>
        <w:pStyle w:val="FootnoteText"/>
        <w:rPr>
          <w:rFonts w:cstheme="minorHAnsi"/>
        </w:rPr>
      </w:pPr>
      <w:r w:rsidRPr="00012AB6">
        <w:rPr>
          <w:rStyle w:val="FootnoteReference"/>
        </w:rPr>
        <w:footnoteRef/>
      </w:r>
      <w:r w:rsidRPr="00012AB6">
        <w:t xml:space="preserve"> </w:t>
      </w:r>
      <w:r w:rsidRPr="00E903E5">
        <w:rPr>
          <w:rStyle w:val="markedcontent"/>
          <w:rFonts w:cstheme="minorHAnsi"/>
        </w:rPr>
        <w:t>International Council of Museums</w:t>
      </w:r>
      <w:r w:rsidR="00616136" w:rsidRPr="00E903E5">
        <w:rPr>
          <w:rStyle w:val="markedcontent"/>
          <w:rFonts w:cstheme="minorHAnsi"/>
        </w:rPr>
        <w:t xml:space="preserve"> </w:t>
      </w:r>
      <w:r w:rsidRPr="00E903E5">
        <w:rPr>
          <w:rStyle w:val="markedcontent"/>
          <w:rFonts w:cstheme="minorHAnsi"/>
        </w:rPr>
        <w:t>(2006)</w:t>
      </w:r>
      <w:r w:rsidR="00616136" w:rsidRPr="00E903E5">
        <w:rPr>
          <w:rStyle w:val="markedcontent"/>
          <w:rFonts w:cstheme="minorHAnsi"/>
        </w:rPr>
        <w:t>,</w:t>
      </w:r>
      <w:r w:rsidRPr="00E903E5">
        <w:rPr>
          <w:rStyle w:val="markedcontent"/>
          <w:rFonts w:cstheme="minorHAnsi"/>
        </w:rPr>
        <w:t xml:space="preserve"> pg. 8.</w:t>
      </w:r>
    </w:p>
  </w:footnote>
  <w:footnote w:id="12">
    <w:p w14:paraId="1B616FBE" w14:textId="6D75858C" w:rsidR="002D1C2E" w:rsidRPr="00012AB6" w:rsidRDefault="002D1C2E" w:rsidP="002D1C2E">
      <w:pPr>
        <w:pStyle w:val="FootnoteText"/>
      </w:pPr>
      <w:r w:rsidRPr="00012AB6">
        <w:rPr>
          <w:rStyle w:val="FootnoteReference"/>
        </w:rPr>
        <w:footnoteRef/>
      </w:r>
      <w:r w:rsidRPr="00012AB6">
        <w:t xml:space="preserve">  Swaney, M</w:t>
      </w:r>
      <w:r w:rsidR="000512A6">
        <w:t>.M</w:t>
      </w:r>
      <w:r w:rsidRPr="00012AB6">
        <w:t>. (2013</w:t>
      </w:r>
      <w:r w:rsidR="00556C5C" w:rsidRPr="00012AB6">
        <w:t>)</w:t>
      </w:r>
      <w:r w:rsidRPr="00012AB6">
        <w:t>, pg. 3</w:t>
      </w:r>
    </w:p>
  </w:footnote>
  <w:footnote w:id="13">
    <w:p w14:paraId="04087B88" w14:textId="2103ECA5" w:rsidR="002D1C2E" w:rsidRDefault="002D1C2E" w:rsidP="002D1C2E">
      <w:pPr>
        <w:pStyle w:val="FootnoteText"/>
      </w:pPr>
      <w:r w:rsidRPr="00012AB6">
        <w:rPr>
          <w:rStyle w:val="FootnoteReference"/>
        </w:rPr>
        <w:footnoteRef/>
      </w:r>
      <w:r w:rsidRPr="00012AB6">
        <w:t xml:space="preserve">  Holm, S. </w:t>
      </w:r>
      <w:r w:rsidR="00556C5C" w:rsidRPr="00012AB6">
        <w:t>(2001)</w:t>
      </w:r>
      <w:r w:rsidR="000512A6">
        <w:t>,</w:t>
      </w:r>
      <w:r w:rsidR="00556C5C" w:rsidRPr="00012AB6">
        <w:t xml:space="preserve"> </w:t>
      </w:r>
      <w:r w:rsidRPr="00012AB6">
        <w:t>pg. 437-49</w:t>
      </w:r>
      <w:r>
        <w:t xml:space="preserve"> 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6207D7B"/>
    <w:multiLevelType w:val="hybridMultilevel"/>
    <w:tmpl w:val="3CEC8BF6"/>
    <w:lvl w:ilvl="0" w:tplc="08090001">
      <w:start w:val="1"/>
      <w:numFmt w:val="bullet"/>
      <w:lvlText w:val=""/>
      <w:lvlJc w:val="left"/>
      <w:pPr>
        <w:ind w:left="644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abstractNum w:abstractNumId="1" w15:restartNumberingAfterBreak="0">
    <w:nsid w:val="1BDB5F7F"/>
    <w:multiLevelType w:val="hybridMultilevel"/>
    <w:tmpl w:val="24D083FA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BE7240E"/>
    <w:multiLevelType w:val="hybridMultilevel"/>
    <w:tmpl w:val="AA74AFF8"/>
    <w:lvl w:ilvl="0" w:tplc="08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792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864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9360" w:hanging="360"/>
      </w:pPr>
      <w:rPr>
        <w:rFonts w:ascii="Wingdings" w:hAnsi="Wingdings" w:hint="default"/>
      </w:rPr>
    </w:lvl>
  </w:abstractNum>
  <w:abstractNum w:abstractNumId="3" w15:restartNumberingAfterBreak="0">
    <w:nsid w:val="592B135B"/>
    <w:multiLevelType w:val="hybridMultilevel"/>
    <w:tmpl w:val="E2044F0A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75133120"/>
    <w:multiLevelType w:val="hybridMultilevel"/>
    <w:tmpl w:val="8F844F3E"/>
    <w:lvl w:ilvl="0" w:tplc="08090001">
      <w:start w:val="1"/>
      <w:numFmt w:val="bullet"/>
      <w:lvlText w:val=""/>
      <w:lvlJc w:val="left"/>
      <w:pPr>
        <w:ind w:left="644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0"/>
  </w:num>
  <w:num w:numId="3">
    <w:abstractNumId w:val="2"/>
  </w:num>
  <w:num w:numId="4">
    <w:abstractNumId w:val="3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2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F5FF6"/>
    <w:rsid w:val="000006EE"/>
    <w:rsid w:val="000062CA"/>
    <w:rsid w:val="000111DE"/>
    <w:rsid w:val="00012AB6"/>
    <w:rsid w:val="0001301E"/>
    <w:rsid w:val="00017C3F"/>
    <w:rsid w:val="000203FE"/>
    <w:rsid w:val="00020DE8"/>
    <w:rsid w:val="00020EDB"/>
    <w:rsid w:val="0002132B"/>
    <w:rsid w:val="0002295A"/>
    <w:rsid w:val="00024BFE"/>
    <w:rsid w:val="00033346"/>
    <w:rsid w:val="000355EB"/>
    <w:rsid w:val="00036AE2"/>
    <w:rsid w:val="00042442"/>
    <w:rsid w:val="0004286F"/>
    <w:rsid w:val="000448CD"/>
    <w:rsid w:val="00044E32"/>
    <w:rsid w:val="00045F17"/>
    <w:rsid w:val="0004612C"/>
    <w:rsid w:val="000512A6"/>
    <w:rsid w:val="000515F0"/>
    <w:rsid w:val="00051662"/>
    <w:rsid w:val="00051F35"/>
    <w:rsid w:val="00052A0B"/>
    <w:rsid w:val="000545D6"/>
    <w:rsid w:val="0005558B"/>
    <w:rsid w:val="000558E7"/>
    <w:rsid w:val="00055B19"/>
    <w:rsid w:val="000560BD"/>
    <w:rsid w:val="00056E86"/>
    <w:rsid w:val="00057C3A"/>
    <w:rsid w:val="00062E81"/>
    <w:rsid w:val="00063807"/>
    <w:rsid w:val="00064CB0"/>
    <w:rsid w:val="00065A30"/>
    <w:rsid w:val="00074D6F"/>
    <w:rsid w:val="00075EAB"/>
    <w:rsid w:val="0007696B"/>
    <w:rsid w:val="000771FF"/>
    <w:rsid w:val="000779EF"/>
    <w:rsid w:val="000840FD"/>
    <w:rsid w:val="00084584"/>
    <w:rsid w:val="00086966"/>
    <w:rsid w:val="00086CEC"/>
    <w:rsid w:val="00090495"/>
    <w:rsid w:val="00091198"/>
    <w:rsid w:val="00091953"/>
    <w:rsid w:val="00094461"/>
    <w:rsid w:val="00094809"/>
    <w:rsid w:val="00095161"/>
    <w:rsid w:val="00095B34"/>
    <w:rsid w:val="00095EA4"/>
    <w:rsid w:val="000A26DF"/>
    <w:rsid w:val="000A3C88"/>
    <w:rsid w:val="000A4511"/>
    <w:rsid w:val="000A6CDE"/>
    <w:rsid w:val="000A75C4"/>
    <w:rsid w:val="000B0B56"/>
    <w:rsid w:val="000B295C"/>
    <w:rsid w:val="000B2ADD"/>
    <w:rsid w:val="000B4017"/>
    <w:rsid w:val="000B63C6"/>
    <w:rsid w:val="000B7071"/>
    <w:rsid w:val="000C14F8"/>
    <w:rsid w:val="000C4F6C"/>
    <w:rsid w:val="000C53EB"/>
    <w:rsid w:val="000C6EE0"/>
    <w:rsid w:val="000C745E"/>
    <w:rsid w:val="000D47F8"/>
    <w:rsid w:val="000D49B2"/>
    <w:rsid w:val="000D5AF6"/>
    <w:rsid w:val="000D71A6"/>
    <w:rsid w:val="000E170A"/>
    <w:rsid w:val="000E4070"/>
    <w:rsid w:val="000E46A9"/>
    <w:rsid w:val="000E51FA"/>
    <w:rsid w:val="000E66C5"/>
    <w:rsid w:val="000F0A71"/>
    <w:rsid w:val="000F3E7E"/>
    <w:rsid w:val="000F5142"/>
    <w:rsid w:val="000F5CBC"/>
    <w:rsid w:val="000F6544"/>
    <w:rsid w:val="00102EDB"/>
    <w:rsid w:val="00104179"/>
    <w:rsid w:val="00104E6D"/>
    <w:rsid w:val="0010548F"/>
    <w:rsid w:val="00106E16"/>
    <w:rsid w:val="00106EE0"/>
    <w:rsid w:val="001111B5"/>
    <w:rsid w:val="00111F75"/>
    <w:rsid w:val="001123B1"/>
    <w:rsid w:val="00114259"/>
    <w:rsid w:val="001142BE"/>
    <w:rsid w:val="00114D8E"/>
    <w:rsid w:val="00115C4F"/>
    <w:rsid w:val="00123169"/>
    <w:rsid w:val="00123C18"/>
    <w:rsid w:val="00124134"/>
    <w:rsid w:val="00125E7E"/>
    <w:rsid w:val="00130D7A"/>
    <w:rsid w:val="00130EEC"/>
    <w:rsid w:val="00132BC3"/>
    <w:rsid w:val="00134673"/>
    <w:rsid w:val="00137E7E"/>
    <w:rsid w:val="00143BC2"/>
    <w:rsid w:val="00146E81"/>
    <w:rsid w:val="001472F5"/>
    <w:rsid w:val="00147310"/>
    <w:rsid w:val="00152F3E"/>
    <w:rsid w:val="00153A4F"/>
    <w:rsid w:val="0015422A"/>
    <w:rsid w:val="00154F3D"/>
    <w:rsid w:val="00161CA1"/>
    <w:rsid w:val="00163AE1"/>
    <w:rsid w:val="00163BB4"/>
    <w:rsid w:val="001658D5"/>
    <w:rsid w:val="00165B39"/>
    <w:rsid w:val="00165C93"/>
    <w:rsid w:val="00165FBC"/>
    <w:rsid w:val="00166A65"/>
    <w:rsid w:val="00166B04"/>
    <w:rsid w:val="00167023"/>
    <w:rsid w:val="00167428"/>
    <w:rsid w:val="0017090C"/>
    <w:rsid w:val="0017131A"/>
    <w:rsid w:val="001753DB"/>
    <w:rsid w:val="001769EC"/>
    <w:rsid w:val="001859B3"/>
    <w:rsid w:val="00185D0F"/>
    <w:rsid w:val="00190246"/>
    <w:rsid w:val="00190B22"/>
    <w:rsid w:val="00191148"/>
    <w:rsid w:val="001916BC"/>
    <w:rsid w:val="001933F5"/>
    <w:rsid w:val="001940EB"/>
    <w:rsid w:val="00194B91"/>
    <w:rsid w:val="00197AD1"/>
    <w:rsid w:val="001A0E5D"/>
    <w:rsid w:val="001A2052"/>
    <w:rsid w:val="001A22FF"/>
    <w:rsid w:val="001A28F2"/>
    <w:rsid w:val="001A31B3"/>
    <w:rsid w:val="001A342B"/>
    <w:rsid w:val="001A62C4"/>
    <w:rsid w:val="001A7C11"/>
    <w:rsid w:val="001B1ED7"/>
    <w:rsid w:val="001B30CB"/>
    <w:rsid w:val="001B38CD"/>
    <w:rsid w:val="001B59EA"/>
    <w:rsid w:val="001B62A5"/>
    <w:rsid w:val="001C0021"/>
    <w:rsid w:val="001C44D1"/>
    <w:rsid w:val="001C5663"/>
    <w:rsid w:val="001C5E73"/>
    <w:rsid w:val="001C62FD"/>
    <w:rsid w:val="001D0897"/>
    <w:rsid w:val="001D13F3"/>
    <w:rsid w:val="001D382D"/>
    <w:rsid w:val="001D42BB"/>
    <w:rsid w:val="001D65C0"/>
    <w:rsid w:val="001D7C32"/>
    <w:rsid w:val="001E09EB"/>
    <w:rsid w:val="001E69E8"/>
    <w:rsid w:val="001F1BAA"/>
    <w:rsid w:val="001F4DA9"/>
    <w:rsid w:val="001F687C"/>
    <w:rsid w:val="00200C78"/>
    <w:rsid w:val="00203A92"/>
    <w:rsid w:val="002043AF"/>
    <w:rsid w:val="00204BDE"/>
    <w:rsid w:val="00205FBA"/>
    <w:rsid w:val="002102C2"/>
    <w:rsid w:val="00210F44"/>
    <w:rsid w:val="00211D8B"/>
    <w:rsid w:val="0021226D"/>
    <w:rsid w:val="002138D5"/>
    <w:rsid w:val="00214C0F"/>
    <w:rsid w:val="00216A7D"/>
    <w:rsid w:val="00222D89"/>
    <w:rsid w:val="00225447"/>
    <w:rsid w:val="0022589F"/>
    <w:rsid w:val="00227A93"/>
    <w:rsid w:val="00231BB5"/>
    <w:rsid w:val="0023400F"/>
    <w:rsid w:val="00235C1E"/>
    <w:rsid w:val="00237330"/>
    <w:rsid w:val="00237A8A"/>
    <w:rsid w:val="002405EE"/>
    <w:rsid w:val="00243108"/>
    <w:rsid w:val="00243862"/>
    <w:rsid w:val="002445E1"/>
    <w:rsid w:val="0024564F"/>
    <w:rsid w:val="00250637"/>
    <w:rsid w:val="00251F17"/>
    <w:rsid w:val="00252618"/>
    <w:rsid w:val="002603C7"/>
    <w:rsid w:val="00262A65"/>
    <w:rsid w:val="00262B93"/>
    <w:rsid w:val="002638BB"/>
    <w:rsid w:val="00264B21"/>
    <w:rsid w:val="002656F9"/>
    <w:rsid w:val="0026571A"/>
    <w:rsid w:val="00266E2B"/>
    <w:rsid w:val="00267E9C"/>
    <w:rsid w:val="00270733"/>
    <w:rsid w:val="00270AA3"/>
    <w:rsid w:val="00270E25"/>
    <w:rsid w:val="00272284"/>
    <w:rsid w:val="00273852"/>
    <w:rsid w:val="00280257"/>
    <w:rsid w:val="00280EC2"/>
    <w:rsid w:val="00282B79"/>
    <w:rsid w:val="00286171"/>
    <w:rsid w:val="00291FB1"/>
    <w:rsid w:val="002957DE"/>
    <w:rsid w:val="00295D5A"/>
    <w:rsid w:val="002A23A8"/>
    <w:rsid w:val="002A2975"/>
    <w:rsid w:val="002A57F6"/>
    <w:rsid w:val="002A6206"/>
    <w:rsid w:val="002A7B7E"/>
    <w:rsid w:val="002C0087"/>
    <w:rsid w:val="002C09CA"/>
    <w:rsid w:val="002C3E41"/>
    <w:rsid w:val="002C7C0F"/>
    <w:rsid w:val="002D0BAE"/>
    <w:rsid w:val="002D1C2E"/>
    <w:rsid w:val="002D2E7D"/>
    <w:rsid w:val="002D4609"/>
    <w:rsid w:val="002D4D00"/>
    <w:rsid w:val="002D50F3"/>
    <w:rsid w:val="002E098B"/>
    <w:rsid w:val="002E1BE5"/>
    <w:rsid w:val="002F08FE"/>
    <w:rsid w:val="002F31F0"/>
    <w:rsid w:val="002F4A16"/>
    <w:rsid w:val="002F7402"/>
    <w:rsid w:val="00302259"/>
    <w:rsid w:val="00303390"/>
    <w:rsid w:val="003079F9"/>
    <w:rsid w:val="00307B74"/>
    <w:rsid w:val="00315883"/>
    <w:rsid w:val="00320438"/>
    <w:rsid w:val="003211E5"/>
    <w:rsid w:val="00321506"/>
    <w:rsid w:val="0032539B"/>
    <w:rsid w:val="00326CD3"/>
    <w:rsid w:val="0033062D"/>
    <w:rsid w:val="00331C2E"/>
    <w:rsid w:val="00333EC5"/>
    <w:rsid w:val="00334F87"/>
    <w:rsid w:val="00337A4F"/>
    <w:rsid w:val="003404A0"/>
    <w:rsid w:val="00340887"/>
    <w:rsid w:val="003414D0"/>
    <w:rsid w:val="0034209E"/>
    <w:rsid w:val="00343364"/>
    <w:rsid w:val="003444FF"/>
    <w:rsid w:val="0034567E"/>
    <w:rsid w:val="003511DD"/>
    <w:rsid w:val="00351826"/>
    <w:rsid w:val="00354C42"/>
    <w:rsid w:val="0035544F"/>
    <w:rsid w:val="003577A8"/>
    <w:rsid w:val="003641D4"/>
    <w:rsid w:val="00364AFF"/>
    <w:rsid w:val="00365D92"/>
    <w:rsid w:val="003666A6"/>
    <w:rsid w:val="00366DDC"/>
    <w:rsid w:val="00370871"/>
    <w:rsid w:val="00370C71"/>
    <w:rsid w:val="00370C9D"/>
    <w:rsid w:val="00371FEE"/>
    <w:rsid w:val="00374517"/>
    <w:rsid w:val="00376ABF"/>
    <w:rsid w:val="003803C6"/>
    <w:rsid w:val="0038048B"/>
    <w:rsid w:val="00380B80"/>
    <w:rsid w:val="00385584"/>
    <w:rsid w:val="00385C41"/>
    <w:rsid w:val="00386949"/>
    <w:rsid w:val="00391CAF"/>
    <w:rsid w:val="00394524"/>
    <w:rsid w:val="00397B15"/>
    <w:rsid w:val="00397B3C"/>
    <w:rsid w:val="003A00D7"/>
    <w:rsid w:val="003A0144"/>
    <w:rsid w:val="003A11E4"/>
    <w:rsid w:val="003A15AE"/>
    <w:rsid w:val="003A1A2A"/>
    <w:rsid w:val="003A6D04"/>
    <w:rsid w:val="003B068D"/>
    <w:rsid w:val="003B0899"/>
    <w:rsid w:val="003B0FF6"/>
    <w:rsid w:val="003B192E"/>
    <w:rsid w:val="003B5358"/>
    <w:rsid w:val="003B6074"/>
    <w:rsid w:val="003B78ED"/>
    <w:rsid w:val="003C0896"/>
    <w:rsid w:val="003C1B56"/>
    <w:rsid w:val="003C22C9"/>
    <w:rsid w:val="003C3399"/>
    <w:rsid w:val="003C3C6C"/>
    <w:rsid w:val="003C6192"/>
    <w:rsid w:val="003C635E"/>
    <w:rsid w:val="003C7A90"/>
    <w:rsid w:val="003D2753"/>
    <w:rsid w:val="003D4F33"/>
    <w:rsid w:val="003D5611"/>
    <w:rsid w:val="003D5622"/>
    <w:rsid w:val="003D5FB8"/>
    <w:rsid w:val="003E1776"/>
    <w:rsid w:val="003E1886"/>
    <w:rsid w:val="003E29AB"/>
    <w:rsid w:val="003E5DE3"/>
    <w:rsid w:val="003F0390"/>
    <w:rsid w:val="003F0977"/>
    <w:rsid w:val="003F0F6D"/>
    <w:rsid w:val="003F2084"/>
    <w:rsid w:val="003F3554"/>
    <w:rsid w:val="003F489D"/>
    <w:rsid w:val="003F6F31"/>
    <w:rsid w:val="003F7794"/>
    <w:rsid w:val="003F7972"/>
    <w:rsid w:val="003F7A43"/>
    <w:rsid w:val="0040053E"/>
    <w:rsid w:val="004009AF"/>
    <w:rsid w:val="0040107E"/>
    <w:rsid w:val="00402F5A"/>
    <w:rsid w:val="0040598D"/>
    <w:rsid w:val="00405A45"/>
    <w:rsid w:val="00406E66"/>
    <w:rsid w:val="00411925"/>
    <w:rsid w:val="00411FD1"/>
    <w:rsid w:val="00412A5B"/>
    <w:rsid w:val="00413FCB"/>
    <w:rsid w:val="00415B95"/>
    <w:rsid w:val="0041617A"/>
    <w:rsid w:val="00417792"/>
    <w:rsid w:val="00422C25"/>
    <w:rsid w:val="004232D5"/>
    <w:rsid w:val="00424209"/>
    <w:rsid w:val="00424E5D"/>
    <w:rsid w:val="00430F92"/>
    <w:rsid w:val="00431DC0"/>
    <w:rsid w:val="004320C8"/>
    <w:rsid w:val="00433ECE"/>
    <w:rsid w:val="0044269E"/>
    <w:rsid w:val="004426BB"/>
    <w:rsid w:val="0044358A"/>
    <w:rsid w:val="0044373D"/>
    <w:rsid w:val="00443D03"/>
    <w:rsid w:val="00444345"/>
    <w:rsid w:val="00446960"/>
    <w:rsid w:val="00446C81"/>
    <w:rsid w:val="004509F1"/>
    <w:rsid w:val="0045234D"/>
    <w:rsid w:val="004557B5"/>
    <w:rsid w:val="00456B73"/>
    <w:rsid w:val="004572B9"/>
    <w:rsid w:val="004576C4"/>
    <w:rsid w:val="00457C61"/>
    <w:rsid w:val="00460735"/>
    <w:rsid w:val="004634C3"/>
    <w:rsid w:val="004646BB"/>
    <w:rsid w:val="00466D49"/>
    <w:rsid w:val="00467011"/>
    <w:rsid w:val="00471DFE"/>
    <w:rsid w:val="0047232A"/>
    <w:rsid w:val="00473BAB"/>
    <w:rsid w:val="00476EA5"/>
    <w:rsid w:val="00477E48"/>
    <w:rsid w:val="004821E3"/>
    <w:rsid w:val="004840C8"/>
    <w:rsid w:val="004847BD"/>
    <w:rsid w:val="004850EC"/>
    <w:rsid w:val="0048706A"/>
    <w:rsid w:val="004874D8"/>
    <w:rsid w:val="004908D3"/>
    <w:rsid w:val="00490C30"/>
    <w:rsid w:val="004915EC"/>
    <w:rsid w:val="00493215"/>
    <w:rsid w:val="00497698"/>
    <w:rsid w:val="004A02E0"/>
    <w:rsid w:val="004A14D8"/>
    <w:rsid w:val="004A22F4"/>
    <w:rsid w:val="004A2634"/>
    <w:rsid w:val="004A2A69"/>
    <w:rsid w:val="004A2D7D"/>
    <w:rsid w:val="004A3701"/>
    <w:rsid w:val="004A7710"/>
    <w:rsid w:val="004B2E2A"/>
    <w:rsid w:val="004B4DCB"/>
    <w:rsid w:val="004C0174"/>
    <w:rsid w:val="004C1694"/>
    <w:rsid w:val="004C1ABC"/>
    <w:rsid w:val="004C2DDB"/>
    <w:rsid w:val="004C33DA"/>
    <w:rsid w:val="004C44E4"/>
    <w:rsid w:val="004C53CC"/>
    <w:rsid w:val="004C6304"/>
    <w:rsid w:val="004D1145"/>
    <w:rsid w:val="004D1357"/>
    <w:rsid w:val="004D55C8"/>
    <w:rsid w:val="004D5D50"/>
    <w:rsid w:val="004D6D00"/>
    <w:rsid w:val="004D6E79"/>
    <w:rsid w:val="004D6FD9"/>
    <w:rsid w:val="004D7EB5"/>
    <w:rsid w:val="004E03FC"/>
    <w:rsid w:val="004E0EC4"/>
    <w:rsid w:val="004E153B"/>
    <w:rsid w:val="004E1598"/>
    <w:rsid w:val="004E3989"/>
    <w:rsid w:val="004E5DA9"/>
    <w:rsid w:val="004E72D0"/>
    <w:rsid w:val="004F0607"/>
    <w:rsid w:val="004F14FE"/>
    <w:rsid w:val="004F1B06"/>
    <w:rsid w:val="004F3A65"/>
    <w:rsid w:val="004F3CF1"/>
    <w:rsid w:val="004F4AB2"/>
    <w:rsid w:val="004F775F"/>
    <w:rsid w:val="004F7B6A"/>
    <w:rsid w:val="00501DEE"/>
    <w:rsid w:val="005046C4"/>
    <w:rsid w:val="00504B81"/>
    <w:rsid w:val="00506324"/>
    <w:rsid w:val="00506BBA"/>
    <w:rsid w:val="005071AD"/>
    <w:rsid w:val="005114EF"/>
    <w:rsid w:val="00512B51"/>
    <w:rsid w:val="005130BE"/>
    <w:rsid w:val="00513E66"/>
    <w:rsid w:val="00513ED2"/>
    <w:rsid w:val="00514813"/>
    <w:rsid w:val="005159D8"/>
    <w:rsid w:val="00517230"/>
    <w:rsid w:val="0051759F"/>
    <w:rsid w:val="00521AA3"/>
    <w:rsid w:val="00523D8E"/>
    <w:rsid w:val="005240BF"/>
    <w:rsid w:val="00533D0B"/>
    <w:rsid w:val="0053445B"/>
    <w:rsid w:val="0053449C"/>
    <w:rsid w:val="005356A3"/>
    <w:rsid w:val="00535CA0"/>
    <w:rsid w:val="0053733D"/>
    <w:rsid w:val="005407F5"/>
    <w:rsid w:val="00543F93"/>
    <w:rsid w:val="00545611"/>
    <w:rsid w:val="00545FEA"/>
    <w:rsid w:val="005463B6"/>
    <w:rsid w:val="0054709C"/>
    <w:rsid w:val="00547774"/>
    <w:rsid w:val="005516FB"/>
    <w:rsid w:val="00553E2C"/>
    <w:rsid w:val="005551E7"/>
    <w:rsid w:val="00556C5C"/>
    <w:rsid w:val="00557077"/>
    <w:rsid w:val="00563569"/>
    <w:rsid w:val="00564654"/>
    <w:rsid w:val="00564BEC"/>
    <w:rsid w:val="00564C99"/>
    <w:rsid w:val="00565628"/>
    <w:rsid w:val="00566E9F"/>
    <w:rsid w:val="005677F6"/>
    <w:rsid w:val="00570DCA"/>
    <w:rsid w:val="00573F11"/>
    <w:rsid w:val="00573F93"/>
    <w:rsid w:val="00576E58"/>
    <w:rsid w:val="00581750"/>
    <w:rsid w:val="0058194C"/>
    <w:rsid w:val="00584A07"/>
    <w:rsid w:val="00584AA2"/>
    <w:rsid w:val="00585725"/>
    <w:rsid w:val="005866E8"/>
    <w:rsid w:val="00586836"/>
    <w:rsid w:val="0058797D"/>
    <w:rsid w:val="0059566D"/>
    <w:rsid w:val="005A2124"/>
    <w:rsid w:val="005A28ED"/>
    <w:rsid w:val="005A45FD"/>
    <w:rsid w:val="005A4E84"/>
    <w:rsid w:val="005A6EA7"/>
    <w:rsid w:val="005A7797"/>
    <w:rsid w:val="005B0641"/>
    <w:rsid w:val="005B2BEA"/>
    <w:rsid w:val="005B5B6E"/>
    <w:rsid w:val="005C026F"/>
    <w:rsid w:val="005C3579"/>
    <w:rsid w:val="005C38D1"/>
    <w:rsid w:val="005C59C3"/>
    <w:rsid w:val="005C68A5"/>
    <w:rsid w:val="005C7ABE"/>
    <w:rsid w:val="005D0662"/>
    <w:rsid w:val="005D0B16"/>
    <w:rsid w:val="005D15CA"/>
    <w:rsid w:val="005D209F"/>
    <w:rsid w:val="005D6298"/>
    <w:rsid w:val="005D7E83"/>
    <w:rsid w:val="005E03E9"/>
    <w:rsid w:val="005E35F7"/>
    <w:rsid w:val="005E3854"/>
    <w:rsid w:val="005E55FE"/>
    <w:rsid w:val="005E6B47"/>
    <w:rsid w:val="005F0C28"/>
    <w:rsid w:val="005F0F2E"/>
    <w:rsid w:val="005F1555"/>
    <w:rsid w:val="005F29F4"/>
    <w:rsid w:val="005F2B5E"/>
    <w:rsid w:val="005F3F0C"/>
    <w:rsid w:val="005F448E"/>
    <w:rsid w:val="005F48E0"/>
    <w:rsid w:val="005F604E"/>
    <w:rsid w:val="005F7243"/>
    <w:rsid w:val="005F76C0"/>
    <w:rsid w:val="005F7A6C"/>
    <w:rsid w:val="005F7C31"/>
    <w:rsid w:val="00600CEE"/>
    <w:rsid w:val="00600EEC"/>
    <w:rsid w:val="00601862"/>
    <w:rsid w:val="00606148"/>
    <w:rsid w:val="00610E42"/>
    <w:rsid w:val="006126D1"/>
    <w:rsid w:val="00613DF1"/>
    <w:rsid w:val="00616136"/>
    <w:rsid w:val="006169C2"/>
    <w:rsid w:val="0061797F"/>
    <w:rsid w:val="00617A91"/>
    <w:rsid w:val="0062060A"/>
    <w:rsid w:val="00620966"/>
    <w:rsid w:val="006228DD"/>
    <w:rsid w:val="006239E2"/>
    <w:rsid w:val="00625A28"/>
    <w:rsid w:val="00626E44"/>
    <w:rsid w:val="00637F77"/>
    <w:rsid w:val="00641031"/>
    <w:rsid w:val="0064139D"/>
    <w:rsid w:val="00641D37"/>
    <w:rsid w:val="006513AB"/>
    <w:rsid w:val="00652851"/>
    <w:rsid w:val="006547DC"/>
    <w:rsid w:val="006548F6"/>
    <w:rsid w:val="0065646F"/>
    <w:rsid w:val="006571A4"/>
    <w:rsid w:val="006602E9"/>
    <w:rsid w:val="006607CE"/>
    <w:rsid w:val="00661C6A"/>
    <w:rsid w:val="00664218"/>
    <w:rsid w:val="0066505D"/>
    <w:rsid w:val="0066556E"/>
    <w:rsid w:val="0067057E"/>
    <w:rsid w:val="006705BF"/>
    <w:rsid w:val="006705F6"/>
    <w:rsid w:val="0067403E"/>
    <w:rsid w:val="006758F6"/>
    <w:rsid w:val="00677170"/>
    <w:rsid w:val="00680C98"/>
    <w:rsid w:val="0068411F"/>
    <w:rsid w:val="00684F04"/>
    <w:rsid w:val="00684FE7"/>
    <w:rsid w:val="0068526B"/>
    <w:rsid w:val="0068572E"/>
    <w:rsid w:val="00691332"/>
    <w:rsid w:val="00691CAC"/>
    <w:rsid w:val="00692781"/>
    <w:rsid w:val="00692E13"/>
    <w:rsid w:val="00692F68"/>
    <w:rsid w:val="0069614C"/>
    <w:rsid w:val="00697388"/>
    <w:rsid w:val="006A0A05"/>
    <w:rsid w:val="006A12A4"/>
    <w:rsid w:val="006A2983"/>
    <w:rsid w:val="006A516E"/>
    <w:rsid w:val="006A575D"/>
    <w:rsid w:val="006B098E"/>
    <w:rsid w:val="006B32F7"/>
    <w:rsid w:val="006B788E"/>
    <w:rsid w:val="006C1D12"/>
    <w:rsid w:val="006C271F"/>
    <w:rsid w:val="006C3C68"/>
    <w:rsid w:val="006C65C0"/>
    <w:rsid w:val="006C7387"/>
    <w:rsid w:val="006C793F"/>
    <w:rsid w:val="006D218C"/>
    <w:rsid w:val="006D47C8"/>
    <w:rsid w:val="006D59A6"/>
    <w:rsid w:val="006D5E8F"/>
    <w:rsid w:val="006D79EA"/>
    <w:rsid w:val="006E2D52"/>
    <w:rsid w:val="006E3ED2"/>
    <w:rsid w:val="006E75E8"/>
    <w:rsid w:val="006F22DF"/>
    <w:rsid w:val="006F2792"/>
    <w:rsid w:val="006F3679"/>
    <w:rsid w:val="006F3EF7"/>
    <w:rsid w:val="006F4EF5"/>
    <w:rsid w:val="00700B6B"/>
    <w:rsid w:val="00703DC5"/>
    <w:rsid w:val="00703F37"/>
    <w:rsid w:val="00704294"/>
    <w:rsid w:val="00705987"/>
    <w:rsid w:val="00705A14"/>
    <w:rsid w:val="00707142"/>
    <w:rsid w:val="0070721F"/>
    <w:rsid w:val="007109B4"/>
    <w:rsid w:val="00710F12"/>
    <w:rsid w:val="007117F9"/>
    <w:rsid w:val="00712128"/>
    <w:rsid w:val="0071294F"/>
    <w:rsid w:val="00712B47"/>
    <w:rsid w:val="0071451D"/>
    <w:rsid w:val="007217A2"/>
    <w:rsid w:val="00721E80"/>
    <w:rsid w:val="00725677"/>
    <w:rsid w:val="00726431"/>
    <w:rsid w:val="00726CCC"/>
    <w:rsid w:val="00731296"/>
    <w:rsid w:val="00737462"/>
    <w:rsid w:val="007406BF"/>
    <w:rsid w:val="00742F71"/>
    <w:rsid w:val="007442AD"/>
    <w:rsid w:val="00750254"/>
    <w:rsid w:val="00753FD0"/>
    <w:rsid w:val="00755D27"/>
    <w:rsid w:val="007572D3"/>
    <w:rsid w:val="0075730C"/>
    <w:rsid w:val="007638B5"/>
    <w:rsid w:val="00770880"/>
    <w:rsid w:val="00776052"/>
    <w:rsid w:val="00776D46"/>
    <w:rsid w:val="00776DCF"/>
    <w:rsid w:val="00780DAF"/>
    <w:rsid w:val="00781007"/>
    <w:rsid w:val="00781DE1"/>
    <w:rsid w:val="0078394B"/>
    <w:rsid w:val="0078545F"/>
    <w:rsid w:val="00785974"/>
    <w:rsid w:val="00785A4C"/>
    <w:rsid w:val="0078775C"/>
    <w:rsid w:val="0079178D"/>
    <w:rsid w:val="00791E0A"/>
    <w:rsid w:val="00791EC9"/>
    <w:rsid w:val="00793EE3"/>
    <w:rsid w:val="00795154"/>
    <w:rsid w:val="007956F3"/>
    <w:rsid w:val="007966B4"/>
    <w:rsid w:val="007A0DBD"/>
    <w:rsid w:val="007A19C5"/>
    <w:rsid w:val="007A3AD9"/>
    <w:rsid w:val="007A3C07"/>
    <w:rsid w:val="007A5E2E"/>
    <w:rsid w:val="007A6782"/>
    <w:rsid w:val="007A7FD7"/>
    <w:rsid w:val="007B0C7D"/>
    <w:rsid w:val="007B3DB0"/>
    <w:rsid w:val="007B451E"/>
    <w:rsid w:val="007B5981"/>
    <w:rsid w:val="007B6E20"/>
    <w:rsid w:val="007B715F"/>
    <w:rsid w:val="007B7D20"/>
    <w:rsid w:val="007C1461"/>
    <w:rsid w:val="007C2F4E"/>
    <w:rsid w:val="007C5434"/>
    <w:rsid w:val="007C710D"/>
    <w:rsid w:val="007C7455"/>
    <w:rsid w:val="007C7890"/>
    <w:rsid w:val="007D65D6"/>
    <w:rsid w:val="007D71FB"/>
    <w:rsid w:val="007E1268"/>
    <w:rsid w:val="007E21E2"/>
    <w:rsid w:val="007E400B"/>
    <w:rsid w:val="007E695E"/>
    <w:rsid w:val="007F3274"/>
    <w:rsid w:val="007F7C4C"/>
    <w:rsid w:val="007F7D18"/>
    <w:rsid w:val="00802CDE"/>
    <w:rsid w:val="00803F6F"/>
    <w:rsid w:val="008069FA"/>
    <w:rsid w:val="008111FC"/>
    <w:rsid w:val="00812206"/>
    <w:rsid w:val="00812AF5"/>
    <w:rsid w:val="008157BA"/>
    <w:rsid w:val="00817AB6"/>
    <w:rsid w:val="00817E9F"/>
    <w:rsid w:val="00830E49"/>
    <w:rsid w:val="008329F0"/>
    <w:rsid w:val="00833D4A"/>
    <w:rsid w:val="008354E5"/>
    <w:rsid w:val="00837818"/>
    <w:rsid w:val="008458C7"/>
    <w:rsid w:val="00845EF4"/>
    <w:rsid w:val="008460D7"/>
    <w:rsid w:val="00846229"/>
    <w:rsid w:val="0084707F"/>
    <w:rsid w:val="008477A2"/>
    <w:rsid w:val="00847FF4"/>
    <w:rsid w:val="00852AB8"/>
    <w:rsid w:val="008532E9"/>
    <w:rsid w:val="00853601"/>
    <w:rsid w:val="008573DA"/>
    <w:rsid w:val="008602E4"/>
    <w:rsid w:val="00860AE3"/>
    <w:rsid w:val="00862A69"/>
    <w:rsid w:val="00867F63"/>
    <w:rsid w:val="0087114B"/>
    <w:rsid w:val="008716B0"/>
    <w:rsid w:val="00874338"/>
    <w:rsid w:val="00876919"/>
    <w:rsid w:val="00881404"/>
    <w:rsid w:val="00882F04"/>
    <w:rsid w:val="008839FD"/>
    <w:rsid w:val="0088431F"/>
    <w:rsid w:val="008865A8"/>
    <w:rsid w:val="00891F41"/>
    <w:rsid w:val="00893F7D"/>
    <w:rsid w:val="0089474A"/>
    <w:rsid w:val="008A192B"/>
    <w:rsid w:val="008A2821"/>
    <w:rsid w:val="008A28DE"/>
    <w:rsid w:val="008A3E24"/>
    <w:rsid w:val="008A4361"/>
    <w:rsid w:val="008A58E3"/>
    <w:rsid w:val="008A610A"/>
    <w:rsid w:val="008A712D"/>
    <w:rsid w:val="008B3FAE"/>
    <w:rsid w:val="008B5A2E"/>
    <w:rsid w:val="008C0F28"/>
    <w:rsid w:val="008C1C2C"/>
    <w:rsid w:val="008C23D4"/>
    <w:rsid w:val="008C329B"/>
    <w:rsid w:val="008C3931"/>
    <w:rsid w:val="008C515E"/>
    <w:rsid w:val="008C556F"/>
    <w:rsid w:val="008C672F"/>
    <w:rsid w:val="008D02EB"/>
    <w:rsid w:val="008D09E4"/>
    <w:rsid w:val="008D1B4F"/>
    <w:rsid w:val="008D2A34"/>
    <w:rsid w:val="008D3343"/>
    <w:rsid w:val="008E0839"/>
    <w:rsid w:val="008E1102"/>
    <w:rsid w:val="008E1DC4"/>
    <w:rsid w:val="008E24E1"/>
    <w:rsid w:val="008E28D3"/>
    <w:rsid w:val="008E2FBD"/>
    <w:rsid w:val="008E5D3E"/>
    <w:rsid w:val="008E6D30"/>
    <w:rsid w:val="008F0266"/>
    <w:rsid w:val="008F0466"/>
    <w:rsid w:val="008F13D2"/>
    <w:rsid w:val="008F4025"/>
    <w:rsid w:val="008F6570"/>
    <w:rsid w:val="008F7305"/>
    <w:rsid w:val="008F7F76"/>
    <w:rsid w:val="0090024B"/>
    <w:rsid w:val="00900B4B"/>
    <w:rsid w:val="00901E89"/>
    <w:rsid w:val="00904999"/>
    <w:rsid w:val="009056BD"/>
    <w:rsid w:val="00906F0B"/>
    <w:rsid w:val="00910F62"/>
    <w:rsid w:val="0091104B"/>
    <w:rsid w:val="009131D4"/>
    <w:rsid w:val="00913D1F"/>
    <w:rsid w:val="00913E29"/>
    <w:rsid w:val="00915787"/>
    <w:rsid w:val="009238BA"/>
    <w:rsid w:val="00924AE2"/>
    <w:rsid w:val="00924D22"/>
    <w:rsid w:val="00924DA5"/>
    <w:rsid w:val="00926C4D"/>
    <w:rsid w:val="00930C14"/>
    <w:rsid w:val="00931EBE"/>
    <w:rsid w:val="00933106"/>
    <w:rsid w:val="009372A4"/>
    <w:rsid w:val="009372EF"/>
    <w:rsid w:val="009409FE"/>
    <w:rsid w:val="00941367"/>
    <w:rsid w:val="009437E1"/>
    <w:rsid w:val="00944A48"/>
    <w:rsid w:val="0094544E"/>
    <w:rsid w:val="0094639F"/>
    <w:rsid w:val="009507C8"/>
    <w:rsid w:val="00951C9A"/>
    <w:rsid w:val="00951EDA"/>
    <w:rsid w:val="009549DB"/>
    <w:rsid w:val="00963DE7"/>
    <w:rsid w:val="0096502C"/>
    <w:rsid w:val="00965A21"/>
    <w:rsid w:val="00965E4F"/>
    <w:rsid w:val="009666EA"/>
    <w:rsid w:val="00966918"/>
    <w:rsid w:val="00970C06"/>
    <w:rsid w:val="009726AE"/>
    <w:rsid w:val="0097297E"/>
    <w:rsid w:val="009741EB"/>
    <w:rsid w:val="00975731"/>
    <w:rsid w:val="00977E95"/>
    <w:rsid w:val="00980914"/>
    <w:rsid w:val="00981781"/>
    <w:rsid w:val="009820A9"/>
    <w:rsid w:val="00984D73"/>
    <w:rsid w:val="00987BC4"/>
    <w:rsid w:val="009908FA"/>
    <w:rsid w:val="009914BA"/>
    <w:rsid w:val="00991CD7"/>
    <w:rsid w:val="009932D8"/>
    <w:rsid w:val="00994098"/>
    <w:rsid w:val="0099496D"/>
    <w:rsid w:val="009A020F"/>
    <w:rsid w:val="009A55E1"/>
    <w:rsid w:val="009A57DA"/>
    <w:rsid w:val="009A5832"/>
    <w:rsid w:val="009A5A78"/>
    <w:rsid w:val="009B3271"/>
    <w:rsid w:val="009B35FA"/>
    <w:rsid w:val="009B40EB"/>
    <w:rsid w:val="009B4780"/>
    <w:rsid w:val="009C38B5"/>
    <w:rsid w:val="009C4C69"/>
    <w:rsid w:val="009C4DCD"/>
    <w:rsid w:val="009C6C26"/>
    <w:rsid w:val="009D265C"/>
    <w:rsid w:val="009D45A4"/>
    <w:rsid w:val="009E4253"/>
    <w:rsid w:val="009E54D6"/>
    <w:rsid w:val="009E6F34"/>
    <w:rsid w:val="009F2203"/>
    <w:rsid w:val="009F2477"/>
    <w:rsid w:val="009F2E52"/>
    <w:rsid w:val="009F6FEC"/>
    <w:rsid w:val="00A02275"/>
    <w:rsid w:val="00A0432F"/>
    <w:rsid w:val="00A0467E"/>
    <w:rsid w:val="00A04EF8"/>
    <w:rsid w:val="00A05C59"/>
    <w:rsid w:val="00A05E5A"/>
    <w:rsid w:val="00A0691D"/>
    <w:rsid w:val="00A109EB"/>
    <w:rsid w:val="00A1157B"/>
    <w:rsid w:val="00A14BFA"/>
    <w:rsid w:val="00A15377"/>
    <w:rsid w:val="00A1541F"/>
    <w:rsid w:val="00A2144C"/>
    <w:rsid w:val="00A21FBD"/>
    <w:rsid w:val="00A2271F"/>
    <w:rsid w:val="00A23409"/>
    <w:rsid w:val="00A24131"/>
    <w:rsid w:val="00A2468C"/>
    <w:rsid w:val="00A26A90"/>
    <w:rsid w:val="00A3278E"/>
    <w:rsid w:val="00A3332A"/>
    <w:rsid w:val="00A379EC"/>
    <w:rsid w:val="00A37D57"/>
    <w:rsid w:val="00A4015D"/>
    <w:rsid w:val="00A42610"/>
    <w:rsid w:val="00A448BF"/>
    <w:rsid w:val="00A44E0A"/>
    <w:rsid w:val="00A45D27"/>
    <w:rsid w:val="00A55130"/>
    <w:rsid w:val="00A55EFD"/>
    <w:rsid w:val="00A5673D"/>
    <w:rsid w:val="00A56EE2"/>
    <w:rsid w:val="00A60D89"/>
    <w:rsid w:val="00A62BA9"/>
    <w:rsid w:val="00A62E66"/>
    <w:rsid w:val="00A643E8"/>
    <w:rsid w:val="00A65301"/>
    <w:rsid w:val="00A65398"/>
    <w:rsid w:val="00A6590F"/>
    <w:rsid w:val="00A65AF6"/>
    <w:rsid w:val="00A70DD1"/>
    <w:rsid w:val="00A70E1A"/>
    <w:rsid w:val="00A747C3"/>
    <w:rsid w:val="00A80B20"/>
    <w:rsid w:val="00A80BC9"/>
    <w:rsid w:val="00A80CF6"/>
    <w:rsid w:val="00A8187D"/>
    <w:rsid w:val="00A83018"/>
    <w:rsid w:val="00A83293"/>
    <w:rsid w:val="00A83BE3"/>
    <w:rsid w:val="00A83C48"/>
    <w:rsid w:val="00A845A2"/>
    <w:rsid w:val="00A8590A"/>
    <w:rsid w:val="00A9010C"/>
    <w:rsid w:val="00A90823"/>
    <w:rsid w:val="00A90A42"/>
    <w:rsid w:val="00A926D8"/>
    <w:rsid w:val="00A92E14"/>
    <w:rsid w:val="00A959F3"/>
    <w:rsid w:val="00A96994"/>
    <w:rsid w:val="00AA1223"/>
    <w:rsid w:val="00AA2E1F"/>
    <w:rsid w:val="00AA4FDA"/>
    <w:rsid w:val="00AA522A"/>
    <w:rsid w:val="00AA6414"/>
    <w:rsid w:val="00AA6CD5"/>
    <w:rsid w:val="00AB1D2F"/>
    <w:rsid w:val="00AB3987"/>
    <w:rsid w:val="00AB40A5"/>
    <w:rsid w:val="00AB4EA0"/>
    <w:rsid w:val="00AC5D8E"/>
    <w:rsid w:val="00AC7FC5"/>
    <w:rsid w:val="00AD14C1"/>
    <w:rsid w:val="00AD59EE"/>
    <w:rsid w:val="00AE40D8"/>
    <w:rsid w:val="00AE4D63"/>
    <w:rsid w:val="00AE72B9"/>
    <w:rsid w:val="00AE7D54"/>
    <w:rsid w:val="00AF4D51"/>
    <w:rsid w:val="00AF5E55"/>
    <w:rsid w:val="00B0030B"/>
    <w:rsid w:val="00B032D6"/>
    <w:rsid w:val="00B03F7B"/>
    <w:rsid w:val="00B0493A"/>
    <w:rsid w:val="00B12379"/>
    <w:rsid w:val="00B17A7A"/>
    <w:rsid w:val="00B20B38"/>
    <w:rsid w:val="00B21F14"/>
    <w:rsid w:val="00B23F79"/>
    <w:rsid w:val="00B257AB"/>
    <w:rsid w:val="00B2646C"/>
    <w:rsid w:val="00B30D00"/>
    <w:rsid w:val="00B31C4E"/>
    <w:rsid w:val="00B34CD3"/>
    <w:rsid w:val="00B36822"/>
    <w:rsid w:val="00B36A33"/>
    <w:rsid w:val="00B36D2B"/>
    <w:rsid w:val="00B37668"/>
    <w:rsid w:val="00B40848"/>
    <w:rsid w:val="00B42C57"/>
    <w:rsid w:val="00B440E7"/>
    <w:rsid w:val="00B44D38"/>
    <w:rsid w:val="00B44E6E"/>
    <w:rsid w:val="00B46E05"/>
    <w:rsid w:val="00B50AAA"/>
    <w:rsid w:val="00B50AF0"/>
    <w:rsid w:val="00B50F20"/>
    <w:rsid w:val="00B54C6A"/>
    <w:rsid w:val="00B57521"/>
    <w:rsid w:val="00B65AFA"/>
    <w:rsid w:val="00B66C94"/>
    <w:rsid w:val="00B72423"/>
    <w:rsid w:val="00B74729"/>
    <w:rsid w:val="00B75AEC"/>
    <w:rsid w:val="00B77719"/>
    <w:rsid w:val="00B81185"/>
    <w:rsid w:val="00B84425"/>
    <w:rsid w:val="00B84F18"/>
    <w:rsid w:val="00B878AA"/>
    <w:rsid w:val="00B87FC1"/>
    <w:rsid w:val="00B91873"/>
    <w:rsid w:val="00B9268C"/>
    <w:rsid w:val="00B95C1D"/>
    <w:rsid w:val="00B976CF"/>
    <w:rsid w:val="00B97BF9"/>
    <w:rsid w:val="00BA615A"/>
    <w:rsid w:val="00BA769D"/>
    <w:rsid w:val="00BA77A6"/>
    <w:rsid w:val="00BB0013"/>
    <w:rsid w:val="00BB254A"/>
    <w:rsid w:val="00BB2AA4"/>
    <w:rsid w:val="00BB4F5C"/>
    <w:rsid w:val="00BC00C7"/>
    <w:rsid w:val="00BC66E5"/>
    <w:rsid w:val="00BC7912"/>
    <w:rsid w:val="00BC7AC8"/>
    <w:rsid w:val="00BD0B47"/>
    <w:rsid w:val="00BD3136"/>
    <w:rsid w:val="00BD7E1E"/>
    <w:rsid w:val="00BE4C8A"/>
    <w:rsid w:val="00BF1177"/>
    <w:rsid w:val="00BF238D"/>
    <w:rsid w:val="00BF2AFE"/>
    <w:rsid w:val="00BF413E"/>
    <w:rsid w:val="00BF5FF6"/>
    <w:rsid w:val="00BF66A0"/>
    <w:rsid w:val="00BF6FD7"/>
    <w:rsid w:val="00BF7134"/>
    <w:rsid w:val="00C0091A"/>
    <w:rsid w:val="00C03586"/>
    <w:rsid w:val="00C05A61"/>
    <w:rsid w:val="00C07B5A"/>
    <w:rsid w:val="00C10F01"/>
    <w:rsid w:val="00C128F9"/>
    <w:rsid w:val="00C129B5"/>
    <w:rsid w:val="00C12A42"/>
    <w:rsid w:val="00C13434"/>
    <w:rsid w:val="00C137A0"/>
    <w:rsid w:val="00C14D4A"/>
    <w:rsid w:val="00C16297"/>
    <w:rsid w:val="00C16488"/>
    <w:rsid w:val="00C2196C"/>
    <w:rsid w:val="00C24410"/>
    <w:rsid w:val="00C24D97"/>
    <w:rsid w:val="00C25AD0"/>
    <w:rsid w:val="00C25BA7"/>
    <w:rsid w:val="00C25E5F"/>
    <w:rsid w:val="00C2740B"/>
    <w:rsid w:val="00C30D4F"/>
    <w:rsid w:val="00C3118F"/>
    <w:rsid w:val="00C31EF4"/>
    <w:rsid w:val="00C33BD2"/>
    <w:rsid w:val="00C33E5F"/>
    <w:rsid w:val="00C3753A"/>
    <w:rsid w:val="00C40296"/>
    <w:rsid w:val="00C41D0C"/>
    <w:rsid w:val="00C43C14"/>
    <w:rsid w:val="00C45CF8"/>
    <w:rsid w:val="00C50D32"/>
    <w:rsid w:val="00C51F8F"/>
    <w:rsid w:val="00C530A7"/>
    <w:rsid w:val="00C54523"/>
    <w:rsid w:val="00C56AB0"/>
    <w:rsid w:val="00C623B7"/>
    <w:rsid w:val="00C62C6C"/>
    <w:rsid w:val="00C655A9"/>
    <w:rsid w:val="00C66C70"/>
    <w:rsid w:val="00C710D8"/>
    <w:rsid w:val="00C74BD3"/>
    <w:rsid w:val="00C75BB5"/>
    <w:rsid w:val="00C763F1"/>
    <w:rsid w:val="00C77DBA"/>
    <w:rsid w:val="00C80D9C"/>
    <w:rsid w:val="00C83910"/>
    <w:rsid w:val="00C84548"/>
    <w:rsid w:val="00C87CB3"/>
    <w:rsid w:val="00C87D44"/>
    <w:rsid w:val="00C90D6B"/>
    <w:rsid w:val="00C95570"/>
    <w:rsid w:val="00C95ABA"/>
    <w:rsid w:val="00C963C4"/>
    <w:rsid w:val="00C96B4F"/>
    <w:rsid w:val="00C973AC"/>
    <w:rsid w:val="00C975D1"/>
    <w:rsid w:val="00C97692"/>
    <w:rsid w:val="00CA208E"/>
    <w:rsid w:val="00CA75C1"/>
    <w:rsid w:val="00CB07F9"/>
    <w:rsid w:val="00CB0850"/>
    <w:rsid w:val="00CB0C1A"/>
    <w:rsid w:val="00CB1D0E"/>
    <w:rsid w:val="00CB2CFD"/>
    <w:rsid w:val="00CB3E4B"/>
    <w:rsid w:val="00CC27A3"/>
    <w:rsid w:val="00CC2E6B"/>
    <w:rsid w:val="00CC3BF2"/>
    <w:rsid w:val="00CC3D38"/>
    <w:rsid w:val="00CC44B8"/>
    <w:rsid w:val="00CC53CB"/>
    <w:rsid w:val="00CD03B2"/>
    <w:rsid w:val="00CD0629"/>
    <w:rsid w:val="00CD12D1"/>
    <w:rsid w:val="00CD3525"/>
    <w:rsid w:val="00CD56B4"/>
    <w:rsid w:val="00CD5F22"/>
    <w:rsid w:val="00CD5FD8"/>
    <w:rsid w:val="00CD621B"/>
    <w:rsid w:val="00CD672F"/>
    <w:rsid w:val="00CD690D"/>
    <w:rsid w:val="00CD75C6"/>
    <w:rsid w:val="00CE460E"/>
    <w:rsid w:val="00CE635E"/>
    <w:rsid w:val="00CE7C97"/>
    <w:rsid w:val="00CF03E2"/>
    <w:rsid w:val="00CF4D9E"/>
    <w:rsid w:val="00CF77BE"/>
    <w:rsid w:val="00D01597"/>
    <w:rsid w:val="00D01C11"/>
    <w:rsid w:val="00D02E43"/>
    <w:rsid w:val="00D03701"/>
    <w:rsid w:val="00D05F2D"/>
    <w:rsid w:val="00D066BE"/>
    <w:rsid w:val="00D10255"/>
    <w:rsid w:val="00D14E89"/>
    <w:rsid w:val="00D164CA"/>
    <w:rsid w:val="00D237F3"/>
    <w:rsid w:val="00D24242"/>
    <w:rsid w:val="00D2528D"/>
    <w:rsid w:val="00D2529E"/>
    <w:rsid w:val="00D256F4"/>
    <w:rsid w:val="00D262A4"/>
    <w:rsid w:val="00D2666D"/>
    <w:rsid w:val="00D32EE9"/>
    <w:rsid w:val="00D33B57"/>
    <w:rsid w:val="00D3768C"/>
    <w:rsid w:val="00D42001"/>
    <w:rsid w:val="00D428FE"/>
    <w:rsid w:val="00D4306B"/>
    <w:rsid w:val="00D45BAD"/>
    <w:rsid w:val="00D46106"/>
    <w:rsid w:val="00D46557"/>
    <w:rsid w:val="00D46604"/>
    <w:rsid w:val="00D46872"/>
    <w:rsid w:val="00D46B02"/>
    <w:rsid w:val="00D46EFA"/>
    <w:rsid w:val="00D50D6E"/>
    <w:rsid w:val="00D55381"/>
    <w:rsid w:val="00D56CD9"/>
    <w:rsid w:val="00D61C86"/>
    <w:rsid w:val="00D65EA4"/>
    <w:rsid w:val="00D67185"/>
    <w:rsid w:val="00D7234E"/>
    <w:rsid w:val="00D72E0C"/>
    <w:rsid w:val="00D7634C"/>
    <w:rsid w:val="00D8188C"/>
    <w:rsid w:val="00D82805"/>
    <w:rsid w:val="00D8397A"/>
    <w:rsid w:val="00D83C52"/>
    <w:rsid w:val="00D859BA"/>
    <w:rsid w:val="00D8621B"/>
    <w:rsid w:val="00D8743C"/>
    <w:rsid w:val="00D922C1"/>
    <w:rsid w:val="00D9250B"/>
    <w:rsid w:val="00D9370B"/>
    <w:rsid w:val="00D96808"/>
    <w:rsid w:val="00D978A8"/>
    <w:rsid w:val="00DA2685"/>
    <w:rsid w:val="00DA2911"/>
    <w:rsid w:val="00DA2C7E"/>
    <w:rsid w:val="00DA5A49"/>
    <w:rsid w:val="00DB0460"/>
    <w:rsid w:val="00DB272D"/>
    <w:rsid w:val="00DB28DF"/>
    <w:rsid w:val="00DB30D1"/>
    <w:rsid w:val="00DB3C23"/>
    <w:rsid w:val="00DB686D"/>
    <w:rsid w:val="00DC09DF"/>
    <w:rsid w:val="00DC376C"/>
    <w:rsid w:val="00DD297E"/>
    <w:rsid w:val="00DD2FAA"/>
    <w:rsid w:val="00DD4009"/>
    <w:rsid w:val="00DD5A90"/>
    <w:rsid w:val="00DD5EEE"/>
    <w:rsid w:val="00DD7451"/>
    <w:rsid w:val="00DE04D2"/>
    <w:rsid w:val="00DE2964"/>
    <w:rsid w:val="00DE411C"/>
    <w:rsid w:val="00DE4FCC"/>
    <w:rsid w:val="00DE6980"/>
    <w:rsid w:val="00DE6F11"/>
    <w:rsid w:val="00DF0459"/>
    <w:rsid w:val="00DF0699"/>
    <w:rsid w:val="00DF0D0B"/>
    <w:rsid w:val="00DF2FCD"/>
    <w:rsid w:val="00DF52D1"/>
    <w:rsid w:val="00DF673F"/>
    <w:rsid w:val="00DF6B4B"/>
    <w:rsid w:val="00DF77F9"/>
    <w:rsid w:val="00DF7970"/>
    <w:rsid w:val="00E00C78"/>
    <w:rsid w:val="00E0349F"/>
    <w:rsid w:val="00E07730"/>
    <w:rsid w:val="00E10BA2"/>
    <w:rsid w:val="00E1279E"/>
    <w:rsid w:val="00E146E9"/>
    <w:rsid w:val="00E149DC"/>
    <w:rsid w:val="00E1701C"/>
    <w:rsid w:val="00E210A5"/>
    <w:rsid w:val="00E22E9E"/>
    <w:rsid w:val="00E23468"/>
    <w:rsid w:val="00E23652"/>
    <w:rsid w:val="00E23AEB"/>
    <w:rsid w:val="00E2749A"/>
    <w:rsid w:val="00E27E80"/>
    <w:rsid w:val="00E30BCD"/>
    <w:rsid w:val="00E33108"/>
    <w:rsid w:val="00E3511B"/>
    <w:rsid w:val="00E41290"/>
    <w:rsid w:val="00E419D7"/>
    <w:rsid w:val="00E41B25"/>
    <w:rsid w:val="00E41CD3"/>
    <w:rsid w:val="00E426F7"/>
    <w:rsid w:val="00E43488"/>
    <w:rsid w:val="00E44F85"/>
    <w:rsid w:val="00E463F8"/>
    <w:rsid w:val="00E46781"/>
    <w:rsid w:val="00E51DB7"/>
    <w:rsid w:val="00E52214"/>
    <w:rsid w:val="00E553F8"/>
    <w:rsid w:val="00E55AAF"/>
    <w:rsid w:val="00E60386"/>
    <w:rsid w:val="00E60A34"/>
    <w:rsid w:val="00E63F09"/>
    <w:rsid w:val="00E64B11"/>
    <w:rsid w:val="00E6796F"/>
    <w:rsid w:val="00E70BE5"/>
    <w:rsid w:val="00E711F3"/>
    <w:rsid w:val="00E82461"/>
    <w:rsid w:val="00E82A47"/>
    <w:rsid w:val="00E84294"/>
    <w:rsid w:val="00E8670F"/>
    <w:rsid w:val="00E903E5"/>
    <w:rsid w:val="00E956C7"/>
    <w:rsid w:val="00E97206"/>
    <w:rsid w:val="00EA2A64"/>
    <w:rsid w:val="00EB4624"/>
    <w:rsid w:val="00EC2CA7"/>
    <w:rsid w:val="00EC2CDE"/>
    <w:rsid w:val="00EC65C0"/>
    <w:rsid w:val="00EC7433"/>
    <w:rsid w:val="00EC75FD"/>
    <w:rsid w:val="00EC7A16"/>
    <w:rsid w:val="00ED0D07"/>
    <w:rsid w:val="00ED2836"/>
    <w:rsid w:val="00ED4952"/>
    <w:rsid w:val="00ED5E71"/>
    <w:rsid w:val="00EE0786"/>
    <w:rsid w:val="00EE2E15"/>
    <w:rsid w:val="00EE30EC"/>
    <w:rsid w:val="00EE5654"/>
    <w:rsid w:val="00EE5A90"/>
    <w:rsid w:val="00EE70AA"/>
    <w:rsid w:val="00EE7E16"/>
    <w:rsid w:val="00EF226D"/>
    <w:rsid w:val="00EF2714"/>
    <w:rsid w:val="00EF7644"/>
    <w:rsid w:val="00EF7BCC"/>
    <w:rsid w:val="00F0195B"/>
    <w:rsid w:val="00F04051"/>
    <w:rsid w:val="00F04208"/>
    <w:rsid w:val="00F05347"/>
    <w:rsid w:val="00F0658F"/>
    <w:rsid w:val="00F0659D"/>
    <w:rsid w:val="00F10135"/>
    <w:rsid w:val="00F11C03"/>
    <w:rsid w:val="00F11EA7"/>
    <w:rsid w:val="00F15B56"/>
    <w:rsid w:val="00F1629B"/>
    <w:rsid w:val="00F202B8"/>
    <w:rsid w:val="00F206A9"/>
    <w:rsid w:val="00F20D12"/>
    <w:rsid w:val="00F238E6"/>
    <w:rsid w:val="00F24656"/>
    <w:rsid w:val="00F25CFC"/>
    <w:rsid w:val="00F26C21"/>
    <w:rsid w:val="00F30166"/>
    <w:rsid w:val="00F302D9"/>
    <w:rsid w:val="00F304A0"/>
    <w:rsid w:val="00F327FF"/>
    <w:rsid w:val="00F34963"/>
    <w:rsid w:val="00F3590B"/>
    <w:rsid w:val="00F35C1E"/>
    <w:rsid w:val="00F35C3B"/>
    <w:rsid w:val="00F375B8"/>
    <w:rsid w:val="00F43DBD"/>
    <w:rsid w:val="00F442E5"/>
    <w:rsid w:val="00F515D6"/>
    <w:rsid w:val="00F54DE1"/>
    <w:rsid w:val="00F619A2"/>
    <w:rsid w:val="00F631E1"/>
    <w:rsid w:val="00F70557"/>
    <w:rsid w:val="00F716B2"/>
    <w:rsid w:val="00F73F99"/>
    <w:rsid w:val="00F74C13"/>
    <w:rsid w:val="00F77219"/>
    <w:rsid w:val="00F776EE"/>
    <w:rsid w:val="00F80542"/>
    <w:rsid w:val="00F821AF"/>
    <w:rsid w:val="00F8581E"/>
    <w:rsid w:val="00F937DC"/>
    <w:rsid w:val="00F946B3"/>
    <w:rsid w:val="00F94DEE"/>
    <w:rsid w:val="00F96048"/>
    <w:rsid w:val="00F9737C"/>
    <w:rsid w:val="00F97613"/>
    <w:rsid w:val="00FA1EF0"/>
    <w:rsid w:val="00FA2BC9"/>
    <w:rsid w:val="00FA371B"/>
    <w:rsid w:val="00FA4F18"/>
    <w:rsid w:val="00FA5CB6"/>
    <w:rsid w:val="00FA5F6E"/>
    <w:rsid w:val="00FB0F68"/>
    <w:rsid w:val="00FB196C"/>
    <w:rsid w:val="00FB73AE"/>
    <w:rsid w:val="00FC031E"/>
    <w:rsid w:val="00FC190A"/>
    <w:rsid w:val="00FC3657"/>
    <w:rsid w:val="00FC49B9"/>
    <w:rsid w:val="00FC52D9"/>
    <w:rsid w:val="00FC5F80"/>
    <w:rsid w:val="00FC621E"/>
    <w:rsid w:val="00FC632C"/>
    <w:rsid w:val="00FD250C"/>
    <w:rsid w:val="00FD3D09"/>
    <w:rsid w:val="00FE35DE"/>
    <w:rsid w:val="00FE3FF5"/>
    <w:rsid w:val="00FE466A"/>
    <w:rsid w:val="00FE6991"/>
    <w:rsid w:val="00FE6BE8"/>
    <w:rsid w:val="00FF0023"/>
    <w:rsid w:val="00FF03CC"/>
    <w:rsid w:val="00FF1348"/>
    <w:rsid w:val="00FF275C"/>
    <w:rsid w:val="00FF3E41"/>
    <w:rsid w:val="00FF405B"/>
    <w:rsid w:val="00FF47B8"/>
    <w:rsid w:val="00FF5400"/>
    <w:rsid w:val="00FF63F2"/>
    <w:rsid w:val="00FF73F4"/>
    <w:rsid w:val="00FF7F3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4430CF48"/>
  <w15:chartTrackingRefBased/>
  <w15:docId w15:val="{FFDA9F4E-F182-417B-9AB6-D80B79DED4B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n-GB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link w:val="Heading1Char"/>
    <w:uiPriority w:val="9"/>
    <w:qFormat/>
    <w:rsid w:val="00FC49B9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noteText">
    <w:name w:val="footnote text"/>
    <w:basedOn w:val="Normal"/>
    <w:link w:val="FootnoteTextChar"/>
    <w:uiPriority w:val="99"/>
    <w:semiHidden/>
    <w:unhideWhenUsed/>
    <w:rsid w:val="004F7B6A"/>
    <w:pPr>
      <w:spacing w:after="0" w:line="240" w:lineRule="auto"/>
    </w:pPr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4F7B6A"/>
    <w:rPr>
      <w:sz w:val="20"/>
      <w:szCs w:val="20"/>
    </w:rPr>
  </w:style>
  <w:style w:type="character" w:styleId="FootnoteReference">
    <w:name w:val="footnote reference"/>
    <w:basedOn w:val="DefaultParagraphFont"/>
    <w:uiPriority w:val="99"/>
    <w:semiHidden/>
    <w:unhideWhenUsed/>
    <w:rsid w:val="004F7B6A"/>
    <w:rPr>
      <w:vertAlign w:val="superscript"/>
    </w:rPr>
  </w:style>
  <w:style w:type="character" w:styleId="Hyperlink">
    <w:name w:val="Hyperlink"/>
    <w:basedOn w:val="DefaultParagraphFont"/>
    <w:uiPriority w:val="99"/>
    <w:unhideWhenUsed/>
    <w:rsid w:val="004F7B6A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4F7B6A"/>
    <w:rPr>
      <w:color w:val="605E5C"/>
      <w:shd w:val="clear" w:color="auto" w:fill="E1DFDD"/>
    </w:rPr>
  </w:style>
  <w:style w:type="character" w:customStyle="1" w:styleId="Heading1Char">
    <w:name w:val="Heading 1 Char"/>
    <w:basedOn w:val="DefaultParagraphFont"/>
    <w:link w:val="Heading1"/>
    <w:uiPriority w:val="9"/>
    <w:rsid w:val="00FC49B9"/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customStyle="1" w:styleId="title-text">
    <w:name w:val="title-text"/>
    <w:basedOn w:val="DefaultParagraphFont"/>
    <w:rsid w:val="00FC49B9"/>
  </w:style>
  <w:style w:type="character" w:customStyle="1" w:styleId="markedcontent">
    <w:name w:val="markedcontent"/>
    <w:basedOn w:val="DefaultParagraphFont"/>
    <w:rsid w:val="003511DD"/>
  </w:style>
  <w:style w:type="paragraph" w:styleId="ListParagraph">
    <w:name w:val="List Paragraph"/>
    <w:basedOn w:val="Normal"/>
    <w:uiPriority w:val="34"/>
    <w:qFormat/>
    <w:rsid w:val="003C635E"/>
    <w:pPr>
      <w:ind w:left="720"/>
      <w:contextualSpacing/>
    </w:pPr>
  </w:style>
  <w:style w:type="character" w:customStyle="1" w:styleId="name">
    <w:name w:val="name"/>
    <w:basedOn w:val="DefaultParagraphFont"/>
    <w:rsid w:val="005F155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782338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87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fontTable" Target="fontTable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9838E74B3C9A834F8A8E47B0BD2580C3" ma:contentTypeVersion="7" ma:contentTypeDescription="Create a new document." ma:contentTypeScope="" ma:versionID="0e3db520924bd084a29d9349d9cfef51">
  <xsd:schema xmlns:xsd="http://www.w3.org/2001/XMLSchema" xmlns:xs="http://www.w3.org/2001/XMLSchema" xmlns:p="http://schemas.microsoft.com/office/2006/metadata/properties" xmlns:ns3="38a49699-8251-46aa-85ce-476a66afaff0" xmlns:ns4="9d807a4e-0c4f-4012-af74-dbfe5fab9fe5" targetNamespace="http://schemas.microsoft.com/office/2006/metadata/properties" ma:root="true" ma:fieldsID="0a85500938c56fc327699aaae112d1d5" ns3:_="" ns4:_="">
    <xsd:import namespace="38a49699-8251-46aa-85ce-476a66afaff0"/>
    <xsd:import namespace="9d807a4e-0c4f-4012-af74-dbfe5fab9fe5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KeyPoints" minOccurs="0"/>
                <xsd:element ref="ns3:MediaServiceKeyPoints" minOccurs="0"/>
                <xsd:element ref="ns4:SharedWithUsers" minOccurs="0"/>
                <xsd:element ref="ns4:SharedWithDetails" minOccurs="0"/>
                <xsd:element ref="ns4:SharingHintHash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8a49699-8251-46aa-85ce-476a66afaff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07a4e-0c4f-4012-af74-dbfe5fab9fe5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4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4.xml><?xml version="1.0" encoding="utf-8"?>
<b:Sources xmlns:b="http://schemas.openxmlformats.org/officeDocument/2006/bibliography" xmlns="http://schemas.openxmlformats.org/officeDocument/2006/bibliography" SelectedStyle="\HarvardAnglia2008OfficeOnline.xsl" StyleName="Harvard - Anglia" Version="2008"/>
</file>

<file path=customXml/itemProps1.xml><?xml version="1.0" encoding="utf-8"?>
<ds:datastoreItem xmlns:ds="http://schemas.openxmlformats.org/officeDocument/2006/customXml" ds:itemID="{FC08F3A9-C21E-4A7E-AD62-44D47201A69C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8a49699-8251-46aa-85ce-476a66afaff0"/>
    <ds:schemaRef ds:uri="9d807a4e-0c4f-4012-af74-dbfe5fab9fe5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6A9E6F9A-667C-4E12-8704-646041EC94BB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833C45C1-B84A-4BB6-87B4-71A52AD8C3EA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4.xml><?xml version="1.0" encoding="utf-8"?>
<ds:datastoreItem xmlns:ds="http://schemas.openxmlformats.org/officeDocument/2006/customXml" ds:itemID="{D175DB00-324B-41B3-B34D-53EE248FD6B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1571</TotalTime>
  <Pages>4</Pages>
  <Words>1475</Words>
  <Characters>8412</Characters>
  <Application>Microsoft Office Word</Application>
  <DocSecurity>0</DocSecurity>
  <Lines>70</Lines>
  <Paragraphs>19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9868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Thomas Edwin Clarke</dc:creator>
  <cp:keywords/>
  <dc:description/>
  <cp:lastModifiedBy>Thomas Edwin Clarke</cp:lastModifiedBy>
  <cp:revision>1297</cp:revision>
  <dcterms:created xsi:type="dcterms:W3CDTF">2021-09-30T13:50:00Z</dcterms:created>
  <dcterms:modified xsi:type="dcterms:W3CDTF">2021-10-03T17:23:00Z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0x0101009838E74B3C9A834F8A8E47B0BD2580C3</vt:lpwstr>
  </property>
</Properties>
</file>